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99715" w14:textId="77777777" w:rsidR="00F125FA" w:rsidRPr="004C4EDF" w:rsidRDefault="00F125FA" w:rsidP="00F125FA">
      <w:pPr>
        <w:pBdr>
          <w:top w:val="single" w:sz="12" w:space="0" w:color="auto" w:shadow="1"/>
          <w:left w:val="single" w:sz="12" w:space="4" w:color="auto" w:shadow="1"/>
          <w:bottom w:val="single" w:sz="12" w:space="1" w:color="auto" w:shadow="1"/>
          <w:right w:val="single" w:sz="12" w:space="7" w:color="auto" w:shadow="1"/>
        </w:pBdr>
        <w:ind w:right="2790"/>
        <w:rPr>
          <w:bCs/>
          <w:lang w:val="fr-FR"/>
        </w:rPr>
      </w:pPr>
      <w:r w:rsidRPr="004C4EDF">
        <w:rPr>
          <w:bCs/>
          <w:lang w:val="fr-FR"/>
        </w:rPr>
        <w:t xml:space="preserve">CONVENTION SUR LES ZONES HUMIDES </w:t>
      </w:r>
    </w:p>
    <w:p w14:paraId="5055DE24" w14:textId="77777777" w:rsidR="00F125FA" w:rsidRPr="004C4EDF" w:rsidRDefault="00F125FA" w:rsidP="00F125FA">
      <w:pPr>
        <w:pBdr>
          <w:top w:val="single" w:sz="12" w:space="0" w:color="auto" w:shadow="1"/>
          <w:left w:val="single" w:sz="12" w:space="4" w:color="auto" w:shadow="1"/>
          <w:bottom w:val="single" w:sz="12" w:space="1" w:color="auto" w:shadow="1"/>
          <w:right w:val="single" w:sz="12" w:space="7" w:color="auto" w:shadow="1"/>
        </w:pBdr>
        <w:ind w:right="2790"/>
        <w:rPr>
          <w:bCs/>
          <w:lang w:val="fr-FR"/>
        </w:rPr>
      </w:pPr>
      <w:r w:rsidRPr="004C4EDF">
        <w:rPr>
          <w:bCs/>
          <w:lang w:val="fr-FR"/>
        </w:rPr>
        <w:t>63</w:t>
      </w:r>
      <w:r w:rsidRPr="004C4EDF">
        <w:rPr>
          <w:bCs/>
          <w:vertAlign w:val="superscript"/>
          <w:lang w:val="fr-FR"/>
        </w:rPr>
        <w:t>e</w:t>
      </w:r>
      <w:r w:rsidRPr="004C4EDF">
        <w:rPr>
          <w:bCs/>
          <w:lang w:val="fr-FR"/>
        </w:rPr>
        <w:t xml:space="preserve"> Réunion du Comité permanent</w:t>
      </w:r>
    </w:p>
    <w:p w14:paraId="0937D8EF" w14:textId="77777777" w:rsidR="00F125FA" w:rsidRPr="0058643C" w:rsidRDefault="00F125FA" w:rsidP="00F125FA">
      <w:pPr>
        <w:pBdr>
          <w:top w:val="single" w:sz="12" w:space="0" w:color="auto" w:shadow="1"/>
          <w:left w:val="single" w:sz="12" w:space="4" w:color="auto" w:shadow="1"/>
          <w:bottom w:val="single" w:sz="12" w:space="1" w:color="auto" w:shadow="1"/>
          <w:right w:val="single" w:sz="12" w:space="7" w:color="auto" w:shadow="1"/>
        </w:pBdr>
        <w:ind w:right="2790"/>
        <w:rPr>
          <w:bCs/>
          <w:lang w:val="de-CH"/>
        </w:rPr>
      </w:pPr>
      <w:r w:rsidRPr="004C4EDF">
        <w:rPr>
          <w:bCs/>
          <w:lang w:val="de-CH"/>
        </w:rPr>
        <w:t xml:space="preserve">Gland, Suisse, </w:t>
      </w:r>
      <w:r w:rsidRPr="004C4EDF">
        <w:rPr>
          <w:bCs/>
          <w:lang w:val="fr-CH"/>
        </w:rPr>
        <w:t>3 au 7 juin</w:t>
      </w:r>
      <w:r w:rsidRPr="004C4EDF">
        <w:rPr>
          <w:bCs/>
          <w:lang w:val="de-CH"/>
        </w:rPr>
        <w:t xml:space="preserve"> 2024</w:t>
      </w:r>
      <w:r w:rsidRPr="0058643C">
        <w:rPr>
          <w:bCs/>
          <w:lang w:val="de-CH"/>
        </w:rPr>
        <w:t xml:space="preserve"> </w:t>
      </w:r>
    </w:p>
    <w:p w14:paraId="0246D2CA" w14:textId="77777777" w:rsidR="005E4511" w:rsidRPr="008701C4" w:rsidRDefault="005E4511" w:rsidP="005E4511">
      <w:pPr>
        <w:outlineLvl w:val="0"/>
        <w:rPr>
          <w:rFonts w:cstheme="minorHAnsi"/>
          <w:b/>
          <w:lang w:val="de-CH"/>
        </w:rPr>
      </w:pPr>
    </w:p>
    <w:p w14:paraId="72114D1F" w14:textId="11A2D887" w:rsidR="005E4511" w:rsidRPr="0058643C" w:rsidRDefault="005E4511" w:rsidP="005E4511">
      <w:pPr>
        <w:tabs>
          <w:tab w:val="center" w:pos="4513"/>
          <w:tab w:val="right" w:pos="9026"/>
        </w:tabs>
        <w:jc w:val="right"/>
        <w:rPr>
          <w:rFonts w:cs="Arial"/>
          <w:sz w:val="28"/>
          <w:szCs w:val="28"/>
          <w:lang w:val="de-CH"/>
        </w:rPr>
      </w:pPr>
      <w:r>
        <w:rPr>
          <w:rFonts w:cs="Arial"/>
          <w:b/>
          <w:sz w:val="28"/>
          <w:szCs w:val="28"/>
          <w:lang w:val="de-CH"/>
        </w:rPr>
        <w:t>SC63</w:t>
      </w:r>
      <w:r w:rsidRPr="0058643C">
        <w:rPr>
          <w:rFonts w:cs="Arial"/>
          <w:b/>
          <w:sz w:val="28"/>
          <w:szCs w:val="28"/>
          <w:lang w:val="de-CH"/>
        </w:rPr>
        <w:t xml:space="preserve"> Doc.</w:t>
      </w:r>
      <w:r>
        <w:rPr>
          <w:rFonts w:cs="Arial"/>
          <w:b/>
          <w:sz w:val="28"/>
          <w:szCs w:val="28"/>
          <w:lang w:val="de-CH"/>
        </w:rPr>
        <w:t>16.</w:t>
      </w:r>
      <w:r w:rsidR="00D6169A">
        <w:rPr>
          <w:rFonts w:cs="Arial"/>
          <w:b/>
          <w:sz w:val="28"/>
          <w:szCs w:val="28"/>
          <w:lang w:val="de-CH"/>
        </w:rPr>
        <w:t>5</w:t>
      </w:r>
    </w:p>
    <w:p w14:paraId="1CC891E2" w14:textId="77777777" w:rsidR="005E4511" w:rsidRPr="00F125FA" w:rsidRDefault="005E4511" w:rsidP="005E4511">
      <w:pPr>
        <w:rPr>
          <w:rFonts w:cstheme="minorHAnsi"/>
          <w:b/>
          <w:sz w:val="28"/>
          <w:szCs w:val="28"/>
          <w:lang w:val="fr-FR"/>
        </w:rPr>
      </w:pPr>
    </w:p>
    <w:p w14:paraId="29DD0C02" w14:textId="77777777" w:rsidR="00F125FA" w:rsidRPr="00C81C83" w:rsidRDefault="00F125FA" w:rsidP="00F125FA">
      <w:pPr>
        <w:jc w:val="center"/>
        <w:rPr>
          <w:rFonts w:ascii="Calibri" w:hAnsi="Calibri" w:cs="Calibri"/>
          <w:b/>
          <w:kern w:val="0"/>
          <w:sz w:val="28"/>
          <w:szCs w:val="28"/>
          <w:lang w:val="fr-FR"/>
        </w:rPr>
      </w:pPr>
      <w:r w:rsidRPr="00C81C83">
        <w:rPr>
          <w:rFonts w:ascii="Calibri" w:hAnsi="Calibri" w:cs="Calibri"/>
          <w:b/>
          <w:kern w:val="0"/>
          <w:sz w:val="28"/>
          <w:szCs w:val="28"/>
          <w:lang w:val="fr-FR"/>
        </w:rPr>
        <w:t>Examen et regroupement de Résolutions en</w:t>
      </w:r>
      <w:r>
        <w:rPr>
          <w:rFonts w:ascii="Calibri" w:hAnsi="Calibri" w:cs="Calibri"/>
          <w:b/>
          <w:kern w:val="0"/>
          <w:sz w:val="28"/>
          <w:szCs w:val="28"/>
          <w:lang w:val="fr-FR"/>
        </w:rPr>
        <w:t xml:space="preserve"> vigueur </w:t>
      </w:r>
      <w:r w:rsidRPr="00C81C83">
        <w:rPr>
          <w:rFonts w:ascii="Calibri" w:hAnsi="Calibri" w:cs="Calibri"/>
          <w:b/>
          <w:kern w:val="0"/>
          <w:sz w:val="28"/>
          <w:szCs w:val="28"/>
          <w:lang w:val="fr-FR"/>
        </w:rPr>
        <w:t>:</w:t>
      </w:r>
    </w:p>
    <w:p w14:paraId="6656A64B" w14:textId="300DA43E" w:rsidR="005B0254" w:rsidRPr="00F125FA" w:rsidRDefault="00F125FA" w:rsidP="00AF1142">
      <w:pPr>
        <w:jc w:val="center"/>
        <w:rPr>
          <w:rFonts w:cstheme="minorHAnsi"/>
          <w:b/>
          <w:bCs/>
          <w:sz w:val="28"/>
          <w:szCs w:val="28"/>
          <w:lang w:val="fr-FR"/>
        </w:rPr>
      </w:pPr>
      <w:r w:rsidRPr="00C81C83">
        <w:rPr>
          <w:rFonts w:cstheme="minorHAnsi"/>
          <w:b/>
          <w:sz w:val="28"/>
          <w:szCs w:val="28"/>
          <w:lang w:val="fr-FR"/>
        </w:rPr>
        <w:t xml:space="preserve">Regroupement de Résolutions </w:t>
      </w:r>
      <w:r>
        <w:rPr>
          <w:rFonts w:cstheme="minorHAnsi"/>
          <w:b/>
          <w:sz w:val="28"/>
          <w:szCs w:val="28"/>
          <w:lang w:val="fr-FR"/>
        </w:rPr>
        <w:t>sur</w:t>
      </w:r>
      <w:r w:rsidRPr="00F125FA">
        <w:rPr>
          <w:rFonts w:cstheme="minorHAnsi"/>
          <w:b/>
          <w:sz w:val="28"/>
          <w:szCs w:val="28"/>
          <w:lang w:val="fr-FR"/>
        </w:rPr>
        <w:t xml:space="preserve"> </w:t>
      </w:r>
      <w:r>
        <w:rPr>
          <w:rFonts w:cstheme="minorHAnsi"/>
          <w:b/>
          <w:sz w:val="28"/>
          <w:szCs w:val="28"/>
          <w:lang w:val="fr-FR"/>
        </w:rPr>
        <w:t>les inventaires</w:t>
      </w:r>
    </w:p>
    <w:p w14:paraId="2536671C" w14:textId="77777777" w:rsidR="00AF1142" w:rsidRPr="00F125FA" w:rsidRDefault="00AF1142">
      <w:pPr>
        <w:rPr>
          <w:lang w:val="fr-FR"/>
        </w:rPr>
      </w:pPr>
    </w:p>
    <w:p w14:paraId="331E6B2C" w14:textId="77777777" w:rsidR="005E4511" w:rsidRPr="00F125FA" w:rsidRDefault="005E4511" w:rsidP="005E4511">
      <w:pPr>
        <w:rPr>
          <w:lang w:val="fr-FR"/>
        </w:rPr>
      </w:pPr>
    </w:p>
    <w:p w14:paraId="31025432" w14:textId="77777777" w:rsidR="005E4511" w:rsidRPr="005624E6" w:rsidRDefault="005E4511" w:rsidP="005E4511">
      <w:pPr>
        <w:autoSpaceDE w:val="0"/>
        <w:autoSpaceDN w:val="0"/>
        <w:adjustRightInd w:val="0"/>
        <w:rPr>
          <w:rFonts w:cstheme="minorHAnsi"/>
          <w:b/>
          <w:bCs/>
        </w:rPr>
      </w:pPr>
      <w:r w:rsidRPr="00630203">
        <w:rPr>
          <w:rFonts w:cstheme="minorHAnsi"/>
          <w:noProof/>
          <w:lang w:val="en-CA" w:eastAsia="en-CA"/>
        </w:rPr>
        <mc:AlternateContent>
          <mc:Choice Requires="wps">
            <w:drawing>
              <wp:inline distT="0" distB="0" distL="0" distR="0" wp14:anchorId="618A65C8" wp14:editId="156FA391">
                <wp:extent cx="5731510" cy="1016710"/>
                <wp:effectExtent l="0" t="0" r="8890"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16710"/>
                        </a:xfrm>
                        <a:prstGeom prst="rect">
                          <a:avLst/>
                        </a:prstGeom>
                        <a:solidFill>
                          <a:srgbClr val="FFFFFF"/>
                        </a:solidFill>
                        <a:ln w="9525">
                          <a:solidFill>
                            <a:srgbClr val="000000"/>
                          </a:solidFill>
                          <a:miter lim="800000"/>
                          <a:headEnd/>
                          <a:tailEnd/>
                        </a:ln>
                      </wps:spPr>
                      <wps:txbx>
                        <w:txbxContent>
                          <w:p w14:paraId="68CA3517" w14:textId="77777777" w:rsidR="00F125FA" w:rsidRPr="004C4EDF" w:rsidRDefault="00F125FA" w:rsidP="00F125FA">
                            <w:pPr>
                              <w:rPr>
                                <w:b/>
                                <w:bCs/>
                                <w:lang w:val="fr-FR"/>
                              </w:rPr>
                            </w:pPr>
                            <w:r w:rsidRPr="004C4EDF">
                              <w:rPr>
                                <w:b/>
                                <w:bCs/>
                                <w:lang w:val="fr-FR"/>
                              </w:rPr>
                              <w:t xml:space="preserve">Mesure requise : </w:t>
                            </w:r>
                          </w:p>
                          <w:p w14:paraId="30638F72" w14:textId="77777777" w:rsidR="00F125FA" w:rsidRPr="004C4EDF" w:rsidRDefault="00F125FA" w:rsidP="00F125FA">
                            <w:pPr>
                              <w:rPr>
                                <w:b/>
                                <w:bCs/>
                                <w:lang w:val="fr-FR"/>
                              </w:rPr>
                            </w:pPr>
                          </w:p>
                          <w:p w14:paraId="1FC2D866" w14:textId="00ACE100" w:rsidR="008B238A" w:rsidRPr="00F125FA" w:rsidRDefault="00F125FA" w:rsidP="00F125FA">
                            <w:pPr>
                              <w:pStyle w:val="ColorfulList-Accent11"/>
                              <w:ind w:left="0" w:firstLine="0"/>
                              <w:rPr>
                                <w:lang w:val="fr-FR"/>
                              </w:rPr>
                            </w:pPr>
                            <w:r w:rsidRPr="004C4EDF">
                              <w:rPr>
                                <w:lang w:val="fr-FR"/>
                              </w:rPr>
                              <w:t xml:space="preserve">Le Comité permanent est invité à approuver le projet ci-joint de regroupement des Résolutions en vigueur </w:t>
                            </w:r>
                            <w:r w:rsidRPr="004C4EDF">
                              <w:rPr>
                                <w:b/>
                                <w:bCs/>
                                <w:lang w:val="fr-FR"/>
                              </w:rPr>
                              <w:t xml:space="preserve">« </w:t>
                            </w:r>
                            <w:r>
                              <w:rPr>
                                <w:rFonts w:cstheme="minorHAnsi"/>
                                <w:lang w:val="fr-FR"/>
                              </w:rPr>
                              <w:t>sur les inventaires</w:t>
                            </w:r>
                            <w:r w:rsidRPr="004C4EDF" w:rsidDel="00FE401E">
                              <w:rPr>
                                <w:lang w:val="fr-FR"/>
                              </w:rPr>
                              <w:t xml:space="preserve"> </w:t>
                            </w:r>
                            <w:r>
                              <w:rPr>
                                <w:lang w:val="fr-FR"/>
                              </w:rPr>
                              <w:t>»</w:t>
                            </w:r>
                            <w:r w:rsidRPr="004C4EDF">
                              <w:rPr>
                                <w:lang w:val="fr-FR"/>
                              </w:rPr>
                              <w:t xml:space="preserve"> pour qu’il soit soumis pour adoption à la Conférence des Parties contractantes, à sa 15</w:t>
                            </w:r>
                            <w:r w:rsidRPr="00070450">
                              <w:rPr>
                                <w:vertAlign w:val="superscript"/>
                                <w:lang w:val="fr-FR"/>
                              </w:rPr>
                              <w:t>e</w:t>
                            </w:r>
                            <w:r w:rsidRPr="004C4EDF">
                              <w:rPr>
                                <w:lang w:val="fr-FR"/>
                              </w:rPr>
                              <w:t xml:space="preserve"> Session</w:t>
                            </w:r>
                            <w:r>
                              <w:rPr>
                                <w:lang w:val="fr-FR"/>
                              </w:rPr>
                              <w:t>.</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18A65C8" id="_x0000_t202" coordsize="21600,21600" o:spt="202" path="m,l,21600r21600,l21600,xe">
                <v:stroke joinstyle="miter"/>
                <v:path gradientshapeok="t" o:connecttype="rect"/>
              </v:shapetype>
              <v:shape id="Text Box 2" o:spid="_x0000_s1026" type="#_x0000_t202" style="width:451.3pt;height:8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">
                <v:textbox>
                  <w:txbxContent>
                    <w:p w14:paraId="68CA3517" w14:textId="77777777" w:rsidR="00F125FA" w:rsidRPr="004C4EDF" w:rsidRDefault="00F125FA" w:rsidP="00F125FA">
                      <w:pPr>
                        <w:rPr>
                          <w:b/>
                          <w:bCs/>
                          <w:lang w:val="fr-FR"/>
                        </w:rPr>
                      </w:pPr>
                      <w:r w:rsidRPr="004C4EDF">
                        <w:rPr>
                          <w:b/>
                          <w:bCs/>
                          <w:lang w:val="fr-FR"/>
                        </w:rPr>
                        <w:t xml:space="preserve">Mesure requise : </w:t>
                      </w:r>
                    </w:p>
                    <w:p w14:paraId="30638F72" w14:textId="77777777" w:rsidR="00F125FA" w:rsidRPr="004C4EDF" w:rsidRDefault="00F125FA" w:rsidP="00F125FA">
                      <w:pPr>
                        <w:rPr>
                          <w:b/>
                          <w:bCs/>
                          <w:lang w:val="fr-FR"/>
                        </w:rPr>
                      </w:pPr>
                    </w:p>
                    <w:p w14:paraId="1FC2D866" w14:textId="00ACE100" w:rsidR="008B238A" w:rsidRPr="00F125FA" w:rsidRDefault="00F125FA" w:rsidP="00F125FA">
                      <w:pPr>
                        <w:pStyle w:val="ColorfulList-Accent11"/>
                        <w:ind w:left="0" w:firstLine="0"/>
                        <w:rPr>
                          <w:lang w:val="fr-FR"/>
                        </w:rPr>
                      </w:pPr>
                      <w:r w:rsidRPr="004C4EDF">
                        <w:rPr>
                          <w:lang w:val="fr-FR"/>
                        </w:rPr>
                        <w:t xml:space="preserve">Le Comité permanent est invité à approuver le projet ci-joint de regroupement des Résolutions en vigueur </w:t>
                      </w:r>
                      <w:r w:rsidRPr="004C4EDF">
                        <w:rPr>
                          <w:b/>
                          <w:bCs/>
                          <w:lang w:val="fr-FR"/>
                        </w:rPr>
                        <w:t xml:space="preserve">« </w:t>
                      </w:r>
                      <w:r>
                        <w:rPr>
                          <w:rFonts w:cstheme="minorHAnsi"/>
                          <w:lang w:val="fr-FR"/>
                        </w:rPr>
                        <w:t>sur les inventaires</w:t>
                      </w:r>
                      <w:r w:rsidRPr="004C4EDF" w:rsidDel="00FE401E">
                        <w:rPr>
                          <w:lang w:val="fr-FR"/>
                        </w:rPr>
                        <w:t xml:space="preserve"> </w:t>
                      </w:r>
                      <w:r>
                        <w:rPr>
                          <w:lang w:val="fr-FR"/>
                        </w:rPr>
                        <w:t>»</w:t>
                      </w:r>
                      <w:r w:rsidRPr="004C4EDF">
                        <w:rPr>
                          <w:lang w:val="fr-FR"/>
                        </w:rPr>
                        <w:t xml:space="preserve"> pour qu’il soit soumis pour adoption à la Conférence des Parties contractantes, à sa 15</w:t>
                      </w:r>
                      <w:r w:rsidRPr="00070450">
                        <w:rPr>
                          <w:vertAlign w:val="superscript"/>
                          <w:lang w:val="fr-FR"/>
                        </w:rPr>
                        <w:t>e</w:t>
                      </w:r>
                      <w:r w:rsidRPr="004C4EDF">
                        <w:rPr>
                          <w:lang w:val="fr-FR"/>
                        </w:rPr>
                        <w:t xml:space="preserve"> Session</w:t>
                      </w:r>
                      <w:r>
                        <w:rPr>
                          <w:lang w:val="fr-FR"/>
                        </w:rPr>
                        <w:t>.</w:t>
                      </w:r>
                    </w:p>
                  </w:txbxContent>
                </v:textbox>
                <w10:anchorlock/>
              </v:shape>
            </w:pict>
          </mc:Fallback>
        </mc:AlternateContent>
      </w:r>
    </w:p>
    <w:p w14:paraId="4164DA81" w14:textId="77777777" w:rsidR="00AF1142" w:rsidRDefault="00AF1142">
      <w:pPr>
        <w:rPr>
          <w:sz w:val="22"/>
          <w:szCs w:val="22"/>
        </w:rPr>
      </w:pPr>
    </w:p>
    <w:p w14:paraId="551F669F" w14:textId="77777777" w:rsidR="005E4511" w:rsidRPr="00605CB1" w:rsidRDefault="005E4511">
      <w:pPr>
        <w:rPr>
          <w:sz w:val="22"/>
          <w:szCs w:val="22"/>
        </w:rPr>
      </w:pPr>
    </w:p>
    <w:p w14:paraId="55E69FAF" w14:textId="300D6C09" w:rsidR="000C352F" w:rsidRPr="00F125FA" w:rsidRDefault="000C352F" w:rsidP="000C352F">
      <w:pPr>
        <w:ind w:left="397" w:hanging="397"/>
        <w:rPr>
          <w:rFonts w:cstheme="minorHAnsi"/>
          <w:sz w:val="22"/>
          <w:szCs w:val="22"/>
          <w:lang w:val="fr-FR"/>
        </w:rPr>
      </w:pPr>
      <w:r w:rsidRPr="00F125FA">
        <w:rPr>
          <w:rFonts w:cstheme="minorHAnsi"/>
          <w:sz w:val="22"/>
          <w:szCs w:val="22"/>
          <w:lang w:val="fr-FR"/>
        </w:rPr>
        <w:t>1.</w:t>
      </w:r>
      <w:r w:rsidRPr="00F125FA">
        <w:rPr>
          <w:rFonts w:cstheme="minorHAnsi"/>
          <w:sz w:val="22"/>
          <w:szCs w:val="22"/>
          <w:lang w:val="fr-FR"/>
        </w:rPr>
        <w:tab/>
      </w:r>
      <w:r w:rsidR="00F125FA" w:rsidRPr="007875F6">
        <w:rPr>
          <w:rFonts w:cstheme="minorHAnsi"/>
          <w:sz w:val="22"/>
          <w:szCs w:val="22"/>
          <w:lang w:val="fr-FR"/>
        </w:rPr>
        <w:t>À sa 14</w:t>
      </w:r>
      <w:r w:rsidR="00F125FA" w:rsidRPr="00417EF5">
        <w:rPr>
          <w:rFonts w:cstheme="minorHAnsi"/>
          <w:sz w:val="22"/>
          <w:szCs w:val="22"/>
          <w:vertAlign w:val="superscript"/>
          <w:lang w:val="fr-FR"/>
        </w:rPr>
        <w:t>e</w:t>
      </w:r>
      <w:r w:rsidR="00F125FA" w:rsidRPr="00417EF5">
        <w:rPr>
          <w:rFonts w:cstheme="minorHAnsi"/>
          <w:sz w:val="22"/>
          <w:szCs w:val="22"/>
          <w:lang w:val="fr-FR"/>
        </w:rPr>
        <w:t xml:space="preserve"> Session (COP14), la Conférence des Parties contractantes a adopté la Résolution </w:t>
      </w:r>
      <w:r w:rsidR="00F125FA" w:rsidRPr="00070450">
        <w:rPr>
          <w:rFonts w:cstheme="minorHAnsi"/>
          <w:sz w:val="22"/>
          <w:szCs w:val="22"/>
          <w:lang w:val="fr-FR"/>
        </w:rPr>
        <w:t xml:space="preserve">XIV.5, </w:t>
      </w:r>
      <w:r w:rsidR="00F125FA" w:rsidRPr="00D30461">
        <w:rPr>
          <w:rFonts w:cstheme="minorHAnsi"/>
          <w:i/>
          <w:iCs/>
          <w:sz w:val="22"/>
          <w:szCs w:val="22"/>
          <w:lang w:val="fr-FR"/>
        </w:rPr>
        <w:t>Examen des Résolutions et Recommandations de la Conférence des Parties contractantes</w:t>
      </w:r>
      <w:r w:rsidR="00F125FA" w:rsidRPr="00D30461">
        <w:rPr>
          <w:rFonts w:cstheme="minorHAnsi"/>
          <w:sz w:val="22"/>
          <w:szCs w:val="22"/>
          <w:lang w:val="fr-FR"/>
        </w:rPr>
        <w:t xml:space="preserve">. </w:t>
      </w:r>
      <w:r w:rsidR="00F125FA">
        <w:rPr>
          <w:rFonts w:cstheme="minorHAnsi"/>
          <w:sz w:val="22"/>
          <w:szCs w:val="22"/>
          <w:lang w:val="fr-FR"/>
        </w:rPr>
        <w:t>L’a</w:t>
      </w:r>
      <w:r w:rsidR="00F125FA" w:rsidRPr="00865849">
        <w:rPr>
          <w:rFonts w:cstheme="minorHAnsi"/>
          <w:sz w:val="22"/>
          <w:szCs w:val="22"/>
          <w:lang w:val="fr-FR"/>
        </w:rPr>
        <w:t>nnex</w:t>
      </w:r>
      <w:r w:rsidR="00F125FA">
        <w:rPr>
          <w:rFonts w:cstheme="minorHAnsi"/>
          <w:sz w:val="22"/>
          <w:szCs w:val="22"/>
          <w:lang w:val="fr-FR"/>
        </w:rPr>
        <w:t>e</w:t>
      </w:r>
      <w:r w:rsidR="00F125FA" w:rsidRPr="00865849">
        <w:rPr>
          <w:rFonts w:cstheme="minorHAnsi"/>
          <w:sz w:val="22"/>
          <w:szCs w:val="22"/>
          <w:lang w:val="fr-FR"/>
        </w:rPr>
        <w:t xml:space="preserve"> 1 </w:t>
      </w:r>
      <w:r w:rsidR="00F125FA">
        <w:rPr>
          <w:rFonts w:cstheme="minorHAnsi"/>
          <w:sz w:val="22"/>
          <w:szCs w:val="22"/>
          <w:lang w:val="fr-FR"/>
        </w:rPr>
        <w:t>de cette</w:t>
      </w:r>
      <w:r w:rsidR="00F125FA" w:rsidRPr="00865849">
        <w:rPr>
          <w:rFonts w:cstheme="minorHAnsi"/>
          <w:sz w:val="22"/>
          <w:szCs w:val="22"/>
          <w:lang w:val="fr-FR"/>
        </w:rPr>
        <w:t xml:space="preserve"> Résolution </w:t>
      </w:r>
      <w:r w:rsidR="00F125FA">
        <w:rPr>
          <w:rFonts w:cstheme="minorHAnsi"/>
          <w:sz w:val="22"/>
          <w:szCs w:val="22"/>
          <w:lang w:val="fr-FR"/>
        </w:rPr>
        <w:t>contient une</w:t>
      </w:r>
      <w:r w:rsidR="00F125FA" w:rsidRPr="00865849">
        <w:rPr>
          <w:rFonts w:cstheme="minorHAnsi"/>
          <w:sz w:val="22"/>
          <w:szCs w:val="22"/>
          <w:lang w:val="fr-FR"/>
        </w:rPr>
        <w:t xml:space="preserve"> </w:t>
      </w:r>
      <w:r w:rsidR="00F125FA" w:rsidRPr="00865849">
        <w:rPr>
          <w:rFonts w:cstheme="minorHAnsi"/>
          <w:i/>
          <w:iCs/>
          <w:sz w:val="22"/>
          <w:szCs w:val="22"/>
          <w:lang w:val="fr-FR"/>
        </w:rPr>
        <w:t>Liste et statut des Résolutions et Recommandations de la Conférence des Parties</w:t>
      </w:r>
      <w:r w:rsidR="00F125FA" w:rsidRPr="00865849">
        <w:rPr>
          <w:rFonts w:cstheme="minorHAnsi"/>
          <w:sz w:val="22"/>
          <w:szCs w:val="22"/>
          <w:lang w:val="fr-FR"/>
        </w:rPr>
        <w:t xml:space="preserve">. </w:t>
      </w:r>
      <w:r w:rsidR="00F125FA">
        <w:rPr>
          <w:rFonts w:cstheme="minorHAnsi"/>
          <w:sz w:val="22"/>
          <w:szCs w:val="22"/>
          <w:lang w:val="fr-FR"/>
        </w:rPr>
        <w:t>L’a</w:t>
      </w:r>
      <w:r w:rsidR="00F125FA" w:rsidRPr="00865849">
        <w:rPr>
          <w:rFonts w:cstheme="minorHAnsi"/>
          <w:sz w:val="22"/>
          <w:szCs w:val="22"/>
          <w:lang w:val="fr-FR"/>
        </w:rPr>
        <w:t>nnex</w:t>
      </w:r>
      <w:r w:rsidR="00F125FA">
        <w:rPr>
          <w:rFonts w:cstheme="minorHAnsi"/>
          <w:sz w:val="22"/>
          <w:szCs w:val="22"/>
          <w:lang w:val="fr-FR"/>
        </w:rPr>
        <w:t>e</w:t>
      </w:r>
      <w:r w:rsidR="00F125FA" w:rsidRPr="00865849">
        <w:rPr>
          <w:rFonts w:cstheme="minorHAnsi"/>
          <w:sz w:val="22"/>
          <w:szCs w:val="22"/>
          <w:lang w:val="fr-FR"/>
        </w:rPr>
        <w:t xml:space="preserve"> 2 </w:t>
      </w:r>
      <w:r w:rsidR="00F125FA">
        <w:rPr>
          <w:rFonts w:cstheme="minorHAnsi"/>
          <w:sz w:val="22"/>
          <w:szCs w:val="22"/>
          <w:lang w:val="fr-FR"/>
        </w:rPr>
        <w:t>de cette</w:t>
      </w:r>
      <w:r w:rsidR="00F125FA" w:rsidRPr="00865849">
        <w:rPr>
          <w:rFonts w:cstheme="minorHAnsi"/>
          <w:sz w:val="22"/>
          <w:szCs w:val="22"/>
          <w:lang w:val="fr-FR"/>
        </w:rPr>
        <w:t xml:space="preserve"> Résolution </w:t>
      </w:r>
      <w:r w:rsidR="00F125FA">
        <w:rPr>
          <w:rFonts w:cstheme="minorHAnsi"/>
          <w:sz w:val="22"/>
          <w:szCs w:val="22"/>
          <w:lang w:val="fr-FR"/>
        </w:rPr>
        <w:t>énonce</w:t>
      </w:r>
      <w:r w:rsidR="00F125FA" w:rsidRPr="00865849">
        <w:rPr>
          <w:rFonts w:cstheme="minorHAnsi"/>
          <w:sz w:val="22"/>
          <w:szCs w:val="22"/>
          <w:lang w:val="fr-FR"/>
        </w:rPr>
        <w:t xml:space="preserve"> </w:t>
      </w:r>
      <w:r w:rsidR="00F125FA">
        <w:rPr>
          <w:rFonts w:cstheme="minorHAnsi"/>
          <w:sz w:val="22"/>
          <w:szCs w:val="22"/>
          <w:lang w:val="fr-FR"/>
        </w:rPr>
        <w:t>le</w:t>
      </w:r>
      <w:r w:rsidR="00F125FA" w:rsidRPr="00865849">
        <w:rPr>
          <w:rFonts w:cstheme="minorHAnsi"/>
          <w:sz w:val="22"/>
          <w:szCs w:val="22"/>
          <w:lang w:val="fr-FR"/>
        </w:rPr>
        <w:t xml:space="preserve"> </w:t>
      </w:r>
      <w:r w:rsidR="00F125FA" w:rsidRPr="00865849">
        <w:rPr>
          <w:rFonts w:cstheme="minorHAnsi"/>
          <w:i/>
          <w:iCs/>
          <w:sz w:val="22"/>
          <w:szCs w:val="22"/>
          <w:lang w:val="fr-FR"/>
        </w:rPr>
        <w:t>Classement pa</w:t>
      </w:r>
      <w:r w:rsidR="00F125FA">
        <w:rPr>
          <w:rFonts w:cstheme="minorHAnsi"/>
          <w:i/>
          <w:iCs/>
          <w:sz w:val="22"/>
          <w:szCs w:val="22"/>
          <w:lang w:val="fr-FR"/>
        </w:rPr>
        <w:t>r</w:t>
      </w:r>
      <w:r w:rsidR="00F125FA" w:rsidRPr="00865849">
        <w:rPr>
          <w:rFonts w:cstheme="minorHAnsi"/>
          <w:i/>
          <w:iCs/>
          <w:sz w:val="22"/>
          <w:szCs w:val="22"/>
          <w:lang w:val="fr-FR"/>
        </w:rPr>
        <w:t xml:space="preserve"> catégories des Résolutions de la Conférence des Parties contractantes à la</w:t>
      </w:r>
      <w:r w:rsidR="00F125FA">
        <w:rPr>
          <w:rFonts w:cstheme="minorHAnsi"/>
          <w:i/>
          <w:iCs/>
          <w:sz w:val="22"/>
          <w:szCs w:val="22"/>
          <w:lang w:val="fr-FR"/>
        </w:rPr>
        <w:t xml:space="preserve"> </w:t>
      </w:r>
      <w:r w:rsidR="00F125FA" w:rsidRPr="00865849">
        <w:rPr>
          <w:rFonts w:cstheme="minorHAnsi"/>
          <w:i/>
          <w:iCs/>
          <w:sz w:val="22"/>
          <w:szCs w:val="22"/>
          <w:lang w:val="fr-FR"/>
        </w:rPr>
        <w:t>Convention sur les zones humides</w:t>
      </w:r>
      <w:r w:rsidR="00F125FA" w:rsidRPr="00865849">
        <w:rPr>
          <w:rFonts w:cstheme="minorHAnsi"/>
          <w:sz w:val="22"/>
          <w:szCs w:val="22"/>
          <w:lang w:val="fr-FR"/>
        </w:rPr>
        <w:t xml:space="preserve"> </w:t>
      </w:r>
      <w:r w:rsidR="00F125FA">
        <w:rPr>
          <w:rFonts w:cstheme="minorHAnsi"/>
          <w:sz w:val="22"/>
          <w:szCs w:val="22"/>
          <w:lang w:val="fr-FR"/>
        </w:rPr>
        <w:t>convenu par les Parties contractantes pour servir de base à la</w:t>
      </w:r>
      <w:r w:rsidR="00F125FA" w:rsidRPr="00865849">
        <w:rPr>
          <w:rFonts w:cstheme="minorHAnsi"/>
          <w:sz w:val="22"/>
          <w:szCs w:val="22"/>
          <w:lang w:val="fr-FR"/>
        </w:rPr>
        <w:t xml:space="preserve"> préparation </w:t>
      </w:r>
      <w:r w:rsidR="00F125FA">
        <w:rPr>
          <w:rFonts w:cstheme="minorHAnsi"/>
          <w:sz w:val="22"/>
          <w:szCs w:val="22"/>
          <w:lang w:val="fr-FR"/>
        </w:rPr>
        <w:t>de projets de résolutions regroupées</w:t>
      </w:r>
      <w:r w:rsidRPr="00F125FA">
        <w:rPr>
          <w:rFonts w:cstheme="minorHAnsi"/>
          <w:sz w:val="22"/>
          <w:szCs w:val="22"/>
          <w:lang w:val="fr-FR"/>
        </w:rPr>
        <w:t>.</w:t>
      </w:r>
    </w:p>
    <w:p w14:paraId="2E07C675" w14:textId="77777777" w:rsidR="000C352F" w:rsidRPr="00F125FA" w:rsidRDefault="000C352F" w:rsidP="000C352F">
      <w:pPr>
        <w:ind w:left="397" w:hanging="397"/>
        <w:rPr>
          <w:rFonts w:cstheme="minorHAnsi"/>
          <w:sz w:val="22"/>
          <w:szCs w:val="22"/>
          <w:lang w:val="fr-FR"/>
        </w:rPr>
      </w:pPr>
    </w:p>
    <w:p w14:paraId="2C3F7F23" w14:textId="245A436E" w:rsidR="005B0254" w:rsidRPr="00F125FA" w:rsidRDefault="005B0254" w:rsidP="005B0254">
      <w:pPr>
        <w:spacing w:after="60"/>
        <w:ind w:left="397" w:hanging="397"/>
        <w:rPr>
          <w:rFonts w:cstheme="minorHAnsi"/>
          <w:sz w:val="22"/>
          <w:szCs w:val="22"/>
          <w:lang w:val="fr-FR"/>
        </w:rPr>
      </w:pPr>
      <w:r w:rsidRPr="00F125FA">
        <w:rPr>
          <w:rFonts w:cstheme="minorHAnsi"/>
          <w:sz w:val="22"/>
          <w:szCs w:val="22"/>
          <w:lang w:val="fr-FR"/>
        </w:rPr>
        <w:t>2.</w:t>
      </w:r>
      <w:r w:rsidRPr="00F125FA">
        <w:rPr>
          <w:rFonts w:cstheme="minorHAnsi"/>
          <w:sz w:val="22"/>
          <w:szCs w:val="22"/>
          <w:lang w:val="fr-FR"/>
        </w:rPr>
        <w:tab/>
      </w:r>
      <w:r w:rsidR="00F125FA" w:rsidRPr="00DA6018">
        <w:rPr>
          <w:rFonts w:cstheme="minorHAnsi"/>
          <w:sz w:val="22"/>
          <w:szCs w:val="22"/>
          <w:lang w:val="fr-FR"/>
        </w:rPr>
        <w:t xml:space="preserve">L’annexe 2 de la Résolution XIV.5 indique qu’actuellement il existe </w:t>
      </w:r>
      <w:r w:rsidR="00F125FA">
        <w:rPr>
          <w:rFonts w:cstheme="minorHAnsi"/>
          <w:sz w:val="22"/>
          <w:szCs w:val="22"/>
          <w:lang w:val="fr-FR"/>
        </w:rPr>
        <w:t>sept Résolutions et Recomman</w:t>
      </w:r>
      <w:r w:rsidR="00F125FA" w:rsidRPr="00DA6018">
        <w:rPr>
          <w:rFonts w:cstheme="minorHAnsi"/>
          <w:sz w:val="22"/>
          <w:szCs w:val="22"/>
          <w:lang w:val="fr-FR"/>
        </w:rPr>
        <w:t xml:space="preserve">dations </w:t>
      </w:r>
      <w:r w:rsidR="00F125FA">
        <w:rPr>
          <w:rFonts w:cstheme="minorHAnsi"/>
          <w:sz w:val="22"/>
          <w:szCs w:val="22"/>
          <w:lang w:val="fr-FR"/>
        </w:rPr>
        <w:t>portant spécifiquement sur</w:t>
      </w:r>
      <w:r w:rsidRPr="00F125FA">
        <w:rPr>
          <w:rFonts w:cstheme="minorHAnsi"/>
          <w:sz w:val="22"/>
          <w:szCs w:val="22"/>
          <w:lang w:val="fr-FR"/>
        </w:rPr>
        <w:t xml:space="preserve"> </w:t>
      </w:r>
      <w:r w:rsidR="00F125FA">
        <w:rPr>
          <w:rFonts w:cstheme="minorHAnsi"/>
          <w:sz w:val="22"/>
          <w:szCs w:val="22"/>
          <w:lang w:val="fr-FR"/>
        </w:rPr>
        <w:t>les inventaires des zones humides</w:t>
      </w:r>
      <w:r w:rsidRPr="00F125FA">
        <w:rPr>
          <w:rFonts w:cstheme="minorHAnsi"/>
          <w:sz w:val="22"/>
          <w:szCs w:val="22"/>
          <w:lang w:val="fr-FR"/>
        </w:rPr>
        <w:t>,</w:t>
      </w:r>
      <w:r w:rsidR="002B136E" w:rsidRPr="00F125FA">
        <w:rPr>
          <w:rFonts w:cstheme="minorHAnsi"/>
          <w:sz w:val="22"/>
          <w:szCs w:val="22"/>
          <w:lang w:val="fr-FR"/>
        </w:rPr>
        <w:t xml:space="preserve"> </w:t>
      </w:r>
      <w:r w:rsidR="00F125FA">
        <w:rPr>
          <w:rFonts w:cstheme="minorHAnsi"/>
          <w:sz w:val="22"/>
          <w:szCs w:val="22"/>
          <w:lang w:val="fr-FR"/>
        </w:rPr>
        <w:t>comme suit </w:t>
      </w:r>
      <w:r w:rsidRPr="00F125FA">
        <w:rPr>
          <w:rFonts w:cstheme="minorHAnsi"/>
          <w:sz w:val="22"/>
          <w:szCs w:val="22"/>
          <w:lang w:val="fr-FR"/>
        </w:rPr>
        <w:t>:</w:t>
      </w:r>
    </w:p>
    <w:p w14:paraId="194ECE32" w14:textId="0796CEE9" w:rsidR="007C57D9" w:rsidRPr="00337C75" w:rsidRDefault="007C57D9" w:rsidP="00F369BD">
      <w:pPr>
        <w:pStyle w:val="ListParagraph"/>
        <w:numPr>
          <w:ilvl w:val="0"/>
          <w:numId w:val="4"/>
        </w:numPr>
        <w:spacing w:after="60"/>
        <w:ind w:left="851" w:hanging="425"/>
        <w:rPr>
          <w:rFonts w:cstheme="minorHAnsi"/>
          <w:sz w:val="22"/>
          <w:szCs w:val="22"/>
          <w:lang w:val="fr-FR"/>
        </w:rPr>
      </w:pPr>
      <w:r w:rsidRPr="00337C75">
        <w:rPr>
          <w:rFonts w:cstheme="minorHAnsi"/>
          <w:sz w:val="20"/>
          <w:szCs w:val="20"/>
          <w:lang w:val="fr-FR"/>
        </w:rPr>
        <w:t>R</w:t>
      </w:r>
      <w:r w:rsidRPr="00337C75">
        <w:rPr>
          <w:rFonts w:cstheme="minorHAnsi"/>
          <w:sz w:val="22"/>
          <w:szCs w:val="22"/>
          <w:lang w:val="fr-FR"/>
        </w:rPr>
        <w:t>ecom</w:t>
      </w:r>
      <w:r w:rsidR="009C469A" w:rsidRPr="00337C75">
        <w:rPr>
          <w:rFonts w:cstheme="minorHAnsi"/>
          <w:sz w:val="22"/>
          <w:szCs w:val="22"/>
          <w:lang w:val="fr-FR"/>
        </w:rPr>
        <w:t>m</w:t>
      </w:r>
      <w:r w:rsidR="00F125FA" w:rsidRPr="00337C75">
        <w:rPr>
          <w:rFonts w:cstheme="minorHAnsi"/>
          <w:sz w:val="22"/>
          <w:szCs w:val="22"/>
          <w:lang w:val="fr-FR"/>
        </w:rPr>
        <w:t>a</w:t>
      </w:r>
      <w:r w:rsidR="009C469A" w:rsidRPr="00337C75">
        <w:rPr>
          <w:rFonts w:cstheme="minorHAnsi"/>
          <w:sz w:val="22"/>
          <w:szCs w:val="22"/>
          <w:lang w:val="fr-FR"/>
        </w:rPr>
        <w:t>ndation</w:t>
      </w:r>
      <w:r w:rsidRPr="00337C75">
        <w:rPr>
          <w:rFonts w:cstheme="minorHAnsi"/>
          <w:sz w:val="22"/>
          <w:szCs w:val="22"/>
          <w:lang w:val="fr-FR"/>
        </w:rPr>
        <w:t xml:space="preserve"> 1.5</w:t>
      </w:r>
      <w:r w:rsidR="00F125FA" w:rsidRPr="00337C75">
        <w:rPr>
          <w:rFonts w:cstheme="minorHAnsi"/>
          <w:sz w:val="22"/>
          <w:szCs w:val="22"/>
          <w:lang w:val="fr-FR"/>
        </w:rPr>
        <w:t>,</w:t>
      </w:r>
      <w:r w:rsidR="009C469A" w:rsidRPr="00337C75">
        <w:rPr>
          <w:rFonts w:cstheme="minorHAnsi"/>
          <w:sz w:val="22"/>
          <w:szCs w:val="22"/>
          <w:lang w:val="fr-FR"/>
        </w:rPr>
        <w:t xml:space="preserve"> </w:t>
      </w:r>
      <w:r w:rsidR="00337C75" w:rsidRPr="00337C75">
        <w:rPr>
          <w:rFonts w:cstheme="minorHAnsi"/>
          <w:i/>
          <w:iCs/>
          <w:sz w:val="22"/>
          <w:szCs w:val="22"/>
          <w:lang w:val="fr-FR"/>
        </w:rPr>
        <w:t>Inventaires nation</w:t>
      </w:r>
      <w:r w:rsidR="00337C75">
        <w:rPr>
          <w:rFonts w:cstheme="minorHAnsi"/>
          <w:i/>
          <w:iCs/>
          <w:sz w:val="22"/>
          <w:szCs w:val="22"/>
          <w:lang w:val="fr-FR"/>
        </w:rPr>
        <w:t>aux des zones humides </w:t>
      </w:r>
      <w:r w:rsidR="00343D53" w:rsidRPr="00337C75">
        <w:rPr>
          <w:rFonts w:cstheme="minorHAnsi"/>
          <w:iCs/>
          <w:sz w:val="22"/>
          <w:szCs w:val="22"/>
          <w:lang w:val="fr-FR"/>
        </w:rPr>
        <w:t>;</w:t>
      </w:r>
    </w:p>
    <w:p w14:paraId="72910A9B" w14:textId="6BF18D8E" w:rsidR="00337C75" w:rsidRPr="00337C75" w:rsidRDefault="007C57D9" w:rsidP="00C9740E">
      <w:pPr>
        <w:pStyle w:val="ListParagraph"/>
        <w:numPr>
          <w:ilvl w:val="0"/>
          <w:numId w:val="4"/>
        </w:numPr>
        <w:spacing w:after="60"/>
        <w:ind w:left="851" w:hanging="425"/>
        <w:rPr>
          <w:rFonts w:cstheme="minorHAnsi"/>
          <w:sz w:val="22"/>
          <w:szCs w:val="22"/>
          <w:lang w:val="fr-FR"/>
        </w:rPr>
      </w:pPr>
      <w:r w:rsidRPr="00337C75">
        <w:rPr>
          <w:rFonts w:cstheme="minorHAnsi"/>
          <w:sz w:val="22"/>
          <w:szCs w:val="22"/>
          <w:lang w:val="fr-FR"/>
        </w:rPr>
        <w:t>Recom</w:t>
      </w:r>
      <w:r w:rsidR="009C469A" w:rsidRPr="00337C75">
        <w:rPr>
          <w:rFonts w:cstheme="minorHAnsi"/>
          <w:sz w:val="22"/>
          <w:szCs w:val="22"/>
          <w:lang w:val="fr-FR"/>
        </w:rPr>
        <w:t>m</w:t>
      </w:r>
      <w:r w:rsidR="00F125FA" w:rsidRPr="00337C75">
        <w:rPr>
          <w:rFonts w:cstheme="minorHAnsi"/>
          <w:sz w:val="22"/>
          <w:szCs w:val="22"/>
          <w:lang w:val="fr-FR"/>
        </w:rPr>
        <w:t>a</w:t>
      </w:r>
      <w:r w:rsidR="009C469A" w:rsidRPr="00337C75">
        <w:rPr>
          <w:rFonts w:cstheme="minorHAnsi"/>
          <w:sz w:val="22"/>
          <w:szCs w:val="22"/>
          <w:lang w:val="fr-FR"/>
        </w:rPr>
        <w:t>ndation</w:t>
      </w:r>
      <w:r w:rsidRPr="00337C75">
        <w:rPr>
          <w:rFonts w:cstheme="minorHAnsi"/>
          <w:sz w:val="22"/>
          <w:szCs w:val="22"/>
          <w:lang w:val="fr-FR"/>
        </w:rPr>
        <w:t xml:space="preserve"> 4.6*</w:t>
      </w:r>
      <w:r w:rsidR="00F125FA" w:rsidRPr="00337C75">
        <w:rPr>
          <w:rFonts w:cstheme="minorHAnsi"/>
          <w:sz w:val="22"/>
          <w:szCs w:val="22"/>
          <w:lang w:val="fr-FR"/>
        </w:rPr>
        <w:t>,</w:t>
      </w:r>
      <w:r w:rsidR="009C469A" w:rsidRPr="00337C75">
        <w:rPr>
          <w:rFonts w:cstheme="minorHAnsi"/>
          <w:sz w:val="22"/>
          <w:szCs w:val="22"/>
          <w:lang w:val="fr-FR"/>
        </w:rPr>
        <w:t xml:space="preserve"> </w:t>
      </w:r>
      <w:r w:rsidR="00337C75">
        <w:rPr>
          <w:rFonts w:cstheme="minorHAnsi"/>
          <w:i/>
          <w:iCs/>
          <w:sz w:val="22"/>
          <w:szCs w:val="22"/>
          <w:lang w:val="fr-FR"/>
        </w:rPr>
        <w:t>É</w:t>
      </w:r>
      <w:r w:rsidR="00337C75" w:rsidRPr="00337C75">
        <w:rPr>
          <w:rFonts w:cstheme="minorHAnsi"/>
          <w:i/>
          <w:iCs/>
          <w:sz w:val="22"/>
          <w:szCs w:val="22"/>
          <w:lang w:val="fr-FR"/>
        </w:rPr>
        <w:t xml:space="preserve">tablissement </w:t>
      </w:r>
      <w:r w:rsidR="00337C75">
        <w:rPr>
          <w:rFonts w:cstheme="minorHAnsi"/>
          <w:i/>
          <w:iCs/>
          <w:sz w:val="22"/>
          <w:szCs w:val="22"/>
          <w:lang w:val="fr-FR"/>
        </w:rPr>
        <w:t>d</w:t>
      </w:r>
      <w:r w:rsidR="00337C75" w:rsidRPr="00337C75">
        <w:rPr>
          <w:rFonts w:cstheme="minorHAnsi"/>
          <w:i/>
          <w:iCs/>
          <w:sz w:val="22"/>
          <w:szCs w:val="22"/>
          <w:lang w:val="fr-FR"/>
        </w:rPr>
        <w:t xml:space="preserve">es </w:t>
      </w:r>
      <w:r w:rsidR="00337C75">
        <w:rPr>
          <w:rFonts w:cstheme="minorHAnsi"/>
          <w:i/>
          <w:iCs/>
          <w:sz w:val="22"/>
          <w:szCs w:val="22"/>
          <w:lang w:val="fr-FR"/>
        </w:rPr>
        <w:t>i</w:t>
      </w:r>
      <w:r w:rsidR="00337C75" w:rsidRPr="00337C75">
        <w:rPr>
          <w:rFonts w:cstheme="minorHAnsi"/>
          <w:i/>
          <w:iCs/>
          <w:sz w:val="22"/>
          <w:szCs w:val="22"/>
          <w:lang w:val="fr-FR"/>
        </w:rPr>
        <w:t xml:space="preserve">nventaires </w:t>
      </w:r>
      <w:r w:rsidR="00337C75">
        <w:rPr>
          <w:rFonts w:cstheme="minorHAnsi"/>
          <w:i/>
          <w:iCs/>
          <w:sz w:val="22"/>
          <w:szCs w:val="22"/>
          <w:lang w:val="fr-FR"/>
        </w:rPr>
        <w:t>s</w:t>
      </w:r>
      <w:r w:rsidR="00337C75" w:rsidRPr="00337C75">
        <w:rPr>
          <w:rFonts w:cstheme="minorHAnsi"/>
          <w:i/>
          <w:iCs/>
          <w:sz w:val="22"/>
          <w:szCs w:val="22"/>
          <w:lang w:val="fr-FR"/>
        </w:rPr>
        <w:t xml:space="preserve">cientifiques </w:t>
      </w:r>
      <w:r w:rsidR="00337C75">
        <w:rPr>
          <w:rFonts w:cstheme="minorHAnsi"/>
          <w:i/>
          <w:iCs/>
          <w:sz w:val="22"/>
          <w:szCs w:val="22"/>
          <w:lang w:val="fr-FR"/>
        </w:rPr>
        <w:t>n</w:t>
      </w:r>
      <w:r w:rsidR="00337C75" w:rsidRPr="00337C75">
        <w:rPr>
          <w:rFonts w:cstheme="minorHAnsi"/>
          <w:i/>
          <w:iCs/>
          <w:sz w:val="22"/>
          <w:szCs w:val="22"/>
          <w:lang w:val="fr-FR"/>
        </w:rPr>
        <w:t xml:space="preserve">ationaux </w:t>
      </w:r>
      <w:r w:rsidR="00337C75">
        <w:rPr>
          <w:rFonts w:cstheme="minorHAnsi"/>
          <w:i/>
          <w:iCs/>
          <w:sz w:val="22"/>
          <w:szCs w:val="22"/>
          <w:lang w:val="fr-FR"/>
        </w:rPr>
        <w:t>d</w:t>
      </w:r>
      <w:r w:rsidR="00337C75" w:rsidRPr="00337C75">
        <w:rPr>
          <w:rFonts w:cstheme="minorHAnsi"/>
          <w:i/>
          <w:iCs/>
          <w:sz w:val="22"/>
          <w:szCs w:val="22"/>
          <w:lang w:val="fr-FR"/>
        </w:rPr>
        <w:t xml:space="preserve">es </w:t>
      </w:r>
      <w:r w:rsidR="00337C75">
        <w:rPr>
          <w:rFonts w:cstheme="minorHAnsi"/>
          <w:i/>
          <w:iCs/>
          <w:sz w:val="22"/>
          <w:szCs w:val="22"/>
          <w:lang w:val="fr-FR"/>
        </w:rPr>
        <w:t>z</w:t>
      </w:r>
      <w:r w:rsidR="00337C75" w:rsidRPr="00337C75">
        <w:rPr>
          <w:rFonts w:cstheme="minorHAnsi"/>
          <w:i/>
          <w:iCs/>
          <w:sz w:val="22"/>
          <w:szCs w:val="22"/>
          <w:lang w:val="fr-FR"/>
        </w:rPr>
        <w:t xml:space="preserve">ones </w:t>
      </w:r>
      <w:r w:rsidR="00337C75">
        <w:rPr>
          <w:rFonts w:cstheme="minorHAnsi"/>
          <w:i/>
          <w:iCs/>
          <w:sz w:val="22"/>
          <w:szCs w:val="22"/>
          <w:lang w:val="fr-FR"/>
        </w:rPr>
        <w:t>h</w:t>
      </w:r>
      <w:r w:rsidR="00337C75" w:rsidRPr="00337C75">
        <w:rPr>
          <w:rFonts w:cstheme="minorHAnsi"/>
          <w:i/>
          <w:iCs/>
          <w:sz w:val="22"/>
          <w:szCs w:val="22"/>
          <w:lang w:val="fr-FR"/>
        </w:rPr>
        <w:t>umides</w:t>
      </w:r>
      <w:r w:rsidR="00337C75">
        <w:rPr>
          <w:rFonts w:cstheme="minorHAnsi"/>
          <w:i/>
          <w:iCs/>
          <w:sz w:val="22"/>
          <w:szCs w:val="22"/>
          <w:lang w:val="fr-FR"/>
        </w:rPr>
        <w:t> ;</w:t>
      </w:r>
    </w:p>
    <w:p w14:paraId="26DBF117" w14:textId="327CE8EC" w:rsidR="007C57D9" w:rsidRPr="00337C75" w:rsidRDefault="009C469A" w:rsidP="00C9740E">
      <w:pPr>
        <w:pStyle w:val="ListParagraph"/>
        <w:numPr>
          <w:ilvl w:val="0"/>
          <w:numId w:val="4"/>
        </w:numPr>
        <w:spacing w:after="60"/>
        <w:ind w:left="851" w:hanging="425"/>
        <w:rPr>
          <w:rFonts w:cstheme="minorHAnsi"/>
          <w:sz w:val="22"/>
          <w:szCs w:val="22"/>
          <w:lang w:val="fr-FR"/>
        </w:rPr>
      </w:pPr>
      <w:r w:rsidRPr="00337C75">
        <w:rPr>
          <w:rFonts w:cstheme="minorHAnsi"/>
          <w:sz w:val="22"/>
          <w:szCs w:val="22"/>
          <w:lang w:val="fr-FR"/>
        </w:rPr>
        <w:t>R</w:t>
      </w:r>
      <w:r w:rsidR="00F125FA" w:rsidRPr="00337C75">
        <w:rPr>
          <w:rFonts w:cstheme="minorHAnsi"/>
          <w:sz w:val="22"/>
          <w:szCs w:val="22"/>
          <w:lang w:val="fr-FR"/>
        </w:rPr>
        <w:t>é</w:t>
      </w:r>
      <w:r w:rsidRPr="00337C75">
        <w:rPr>
          <w:rFonts w:cstheme="minorHAnsi"/>
          <w:sz w:val="22"/>
          <w:szCs w:val="22"/>
          <w:lang w:val="fr-FR"/>
        </w:rPr>
        <w:t xml:space="preserve">solution </w:t>
      </w:r>
      <w:r w:rsidR="007C57D9" w:rsidRPr="00337C75">
        <w:rPr>
          <w:rFonts w:cstheme="minorHAnsi"/>
          <w:sz w:val="22"/>
          <w:szCs w:val="22"/>
          <w:lang w:val="fr-FR"/>
        </w:rPr>
        <w:t>VI.12</w:t>
      </w:r>
      <w:r w:rsidR="00F125FA" w:rsidRPr="00337C75">
        <w:rPr>
          <w:rFonts w:cstheme="minorHAnsi"/>
          <w:sz w:val="22"/>
          <w:szCs w:val="22"/>
          <w:lang w:val="fr-FR"/>
        </w:rPr>
        <w:t>*,</w:t>
      </w:r>
      <w:r w:rsidRPr="00337C75">
        <w:rPr>
          <w:rFonts w:cstheme="minorHAnsi"/>
          <w:sz w:val="22"/>
          <w:szCs w:val="22"/>
          <w:lang w:val="fr-FR"/>
        </w:rPr>
        <w:t xml:space="preserve"> </w:t>
      </w:r>
      <w:r w:rsidR="00337C75" w:rsidRPr="00337C75">
        <w:rPr>
          <w:rFonts w:cstheme="minorHAnsi"/>
          <w:i/>
          <w:iCs/>
          <w:sz w:val="22"/>
          <w:szCs w:val="22"/>
          <w:lang w:val="fr-FR"/>
        </w:rPr>
        <w:t xml:space="preserve">Inventaires nationaux des zones humides et sites candidats </w:t>
      </w:r>
      <w:r w:rsidR="007069DE">
        <w:rPr>
          <w:rFonts w:cstheme="minorHAnsi"/>
          <w:i/>
          <w:iCs/>
          <w:sz w:val="22"/>
          <w:szCs w:val="22"/>
          <w:lang w:val="fr-FR"/>
        </w:rPr>
        <w:t>à</w:t>
      </w:r>
      <w:r w:rsidR="00337C75" w:rsidRPr="00337C75">
        <w:rPr>
          <w:rFonts w:cstheme="minorHAnsi"/>
          <w:i/>
          <w:iCs/>
          <w:sz w:val="22"/>
          <w:szCs w:val="22"/>
          <w:lang w:val="fr-FR"/>
        </w:rPr>
        <w:t xml:space="preserve"> l’inscription sur la Liste</w:t>
      </w:r>
      <w:r w:rsidR="00337C75">
        <w:rPr>
          <w:rFonts w:cstheme="minorHAnsi"/>
          <w:i/>
          <w:iCs/>
          <w:sz w:val="22"/>
          <w:szCs w:val="22"/>
          <w:lang w:val="fr-FR"/>
        </w:rPr>
        <w:t> </w:t>
      </w:r>
      <w:r w:rsidR="00343D53" w:rsidRPr="00337C75">
        <w:rPr>
          <w:rFonts w:cstheme="minorHAnsi"/>
          <w:iCs/>
          <w:sz w:val="22"/>
          <w:szCs w:val="22"/>
          <w:lang w:val="fr-FR"/>
        </w:rPr>
        <w:t>;</w:t>
      </w:r>
    </w:p>
    <w:p w14:paraId="65812B1A" w14:textId="024080D4" w:rsidR="004710EC" w:rsidRPr="007069DE" w:rsidRDefault="004710EC" w:rsidP="004710EC">
      <w:pPr>
        <w:pStyle w:val="ListParagraph"/>
        <w:numPr>
          <w:ilvl w:val="0"/>
          <w:numId w:val="4"/>
        </w:numPr>
        <w:spacing w:after="60"/>
        <w:ind w:left="851" w:hanging="425"/>
        <w:rPr>
          <w:rFonts w:cstheme="minorHAnsi"/>
          <w:sz w:val="22"/>
          <w:szCs w:val="22"/>
          <w:lang w:val="fr-FR"/>
        </w:rPr>
      </w:pPr>
      <w:r w:rsidRPr="007069DE">
        <w:rPr>
          <w:rFonts w:cstheme="minorHAnsi"/>
          <w:sz w:val="22"/>
          <w:szCs w:val="22"/>
          <w:lang w:val="fr-FR"/>
        </w:rPr>
        <w:t>R</w:t>
      </w:r>
      <w:r w:rsidR="00F125FA" w:rsidRPr="007069DE">
        <w:rPr>
          <w:rFonts w:cstheme="minorHAnsi"/>
          <w:sz w:val="22"/>
          <w:szCs w:val="22"/>
          <w:lang w:val="fr-FR"/>
        </w:rPr>
        <w:t>é</w:t>
      </w:r>
      <w:r w:rsidRPr="007069DE">
        <w:rPr>
          <w:rFonts w:cstheme="minorHAnsi"/>
          <w:sz w:val="22"/>
          <w:szCs w:val="22"/>
          <w:lang w:val="fr-FR"/>
        </w:rPr>
        <w:t>solution VII.20</w:t>
      </w:r>
      <w:r w:rsidR="00F125FA" w:rsidRPr="007069DE">
        <w:rPr>
          <w:rFonts w:cstheme="minorHAnsi"/>
          <w:sz w:val="22"/>
          <w:szCs w:val="22"/>
          <w:lang w:val="fr-FR"/>
        </w:rPr>
        <w:t>,</w:t>
      </w:r>
      <w:r w:rsidRPr="007069DE">
        <w:rPr>
          <w:rFonts w:cstheme="minorHAnsi"/>
          <w:sz w:val="22"/>
          <w:szCs w:val="22"/>
          <w:lang w:val="fr-FR"/>
        </w:rPr>
        <w:t xml:space="preserve"> </w:t>
      </w:r>
      <w:r w:rsidR="007069DE" w:rsidRPr="007069DE">
        <w:rPr>
          <w:rFonts w:cstheme="minorHAnsi"/>
          <w:i/>
          <w:iCs/>
          <w:sz w:val="22"/>
          <w:szCs w:val="22"/>
          <w:lang w:val="fr-FR"/>
        </w:rPr>
        <w:t>Priorités en matière d’inventaire des zones humide</w:t>
      </w:r>
      <w:r w:rsidR="00D92C1B">
        <w:rPr>
          <w:rFonts w:cstheme="minorHAnsi"/>
          <w:i/>
          <w:iCs/>
          <w:sz w:val="22"/>
          <w:szCs w:val="22"/>
          <w:lang w:val="fr-FR"/>
        </w:rPr>
        <w:t>s</w:t>
      </w:r>
      <w:r w:rsidR="007069DE">
        <w:rPr>
          <w:rFonts w:cstheme="minorHAnsi"/>
          <w:i/>
          <w:iCs/>
          <w:sz w:val="22"/>
          <w:szCs w:val="22"/>
          <w:lang w:val="fr-FR"/>
        </w:rPr>
        <w:t> </w:t>
      </w:r>
      <w:r w:rsidR="00343D53" w:rsidRPr="007069DE">
        <w:rPr>
          <w:rFonts w:cstheme="minorHAnsi"/>
          <w:iCs/>
          <w:sz w:val="22"/>
          <w:szCs w:val="22"/>
          <w:lang w:val="fr-FR"/>
        </w:rPr>
        <w:t>;</w:t>
      </w:r>
    </w:p>
    <w:p w14:paraId="6C711FCD" w14:textId="64E2C12D" w:rsidR="007C57D9" w:rsidRPr="007069DE" w:rsidRDefault="009C469A" w:rsidP="00AF2D4A">
      <w:pPr>
        <w:pStyle w:val="ListParagraph"/>
        <w:numPr>
          <w:ilvl w:val="0"/>
          <w:numId w:val="4"/>
        </w:numPr>
        <w:spacing w:after="60"/>
        <w:ind w:left="851" w:hanging="425"/>
        <w:rPr>
          <w:rFonts w:cstheme="minorHAnsi"/>
          <w:sz w:val="22"/>
          <w:szCs w:val="22"/>
          <w:lang w:val="fr-FR"/>
        </w:rPr>
      </w:pPr>
      <w:r w:rsidRPr="007069DE">
        <w:rPr>
          <w:rFonts w:cstheme="minorHAnsi"/>
          <w:sz w:val="22"/>
          <w:szCs w:val="22"/>
          <w:lang w:val="fr-FR"/>
        </w:rPr>
        <w:t>R</w:t>
      </w:r>
      <w:r w:rsidR="00F125FA" w:rsidRPr="007069DE">
        <w:rPr>
          <w:rFonts w:cstheme="minorHAnsi"/>
          <w:sz w:val="22"/>
          <w:szCs w:val="22"/>
          <w:lang w:val="fr-FR"/>
        </w:rPr>
        <w:t>é</w:t>
      </w:r>
      <w:r w:rsidRPr="007069DE">
        <w:rPr>
          <w:rFonts w:cstheme="minorHAnsi"/>
          <w:sz w:val="22"/>
          <w:szCs w:val="22"/>
          <w:lang w:val="fr-FR"/>
        </w:rPr>
        <w:t xml:space="preserve">solution </w:t>
      </w:r>
      <w:r w:rsidR="007C57D9" w:rsidRPr="007069DE">
        <w:rPr>
          <w:rFonts w:cstheme="minorHAnsi"/>
          <w:sz w:val="22"/>
          <w:szCs w:val="22"/>
          <w:lang w:val="fr-FR"/>
        </w:rPr>
        <w:t>VIII.6</w:t>
      </w:r>
      <w:r w:rsidR="00F125FA" w:rsidRPr="007069DE">
        <w:rPr>
          <w:rFonts w:cstheme="minorHAnsi"/>
          <w:sz w:val="22"/>
          <w:szCs w:val="22"/>
          <w:lang w:val="fr-FR"/>
        </w:rPr>
        <w:t>,</w:t>
      </w:r>
      <w:r w:rsidRPr="007069DE">
        <w:rPr>
          <w:rFonts w:cstheme="minorHAnsi"/>
          <w:sz w:val="22"/>
          <w:szCs w:val="22"/>
          <w:lang w:val="fr-FR"/>
        </w:rPr>
        <w:t xml:space="preserve"> </w:t>
      </w:r>
      <w:r w:rsidR="007069DE" w:rsidRPr="007069DE">
        <w:rPr>
          <w:rFonts w:cstheme="minorHAnsi"/>
          <w:i/>
          <w:iCs/>
          <w:sz w:val="22"/>
          <w:szCs w:val="22"/>
          <w:lang w:val="fr-FR"/>
        </w:rPr>
        <w:t>Cadre Ramsar pour l’inventaire des zones humides</w:t>
      </w:r>
      <w:r w:rsidR="007069DE">
        <w:rPr>
          <w:rFonts w:cstheme="minorHAnsi"/>
          <w:i/>
          <w:iCs/>
          <w:sz w:val="22"/>
          <w:szCs w:val="22"/>
          <w:lang w:val="fr-FR"/>
        </w:rPr>
        <w:t> </w:t>
      </w:r>
      <w:r w:rsidR="00343D53" w:rsidRPr="007069DE">
        <w:rPr>
          <w:rFonts w:cstheme="minorHAnsi"/>
          <w:iCs/>
          <w:sz w:val="22"/>
          <w:szCs w:val="22"/>
          <w:lang w:val="fr-FR"/>
        </w:rPr>
        <w:t>;</w:t>
      </w:r>
      <w:r w:rsidR="007C57D9" w:rsidRPr="007069DE">
        <w:rPr>
          <w:rFonts w:cstheme="minorHAnsi"/>
          <w:i/>
          <w:iCs/>
          <w:sz w:val="22"/>
          <w:szCs w:val="22"/>
          <w:lang w:val="fr-FR"/>
        </w:rPr>
        <w:t xml:space="preserve"> </w:t>
      </w:r>
    </w:p>
    <w:p w14:paraId="5F148719" w14:textId="547B3D01" w:rsidR="007C57D9" w:rsidRPr="007069DE" w:rsidRDefault="009C469A" w:rsidP="007C57D9">
      <w:pPr>
        <w:pStyle w:val="ListParagraph"/>
        <w:numPr>
          <w:ilvl w:val="0"/>
          <w:numId w:val="4"/>
        </w:numPr>
        <w:spacing w:after="60"/>
        <w:ind w:left="851" w:hanging="425"/>
        <w:rPr>
          <w:rFonts w:cstheme="minorHAnsi"/>
          <w:sz w:val="22"/>
          <w:szCs w:val="22"/>
          <w:lang w:val="fr-FR"/>
        </w:rPr>
      </w:pPr>
      <w:r w:rsidRPr="007069DE">
        <w:rPr>
          <w:rFonts w:cstheme="minorHAnsi"/>
          <w:sz w:val="22"/>
          <w:szCs w:val="22"/>
          <w:lang w:val="fr-FR"/>
        </w:rPr>
        <w:t>R</w:t>
      </w:r>
      <w:r w:rsidR="00F125FA" w:rsidRPr="007069DE">
        <w:rPr>
          <w:rFonts w:cstheme="minorHAnsi"/>
          <w:sz w:val="22"/>
          <w:szCs w:val="22"/>
          <w:lang w:val="fr-FR"/>
        </w:rPr>
        <w:t>é</w:t>
      </w:r>
      <w:r w:rsidRPr="007069DE">
        <w:rPr>
          <w:rFonts w:cstheme="minorHAnsi"/>
          <w:sz w:val="22"/>
          <w:szCs w:val="22"/>
          <w:lang w:val="fr-FR"/>
        </w:rPr>
        <w:t xml:space="preserve">solution </w:t>
      </w:r>
      <w:r w:rsidR="007C57D9" w:rsidRPr="007069DE">
        <w:rPr>
          <w:rFonts w:cstheme="minorHAnsi"/>
          <w:sz w:val="22"/>
          <w:szCs w:val="22"/>
          <w:lang w:val="fr-FR"/>
        </w:rPr>
        <w:t>VIII.7*</w:t>
      </w:r>
      <w:r w:rsidR="00F125FA" w:rsidRPr="007069DE">
        <w:rPr>
          <w:rFonts w:cstheme="minorHAnsi"/>
          <w:sz w:val="22"/>
          <w:szCs w:val="22"/>
          <w:lang w:val="fr-FR"/>
        </w:rPr>
        <w:t>,</w:t>
      </w:r>
      <w:r w:rsidRPr="007069DE">
        <w:rPr>
          <w:rFonts w:cstheme="minorHAnsi"/>
          <w:sz w:val="22"/>
          <w:szCs w:val="22"/>
          <w:lang w:val="fr-FR"/>
        </w:rPr>
        <w:t xml:space="preserve"> </w:t>
      </w:r>
      <w:r w:rsidR="007069DE" w:rsidRPr="007069DE">
        <w:rPr>
          <w:rFonts w:cstheme="minorHAnsi"/>
          <w:i/>
          <w:iCs/>
          <w:sz w:val="22"/>
          <w:szCs w:val="22"/>
          <w:lang w:val="fr-FR"/>
        </w:rPr>
        <w:t>Lacunes et harmonisation des orientations Ramsar relatives aux caractéristiques écologiques, à l’inventaire, à l’évaluation et à la surveillance continue des zones humides</w:t>
      </w:r>
      <w:r w:rsidR="007069DE">
        <w:rPr>
          <w:rFonts w:cstheme="minorHAnsi"/>
          <w:i/>
          <w:iCs/>
          <w:sz w:val="22"/>
          <w:szCs w:val="22"/>
          <w:lang w:val="fr-FR"/>
        </w:rPr>
        <w:t> </w:t>
      </w:r>
      <w:r w:rsidR="00343D53" w:rsidRPr="007069DE">
        <w:rPr>
          <w:rFonts w:cstheme="minorHAnsi"/>
          <w:iCs/>
          <w:sz w:val="22"/>
          <w:szCs w:val="22"/>
          <w:lang w:val="fr-FR"/>
        </w:rPr>
        <w:t xml:space="preserve">; </w:t>
      </w:r>
      <w:r w:rsidR="007069DE">
        <w:rPr>
          <w:rFonts w:cstheme="minorHAnsi"/>
          <w:iCs/>
          <w:sz w:val="22"/>
          <w:szCs w:val="22"/>
          <w:lang w:val="fr-FR"/>
        </w:rPr>
        <w:t>et</w:t>
      </w:r>
    </w:p>
    <w:p w14:paraId="48ADC16E" w14:textId="398AE2A5" w:rsidR="005B0254" w:rsidRPr="007069DE" w:rsidRDefault="009C469A" w:rsidP="001A372A">
      <w:pPr>
        <w:pStyle w:val="ListParagraph"/>
        <w:numPr>
          <w:ilvl w:val="0"/>
          <w:numId w:val="4"/>
        </w:numPr>
        <w:spacing w:after="60"/>
        <w:ind w:left="851" w:hanging="425"/>
        <w:rPr>
          <w:rFonts w:cstheme="minorHAnsi"/>
          <w:sz w:val="22"/>
          <w:szCs w:val="22"/>
          <w:lang w:val="fr-FR"/>
        </w:rPr>
      </w:pPr>
      <w:r w:rsidRPr="007069DE">
        <w:rPr>
          <w:rFonts w:cstheme="minorHAnsi"/>
          <w:sz w:val="22"/>
          <w:szCs w:val="22"/>
          <w:lang w:val="fr-FR"/>
        </w:rPr>
        <w:t>R</w:t>
      </w:r>
      <w:r w:rsidR="00F125FA" w:rsidRPr="007069DE">
        <w:rPr>
          <w:rFonts w:cstheme="minorHAnsi"/>
          <w:sz w:val="22"/>
          <w:szCs w:val="22"/>
          <w:lang w:val="fr-FR"/>
        </w:rPr>
        <w:t>é</w:t>
      </w:r>
      <w:r w:rsidRPr="007069DE">
        <w:rPr>
          <w:rFonts w:cstheme="minorHAnsi"/>
          <w:sz w:val="22"/>
          <w:szCs w:val="22"/>
          <w:lang w:val="fr-FR"/>
        </w:rPr>
        <w:t xml:space="preserve">solution </w:t>
      </w:r>
      <w:r w:rsidR="007C57D9" w:rsidRPr="007069DE">
        <w:rPr>
          <w:rFonts w:cstheme="minorHAnsi"/>
          <w:sz w:val="22"/>
          <w:szCs w:val="22"/>
          <w:lang w:val="fr-FR"/>
        </w:rPr>
        <w:t>X.15*</w:t>
      </w:r>
      <w:r w:rsidR="00F125FA" w:rsidRPr="007069DE">
        <w:rPr>
          <w:rFonts w:cstheme="minorHAnsi"/>
          <w:sz w:val="22"/>
          <w:szCs w:val="22"/>
          <w:lang w:val="fr-FR"/>
        </w:rPr>
        <w:t>,</w:t>
      </w:r>
      <w:r w:rsidRPr="007069DE">
        <w:rPr>
          <w:rFonts w:cstheme="minorHAnsi"/>
          <w:sz w:val="22"/>
          <w:szCs w:val="22"/>
          <w:lang w:val="fr-FR"/>
        </w:rPr>
        <w:t xml:space="preserve"> </w:t>
      </w:r>
      <w:r w:rsidR="007069DE" w:rsidRPr="007069DE">
        <w:rPr>
          <w:rFonts w:cstheme="minorHAnsi"/>
          <w:i/>
          <w:iCs/>
          <w:sz w:val="22"/>
          <w:szCs w:val="22"/>
          <w:lang w:val="fr-FR"/>
        </w:rPr>
        <w:t>Description des caractéristiques écologiques des zones humides, et besoins et présentation des données pour un inventaire de base : orientations scientifiques et techniques</w:t>
      </w:r>
      <w:r w:rsidR="00343D53" w:rsidRPr="007069DE">
        <w:rPr>
          <w:rFonts w:cstheme="minorHAnsi"/>
          <w:iCs/>
          <w:sz w:val="22"/>
          <w:szCs w:val="22"/>
          <w:lang w:val="fr-FR"/>
        </w:rPr>
        <w:t>.</w:t>
      </w:r>
    </w:p>
    <w:p w14:paraId="774A049E" w14:textId="01642C24" w:rsidR="00257236" w:rsidRPr="00F125FA" w:rsidRDefault="005B0254" w:rsidP="00A7057F">
      <w:pPr>
        <w:spacing w:after="60"/>
        <w:ind w:left="426"/>
        <w:rPr>
          <w:rFonts w:cstheme="minorHAnsi"/>
          <w:sz w:val="22"/>
          <w:szCs w:val="22"/>
          <w:lang w:val="fr-FR"/>
        </w:rPr>
      </w:pPr>
      <w:r w:rsidRPr="00F125FA">
        <w:rPr>
          <w:rFonts w:cstheme="minorHAnsi"/>
          <w:sz w:val="22"/>
          <w:szCs w:val="22"/>
          <w:lang w:val="fr-FR"/>
        </w:rPr>
        <w:t xml:space="preserve">* </w:t>
      </w:r>
      <w:r w:rsidR="00F125FA" w:rsidRPr="00070450">
        <w:rPr>
          <w:rFonts w:cstheme="minorHAnsi"/>
          <w:sz w:val="22"/>
          <w:szCs w:val="22"/>
          <w:lang w:val="fr-FR"/>
        </w:rPr>
        <w:t xml:space="preserve">Indique que la </w:t>
      </w:r>
      <w:r w:rsidR="00F125FA">
        <w:rPr>
          <w:rFonts w:cstheme="minorHAnsi"/>
          <w:sz w:val="22"/>
          <w:szCs w:val="22"/>
          <w:lang w:val="fr-FR"/>
        </w:rPr>
        <w:t xml:space="preserve">Recommandation ou la </w:t>
      </w:r>
      <w:r w:rsidR="00F125FA" w:rsidRPr="00070450">
        <w:rPr>
          <w:rFonts w:cstheme="minorHAnsi"/>
          <w:sz w:val="22"/>
          <w:szCs w:val="22"/>
          <w:lang w:val="fr-FR"/>
        </w:rPr>
        <w:t>Résolution comprend du texte éga</w:t>
      </w:r>
      <w:r w:rsidR="00F125FA">
        <w:rPr>
          <w:rFonts w:cstheme="minorHAnsi"/>
          <w:sz w:val="22"/>
          <w:szCs w:val="22"/>
          <w:lang w:val="fr-FR"/>
        </w:rPr>
        <w:t>lement identifié pour regroupement dans d’autres catégories de sujets</w:t>
      </w:r>
      <w:r w:rsidRPr="00F125FA">
        <w:rPr>
          <w:rFonts w:cstheme="minorHAnsi"/>
          <w:sz w:val="22"/>
          <w:szCs w:val="22"/>
          <w:lang w:val="fr-FR"/>
        </w:rPr>
        <w:t>.</w:t>
      </w:r>
    </w:p>
    <w:p w14:paraId="7ED5380B" w14:textId="77777777" w:rsidR="003141D1" w:rsidRPr="00F125FA" w:rsidRDefault="003141D1" w:rsidP="003141D1">
      <w:pPr>
        <w:ind w:left="397" w:hanging="397"/>
        <w:rPr>
          <w:rFonts w:cstheme="minorHAnsi"/>
          <w:sz w:val="22"/>
          <w:szCs w:val="22"/>
          <w:lang w:val="fr-FR"/>
        </w:rPr>
      </w:pPr>
    </w:p>
    <w:p w14:paraId="54D4022B" w14:textId="1473F9DB" w:rsidR="003141D1" w:rsidRPr="00AB141F" w:rsidRDefault="00544D10" w:rsidP="003141D1">
      <w:pPr>
        <w:ind w:left="397" w:hanging="397"/>
        <w:rPr>
          <w:rFonts w:cstheme="minorHAnsi"/>
          <w:sz w:val="22"/>
          <w:szCs w:val="22"/>
          <w:highlight w:val="yellow"/>
          <w:lang w:val="fr-FR"/>
        </w:rPr>
      </w:pPr>
      <w:r w:rsidRPr="00AB141F">
        <w:rPr>
          <w:rFonts w:cstheme="minorHAnsi"/>
          <w:sz w:val="22"/>
          <w:szCs w:val="22"/>
          <w:lang w:val="fr-FR"/>
        </w:rPr>
        <w:t>3</w:t>
      </w:r>
      <w:r w:rsidR="00EE0EFF" w:rsidRPr="00AB141F">
        <w:rPr>
          <w:rFonts w:cstheme="minorHAnsi"/>
          <w:sz w:val="22"/>
          <w:szCs w:val="22"/>
          <w:lang w:val="fr-FR"/>
        </w:rPr>
        <w:t>.</w:t>
      </w:r>
      <w:r w:rsidR="004710EC" w:rsidRPr="00AB141F">
        <w:rPr>
          <w:rFonts w:cstheme="minorHAnsi"/>
          <w:sz w:val="22"/>
          <w:szCs w:val="22"/>
          <w:lang w:val="fr-FR"/>
        </w:rPr>
        <w:tab/>
      </w:r>
      <w:r w:rsidR="00AB141F" w:rsidRPr="00AB141F">
        <w:rPr>
          <w:rFonts w:cstheme="minorHAnsi"/>
          <w:sz w:val="22"/>
          <w:szCs w:val="22"/>
          <w:lang w:val="fr-FR"/>
        </w:rPr>
        <w:t>À la 59</w:t>
      </w:r>
      <w:r w:rsidR="00AB141F" w:rsidRPr="00AB141F">
        <w:rPr>
          <w:rFonts w:cstheme="minorHAnsi"/>
          <w:sz w:val="22"/>
          <w:szCs w:val="22"/>
          <w:vertAlign w:val="superscript"/>
          <w:lang w:val="fr-FR"/>
        </w:rPr>
        <w:t>e</w:t>
      </w:r>
      <w:r w:rsidR="00AB141F" w:rsidRPr="00AB141F">
        <w:rPr>
          <w:rFonts w:cstheme="minorHAnsi"/>
          <w:sz w:val="22"/>
          <w:szCs w:val="22"/>
          <w:lang w:val="fr-FR"/>
        </w:rPr>
        <w:t xml:space="preserve"> Réunion du Comité permanent</w:t>
      </w:r>
      <w:r w:rsidR="00EE0EFF" w:rsidRPr="00AB141F">
        <w:rPr>
          <w:rFonts w:cstheme="minorHAnsi"/>
          <w:sz w:val="22"/>
          <w:szCs w:val="22"/>
          <w:lang w:val="fr-FR"/>
        </w:rPr>
        <w:t xml:space="preserve"> (SC59) </w:t>
      </w:r>
      <w:r w:rsidR="00AB141F" w:rsidRPr="00AB141F">
        <w:rPr>
          <w:rFonts w:cstheme="minorHAnsi"/>
          <w:sz w:val="22"/>
          <w:szCs w:val="22"/>
          <w:lang w:val="fr-FR"/>
        </w:rPr>
        <w:t>le</w:t>
      </w:r>
      <w:r w:rsidR="00EE0EFF" w:rsidRPr="00AB141F">
        <w:rPr>
          <w:rFonts w:cstheme="minorHAnsi"/>
          <w:sz w:val="22"/>
          <w:szCs w:val="22"/>
          <w:lang w:val="fr-FR"/>
        </w:rPr>
        <w:t xml:space="preserve"> </w:t>
      </w:r>
      <w:r w:rsidR="00AB141F" w:rsidRPr="00AB141F">
        <w:rPr>
          <w:rFonts w:cstheme="minorHAnsi"/>
          <w:sz w:val="22"/>
          <w:szCs w:val="22"/>
          <w:lang w:val="fr-FR"/>
        </w:rPr>
        <w:t>Secrétariat</w:t>
      </w:r>
      <w:r w:rsidR="00EE0EFF" w:rsidRPr="00AB141F">
        <w:rPr>
          <w:rFonts w:cstheme="minorHAnsi"/>
          <w:sz w:val="22"/>
          <w:szCs w:val="22"/>
          <w:lang w:val="fr-FR"/>
        </w:rPr>
        <w:t xml:space="preserve"> </w:t>
      </w:r>
      <w:r w:rsidR="00AB141F" w:rsidRPr="00AB141F">
        <w:rPr>
          <w:rFonts w:cstheme="minorHAnsi"/>
          <w:sz w:val="22"/>
          <w:szCs w:val="22"/>
          <w:lang w:val="fr-FR"/>
        </w:rPr>
        <w:t>a présenté</w:t>
      </w:r>
      <w:r w:rsidR="00EE0EFF" w:rsidRPr="00AB141F">
        <w:rPr>
          <w:rFonts w:cstheme="minorHAnsi"/>
          <w:sz w:val="22"/>
          <w:szCs w:val="22"/>
          <w:lang w:val="fr-FR"/>
        </w:rPr>
        <w:t xml:space="preserve"> </w:t>
      </w:r>
      <w:r w:rsidR="00AB141F" w:rsidRPr="00AB141F">
        <w:rPr>
          <w:rFonts w:cstheme="minorHAnsi"/>
          <w:sz w:val="22"/>
          <w:szCs w:val="22"/>
          <w:lang w:val="fr-FR"/>
        </w:rPr>
        <w:t>un projet de résolution</w:t>
      </w:r>
      <w:r w:rsidR="00D92C1B">
        <w:rPr>
          <w:rFonts w:cstheme="minorHAnsi"/>
          <w:sz w:val="22"/>
          <w:szCs w:val="22"/>
          <w:lang w:val="fr-FR"/>
        </w:rPr>
        <w:t>s</w:t>
      </w:r>
      <w:r w:rsidR="00AB141F" w:rsidRPr="00AB141F">
        <w:rPr>
          <w:rFonts w:cstheme="minorHAnsi"/>
          <w:sz w:val="22"/>
          <w:szCs w:val="22"/>
          <w:lang w:val="fr-FR"/>
        </w:rPr>
        <w:t xml:space="preserve"> regroupée</w:t>
      </w:r>
      <w:r w:rsidR="00D92C1B">
        <w:rPr>
          <w:rFonts w:cstheme="minorHAnsi"/>
          <w:sz w:val="22"/>
          <w:szCs w:val="22"/>
          <w:lang w:val="fr-FR"/>
        </w:rPr>
        <w:t>s</w:t>
      </w:r>
      <w:r w:rsidR="00AB141F" w:rsidRPr="00AB141F">
        <w:rPr>
          <w:rFonts w:cstheme="minorHAnsi"/>
          <w:sz w:val="22"/>
          <w:szCs w:val="22"/>
          <w:lang w:val="fr-FR"/>
        </w:rPr>
        <w:t xml:space="preserve"> sur les « Inventaires », dans le</w:t>
      </w:r>
      <w:r w:rsidR="004710EC" w:rsidRPr="00AB141F">
        <w:rPr>
          <w:rFonts w:cstheme="minorHAnsi"/>
          <w:sz w:val="22"/>
          <w:szCs w:val="22"/>
          <w:lang w:val="fr-FR"/>
        </w:rPr>
        <w:t xml:space="preserve"> document SC59 Doc.13.3</w:t>
      </w:r>
      <w:r w:rsidR="00EE0EFF" w:rsidRPr="00AB141F">
        <w:rPr>
          <w:rFonts w:cstheme="minorHAnsi"/>
          <w:sz w:val="22"/>
          <w:szCs w:val="22"/>
          <w:lang w:val="fr-FR"/>
        </w:rPr>
        <w:t xml:space="preserve">. </w:t>
      </w:r>
      <w:r w:rsidR="00AB141F" w:rsidRPr="00AB141F">
        <w:rPr>
          <w:rFonts w:cstheme="minorHAnsi"/>
          <w:sz w:val="22"/>
          <w:szCs w:val="22"/>
          <w:lang w:val="fr-FR"/>
        </w:rPr>
        <w:t xml:space="preserve">Ce projet tenait compte des sept </w:t>
      </w:r>
      <w:r w:rsidR="004710EC" w:rsidRPr="00AB141F">
        <w:rPr>
          <w:rFonts w:cstheme="minorHAnsi"/>
          <w:sz w:val="22"/>
          <w:szCs w:val="22"/>
          <w:lang w:val="fr-FR"/>
        </w:rPr>
        <w:t>Recomm</w:t>
      </w:r>
      <w:r w:rsidR="00AB141F" w:rsidRPr="00AB141F">
        <w:rPr>
          <w:rFonts w:cstheme="minorHAnsi"/>
          <w:sz w:val="22"/>
          <w:szCs w:val="22"/>
          <w:lang w:val="fr-FR"/>
        </w:rPr>
        <w:t>a</w:t>
      </w:r>
      <w:r w:rsidR="004710EC" w:rsidRPr="00AB141F">
        <w:rPr>
          <w:rFonts w:cstheme="minorHAnsi"/>
          <w:sz w:val="22"/>
          <w:szCs w:val="22"/>
          <w:lang w:val="fr-FR"/>
        </w:rPr>
        <w:t xml:space="preserve">ndations </w:t>
      </w:r>
      <w:r w:rsidR="00AB141F" w:rsidRPr="00AB141F">
        <w:rPr>
          <w:rFonts w:cstheme="minorHAnsi"/>
          <w:sz w:val="22"/>
          <w:szCs w:val="22"/>
          <w:lang w:val="fr-FR"/>
        </w:rPr>
        <w:t>et</w:t>
      </w:r>
      <w:r w:rsidR="004710EC" w:rsidRPr="00AB141F">
        <w:rPr>
          <w:rFonts w:cstheme="minorHAnsi"/>
          <w:sz w:val="22"/>
          <w:szCs w:val="22"/>
          <w:lang w:val="fr-FR"/>
        </w:rPr>
        <w:t xml:space="preserve"> </w:t>
      </w:r>
      <w:r w:rsidR="00AB141F" w:rsidRPr="00AB141F">
        <w:rPr>
          <w:rFonts w:cstheme="minorHAnsi"/>
          <w:sz w:val="22"/>
          <w:szCs w:val="22"/>
          <w:lang w:val="fr-FR"/>
        </w:rPr>
        <w:t>Résolutions énumérées ci-dessus</w:t>
      </w:r>
      <w:r w:rsidR="004710EC" w:rsidRPr="00AB141F">
        <w:rPr>
          <w:rFonts w:cstheme="minorHAnsi"/>
          <w:sz w:val="22"/>
          <w:szCs w:val="22"/>
          <w:lang w:val="fr-FR"/>
        </w:rPr>
        <w:t xml:space="preserve">. </w:t>
      </w:r>
      <w:r w:rsidR="00AB141F" w:rsidRPr="00AB141F">
        <w:rPr>
          <w:rFonts w:cstheme="minorHAnsi"/>
          <w:sz w:val="22"/>
          <w:szCs w:val="22"/>
          <w:lang w:val="fr-FR"/>
        </w:rPr>
        <w:t>Il</w:t>
      </w:r>
      <w:r w:rsidR="00995F87" w:rsidRPr="00AB141F">
        <w:rPr>
          <w:rFonts w:cstheme="minorHAnsi"/>
          <w:sz w:val="22"/>
          <w:szCs w:val="22"/>
          <w:lang w:val="fr-FR"/>
        </w:rPr>
        <w:t xml:space="preserve"> </w:t>
      </w:r>
      <w:r w:rsidR="00AB141F" w:rsidRPr="00AB141F">
        <w:rPr>
          <w:rFonts w:cstheme="minorHAnsi"/>
          <w:sz w:val="22"/>
          <w:szCs w:val="22"/>
          <w:lang w:val="fr-FR"/>
        </w:rPr>
        <w:t>tenait aussi compte des annexes de la Résolution</w:t>
      </w:r>
      <w:r w:rsidR="00995F87" w:rsidRPr="00AB141F">
        <w:rPr>
          <w:rFonts w:cstheme="minorHAnsi"/>
          <w:sz w:val="22"/>
          <w:szCs w:val="22"/>
          <w:lang w:val="fr-FR"/>
        </w:rPr>
        <w:t xml:space="preserve"> IX.1 </w:t>
      </w:r>
      <w:r w:rsidR="00AB141F" w:rsidRPr="00AB141F">
        <w:rPr>
          <w:rFonts w:cstheme="minorHAnsi"/>
          <w:sz w:val="22"/>
          <w:szCs w:val="22"/>
          <w:lang w:val="fr-FR"/>
        </w:rPr>
        <w:t>concernant les inventaires</w:t>
      </w:r>
      <w:r w:rsidR="00995F87" w:rsidRPr="00AB141F">
        <w:rPr>
          <w:rFonts w:cstheme="minorHAnsi"/>
          <w:sz w:val="22"/>
          <w:szCs w:val="22"/>
          <w:lang w:val="fr-FR"/>
        </w:rPr>
        <w:t xml:space="preserve">. </w:t>
      </w:r>
      <w:r w:rsidR="00AB141F" w:rsidRPr="00AB141F">
        <w:rPr>
          <w:rFonts w:cstheme="minorHAnsi"/>
          <w:sz w:val="22"/>
          <w:szCs w:val="22"/>
          <w:lang w:val="fr-FR"/>
        </w:rPr>
        <w:t>En conséquence, le projet de</w:t>
      </w:r>
      <w:r w:rsidR="00856837" w:rsidRPr="00AB141F">
        <w:rPr>
          <w:rFonts w:cstheme="minorHAnsi"/>
          <w:sz w:val="22"/>
          <w:szCs w:val="22"/>
          <w:lang w:val="fr-FR"/>
        </w:rPr>
        <w:t xml:space="preserve"> r</w:t>
      </w:r>
      <w:r w:rsidR="00AB141F" w:rsidRPr="00AB141F">
        <w:rPr>
          <w:rFonts w:cstheme="minorHAnsi"/>
          <w:sz w:val="22"/>
          <w:szCs w:val="22"/>
          <w:lang w:val="fr-FR"/>
        </w:rPr>
        <w:t>é</w:t>
      </w:r>
      <w:r w:rsidR="00856837" w:rsidRPr="00AB141F">
        <w:rPr>
          <w:rFonts w:cstheme="minorHAnsi"/>
          <w:sz w:val="22"/>
          <w:szCs w:val="22"/>
          <w:lang w:val="fr-FR"/>
        </w:rPr>
        <w:t xml:space="preserve">solution </w:t>
      </w:r>
      <w:r w:rsidR="00856837" w:rsidRPr="00AB141F">
        <w:rPr>
          <w:rFonts w:cstheme="minorHAnsi"/>
          <w:sz w:val="22"/>
          <w:szCs w:val="22"/>
          <w:lang w:val="fr-FR"/>
        </w:rPr>
        <w:lastRenderedPageBreak/>
        <w:t>pr</w:t>
      </w:r>
      <w:r w:rsidR="00AB141F" w:rsidRPr="00AB141F">
        <w:rPr>
          <w:rFonts w:cstheme="minorHAnsi"/>
          <w:sz w:val="22"/>
          <w:szCs w:val="22"/>
          <w:lang w:val="fr-FR"/>
        </w:rPr>
        <w:t>é</w:t>
      </w:r>
      <w:r w:rsidR="00856837" w:rsidRPr="00AB141F">
        <w:rPr>
          <w:rFonts w:cstheme="minorHAnsi"/>
          <w:sz w:val="22"/>
          <w:szCs w:val="22"/>
          <w:lang w:val="fr-FR"/>
        </w:rPr>
        <w:t>sent</w:t>
      </w:r>
      <w:r w:rsidR="00AB141F" w:rsidRPr="00AB141F">
        <w:rPr>
          <w:rFonts w:cstheme="minorHAnsi"/>
          <w:sz w:val="22"/>
          <w:szCs w:val="22"/>
          <w:lang w:val="fr-FR"/>
        </w:rPr>
        <w:t>é</w:t>
      </w:r>
      <w:r w:rsidR="00856837" w:rsidRPr="00AB141F">
        <w:rPr>
          <w:rFonts w:cstheme="minorHAnsi"/>
          <w:sz w:val="22"/>
          <w:szCs w:val="22"/>
          <w:lang w:val="fr-FR"/>
        </w:rPr>
        <w:t xml:space="preserve"> </w:t>
      </w:r>
      <w:r w:rsidR="00AB141F" w:rsidRPr="00AB141F">
        <w:rPr>
          <w:rFonts w:cstheme="minorHAnsi"/>
          <w:sz w:val="22"/>
          <w:szCs w:val="22"/>
          <w:lang w:val="fr-FR"/>
        </w:rPr>
        <w:t>dans ce document sert de base</w:t>
      </w:r>
      <w:r w:rsidR="00856837" w:rsidRPr="00AB141F">
        <w:rPr>
          <w:rFonts w:cstheme="minorHAnsi"/>
          <w:sz w:val="22"/>
          <w:szCs w:val="22"/>
          <w:lang w:val="fr-FR"/>
        </w:rPr>
        <w:t xml:space="preserve"> </w:t>
      </w:r>
      <w:r w:rsidR="00AB141F" w:rsidRPr="00AB141F">
        <w:rPr>
          <w:rFonts w:cstheme="minorHAnsi"/>
          <w:sz w:val="22"/>
          <w:szCs w:val="22"/>
          <w:lang w:val="fr-FR"/>
        </w:rPr>
        <w:t>au projet de résolution</w:t>
      </w:r>
      <w:r w:rsidR="00D92C1B">
        <w:rPr>
          <w:rFonts w:cstheme="minorHAnsi"/>
          <w:sz w:val="22"/>
          <w:szCs w:val="22"/>
          <w:lang w:val="fr-FR"/>
        </w:rPr>
        <w:t>s</w:t>
      </w:r>
      <w:r w:rsidR="00AB141F" w:rsidRPr="00AB141F">
        <w:rPr>
          <w:rFonts w:cstheme="minorHAnsi"/>
          <w:sz w:val="22"/>
          <w:szCs w:val="22"/>
          <w:lang w:val="fr-FR"/>
        </w:rPr>
        <w:t xml:space="preserve"> regroupée</w:t>
      </w:r>
      <w:r w:rsidR="00D92C1B">
        <w:rPr>
          <w:rFonts w:cstheme="minorHAnsi"/>
          <w:sz w:val="22"/>
          <w:szCs w:val="22"/>
          <w:lang w:val="fr-FR"/>
        </w:rPr>
        <w:t>s</w:t>
      </w:r>
      <w:r w:rsidR="00856837" w:rsidRPr="00AB141F">
        <w:rPr>
          <w:rFonts w:cstheme="minorHAnsi"/>
          <w:sz w:val="22"/>
          <w:szCs w:val="22"/>
          <w:lang w:val="fr-FR"/>
        </w:rPr>
        <w:t xml:space="preserve"> </w:t>
      </w:r>
      <w:r w:rsidR="00AB141F" w:rsidRPr="00AB141F">
        <w:rPr>
          <w:rFonts w:cstheme="minorHAnsi"/>
          <w:sz w:val="22"/>
          <w:szCs w:val="22"/>
          <w:lang w:val="fr-FR"/>
        </w:rPr>
        <w:t>sur les inventaires, qui se trouve dans le présent</w:t>
      </w:r>
      <w:r w:rsidR="00856837" w:rsidRPr="00AB141F">
        <w:rPr>
          <w:rFonts w:cstheme="minorHAnsi"/>
          <w:sz w:val="22"/>
          <w:szCs w:val="22"/>
          <w:lang w:val="fr-FR"/>
        </w:rPr>
        <w:t xml:space="preserve"> document.  </w:t>
      </w:r>
    </w:p>
    <w:p w14:paraId="667867DC" w14:textId="77777777" w:rsidR="003141D1" w:rsidRPr="00AB141F" w:rsidRDefault="003141D1" w:rsidP="002D0631">
      <w:pPr>
        <w:ind w:left="397" w:hanging="397"/>
        <w:rPr>
          <w:rFonts w:cstheme="minorHAnsi"/>
          <w:sz w:val="22"/>
          <w:szCs w:val="22"/>
          <w:highlight w:val="yellow"/>
          <w:lang w:val="fr-FR"/>
        </w:rPr>
      </w:pPr>
    </w:p>
    <w:p w14:paraId="6889E839" w14:textId="7AEB9326" w:rsidR="00544D10" w:rsidRPr="00EB26D4" w:rsidRDefault="00544D10" w:rsidP="00544D10">
      <w:pPr>
        <w:ind w:left="397" w:hanging="397"/>
        <w:rPr>
          <w:rFonts w:cstheme="minorHAnsi"/>
          <w:sz w:val="22"/>
          <w:szCs w:val="22"/>
          <w:lang w:val="fr-FR"/>
        </w:rPr>
      </w:pPr>
      <w:r w:rsidRPr="00EB26D4">
        <w:rPr>
          <w:rFonts w:cstheme="minorHAnsi"/>
          <w:sz w:val="22"/>
          <w:szCs w:val="22"/>
          <w:lang w:val="fr-FR"/>
        </w:rPr>
        <w:t>4.</w:t>
      </w:r>
      <w:r w:rsidRPr="00EB26D4">
        <w:rPr>
          <w:rFonts w:cstheme="minorHAnsi"/>
          <w:sz w:val="22"/>
          <w:szCs w:val="22"/>
          <w:lang w:val="fr-FR"/>
        </w:rPr>
        <w:tab/>
      </w:r>
      <w:r w:rsidR="00AB141F" w:rsidRPr="00EB26D4">
        <w:rPr>
          <w:rFonts w:cstheme="minorHAnsi"/>
          <w:sz w:val="22"/>
          <w:szCs w:val="22"/>
          <w:lang w:val="fr-FR"/>
        </w:rPr>
        <w:t>Dans l’annexe 1 de la Résolution XIV.5, la</w:t>
      </w:r>
      <w:r w:rsidRPr="00EB26D4">
        <w:rPr>
          <w:rFonts w:cstheme="minorHAnsi"/>
          <w:sz w:val="22"/>
          <w:szCs w:val="22"/>
          <w:lang w:val="fr-FR"/>
        </w:rPr>
        <w:t xml:space="preserve"> Conf</w:t>
      </w:r>
      <w:r w:rsidR="00AB141F" w:rsidRPr="00EB26D4">
        <w:rPr>
          <w:rFonts w:cstheme="minorHAnsi"/>
          <w:sz w:val="22"/>
          <w:szCs w:val="22"/>
          <w:lang w:val="fr-FR"/>
        </w:rPr>
        <w:t>é</w:t>
      </w:r>
      <w:r w:rsidRPr="00EB26D4">
        <w:rPr>
          <w:rFonts w:cstheme="minorHAnsi"/>
          <w:sz w:val="22"/>
          <w:szCs w:val="22"/>
          <w:lang w:val="fr-FR"/>
        </w:rPr>
        <w:t xml:space="preserve">rence </w:t>
      </w:r>
      <w:r w:rsidR="00AB141F" w:rsidRPr="00EB26D4">
        <w:rPr>
          <w:rFonts w:cstheme="minorHAnsi"/>
          <w:sz w:val="22"/>
          <w:szCs w:val="22"/>
          <w:lang w:val="fr-FR"/>
        </w:rPr>
        <w:t>des</w:t>
      </w:r>
      <w:r w:rsidRPr="00EB26D4">
        <w:rPr>
          <w:rFonts w:cstheme="minorHAnsi"/>
          <w:sz w:val="22"/>
          <w:szCs w:val="22"/>
          <w:lang w:val="fr-FR"/>
        </w:rPr>
        <w:t xml:space="preserve"> Parties </w:t>
      </w:r>
      <w:r w:rsidR="00AB141F" w:rsidRPr="00EB26D4">
        <w:rPr>
          <w:rFonts w:cstheme="minorHAnsi"/>
          <w:sz w:val="22"/>
          <w:szCs w:val="22"/>
          <w:lang w:val="fr-FR"/>
        </w:rPr>
        <w:t>a cependant indiqué que les Recommandations</w:t>
      </w:r>
      <w:r w:rsidRPr="00EB26D4">
        <w:rPr>
          <w:rFonts w:cstheme="minorHAnsi"/>
          <w:sz w:val="22"/>
          <w:szCs w:val="22"/>
          <w:lang w:val="fr-FR"/>
        </w:rPr>
        <w:t xml:space="preserve"> 1.5 </w:t>
      </w:r>
      <w:r w:rsidR="00AB141F" w:rsidRPr="00EB26D4">
        <w:rPr>
          <w:rFonts w:cstheme="minorHAnsi"/>
          <w:sz w:val="22"/>
          <w:szCs w:val="22"/>
          <w:lang w:val="fr-FR"/>
        </w:rPr>
        <w:t>et</w:t>
      </w:r>
      <w:r w:rsidRPr="00EB26D4">
        <w:rPr>
          <w:rFonts w:cstheme="minorHAnsi"/>
          <w:sz w:val="22"/>
          <w:szCs w:val="22"/>
          <w:lang w:val="fr-FR"/>
        </w:rPr>
        <w:t xml:space="preserve"> 4.6 </w:t>
      </w:r>
      <w:r w:rsidR="00AB141F" w:rsidRPr="00EB26D4">
        <w:rPr>
          <w:rFonts w:cstheme="minorHAnsi"/>
          <w:sz w:val="22"/>
          <w:szCs w:val="22"/>
          <w:lang w:val="fr-FR"/>
        </w:rPr>
        <w:t>et la</w:t>
      </w:r>
      <w:r w:rsidRPr="00EB26D4">
        <w:rPr>
          <w:rFonts w:cstheme="minorHAnsi"/>
          <w:sz w:val="22"/>
          <w:szCs w:val="22"/>
          <w:lang w:val="fr-FR"/>
        </w:rPr>
        <w:t xml:space="preserve"> </w:t>
      </w:r>
      <w:r w:rsidR="00AB141F" w:rsidRPr="00EB26D4">
        <w:rPr>
          <w:rFonts w:cstheme="minorHAnsi"/>
          <w:sz w:val="22"/>
          <w:szCs w:val="22"/>
          <w:lang w:val="fr-FR"/>
        </w:rPr>
        <w:t>Résolution</w:t>
      </w:r>
      <w:r w:rsidRPr="00EB26D4">
        <w:rPr>
          <w:rFonts w:cstheme="minorHAnsi"/>
          <w:sz w:val="22"/>
          <w:szCs w:val="22"/>
          <w:lang w:val="fr-FR"/>
        </w:rPr>
        <w:t xml:space="preserve"> VIII.7 </w:t>
      </w:r>
      <w:r w:rsidR="00AB141F" w:rsidRPr="00EB26D4">
        <w:rPr>
          <w:rFonts w:cstheme="minorHAnsi"/>
          <w:sz w:val="22"/>
          <w:szCs w:val="22"/>
          <w:lang w:val="fr-FR"/>
        </w:rPr>
        <w:t>peuvent être abrogées, ce qui explique pourquoi elles ne doivent être prises en compte dans aucun processus de regroupement</w:t>
      </w:r>
      <w:r w:rsidRPr="00EB26D4">
        <w:rPr>
          <w:rFonts w:cstheme="minorHAnsi"/>
          <w:sz w:val="22"/>
          <w:szCs w:val="22"/>
          <w:lang w:val="fr-FR"/>
        </w:rPr>
        <w:t>.</w:t>
      </w:r>
      <w:r w:rsidR="00AB141F" w:rsidRPr="00EB26D4">
        <w:rPr>
          <w:rFonts w:cstheme="minorHAnsi"/>
          <w:sz w:val="22"/>
          <w:szCs w:val="22"/>
          <w:lang w:val="fr-FR"/>
        </w:rPr>
        <w:t xml:space="preserve"> Elle</w:t>
      </w:r>
      <w:r w:rsidR="00EB26D4">
        <w:rPr>
          <w:rFonts w:cstheme="minorHAnsi"/>
          <w:sz w:val="22"/>
          <w:szCs w:val="22"/>
          <w:lang w:val="fr-FR"/>
        </w:rPr>
        <w:t>s</w:t>
      </w:r>
      <w:r w:rsidR="00AB141F" w:rsidRPr="00EB26D4">
        <w:rPr>
          <w:rFonts w:cstheme="minorHAnsi"/>
          <w:sz w:val="22"/>
          <w:szCs w:val="22"/>
          <w:lang w:val="fr-FR"/>
        </w:rPr>
        <w:t xml:space="preserve"> peuvent cependant être officiellement abrogées</w:t>
      </w:r>
      <w:r w:rsidR="00EB26D4" w:rsidRPr="00EB26D4">
        <w:rPr>
          <w:rFonts w:cstheme="minorHAnsi"/>
          <w:sz w:val="22"/>
          <w:szCs w:val="22"/>
          <w:lang w:val="fr-FR"/>
        </w:rPr>
        <w:t xml:space="preserve"> dans </w:t>
      </w:r>
      <w:r w:rsidR="00D92C1B">
        <w:rPr>
          <w:rFonts w:cstheme="minorHAnsi"/>
          <w:sz w:val="22"/>
          <w:szCs w:val="22"/>
          <w:lang w:val="fr-FR"/>
        </w:rPr>
        <w:t>le projet de</w:t>
      </w:r>
      <w:r w:rsidR="00EB26D4" w:rsidRPr="00EB26D4">
        <w:rPr>
          <w:rFonts w:cstheme="minorHAnsi"/>
          <w:sz w:val="22"/>
          <w:szCs w:val="22"/>
          <w:lang w:val="fr-FR"/>
        </w:rPr>
        <w:t xml:space="preserve"> résolution</w:t>
      </w:r>
      <w:r w:rsidR="00D92C1B">
        <w:rPr>
          <w:rFonts w:cstheme="minorHAnsi"/>
          <w:sz w:val="22"/>
          <w:szCs w:val="22"/>
          <w:lang w:val="fr-FR"/>
        </w:rPr>
        <w:t>s</w:t>
      </w:r>
      <w:r w:rsidR="00EB26D4" w:rsidRPr="00EB26D4">
        <w:rPr>
          <w:rFonts w:cstheme="minorHAnsi"/>
          <w:sz w:val="22"/>
          <w:szCs w:val="22"/>
          <w:lang w:val="fr-FR"/>
        </w:rPr>
        <w:t xml:space="preserve"> regroupée</w:t>
      </w:r>
      <w:r w:rsidR="00D92C1B">
        <w:rPr>
          <w:rFonts w:cstheme="minorHAnsi"/>
          <w:sz w:val="22"/>
          <w:szCs w:val="22"/>
          <w:lang w:val="fr-FR"/>
        </w:rPr>
        <w:t>s</w:t>
      </w:r>
      <w:r w:rsidR="00EB26D4" w:rsidRPr="00EB26D4">
        <w:rPr>
          <w:rFonts w:cstheme="minorHAnsi"/>
          <w:sz w:val="22"/>
          <w:szCs w:val="22"/>
          <w:lang w:val="fr-FR"/>
        </w:rPr>
        <w:t xml:space="preserve"> sur les inventaires</w:t>
      </w:r>
      <w:r w:rsidRPr="00EB26D4">
        <w:rPr>
          <w:rFonts w:cstheme="minorHAnsi"/>
          <w:sz w:val="22"/>
          <w:szCs w:val="22"/>
          <w:lang w:val="fr-FR"/>
        </w:rPr>
        <w:t>.</w:t>
      </w:r>
    </w:p>
    <w:p w14:paraId="397CFCBA" w14:textId="77777777" w:rsidR="00257236" w:rsidRPr="00EB26D4" w:rsidRDefault="00257236" w:rsidP="002D0631">
      <w:pPr>
        <w:ind w:left="397" w:hanging="397"/>
        <w:rPr>
          <w:rFonts w:cstheme="minorHAnsi"/>
          <w:sz w:val="22"/>
          <w:szCs w:val="22"/>
          <w:lang w:val="fr-FR"/>
        </w:rPr>
      </w:pPr>
    </w:p>
    <w:p w14:paraId="30B3CDD9" w14:textId="043B93D1" w:rsidR="00544D10" w:rsidRPr="00EB26D4" w:rsidRDefault="00544D10" w:rsidP="002D0631">
      <w:pPr>
        <w:ind w:left="397" w:hanging="397"/>
        <w:rPr>
          <w:rFonts w:cstheme="minorHAnsi"/>
          <w:sz w:val="22"/>
          <w:szCs w:val="22"/>
          <w:lang w:val="fr-FR"/>
        </w:rPr>
      </w:pPr>
      <w:r w:rsidRPr="00EB26D4">
        <w:rPr>
          <w:rFonts w:cstheme="minorHAnsi"/>
          <w:sz w:val="22"/>
          <w:szCs w:val="22"/>
          <w:lang w:val="fr-FR"/>
        </w:rPr>
        <w:t>5.</w:t>
      </w:r>
      <w:r w:rsidRPr="00EB26D4">
        <w:rPr>
          <w:rFonts w:cstheme="minorHAnsi"/>
          <w:sz w:val="22"/>
          <w:szCs w:val="22"/>
          <w:lang w:val="fr-FR"/>
        </w:rPr>
        <w:tab/>
      </w:r>
      <w:r w:rsidR="00EB26D4" w:rsidRPr="00EB26D4">
        <w:rPr>
          <w:rFonts w:cstheme="minorHAnsi"/>
          <w:sz w:val="22"/>
          <w:szCs w:val="22"/>
          <w:lang w:val="fr-FR"/>
        </w:rPr>
        <w:t>Par ailleurs</w:t>
      </w:r>
      <w:r w:rsidRPr="00EB26D4">
        <w:rPr>
          <w:rFonts w:cstheme="minorHAnsi"/>
          <w:sz w:val="22"/>
          <w:szCs w:val="22"/>
          <w:lang w:val="fr-FR"/>
        </w:rPr>
        <w:t xml:space="preserve">, </w:t>
      </w:r>
      <w:r w:rsidR="00EB26D4" w:rsidRPr="00EB26D4">
        <w:rPr>
          <w:rFonts w:cstheme="minorHAnsi"/>
          <w:sz w:val="22"/>
          <w:szCs w:val="22"/>
          <w:lang w:val="fr-FR"/>
        </w:rPr>
        <w:t>à la</w:t>
      </w:r>
      <w:r w:rsidRPr="00EB26D4">
        <w:rPr>
          <w:rFonts w:cstheme="minorHAnsi"/>
          <w:sz w:val="22"/>
          <w:szCs w:val="22"/>
          <w:lang w:val="fr-FR"/>
        </w:rPr>
        <w:t xml:space="preserve"> COP14, </w:t>
      </w:r>
      <w:r w:rsidR="00EB26D4" w:rsidRPr="00EB26D4">
        <w:rPr>
          <w:rFonts w:cstheme="minorHAnsi"/>
          <w:sz w:val="22"/>
          <w:szCs w:val="22"/>
          <w:lang w:val="fr-FR"/>
        </w:rPr>
        <w:t>la</w:t>
      </w:r>
      <w:r w:rsidRPr="00EB26D4">
        <w:rPr>
          <w:rFonts w:cstheme="minorHAnsi"/>
          <w:sz w:val="22"/>
          <w:szCs w:val="22"/>
          <w:lang w:val="fr-FR"/>
        </w:rPr>
        <w:t xml:space="preserve"> Conf</w:t>
      </w:r>
      <w:r w:rsidR="00EB26D4" w:rsidRPr="00EB26D4">
        <w:rPr>
          <w:rFonts w:cstheme="minorHAnsi"/>
          <w:sz w:val="22"/>
          <w:szCs w:val="22"/>
          <w:lang w:val="fr-FR"/>
        </w:rPr>
        <w:t>é</w:t>
      </w:r>
      <w:r w:rsidRPr="00EB26D4">
        <w:rPr>
          <w:rFonts w:cstheme="minorHAnsi"/>
          <w:sz w:val="22"/>
          <w:szCs w:val="22"/>
          <w:lang w:val="fr-FR"/>
        </w:rPr>
        <w:t xml:space="preserve">rence </w:t>
      </w:r>
      <w:r w:rsidR="00EB26D4" w:rsidRPr="00EB26D4">
        <w:rPr>
          <w:rFonts w:cstheme="minorHAnsi"/>
          <w:sz w:val="22"/>
          <w:szCs w:val="22"/>
          <w:lang w:val="fr-FR"/>
        </w:rPr>
        <w:t>des</w:t>
      </w:r>
      <w:r w:rsidRPr="00EB26D4">
        <w:rPr>
          <w:rFonts w:cstheme="minorHAnsi"/>
          <w:sz w:val="22"/>
          <w:szCs w:val="22"/>
          <w:lang w:val="fr-FR"/>
        </w:rPr>
        <w:t xml:space="preserve"> Parties </w:t>
      </w:r>
      <w:r w:rsidR="00EB26D4" w:rsidRPr="00EB26D4">
        <w:rPr>
          <w:rFonts w:cstheme="minorHAnsi"/>
          <w:sz w:val="22"/>
          <w:szCs w:val="22"/>
          <w:lang w:val="fr-FR"/>
        </w:rPr>
        <w:t>a adopté</w:t>
      </w:r>
      <w:r w:rsidRPr="00EB26D4">
        <w:rPr>
          <w:rFonts w:cstheme="minorHAnsi"/>
          <w:sz w:val="22"/>
          <w:szCs w:val="22"/>
          <w:lang w:val="fr-FR"/>
        </w:rPr>
        <w:t xml:space="preserve"> </w:t>
      </w:r>
      <w:r w:rsidR="00EB26D4" w:rsidRPr="00EB26D4">
        <w:rPr>
          <w:rFonts w:cstheme="minorHAnsi"/>
          <w:sz w:val="22"/>
          <w:szCs w:val="22"/>
          <w:lang w:val="fr-FR"/>
        </w:rPr>
        <w:t>deux</w:t>
      </w:r>
      <w:r w:rsidRPr="00EB26D4">
        <w:rPr>
          <w:rFonts w:cstheme="minorHAnsi"/>
          <w:sz w:val="22"/>
          <w:szCs w:val="22"/>
          <w:lang w:val="fr-FR"/>
        </w:rPr>
        <w:t xml:space="preserve"> </w:t>
      </w:r>
      <w:r w:rsidR="00EB26D4" w:rsidRPr="00EB26D4">
        <w:rPr>
          <w:rFonts w:cstheme="minorHAnsi"/>
          <w:sz w:val="22"/>
          <w:szCs w:val="22"/>
          <w:lang w:val="fr-FR"/>
        </w:rPr>
        <w:t>Résolutions</w:t>
      </w:r>
      <w:r w:rsidRPr="00EB26D4">
        <w:rPr>
          <w:rFonts w:cstheme="minorHAnsi"/>
          <w:sz w:val="22"/>
          <w:szCs w:val="22"/>
          <w:lang w:val="fr-FR"/>
        </w:rPr>
        <w:t xml:space="preserve"> </w:t>
      </w:r>
      <w:r w:rsidR="00EB26D4" w:rsidRPr="00EB26D4">
        <w:rPr>
          <w:rFonts w:cstheme="minorHAnsi"/>
          <w:sz w:val="22"/>
          <w:szCs w:val="22"/>
          <w:lang w:val="fr-FR"/>
        </w:rPr>
        <w:t>faisant spécifiquement référence aux inventaires, dans leur dispositif : les Résolutions</w:t>
      </w:r>
      <w:r w:rsidRPr="00EB26D4">
        <w:rPr>
          <w:rFonts w:cstheme="minorHAnsi"/>
          <w:sz w:val="22"/>
          <w:szCs w:val="22"/>
          <w:lang w:val="fr-FR"/>
        </w:rPr>
        <w:t xml:space="preserve"> XIV.6 </w:t>
      </w:r>
      <w:r w:rsidR="00EB26D4" w:rsidRPr="00EB26D4">
        <w:rPr>
          <w:rFonts w:cstheme="minorHAnsi"/>
          <w:sz w:val="22"/>
          <w:szCs w:val="22"/>
          <w:lang w:val="fr-FR"/>
        </w:rPr>
        <w:t>et</w:t>
      </w:r>
      <w:r w:rsidRPr="00EB26D4">
        <w:rPr>
          <w:rFonts w:cstheme="minorHAnsi"/>
          <w:sz w:val="22"/>
          <w:szCs w:val="22"/>
          <w:lang w:val="fr-FR"/>
        </w:rPr>
        <w:t xml:space="preserve"> XIV.16. </w:t>
      </w:r>
      <w:r w:rsidR="00EB26D4" w:rsidRPr="00EB26D4">
        <w:rPr>
          <w:rFonts w:cstheme="minorHAnsi"/>
          <w:sz w:val="22"/>
          <w:szCs w:val="22"/>
          <w:lang w:val="fr-FR"/>
        </w:rPr>
        <w:t>Les paragraphes pertinents de ces</w:t>
      </w:r>
      <w:r w:rsidRPr="00EB26D4">
        <w:rPr>
          <w:rFonts w:cstheme="minorHAnsi"/>
          <w:sz w:val="22"/>
          <w:szCs w:val="22"/>
          <w:lang w:val="fr-FR"/>
        </w:rPr>
        <w:t xml:space="preserve"> </w:t>
      </w:r>
      <w:r w:rsidR="00EB26D4" w:rsidRPr="00EB26D4">
        <w:rPr>
          <w:rFonts w:cstheme="minorHAnsi"/>
          <w:sz w:val="22"/>
          <w:szCs w:val="22"/>
          <w:lang w:val="fr-FR"/>
        </w:rPr>
        <w:t>Résolutions</w:t>
      </w:r>
      <w:r w:rsidRPr="00EB26D4">
        <w:rPr>
          <w:rFonts w:cstheme="minorHAnsi"/>
          <w:sz w:val="22"/>
          <w:szCs w:val="22"/>
          <w:lang w:val="fr-FR"/>
        </w:rPr>
        <w:t xml:space="preserve"> </w:t>
      </w:r>
      <w:r w:rsidR="00EB26D4" w:rsidRPr="00EB26D4">
        <w:rPr>
          <w:rFonts w:cstheme="minorHAnsi"/>
          <w:sz w:val="22"/>
          <w:szCs w:val="22"/>
          <w:lang w:val="fr-FR"/>
        </w:rPr>
        <w:t>doivent donc être pris en compte dans le regroupement</w:t>
      </w:r>
      <w:r w:rsidRPr="00EB26D4">
        <w:rPr>
          <w:rFonts w:cstheme="minorHAnsi"/>
          <w:sz w:val="22"/>
          <w:szCs w:val="22"/>
          <w:lang w:val="fr-FR"/>
        </w:rPr>
        <w:t>.</w:t>
      </w:r>
    </w:p>
    <w:p w14:paraId="24FE21FF" w14:textId="77777777" w:rsidR="005A29DF" w:rsidRPr="00EB26D4" w:rsidRDefault="005A29DF" w:rsidP="002D0631">
      <w:pPr>
        <w:ind w:left="397" w:hanging="397"/>
        <w:rPr>
          <w:rFonts w:cstheme="minorHAnsi"/>
          <w:sz w:val="22"/>
          <w:szCs w:val="22"/>
          <w:lang w:val="fr-FR"/>
        </w:rPr>
      </w:pPr>
    </w:p>
    <w:p w14:paraId="3F5F3DC4" w14:textId="30A6638A" w:rsidR="0002100E" w:rsidRPr="00EB26D4" w:rsidRDefault="00544D10" w:rsidP="00380B5F">
      <w:pPr>
        <w:ind w:left="397" w:hanging="397"/>
        <w:rPr>
          <w:rFonts w:cstheme="minorHAnsi"/>
          <w:sz w:val="22"/>
          <w:szCs w:val="22"/>
          <w:lang w:val="fr-FR"/>
        </w:rPr>
      </w:pPr>
      <w:r w:rsidRPr="006E531A">
        <w:rPr>
          <w:rFonts w:cstheme="minorHAnsi"/>
          <w:sz w:val="22"/>
          <w:szCs w:val="22"/>
          <w:lang w:val="fr-FR"/>
        </w:rPr>
        <w:t>6</w:t>
      </w:r>
      <w:r w:rsidR="007717EE" w:rsidRPr="006E531A">
        <w:rPr>
          <w:rFonts w:cstheme="minorHAnsi"/>
          <w:sz w:val="22"/>
          <w:szCs w:val="22"/>
          <w:lang w:val="fr-FR"/>
        </w:rPr>
        <w:t>.</w:t>
      </w:r>
      <w:r w:rsidR="007717EE" w:rsidRPr="006E531A">
        <w:rPr>
          <w:rFonts w:cstheme="minorHAnsi"/>
          <w:sz w:val="22"/>
          <w:szCs w:val="22"/>
          <w:lang w:val="fr-FR"/>
        </w:rPr>
        <w:tab/>
      </w:r>
      <w:r w:rsidR="006E531A" w:rsidRPr="007E0775">
        <w:rPr>
          <w:rFonts w:cstheme="minorHAnsi"/>
          <w:sz w:val="22"/>
          <w:szCs w:val="22"/>
          <w:lang w:val="fr-FR"/>
        </w:rPr>
        <w:t xml:space="preserve">Tenant compte des remarques qui précèdent, l’annexe A du présent document contient un projet de </w:t>
      </w:r>
      <w:r w:rsidR="006E531A">
        <w:rPr>
          <w:rFonts w:cstheme="minorHAnsi"/>
          <w:sz w:val="22"/>
          <w:szCs w:val="22"/>
          <w:lang w:val="fr-FR"/>
        </w:rPr>
        <w:t>r</w:t>
      </w:r>
      <w:r w:rsidR="006E531A" w:rsidRPr="007E0775">
        <w:rPr>
          <w:rFonts w:cstheme="minorHAnsi"/>
          <w:sz w:val="22"/>
          <w:szCs w:val="22"/>
          <w:lang w:val="fr-FR"/>
        </w:rPr>
        <w:t>ésolution</w:t>
      </w:r>
      <w:r w:rsidR="00D92C1B">
        <w:rPr>
          <w:rFonts w:cstheme="minorHAnsi"/>
          <w:sz w:val="22"/>
          <w:szCs w:val="22"/>
          <w:lang w:val="fr-FR"/>
        </w:rPr>
        <w:t>s</w:t>
      </w:r>
      <w:r w:rsidR="006E531A" w:rsidRPr="007E0775">
        <w:rPr>
          <w:rFonts w:cstheme="minorHAnsi"/>
          <w:sz w:val="22"/>
          <w:szCs w:val="22"/>
          <w:lang w:val="fr-FR"/>
        </w:rPr>
        <w:t xml:space="preserve"> regroupée</w:t>
      </w:r>
      <w:r w:rsidR="00D92C1B">
        <w:rPr>
          <w:rFonts w:cstheme="minorHAnsi"/>
          <w:sz w:val="22"/>
          <w:szCs w:val="22"/>
          <w:lang w:val="fr-FR"/>
        </w:rPr>
        <w:t>s</w:t>
      </w:r>
      <w:r w:rsidR="006E531A" w:rsidRPr="007E0775">
        <w:rPr>
          <w:rFonts w:cstheme="minorHAnsi"/>
          <w:sz w:val="22"/>
          <w:szCs w:val="22"/>
          <w:lang w:val="fr-FR"/>
        </w:rPr>
        <w:t xml:space="preserve"> intitulé </w:t>
      </w:r>
      <w:r w:rsidR="00EB26D4">
        <w:rPr>
          <w:rFonts w:cstheme="minorHAnsi"/>
          <w:sz w:val="22"/>
          <w:szCs w:val="22"/>
          <w:lang w:val="fr-FR"/>
        </w:rPr>
        <w:t>« </w:t>
      </w:r>
      <w:r w:rsidR="00FB5F2E" w:rsidRPr="006E531A">
        <w:rPr>
          <w:rFonts w:cstheme="minorHAnsi"/>
          <w:sz w:val="22"/>
          <w:szCs w:val="22"/>
          <w:lang w:val="fr-FR"/>
        </w:rPr>
        <w:t>Invent</w:t>
      </w:r>
      <w:r w:rsidR="006E531A">
        <w:rPr>
          <w:rFonts w:cstheme="minorHAnsi"/>
          <w:sz w:val="22"/>
          <w:szCs w:val="22"/>
          <w:lang w:val="fr-FR"/>
        </w:rPr>
        <w:t>aires</w:t>
      </w:r>
      <w:r w:rsidR="00EB26D4">
        <w:rPr>
          <w:rFonts w:cstheme="minorHAnsi"/>
          <w:sz w:val="22"/>
          <w:szCs w:val="22"/>
          <w:lang w:val="fr-FR"/>
        </w:rPr>
        <w:t> »</w:t>
      </w:r>
      <w:r w:rsidR="00A15C0C" w:rsidRPr="006E531A">
        <w:rPr>
          <w:rFonts w:cstheme="minorHAnsi"/>
          <w:sz w:val="22"/>
          <w:szCs w:val="22"/>
          <w:lang w:val="fr-FR"/>
        </w:rPr>
        <w:t>.</w:t>
      </w:r>
      <w:r w:rsidR="00EB26D4">
        <w:rPr>
          <w:rFonts w:cstheme="minorHAnsi"/>
          <w:sz w:val="22"/>
          <w:szCs w:val="22"/>
          <w:lang w:val="fr-FR"/>
        </w:rPr>
        <w:t xml:space="preserve"> </w:t>
      </w:r>
      <w:r w:rsidR="00EB26D4" w:rsidRPr="00EB26D4">
        <w:rPr>
          <w:rFonts w:cstheme="minorHAnsi"/>
          <w:sz w:val="22"/>
          <w:szCs w:val="22"/>
          <w:lang w:val="fr-FR"/>
        </w:rPr>
        <w:t>Comme il s’appuie sur le projet de regroupement figurant dans le document S</w:t>
      </w:r>
      <w:r w:rsidR="0002100E" w:rsidRPr="00EB26D4">
        <w:rPr>
          <w:rFonts w:cstheme="minorHAnsi"/>
          <w:sz w:val="22"/>
          <w:szCs w:val="22"/>
          <w:lang w:val="fr-FR"/>
        </w:rPr>
        <w:t xml:space="preserve">C59 Doc.13.3, </w:t>
      </w:r>
      <w:r w:rsidR="00EB26D4" w:rsidRPr="00EB26D4">
        <w:rPr>
          <w:rFonts w:cstheme="minorHAnsi"/>
          <w:sz w:val="22"/>
          <w:szCs w:val="22"/>
          <w:lang w:val="fr-FR"/>
        </w:rPr>
        <w:t>il suit le principe</w:t>
      </w:r>
      <w:r w:rsidR="0002100E" w:rsidRPr="00EB26D4">
        <w:rPr>
          <w:rFonts w:cstheme="minorHAnsi"/>
          <w:sz w:val="22"/>
          <w:szCs w:val="22"/>
          <w:lang w:val="fr-FR"/>
        </w:rPr>
        <w:t xml:space="preserve"> </w:t>
      </w:r>
      <w:r w:rsidR="00EB26D4" w:rsidRPr="00EB26D4">
        <w:rPr>
          <w:rFonts w:cstheme="minorHAnsi"/>
          <w:sz w:val="22"/>
          <w:szCs w:val="22"/>
          <w:lang w:val="fr-FR"/>
        </w:rPr>
        <w:t>énoncé dans ce document, à savoir maintenir le préambule au minimum requis pour introduire le dispositif</w:t>
      </w:r>
      <w:r w:rsidR="0002100E" w:rsidRPr="00EB26D4">
        <w:rPr>
          <w:rFonts w:cstheme="minorHAnsi"/>
          <w:sz w:val="22"/>
          <w:szCs w:val="22"/>
          <w:lang w:val="fr-FR"/>
        </w:rPr>
        <w:t xml:space="preserve">, </w:t>
      </w:r>
      <w:r w:rsidR="00EB26D4" w:rsidRPr="00EB26D4">
        <w:rPr>
          <w:rFonts w:cstheme="minorHAnsi"/>
          <w:sz w:val="22"/>
          <w:szCs w:val="22"/>
          <w:lang w:val="fr-FR"/>
        </w:rPr>
        <w:t>ce qui est la fonction d’un préambule.</w:t>
      </w:r>
    </w:p>
    <w:p w14:paraId="520FD8A7" w14:textId="77777777" w:rsidR="0002100E" w:rsidRPr="00EB26D4" w:rsidRDefault="0002100E" w:rsidP="00380B5F">
      <w:pPr>
        <w:ind w:left="397" w:hanging="397"/>
        <w:rPr>
          <w:rFonts w:cstheme="minorHAnsi"/>
          <w:sz w:val="22"/>
          <w:szCs w:val="22"/>
          <w:lang w:val="fr-FR"/>
        </w:rPr>
      </w:pPr>
    </w:p>
    <w:p w14:paraId="446AFBB8" w14:textId="54142B6F" w:rsidR="000A3DD2" w:rsidRPr="006E531A" w:rsidRDefault="0002100E" w:rsidP="00380B5F">
      <w:pPr>
        <w:ind w:left="397" w:hanging="397"/>
        <w:rPr>
          <w:rFonts w:cstheme="minorHAnsi"/>
          <w:sz w:val="22"/>
          <w:szCs w:val="22"/>
          <w:lang w:val="fr-FR"/>
        </w:rPr>
      </w:pPr>
      <w:r w:rsidRPr="006E531A">
        <w:rPr>
          <w:rFonts w:cstheme="minorHAnsi"/>
          <w:sz w:val="22"/>
          <w:szCs w:val="22"/>
          <w:lang w:val="fr-FR"/>
        </w:rPr>
        <w:t>7.</w:t>
      </w:r>
      <w:r w:rsidRPr="006E531A">
        <w:rPr>
          <w:rFonts w:cstheme="minorHAnsi"/>
          <w:sz w:val="22"/>
          <w:szCs w:val="22"/>
          <w:lang w:val="fr-FR"/>
        </w:rPr>
        <w:tab/>
      </w:r>
      <w:r w:rsidR="006E531A" w:rsidRPr="007E0775">
        <w:rPr>
          <w:rFonts w:cstheme="minorHAnsi"/>
          <w:sz w:val="22"/>
          <w:szCs w:val="22"/>
          <w:lang w:val="fr-FR"/>
        </w:rPr>
        <w:t xml:space="preserve">Dans le tableau de </w:t>
      </w:r>
      <w:r w:rsidR="006E531A">
        <w:rPr>
          <w:rFonts w:cstheme="minorHAnsi"/>
          <w:sz w:val="22"/>
          <w:szCs w:val="22"/>
          <w:lang w:val="fr-FR"/>
        </w:rPr>
        <w:t>l’</w:t>
      </w:r>
      <w:r w:rsidR="006E531A" w:rsidRPr="007E0775">
        <w:rPr>
          <w:rFonts w:cstheme="minorHAnsi"/>
          <w:sz w:val="22"/>
          <w:szCs w:val="22"/>
          <w:lang w:val="fr-FR"/>
        </w:rPr>
        <w:t>annexe</w:t>
      </w:r>
      <w:r w:rsidR="006E531A">
        <w:rPr>
          <w:rFonts w:cstheme="minorHAnsi"/>
          <w:sz w:val="22"/>
          <w:szCs w:val="22"/>
          <w:lang w:val="fr-FR"/>
        </w:rPr>
        <w:t xml:space="preserve"> A</w:t>
      </w:r>
      <w:r w:rsidR="006E531A" w:rsidRPr="007E0775">
        <w:rPr>
          <w:rFonts w:cstheme="minorHAnsi"/>
          <w:sz w:val="22"/>
          <w:szCs w:val="22"/>
          <w:lang w:val="fr-FR"/>
        </w:rPr>
        <w:t xml:space="preserve">, la colonne de gauche </w:t>
      </w:r>
      <w:r w:rsidR="006E531A">
        <w:rPr>
          <w:rFonts w:cstheme="minorHAnsi"/>
          <w:sz w:val="22"/>
          <w:szCs w:val="22"/>
          <w:lang w:val="fr-FR"/>
        </w:rPr>
        <w:t>contient</w:t>
      </w:r>
      <w:r w:rsidR="006E531A" w:rsidRPr="007E0775">
        <w:rPr>
          <w:rFonts w:cstheme="minorHAnsi"/>
          <w:sz w:val="22"/>
          <w:szCs w:val="22"/>
          <w:lang w:val="fr-FR"/>
        </w:rPr>
        <w:t xml:space="preserve"> le texte </w:t>
      </w:r>
      <w:r w:rsidR="00D92C1B">
        <w:rPr>
          <w:rFonts w:cstheme="minorHAnsi"/>
          <w:sz w:val="22"/>
          <w:szCs w:val="22"/>
          <w:lang w:val="fr-FR"/>
        </w:rPr>
        <w:t>du projet de r</w:t>
      </w:r>
      <w:r w:rsidR="006E531A">
        <w:rPr>
          <w:rFonts w:cstheme="minorHAnsi"/>
          <w:sz w:val="22"/>
          <w:szCs w:val="22"/>
          <w:lang w:val="fr-FR"/>
        </w:rPr>
        <w:t>ésolution</w:t>
      </w:r>
      <w:r w:rsidR="00D92C1B">
        <w:rPr>
          <w:rFonts w:cstheme="minorHAnsi"/>
          <w:sz w:val="22"/>
          <w:szCs w:val="22"/>
          <w:lang w:val="fr-FR"/>
        </w:rPr>
        <w:t>s</w:t>
      </w:r>
      <w:r w:rsidR="006E531A">
        <w:rPr>
          <w:rFonts w:cstheme="minorHAnsi"/>
          <w:sz w:val="22"/>
          <w:szCs w:val="22"/>
          <w:lang w:val="fr-FR"/>
        </w:rPr>
        <w:t xml:space="preserve"> regroupée</w:t>
      </w:r>
      <w:r w:rsidR="00D92C1B">
        <w:rPr>
          <w:rFonts w:cstheme="minorHAnsi"/>
          <w:sz w:val="22"/>
          <w:szCs w:val="22"/>
          <w:lang w:val="fr-FR"/>
        </w:rPr>
        <w:t>s,</w:t>
      </w:r>
      <w:r w:rsidR="006E531A">
        <w:rPr>
          <w:rFonts w:cstheme="minorHAnsi"/>
          <w:sz w:val="22"/>
          <w:szCs w:val="22"/>
          <w:lang w:val="fr-FR"/>
        </w:rPr>
        <w:t xml:space="preserve"> présenté dans le document SC59 Doc. 13.3 </w:t>
      </w:r>
      <w:r w:rsidR="006E531A" w:rsidRPr="007E0775">
        <w:rPr>
          <w:rFonts w:cstheme="minorHAnsi"/>
          <w:sz w:val="22"/>
          <w:szCs w:val="22"/>
          <w:lang w:val="fr-FR"/>
        </w:rPr>
        <w:t xml:space="preserve">avec les amendements proposés. La colonne de droite contient la source du texte </w:t>
      </w:r>
      <w:r w:rsidR="006E531A">
        <w:rPr>
          <w:rFonts w:cstheme="minorHAnsi"/>
          <w:sz w:val="22"/>
          <w:szCs w:val="22"/>
          <w:lang w:val="fr-FR"/>
        </w:rPr>
        <w:t xml:space="preserve">avec </w:t>
      </w:r>
      <w:r w:rsidR="006E531A" w:rsidRPr="007E0775">
        <w:rPr>
          <w:rFonts w:cstheme="minorHAnsi"/>
          <w:sz w:val="22"/>
          <w:szCs w:val="22"/>
          <w:lang w:val="fr-FR"/>
        </w:rPr>
        <w:t xml:space="preserve">un commentaire relatif à tout changement proposé. </w:t>
      </w:r>
      <w:r w:rsidR="006E531A" w:rsidRPr="00070450">
        <w:rPr>
          <w:rFonts w:cstheme="minorHAnsi"/>
          <w:sz w:val="22"/>
          <w:szCs w:val="22"/>
          <w:lang w:val="fr-CH"/>
        </w:rPr>
        <w:t xml:space="preserve">Quelques changements </w:t>
      </w:r>
      <w:r w:rsidR="006E531A">
        <w:rPr>
          <w:rFonts w:cstheme="minorHAnsi"/>
          <w:sz w:val="22"/>
          <w:szCs w:val="22"/>
          <w:lang w:val="fr-CH"/>
        </w:rPr>
        <w:t xml:space="preserve">très </w:t>
      </w:r>
      <w:r w:rsidR="006E531A" w:rsidRPr="00070450">
        <w:rPr>
          <w:rFonts w:cstheme="minorHAnsi"/>
          <w:sz w:val="22"/>
          <w:szCs w:val="22"/>
          <w:lang w:val="fr-CH"/>
        </w:rPr>
        <w:t>mineurs, purement éditoriaux</w:t>
      </w:r>
      <w:r w:rsidR="006E531A">
        <w:rPr>
          <w:rFonts w:cstheme="minorHAnsi"/>
          <w:sz w:val="22"/>
          <w:szCs w:val="22"/>
          <w:lang w:val="fr-CH"/>
        </w:rPr>
        <w:t>,</w:t>
      </w:r>
      <w:r w:rsidR="006E531A" w:rsidRPr="00070450">
        <w:rPr>
          <w:rFonts w:cstheme="minorHAnsi"/>
          <w:sz w:val="22"/>
          <w:szCs w:val="22"/>
          <w:lang w:val="fr-CH"/>
        </w:rPr>
        <w:t xml:space="preserve"> ne sont pas indiqués.</w:t>
      </w:r>
      <w:r w:rsidR="006E531A" w:rsidRPr="00070450">
        <w:rPr>
          <w:rFonts w:cstheme="minorHAnsi"/>
          <w:sz w:val="22"/>
          <w:szCs w:val="22"/>
          <w:lang w:val="fr-FR"/>
        </w:rPr>
        <w:t xml:space="preserve"> Les annexes valables des Résolutions regroupées sont annexées au projet de </w:t>
      </w:r>
      <w:r w:rsidR="006E531A">
        <w:rPr>
          <w:rFonts w:cstheme="minorHAnsi"/>
          <w:sz w:val="22"/>
          <w:szCs w:val="22"/>
          <w:lang w:val="fr-FR"/>
        </w:rPr>
        <w:t>ré</w:t>
      </w:r>
      <w:r w:rsidR="006E531A" w:rsidRPr="00070450">
        <w:rPr>
          <w:rFonts w:cstheme="minorHAnsi"/>
          <w:sz w:val="22"/>
          <w:szCs w:val="22"/>
          <w:lang w:val="fr-FR"/>
        </w:rPr>
        <w:t>solution</w:t>
      </w:r>
      <w:r w:rsidR="00D92C1B">
        <w:rPr>
          <w:rFonts w:cstheme="minorHAnsi"/>
          <w:sz w:val="22"/>
          <w:szCs w:val="22"/>
          <w:lang w:val="fr-FR"/>
        </w:rPr>
        <w:t>s</w:t>
      </w:r>
      <w:r w:rsidR="006E531A" w:rsidRPr="00070450">
        <w:rPr>
          <w:rFonts w:cstheme="minorHAnsi"/>
          <w:sz w:val="22"/>
          <w:szCs w:val="22"/>
          <w:lang w:val="fr-FR"/>
        </w:rPr>
        <w:t xml:space="preserve"> </w:t>
      </w:r>
      <w:r w:rsidR="006E531A" w:rsidRPr="00D376E3">
        <w:rPr>
          <w:rFonts w:cstheme="minorHAnsi"/>
          <w:sz w:val="22"/>
          <w:szCs w:val="22"/>
          <w:lang w:val="fr-FR"/>
        </w:rPr>
        <w:t>regroupée</w:t>
      </w:r>
      <w:r w:rsidR="00D92C1B">
        <w:rPr>
          <w:rFonts w:cstheme="minorHAnsi"/>
          <w:sz w:val="22"/>
          <w:szCs w:val="22"/>
          <w:lang w:val="fr-FR"/>
        </w:rPr>
        <w:t>s</w:t>
      </w:r>
      <w:r w:rsidR="00245027" w:rsidRPr="006E531A">
        <w:rPr>
          <w:rFonts w:cstheme="minorHAnsi"/>
          <w:sz w:val="22"/>
          <w:szCs w:val="22"/>
          <w:lang w:val="fr-FR"/>
        </w:rPr>
        <w:t>.</w:t>
      </w:r>
    </w:p>
    <w:p w14:paraId="574791A4" w14:textId="77777777" w:rsidR="00E66320" w:rsidRPr="006E531A" w:rsidRDefault="00E66320" w:rsidP="00380B5F">
      <w:pPr>
        <w:ind w:left="397" w:hanging="397"/>
        <w:rPr>
          <w:rFonts w:cstheme="minorHAnsi"/>
          <w:sz w:val="22"/>
          <w:szCs w:val="22"/>
          <w:lang w:val="fr-FR"/>
        </w:rPr>
      </w:pPr>
    </w:p>
    <w:p w14:paraId="6FAB2B93" w14:textId="4FA7087A" w:rsidR="00744390" w:rsidRPr="006E531A" w:rsidRDefault="0002100E" w:rsidP="00380B5F">
      <w:pPr>
        <w:ind w:left="397" w:hanging="397"/>
        <w:rPr>
          <w:rFonts w:cstheme="minorHAnsi"/>
          <w:sz w:val="22"/>
          <w:szCs w:val="22"/>
          <w:lang w:val="fr-FR"/>
        </w:rPr>
      </w:pPr>
      <w:r w:rsidRPr="006E531A">
        <w:rPr>
          <w:rFonts w:cstheme="minorHAnsi"/>
          <w:sz w:val="22"/>
          <w:szCs w:val="22"/>
          <w:lang w:val="fr-FR"/>
        </w:rPr>
        <w:t>8</w:t>
      </w:r>
      <w:r w:rsidR="00A15C0C" w:rsidRPr="006E531A">
        <w:rPr>
          <w:rFonts w:cstheme="minorHAnsi"/>
          <w:sz w:val="22"/>
          <w:szCs w:val="22"/>
          <w:lang w:val="fr-FR"/>
        </w:rPr>
        <w:t>.</w:t>
      </w:r>
      <w:r w:rsidR="00A15C0C" w:rsidRPr="006E531A">
        <w:rPr>
          <w:rFonts w:cstheme="minorHAnsi"/>
          <w:sz w:val="22"/>
          <w:szCs w:val="22"/>
          <w:lang w:val="fr-FR"/>
        </w:rPr>
        <w:tab/>
      </w:r>
      <w:r w:rsidR="006E531A" w:rsidRPr="00D376E3">
        <w:rPr>
          <w:rFonts w:cstheme="minorHAnsi"/>
          <w:sz w:val="22"/>
          <w:szCs w:val="22"/>
          <w:lang w:val="fr-FR"/>
        </w:rPr>
        <w:t>Dans l’annexe B du présent document se trouve la version propre du projet de résolution</w:t>
      </w:r>
      <w:r w:rsidR="00D92C1B">
        <w:rPr>
          <w:rFonts w:cstheme="minorHAnsi"/>
          <w:sz w:val="22"/>
          <w:szCs w:val="22"/>
          <w:lang w:val="fr-FR"/>
        </w:rPr>
        <w:t>s</w:t>
      </w:r>
      <w:r w:rsidR="006E531A" w:rsidRPr="00D376E3">
        <w:rPr>
          <w:rFonts w:cstheme="minorHAnsi"/>
          <w:sz w:val="22"/>
          <w:szCs w:val="22"/>
          <w:lang w:val="fr-FR"/>
        </w:rPr>
        <w:t xml:space="preserve"> regroupée</w:t>
      </w:r>
      <w:r w:rsidR="00D92C1B">
        <w:rPr>
          <w:rFonts w:cstheme="minorHAnsi"/>
          <w:sz w:val="22"/>
          <w:szCs w:val="22"/>
          <w:lang w:val="fr-FR"/>
        </w:rPr>
        <w:t>s</w:t>
      </w:r>
      <w:r w:rsidR="006E531A" w:rsidRPr="00D376E3">
        <w:rPr>
          <w:rFonts w:cstheme="minorHAnsi"/>
          <w:sz w:val="22"/>
          <w:szCs w:val="22"/>
          <w:lang w:val="fr-FR"/>
        </w:rPr>
        <w:t>, tenant compte des amendements indiqués dans l’annexe A</w:t>
      </w:r>
      <w:r w:rsidR="006E531A" w:rsidRPr="00070450">
        <w:rPr>
          <w:rFonts w:cstheme="minorHAnsi"/>
          <w:sz w:val="22"/>
          <w:szCs w:val="22"/>
          <w:lang w:val="fr-FR"/>
        </w:rPr>
        <w:t>.</w:t>
      </w:r>
      <w:r w:rsidR="00380B5F" w:rsidRPr="006E531A">
        <w:rPr>
          <w:rFonts w:cstheme="minorHAnsi"/>
          <w:sz w:val="22"/>
          <w:szCs w:val="22"/>
          <w:lang w:val="fr-FR"/>
        </w:rPr>
        <w:t xml:space="preserve"> </w:t>
      </w:r>
    </w:p>
    <w:p w14:paraId="70BB6146" w14:textId="77777777" w:rsidR="00FC797D" w:rsidRPr="006E531A" w:rsidRDefault="00FC797D" w:rsidP="00605CB1">
      <w:pPr>
        <w:tabs>
          <w:tab w:val="left" w:pos="397"/>
          <w:tab w:val="left" w:pos="794"/>
          <w:tab w:val="left" w:pos="1191"/>
          <w:tab w:val="left" w:pos="1588"/>
          <w:tab w:val="left" w:pos="1985"/>
        </w:tabs>
        <w:ind w:left="794" w:hanging="794"/>
        <w:rPr>
          <w:rFonts w:cstheme="minorHAnsi"/>
          <w:sz w:val="22"/>
          <w:szCs w:val="22"/>
          <w:lang w:val="fr-FR"/>
        </w:rPr>
      </w:pPr>
    </w:p>
    <w:p w14:paraId="09ACFE73" w14:textId="51066B6D" w:rsidR="00C30B9E" w:rsidRPr="00EB26D4" w:rsidRDefault="00A15C0C" w:rsidP="00C30B9E">
      <w:pPr>
        <w:rPr>
          <w:rFonts w:cstheme="minorHAnsi"/>
          <w:b/>
          <w:szCs w:val="22"/>
          <w:lang w:val="fr-FR"/>
        </w:rPr>
      </w:pPr>
      <w:r w:rsidRPr="006E531A">
        <w:rPr>
          <w:rFonts w:cstheme="minorHAnsi"/>
          <w:sz w:val="22"/>
          <w:szCs w:val="22"/>
          <w:lang w:val="fr-FR"/>
        </w:rPr>
        <w:br w:type="page"/>
      </w:r>
      <w:r w:rsidRPr="00EB26D4">
        <w:rPr>
          <w:rFonts w:cstheme="minorHAnsi"/>
          <w:b/>
          <w:szCs w:val="22"/>
          <w:lang w:val="fr-FR"/>
        </w:rPr>
        <w:lastRenderedPageBreak/>
        <w:t>Annex</w:t>
      </w:r>
      <w:r w:rsidR="00EB26D4" w:rsidRPr="00EB26D4">
        <w:rPr>
          <w:rFonts w:cstheme="minorHAnsi"/>
          <w:b/>
          <w:szCs w:val="22"/>
          <w:lang w:val="fr-FR"/>
        </w:rPr>
        <w:t>e</w:t>
      </w:r>
      <w:r w:rsidRPr="00EB26D4">
        <w:rPr>
          <w:rFonts w:cstheme="minorHAnsi"/>
          <w:b/>
          <w:szCs w:val="22"/>
          <w:lang w:val="fr-FR"/>
        </w:rPr>
        <w:t xml:space="preserve"> </w:t>
      </w:r>
      <w:r w:rsidR="002201EB" w:rsidRPr="00EB26D4">
        <w:rPr>
          <w:rFonts w:cstheme="minorHAnsi"/>
          <w:b/>
          <w:szCs w:val="22"/>
          <w:lang w:val="fr-FR"/>
        </w:rPr>
        <w:t>A</w:t>
      </w:r>
    </w:p>
    <w:p w14:paraId="36CA274E" w14:textId="539796FA" w:rsidR="005C0800" w:rsidRPr="00EB26D4" w:rsidRDefault="00EB26D4" w:rsidP="00A168D0">
      <w:pPr>
        <w:rPr>
          <w:rFonts w:cstheme="minorHAnsi"/>
          <w:b/>
          <w:bCs/>
          <w:sz w:val="22"/>
          <w:szCs w:val="22"/>
          <w:lang w:val="fr-FR"/>
        </w:rPr>
      </w:pPr>
      <w:r w:rsidRPr="00F84A3F">
        <w:rPr>
          <w:rFonts w:cstheme="minorHAnsi"/>
          <w:b/>
          <w:bCs/>
          <w:szCs w:val="22"/>
          <w:lang w:val="fr-FR"/>
        </w:rPr>
        <w:t>Projet annoté de résolution</w:t>
      </w:r>
      <w:r w:rsidR="00D92C1B">
        <w:rPr>
          <w:rFonts w:cstheme="minorHAnsi"/>
          <w:b/>
          <w:bCs/>
          <w:szCs w:val="22"/>
          <w:lang w:val="fr-FR"/>
        </w:rPr>
        <w:t>s</w:t>
      </w:r>
      <w:r w:rsidRPr="00F84A3F">
        <w:rPr>
          <w:rFonts w:cstheme="minorHAnsi"/>
          <w:b/>
          <w:bCs/>
          <w:szCs w:val="22"/>
          <w:lang w:val="fr-FR"/>
        </w:rPr>
        <w:t xml:space="preserve"> regroupée</w:t>
      </w:r>
      <w:r w:rsidR="00D92C1B">
        <w:rPr>
          <w:rFonts w:cstheme="minorHAnsi"/>
          <w:b/>
          <w:bCs/>
          <w:szCs w:val="22"/>
          <w:lang w:val="fr-FR"/>
        </w:rPr>
        <w:t>s</w:t>
      </w:r>
      <w:r w:rsidRPr="00EB26D4">
        <w:rPr>
          <w:rFonts w:cstheme="minorHAnsi"/>
          <w:b/>
          <w:bCs/>
          <w:szCs w:val="22"/>
          <w:lang w:val="fr-FR"/>
        </w:rPr>
        <w:t xml:space="preserve"> </w:t>
      </w:r>
      <w:r>
        <w:rPr>
          <w:rFonts w:cstheme="minorHAnsi"/>
          <w:b/>
          <w:bCs/>
          <w:szCs w:val="22"/>
          <w:lang w:val="fr-FR"/>
        </w:rPr>
        <w:t>sur les inventaires</w:t>
      </w:r>
    </w:p>
    <w:p w14:paraId="64420B99" w14:textId="77777777" w:rsidR="00A168D0" w:rsidRPr="00EB26D4" w:rsidRDefault="00A168D0" w:rsidP="00A15C0C">
      <w:pPr>
        <w:tabs>
          <w:tab w:val="left" w:pos="397"/>
          <w:tab w:val="left" w:pos="794"/>
          <w:tab w:val="left" w:pos="1191"/>
          <w:tab w:val="left" w:pos="1588"/>
          <w:tab w:val="left" w:pos="1985"/>
        </w:tabs>
        <w:ind w:left="794" w:hanging="794"/>
        <w:jc w:val="center"/>
        <w:rPr>
          <w:rFonts w:cstheme="minorHAnsi"/>
          <w:b/>
          <w:bCs/>
          <w:sz w:val="22"/>
          <w:szCs w:val="22"/>
          <w:lang w:val="fr-FR"/>
        </w:rPr>
      </w:pPr>
    </w:p>
    <w:p w14:paraId="5CC7EE6A" w14:textId="77777777" w:rsidR="00EB26D4" w:rsidRPr="00A15C0C" w:rsidRDefault="00EB26D4" w:rsidP="00EB26D4">
      <w:pPr>
        <w:tabs>
          <w:tab w:val="left" w:pos="397"/>
          <w:tab w:val="left" w:pos="794"/>
          <w:tab w:val="left" w:pos="1191"/>
          <w:tab w:val="left" w:pos="1588"/>
          <w:tab w:val="left" w:pos="1985"/>
        </w:tabs>
        <w:ind w:left="794" w:hanging="794"/>
        <w:jc w:val="center"/>
        <w:rPr>
          <w:rFonts w:cstheme="minorHAnsi"/>
          <w:b/>
          <w:bCs/>
          <w:sz w:val="22"/>
          <w:szCs w:val="22"/>
          <w:lang w:val="fr-CH"/>
        </w:rPr>
      </w:pPr>
      <w:r>
        <w:rPr>
          <w:rFonts w:cstheme="minorHAnsi"/>
          <w:b/>
          <w:bCs/>
          <w:sz w:val="22"/>
          <w:szCs w:val="22"/>
          <w:lang w:val="fr-CH"/>
        </w:rPr>
        <w:t>Version explicative</w:t>
      </w:r>
    </w:p>
    <w:p w14:paraId="749E49C6" w14:textId="77777777" w:rsidR="000A3DD2" w:rsidRDefault="000A3DD2" w:rsidP="00605CB1">
      <w:pPr>
        <w:tabs>
          <w:tab w:val="left" w:pos="397"/>
          <w:tab w:val="left" w:pos="794"/>
          <w:tab w:val="left" w:pos="1191"/>
          <w:tab w:val="left" w:pos="1588"/>
          <w:tab w:val="left" w:pos="1985"/>
        </w:tabs>
        <w:ind w:left="794" w:hanging="794"/>
        <w:rPr>
          <w:rFonts w:cstheme="minorHAnsi"/>
          <w:sz w:val="22"/>
          <w:szCs w:val="22"/>
          <w:lang w:val="fr-CH"/>
        </w:rPr>
      </w:pPr>
    </w:p>
    <w:p w14:paraId="0A9043DF" w14:textId="77777777" w:rsidR="00213C34" w:rsidRDefault="00213C34" w:rsidP="00605CB1">
      <w:pPr>
        <w:tabs>
          <w:tab w:val="left" w:pos="397"/>
          <w:tab w:val="left" w:pos="794"/>
          <w:tab w:val="left" w:pos="1191"/>
          <w:tab w:val="left" w:pos="1588"/>
          <w:tab w:val="left" w:pos="1985"/>
        </w:tabs>
        <w:ind w:left="794" w:hanging="794"/>
        <w:rPr>
          <w:rFonts w:cstheme="minorHAnsi"/>
          <w:sz w:val="22"/>
          <w:szCs w:val="22"/>
          <w:lang w:val="fr-CH"/>
        </w:rPr>
      </w:pPr>
    </w:p>
    <w:tbl>
      <w:tblPr>
        <w:tblStyle w:val="TableGrid"/>
        <w:tblW w:w="9016" w:type="dxa"/>
        <w:tblInd w:w="-10" w:type="dxa"/>
        <w:tblLook w:val="04A0" w:firstRow="1" w:lastRow="0" w:firstColumn="1" w:lastColumn="0" w:noHBand="0" w:noVBand="1"/>
      </w:tblPr>
      <w:tblGrid>
        <w:gridCol w:w="6091"/>
        <w:gridCol w:w="2925"/>
      </w:tblGrid>
      <w:tr w:rsidR="00213C34" w:rsidRPr="00AB1217" w14:paraId="22921D71" w14:textId="77777777" w:rsidTr="00A47536">
        <w:tc>
          <w:tcPr>
            <w:tcW w:w="6091" w:type="dxa"/>
            <w:tcBorders>
              <w:top w:val="single" w:sz="12" w:space="0" w:color="auto"/>
              <w:left w:val="single" w:sz="12" w:space="0" w:color="auto"/>
              <w:bottom w:val="single" w:sz="12" w:space="0" w:color="auto"/>
            </w:tcBorders>
          </w:tcPr>
          <w:p w14:paraId="00CF8DD9" w14:textId="77777777" w:rsidR="00EB26D4" w:rsidRPr="00070450" w:rsidRDefault="00EB26D4" w:rsidP="00EB26D4">
            <w:pPr>
              <w:tabs>
                <w:tab w:val="left" w:pos="397"/>
                <w:tab w:val="left" w:pos="794"/>
                <w:tab w:val="left" w:pos="1191"/>
                <w:tab w:val="left" w:pos="1588"/>
                <w:tab w:val="left" w:pos="1985"/>
              </w:tabs>
              <w:jc w:val="center"/>
              <w:rPr>
                <w:rFonts w:cstheme="minorHAnsi"/>
                <w:b/>
                <w:bCs/>
                <w:sz w:val="22"/>
                <w:szCs w:val="22"/>
                <w:lang w:val="fr-FR"/>
              </w:rPr>
            </w:pPr>
            <w:r w:rsidRPr="007E0775">
              <w:rPr>
                <w:rFonts w:cstheme="minorHAnsi"/>
                <w:b/>
                <w:bCs/>
                <w:sz w:val="22"/>
                <w:szCs w:val="22"/>
                <w:lang w:val="fr-FR"/>
              </w:rPr>
              <w:t>TEXTE DES RÉSOLUTIONS EN VIGUEUR</w:t>
            </w:r>
          </w:p>
          <w:p w14:paraId="6936FA37" w14:textId="47BDDA04" w:rsidR="00213C34" w:rsidRPr="00EB26D4" w:rsidRDefault="00EB7C85" w:rsidP="00A168D0">
            <w:pPr>
              <w:tabs>
                <w:tab w:val="left" w:pos="397"/>
                <w:tab w:val="left" w:pos="794"/>
                <w:tab w:val="left" w:pos="1191"/>
                <w:tab w:val="left" w:pos="1588"/>
                <w:tab w:val="left" w:pos="1985"/>
              </w:tabs>
              <w:ind w:left="794" w:hanging="794"/>
              <w:jc w:val="center"/>
              <w:rPr>
                <w:rFonts w:cstheme="minorHAnsi"/>
                <w:b/>
                <w:iCs/>
                <w:sz w:val="18"/>
                <w:szCs w:val="18"/>
                <w:lang w:val="fr-FR"/>
              </w:rPr>
            </w:pPr>
            <w:r w:rsidRPr="00EB26D4">
              <w:rPr>
                <w:rFonts w:cstheme="minorHAnsi"/>
                <w:b/>
                <w:iCs/>
                <w:sz w:val="18"/>
                <w:szCs w:val="18"/>
                <w:lang w:val="fr-FR"/>
              </w:rPr>
              <w:t>(</w:t>
            </w:r>
            <w:r w:rsidR="00EB26D4" w:rsidRPr="00EB26D4">
              <w:rPr>
                <w:rFonts w:cstheme="minorHAnsi"/>
                <w:b/>
                <w:iCs/>
                <w:sz w:val="18"/>
                <w:szCs w:val="18"/>
                <w:lang w:val="fr-FR"/>
              </w:rPr>
              <w:t>D’APRÈS LES</w:t>
            </w:r>
            <w:r w:rsidRPr="00EB26D4">
              <w:rPr>
                <w:rFonts w:cstheme="minorHAnsi"/>
                <w:b/>
                <w:iCs/>
                <w:sz w:val="18"/>
                <w:szCs w:val="18"/>
                <w:lang w:val="fr-FR"/>
              </w:rPr>
              <w:t xml:space="preserve"> AMEND</w:t>
            </w:r>
            <w:r w:rsidR="00EB26D4" w:rsidRPr="00EB26D4">
              <w:rPr>
                <w:rFonts w:cstheme="minorHAnsi"/>
                <w:b/>
                <w:iCs/>
                <w:sz w:val="18"/>
                <w:szCs w:val="18"/>
                <w:lang w:val="fr-FR"/>
              </w:rPr>
              <w:t>E</w:t>
            </w:r>
            <w:r w:rsidRPr="00EB26D4">
              <w:rPr>
                <w:rFonts w:cstheme="minorHAnsi"/>
                <w:b/>
                <w:iCs/>
                <w:sz w:val="18"/>
                <w:szCs w:val="18"/>
                <w:lang w:val="fr-FR"/>
              </w:rPr>
              <w:t>MENTS PROPOS</w:t>
            </w:r>
            <w:r w:rsidR="00EB26D4">
              <w:rPr>
                <w:rFonts w:cstheme="minorHAnsi"/>
                <w:b/>
                <w:iCs/>
                <w:sz w:val="18"/>
                <w:szCs w:val="18"/>
                <w:lang w:val="fr-FR"/>
              </w:rPr>
              <w:t>ÉS</w:t>
            </w:r>
            <w:r w:rsidRPr="00EB26D4">
              <w:rPr>
                <w:rFonts w:cstheme="minorHAnsi"/>
                <w:b/>
                <w:iCs/>
                <w:sz w:val="18"/>
                <w:szCs w:val="18"/>
                <w:lang w:val="fr-FR"/>
              </w:rPr>
              <w:t xml:space="preserve"> </w:t>
            </w:r>
            <w:r w:rsidR="00EB26D4">
              <w:rPr>
                <w:rFonts w:cstheme="minorHAnsi"/>
                <w:b/>
                <w:iCs/>
                <w:sz w:val="18"/>
                <w:szCs w:val="18"/>
                <w:lang w:val="fr-FR"/>
              </w:rPr>
              <w:t>DANS LE</w:t>
            </w:r>
            <w:r w:rsidRPr="00EB26D4">
              <w:rPr>
                <w:rFonts w:cstheme="minorHAnsi"/>
                <w:b/>
                <w:iCs/>
                <w:sz w:val="18"/>
                <w:szCs w:val="18"/>
                <w:lang w:val="fr-FR"/>
              </w:rPr>
              <w:t xml:space="preserve"> DOCUMENT SC59 DOC.13.3)</w:t>
            </w:r>
          </w:p>
          <w:p w14:paraId="394E546D" w14:textId="77777777" w:rsidR="00BF721B" w:rsidRPr="00EB26D4" w:rsidRDefault="00BF721B" w:rsidP="00A168D0">
            <w:pPr>
              <w:tabs>
                <w:tab w:val="left" w:pos="397"/>
                <w:tab w:val="left" w:pos="794"/>
                <w:tab w:val="left" w:pos="1191"/>
                <w:tab w:val="left" w:pos="1588"/>
                <w:tab w:val="left" w:pos="1985"/>
              </w:tabs>
              <w:ind w:left="794" w:hanging="794"/>
              <w:jc w:val="center"/>
              <w:rPr>
                <w:rFonts w:cstheme="minorHAnsi"/>
                <w:i/>
                <w:iCs/>
                <w:sz w:val="20"/>
                <w:szCs w:val="20"/>
                <w:lang w:val="fr-FR"/>
              </w:rPr>
            </w:pPr>
          </w:p>
          <w:p w14:paraId="4E1E0986" w14:textId="77777777" w:rsidR="00EB26D4" w:rsidRPr="00F84A3F" w:rsidRDefault="00EB26D4" w:rsidP="00EB26D4">
            <w:pPr>
              <w:tabs>
                <w:tab w:val="left" w:pos="397"/>
                <w:tab w:val="left" w:pos="794"/>
                <w:tab w:val="left" w:pos="1191"/>
                <w:tab w:val="left" w:pos="1588"/>
                <w:tab w:val="left" w:pos="1985"/>
              </w:tabs>
              <w:ind w:left="794" w:hanging="794"/>
              <w:jc w:val="center"/>
              <w:rPr>
                <w:rFonts w:cstheme="minorHAnsi"/>
                <w:i/>
                <w:iCs/>
                <w:sz w:val="20"/>
                <w:szCs w:val="20"/>
                <w:lang w:val="fr-FR"/>
              </w:rPr>
            </w:pPr>
            <w:r w:rsidRPr="00F84A3F">
              <w:rPr>
                <w:rFonts w:cstheme="minorHAnsi"/>
                <w:i/>
                <w:iCs/>
                <w:sz w:val="20"/>
                <w:szCs w:val="20"/>
                <w:lang w:val="fr-FR"/>
              </w:rPr>
              <w:t>Le nouveau texte proposé est souligné</w:t>
            </w:r>
          </w:p>
          <w:p w14:paraId="50E6F651" w14:textId="71602667" w:rsidR="00213C34" w:rsidRPr="00EB26D4" w:rsidRDefault="00EB26D4" w:rsidP="00EB26D4">
            <w:pPr>
              <w:tabs>
                <w:tab w:val="left" w:pos="397"/>
                <w:tab w:val="left" w:pos="794"/>
                <w:tab w:val="left" w:pos="1191"/>
                <w:tab w:val="left" w:pos="1588"/>
                <w:tab w:val="left" w:pos="1985"/>
              </w:tabs>
              <w:ind w:left="794" w:hanging="794"/>
              <w:jc w:val="center"/>
              <w:rPr>
                <w:rFonts w:cstheme="minorHAnsi"/>
                <w:sz w:val="22"/>
                <w:szCs w:val="22"/>
                <w:lang w:val="fr-FR"/>
              </w:rPr>
            </w:pPr>
            <w:r w:rsidRPr="00F84A3F">
              <w:rPr>
                <w:rFonts w:cstheme="minorHAnsi"/>
                <w:i/>
                <w:iCs/>
                <w:sz w:val="20"/>
                <w:szCs w:val="20"/>
                <w:lang w:val="fr-FR"/>
              </w:rPr>
              <w:t>Les suppressions proposées sont barrées</w:t>
            </w:r>
            <w:r w:rsidR="00213C34" w:rsidRPr="00EB26D4">
              <w:rPr>
                <w:rFonts w:cstheme="minorHAnsi"/>
                <w:i/>
                <w:iCs/>
                <w:sz w:val="20"/>
                <w:szCs w:val="20"/>
                <w:lang w:val="fr-FR"/>
              </w:rPr>
              <w:t>.</w:t>
            </w:r>
          </w:p>
        </w:tc>
        <w:tc>
          <w:tcPr>
            <w:tcW w:w="2925" w:type="dxa"/>
            <w:tcBorders>
              <w:top w:val="single" w:sz="12" w:space="0" w:color="auto"/>
              <w:bottom w:val="single" w:sz="12" w:space="0" w:color="auto"/>
              <w:right w:val="single" w:sz="12" w:space="0" w:color="auto"/>
            </w:tcBorders>
          </w:tcPr>
          <w:p w14:paraId="478458DE" w14:textId="77777777" w:rsidR="00213C34" w:rsidRDefault="00213C34" w:rsidP="00A168D0">
            <w:pPr>
              <w:tabs>
                <w:tab w:val="left" w:pos="397"/>
                <w:tab w:val="left" w:pos="794"/>
                <w:tab w:val="left" w:pos="1191"/>
                <w:tab w:val="left" w:pos="1588"/>
                <w:tab w:val="left" w:pos="1985"/>
              </w:tabs>
              <w:jc w:val="center"/>
              <w:rPr>
                <w:rFonts w:cstheme="minorHAnsi"/>
                <w:b/>
                <w:bCs/>
                <w:sz w:val="22"/>
                <w:szCs w:val="22"/>
                <w:lang w:val="fr-CH"/>
              </w:rPr>
            </w:pPr>
            <w:r>
              <w:rPr>
                <w:rFonts w:cstheme="minorHAnsi"/>
                <w:b/>
                <w:bCs/>
                <w:sz w:val="22"/>
                <w:szCs w:val="22"/>
                <w:lang w:val="fr-CH"/>
              </w:rPr>
              <w:t>NOTES</w:t>
            </w:r>
          </w:p>
          <w:p w14:paraId="3B521584" w14:textId="77777777" w:rsidR="00213C34" w:rsidRDefault="00213C34" w:rsidP="00A168D0">
            <w:pPr>
              <w:tabs>
                <w:tab w:val="left" w:pos="397"/>
                <w:tab w:val="left" w:pos="794"/>
                <w:tab w:val="left" w:pos="1191"/>
                <w:tab w:val="left" w:pos="1588"/>
                <w:tab w:val="left" w:pos="1985"/>
              </w:tabs>
              <w:jc w:val="center"/>
              <w:rPr>
                <w:rFonts w:cstheme="minorHAnsi"/>
                <w:b/>
                <w:bCs/>
                <w:sz w:val="22"/>
                <w:szCs w:val="22"/>
                <w:lang w:val="fr-CH"/>
              </w:rPr>
            </w:pPr>
          </w:p>
          <w:p w14:paraId="57102CC3" w14:textId="3C7FADCD" w:rsidR="00213C34" w:rsidRPr="00AD0A42" w:rsidRDefault="00EB26D4" w:rsidP="00A168D0">
            <w:pPr>
              <w:tabs>
                <w:tab w:val="left" w:pos="397"/>
                <w:tab w:val="left" w:pos="794"/>
                <w:tab w:val="left" w:pos="1191"/>
                <w:tab w:val="left" w:pos="1588"/>
                <w:tab w:val="left" w:pos="1985"/>
              </w:tabs>
              <w:jc w:val="center"/>
              <w:rPr>
                <w:rFonts w:cstheme="minorHAnsi"/>
                <w:sz w:val="22"/>
                <w:szCs w:val="22"/>
                <w:lang w:val="fr-CH"/>
              </w:rPr>
            </w:pPr>
            <w:r w:rsidRPr="00AD0A42">
              <w:rPr>
                <w:rFonts w:cstheme="minorHAnsi"/>
                <w:sz w:val="22"/>
                <w:szCs w:val="22"/>
                <w:lang w:val="fr-CH"/>
              </w:rPr>
              <w:sym w:font="Symbol" w:char="F05B"/>
            </w:r>
            <w:r w:rsidRPr="007E0775">
              <w:rPr>
                <w:rFonts w:cstheme="minorHAnsi"/>
                <w:sz w:val="22"/>
                <w:szCs w:val="22"/>
                <w:lang w:val="fr-CH"/>
              </w:rPr>
              <w:t xml:space="preserve"> y compris la source</w:t>
            </w:r>
            <w:r w:rsidRPr="00AD0A42" w:rsidDel="00F84A3F">
              <w:rPr>
                <w:rFonts w:cstheme="minorHAnsi"/>
                <w:sz w:val="22"/>
                <w:szCs w:val="22"/>
                <w:lang w:val="fr-CH"/>
              </w:rPr>
              <w:t xml:space="preserve"> </w:t>
            </w:r>
            <w:r w:rsidRPr="00AD0A42">
              <w:rPr>
                <w:rFonts w:cstheme="minorHAnsi"/>
                <w:sz w:val="22"/>
                <w:szCs w:val="22"/>
                <w:lang w:val="fr-CH"/>
              </w:rPr>
              <w:sym w:font="Symbol" w:char="F05D"/>
            </w:r>
          </w:p>
        </w:tc>
      </w:tr>
      <w:tr w:rsidR="00213C34" w:rsidRPr="00AB1217" w14:paraId="1F1B901D" w14:textId="77777777" w:rsidTr="00A47536">
        <w:tc>
          <w:tcPr>
            <w:tcW w:w="6091" w:type="dxa"/>
            <w:tcBorders>
              <w:top w:val="single" w:sz="18" w:space="0" w:color="auto"/>
            </w:tcBorders>
          </w:tcPr>
          <w:p w14:paraId="22055720" w14:textId="2A992742" w:rsidR="002E5B5A" w:rsidRPr="002E5B5A" w:rsidRDefault="00213C34" w:rsidP="002E5B5A">
            <w:pPr>
              <w:rPr>
                <w:rFonts w:cstheme="minorHAnsi"/>
                <w:i/>
                <w:iCs/>
                <w:sz w:val="20"/>
                <w:szCs w:val="20"/>
                <w:u w:val="single"/>
                <w:lang w:val="fr-FR"/>
              </w:rPr>
            </w:pPr>
            <w:r w:rsidRPr="003D1746">
              <w:rPr>
                <w:rFonts w:cstheme="minorHAnsi"/>
                <w:iCs/>
                <w:color w:val="000000"/>
                <w:sz w:val="20"/>
                <w:szCs w:val="20"/>
                <w:u w:val="single"/>
                <w:lang w:val="fr-FR"/>
              </w:rPr>
              <w:t>R</w:t>
            </w:r>
            <w:r w:rsidR="003D1746" w:rsidRPr="003D1746">
              <w:rPr>
                <w:rFonts w:cstheme="minorHAnsi"/>
                <w:iCs/>
                <w:color w:val="000000"/>
                <w:sz w:val="20"/>
                <w:szCs w:val="20"/>
                <w:u w:val="single"/>
                <w:lang w:val="fr-FR"/>
              </w:rPr>
              <w:t>APPELANT la</w:t>
            </w:r>
            <w:r w:rsidRPr="003D1746">
              <w:rPr>
                <w:rFonts w:cstheme="minorHAnsi"/>
                <w:iCs/>
                <w:color w:val="000000"/>
                <w:sz w:val="20"/>
                <w:szCs w:val="20"/>
                <w:u w:val="single"/>
                <w:lang w:val="fr-FR"/>
              </w:rPr>
              <w:t xml:space="preserve"> Recomm</w:t>
            </w:r>
            <w:r w:rsidR="003D1746" w:rsidRPr="003D1746">
              <w:rPr>
                <w:rFonts w:cstheme="minorHAnsi"/>
                <w:iCs/>
                <w:color w:val="000000"/>
                <w:sz w:val="20"/>
                <w:szCs w:val="20"/>
                <w:u w:val="single"/>
                <w:lang w:val="fr-FR"/>
              </w:rPr>
              <w:t>a</w:t>
            </w:r>
            <w:r w:rsidRPr="003D1746">
              <w:rPr>
                <w:rFonts w:cstheme="minorHAnsi"/>
                <w:iCs/>
                <w:color w:val="000000"/>
                <w:sz w:val="20"/>
                <w:szCs w:val="20"/>
                <w:u w:val="single"/>
                <w:lang w:val="fr-FR"/>
              </w:rPr>
              <w:t>ndation 1.5</w:t>
            </w:r>
            <w:r w:rsidR="003D1746" w:rsidRPr="003D1746">
              <w:rPr>
                <w:rFonts w:cstheme="minorHAnsi"/>
                <w:iCs/>
                <w:color w:val="000000"/>
                <w:sz w:val="20"/>
                <w:szCs w:val="20"/>
                <w:u w:val="single"/>
                <w:lang w:val="fr-FR"/>
              </w:rPr>
              <w:t>,</w:t>
            </w:r>
            <w:r w:rsidR="001C5F9E" w:rsidRPr="003D1746">
              <w:rPr>
                <w:rFonts w:cstheme="minorHAnsi"/>
                <w:iCs/>
                <w:color w:val="000000"/>
                <w:sz w:val="20"/>
                <w:szCs w:val="20"/>
                <w:u w:val="single"/>
                <w:lang w:val="fr-FR"/>
              </w:rPr>
              <w:t xml:space="preserve"> </w:t>
            </w:r>
            <w:r w:rsidR="00706069" w:rsidRPr="003D1746">
              <w:rPr>
                <w:rFonts w:cstheme="minorHAnsi"/>
                <w:i/>
                <w:color w:val="000000"/>
                <w:sz w:val="20"/>
                <w:szCs w:val="20"/>
                <w:u w:val="single"/>
                <w:lang w:val="fr-FR"/>
              </w:rPr>
              <w:t xml:space="preserve">Inventaires nationaux des zones humides </w:t>
            </w:r>
            <w:r w:rsidR="003D1746" w:rsidRPr="003D1746">
              <w:rPr>
                <w:rFonts w:cstheme="minorHAnsi"/>
                <w:iCs/>
                <w:color w:val="000000"/>
                <w:sz w:val="20"/>
                <w:szCs w:val="20"/>
                <w:u w:val="single"/>
                <w:lang w:val="fr-FR"/>
              </w:rPr>
              <w:t>et la</w:t>
            </w:r>
            <w:r w:rsidRPr="003D1746">
              <w:rPr>
                <w:rFonts w:cstheme="minorHAnsi"/>
                <w:iCs/>
                <w:color w:val="000000"/>
                <w:sz w:val="20"/>
                <w:szCs w:val="20"/>
                <w:u w:val="single"/>
                <w:lang w:val="fr-FR"/>
              </w:rPr>
              <w:t xml:space="preserve"> </w:t>
            </w:r>
            <w:r w:rsidR="001C5F9E" w:rsidRPr="003D1746">
              <w:rPr>
                <w:rFonts w:cstheme="minorHAnsi"/>
                <w:iCs/>
                <w:color w:val="000000"/>
                <w:sz w:val="20"/>
                <w:szCs w:val="20"/>
                <w:u w:val="single"/>
                <w:lang w:val="fr-FR"/>
              </w:rPr>
              <w:t>Recomm</w:t>
            </w:r>
            <w:r w:rsidR="003D1746" w:rsidRPr="003D1746">
              <w:rPr>
                <w:rFonts w:cstheme="minorHAnsi"/>
                <w:iCs/>
                <w:color w:val="000000"/>
                <w:sz w:val="20"/>
                <w:szCs w:val="20"/>
                <w:u w:val="single"/>
                <w:lang w:val="fr-FR"/>
              </w:rPr>
              <w:t>a</w:t>
            </w:r>
            <w:r w:rsidR="001C5F9E" w:rsidRPr="003D1746">
              <w:rPr>
                <w:rFonts w:cstheme="minorHAnsi"/>
                <w:iCs/>
                <w:color w:val="000000"/>
                <w:sz w:val="20"/>
                <w:szCs w:val="20"/>
                <w:u w:val="single"/>
                <w:lang w:val="fr-FR"/>
              </w:rPr>
              <w:t xml:space="preserve">ndation </w:t>
            </w:r>
            <w:r w:rsidRPr="003D1746">
              <w:rPr>
                <w:rFonts w:cstheme="minorHAnsi"/>
                <w:iCs/>
                <w:color w:val="000000"/>
                <w:sz w:val="20"/>
                <w:szCs w:val="20"/>
                <w:u w:val="single"/>
                <w:lang w:val="fr-FR"/>
              </w:rPr>
              <w:t>4.6</w:t>
            </w:r>
            <w:r w:rsidR="003D1746" w:rsidRPr="003D1746">
              <w:rPr>
                <w:rFonts w:cstheme="minorHAnsi"/>
                <w:iCs/>
                <w:color w:val="000000"/>
                <w:sz w:val="20"/>
                <w:szCs w:val="20"/>
                <w:u w:val="single"/>
                <w:lang w:val="fr-FR"/>
              </w:rPr>
              <w:t>,</w:t>
            </w:r>
            <w:r w:rsidR="001C5F9E" w:rsidRPr="003D1746">
              <w:rPr>
                <w:rFonts w:cstheme="minorHAnsi"/>
                <w:iCs/>
                <w:color w:val="000000"/>
                <w:sz w:val="20"/>
                <w:szCs w:val="20"/>
                <w:u w:val="single"/>
                <w:lang w:val="fr-FR"/>
              </w:rPr>
              <w:t xml:space="preserve"> </w:t>
            </w:r>
            <w:r w:rsidR="003D1746" w:rsidRPr="003D1746">
              <w:rPr>
                <w:rFonts w:cstheme="minorHAnsi"/>
                <w:bCs/>
                <w:i/>
                <w:iCs/>
                <w:sz w:val="20"/>
                <w:szCs w:val="20"/>
                <w:u w:val="single"/>
                <w:lang w:val="fr-FR"/>
              </w:rPr>
              <w:t>Établissement des inventaires scientifiques nationaux des zones humides</w:t>
            </w:r>
            <w:r w:rsidR="001C5F9E" w:rsidRPr="003D1746">
              <w:rPr>
                <w:rFonts w:cstheme="minorHAnsi"/>
                <w:bCs/>
                <w:i/>
                <w:iCs/>
                <w:sz w:val="20"/>
                <w:szCs w:val="20"/>
                <w:u w:val="single"/>
                <w:lang w:val="fr-FR"/>
              </w:rPr>
              <w:t xml:space="preserve"> </w:t>
            </w:r>
            <w:r w:rsidR="003D1746" w:rsidRPr="003D1746">
              <w:rPr>
                <w:rFonts w:cstheme="minorHAnsi"/>
                <w:iCs/>
                <w:color w:val="000000"/>
                <w:sz w:val="20"/>
                <w:szCs w:val="20"/>
                <w:u w:val="single"/>
                <w:lang w:val="fr-FR"/>
              </w:rPr>
              <w:t>adoptées par la</w:t>
            </w:r>
            <w:r w:rsidRPr="003D1746">
              <w:rPr>
                <w:rFonts w:cstheme="minorHAnsi"/>
                <w:iCs/>
                <w:color w:val="000000"/>
                <w:sz w:val="20"/>
                <w:szCs w:val="20"/>
                <w:u w:val="single"/>
                <w:lang w:val="fr-FR"/>
              </w:rPr>
              <w:t xml:space="preserve"> Conf</w:t>
            </w:r>
            <w:r w:rsidR="003D1746" w:rsidRPr="003D1746">
              <w:rPr>
                <w:rFonts w:cstheme="minorHAnsi"/>
                <w:iCs/>
                <w:color w:val="000000"/>
                <w:sz w:val="20"/>
                <w:szCs w:val="20"/>
                <w:u w:val="single"/>
                <w:lang w:val="fr-FR"/>
              </w:rPr>
              <w:t>é</w:t>
            </w:r>
            <w:r w:rsidRPr="003D1746">
              <w:rPr>
                <w:rFonts w:cstheme="minorHAnsi"/>
                <w:iCs/>
                <w:color w:val="000000"/>
                <w:sz w:val="20"/>
                <w:szCs w:val="20"/>
                <w:u w:val="single"/>
                <w:lang w:val="fr-FR"/>
              </w:rPr>
              <w:t xml:space="preserve">rence </w:t>
            </w:r>
            <w:r w:rsidR="003D1746" w:rsidRPr="003D1746">
              <w:rPr>
                <w:rFonts w:cstheme="minorHAnsi"/>
                <w:iCs/>
                <w:color w:val="000000"/>
                <w:sz w:val="20"/>
                <w:szCs w:val="20"/>
                <w:u w:val="single"/>
                <w:lang w:val="fr-FR"/>
              </w:rPr>
              <w:t>des</w:t>
            </w:r>
            <w:r w:rsidRPr="003D1746">
              <w:rPr>
                <w:rFonts w:cstheme="minorHAnsi"/>
                <w:iCs/>
                <w:color w:val="000000"/>
                <w:sz w:val="20"/>
                <w:szCs w:val="20"/>
                <w:u w:val="single"/>
                <w:lang w:val="fr-FR"/>
              </w:rPr>
              <w:t xml:space="preserve"> Parties </w:t>
            </w:r>
            <w:r w:rsidR="003D1746" w:rsidRPr="003D1746">
              <w:rPr>
                <w:rFonts w:cstheme="minorHAnsi"/>
                <w:iCs/>
                <w:color w:val="000000"/>
                <w:sz w:val="20"/>
                <w:szCs w:val="20"/>
                <w:u w:val="single"/>
                <w:lang w:val="fr-FR"/>
              </w:rPr>
              <w:t xml:space="preserve">contractantes à sa première et à sa quatrième </w:t>
            </w:r>
            <w:r w:rsidR="00F94904">
              <w:rPr>
                <w:rFonts w:cstheme="minorHAnsi"/>
                <w:iCs/>
                <w:color w:val="000000"/>
                <w:sz w:val="20"/>
                <w:szCs w:val="20"/>
                <w:u w:val="single"/>
                <w:lang w:val="fr-FR"/>
              </w:rPr>
              <w:t>s</w:t>
            </w:r>
            <w:r w:rsidR="003D1746" w:rsidRPr="003D1746">
              <w:rPr>
                <w:rFonts w:cstheme="minorHAnsi"/>
                <w:iCs/>
                <w:color w:val="000000"/>
                <w:sz w:val="20"/>
                <w:szCs w:val="20"/>
                <w:u w:val="single"/>
                <w:lang w:val="fr-FR"/>
              </w:rPr>
              <w:t>essions, respectivement </w:t>
            </w:r>
            <w:r w:rsidR="001C5F9E" w:rsidRPr="003D1746">
              <w:rPr>
                <w:rFonts w:cstheme="minorHAnsi"/>
                <w:iCs/>
                <w:color w:val="000000"/>
                <w:sz w:val="20"/>
                <w:szCs w:val="20"/>
                <w:u w:val="single"/>
                <w:lang w:val="fr-FR"/>
              </w:rPr>
              <w:t>;</w:t>
            </w:r>
            <w:r w:rsidRPr="003D1746">
              <w:rPr>
                <w:rFonts w:cstheme="minorHAnsi"/>
                <w:iCs/>
                <w:color w:val="000000"/>
                <w:sz w:val="20"/>
                <w:szCs w:val="20"/>
                <w:u w:val="single"/>
                <w:lang w:val="fr-FR"/>
              </w:rPr>
              <w:t xml:space="preserve"> </w:t>
            </w:r>
            <w:r w:rsidR="003D1746" w:rsidRPr="003D1746">
              <w:rPr>
                <w:rFonts w:cstheme="minorHAnsi"/>
                <w:iCs/>
                <w:color w:val="000000"/>
                <w:sz w:val="20"/>
                <w:szCs w:val="20"/>
                <w:u w:val="single"/>
                <w:lang w:val="fr-FR"/>
              </w:rPr>
              <w:t xml:space="preserve">la </w:t>
            </w:r>
            <w:r w:rsidRPr="003D1746">
              <w:rPr>
                <w:rFonts w:cstheme="minorHAnsi"/>
                <w:iCs/>
                <w:color w:val="000000"/>
                <w:sz w:val="20"/>
                <w:szCs w:val="20"/>
                <w:u w:val="single"/>
                <w:lang w:val="fr-FR"/>
              </w:rPr>
              <w:t>R</w:t>
            </w:r>
            <w:r w:rsidR="003D1746" w:rsidRPr="003D1746">
              <w:rPr>
                <w:rFonts w:cstheme="minorHAnsi"/>
                <w:iCs/>
                <w:color w:val="000000"/>
                <w:sz w:val="20"/>
                <w:szCs w:val="20"/>
                <w:u w:val="single"/>
                <w:lang w:val="fr-FR"/>
              </w:rPr>
              <w:t>é</w:t>
            </w:r>
            <w:r w:rsidRPr="003D1746">
              <w:rPr>
                <w:rFonts w:cstheme="minorHAnsi"/>
                <w:iCs/>
                <w:color w:val="000000"/>
                <w:sz w:val="20"/>
                <w:szCs w:val="20"/>
                <w:u w:val="single"/>
                <w:lang w:val="fr-FR"/>
              </w:rPr>
              <w:t>solution VI.12</w:t>
            </w:r>
            <w:r w:rsidR="003D1746" w:rsidRPr="003D1746">
              <w:rPr>
                <w:rFonts w:cstheme="minorHAnsi"/>
                <w:iCs/>
                <w:color w:val="000000"/>
                <w:sz w:val="20"/>
                <w:szCs w:val="20"/>
                <w:u w:val="single"/>
                <w:lang w:val="fr-FR"/>
              </w:rPr>
              <w:t>,</w:t>
            </w:r>
            <w:r w:rsidR="001C5F9E" w:rsidRPr="003D1746">
              <w:rPr>
                <w:rFonts w:cstheme="minorHAnsi"/>
                <w:iCs/>
                <w:color w:val="000000"/>
                <w:sz w:val="20"/>
                <w:szCs w:val="20"/>
                <w:u w:val="single"/>
                <w:lang w:val="fr-FR"/>
              </w:rPr>
              <w:t xml:space="preserve"> </w:t>
            </w:r>
            <w:r w:rsidR="00F76026" w:rsidRPr="00F76026">
              <w:rPr>
                <w:rFonts w:cstheme="minorHAnsi"/>
                <w:i/>
                <w:iCs/>
                <w:sz w:val="20"/>
                <w:szCs w:val="20"/>
                <w:u w:val="single"/>
                <w:lang w:val="fr-FR"/>
              </w:rPr>
              <w:t>Inventaires nationaux des zones humides et sites candidats à l’inscription sur la Liste</w:t>
            </w:r>
            <w:r w:rsidRPr="003D1746">
              <w:rPr>
                <w:rFonts w:cstheme="minorHAnsi"/>
                <w:iCs/>
                <w:color w:val="000000"/>
                <w:sz w:val="20"/>
                <w:szCs w:val="20"/>
                <w:u w:val="single"/>
                <w:lang w:val="fr-FR"/>
              </w:rPr>
              <w:t xml:space="preserve">, </w:t>
            </w:r>
            <w:r w:rsidR="00F76026">
              <w:rPr>
                <w:rFonts w:cstheme="minorHAnsi"/>
                <w:iCs/>
                <w:color w:val="000000"/>
                <w:sz w:val="20"/>
                <w:szCs w:val="20"/>
                <w:u w:val="single"/>
                <w:lang w:val="fr-FR"/>
              </w:rPr>
              <w:t xml:space="preserve">la </w:t>
            </w:r>
            <w:r w:rsidR="001C5F9E" w:rsidRPr="003D1746">
              <w:rPr>
                <w:rFonts w:cstheme="minorHAnsi"/>
                <w:iCs/>
                <w:color w:val="000000"/>
                <w:sz w:val="20"/>
                <w:szCs w:val="20"/>
                <w:u w:val="single"/>
                <w:lang w:val="fr-FR"/>
              </w:rPr>
              <w:t>R</w:t>
            </w:r>
            <w:r w:rsidR="00F76026">
              <w:rPr>
                <w:rFonts w:cstheme="minorHAnsi"/>
                <w:iCs/>
                <w:color w:val="000000"/>
                <w:sz w:val="20"/>
                <w:szCs w:val="20"/>
                <w:u w:val="single"/>
                <w:lang w:val="fr-FR"/>
              </w:rPr>
              <w:t>é</w:t>
            </w:r>
            <w:r w:rsidR="001C5F9E" w:rsidRPr="003D1746">
              <w:rPr>
                <w:rFonts w:cstheme="minorHAnsi"/>
                <w:iCs/>
                <w:color w:val="000000"/>
                <w:sz w:val="20"/>
                <w:szCs w:val="20"/>
                <w:u w:val="single"/>
                <w:lang w:val="fr-FR"/>
              </w:rPr>
              <w:t xml:space="preserve">solution </w:t>
            </w:r>
            <w:r w:rsidRPr="003D1746">
              <w:rPr>
                <w:rFonts w:cstheme="minorHAnsi"/>
                <w:iCs/>
                <w:color w:val="000000"/>
                <w:sz w:val="20"/>
                <w:szCs w:val="20"/>
                <w:u w:val="single"/>
                <w:lang w:val="fr-FR"/>
              </w:rPr>
              <w:t>VII.20</w:t>
            </w:r>
            <w:r w:rsidR="003D1746" w:rsidRPr="003D1746">
              <w:rPr>
                <w:rFonts w:cstheme="minorHAnsi"/>
                <w:iCs/>
                <w:color w:val="000000"/>
                <w:sz w:val="20"/>
                <w:szCs w:val="20"/>
                <w:u w:val="single"/>
                <w:lang w:val="fr-FR"/>
              </w:rPr>
              <w:t>,</w:t>
            </w:r>
            <w:r w:rsidR="001C5F9E" w:rsidRPr="003D1746">
              <w:rPr>
                <w:rFonts w:cstheme="minorHAnsi"/>
                <w:iCs/>
                <w:color w:val="000000"/>
                <w:sz w:val="20"/>
                <w:szCs w:val="20"/>
                <w:u w:val="single"/>
                <w:lang w:val="fr-FR"/>
              </w:rPr>
              <w:t xml:space="preserve"> </w:t>
            </w:r>
            <w:r w:rsidR="00F76026" w:rsidRPr="00F76026">
              <w:rPr>
                <w:rFonts w:cstheme="minorHAnsi"/>
                <w:i/>
                <w:color w:val="000000"/>
                <w:sz w:val="20"/>
                <w:szCs w:val="20"/>
                <w:u w:val="single"/>
                <w:lang w:val="fr-FR"/>
              </w:rPr>
              <w:t>Priorités en matière d’inventaire des zones humide</w:t>
            </w:r>
            <w:r w:rsidRPr="003D1746">
              <w:rPr>
                <w:rFonts w:cstheme="minorHAnsi"/>
                <w:iCs/>
                <w:color w:val="000000"/>
                <w:sz w:val="20"/>
                <w:szCs w:val="20"/>
                <w:u w:val="single"/>
                <w:lang w:val="fr-FR"/>
              </w:rPr>
              <w:t xml:space="preserve">, </w:t>
            </w:r>
            <w:r w:rsidR="00F76026">
              <w:rPr>
                <w:rFonts w:cstheme="minorHAnsi"/>
                <w:iCs/>
                <w:color w:val="000000"/>
                <w:sz w:val="20"/>
                <w:szCs w:val="20"/>
                <w:u w:val="single"/>
                <w:lang w:val="fr-FR"/>
              </w:rPr>
              <w:t xml:space="preserve">la </w:t>
            </w:r>
            <w:r w:rsidR="001C5F9E" w:rsidRPr="003D1746">
              <w:rPr>
                <w:rFonts w:cstheme="minorHAnsi"/>
                <w:iCs/>
                <w:color w:val="000000"/>
                <w:sz w:val="20"/>
                <w:szCs w:val="20"/>
                <w:u w:val="single"/>
                <w:lang w:val="fr-FR"/>
              </w:rPr>
              <w:t>R</w:t>
            </w:r>
            <w:r w:rsidR="003D1746">
              <w:rPr>
                <w:rFonts w:cstheme="minorHAnsi"/>
                <w:iCs/>
                <w:color w:val="000000"/>
                <w:sz w:val="20"/>
                <w:szCs w:val="20"/>
                <w:u w:val="single"/>
                <w:lang w:val="fr-FR"/>
              </w:rPr>
              <w:t>é</w:t>
            </w:r>
            <w:r w:rsidR="001C5F9E" w:rsidRPr="003D1746">
              <w:rPr>
                <w:rFonts w:cstheme="minorHAnsi"/>
                <w:iCs/>
                <w:color w:val="000000"/>
                <w:sz w:val="20"/>
                <w:szCs w:val="20"/>
                <w:u w:val="single"/>
                <w:lang w:val="fr-FR"/>
              </w:rPr>
              <w:t xml:space="preserve">solution </w:t>
            </w:r>
            <w:r w:rsidRPr="003D1746">
              <w:rPr>
                <w:rFonts w:cstheme="minorHAnsi"/>
                <w:iCs/>
                <w:color w:val="000000"/>
                <w:sz w:val="20"/>
                <w:szCs w:val="20"/>
                <w:u w:val="single"/>
                <w:lang w:val="fr-FR"/>
              </w:rPr>
              <w:t>VIII.6</w:t>
            </w:r>
            <w:r w:rsidR="003D1746" w:rsidRPr="003D1746">
              <w:rPr>
                <w:rFonts w:cstheme="minorHAnsi"/>
                <w:iCs/>
                <w:color w:val="000000"/>
                <w:sz w:val="20"/>
                <w:szCs w:val="20"/>
                <w:u w:val="single"/>
                <w:lang w:val="fr-FR"/>
              </w:rPr>
              <w:t>,</w:t>
            </w:r>
            <w:r w:rsidR="001C5F9E" w:rsidRPr="003D1746">
              <w:rPr>
                <w:rFonts w:cstheme="minorHAnsi"/>
                <w:iCs/>
                <w:color w:val="000000"/>
                <w:sz w:val="20"/>
                <w:szCs w:val="20"/>
                <w:u w:val="single"/>
                <w:lang w:val="fr-FR"/>
              </w:rPr>
              <w:t xml:space="preserve"> </w:t>
            </w:r>
            <w:r w:rsidR="00F76026" w:rsidRPr="00F76026">
              <w:rPr>
                <w:rFonts w:cstheme="minorHAnsi"/>
                <w:i/>
                <w:iCs/>
                <w:sz w:val="20"/>
                <w:szCs w:val="20"/>
                <w:u w:val="single"/>
                <w:lang w:val="fr-FR"/>
              </w:rPr>
              <w:t>Cadre Ramsar pour l’inventaire des zones humides</w:t>
            </w:r>
            <w:r w:rsidRPr="003D1746">
              <w:rPr>
                <w:rFonts w:cstheme="minorHAnsi"/>
                <w:iCs/>
                <w:color w:val="000000"/>
                <w:sz w:val="20"/>
                <w:szCs w:val="20"/>
                <w:u w:val="single"/>
                <w:lang w:val="fr-FR"/>
              </w:rPr>
              <w:t xml:space="preserve">, </w:t>
            </w:r>
            <w:r w:rsidR="00F76026">
              <w:rPr>
                <w:rFonts w:cstheme="minorHAnsi"/>
                <w:iCs/>
                <w:color w:val="000000"/>
                <w:sz w:val="20"/>
                <w:szCs w:val="20"/>
                <w:u w:val="single"/>
                <w:lang w:val="fr-FR"/>
              </w:rPr>
              <w:t xml:space="preserve">la </w:t>
            </w:r>
            <w:r w:rsidR="001C5F9E" w:rsidRPr="003D1746">
              <w:rPr>
                <w:rFonts w:cstheme="minorHAnsi"/>
                <w:iCs/>
                <w:color w:val="000000"/>
                <w:sz w:val="20"/>
                <w:szCs w:val="20"/>
                <w:u w:val="single"/>
                <w:lang w:val="fr-FR"/>
              </w:rPr>
              <w:t>R</w:t>
            </w:r>
            <w:r w:rsidR="003D1746">
              <w:rPr>
                <w:rFonts w:cstheme="minorHAnsi"/>
                <w:iCs/>
                <w:color w:val="000000"/>
                <w:sz w:val="20"/>
                <w:szCs w:val="20"/>
                <w:u w:val="single"/>
                <w:lang w:val="fr-FR"/>
              </w:rPr>
              <w:t>é</w:t>
            </w:r>
            <w:r w:rsidR="001C5F9E" w:rsidRPr="003D1746">
              <w:rPr>
                <w:rFonts w:cstheme="minorHAnsi"/>
                <w:iCs/>
                <w:color w:val="000000"/>
                <w:sz w:val="20"/>
                <w:szCs w:val="20"/>
                <w:u w:val="single"/>
                <w:lang w:val="fr-FR"/>
              </w:rPr>
              <w:t xml:space="preserve">solution </w:t>
            </w:r>
            <w:r w:rsidRPr="003D1746">
              <w:rPr>
                <w:rFonts w:cstheme="minorHAnsi"/>
                <w:iCs/>
                <w:color w:val="000000"/>
                <w:sz w:val="20"/>
                <w:szCs w:val="20"/>
                <w:u w:val="single"/>
                <w:lang w:val="fr-FR"/>
              </w:rPr>
              <w:t>VIII.7</w:t>
            </w:r>
            <w:r w:rsidR="003D1746" w:rsidRPr="003D1746">
              <w:rPr>
                <w:rFonts w:cstheme="minorHAnsi"/>
                <w:iCs/>
                <w:color w:val="000000"/>
                <w:sz w:val="20"/>
                <w:szCs w:val="20"/>
                <w:u w:val="single"/>
                <w:lang w:val="fr-FR"/>
              </w:rPr>
              <w:t>,</w:t>
            </w:r>
            <w:r w:rsidR="00E67CD4" w:rsidRPr="003D1746">
              <w:rPr>
                <w:rFonts w:cstheme="minorHAnsi"/>
                <w:iCs/>
                <w:color w:val="000000"/>
                <w:sz w:val="20"/>
                <w:szCs w:val="20"/>
                <w:u w:val="single"/>
                <w:lang w:val="fr-FR"/>
              </w:rPr>
              <w:t xml:space="preserve"> </w:t>
            </w:r>
            <w:r w:rsidR="00F76026" w:rsidRPr="00F76026">
              <w:rPr>
                <w:rFonts w:cstheme="minorHAnsi"/>
                <w:i/>
                <w:iCs/>
                <w:sz w:val="20"/>
                <w:szCs w:val="20"/>
                <w:u w:val="single"/>
                <w:lang w:val="fr-FR"/>
              </w:rPr>
              <w:t xml:space="preserve">Lacunes et harmonisation des orientations Ramsar relatives aux caractéristiques écologiques, à l’inventaire, à l’évaluation et à la surveillance continue des zones humides </w:t>
            </w:r>
            <w:r w:rsidR="00F76026">
              <w:rPr>
                <w:rFonts w:cstheme="minorHAnsi"/>
                <w:iCs/>
                <w:color w:val="000000"/>
                <w:sz w:val="20"/>
                <w:szCs w:val="20"/>
                <w:u w:val="single"/>
                <w:lang w:val="fr-FR"/>
              </w:rPr>
              <w:t>et la</w:t>
            </w:r>
            <w:r w:rsidRPr="003D1746">
              <w:rPr>
                <w:rFonts w:cstheme="minorHAnsi"/>
                <w:iCs/>
                <w:color w:val="000000"/>
                <w:sz w:val="20"/>
                <w:szCs w:val="20"/>
                <w:u w:val="single"/>
                <w:lang w:val="fr-FR"/>
              </w:rPr>
              <w:t xml:space="preserve"> </w:t>
            </w:r>
            <w:r w:rsidR="001C5F9E" w:rsidRPr="003D1746">
              <w:rPr>
                <w:rFonts w:cstheme="minorHAnsi"/>
                <w:iCs/>
                <w:color w:val="000000"/>
                <w:sz w:val="20"/>
                <w:szCs w:val="20"/>
                <w:u w:val="single"/>
                <w:lang w:val="fr-FR"/>
              </w:rPr>
              <w:t>R</w:t>
            </w:r>
            <w:r w:rsidR="003D1746">
              <w:rPr>
                <w:rFonts w:cstheme="minorHAnsi"/>
                <w:iCs/>
                <w:color w:val="000000"/>
                <w:sz w:val="20"/>
                <w:szCs w:val="20"/>
                <w:u w:val="single"/>
                <w:lang w:val="fr-FR"/>
              </w:rPr>
              <w:t>é</w:t>
            </w:r>
            <w:r w:rsidR="001C5F9E" w:rsidRPr="003D1746">
              <w:rPr>
                <w:rFonts w:cstheme="minorHAnsi"/>
                <w:iCs/>
                <w:color w:val="000000"/>
                <w:sz w:val="20"/>
                <w:szCs w:val="20"/>
                <w:u w:val="single"/>
                <w:lang w:val="fr-FR"/>
              </w:rPr>
              <w:t xml:space="preserve">solution </w:t>
            </w:r>
            <w:r w:rsidRPr="003D1746">
              <w:rPr>
                <w:rFonts w:cstheme="minorHAnsi"/>
                <w:iCs/>
                <w:color w:val="000000"/>
                <w:sz w:val="20"/>
                <w:szCs w:val="20"/>
                <w:u w:val="single"/>
                <w:lang w:val="fr-FR"/>
              </w:rPr>
              <w:t>X.15</w:t>
            </w:r>
            <w:r w:rsidR="003D1746" w:rsidRPr="003D1746">
              <w:rPr>
                <w:rFonts w:cstheme="minorHAnsi"/>
                <w:iCs/>
                <w:color w:val="000000"/>
                <w:sz w:val="20"/>
                <w:szCs w:val="20"/>
                <w:u w:val="single"/>
                <w:lang w:val="fr-FR"/>
              </w:rPr>
              <w:t>,</w:t>
            </w:r>
            <w:r w:rsidR="00E67CD4" w:rsidRPr="003D1746">
              <w:rPr>
                <w:rFonts w:cstheme="minorHAnsi"/>
                <w:iCs/>
                <w:color w:val="000000"/>
                <w:sz w:val="20"/>
                <w:szCs w:val="20"/>
                <w:u w:val="single"/>
                <w:lang w:val="fr-FR"/>
              </w:rPr>
              <w:t xml:space="preserve"> </w:t>
            </w:r>
            <w:r w:rsidR="00F76026" w:rsidRPr="00F76026">
              <w:rPr>
                <w:rFonts w:cstheme="minorHAnsi"/>
                <w:i/>
                <w:iCs/>
                <w:sz w:val="20"/>
                <w:szCs w:val="20"/>
                <w:u w:val="single"/>
                <w:lang w:val="fr-FR"/>
              </w:rPr>
              <w:t>Description des caractéristiques écologiques des zones humides, et besoins et présentation des données pour un inventaire de base : orientations scientifiques et techniques</w:t>
            </w:r>
            <w:r w:rsidRPr="003D1746">
              <w:rPr>
                <w:rFonts w:cstheme="minorHAnsi"/>
                <w:iCs/>
                <w:color w:val="000000"/>
                <w:sz w:val="20"/>
                <w:szCs w:val="20"/>
                <w:u w:val="single"/>
                <w:lang w:val="fr-FR"/>
              </w:rPr>
              <w:t xml:space="preserve">, </w:t>
            </w:r>
            <w:r w:rsidR="003D1746" w:rsidRPr="003D1746">
              <w:rPr>
                <w:rFonts w:cstheme="minorHAnsi"/>
                <w:iCs/>
                <w:color w:val="000000"/>
                <w:sz w:val="20"/>
                <w:szCs w:val="20"/>
                <w:u w:val="single"/>
                <w:lang w:val="fr-FR"/>
              </w:rPr>
              <w:t xml:space="preserve">adoptées </w:t>
            </w:r>
            <w:r w:rsidR="007A28EF">
              <w:rPr>
                <w:rFonts w:cstheme="minorHAnsi"/>
                <w:iCs/>
                <w:color w:val="000000"/>
                <w:sz w:val="20"/>
                <w:szCs w:val="20"/>
                <w:u w:val="single"/>
                <w:lang w:val="fr-FR"/>
              </w:rPr>
              <w:t>à la</w:t>
            </w:r>
            <w:r w:rsidRPr="003D1746">
              <w:rPr>
                <w:rFonts w:cstheme="minorHAnsi"/>
                <w:iCs/>
                <w:color w:val="000000"/>
                <w:sz w:val="20"/>
                <w:szCs w:val="20"/>
                <w:u w:val="single"/>
                <w:lang w:val="fr-FR"/>
              </w:rPr>
              <w:t xml:space="preserve"> </w:t>
            </w:r>
            <w:r w:rsidR="007A28EF">
              <w:rPr>
                <w:rFonts w:cstheme="minorHAnsi"/>
                <w:iCs/>
                <w:color w:val="000000"/>
                <w:sz w:val="20"/>
                <w:szCs w:val="20"/>
                <w:u w:val="single"/>
                <w:lang w:val="fr-FR"/>
              </w:rPr>
              <w:t>sixième</w:t>
            </w:r>
            <w:r w:rsidRPr="003D1746">
              <w:rPr>
                <w:rFonts w:cstheme="minorHAnsi"/>
                <w:iCs/>
                <w:color w:val="000000"/>
                <w:sz w:val="20"/>
                <w:szCs w:val="20"/>
                <w:u w:val="single"/>
                <w:lang w:val="fr-FR"/>
              </w:rPr>
              <w:t xml:space="preserve">, </w:t>
            </w:r>
            <w:r w:rsidR="007A28EF">
              <w:rPr>
                <w:rFonts w:cstheme="minorHAnsi"/>
                <w:iCs/>
                <w:color w:val="000000"/>
                <w:sz w:val="20"/>
                <w:szCs w:val="20"/>
                <w:u w:val="single"/>
                <w:lang w:val="fr-FR"/>
              </w:rPr>
              <w:t>septième</w:t>
            </w:r>
            <w:r w:rsidRPr="003D1746">
              <w:rPr>
                <w:rFonts w:cstheme="minorHAnsi"/>
                <w:iCs/>
                <w:color w:val="000000"/>
                <w:sz w:val="20"/>
                <w:szCs w:val="20"/>
                <w:u w:val="single"/>
                <w:lang w:val="fr-FR"/>
              </w:rPr>
              <w:t xml:space="preserve">, </w:t>
            </w:r>
            <w:r w:rsidR="007A28EF">
              <w:rPr>
                <w:rFonts w:cstheme="minorHAnsi"/>
                <w:iCs/>
                <w:color w:val="000000"/>
                <w:sz w:val="20"/>
                <w:szCs w:val="20"/>
                <w:u w:val="single"/>
                <w:lang w:val="fr-FR"/>
              </w:rPr>
              <w:t>huitième et dixième</w:t>
            </w:r>
            <w:r w:rsidRPr="003D1746">
              <w:rPr>
                <w:rFonts w:cstheme="minorHAnsi"/>
                <w:iCs/>
                <w:color w:val="000000"/>
                <w:sz w:val="20"/>
                <w:szCs w:val="20"/>
                <w:u w:val="single"/>
                <w:lang w:val="fr-FR"/>
              </w:rPr>
              <w:t xml:space="preserve"> </w:t>
            </w:r>
            <w:r w:rsidR="00F94904">
              <w:rPr>
                <w:rFonts w:cstheme="minorHAnsi"/>
                <w:iCs/>
                <w:color w:val="000000"/>
                <w:sz w:val="20"/>
                <w:szCs w:val="20"/>
                <w:u w:val="single"/>
                <w:lang w:val="fr-FR"/>
              </w:rPr>
              <w:t>s</w:t>
            </w:r>
            <w:r w:rsidR="007A28EF">
              <w:rPr>
                <w:rFonts w:cstheme="minorHAnsi"/>
                <w:iCs/>
                <w:color w:val="000000"/>
                <w:sz w:val="20"/>
                <w:szCs w:val="20"/>
                <w:u w:val="single"/>
                <w:lang w:val="fr-FR"/>
              </w:rPr>
              <w:t>essions respectivement </w:t>
            </w:r>
            <w:r w:rsidR="00E67CD4" w:rsidRPr="003D1746">
              <w:rPr>
                <w:rFonts w:cstheme="minorHAnsi"/>
                <w:iCs/>
                <w:color w:val="000000"/>
                <w:sz w:val="20"/>
                <w:szCs w:val="20"/>
                <w:u w:val="single"/>
                <w:lang w:val="fr-FR"/>
              </w:rPr>
              <w:t xml:space="preserve">; </w:t>
            </w:r>
            <w:r w:rsidR="007A28EF">
              <w:rPr>
                <w:rFonts w:cstheme="minorHAnsi"/>
                <w:iCs/>
                <w:color w:val="000000"/>
                <w:sz w:val="20"/>
                <w:szCs w:val="20"/>
                <w:u w:val="single"/>
                <w:lang w:val="fr-FR"/>
              </w:rPr>
              <w:t>ainsi que la</w:t>
            </w:r>
            <w:r w:rsidR="00E67CD4" w:rsidRPr="003D1746">
              <w:rPr>
                <w:rFonts w:cstheme="minorHAnsi"/>
                <w:iCs/>
                <w:color w:val="000000"/>
                <w:sz w:val="20"/>
                <w:szCs w:val="20"/>
                <w:u w:val="single"/>
                <w:lang w:val="fr-FR"/>
              </w:rPr>
              <w:t xml:space="preserve"> </w:t>
            </w:r>
            <w:bookmarkStart w:id="0" w:name="_Hlk163550960"/>
            <w:r w:rsidR="00E67CD4" w:rsidRPr="003D1746">
              <w:rPr>
                <w:rFonts w:cstheme="minorHAnsi"/>
                <w:iCs/>
                <w:color w:val="000000"/>
                <w:sz w:val="20"/>
                <w:szCs w:val="20"/>
                <w:u w:val="single"/>
                <w:lang w:val="fr-FR"/>
              </w:rPr>
              <w:t>R</w:t>
            </w:r>
            <w:r w:rsidR="003D1746">
              <w:rPr>
                <w:rFonts w:cstheme="minorHAnsi"/>
                <w:iCs/>
                <w:color w:val="000000"/>
                <w:sz w:val="20"/>
                <w:szCs w:val="20"/>
                <w:u w:val="single"/>
                <w:lang w:val="fr-FR"/>
              </w:rPr>
              <w:t>é</w:t>
            </w:r>
            <w:r w:rsidR="00E67CD4" w:rsidRPr="003D1746">
              <w:rPr>
                <w:rFonts w:cstheme="minorHAnsi"/>
                <w:iCs/>
                <w:color w:val="000000"/>
                <w:sz w:val="20"/>
                <w:szCs w:val="20"/>
                <w:u w:val="single"/>
                <w:lang w:val="fr-FR"/>
              </w:rPr>
              <w:t>solution XIV.6</w:t>
            </w:r>
            <w:r w:rsidR="003D1746" w:rsidRPr="003D1746">
              <w:rPr>
                <w:rFonts w:cstheme="minorHAnsi"/>
                <w:iCs/>
                <w:color w:val="000000"/>
                <w:sz w:val="20"/>
                <w:szCs w:val="20"/>
                <w:u w:val="single"/>
                <w:lang w:val="fr-FR"/>
              </w:rPr>
              <w:t>,</w:t>
            </w:r>
            <w:r w:rsidR="00E67CD4" w:rsidRPr="003D1746">
              <w:rPr>
                <w:rFonts w:cstheme="minorHAnsi"/>
                <w:iCs/>
                <w:color w:val="000000"/>
                <w:sz w:val="20"/>
                <w:szCs w:val="20"/>
                <w:u w:val="single"/>
                <w:lang w:val="fr-FR"/>
              </w:rPr>
              <w:t xml:space="preserve"> </w:t>
            </w:r>
            <w:r w:rsidR="002E5B5A" w:rsidRPr="002E5B5A">
              <w:rPr>
                <w:rFonts w:cstheme="minorHAnsi"/>
                <w:i/>
                <w:iCs/>
                <w:sz w:val="20"/>
                <w:szCs w:val="20"/>
                <w:u w:val="single"/>
                <w:lang w:val="fr-FR"/>
              </w:rPr>
              <w:t>Renforcer la visibilité de la Convention</w:t>
            </w:r>
          </w:p>
          <w:p w14:paraId="41EC2856" w14:textId="77777777" w:rsidR="002E5B5A" w:rsidRPr="002E5B5A" w:rsidRDefault="002E5B5A" w:rsidP="002E5B5A">
            <w:pPr>
              <w:rPr>
                <w:rFonts w:cstheme="minorHAnsi"/>
                <w:i/>
                <w:iCs/>
                <w:sz w:val="20"/>
                <w:szCs w:val="20"/>
                <w:u w:val="single"/>
                <w:lang w:val="fr-FR"/>
              </w:rPr>
            </w:pPr>
            <w:r w:rsidRPr="002E5B5A">
              <w:rPr>
                <w:rFonts w:cstheme="minorHAnsi"/>
                <w:i/>
                <w:iCs/>
                <w:sz w:val="20"/>
                <w:szCs w:val="20"/>
                <w:u w:val="single"/>
                <w:lang w:val="fr-FR"/>
              </w:rPr>
              <w:t>et les synergies avec d’autres accords multilatéraux sur l’environnement</w:t>
            </w:r>
          </w:p>
          <w:p w14:paraId="6FB75DB0" w14:textId="77777777" w:rsidR="002E5B5A" w:rsidRPr="002E5B5A" w:rsidRDefault="002E5B5A" w:rsidP="002E5B5A">
            <w:pPr>
              <w:rPr>
                <w:rFonts w:cstheme="minorHAnsi"/>
                <w:i/>
                <w:iCs/>
                <w:sz w:val="20"/>
                <w:szCs w:val="20"/>
                <w:u w:val="single"/>
                <w:lang w:val="fr-FR"/>
              </w:rPr>
            </w:pPr>
            <w:r w:rsidRPr="002E5B5A">
              <w:rPr>
                <w:rFonts w:cstheme="minorHAnsi"/>
                <w:i/>
                <w:iCs/>
                <w:sz w:val="20"/>
                <w:szCs w:val="20"/>
                <w:u w:val="single"/>
                <w:lang w:val="fr-FR"/>
              </w:rPr>
              <w:t>et institutions internationales</w:t>
            </w:r>
            <w:r w:rsidR="00197161" w:rsidRPr="003D1746">
              <w:rPr>
                <w:rFonts w:cstheme="minorHAnsi"/>
                <w:sz w:val="20"/>
                <w:szCs w:val="20"/>
                <w:u w:val="single"/>
                <w:lang w:val="fr-FR"/>
              </w:rPr>
              <w:t xml:space="preserve">, </w:t>
            </w:r>
            <w:r w:rsidR="003D1746" w:rsidRPr="003D1746">
              <w:rPr>
                <w:rFonts w:cstheme="minorHAnsi"/>
                <w:sz w:val="20"/>
                <w:szCs w:val="20"/>
                <w:u w:val="single"/>
                <w:lang w:val="fr-FR"/>
              </w:rPr>
              <w:t>et la</w:t>
            </w:r>
            <w:r w:rsidR="00197161" w:rsidRPr="003D1746">
              <w:rPr>
                <w:rFonts w:cstheme="minorHAnsi"/>
                <w:sz w:val="20"/>
                <w:szCs w:val="20"/>
                <w:u w:val="single"/>
                <w:lang w:val="fr-FR"/>
              </w:rPr>
              <w:t xml:space="preserve"> R</w:t>
            </w:r>
            <w:r w:rsidR="003D1746" w:rsidRPr="003D1746">
              <w:rPr>
                <w:rFonts w:cstheme="minorHAnsi"/>
                <w:sz w:val="20"/>
                <w:szCs w:val="20"/>
                <w:u w:val="single"/>
                <w:lang w:val="fr-FR"/>
              </w:rPr>
              <w:t>é</w:t>
            </w:r>
            <w:r w:rsidR="00197161" w:rsidRPr="003D1746">
              <w:rPr>
                <w:rFonts w:cstheme="minorHAnsi"/>
                <w:sz w:val="20"/>
                <w:szCs w:val="20"/>
                <w:u w:val="single"/>
                <w:lang w:val="fr-FR"/>
              </w:rPr>
              <w:t>solution XIV.16</w:t>
            </w:r>
            <w:r w:rsidR="003D1746" w:rsidRPr="003D1746">
              <w:rPr>
                <w:rFonts w:cstheme="minorHAnsi"/>
                <w:sz w:val="20"/>
                <w:szCs w:val="20"/>
                <w:u w:val="single"/>
                <w:lang w:val="fr-FR"/>
              </w:rPr>
              <w:t>,</w:t>
            </w:r>
            <w:r w:rsidR="00197161" w:rsidRPr="003D1746">
              <w:rPr>
                <w:rFonts w:cstheme="minorHAnsi"/>
                <w:sz w:val="20"/>
                <w:szCs w:val="20"/>
                <w:u w:val="single"/>
                <w:lang w:val="fr-FR"/>
              </w:rPr>
              <w:t xml:space="preserve"> </w:t>
            </w:r>
            <w:r w:rsidRPr="002E5B5A">
              <w:rPr>
                <w:rFonts w:cstheme="minorHAnsi"/>
                <w:i/>
                <w:iCs/>
                <w:sz w:val="20"/>
                <w:szCs w:val="20"/>
                <w:u w:val="single"/>
                <w:lang w:val="fr-FR"/>
              </w:rPr>
              <w:t>Intégrer la protection, la conservation, la restauration, l’utilisation durable et</w:t>
            </w:r>
          </w:p>
          <w:p w14:paraId="68922D09" w14:textId="77777777" w:rsidR="002E5B5A" w:rsidRPr="002E5B5A" w:rsidRDefault="002E5B5A" w:rsidP="002E5B5A">
            <w:pPr>
              <w:rPr>
                <w:rFonts w:cstheme="minorHAnsi"/>
                <w:i/>
                <w:iCs/>
                <w:sz w:val="20"/>
                <w:szCs w:val="20"/>
                <w:u w:val="single"/>
                <w:lang w:val="fr-FR"/>
              </w:rPr>
            </w:pPr>
            <w:r w:rsidRPr="002E5B5A">
              <w:rPr>
                <w:rFonts w:cstheme="minorHAnsi"/>
                <w:i/>
                <w:iCs/>
                <w:sz w:val="20"/>
                <w:szCs w:val="20"/>
                <w:u w:val="single"/>
                <w:lang w:val="fr-FR"/>
              </w:rPr>
              <w:t>la gestion des zones humides dans les stratégies nationales de</w:t>
            </w:r>
          </w:p>
          <w:p w14:paraId="14433F32" w14:textId="6E457A14" w:rsidR="00213C34" w:rsidRPr="003D1746" w:rsidRDefault="002E5B5A" w:rsidP="002E5B5A">
            <w:pPr>
              <w:rPr>
                <w:rFonts w:cstheme="minorHAnsi"/>
                <w:color w:val="000000"/>
                <w:sz w:val="20"/>
                <w:szCs w:val="20"/>
                <w:lang w:val="fr-FR"/>
              </w:rPr>
            </w:pPr>
            <w:r w:rsidRPr="002E5B5A">
              <w:rPr>
                <w:rFonts w:cstheme="minorHAnsi"/>
                <w:i/>
                <w:iCs/>
                <w:sz w:val="20"/>
                <w:szCs w:val="20"/>
                <w:u w:val="single"/>
                <w:lang w:val="fr-FR"/>
              </w:rPr>
              <w:t>développement durable</w:t>
            </w:r>
            <w:r w:rsidR="00197161" w:rsidRPr="003D1746">
              <w:rPr>
                <w:rFonts w:cstheme="minorHAnsi"/>
                <w:sz w:val="20"/>
                <w:szCs w:val="20"/>
                <w:u w:val="single"/>
                <w:lang w:val="fr-FR"/>
              </w:rPr>
              <w:t xml:space="preserve">, </w:t>
            </w:r>
            <w:bookmarkEnd w:id="0"/>
            <w:r w:rsidR="003D1746" w:rsidRPr="003D1746">
              <w:rPr>
                <w:rFonts w:cstheme="minorHAnsi"/>
                <w:iCs/>
                <w:color w:val="000000"/>
                <w:sz w:val="20"/>
                <w:szCs w:val="20"/>
                <w:u w:val="single"/>
                <w:lang w:val="fr-FR"/>
              </w:rPr>
              <w:t>adoptées</w:t>
            </w:r>
            <w:r w:rsidR="003D1746" w:rsidRPr="003D1746">
              <w:rPr>
                <w:rFonts w:cstheme="minorHAnsi"/>
                <w:sz w:val="20"/>
                <w:szCs w:val="20"/>
                <w:u w:val="single"/>
                <w:lang w:val="fr-FR"/>
              </w:rPr>
              <w:t xml:space="preserve"> </w:t>
            </w:r>
            <w:r w:rsidR="007A28EF">
              <w:rPr>
                <w:rFonts w:cstheme="minorHAnsi"/>
                <w:sz w:val="20"/>
                <w:szCs w:val="20"/>
                <w:u w:val="single"/>
                <w:lang w:val="fr-FR"/>
              </w:rPr>
              <w:t xml:space="preserve">à la quatorzième </w:t>
            </w:r>
            <w:r w:rsidR="00F94904">
              <w:rPr>
                <w:rFonts w:cstheme="minorHAnsi"/>
                <w:sz w:val="20"/>
                <w:szCs w:val="20"/>
                <w:u w:val="single"/>
                <w:lang w:val="fr-FR"/>
              </w:rPr>
              <w:t>s</w:t>
            </w:r>
            <w:r w:rsidR="007A28EF">
              <w:rPr>
                <w:rFonts w:cstheme="minorHAnsi"/>
                <w:sz w:val="20"/>
                <w:szCs w:val="20"/>
                <w:u w:val="single"/>
                <w:lang w:val="fr-FR"/>
              </w:rPr>
              <w:t>ession </w:t>
            </w:r>
            <w:r w:rsidR="00FA011A" w:rsidRPr="003D1746">
              <w:rPr>
                <w:rFonts w:cstheme="minorHAnsi"/>
                <w:sz w:val="20"/>
                <w:szCs w:val="20"/>
                <w:u w:val="single"/>
                <w:lang w:val="fr-FR"/>
              </w:rPr>
              <w:t>;</w:t>
            </w:r>
          </w:p>
        </w:tc>
        <w:tc>
          <w:tcPr>
            <w:tcW w:w="2925" w:type="dxa"/>
            <w:tcBorders>
              <w:top w:val="single" w:sz="18" w:space="0" w:color="auto"/>
            </w:tcBorders>
          </w:tcPr>
          <w:p w14:paraId="7E0E3AB2" w14:textId="444DCEF0" w:rsidR="00213C34" w:rsidRPr="002E5B5A" w:rsidRDefault="002E5B5A" w:rsidP="00A168D0">
            <w:pPr>
              <w:tabs>
                <w:tab w:val="left" w:pos="397"/>
                <w:tab w:val="left" w:pos="794"/>
                <w:tab w:val="left" w:pos="1191"/>
                <w:tab w:val="left" w:pos="1588"/>
                <w:tab w:val="left" w:pos="1985"/>
              </w:tabs>
              <w:rPr>
                <w:rFonts w:cstheme="minorHAnsi"/>
                <w:iCs/>
                <w:color w:val="000000"/>
                <w:sz w:val="20"/>
                <w:szCs w:val="20"/>
                <w:lang w:val="fr-FR"/>
              </w:rPr>
            </w:pPr>
            <w:r w:rsidRPr="002E5B5A">
              <w:rPr>
                <w:rFonts w:cstheme="minorHAnsi"/>
                <w:sz w:val="20"/>
                <w:szCs w:val="20"/>
                <w:lang w:val="fr-FR"/>
              </w:rPr>
              <w:t>Nouveau texte proposé pour rappeler les résolutions regroupées</w:t>
            </w:r>
            <w:r w:rsidR="007351E8" w:rsidRPr="002E5B5A">
              <w:rPr>
                <w:rFonts w:cstheme="minorHAnsi"/>
                <w:sz w:val="20"/>
                <w:szCs w:val="20"/>
                <w:lang w:val="fr-FR"/>
              </w:rPr>
              <w:t xml:space="preserve">, </w:t>
            </w:r>
            <w:r w:rsidRPr="002E5B5A">
              <w:rPr>
                <w:rFonts w:cstheme="minorHAnsi"/>
                <w:sz w:val="20"/>
                <w:szCs w:val="20"/>
                <w:lang w:val="fr-FR"/>
              </w:rPr>
              <w:t xml:space="preserve">avec un </w:t>
            </w:r>
            <w:r>
              <w:rPr>
                <w:rFonts w:cstheme="minorHAnsi"/>
                <w:sz w:val="20"/>
                <w:szCs w:val="20"/>
                <w:lang w:val="fr-FR"/>
              </w:rPr>
              <w:t>ajout car de nombreux paragraphes des préambules ont été supprimés pour tenir compte des commentaires faits à la 59</w:t>
            </w:r>
            <w:r w:rsidRPr="002E5B5A">
              <w:rPr>
                <w:rFonts w:cstheme="minorHAnsi"/>
                <w:sz w:val="20"/>
                <w:szCs w:val="20"/>
                <w:vertAlign w:val="superscript"/>
                <w:lang w:val="fr-FR"/>
              </w:rPr>
              <w:t>e</w:t>
            </w:r>
            <w:r>
              <w:rPr>
                <w:rFonts w:cstheme="minorHAnsi"/>
                <w:sz w:val="20"/>
                <w:szCs w:val="20"/>
                <w:lang w:val="fr-FR"/>
              </w:rPr>
              <w:t xml:space="preserve"> Réunion du Comité permanent en vue de diminuer la longueur du préambule</w:t>
            </w:r>
            <w:r w:rsidR="00213C34" w:rsidRPr="002E5B5A">
              <w:rPr>
                <w:rFonts w:cstheme="minorHAnsi"/>
                <w:iCs/>
                <w:color w:val="000000"/>
                <w:sz w:val="20"/>
                <w:szCs w:val="20"/>
                <w:lang w:val="fr-FR"/>
              </w:rPr>
              <w:t>.</w:t>
            </w:r>
          </w:p>
          <w:p w14:paraId="1DC570BB" w14:textId="77777777" w:rsidR="000426B4" w:rsidRPr="002E5B5A" w:rsidRDefault="000426B4" w:rsidP="00A168D0">
            <w:pPr>
              <w:tabs>
                <w:tab w:val="left" w:pos="397"/>
                <w:tab w:val="left" w:pos="794"/>
                <w:tab w:val="left" w:pos="1191"/>
                <w:tab w:val="left" w:pos="1588"/>
                <w:tab w:val="left" w:pos="1985"/>
              </w:tabs>
              <w:rPr>
                <w:rFonts w:cstheme="minorHAnsi"/>
                <w:iCs/>
                <w:color w:val="000000"/>
                <w:sz w:val="20"/>
                <w:szCs w:val="20"/>
                <w:lang w:val="fr-FR"/>
              </w:rPr>
            </w:pPr>
          </w:p>
          <w:p w14:paraId="1F912A96" w14:textId="0D09B47D" w:rsidR="002414C4" w:rsidRPr="002E5B5A" w:rsidRDefault="002414C4" w:rsidP="00A168D0">
            <w:pPr>
              <w:rPr>
                <w:rFonts w:cstheme="minorHAnsi"/>
                <w:iCs/>
                <w:color w:val="000000"/>
                <w:sz w:val="20"/>
                <w:szCs w:val="20"/>
                <w:lang w:val="fr-FR"/>
              </w:rPr>
            </w:pPr>
          </w:p>
        </w:tc>
      </w:tr>
      <w:tr w:rsidR="00213C34" w:rsidRPr="00AB1217" w14:paraId="517A926E" w14:textId="77777777" w:rsidTr="00A47536">
        <w:tc>
          <w:tcPr>
            <w:tcW w:w="6091" w:type="dxa"/>
          </w:tcPr>
          <w:p w14:paraId="7F747748" w14:textId="611763B7" w:rsidR="00213C34" w:rsidRPr="002E5B5A" w:rsidRDefault="002E5B5A" w:rsidP="00A168D0">
            <w:pPr>
              <w:rPr>
                <w:rFonts w:cstheme="minorHAnsi"/>
                <w:iCs/>
                <w:color w:val="000000"/>
                <w:sz w:val="20"/>
                <w:szCs w:val="20"/>
                <w:u w:val="single"/>
                <w:lang w:val="fr-FR"/>
              </w:rPr>
            </w:pPr>
            <w:r w:rsidRPr="002E5B5A">
              <w:rPr>
                <w:rFonts w:cstheme="minorHAnsi"/>
                <w:iCs/>
                <w:color w:val="000000"/>
                <w:sz w:val="20"/>
                <w:szCs w:val="20"/>
                <w:u w:val="single"/>
                <w:lang w:val="fr-FR"/>
              </w:rPr>
              <w:t xml:space="preserve">RAPPELANT </w:t>
            </w:r>
            <w:r w:rsidR="00213C34" w:rsidRPr="002E5B5A">
              <w:rPr>
                <w:rFonts w:cstheme="minorHAnsi"/>
                <w:iCs/>
                <w:color w:val="000000"/>
                <w:sz w:val="20"/>
                <w:szCs w:val="20"/>
                <w:u w:val="single"/>
                <w:lang w:val="fr-FR"/>
              </w:rPr>
              <w:t>a</w:t>
            </w:r>
            <w:r w:rsidRPr="002E5B5A">
              <w:rPr>
                <w:rFonts w:cstheme="minorHAnsi"/>
                <w:iCs/>
                <w:color w:val="000000"/>
                <w:sz w:val="20"/>
                <w:szCs w:val="20"/>
                <w:u w:val="single"/>
                <w:lang w:val="fr-FR"/>
              </w:rPr>
              <w:t>ussi les nombreuses références à la valeur et l’importance des inventaires</w:t>
            </w:r>
            <w:r w:rsidR="00213C34" w:rsidRPr="002E5B5A">
              <w:rPr>
                <w:rFonts w:cstheme="minorHAnsi"/>
                <w:iCs/>
                <w:color w:val="000000"/>
                <w:sz w:val="20"/>
                <w:szCs w:val="20"/>
                <w:u w:val="single"/>
                <w:lang w:val="fr-FR"/>
              </w:rPr>
              <w:t xml:space="preserve"> </w:t>
            </w:r>
            <w:r w:rsidRPr="002E5B5A">
              <w:rPr>
                <w:rFonts w:cstheme="minorHAnsi"/>
                <w:iCs/>
                <w:color w:val="000000"/>
                <w:sz w:val="20"/>
                <w:szCs w:val="20"/>
                <w:u w:val="single"/>
                <w:lang w:val="fr-FR"/>
              </w:rPr>
              <w:t>se trouvant dans d’autres</w:t>
            </w:r>
            <w:r w:rsidR="00213C34" w:rsidRPr="002E5B5A">
              <w:rPr>
                <w:rFonts w:cstheme="minorHAnsi"/>
                <w:iCs/>
                <w:color w:val="000000"/>
                <w:sz w:val="20"/>
                <w:szCs w:val="20"/>
                <w:u w:val="single"/>
                <w:lang w:val="fr-FR"/>
              </w:rPr>
              <w:t xml:space="preserve"> R</w:t>
            </w:r>
            <w:r w:rsidRPr="002E5B5A">
              <w:rPr>
                <w:rFonts w:cstheme="minorHAnsi"/>
                <w:iCs/>
                <w:color w:val="000000"/>
                <w:sz w:val="20"/>
                <w:szCs w:val="20"/>
                <w:u w:val="single"/>
                <w:lang w:val="fr-FR"/>
              </w:rPr>
              <w:t>é</w:t>
            </w:r>
            <w:r w:rsidR="00213C34" w:rsidRPr="002E5B5A">
              <w:rPr>
                <w:rFonts w:cstheme="minorHAnsi"/>
                <w:iCs/>
                <w:color w:val="000000"/>
                <w:sz w:val="20"/>
                <w:szCs w:val="20"/>
                <w:u w:val="single"/>
                <w:lang w:val="fr-FR"/>
              </w:rPr>
              <w:t xml:space="preserve">solutions </w:t>
            </w:r>
            <w:r w:rsidRPr="002E5B5A">
              <w:rPr>
                <w:rFonts w:cstheme="minorHAnsi"/>
                <w:iCs/>
                <w:color w:val="000000"/>
                <w:sz w:val="20"/>
                <w:szCs w:val="20"/>
                <w:u w:val="single"/>
                <w:lang w:val="fr-FR"/>
              </w:rPr>
              <w:t>de</w:t>
            </w:r>
            <w:r>
              <w:rPr>
                <w:rFonts w:cstheme="minorHAnsi"/>
                <w:iCs/>
                <w:color w:val="000000"/>
                <w:sz w:val="20"/>
                <w:szCs w:val="20"/>
                <w:u w:val="single"/>
                <w:lang w:val="fr-FR"/>
              </w:rPr>
              <w:t xml:space="preserve"> la</w:t>
            </w:r>
            <w:r w:rsidR="00213C34" w:rsidRPr="002E5B5A">
              <w:rPr>
                <w:rFonts w:cstheme="minorHAnsi"/>
                <w:iCs/>
                <w:color w:val="000000"/>
                <w:sz w:val="20"/>
                <w:szCs w:val="20"/>
                <w:u w:val="single"/>
                <w:lang w:val="fr-FR"/>
              </w:rPr>
              <w:t xml:space="preserve"> Conf</w:t>
            </w:r>
            <w:r>
              <w:rPr>
                <w:rFonts w:cstheme="minorHAnsi"/>
                <w:iCs/>
                <w:color w:val="000000"/>
                <w:sz w:val="20"/>
                <w:szCs w:val="20"/>
                <w:u w:val="single"/>
                <w:lang w:val="fr-FR"/>
              </w:rPr>
              <w:t>é</w:t>
            </w:r>
            <w:r w:rsidR="00213C34" w:rsidRPr="002E5B5A">
              <w:rPr>
                <w:rFonts w:cstheme="minorHAnsi"/>
                <w:iCs/>
                <w:color w:val="000000"/>
                <w:sz w:val="20"/>
                <w:szCs w:val="20"/>
                <w:u w:val="single"/>
                <w:lang w:val="fr-FR"/>
              </w:rPr>
              <w:t xml:space="preserve">rence </w:t>
            </w:r>
            <w:r>
              <w:rPr>
                <w:rFonts w:cstheme="minorHAnsi"/>
                <w:iCs/>
                <w:color w:val="000000"/>
                <w:sz w:val="20"/>
                <w:szCs w:val="20"/>
                <w:u w:val="single"/>
                <w:lang w:val="fr-FR"/>
              </w:rPr>
              <w:t>des</w:t>
            </w:r>
            <w:r w:rsidR="00213C34" w:rsidRPr="002E5B5A">
              <w:rPr>
                <w:rFonts w:cstheme="minorHAnsi"/>
                <w:iCs/>
                <w:color w:val="000000"/>
                <w:sz w:val="20"/>
                <w:szCs w:val="20"/>
                <w:u w:val="single"/>
                <w:lang w:val="fr-FR"/>
              </w:rPr>
              <w:t xml:space="preserve"> Parties</w:t>
            </w:r>
            <w:r>
              <w:rPr>
                <w:rFonts w:cstheme="minorHAnsi"/>
                <w:iCs/>
                <w:color w:val="000000"/>
                <w:sz w:val="20"/>
                <w:szCs w:val="20"/>
                <w:u w:val="single"/>
                <w:lang w:val="fr-FR"/>
              </w:rPr>
              <w:t xml:space="preserve"> contractantes</w:t>
            </w:r>
            <w:r w:rsidR="00213C34" w:rsidRPr="002E5B5A">
              <w:rPr>
                <w:rFonts w:cstheme="minorHAnsi"/>
                <w:iCs/>
                <w:color w:val="000000"/>
                <w:sz w:val="20"/>
                <w:szCs w:val="20"/>
                <w:u w:val="single"/>
                <w:lang w:val="fr-FR"/>
              </w:rPr>
              <w:t xml:space="preserve">, </w:t>
            </w:r>
            <w:r>
              <w:rPr>
                <w:rFonts w:cstheme="minorHAnsi"/>
                <w:iCs/>
                <w:color w:val="000000"/>
                <w:sz w:val="20"/>
                <w:szCs w:val="20"/>
                <w:u w:val="single"/>
                <w:lang w:val="fr-FR"/>
              </w:rPr>
              <w:t>notamment la</w:t>
            </w:r>
            <w:r w:rsidR="00213C34" w:rsidRPr="002E5B5A">
              <w:rPr>
                <w:rFonts w:cstheme="minorHAnsi"/>
                <w:iCs/>
                <w:color w:val="000000"/>
                <w:sz w:val="20"/>
                <w:szCs w:val="20"/>
                <w:u w:val="single"/>
                <w:lang w:val="fr-FR"/>
              </w:rPr>
              <w:t xml:space="preserve"> R</w:t>
            </w:r>
            <w:r>
              <w:rPr>
                <w:rFonts w:cstheme="minorHAnsi"/>
                <w:iCs/>
                <w:color w:val="000000"/>
                <w:sz w:val="20"/>
                <w:szCs w:val="20"/>
                <w:u w:val="single"/>
                <w:lang w:val="fr-FR"/>
              </w:rPr>
              <w:t>é</w:t>
            </w:r>
            <w:r w:rsidR="00213C34" w:rsidRPr="002E5B5A">
              <w:rPr>
                <w:rFonts w:cstheme="minorHAnsi"/>
                <w:iCs/>
                <w:color w:val="000000"/>
                <w:sz w:val="20"/>
                <w:szCs w:val="20"/>
                <w:u w:val="single"/>
                <w:lang w:val="fr-FR"/>
              </w:rPr>
              <w:t>solution 5.3, adopt</w:t>
            </w:r>
            <w:r>
              <w:rPr>
                <w:rFonts w:cstheme="minorHAnsi"/>
                <w:iCs/>
                <w:color w:val="000000"/>
                <w:sz w:val="20"/>
                <w:szCs w:val="20"/>
                <w:u w:val="single"/>
                <w:lang w:val="fr-FR"/>
              </w:rPr>
              <w:t>ée</w:t>
            </w:r>
            <w:r w:rsidR="00213C34" w:rsidRPr="002E5B5A">
              <w:rPr>
                <w:rFonts w:cstheme="minorHAnsi"/>
                <w:iCs/>
                <w:color w:val="000000"/>
                <w:sz w:val="20"/>
                <w:szCs w:val="20"/>
                <w:u w:val="single"/>
                <w:lang w:val="fr-FR"/>
              </w:rPr>
              <w:t xml:space="preserve"> </w:t>
            </w:r>
            <w:r>
              <w:rPr>
                <w:rFonts w:cstheme="minorHAnsi"/>
                <w:iCs/>
                <w:color w:val="000000"/>
                <w:sz w:val="20"/>
                <w:szCs w:val="20"/>
                <w:u w:val="single"/>
                <w:lang w:val="fr-FR"/>
              </w:rPr>
              <w:t xml:space="preserve">à la cinquième </w:t>
            </w:r>
            <w:r w:rsidR="00E37731">
              <w:rPr>
                <w:rFonts w:cstheme="minorHAnsi"/>
                <w:iCs/>
                <w:color w:val="000000"/>
                <w:sz w:val="20"/>
                <w:szCs w:val="20"/>
                <w:u w:val="single"/>
                <w:lang w:val="fr-FR"/>
              </w:rPr>
              <w:t>s</w:t>
            </w:r>
            <w:r>
              <w:rPr>
                <w:rFonts w:cstheme="minorHAnsi"/>
                <w:iCs/>
                <w:color w:val="000000"/>
                <w:sz w:val="20"/>
                <w:szCs w:val="20"/>
                <w:u w:val="single"/>
                <w:lang w:val="fr-FR"/>
              </w:rPr>
              <w:t>ession et la</w:t>
            </w:r>
            <w:r w:rsidR="00213C34" w:rsidRPr="002E5B5A">
              <w:rPr>
                <w:rFonts w:cstheme="minorHAnsi"/>
                <w:iCs/>
                <w:color w:val="000000"/>
                <w:sz w:val="20"/>
                <w:szCs w:val="20"/>
                <w:u w:val="single"/>
                <w:lang w:val="fr-FR"/>
              </w:rPr>
              <w:t xml:space="preserve"> </w:t>
            </w:r>
            <w:r w:rsidRPr="002E5B5A">
              <w:rPr>
                <w:rFonts w:cstheme="minorHAnsi"/>
                <w:iCs/>
                <w:color w:val="000000"/>
                <w:sz w:val="20"/>
                <w:szCs w:val="20"/>
                <w:u w:val="single"/>
                <w:lang w:val="fr-FR"/>
              </w:rPr>
              <w:t>Résolution</w:t>
            </w:r>
            <w:r w:rsidR="00213C34" w:rsidRPr="002E5B5A">
              <w:rPr>
                <w:rFonts w:cstheme="minorHAnsi"/>
                <w:iCs/>
                <w:color w:val="000000"/>
                <w:sz w:val="20"/>
                <w:szCs w:val="20"/>
                <w:u w:val="single"/>
                <w:lang w:val="fr-FR"/>
              </w:rPr>
              <w:t xml:space="preserve"> IX.15, </w:t>
            </w:r>
            <w:r w:rsidRPr="002E5B5A">
              <w:rPr>
                <w:rFonts w:cstheme="minorHAnsi"/>
                <w:iCs/>
                <w:color w:val="000000"/>
                <w:sz w:val="20"/>
                <w:szCs w:val="20"/>
                <w:u w:val="single"/>
                <w:lang w:val="fr-FR"/>
              </w:rPr>
              <w:t>adopt</w:t>
            </w:r>
            <w:r>
              <w:rPr>
                <w:rFonts w:cstheme="minorHAnsi"/>
                <w:iCs/>
                <w:color w:val="000000"/>
                <w:sz w:val="20"/>
                <w:szCs w:val="20"/>
                <w:u w:val="single"/>
                <w:lang w:val="fr-FR"/>
              </w:rPr>
              <w:t>ée</w:t>
            </w:r>
            <w:r w:rsidRPr="002E5B5A">
              <w:rPr>
                <w:rFonts w:cstheme="minorHAnsi"/>
                <w:iCs/>
                <w:color w:val="000000"/>
                <w:sz w:val="20"/>
                <w:szCs w:val="20"/>
                <w:u w:val="single"/>
                <w:lang w:val="fr-FR"/>
              </w:rPr>
              <w:t xml:space="preserve"> </w:t>
            </w:r>
            <w:r>
              <w:rPr>
                <w:rFonts w:cstheme="minorHAnsi"/>
                <w:iCs/>
                <w:color w:val="000000"/>
                <w:sz w:val="20"/>
                <w:szCs w:val="20"/>
                <w:u w:val="single"/>
                <w:lang w:val="fr-FR"/>
              </w:rPr>
              <w:t xml:space="preserve">à la neuvième </w:t>
            </w:r>
            <w:r w:rsidR="00E37731">
              <w:rPr>
                <w:rFonts w:cstheme="minorHAnsi"/>
                <w:iCs/>
                <w:color w:val="000000"/>
                <w:sz w:val="20"/>
                <w:szCs w:val="20"/>
                <w:u w:val="single"/>
                <w:lang w:val="fr-FR"/>
              </w:rPr>
              <w:t>s</w:t>
            </w:r>
            <w:r>
              <w:rPr>
                <w:rFonts w:cstheme="minorHAnsi"/>
                <w:iCs/>
                <w:color w:val="000000"/>
                <w:sz w:val="20"/>
                <w:szCs w:val="20"/>
                <w:u w:val="single"/>
                <w:lang w:val="fr-FR"/>
              </w:rPr>
              <w:t>ession </w:t>
            </w:r>
            <w:r w:rsidR="001C5F9E" w:rsidRPr="002E5B5A">
              <w:rPr>
                <w:rFonts w:cstheme="minorHAnsi"/>
                <w:iCs/>
                <w:color w:val="000000"/>
                <w:sz w:val="20"/>
                <w:szCs w:val="20"/>
                <w:u w:val="single"/>
                <w:lang w:val="fr-FR"/>
              </w:rPr>
              <w:t xml:space="preserve">; </w:t>
            </w:r>
            <w:r>
              <w:rPr>
                <w:rFonts w:cstheme="minorHAnsi"/>
                <w:iCs/>
                <w:color w:val="000000"/>
                <w:sz w:val="20"/>
                <w:szCs w:val="20"/>
                <w:u w:val="single"/>
                <w:lang w:val="fr-FR"/>
              </w:rPr>
              <w:t>et OBSERVANT que ces Résolutions</w:t>
            </w:r>
            <w:r w:rsidR="001C5F9E" w:rsidRPr="002E5B5A">
              <w:rPr>
                <w:rFonts w:cstheme="minorHAnsi"/>
                <w:iCs/>
                <w:color w:val="000000"/>
                <w:sz w:val="20"/>
                <w:szCs w:val="20"/>
                <w:u w:val="single"/>
                <w:lang w:val="fr-FR"/>
              </w:rPr>
              <w:t xml:space="preserve"> </w:t>
            </w:r>
            <w:r w:rsidR="00E24618">
              <w:rPr>
                <w:rFonts w:cstheme="minorHAnsi"/>
                <w:iCs/>
                <w:color w:val="000000"/>
                <w:sz w:val="20"/>
                <w:szCs w:val="20"/>
                <w:u w:val="single"/>
                <w:lang w:val="fr-FR"/>
              </w:rPr>
              <w:t>restent en vigueur ;</w:t>
            </w:r>
          </w:p>
        </w:tc>
        <w:tc>
          <w:tcPr>
            <w:tcW w:w="2925" w:type="dxa"/>
          </w:tcPr>
          <w:p w14:paraId="321101B0" w14:textId="09A05C8C" w:rsidR="00213C34" w:rsidRPr="00E24618" w:rsidRDefault="00E24618" w:rsidP="00A168D0">
            <w:pPr>
              <w:tabs>
                <w:tab w:val="left" w:pos="397"/>
                <w:tab w:val="left" w:pos="794"/>
                <w:tab w:val="left" w:pos="1191"/>
                <w:tab w:val="left" w:pos="1588"/>
                <w:tab w:val="left" w:pos="1985"/>
              </w:tabs>
              <w:rPr>
                <w:rFonts w:cstheme="minorHAnsi"/>
                <w:iCs/>
                <w:color w:val="000000"/>
                <w:sz w:val="20"/>
                <w:szCs w:val="20"/>
                <w:lang w:val="fr-FR"/>
              </w:rPr>
            </w:pPr>
            <w:r w:rsidRPr="00E24618">
              <w:rPr>
                <w:rFonts w:cstheme="minorHAnsi"/>
                <w:sz w:val="20"/>
                <w:szCs w:val="20"/>
                <w:lang w:val="fr-FR"/>
              </w:rPr>
              <w:t>Nouveau texte indiquant que d’autres</w:t>
            </w:r>
            <w:r>
              <w:rPr>
                <w:rFonts w:cstheme="minorHAnsi"/>
                <w:sz w:val="20"/>
                <w:szCs w:val="20"/>
                <w:lang w:val="fr-FR"/>
              </w:rPr>
              <w:t xml:space="preserve"> résolutions font référence aux inventaires</w:t>
            </w:r>
            <w:r w:rsidR="00FA011A" w:rsidRPr="00E24618">
              <w:rPr>
                <w:rFonts w:cstheme="minorHAnsi"/>
                <w:iCs/>
                <w:color w:val="000000"/>
                <w:sz w:val="20"/>
                <w:szCs w:val="20"/>
                <w:lang w:val="fr-FR"/>
              </w:rPr>
              <w:t>.</w:t>
            </w:r>
          </w:p>
        </w:tc>
      </w:tr>
      <w:tr w:rsidR="00213C34" w:rsidRPr="00AB1217" w14:paraId="0DDC2D4F" w14:textId="77777777" w:rsidTr="00A47536">
        <w:tc>
          <w:tcPr>
            <w:tcW w:w="6091" w:type="dxa"/>
          </w:tcPr>
          <w:p w14:paraId="1A814F2D" w14:textId="79E7D7B7" w:rsidR="00213C34" w:rsidRPr="00B41B4B" w:rsidRDefault="00B41B4B" w:rsidP="00B41B4B">
            <w:pPr>
              <w:tabs>
                <w:tab w:val="left" w:pos="600"/>
                <w:tab w:val="left" w:pos="1200"/>
                <w:tab w:val="left" w:pos="1800"/>
                <w:tab w:val="left" w:pos="5400"/>
              </w:tabs>
              <w:suppressAutoHyphens/>
              <w:rPr>
                <w:rFonts w:cstheme="minorHAnsi"/>
                <w:sz w:val="20"/>
                <w:szCs w:val="20"/>
                <w:lang w:val="fr-FR"/>
              </w:rPr>
            </w:pPr>
            <w:r w:rsidRPr="00B41B4B">
              <w:rPr>
                <w:rFonts w:cstheme="minorHAnsi"/>
                <w:sz w:val="20"/>
                <w:szCs w:val="20"/>
                <w:lang w:val="fr-FR"/>
              </w:rPr>
              <w:t>NOTANT qu’il importe de disposer d’inventaires complets des ressources de zones</w:t>
            </w:r>
            <w:r>
              <w:rPr>
                <w:rFonts w:cstheme="minorHAnsi"/>
                <w:sz w:val="20"/>
                <w:szCs w:val="20"/>
                <w:lang w:val="fr-FR"/>
              </w:rPr>
              <w:t xml:space="preserve"> </w:t>
            </w:r>
            <w:r w:rsidRPr="00B41B4B">
              <w:rPr>
                <w:rFonts w:cstheme="minorHAnsi"/>
                <w:sz w:val="20"/>
                <w:szCs w:val="20"/>
                <w:lang w:val="fr-FR"/>
              </w:rPr>
              <w:t>humides pour faciliter le respect de l’obligation d’utilisation rationnelle contractée au titre</w:t>
            </w:r>
            <w:r>
              <w:rPr>
                <w:rFonts w:cstheme="minorHAnsi"/>
                <w:sz w:val="20"/>
                <w:szCs w:val="20"/>
                <w:lang w:val="fr-FR"/>
              </w:rPr>
              <w:t xml:space="preserve"> </w:t>
            </w:r>
            <w:r w:rsidRPr="00B41B4B">
              <w:rPr>
                <w:rFonts w:cstheme="minorHAnsi"/>
                <w:sz w:val="20"/>
                <w:szCs w:val="20"/>
                <w:lang w:val="fr-FR"/>
              </w:rPr>
              <w:t>de la Convention</w:t>
            </w:r>
            <w:r w:rsidR="00213C34" w:rsidRPr="00B41B4B">
              <w:rPr>
                <w:rFonts w:cstheme="minorHAnsi"/>
                <w:sz w:val="20"/>
                <w:szCs w:val="20"/>
                <w:u w:val="single"/>
                <w:lang w:val="fr-FR"/>
              </w:rPr>
              <w:t xml:space="preserve">, </w:t>
            </w:r>
            <w:r>
              <w:rPr>
                <w:rFonts w:cstheme="minorHAnsi"/>
                <w:sz w:val="20"/>
                <w:szCs w:val="20"/>
                <w:u w:val="single"/>
                <w:lang w:val="fr-FR"/>
              </w:rPr>
              <w:t>améliorer le</w:t>
            </w:r>
            <w:r w:rsidR="000B31B1">
              <w:rPr>
                <w:rFonts w:cstheme="minorHAnsi"/>
                <w:sz w:val="20"/>
                <w:szCs w:val="20"/>
                <w:u w:val="single"/>
                <w:lang w:val="fr-FR"/>
              </w:rPr>
              <w:t>s</w:t>
            </w:r>
            <w:r>
              <w:rPr>
                <w:rFonts w:cstheme="minorHAnsi"/>
                <w:sz w:val="20"/>
                <w:szCs w:val="20"/>
                <w:u w:val="single"/>
                <w:lang w:val="fr-FR"/>
              </w:rPr>
              <w:t xml:space="preserve"> connaissances général</w:t>
            </w:r>
            <w:r w:rsidR="000B31B1">
              <w:rPr>
                <w:rFonts w:cstheme="minorHAnsi"/>
                <w:sz w:val="20"/>
                <w:szCs w:val="20"/>
                <w:u w:val="single"/>
                <w:lang w:val="fr-FR"/>
              </w:rPr>
              <w:t>es</w:t>
            </w:r>
            <w:r>
              <w:rPr>
                <w:rFonts w:cstheme="minorHAnsi"/>
                <w:sz w:val="20"/>
                <w:szCs w:val="20"/>
                <w:u w:val="single"/>
                <w:lang w:val="fr-FR"/>
              </w:rPr>
              <w:t xml:space="preserve"> des zones humides du monde entier et </w:t>
            </w:r>
            <w:r w:rsidRPr="006930DA">
              <w:rPr>
                <w:rFonts w:cstheme="minorHAnsi"/>
                <w:sz w:val="20"/>
                <w:szCs w:val="20"/>
                <w:u w:val="single"/>
                <w:lang w:val="fr-FR"/>
              </w:rPr>
              <w:t>identifier les zones humides propres à y figurer</w:t>
            </w:r>
            <w:r w:rsidR="000B31B1" w:rsidRPr="006930DA">
              <w:rPr>
                <w:rFonts w:cstheme="minorHAnsi"/>
                <w:sz w:val="20"/>
                <w:szCs w:val="20"/>
                <w:u w:val="single"/>
                <w:lang w:val="fr-FR"/>
              </w:rPr>
              <w:t xml:space="preserve"> en facilitant la désignation de sites pour la Liste des zones</w:t>
            </w:r>
            <w:r w:rsidR="000B31B1">
              <w:rPr>
                <w:rFonts w:cstheme="minorHAnsi"/>
                <w:sz w:val="20"/>
                <w:szCs w:val="20"/>
                <w:u w:val="single"/>
                <w:lang w:val="fr-FR"/>
              </w:rPr>
              <w:t xml:space="preserve"> humides d’importance internationale (la Liste de Ramsar) </w:t>
            </w:r>
            <w:r w:rsidR="00213C34" w:rsidRPr="00B41B4B">
              <w:rPr>
                <w:rFonts w:cstheme="minorHAnsi"/>
                <w:sz w:val="20"/>
                <w:szCs w:val="20"/>
                <w:lang w:val="fr-FR"/>
              </w:rPr>
              <w:t xml:space="preserve">; </w:t>
            </w:r>
            <w:r w:rsidR="00213C34" w:rsidRPr="00B41B4B">
              <w:rPr>
                <w:rFonts w:cstheme="minorHAnsi"/>
                <w:b/>
                <w:color w:val="000000"/>
                <w:sz w:val="20"/>
                <w:szCs w:val="20"/>
                <w:lang w:val="fr-FR"/>
              </w:rPr>
              <w:t xml:space="preserve"> </w:t>
            </w:r>
            <w:r w:rsidR="00213C34" w:rsidRPr="00B41B4B">
              <w:rPr>
                <w:rFonts w:cstheme="minorHAnsi"/>
                <w:strike/>
                <w:color w:val="000000"/>
                <w:sz w:val="20"/>
                <w:szCs w:val="20"/>
                <w:lang w:val="fr-FR"/>
              </w:rPr>
              <w:t xml:space="preserve"> </w:t>
            </w:r>
          </w:p>
        </w:tc>
        <w:tc>
          <w:tcPr>
            <w:tcW w:w="2925" w:type="dxa"/>
          </w:tcPr>
          <w:p w14:paraId="48C0CD33" w14:textId="40EF8C83" w:rsidR="00C97892" w:rsidRPr="000B31B1" w:rsidRDefault="00C97892" w:rsidP="00A168D0">
            <w:pPr>
              <w:tabs>
                <w:tab w:val="left" w:pos="397"/>
                <w:tab w:val="left" w:pos="794"/>
                <w:tab w:val="left" w:pos="1191"/>
                <w:tab w:val="left" w:pos="1588"/>
                <w:tab w:val="left" w:pos="1985"/>
              </w:tabs>
              <w:rPr>
                <w:rFonts w:cstheme="minorHAnsi"/>
                <w:bCs/>
                <w:color w:val="000000"/>
                <w:sz w:val="20"/>
                <w:szCs w:val="20"/>
                <w:lang w:val="fr-FR"/>
              </w:rPr>
            </w:pPr>
            <w:r w:rsidRPr="00C97892">
              <w:rPr>
                <w:rFonts w:cstheme="minorHAnsi"/>
                <w:bCs/>
                <w:color w:val="000000"/>
                <w:sz w:val="20"/>
                <w:szCs w:val="20"/>
              </w:rPr>
              <w:sym w:font="Symbol" w:char="F05B"/>
            </w:r>
            <w:r w:rsidR="006B3FA4" w:rsidRPr="000B31B1">
              <w:rPr>
                <w:rFonts w:cstheme="minorHAnsi"/>
                <w:sz w:val="20"/>
                <w:szCs w:val="20"/>
                <w:lang w:val="fr-FR"/>
              </w:rPr>
              <w:t>par</w:t>
            </w:r>
            <w:r w:rsidR="006B3FA4" w:rsidRPr="000B31B1">
              <w:rPr>
                <w:rFonts w:cstheme="minorHAnsi"/>
                <w:bCs/>
                <w:color w:val="000000"/>
                <w:sz w:val="20"/>
                <w:szCs w:val="20"/>
                <w:lang w:val="fr-FR"/>
              </w:rPr>
              <w:t xml:space="preserve">. 2 </w:t>
            </w:r>
            <w:r w:rsidR="000B31B1" w:rsidRPr="000B31B1">
              <w:rPr>
                <w:rFonts w:cstheme="minorHAnsi"/>
                <w:bCs/>
                <w:color w:val="000000"/>
                <w:sz w:val="20"/>
                <w:szCs w:val="20"/>
                <w:lang w:val="fr-FR"/>
              </w:rPr>
              <w:t>de la</w:t>
            </w:r>
            <w:r w:rsidR="006B3FA4" w:rsidRPr="000B31B1">
              <w:rPr>
                <w:rFonts w:cstheme="minorHAnsi"/>
                <w:bCs/>
                <w:color w:val="000000"/>
                <w:sz w:val="20"/>
                <w:szCs w:val="20"/>
                <w:lang w:val="fr-FR"/>
              </w:rPr>
              <w:t xml:space="preserve"> R</w:t>
            </w:r>
            <w:r w:rsidR="000B31B1">
              <w:rPr>
                <w:rFonts w:cstheme="minorHAnsi"/>
                <w:bCs/>
                <w:color w:val="000000"/>
                <w:sz w:val="20"/>
                <w:szCs w:val="20"/>
                <w:lang w:val="fr-FR"/>
              </w:rPr>
              <w:t>é</w:t>
            </w:r>
            <w:r w:rsidR="006B3FA4" w:rsidRPr="000B31B1">
              <w:rPr>
                <w:rFonts w:cstheme="minorHAnsi"/>
                <w:bCs/>
                <w:color w:val="000000"/>
                <w:sz w:val="20"/>
                <w:szCs w:val="20"/>
                <w:lang w:val="fr-FR"/>
              </w:rPr>
              <w:t>solution</w:t>
            </w:r>
            <w:r w:rsidRPr="000B31B1">
              <w:rPr>
                <w:rFonts w:cstheme="minorHAnsi"/>
                <w:bCs/>
                <w:color w:val="000000"/>
                <w:sz w:val="20"/>
                <w:szCs w:val="20"/>
                <w:lang w:val="fr-FR"/>
              </w:rPr>
              <w:t xml:space="preserve"> VI.12</w:t>
            </w:r>
            <w:r w:rsidRPr="00C97892">
              <w:rPr>
                <w:rFonts w:cstheme="minorHAnsi"/>
                <w:bCs/>
                <w:color w:val="000000"/>
                <w:sz w:val="20"/>
                <w:szCs w:val="20"/>
              </w:rPr>
              <w:sym w:font="Symbol" w:char="F05D"/>
            </w:r>
          </w:p>
          <w:p w14:paraId="37A297DC" w14:textId="77777777" w:rsidR="000426B4" w:rsidRPr="000B31B1" w:rsidRDefault="000426B4" w:rsidP="00A168D0">
            <w:pPr>
              <w:tabs>
                <w:tab w:val="left" w:pos="397"/>
                <w:tab w:val="left" w:pos="794"/>
                <w:tab w:val="left" w:pos="1191"/>
                <w:tab w:val="left" w:pos="1588"/>
                <w:tab w:val="left" w:pos="1985"/>
              </w:tabs>
              <w:rPr>
                <w:rFonts w:cstheme="minorHAnsi"/>
                <w:sz w:val="20"/>
                <w:szCs w:val="20"/>
                <w:lang w:val="fr-FR"/>
              </w:rPr>
            </w:pPr>
          </w:p>
          <w:p w14:paraId="6DC73228" w14:textId="7319093B" w:rsidR="00213C34" w:rsidRPr="000B31B1" w:rsidRDefault="00213C34" w:rsidP="00A168D0">
            <w:pPr>
              <w:tabs>
                <w:tab w:val="left" w:pos="397"/>
                <w:tab w:val="left" w:pos="794"/>
                <w:tab w:val="left" w:pos="1191"/>
                <w:tab w:val="left" w:pos="1588"/>
                <w:tab w:val="left" w:pos="1985"/>
              </w:tabs>
              <w:rPr>
                <w:rFonts w:cstheme="minorHAnsi"/>
                <w:iCs/>
                <w:color w:val="000000"/>
                <w:sz w:val="20"/>
                <w:szCs w:val="20"/>
                <w:lang w:val="fr-FR"/>
              </w:rPr>
            </w:pPr>
            <w:r w:rsidRPr="000B31B1">
              <w:rPr>
                <w:rFonts w:cstheme="minorHAnsi"/>
                <w:sz w:val="20"/>
                <w:szCs w:val="20"/>
                <w:lang w:val="fr-FR"/>
              </w:rPr>
              <w:t>A</w:t>
            </w:r>
            <w:r w:rsidR="000B31B1" w:rsidRPr="000B31B1">
              <w:rPr>
                <w:rFonts w:cstheme="minorHAnsi"/>
                <w:sz w:val="20"/>
                <w:szCs w:val="20"/>
                <w:lang w:val="fr-FR"/>
              </w:rPr>
              <w:t>jout propos</w:t>
            </w:r>
            <w:r w:rsidR="006930DA">
              <w:rPr>
                <w:rFonts w:cstheme="minorHAnsi"/>
                <w:sz w:val="20"/>
                <w:szCs w:val="20"/>
                <w:lang w:val="fr-FR"/>
              </w:rPr>
              <w:t>é</w:t>
            </w:r>
            <w:r w:rsidR="000B31B1" w:rsidRPr="000B31B1">
              <w:rPr>
                <w:rFonts w:cstheme="minorHAnsi"/>
                <w:sz w:val="20"/>
                <w:szCs w:val="20"/>
                <w:lang w:val="fr-FR"/>
              </w:rPr>
              <w:t xml:space="preserve"> pour compenser la suppression de plusieurs paragraphes du </w:t>
            </w:r>
            <w:r w:rsidR="000B31B1">
              <w:rPr>
                <w:rFonts w:cstheme="minorHAnsi"/>
                <w:sz w:val="20"/>
                <w:szCs w:val="20"/>
                <w:lang w:val="fr-FR"/>
              </w:rPr>
              <w:t>préambule</w:t>
            </w:r>
            <w:r w:rsidR="00FA011A" w:rsidRPr="000B31B1">
              <w:rPr>
                <w:rFonts w:cstheme="minorHAnsi"/>
                <w:iCs/>
                <w:color w:val="000000"/>
                <w:sz w:val="20"/>
                <w:szCs w:val="20"/>
                <w:lang w:val="fr-FR"/>
              </w:rPr>
              <w:t>.</w:t>
            </w:r>
          </w:p>
        </w:tc>
      </w:tr>
      <w:tr w:rsidR="00213C34" w:rsidRPr="00AB1217" w14:paraId="4D95CB53" w14:textId="77777777" w:rsidTr="00A47536">
        <w:tc>
          <w:tcPr>
            <w:tcW w:w="6091" w:type="dxa"/>
          </w:tcPr>
          <w:p w14:paraId="46DF917D" w14:textId="7DE43940" w:rsidR="00213C34" w:rsidRPr="000B31B1" w:rsidRDefault="000B31B1" w:rsidP="00A168D0">
            <w:pPr>
              <w:rPr>
                <w:rFonts w:cstheme="minorHAnsi"/>
                <w:i/>
                <w:color w:val="000000"/>
                <w:sz w:val="20"/>
                <w:szCs w:val="20"/>
                <w:lang w:val="fr-FR"/>
              </w:rPr>
            </w:pPr>
            <w:r w:rsidRPr="00D92C1B">
              <w:rPr>
                <w:rFonts w:cstheme="minorHAnsi"/>
                <w:sz w:val="20"/>
                <w:szCs w:val="20"/>
                <w:u w:val="single"/>
                <w:lang w:val="fr-FR"/>
              </w:rPr>
              <w:t>RAPPELANT</w:t>
            </w:r>
            <w:r>
              <w:rPr>
                <w:rFonts w:cstheme="minorHAnsi"/>
                <w:sz w:val="20"/>
                <w:szCs w:val="20"/>
                <w:lang w:val="fr-FR"/>
              </w:rPr>
              <w:t xml:space="preserve"> </w:t>
            </w:r>
            <w:r w:rsidRPr="000B31B1">
              <w:rPr>
                <w:rFonts w:cstheme="minorHAnsi"/>
                <w:strike/>
                <w:sz w:val="20"/>
                <w:szCs w:val="20"/>
                <w:lang w:val="fr-FR"/>
              </w:rPr>
              <w:t>SACHANT que la présente session de la Conférence des Parties contractantes a adopté</w:t>
            </w:r>
            <w:r w:rsidRPr="000B31B1">
              <w:rPr>
                <w:rFonts w:cstheme="minorHAnsi"/>
                <w:sz w:val="20"/>
                <w:szCs w:val="20"/>
                <w:lang w:val="fr-FR"/>
              </w:rPr>
              <w:t xml:space="preserve"> les </w:t>
            </w:r>
            <w:r w:rsidRPr="000B31B1">
              <w:rPr>
                <w:rFonts w:cstheme="minorHAnsi"/>
                <w:strike/>
                <w:sz w:val="20"/>
                <w:szCs w:val="20"/>
                <w:lang w:val="fr-FR"/>
              </w:rPr>
              <w:t>«</w:t>
            </w:r>
            <w:r w:rsidRPr="00DC7895">
              <w:rPr>
                <w:rFonts w:cstheme="minorHAnsi"/>
                <w:i/>
                <w:iCs/>
                <w:sz w:val="20"/>
                <w:szCs w:val="20"/>
                <w:lang w:val="fr-FR"/>
              </w:rPr>
              <w:t>Lignes directrices pour l’élaboration et la mise en œuvre de politiques nationales pour les zones humides</w:t>
            </w:r>
            <w:r w:rsidRPr="00DC7895">
              <w:rPr>
                <w:rFonts w:cstheme="minorHAnsi"/>
                <w:strike/>
                <w:sz w:val="20"/>
                <w:szCs w:val="20"/>
                <w:lang w:val="fr-FR"/>
              </w:rPr>
              <w:t>»</w:t>
            </w:r>
            <w:r w:rsidRPr="000B31B1">
              <w:rPr>
                <w:rFonts w:cstheme="minorHAnsi"/>
                <w:sz w:val="20"/>
                <w:szCs w:val="20"/>
                <w:lang w:val="fr-FR"/>
              </w:rPr>
              <w:t xml:space="preserve"> (Résolution VII.6), le </w:t>
            </w:r>
            <w:r w:rsidRPr="00DC7895">
              <w:rPr>
                <w:rFonts w:cstheme="minorHAnsi"/>
                <w:strike/>
                <w:sz w:val="20"/>
                <w:szCs w:val="20"/>
                <w:lang w:val="fr-FR"/>
              </w:rPr>
              <w:t>«</w:t>
            </w:r>
            <w:r w:rsidRPr="00DC7895">
              <w:rPr>
                <w:rFonts w:cstheme="minorHAnsi"/>
                <w:i/>
                <w:iCs/>
                <w:sz w:val="20"/>
                <w:szCs w:val="20"/>
                <w:lang w:val="fr-FR"/>
              </w:rPr>
              <w:t>Cadre d’évaluation des risques pour les zones humides</w:t>
            </w:r>
            <w:r w:rsidRPr="00DC7895">
              <w:rPr>
                <w:rFonts w:cstheme="minorHAnsi"/>
                <w:strike/>
                <w:sz w:val="20"/>
                <w:szCs w:val="20"/>
                <w:lang w:val="fr-FR"/>
              </w:rPr>
              <w:t>»</w:t>
            </w:r>
            <w:r w:rsidRPr="000B31B1">
              <w:rPr>
                <w:rFonts w:cstheme="minorHAnsi"/>
                <w:sz w:val="20"/>
                <w:szCs w:val="20"/>
                <w:lang w:val="fr-FR"/>
              </w:rPr>
              <w:t xml:space="preserve"> (Résolution VII.10), le </w:t>
            </w:r>
            <w:r w:rsidRPr="00DC7895">
              <w:rPr>
                <w:rFonts w:cstheme="minorHAnsi"/>
                <w:strike/>
                <w:sz w:val="20"/>
                <w:szCs w:val="20"/>
                <w:lang w:val="fr-FR"/>
              </w:rPr>
              <w:t>«</w:t>
            </w:r>
            <w:r w:rsidRPr="00DC7895">
              <w:rPr>
                <w:rFonts w:cstheme="minorHAnsi"/>
                <w:i/>
                <w:iCs/>
                <w:sz w:val="20"/>
                <w:szCs w:val="20"/>
                <w:lang w:val="fr-FR"/>
              </w:rPr>
              <w:t>Cadre stratégique et lignes directrices pour orienter l’évolution de la Liste des zones humides d'importance internationale</w:t>
            </w:r>
            <w:r w:rsidRPr="00DC7895">
              <w:rPr>
                <w:rFonts w:cstheme="minorHAnsi"/>
                <w:strike/>
                <w:sz w:val="20"/>
                <w:szCs w:val="20"/>
                <w:lang w:val="fr-FR"/>
              </w:rPr>
              <w:t>»</w:t>
            </w:r>
            <w:r w:rsidRPr="000B31B1">
              <w:rPr>
                <w:rFonts w:cstheme="minorHAnsi"/>
                <w:sz w:val="20"/>
                <w:szCs w:val="20"/>
                <w:lang w:val="fr-FR"/>
              </w:rPr>
              <w:t xml:space="preserve"> (Résolution VII.11), et la Résolution VII.17</w:t>
            </w:r>
            <w:r w:rsidR="00DC7895">
              <w:rPr>
                <w:rFonts w:cstheme="minorHAnsi"/>
                <w:sz w:val="20"/>
                <w:szCs w:val="20"/>
                <w:lang w:val="fr-FR"/>
              </w:rPr>
              <w:t>,</w:t>
            </w:r>
            <w:r w:rsidRPr="000B31B1">
              <w:rPr>
                <w:rFonts w:cstheme="minorHAnsi"/>
                <w:sz w:val="20"/>
                <w:szCs w:val="20"/>
                <w:lang w:val="fr-FR"/>
              </w:rPr>
              <w:t xml:space="preserve"> </w:t>
            </w:r>
            <w:r w:rsidRPr="00DC7895">
              <w:rPr>
                <w:rFonts w:cstheme="minorHAnsi"/>
                <w:strike/>
                <w:sz w:val="20"/>
                <w:szCs w:val="20"/>
                <w:lang w:val="fr-FR"/>
              </w:rPr>
              <w:t>«</w:t>
            </w:r>
            <w:r w:rsidRPr="00DC7895">
              <w:rPr>
                <w:rFonts w:cstheme="minorHAnsi"/>
                <w:i/>
                <w:iCs/>
                <w:sz w:val="20"/>
                <w:szCs w:val="20"/>
                <w:lang w:val="fr-FR"/>
              </w:rPr>
              <w:t>La restauration comme élément des plans nationaux pour la conservation et l’utilisation rationnelle des zones humides</w:t>
            </w:r>
            <w:r w:rsidRPr="00DC7895">
              <w:rPr>
                <w:rFonts w:cstheme="minorHAnsi"/>
                <w:strike/>
                <w:sz w:val="20"/>
                <w:szCs w:val="20"/>
                <w:lang w:val="fr-FR"/>
              </w:rPr>
              <w:t>»</w:t>
            </w:r>
            <w:r w:rsidRPr="000B31B1">
              <w:rPr>
                <w:rFonts w:cstheme="minorHAnsi"/>
                <w:sz w:val="20"/>
                <w:szCs w:val="20"/>
                <w:lang w:val="fr-FR"/>
              </w:rPr>
              <w:t xml:space="preserve">, </w:t>
            </w:r>
            <w:r w:rsidRPr="00D92C1B">
              <w:rPr>
                <w:rFonts w:cstheme="minorHAnsi"/>
                <w:sz w:val="20"/>
                <w:szCs w:val="20"/>
                <w:lang w:val="fr-FR"/>
              </w:rPr>
              <w:t>portant sur</w:t>
            </w:r>
            <w:r w:rsidRPr="000B31B1">
              <w:rPr>
                <w:rFonts w:cstheme="minorHAnsi"/>
                <w:sz w:val="20"/>
                <w:szCs w:val="20"/>
                <w:lang w:val="fr-FR"/>
              </w:rPr>
              <w:t xml:space="preserve"> des activités auxquelles des inventaires scientifiques nationaux seraient </w:t>
            </w:r>
            <w:r w:rsidRPr="000B31B1">
              <w:rPr>
                <w:rFonts w:cstheme="minorHAnsi"/>
                <w:sz w:val="20"/>
                <w:szCs w:val="20"/>
                <w:lang w:val="fr-FR"/>
              </w:rPr>
              <w:lastRenderedPageBreak/>
              <w:t>extrêmement utiles</w:t>
            </w:r>
            <w:r w:rsidRPr="00DC7895">
              <w:rPr>
                <w:rFonts w:cstheme="minorHAnsi"/>
                <w:strike/>
                <w:sz w:val="20"/>
                <w:szCs w:val="20"/>
                <w:lang w:val="fr-FR"/>
              </w:rPr>
              <w:t>, comme mentionné</w:t>
            </w:r>
            <w:r w:rsidRPr="00DC7895">
              <w:rPr>
                <w:rFonts w:cstheme="minorHAnsi"/>
                <w:strike/>
                <w:sz w:val="20"/>
                <w:szCs w:val="20"/>
                <w:u w:val="single"/>
                <w:lang w:val="fr-FR"/>
              </w:rPr>
              <w:t xml:space="preserve"> </w:t>
            </w:r>
            <w:r w:rsidRPr="00DC7895">
              <w:rPr>
                <w:rFonts w:cstheme="minorHAnsi"/>
                <w:strike/>
                <w:sz w:val="20"/>
                <w:szCs w:val="20"/>
                <w:lang w:val="fr-FR"/>
              </w:rPr>
              <w:t>dans les résolutions et recommandations citées aux paragraphes 1 et 2 ci-dessus</w:t>
            </w:r>
            <w:r>
              <w:rPr>
                <w:rFonts w:cstheme="minorHAnsi"/>
                <w:sz w:val="20"/>
                <w:szCs w:val="20"/>
                <w:lang w:val="fr-FR"/>
              </w:rPr>
              <w:t> </w:t>
            </w:r>
            <w:r w:rsidRPr="000B31B1">
              <w:rPr>
                <w:rFonts w:cstheme="minorHAnsi"/>
                <w:sz w:val="20"/>
                <w:szCs w:val="20"/>
                <w:lang w:val="fr-FR"/>
              </w:rPr>
              <w:t>;</w:t>
            </w:r>
            <w:r w:rsidR="005D7F5C">
              <w:rPr>
                <w:rFonts w:cstheme="minorHAnsi"/>
                <w:sz w:val="20"/>
                <w:szCs w:val="20"/>
                <w:lang w:val="fr-FR"/>
              </w:rPr>
              <w:t xml:space="preserve"> </w:t>
            </w:r>
            <w:r w:rsidR="005D7F5C" w:rsidRPr="005D7F5C">
              <w:rPr>
                <w:rFonts w:cstheme="minorHAnsi"/>
                <w:sz w:val="20"/>
                <w:szCs w:val="20"/>
                <w:u w:val="single"/>
                <w:lang w:val="fr-FR"/>
              </w:rPr>
              <w:t>et</w:t>
            </w:r>
            <w:r w:rsidR="00213C34" w:rsidRPr="000B31B1">
              <w:rPr>
                <w:rFonts w:cstheme="minorHAnsi"/>
                <w:sz w:val="20"/>
                <w:szCs w:val="20"/>
                <w:lang w:val="fr-FR"/>
              </w:rPr>
              <w:t xml:space="preserve"> </w:t>
            </w:r>
          </w:p>
        </w:tc>
        <w:tc>
          <w:tcPr>
            <w:tcW w:w="2925" w:type="dxa"/>
          </w:tcPr>
          <w:p w14:paraId="312D1BEF" w14:textId="2C0FD28D" w:rsidR="007B4EC4" w:rsidRPr="000B31B1" w:rsidRDefault="007B4EC4" w:rsidP="00A168D0">
            <w:pPr>
              <w:rPr>
                <w:rFonts w:cstheme="minorHAnsi"/>
                <w:iCs/>
                <w:color w:val="000000"/>
                <w:sz w:val="20"/>
                <w:szCs w:val="20"/>
                <w:lang w:val="fr-FR"/>
              </w:rPr>
            </w:pPr>
            <w:r>
              <w:rPr>
                <w:rFonts w:cstheme="minorHAnsi"/>
                <w:iCs/>
                <w:color w:val="000000"/>
                <w:sz w:val="20"/>
                <w:szCs w:val="20"/>
              </w:rPr>
              <w:lastRenderedPageBreak/>
              <w:sym w:font="Symbol" w:char="F05B"/>
            </w:r>
            <w:r w:rsidRPr="000B31B1">
              <w:rPr>
                <w:rFonts w:cstheme="minorHAnsi"/>
                <w:iCs/>
                <w:color w:val="000000"/>
                <w:sz w:val="20"/>
                <w:szCs w:val="20"/>
                <w:lang w:val="fr-FR"/>
              </w:rPr>
              <w:t xml:space="preserve">par.8 </w:t>
            </w:r>
            <w:r w:rsidR="000B31B1" w:rsidRPr="000B31B1">
              <w:rPr>
                <w:rFonts w:cstheme="minorHAnsi"/>
                <w:iCs/>
                <w:color w:val="000000"/>
                <w:sz w:val="20"/>
                <w:szCs w:val="20"/>
                <w:lang w:val="fr-FR"/>
              </w:rPr>
              <w:t>de la</w:t>
            </w:r>
            <w:r w:rsidRPr="000B31B1">
              <w:rPr>
                <w:rFonts w:cstheme="minorHAnsi"/>
                <w:iCs/>
                <w:color w:val="000000"/>
                <w:sz w:val="20"/>
                <w:szCs w:val="20"/>
                <w:lang w:val="fr-FR"/>
              </w:rPr>
              <w:t xml:space="preserve"> R</w:t>
            </w:r>
            <w:r w:rsidR="000B31B1">
              <w:rPr>
                <w:rFonts w:cstheme="minorHAnsi"/>
                <w:iCs/>
                <w:color w:val="000000"/>
                <w:sz w:val="20"/>
                <w:szCs w:val="20"/>
                <w:lang w:val="fr-FR"/>
              </w:rPr>
              <w:t>é</w:t>
            </w:r>
            <w:r w:rsidRPr="000B31B1">
              <w:rPr>
                <w:rFonts w:cstheme="minorHAnsi"/>
                <w:iCs/>
                <w:color w:val="000000"/>
                <w:sz w:val="20"/>
                <w:szCs w:val="20"/>
                <w:lang w:val="fr-FR"/>
              </w:rPr>
              <w:t>solution VII.20</w:t>
            </w:r>
            <w:r>
              <w:rPr>
                <w:rFonts w:cstheme="minorHAnsi"/>
                <w:iCs/>
                <w:color w:val="000000"/>
                <w:sz w:val="20"/>
                <w:szCs w:val="20"/>
              </w:rPr>
              <w:sym w:font="Symbol" w:char="F05D"/>
            </w:r>
          </w:p>
          <w:p w14:paraId="498F7237" w14:textId="77777777" w:rsidR="007B4EC4" w:rsidRPr="000B31B1" w:rsidRDefault="007B4EC4" w:rsidP="00A168D0">
            <w:pPr>
              <w:rPr>
                <w:rFonts w:cstheme="minorHAnsi"/>
                <w:iCs/>
                <w:color w:val="000000"/>
                <w:sz w:val="20"/>
                <w:szCs w:val="20"/>
                <w:lang w:val="fr-FR"/>
              </w:rPr>
            </w:pPr>
          </w:p>
          <w:p w14:paraId="076BCCA0" w14:textId="18FB18A1" w:rsidR="00213C34" w:rsidRPr="000B31B1" w:rsidRDefault="007B4EC4" w:rsidP="000B31B1">
            <w:pPr>
              <w:rPr>
                <w:rFonts w:cstheme="minorHAnsi"/>
                <w:iCs/>
                <w:color w:val="000000"/>
                <w:sz w:val="20"/>
                <w:szCs w:val="20"/>
                <w:lang w:val="fr-FR"/>
              </w:rPr>
            </w:pPr>
            <w:r w:rsidRPr="000B31B1">
              <w:rPr>
                <w:rFonts w:cstheme="minorHAnsi"/>
                <w:iCs/>
                <w:color w:val="000000"/>
                <w:sz w:val="20"/>
                <w:szCs w:val="20"/>
                <w:lang w:val="fr-FR"/>
              </w:rPr>
              <w:t>Text</w:t>
            </w:r>
            <w:r w:rsidR="000B31B1" w:rsidRPr="000B31B1">
              <w:rPr>
                <w:rFonts w:cstheme="minorHAnsi"/>
                <w:iCs/>
                <w:color w:val="000000"/>
                <w:sz w:val="20"/>
                <w:szCs w:val="20"/>
                <w:lang w:val="fr-FR"/>
              </w:rPr>
              <w:t xml:space="preserve">e mis à jour pour supprimer la référence à </w:t>
            </w:r>
            <w:r w:rsidR="000B31B1">
              <w:rPr>
                <w:rFonts w:cstheme="minorHAnsi"/>
                <w:iCs/>
                <w:color w:val="000000"/>
                <w:sz w:val="20"/>
                <w:szCs w:val="20"/>
                <w:lang w:val="fr-FR"/>
              </w:rPr>
              <w:t>« </w:t>
            </w:r>
            <w:r w:rsidR="000B31B1" w:rsidRPr="000B31B1">
              <w:rPr>
                <w:rFonts w:cstheme="minorHAnsi"/>
                <w:iCs/>
                <w:color w:val="000000"/>
                <w:sz w:val="20"/>
                <w:szCs w:val="20"/>
                <w:lang w:val="fr-FR"/>
              </w:rPr>
              <w:t>la présente session</w:t>
            </w:r>
            <w:r w:rsidR="000B31B1">
              <w:rPr>
                <w:rFonts w:cstheme="minorHAnsi"/>
                <w:iCs/>
                <w:color w:val="000000"/>
                <w:sz w:val="20"/>
                <w:szCs w:val="20"/>
                <w:lang w:val="fr-FR"/>
              </w:rPr>
              <w:t> »</w:t>
            </w:r>
            <w:r w:rsidRPr="000B31B1">
              <w:rPr>
                <w:rFonts w:cstheme="minorHAnsi"/>
                <w:iCs/>
                <w:color w:val="000000"/>
                <w:sz w:val="20"/>
                <w:szCs w:val="20"/>
                <w:lang w:val="fr-FR"/>
              </w:rPr>
              <w:t xml:space="preserve"> </w:t>
            </w:r>
            <w:r w:rsidR="000B31B1" w:rsidRPr="000B31B1">
              <w:rPr>
                <w:rFonts w:cstheme="minorHAnsi"/>
                <w:iCs/>
                <w:color w:val="000000"/>
                <w:sz w:val="20"/>
                <w:szCs w:val="20"/>
                <w:lang w:val="fr-FR"/>
              </w:rPr>
              <w:t>et</w:t>
            </w:r>
            <w:r w:rsidR="000B31B1">
              <w:rPr>
                <w:rFonts w:cstheme="minorHAnsi"/>
                <w:iCs/>
                <w:color w:val="000000"/>
                <w:sz w:val="20"/>
                <w:szCs w:val="20"/>
                <w:lang w:val="fr-FR"/>
              </w:rPr>
              <w:t xml:space="preserve"> tenir compte des changements dans la numérotation des paragraphes.</w:t>
            </w:r>
          </w:p>
        </w:tc>
      </w:tr>
      <w:tr w:rsidR="00213C34" w:rsidRPr="00AB1217" w14:paraId="0D63B046" w14:textId="77777777" w:rsidTr="00A47536">
        <w:tc>
          <w:tcPr>
            <w:tcW w:w="6091" w:type="dxa"/>
          </w:tcPr>
          <w:p w14:paraId="06A607A5" w14:textId="6D9CA96D" w:rsidR="00213C34" w:rsidRPr="009A65B7" w:rsidRDefault="009A65B7" w:rsidP="009A65B7">
            <w:pPr>
              <w:rPr>
                <w:rFonts w:cstheme="minorHAnsi"/>
                <w:i/>
                <w:strike/>
                <w:color w:val="000000"/>
                <w:sz w:val="20"/>
                <w:szCs w:val="20"/>
                <w:lang w:val="fr-FR"/>
              </w:rPr>
            </w:pPr>
            <w:r w:rsidRPr="009A65B7">
              <w:rPr>
                <w:rFonts w:cstheme="minorHAnsi"/>
                <w:strike/>
                <w:sz w:val="20"/>
                <w:szCs w:val="20"/>
                <w:lang w:val="fr-FR"/>
              </w:rPr>
              <w:t>TENANT COMPTE des résultats contenus dans le rapport du Centre mondial de</w:t>
            </w:r>
            <w:r>
              <w:rPr>
                <w:rFonts w:cstheme="minorHAnsi"/>
                <w:strike/>
                <w:sz w:val="20"/>
                <w:szCs w:val="20"/>
                <w:lang w:val="fr-FR"/>
              </w:rPr>
              <w:t xml:space="preserve"> </w:t>
            </w:r>
            <w:r w:rsidRPr="009A65B7">
              <w:rPr>
                <w:rFonts w:cstheme="minorHAnsi"/>
                <w:strike/>
                <w:sz w:val="20"/>
                <w:szCs w:val="20"/>
                <w:lang w:val="fr-FR"/>
              </w:rPr>
              <w:t>surveillance continue de la conservation de la nature, présenté à la Séance technique IV de la</w:t>
            </w:r>
            <w:r>
              <w:rPr>
                <w:rFonts w:cstheme="minorHAnsi"/>
                <w:strike/>
                <w:sz w:val="20"/>
                <w:szCs w:val="20"/>
                <w:lang w:val="fr-FR"/>
              </w:rPr>
              <w:t xml:space="preserve"> </w:t>
            </w:r>
            <w:r w:rsidRPr="009A65B7">
              <w:rPr>
                <w:rFonts w:cstheme="minorHAnsi"/>
                <w:strike/>
                <w:sz w:val="20"/>
                <w:szCs w:val="20"/>
                <w:lang w:val="fr-FR"/>
              </w:rPr>
              <w:t xml:space="preserve">COP7 et intitulé </w:t>
            </w:r>
            <w:r w:rsidRPr="009A65B7">
              <w:rPr>
                <w:rFonts w:cstheme="minorHAnsi"/>
                <w:i/>
                <w:iCs/>
                <w:strike/>
                <w:sz w:val="20"/>
                <w:szCs w:val="20"/>
                <w:lang w:val="fr-FR"/>
              </w:rPr>
              <w:t>«Zones humides et bassins hydrographiques partagés dans le monde»</w:t>
            </w:r>
            <w:r w:rsidRPr="009A65B7">
              <w:rPr>
                <w:rFonts w:cstheme="minorHAnsi"/>
                <w:strike/>
                <w:sz w:val="20"/>
                <w:szCs w:val="20"/>
                <w:lang w:val="fr-FR"/>
              </w:rPr>
              <w:t>;</w:t>
            </w:r>
          </w:p>
        </w:tc>
        <w:tc>
          <w:tcPr>
            <w:tcW w:w="2925" w:type="dxa"/>
          </w:tcPr>
          <w:p w14:paraId="00284183" w14:textId="436B9AE2" w:rsidR="00213C34" w:rsidRPr="00DC7895" w:rsidRDefault="00DC66FD" w:rsidP="00A168D0">
            <w:pPr>
              <w:rPr>
                <w:rFonts w:cstheme="minorHAnsi"/>
                <w:bCs/>
                <w:color w:val="000000"/>
                <w:sz w:val="20"/>
                <w:szCs w:val="20"/>
                <w:lang w:val="fr-FR"/>
              </w:rPr>
            </w:pPr>
            <w:r w:rsidRPr="00DC66FD">
              <w:rPr>
                <w:rFonts w:cstheme="minorHAnsi"/>
                <w:bCs/>
                <w:color w:val="000000"/>
                <w:sz w:val="20"/>
                <w:szCs w:val="20"/>
              </w:rPr>
              <w:sym w:font="Symbol" w:char="F05B"/>
            </w:r>
            <w:r w:rsidR="00DC7895" w:rsidRPr="00DC7895">
              <w:rPr>
                <w:rFonts w:cstheme="minorHAnsi"/>
                <w:bCs/>
                <w:color w:val="000000"/>
                <w:sz w:val="20"/>
                <w:szCs w:val="20"/>
                <w:lang w:val="fr-FR"/>
              </w:rPr>
              <w:t xml:space="preserve"> par. 9 de la </w:t>
            </w:r>
            <w:r w:rsidRPr="00DC7895">
              <w:rPr>
                <w:rFonts w:cstheme="minorHAnsi"/>
                <w:bCs/>
                <w:color w:val="000000"/>
                <w:sz w:val="20"/>
                <w:szCs w:val="20"/>
                <w:lang w:val="fr-FR"/>
              </w:rPr>
              <w:t>R</w:t>
            </w:r>
            <w:r w:rsidR="00DC7895">
              <w:rPr>
                <w:rFonts w:cstheme="minorHAnsi"/>
                <w:bCs/>
                <w:color w:val="000000"/>
                <w:sz w:val="20"/>
                <w:szCs w:val="20"/>
                <w:lang w:val="fr-FR"/>
              </w:rPr>
              <w:t>é</w:t>
            </w:r>
            <w:r w:rsidRPr="00DC7895">
              <w:rPr>
                <w:rFonts w:cstheme="minorHAnsi"/>
                <w:bCs/>
                <w:color w:val="000000"/>
                <w:sz w:val="20"/>
                <w:szCs w:val="20"/>
                <w:lang w:val="fr-FR"/>
              </w:rPr>
              <w:t>sol</w:t>
            </w:r>
            <w:r w:rsidR="00C877DA" w:rsidRPr="00DC7895">
              <w:rPr>
                <w:rFonts w:cstheme="minorHAnsi"/>
                <w:bCs/>
                <w:color w:val="000000"/>
                <w:sz w:val="20"/>
                <w:szCs w:val="20"/>
                <w:lang w:val="fr-FR"/>
              </w:rPr>
              <w:t>ution</w:t>
            </w:r>
            <w:r w:rsidRPr="00DC7895">
              <w:rPr>
                <w:rFonts w:cstheme="minorHAnsi"/>
                <w:bCs/>
                <w:color w:val="000000"/>
                <w:sz w:val="20"/>
                <w:szCs w:val="20"/>
                <w:lang w:val="fr-FR"/>
              </w:rPr>
              <w:t xml:space="preserve"> VII.20, </w:t>
            </w:r>
            <w:r w:rsidRPr="00DC66FD">
              <w:rPr>
                <w:rFonts w:cstheme="minorHAnsi"/>
                <w:bCs/>
                <w:color w:val="000000"/>
                <w:sz w:val="20"/>
                <w:szCs w:val="20"/>
              </w:rPr>
              <w:sym w:font="Symbol" w:char="F05D"/>
            </w:r>
          </w:p>
          <w:p w14:paraId="285BEA28" w14:textId="77777777" w:rsidR="000426B4" w:rsidRPr="00DC7895" w:rsidRDefault="000426B4" w:rsidP="00A168D0">
            <w:pPr>
              <w:rPr>
                <w:rFonts w:cstheme="minorHAnsi"/>
                <w:bCs/>
                <w:color w:val="000000"/>
                <w:sz w:val="20"/>
                <w:szCs w:val="20"/>
                <w:lang w:val="fr-FR"/>
              </w:rPr>
            </w:pPr>
          </w:p>
          <w:p w14:paraId="2A800C46" w14:textId="6AF7F7FD" w:rsidR="003D1C40" w:rsidRPr="00DC7895" w:rsidRDefault="00DC7895" w:rsidP="00A168D0">
            <w:pPr>
              <w:rPr>
                <w:rFonts w:cstheme="minorHAnsi"/>
                <w:bCs/>
                <w:iCs/>
                <w:color w:val="000000"/>
                <w:sz w:val="20"/>
                <w:szCs w:val="20"/>
                <w:lang w:val="fr-FR"/>
              </w:rPr>
            </w:pPr>
            <w:r>
              <w:rPr>
                <w:rFonts w:cstheme="minorHAnsi"/>
                <w:bCs/>
                <w:color w:val="000000"/>
                <w:sz w:val="20"/>
                <w:szCs w:val="20"/>
                <w:lang w:val="fr-FR"/>
              </w:rPr>
              <w:t>Suppression proposée, le texte étant obsolète</w:t>
            </w:r>
            <w:r w:rsidR="003D1C40" w:rsidRPr="00DC7895">
              <w:rPr>
                <w:rFonts w:cstheme="minorHAnsi"/>
                <w:bCs/>
                <w:color w:val="000000"/>
                <w:sz w:val="20"/>
                <w:szCs w:val="20"/>
                <w:lang w:val="fr-FR"/>
              </w:rPr>
              <w:t>.</w:t>
            </w:r>
          </w:p>
        </w:tc>
      </w:tr>
      <w:tr w:rsidR="00213C34" w:rsidRPr="00761BBB" w14:paraId="77201BD6" w14:textId="77777777" w:rsidTr="00A47536">
        <w:tc>
          <w:tcPr>
            <w:tcW w:w="6091" w:type="dxa"/>
          </w:tcPr>
          <w:p w14:paraId="446E34E9" w14:textId="4A156D2D" w:rsidR="00213C34" w:rsidRPr="005C08A1" w:rsidRDefault="005C08A1" w:rsidP="005C08A1">
            <w:pPr>
              <w:rPr>
                <w:rFonts w:cstheme="minorHAnsi"/>
                <w:i/>
                <w:strike/>
                <w:color w:val="000000"/>
                <w:sz w:val="20"/>
                <w:szCs w:val="20"/>
                <w:lang w:val="fr-FR"/>
              </w:rPr>
            </w:pPr>
            <w:r w:rsidRPr="005C08A1">
              <w:rPr>
                <w:rFonts w:cstheme="minorHAnsi"/>
                <w:strike/>
                <w:sz w:val="20"/>
                <w:szCs w:val="20"/>
                <w:lang w:val="fr-FR"/>
              </w:rPr>
              <w:t>PRENANT NOTE de l’intérêt du projet d’Évaluation des écosystèmes du monde pour le</w:t>
            </w:r>
            <w:r>
              <w:rPr>
                <w:rFonts w:cstheme="minorHAnsi"/>
                <w:strike/>
                <w:sz w:val="20"/>
                <w:szCs w:val="20"/>
                <w:lang w:val="fr-FR"/>
              </w:rPr>
              <w:t xml:space="preserve"> </w:t>
            </w:r>
            <w:r w:rsidRPr="005C08A1">
              <w:rPr>
                <w:rFonts w:cstheme="minorHAnsi"/>
                <w:strike/>
                <w:sz w:val="20"/>
                <w:szCs w:val="20"/>
                <w:lang w:val="fr-FR"/>
              </w:rPr>
              <w:t>millénaire, actuellement en préparation, qui pourrait fournir des informations précieuses</w:t>
            </w:r>
            <w:r>
              <w:rPr>
                <w:rFonts w:cstheme="minorHAnsi"/>
                <w:strike/>
                <w:sz w:val="20"/>
                <w:szCs w:val="20"/>
                <w:lang w:val="fr-FR"/>
              </w:rPr>
              <w:t xml:space="preserve"> </w:t>
            </w:r>
            <w:r w:rsidRPr="005C08A1">
              <w:rPr>
                <w:rFonts w:cstheme="minorHAnsi"/>
                <w:strike/>
                <w:sz w:val="20"/>
                <w:szCs w:val="20"/>
                <w:lang w:val="fr-FR"/>
              </w:rPr>
              <w:t>utiles à l’application de la Convention</w:t>
            </w:r>
            <w:r>
              <w:rPr>
                <w:rFonts w:cstheme="minorHAnsi"/>
                <w:strike/>
                <w:sz w:val="20"/>
                <w:szCs w:val="20"/>
                <w:lang w:val="fr-FR"/>
              </w:rPr>
              <w:t> ;</w:t>
            </w:r>
          </w:p>
        </w:tc>
        <w:tc>
          <w:tcPr>
            <w:tcW w:w="2925" w:type="dxa"/>
          </w:tcPr>
          <w:p w14:paraId="531C1DD3" w14:textId="501FACEC" w:rsidR="00213C34" w:rsidRPr="00DC7895" w:rsidRDefault="000426B4" w:rsidP="00A168D0">
            <w:pPr>
              <w:tabs>
                <w:tab w:val="left" w:pos="397"/>
                <w:tab w:val="left" w:pos="794"/>
                <w:tab w:val="left" w:pos="1191"/>
                <w:tab w:val="left" w:pos="1588"/>
                <w:tab w:val="left" w:pos="1985"/>
              </w:tabs>
              <w:rPr>
                <w:rFonts w:cstheme="minorHAnsi"/>
                <w:iCs/>
                <w:color w:val="000000"/>
                <w:sz w:val="20"/>
                <w:szCs w:val="20"/>
                <w:lang w:val="fr-FR"/>
              </w:rPr>
            </w:pPr>
            <w:r>
              <w:rPr>
                <w:rFonts w:cstheme="minorHAnsi"/>
                <w:iCs/>
                <w:color w:val="000000"/>
                <w:sz w:val="20"/>
                <w:szCs w:val="20"/>
              </w:rPr>
              <w:sym w:font="Symbol" w:char="F05B"/>
            </w:r>
            <w:r w:rsidRPr="00DC7895">
              <w:rPr>
                <w:rFonts w:cstheme="minorHAnsi"/>
                <w:iCs/>
                <w:color w:val="000000"/>
                <w:sz w:val="20"/>
                <w:szCs w:val="20"/>
                <w:lang w:val="fr-FR"/>
              </w:rPr>
              <w:t xml:space="preserve">par. 10 </w:t>
            </w:r>
            <w:r w:rsidR="00DC7895" w:rsidRPr="00DC7895">
              <w:rPr>
                <w:rFonts w:cstheme="minorHAnsi"/>
                <w:iCs/>
                <w:color w:val="000000"/>
                <w:sz w:val="20"/>
                <w:szCs w:val="20"/>
                <w:lang w:val="fr-FR"/>
              </w:rPr>
              <w:t>de la</w:t>
            </w:r>
            <w:r w:rsidRPr="00DC7895">
              <w:rPr>
                <w:rFonts w:cstheme="minorHAnsi"/>
                <w:iCs/>
                <w:color w:val="000000"/>
                <w:sz w:val="20"/>
                <w:szCs w:val="20"/>
                <w:lang w:val="fr-FR"/>
              </w:rPr>
              <w:t xml:space="preserve"> R</w:t>
            </w:r>
            <w:r w:rsidR="00DC7895">
              <w:rPr>
                <w:rFonts w:cstheme="minorHAnsi"/>
                <w:iCs/>
                <w:color w:val="000000"/>
                <w:sz w:val="20"/>
                <w:szCs w:val="20"/>
                <w:lang w:val="fr-FR"/>
              </w:rPr>
              <w:t>é</w:t>
            </w:r>
            <w:r w:rsidRPr="00DC7895">
              <w:rPr>
                <w:rFonts w:cstheme="minorHAnsi"/>
                <w:iCs/>
                <w:color w:val="000000"/>
                <w:sz w:val="20"/>
                <w:szCs w:val="20"/>
                <w:lang w:val="fr-FR"/>
              </w:rPr>
              <w:t>solution VII.20</w:t>
            </w:r>
            <w:r>
              <w:rPr>
                <w:rFonts w:cstheme="minorHAnsi"/>
                <w:iCs/>
                <w:color w:val="000000"/>
                <w:sz w:val="20"/>
                <w:szCs w:val="20"/>
              </w:rPr>
              <w:sym w:font="Symbol" w:char="F05D"/>
            </w:r>
          </w:p>
          <w:p w14:paraId="7492BA7E" w14:textId="77777777" w:rsidR="00BC5807" w:rsidRPr="00DC7895" w:rsidRDefault="00BC5807" w:rsidP="00A168D0">
            <w:pPr>
              <w:tabs>
                <w:tab w:val="left" w:pos="397"/>
                <w:tab w:val="left" w:pos="794"/>
                <w:tab w:val="left" w:pos="1191"/>
                <w:tab w:val="left" w:pos="1588"/>
                <w:tab w:val="left" w:pos="1985"/>
              </w:tabs>
              <w:rPr>
                <w:rFonts w:cstheme="minorHAnsi"/>
                <w:iCs/>
                <w:color w:val="000000"/>
                <w:sz w:val="20"/>
                <w:szCs w:val="20"/>
                <w:lang w:val="fr-FR"/>
              </w:rPr>
            </w:pPr>
          </w:p>
          <w:p w14:paraId="5148B447" w14:textId="3E5848A7" w:rsidR="00BC5807" w:rsidRDefault="00DC7895" w:rsidP="00A168D0">
            <w:pPr>
              <w:tabs>
                <w:tab w:val="left" w:pos="397"/>
                <w:tab w:val="left" w:pos="794"/>
                <w:tab w:val="left" w:pos="1191"/>
                <w:tab w:val="left" w:pos="1588"/>
                <w:tab w:val="left" w:pos="1985"/>
              </w:tabs>
              <w:rPr>
                <w:rFonts w:cstheme="minorHAnsi"/>
                <w:iCs/>
                <w:color w:val="000000"/>
                <w:sz w:val="20"/>
                <w:szCs w:val="20"/>
              </w:rPr>
            </w:pPr>
            <w:r>
              <w:rPr>
                <w:rFonts w:cstheme="minorHAnsi"/>
                <w:iCs/>
                <w:color w:val="000000"/>
                <w:sz w:val="20"/>
                <w:szCs w:val="20"/>
              </w:rPr>
              <w:t>Supprimé car obsolète</w:t>
            </w:r>
            <w:r w:rsidR="00E50636">
              <w:rPr>
                <w:rFonts w:cstheme="minorHAnsi"/>
                <w:iCs/>
                <w:color w:val="000000"/>
                <w:sz w:val="20"/>
                <w:szCs w:val="20"/>
              </w:rPr>
              <w:t>.</w:t>
            </w:r>
          </w:p>
          <w:p w14:paraId="52F0B36C" w14:textId="1212F80C" w:rsidR="000426B4" w:rsidRPr="00213C34" w:rsidRDefault="000426B4" w:rsidP="00A168D0">
            <w:pPr>
              <w:tabs>
                <w:tab w:val="left" w:pos="397"/>
                <w:tab w:val="left" w:pos="794"/>
                <w:tab w:val="left" w:pos="1191"/>
                <w:tab w:val="left" w:pos="1588"/>
                <w:tab w:val="left" w:pos="1985"/>
              </w:tabs>
              <w:rPr>
                <w:rFonts w:cstheme="minorHAnsi"/>
                <w:iCs/>
                <w:color w:val="000000"/>
                <w:sz w:val="20"/>
                <w:szCs w:val="20"/>
              </w:rPr>
            </w:pPr>
          </w:p>
        </w:tc>
      </w:tr>
      <w:tr w:rsidR="00213C34" w:rsidRPr="00AB1217" w14:paraId="5FD573AD" w14:textId="77777777" w:rsidTr="00A47536">
        <w:tc>
          <w:tcPr>
            <w:tcW w:w="6091" w:type="dxa"/>
          </w:tcPr>
          <w:p w14:paraId="24C2D061" w14:textId="2C50046D" w:rsidR="005C08A1" w:rsidRPr="005C08A1" w:rsidRDefault="005C08A1" w:rsidP="005C08A1">
            <w:pPr>
              <w:rPr>
                <w:rFonts w:cstheme="minorHAnsi"/>
                <w:strike/>
                <w:sz w:val="20"/>
                <w:szCs w:val="20"/>
                <w:lang w:val="fr-FR"/>
              </w:rPr>
            </w:pPr>
            <w:r w:rsidRPr="005C08A1">
              <w:rPr>
                <w:rFonts w:cstheme="minorHAnsi"/>
                <w:strike/>
                <w:sz w:val="20"/>
                <w:szCs w:val="20"/>
                <w:lang w:val="fr-FR"/>
              </w:rPr>
              <w:t>RAPPELANT la Recommandation 1.5 dans laquelle les Parties contractantes établissaient</w:t>
            </w:r>
            <w:r>
              <w:rPr>
                <w:rFonts w:cstheme="minorHAnsi"/>
                <w:strike/>
                <w:sz w:val="20"/>
                <w:szCs w:val="20"/>
                <w:lang w:val="fr-FR"/>
              </w:rPr>
              <w:t xml:space="preserve"> </w:t>
            </w:r>
            <w:r w:rsidRPr="005C08A1">
              <w:rPr>
                <w:rFonts w:cstheme="minorHAnsi"/>
                <w:strike/>
                <w:sz w:val="20"/>
                <w:szCs w:val="20"/>
                <w:lang w:val="fr-FR"/>
              </w:rPr>
              <w:t>la nécessité de préparer des inventaires de leurs zones humides «</w:t>
            </w:r>
            <w:r>
              <w:rPr>
                <w:rFonts w:cstheme="minorHAnsi"/>
                <w:strike/>
                <w:sz w:val="20"/>
                <w:szCs w:val="20"/>
                <w:lang w:val="fr-FR"/>
              </w:rPr>
              <w:t> </w:t>
            </w:r>
            <w:r w:rsidRPr="005C08A1">
              <w:rPr>
                <w:rFonts w:cstheme="minorHAnsi"/>
                <w:strike/>
                <w:sz w:val="20"/>
                <w:szCs w:val="20"/>
                <w:lang w:val="fr-FR"/>
              </w:rPr>
              <w:t>pour aider à la formulation</w:t>
            </w:r>
            <w:r>
              <w:rPr>
                <w:rFonts w:cstheme="minorHAnsi"/>
                <w:strike/>
                <w:sz w:val="20"/>
                <w:szCs w:val="20"/>
                <w:lang w:val="fr-FR"/>
              </w:rPr>
              <w:t xml:space="preserve"> </w:t>
            </w:r>
            <w:r w:rsidRPr="005C08A1">
              <w:rPr>
                <w:rFonts w:cstheme="minorHAnsi"/>
                <w:strike/>
                <w:sz w:val="20"/>
                <w:szCs w:val="20"/>
                <w:lang w:val="fr-FR"/>
              </w:rPr>
              <w:t>et à la mise en œuvre de politiques nationales pour les zones humides</w:t>
            </w:r>
            <w:r>
              <w:rPr>
                <w:rFonts w:cstheme="minorHAnsi"/>
                <w:strike/>
                <w:sz w:val="20"/>
                <w:szCs w:val="20"/>
                <w:lang w:val="fr-FR"/>
              </w:rPr>
              <w:t xml:space="preserve"> </w:t>
            </w:r>
            <w:r w:rsidRPr="005C08A1">
              <w:rPr>
                <w:rFonts w:cstheme="minorHAnsi"/>
                <w:strike/>
                <w:sz w:val="20"/>
                <w:szCs w:val="20"/>
                <w:lang w:val="fr-FR"/>
              </w:rPr>
              <w:t>» et la Résolution</w:t>
            </w:r>
          </w:p>
          <w:p w14:paraId="25D8C646" w14:textId="283987D0" w:rsidR="00213C34" w:rsidRPr="005C08A1" w:rsidRDefault="005C08A1" w:rsidP="005C08A1">
            <w:pPr>
              <w:rPr>
                <w:rFonts w:cstheme="minorHAnsi"/>
                <w:i/>
                <w:strike/>
                <w:color w:val="000000"/>
                <w:sz w:val="20"/>
                <w:szCs w:val="20"/>
                <w:lang w:val="fr-FR"/>
              </w:rPr>
            </w:pPr>
            <w:r w:rsidRPr="005C08A1">
              <w:rPr>
                <w:rFonts w:cstheme="minorHAnsi"/>
                <w:strike/>
                <w:sz w:val="20"/>
                <w:szCs w:val="20"/>
                <w:lang w:val="fr-FR"/>
              </w:rPr>
              <w:t>VII.6 dans laquelle les Parties ont adopté des lignes directrices sur ces questions</w:t>
            </w:r>
            <w:r>
              <w:rPr>
                <w:rFonts w:cstheme="minorHAnsi"/>
                <w:strike/>
                <w:sz w:val="20"/>
                <w:szCs w:val="20"/>
                <w:lang w:val="fr-FR"/>
              </w:rPr>
              <w:t> </w:t>
            </w:r>
            <w:r w:rsidRPr="005C08A1">
              <w:rPr>
                <w:rFonts w:cstheme="minorHAnsi"/>
                <w:strike/>
                <w:sz w:val="20"/>
                <w:szCs w:val="20"/>
                <w:lang w:val="fr-FR"/>
              </w:rPr>
              <w:t>;</w:t>
            </w:r>
          </w:p>
        </w:tc>
        <w:tc>
          <w:tcPr>
            <w:tcW w:w="2925" w:type="dxa"/>
          </w:tcPr>
          <w:p w14:paraId="397F5023" w14:textId="0F41998D" w:rsidR="00213C34" w:rsidRPr="00DC7895" w:rsidRDefault="00B53E00" w:rsidP="00A168D0">
            <w:pPr>
              <w:rPr>
                <w:rFonts w:cstheme="minorHAnsi"/>
                <w:iCs/>
                <w:color w:val="000000"/>
                <w:sz w:val="20"/>
                <w:szCs w:val="20"/>
                <w:lang w:val="fr-FR"/>
              </w:rPr>
            </w:pPr>
            <w:r>
              <w:rPr>
                <w:rFonts w:cstheme="minorHAnsi"/>
                <w:iCs/>
                <w:color w:val="000000"/>
                <w:sz w:val="20"/>
                <w:szCs w:val="20"/>
              </w:rPr>
              <w:sym w:font="Symbol" w:char="F05B"/>
            </w:r>
            <w:r w:rsidRPr="00DC7895">
              <w:rPr>
                <w:rFonts w:cstheme="minorHAnsi"/>
                <w:iCs/>
                <w:color w:val="000000"/>
                <w:sz w:val="20"/>
                <w:szCs w:val="20"/>
                <w:lang w:val="fr-FR"/>
              </w:rPr>
              <w:t xml:space="preserve">par.1 </w:t>
            </w:r>
            <w:r w:rsidR="00DC7895" w:rsidRPr="00DC7895">
              <w:rPr>
                <w:rFonts w:cstheme="minorHAnsi"/>
                <w:iCs/>
                <w:color w:val="000000"/>
                <w:sz w:val="20"/>
                <w:szCs w:val="20"/>
                <w:lang w:val="fr-FR"/>
              </w:rPr>
              <w:t>de la R</w:t>
            </w:r>
            <w:r w:rsidR="00DC7895">
              <w:rPr>
                <w:rFonts w:cstheme="minorHAnsi"/>
                <w:iCs/>
                <w:color w:val="000000"/>
                <w:sz w:val="20"/>
                <w:szCs w:val="20"/>
                <w:lang w:val="fr-FR"/>
              </w:rPr>
              <w:t>é</w:t>
            </w:r>
            <w:r w:rsidR="00DC7895" w:rsidRPr="00DC7895">
              <w:rPr>
                <w:rFonts w:cstheme="minorHAnsi"/>
                <w:iCs/>
                <w:color w:val="000000"/>
                <w:sz w:val="20"/>
                <w:szCs w:val="20"/>
                <w:lang w:val="fr-FR"/>
              </w:rPr>
              <w:t xml:space="preserve">solution </w:t>
            </w:r>
            <w:r w:rsidRPr="00DC7895">
              <w:rPr>
                <w:rFonts w:cstheme="minorHAnsi"/>
                <w:iCs/>
                <w:color w:val="000000"/>
                <w:sz w:val="20"/>
                <w:szCs w:val="20"/>
                <w:lang w:val="fr-FR"/>
              </w:rPr>
              <w:t>VIII.6</w:t>
            </w:r>
            <w:r>
              <w:rPr>
                <w:rFonts w:cstheme="minorHAnsi"/>
                <w:iCs/>
                <w:color w:val="000000"/>
                <w:sz w:val="20"/>
                <w:szCs w:val="20"/>
              </w:rPr>
              <w:sym w:font="Symbol" w:char="F05D"/>
            </w:r>
          </w:p>
          <w:p w14:paraId="083B23B4" w14:textId="421C02EA" w:rsidR="00B53E00" w:rsidRPr="005C08A1" w:rsidRDefault="00B53E00" w:rsidP="00A168D0">
            <w:pPr>
              <w:rPr>
                <w:rFonts w:cstheme="minorHAnsi"/>
                <w:iCs/>
                <w:color w:val="000000"/>
                <w:sz w:val="20"/>
                <w:szCs w:val="20"/>
                <w:lang w:val="fr-FR"/>
              </w:rPr>
            </w:pPr>
            <w:r w:rsidRPr="005C08A1">
              <w:rPr>
                <w:rFonts w:cstheme="minorHAnsi"/>
                <w:iCs/>
                <w:color w:val="000000"/>
                <w:sz w:val="20"/>
                <w:szCs w:val="20"/>
                <w:lang w:val="fr-FR"/>
              </w:rPr>
              <w:t>Paragraph</w:t>
            </w:r>
            <w:r w:rsidR="005C08A1" w:rsidRPr="005C08A1">
              <w:rPr>
                <w:rFonts w:cstheme="minorHAnsi"/>
                <w:iCs/>
                <w:color w:val="000000"/>
                <w:sz w:val="20"/>
                <w:szCs w:val="20"/>
                <w:lang w:val="fr-FR"/>
              </w:rPr>
              <w:t>e</w:t>
            </w:r>
            <w:r w:rsidRPr="005C08A1">
              <w:rPr>
                <w:rFonts w:cstheme="minorHAnsi"/>
                <w:iCs/>
                <w:color w:val="000000"/>
                <w:sz w:val="20"/>
                <w:szCs w:val="20"/>
                <w:lang w:val="fr-FR"/>
              </w:rPr>
              <w:t xml:space="preserve"> </w:t>
            </w:r>
            <w:r w:rsidR="005C08A1" w:rsidRPr="005C08A1">
              <w:rPr>
                <w:rFonts w:cstheme="minorHAnsi"/>
                <w:iCs/>
                <w:color w:val="000000"/>
                <w:sz w:val="20"/>
                <w:szCs w:val="20"/>
                <w:lang w:val="fr-FR"/>
              </w:rPr>
              <w:t>supprimé</w:t>
            </w:r>
            <w:r w:rsidRPr="005C08A1">
              <w:rPr>
                <w:rFonts w:cstheme="minorHAnsi"/>
                <w:iCs/>
                <w:color w:val="000000"/>
                <w:sz w:val="20"/>
                <w:szCs w:val="20"/>
                <w:lang w:val="fr-FR"/>
              </w:rPr>
              <w:t xml:space="preserve"> </w:t>
            </w:r>
            <w:r w:rsidR="005C08A1" w:rsidRPr="005C08A1">
              <w:rPr>
                <w:rFonts w:cstheme="minorHAnsi"/>
                <w:iCs/>
                <w:color w:val="000000"/>
                <w:sz w:val="20"/>
                <w:szCs w:val="20"/>
                <w:lang w:val="fr-FR"/>
              </w:rPr>
              <w:t>car les Recommandations et Résolution</w:t>
            </w:r>
            <w:r w:rsidR="005C08A1">
              <w:rPr>
                <w:rFonts w:cstheme="minorHAnsi"/>
                <w:iCs/>
                <w:color w:val="000000"/>
                <w:sz w:val="20"/>
                <w:szCs w:val="20"/>
                <w:lang w:val="fr-FR"/>
              </w:rPr>
              <w:t>s</w:t>
            </w:r>
            <w:r w:rsidR="005C08A1" w:rsidRPr="005C08A1">
              <w:rPr>
                <w:rFonts w:cstheme="minorHAnsi"/>
                <w:iCs/>
                <w:color w:val="000000"/>
                <w:sz w:val="20"/>
                <w:szCs w:val="20"/>
                <w:lang w:val="fr-FR"/>
              </w:rPr>
              <w:t xml:space="preserve"> rappelées sont énumérées dans le </w:t>
            </w:r>
            <w:r w:rsidR="005C08A1">
              <w:rPr>
                <w:rFonts w:cstheme="minorHAnsi"/>
                <w:iCs/>
                <w:color w:val="000000"/>
                <w:sz w:val="20"/>
                <w:szCs w:val="20"/>
                <w:lang w:val="fr-FR"/>
              </w:rPr>
              <w:t>premier paragraphe du préambule</w:t>
            </w:r>
            <w:r w:rsidR="00305A26" w:rsidRPr="005C08A1">
              <w:rPr>
                <w:rFonts w:cstheme="minorHAnsi"/>
                <w:iCs/>
                <w:color w:val="000000"/>
                <w:sz w:val="20"/>
                <w:szCs w:val="20"/>
                <w:lang w:val="fr-FR"/>
              </w:rPr>
              <w:t>.</w:t>
            </w:r>
          </w:p>
        </w:tc>
      </w:tr>
      <w:tr w:rsidR="00213C34" w:rsidRPr="00AB1217" w14:paraId="5B3DB9B8" w14:textId="77777777" w:rsidTr="00A47536">
        <w:tc>
          <w:tcPr>
            <w:tcW w:w="6091" w:type="dxa"/>
          </w:tcPr>
          <w:p w14:paraId="1AC39209" w14:textId="4B373F5A" w:rsidR="00213C34" w:rsidRPr="005C08A1" w:rsidRDefault="005C08A1" w:rsidP="00A168D0">
            <w:pPr>
              <w:rPr>
                <w:rFonts w:cstheme="minorHAnsi"/>
                <w:i/>
                <w:strike/>
                <w:color w:val="000000"/>
                <w:sz w:val="20"/>
                <w:szCs w:val="20"/>
                <w:lang w:val="fr-FR"/>
              </w:rPr>
            </w:pPr>
            <w:r w:rsidRPr="005C08A1">
              <w:rPr>
                <w:rFonts w:cstheme="minorHAnsi"/>
                <w:strike/>
                <w:sz w:val="20"/>
                <w:szCs w:val="20"/>
                <w:lang w:val="fr-FR"/>
              </w:rPr>
              <w:t>RAPPELANT AUSSI la Recommandation 4.6, les Résolutions 5.3 et VI.12 ainsi que l’Action 6.1.2 du Plan stratégique 1997-2002, dans lesquelles les Parties reconnaissaient l’intérêt des inventaires nationaux pour identifier des sites méritant d’être inscrits sur la Liste des zones humides d’importance internationale (Liste de Ramsar) de la Convention</w:t>
            </w:r>
            <w:r w:rsidR="0093577E">
              <w:rPr>
                <w:rFonts w:cstheme="minorHAnsi"/>
                <w:strike/>
                <w:sz w:val="20"/>
                <w:szCs w:val="20"/>
                <w:lang w:val="fr-FR"/>
              </w:rPr>
              <w:t> </w:t>
            </w:r>
            <w:r w:rsidRPr="005C08A1">
              <w:rPr>
                <w:rFonts w:cstheme="minorHAnsi"/>
                <w:strike/>
                <w:sz w:val="20"/>
                <w:szCs w:val="20"/>
                <w:lang w:val="fr-FR"/>
              </w:rPr>
              <w:t>;</w:t>
            </w:r>
          </w:p>
        </w:tc>
        <w:tc>
          <w:tcPr>
            <w:tcW w:w="2925" w:type="dxa"/>
          </w:tcPr>
          <w:p w14:paraId="40A95206" w14:textId="4F9141B7" w:rsidR="00213C34" w:rsidRPr="00DC7895" w:rsidRDefault="00DC3D77" w:rsidP="00A168D0">
            <w:pPr>
              <w:rPr>
                <w:rFonts w:cstheme="minorHAnsi"/>
                <w:iCs/>
                <w:color w:val="000000"/>
                <w:sz w:val="20"/>
                <w:szCs w:val="20"/>
                <w:lang w:val="fr-FR"/>
              </w:rPr>
            </w:pPr>
            <w:r>
              <w:rPr>
                <w:rFonts w:cstheme="minorHAnsi"/>
                <w:iCs/>
                <w:color w:val="000000"/>
                <w:sz w:val="20"/>
                <w:szCs w:val="20"/>
              </w:rPr>
              <w:sym w:font="Symbol" w:char="F05B"/>
            </w:r>
            <w:r w:rsidRPr="00DC7895">
              <w:rPr>
                <w:rFonts w:cstheme="minorHAnsi"/>
                <w:iCs/>
                <w:color w:val="000000"/>
                <w:sz w:val="20"/>
                <w:szCs w:val="20"/>
                <w:lang w:val="fr-FR"/>
              </w:rPr>
              <w:t xml:space="preserve">par.2 </w:t>
            </w:r>
            <w:r w:rsidR="00DC7895" w:rsidRPr="00DC7895">
              <w:rPr>
                <w:rFonts w:cstheme="minorHAnsi"/>
                <w:iCs/>
                <w:color w:val="000000"/>
                <w:sz w:val="20"/>
                <w:szCs w:val="20"/>
                <w:lang w:val="fr-FR"/>
              </w:rPr>
              <w:t>de la R</w:t>
            </w:r>
            <w:r w:rsidR="00DC7895">
              <w:rPr>
                <w:rFonts w:cstheme="minorHAnsi"/>
                <w:iCs/>
                <w:color w:val="000000"/>
                <w:sz w:val="20"/>
                <w:szCs w:val="20"/>
                <w:lang w:val="fr-FR"/>
              </w:rPr>
              <w:t>é</w:t>
            </w:r>
            <w:r w:rsidR="00DC7895" w:rsidRPr="00DC7895">
              <w:rPr>
                <w:rFonts w:cstheme="minorHAnsi"/>
                <w:iCs/>
                <w:color w:val="000000"/>
                <w:sz w:val="20"/>
                <w:szCs w:val="20"/>
                <w:lang w:val="fr-FR"/>
              </w:rPr>
              <w:t xml:space="preserve">solution </w:t>
            </w:r>
            <w:r w:rsidRPr="00DC7895">
              <w:rPr>
                <w:rFonts w:cstheme="minorHAnsi"/>
                <w:iCs/>
                <w:color w:val="000000"/>
                <w:sz w:val="20"/>
                <w:szCs w:val="20"/>
                <w:lang w:val="fr-FR"/>
              </w:rPr>
              <w:t>VIII.6</w:t>
            </w:r>
            <w:r>
              <w:rPr>
                <w:rFonts w:cstheme="minorHAnsi"/>
                <w:iCs/>
                <w:color w:val="000000"/>
                <w:sz w:val="20"/>
                <w:szCs w:val="20"/>
              </w:rPr>
              <w:sym w:font="Symbol" w:char="F05D"/>
            </w:r>
          </w:p>
          <w:p w14:paraId="5BC6231B" w14:textId="1F061C06" w:rsidR="00DC3D77" w:rsidRPr="005C08A1" w:rsidRDefault="005C08A1" w:rsidP="00A168D0">
            <w:pPr>
              <w:rPr>
                <w:rFonts w:cstheme="minorHAnsi"/>
                <w:iCs/>
                <w:color w:val="000000"/>
                <w:sz w:val="20"/>
                <w:szCs w:val="20"/>
                <w:lang w:val="fr-FR"/>
              </w:rPr>
            </w:pPr>
            <w:r w:rsidRPr="005C08A1">
              <w:rPr>
                <w:rFonts w:cstheme="minorHAnsi"/>
                <w:iCs/>
                <w:color w:val="000000"/>
                <w:sz w:val="20"/>
                <w:szCs w:val="20"/>
                <w:lang w:val="fr-FR"/>
              </w:rPr>
              <w:t>Paragraphe supprimé car les Recommandations et Résolution</w:t>
            </w:r>
            <w:r w:rsidR="00D92C1B">
              <w:rPr>
                <w:rFonts w:cstheme="minorHAnsi"/>
                <w:iCs/>
                <w:color w:val="000000"/>
                <w:sz w:val="20"/>
                <w:szCs w:val="20"/>
                <w:lang w:val="fr-FR"/>
              </w:rPr>
              <w:t>s</w:t>
            </w:r>
            <w:r w:rsidRPr="005C08A1">
              <w:rPr>
                <w:rFonts w:cstheme="minorHAnsi"/>
                <w:iCs/>
                <w:color w:val="000000"/>
                <w:sz w:val="20"/>
                <w:szCs w:val="20"/>
                <w:lang w:val="fr-FR"/>
              </w:rPr>
              <w:t xml:space="preserve"> rappelées sont énumérées dans le </w:t>
            </w:r>
            <w:r>
              <w:rPr>
                <w:rFonts w:cstheme="minorHAnsi"/>
                <w:iCs/>
                <w:color w:val="000000"/>
                <w:sz w:val="20"/>
                <w:szCs w:val="20"/>
                <w:lang w:val="fr-FR"/>
              </w:rPr>
              <w:t>premier paragraphe du préambule</w:t>
            </w:r>
            <w:r w:rsidR="00DC3D77" w:rsidRPr="005C08A1">
              <w:rPr>
                <w:rFonts w:cstheme="minorHAnsi"/>
                <w:iCs/>
                <w:color w:val="000000"/>
                <w:sz w:val="20"/>
                <w:szCs w:val="20"/>
                <w:lang w:val="fr-FR"/>
              </w:rPr>
              <w:t>.</w:t>
            </w:r>
          </w:p>
        </w:tc>
      </w:tr>
      <w:tr w:rsidR="00213C34" w:rsidRPr="00AB1217" w14:paraId="253E8985" w14:textId="77777777" w:rsidTr="00A47536">
        <w:tc>
          <w:tcPr>
            <w:tcW w:w="6091" w:type="dxa"/>
          </w:tcPr>
          <w:p w14:paraId="6A0AABCC" w14:textId="218645C0" w:rsidR="00213C34" w:rsidRPr="005C08A1" w:rsidRDefault="005C08A1" w:rsidP="00A168D0">
            <w:pPr>
              <w:rPr>
                <w:rFonts w:cstheme="minorHAnsi"/>
                <w:i/>
                <w:strike/>
                <w:color w:val="000000"/>
                <w:sz w:val="20"/>
                <w:szCs w:val="20"/>
                <w:lang w:val="fr-FR"/>
              </w:rPr>
            </w:pPr>
            <w:r w:rsidRPr="005C08A1">
              <w:rPr>
                <w:rFonts w:cstheme="minorHAnsi"/>
                <w:strike/>
                <w:sz w:val="20"/>
                <w:szCs w:val="20"/>
                <w:lang w:val="fr-FR"/>
              </w:rPr>
              <w:t>SACHANT que dans l’Action 6.1.3 du Plan stratégique 1997-2002 et dans la Résolution VII.20 les Parties ont aussi reconnu l’importance d’inventaires de référence des zones humides pour quantifier les ressources mondiales en zones humides dans le but d’évaluer l’état et les tendances, d’identifier des zones humides pouvant être restaurées et d’évaluer les risques et la vulnérabilité</w:t>
            </w:r>
            <w:r w:rsidR="0093577E">
              <w:rPr>
                <w:rFonts w:cstheme="minorHAnsi"/>
                <w:strike/>
                <w:sz w:val="20"/>
                <w:szCs w:val="20"/>
                <w:lang w:val="fr-FR"/>
              </w:rPr>
              <w:t> </w:t>
            </w:r>
            <w:r w:rsidRPr="005C08A1">
              <w:rPr>
                <w:rFonts w:cstheme="minorHAnsi"/>
                <w:strike/>
                <w:sz w:val="20"/>
                <w:szCs w:val="20"/>
                <w:lang w:val="fr-FR"/>
              </w:rPr>
              <w:t>;</w:t>
            </w:r>
          </w:p>
        </w:tc>
        <w:tc>
          <w:tcPr>
            <w:tcW w:w="2925" w:type="dxa"/>
          </w:tcPr>
          <w:p w14:paraId="70AF2A46" w14:textId="38A9C0D1" w:rsidR="00213C34" w:rsidRPr="00DC7895" w:rsidRDefault="00D21B37" w:rsidP="00A168D0">
            <w:pPr>
              <w:rPr>
                <w:rFonts w:cstheme="minorHAnsi"/>
                <w:iCs/>
                <w:color w:val="000000"/>
                <w:sz w:val="20"/>
                <w:szCs w:val="20"/>
                <w:lang w:val="fr-FR"/>
              </w:rPr>
            </w:pPr>
            <w:r>
              <w:rPr>
                <w:rFonts w:cstheme="minorHAnsi"/>
                <w:iCs/>
                <w:color w:val="000000"/>
                <w:sz w:val="20"/>
                <w:szCs w:val="20"/>
              </w:rPr>
              <w:sym w:font="Symbol" w:char="F05B"/>
            </w:r>
            <w:r w:rsidRPr="00DC7895">
              <w:rPr>
                <w:rFonts w:cstheme="minorHAnsi"/>
                <w:iCs/>
                <w:color w:val="000000"/>
                <w:sz w:val="20"/>
                <w:szCs w:val="20"/>
                <w:lang w:val="fr-FR"/>
              </w:rPr>
              <w:t>par.</w:t>
            </w:r>
            <w:r w:rsidR="00A703E9" w:rsidRPr="00DC7895">
              <w:rPr>
                <w:rFonts w:cstheme="minorHAnsi"/>
                <w:iCs/>
                <w:color w:val="000000"/>
                <w:sz w:val="20"/>
                <w:szCs w:val="20"/>
                <w:lang w:val="fr-FR"/>
              </w:rPr>
              <w:t>3</w:t>
            </w:r>
            <w:r w:rsidRPr="00DC7895">
              <w:rPr>
                <w:rFonts w:cstheme="minorHAnsi"/>
                <w:iCs/>
                <w:color w:val="000000"/>
                <w:sz w:val="20"/>
                <w:szCs w:val="20"/>
                <w:lang w:val="fr-FR"/>
              </w:rPr>
              <w:t xml:space="preserve"> </w:t>
            </w:r>
            <w:r w:rsidR="00DC7895" w:rsidRPr="00DC7895">
              <w:rPr>
                <w:rFonts w:cstheme="minorHAnsi"/>
                <w:iCs/>
                <w:color w:val="000000"/>
                <w:sz w:val="20"/>
                <w:szCs w:val="20"/>
                <w:lang w:val="fr-FR"/>
              </w:rPr>
              <w:t>de la R</w:t>
            </w:r>
            <w:r w:rsidR="00DC7895">
              <w:rPr>
                <w:rFonts w:cstheme="minorHAnsi"/>
                <w:iCs/>
                <w:color w:val="000000"/>
                <w:sz w:val="20"/>
                <w:szCs w:val="20"/>
                <w:lang w:val="fr-FR"/>
              </w:rPr>
              <w:t>é</w:t>
            </w:r>
            <w:r w:rsidR="00DC7895" w:rsidRPr="00DC7895">
              <w:rPr>
                <w:rFonts w:cstheme="minorHAnsi"/>
                <w:iCs/>
                <w:color w:val="000000"/>
                <w:sz w:val="20"/>
                <w:szCs w:val="20"/>
                <w:lang w:val="fr-FR"/>
              </w:rPr>
              <w:t xml:space="preserve">solution </w:t>
            </w:r>
            <w:r w:rsidRPr="00DC7895">
              <w:rPr>
                <w:rFonts w:cstheme="minorHAnsi"/>
                <w:iCs/>
                <w:color w:val="000000"/>
                <w:sz w:val="20"/>
                <w:szCs w:val="20"/>
                <w:lang w:val="fr-FR"/>
              </w:rPr>
              <w:t>VIII.6</w:t>
            </w:r>
            <w:r>
              <w:rPr>
                <w:rFonts w:cstheme="minorHAnsi"/>
                <w:iCs/>
                <w:color w:val="000000"/>
                <w:sz w:val="20"/>
                <w:szCs w:val="20"/>
              </w:rPr>
              <w:sym w:font="Symbol" w:char="F05D"/>
            </w:r>
          </w:p>
          <w:p w14:paraId="366D96CA" w14:textId="412B3B50" w:rsidR="00A703E9" w:rsidRPr="005C08A1" w:rsidRDefault="005C08A1" w:rsidP="00A168D0">
            <w:pPr>
              <w:rPr>
                <w:rFonts w:cstheme="minorHAnsi"/>
                <w:iCs/>
                <w:color w:val="000000"/>
                <w:sz w:val="20"/>
                <w:szCs w:val="20"/>
                <w:lang w:val="fr-FR"/>
              </w:rPr>
            </w:pPr>
            <w:r w:rsidRPr="005C08A1">
              <w:rPr>
                <w:rFonts w:cstheme="minorHAnsi"/>
                <w:iCs/>
                <w:color w:val="000000"/>
                <w:sz w:val="20"/>
                <w:szCs w:val="20"/>
                <w:lang w:val="fr-FR"/>
              </w:rPr>
              <w:t>Suppression propos</w:t>
            </w:r>
            <w:r>
              <w:rPr>
                <w:rFonts w:cstheme="minorHAnsi"/>
                <w:iCs/>
                <w:color w:val="000000"/>
                <w:sz w:val="20"/>
                <w:szCs w:val="20"/>
                <w:lang w:val="fr-FR"/>
              </w:rPr>
              <w:t>é</w:t>
            </w:r>
            <w:r w:rsidRPr="005C08A1">
              <w:rPr>
                <w:rFonts w:cstheme="minorHAnsi"/>
                <w:iCs/>
                <w:color w:val="000000"/>
                <w:sz w:val="20"/>
                <w:szCs w:val="20"/>
                <w:lang w:val="fr-FR"/>
              </w:rPr>
              <w:t xml:space="preserve">e car une référence à un Plan stratégique datant de plus de 20 ans est obsolète et ne justifie aucune partie du </w:t>
            </w:r>
            <w:r>
              <w:rPr>
                <w:rFonts w:cstheme="minorHAnsi"/>
                <w:iCs/>
                <w:color w:val="000000"/>
                <w:sz w:val="20"/>
                <w:szCs w:val="20"/>
                <w:lang w:val="fr-FR"/>
              </w:rPr>
              <w:t>dispositif</w:t>
            </w:r>
            <w:r w:rsidR="00A703E9" w:rsidRPr="005C08A1">
              <w:rPr>
                <w:rFonts w:cstheme="minorHAnsi"/>
                <w:iCs/>
                <w:color w:val="000000"/>
                <w:sz w:val="20"/>
                <w:szCs w:val="20"/>
                <w:lang w:val="fr-FR"/>
              </w:rPr>
              <w:t>.</w:t>
            </w:r>
          </w:p>
        </w:tc>
      </w:tr>
      <w:tr w:rsidR="00213C34" w:rsidRPr="00AB1217" w14:paraId="59CF7062" w14:textId="77777777" w:rsidTr="00A47536">
        <w:tc>
          <w:tcPr>
            <w:tcW w:w="6091" w:type="dxa"/>
          </w:tcPr>
          <w:p w14:paraId="6B2E6764" w14:textId="0A062EA0" w:rsidR="00213C34" w:rsidRPr="005C08A1" w:rsidRDefault="005C08A1" w:rsidP="00A168D0">
            <w:pPr>
              <w:rPr>
                <w:rFonts w:cstheme="minorHAnsi"/>
                <w:i/>
                <w:strike/>
                <w:color w:val="000000"/>
                <w:sz w:val="20"/>
                <w:szCs w:val="20"/>
                <w:lang w:val="fr-FR"/>
              </w:rPr>
            </w:pPr>
            <w:r w:rsidRPr="005C08A1">
              <w:rPr>
                <w:rFonts w:cstheme="minorHAnsi"/>
                <w:strike/>
                <w:color w:val="000000"/>
                <w:sz w:val="20"/>
                <w:szCs w:val="20"/>
                <w:lang w:val="fr-FR"/>
              </w:rPr>
              <w:t xml:space="preserve">NOTANT que la présente session a adopté les Principes et lignes directrices pour la restauration des zones humides (Résolution VIII.16), les </w:t>
            </w:r>
            <w:r w:rsidRPr="005C08A1">
              <w:rPr>
                <w:rFonts w:cstheme="minorHAnsi"/>
                <w:i/>
                <w:iCs/>
                <w:strike/>
                <w:color w:val="000000"/>
                <w:sz w:val="20"/>
                <w:szCs w:val="20"/>
                <w:lang w:val="fr-FR"/>
              </w:rPr>
              <w:t>Questions relatives aux zones humides dans la gestion intégrée des zones côtières (GIZC)</w:t>
            </w:r>
            <w:r w:rsidRPr="005C08A1">
              <w:rPr>
                <w:rFonts w:cstheme="minorHAnsi"/>
                <w:strike/>
                <w:color w:val="000000"/>
                <w:sz w:val="20"/>
                <w:szCs w:val="20"/>
                <w:lang w:val="fr-FR"/>
              </w:rPr>
              <w:t xml:space="preserve"> (Résolution VIII.4); les </w:t>
            </w:r>
            <w:r w:rsidRPr="005C08A1">
              <w:rPr>
                <w:rFonts w:cstheme="minorHAnsi"/>
                <w:i/>
                <w:iCs/>
                <w:strike/>
                <w:color w:val="000000"/>
                <w:sz w:val="20"/>
                <w:szCs w:val="20"/>
                <w:lang w:val="fr-FR"/>
              </w:rPr>
              <w:t>Orientations complémentaires pour identifier et inscrire des zones humides d’importance internationale appartenant à des types de zones humides sous</w:t>
            </w:r>
            <w:r>
              <w:rPr>
                <w:rFonts w:cstheme="minorHAnsi"/>
                <w:i/>
                <w:iCs/>
                <w:strike/>
                <w:color w:val="000000"/>
                <w:sz w:val="20"/>
                <w:szCs w:val="20"/>
                <w:lang w:val="fr-FR"/>
              </w:rPr>
              <w:t>-</w:t>
            </w:r>
            <w:r w:rsidRPr="005C08A1">
              <w:rPr>
                <w:rFonts w:cstheme="minorHAnsi"/>
                <w:i/>
                <w:iCs/>
                <w:strike/>
                <w:color w:val="000000"/>
                <w:sz w:val="20"/>
                <w:szCs w:val="20"/>
                <w:lang w:val="fr-FR"/>
              </w:rPr>
              <w:t>représentés</w:t>
            </w:r>
            <w:r w:rsidRPr="005C08A1">
              <w:rPr>
                <w:rFonts w:cstheme="minorHAnsi"/>
                <w:strike/>
                <w:color w:val="000000"/>
                <w:sz w:val="20"/>
                <w:szCs w:val="20"/>
                <w:lang w:val="fr-FR"/>
              </w:rPr>
              <w:t xml:space="preserve"> (Résolution VIII.11); les </w:t>
            </w:r>
            <w:r w:rsidRPr="005C08A1">
              <w:rPr>
                <w:rFonts w:cstheme="minorHAnsi"/>
                <w:i/>
                <w:iCs/>
                <w:strike/>
                <w:color w:val="000000"/>
                <w:sz w:val="20"/>
                <w:szCs w:val="20"/>
                <w:lang w:val="fr-FR"/>
              </w:rPr>
              <w:t xml:space="preserve">Nouvelles Lignes directrices relatives aux plans de gestion des </w:t>
            </w:r>
            <w:r w:rsidR="00F553F6">
              <w:rPr>
                <w:rFonts w:cstheme="minorHAnsi"/>
                <w:i/>
                <w:iCs/>
                <w:strike/>
                <w:color w:val="000000"/>
                <w:sz w:val="20"/>
                <w:szCs w:val="20"/>
                <w:lang w:val="fr-FR"/>
              </w:rPr>
              <w:t>S</w:t>
            </w:r>
            <w:r w:rsidRPr="005C08A1">
              <w:rPr>
                <w:rFonts w:cstheme="minorHAnsi"/>
                <w:i/>
                <w:iCs/>
                <w:strike/>
                <w:color w:val="000000"/>
                <w:sz w:val="20"/>
                <w:szCs w:val="20"/>
                <w:lang w:val="fr-FR"/>
              </w:rPr>
              <w:t>ites Ramsar et autres zones humides</w:t>
            </w:r>
            <w:r w:rsidRPr="005C08A1">
              <w:rPr>
                <w:rFonts w:cstheme="minorHAnsi"/>
                <w:strike/>
                <w:color w:val="000000"/>
                <w:sz w:val="20"/>
                <w:szCs w:val="20"/>
                <w:lang w:val="fr-FR"/>
              </w:rPr>
              <w:t xml:space="preserve"> (Résolution VIII.14); et les </w:t>
            </w:r>
            <w:r w:rsidRPr="005C08A1">
              <w:rPr>
                <w:rFonts w:cstheme="minorHAnsi"/>
                <w:i/>
                <w:iCs/>
                <w:strike/>
                <w:color w:val="000000"/>
                <w:sz w:val="20"/>
                <w:szCs w:val="20"/>
                <w:lang w:val="fr-FR"/>
              </w:rPr>
              <w:t>Lignes directrices relatives à une action mondiale pour les tourbières</w:t>
            </w:r>
            <w:r w:rsidRPr="005C08A1">
              <w:rPr>
                <w:rFonts w:cstheme="minorHAnsi"/>
                <w:strike/>
                <w:color w:val="000000"/>
                <w:sz w:val="20"/>
                <w:szCs w:val="20"/>
                <w:lang w:val="fr-FR"/>
              </w:rPr>
              <w:t xml:space="preserve"> (Résolution VIII.17), dont la mise en œuvre sera fortement confortée par la mise à disposition d’inventaires des zones humides au niveau national, entre autres;</w:t>
            </w:r>
          </w:p>
        </w:tc>
        <w:tc>
          <w:tcPr>
            <w:tcW w:w="2925" w:type="dxa"/>
          </w:tcPr>
          <w:p w14:paraId="64DCE80E" w14:textId="4A0CF188" w:rsidR="00213C34" w:rsidRPr="009A65B7" w:rsidRDefault="00D21B37" w:rsidP="00A168D0">
            <w:pPr>
              <w:rPr>
                <w:rFonts w:cstheme="minorHAnsi"/>
                <w:iCs/>
                <w:color w:val="000000"/>
                <w:sz w:val="20"/>
                <w:szCs w:val="20"/>
                <w:lang w:val="fr-FR"/>
              </w:rPr>
            </w:pPr>
            <w:r>
              <w:rPr>
                <w:rFonts w:cstheme="minorHAnsi"/>
                <w:iCs/>
                <w:color w:val="000000"/>
                <w:sz w:val="20"/>
                <w:szCs w:val="20"/>
              </w:rPr>
              <w:sym w:font="Symbol" w:char="F05B"/>
            </w:r>
            <w:r w:rsidRPr="009A65B7">
              <w:rPr>
                <w:rFonts w:cstheme="minorHAnsi"/>
                <w:iCs/>
                <w:color w:val="000000"/>
                <w:sz w:val="20"/>
                <w:szCs w:val="20"/>
                <w:lang w:val="fr-FR"/>
              </w:rPr>
              <w:t>par.</w:t>
            </w:r>
            <w:r w:rsidR="00C53531" w:rsidRPr="009A65B7">
              <w:rPr>
                <w:rFonts w:cstheme="minorHAnsi"/>
                <w:iCs/>
                <w:color w:val="000000"/>
                <w:sz w:val="20"/>
                <w:szCs w:val="20"/>
                <w:lang w:val="fr-FR"/>
              </w:rPr>
              <w:t>4</w:t>
            </w:r>
            <w:r w:rsidRPr="009A65B7">
              <w:rPr>
                <w:rFonts w:cstheme="minorHAnsi"/>
                <w:iCs/>
                <w:color w:val="000000"/>
                <w:sz w:val="20"/>
                <w:szCs w:val="20"/>
                <w:lang w:val="fr-FR"/>
              </w:rPr>
              <w:t xml:space="preserve"> </w:t>
            </w:r>
            <w:r w:rsidR="00DC7895" w:rsidRPr="00DC7895">
              <w:rPr>
                <w:rFonts w:cstheme="minorHAnsi"/>
                <w:iCs/>
                <w:color w:val="000000"/>
                <w:sz w:val="20"/>
                <w:szCs w:val="20"/>
                <w:lang w:val="fr-FR"/>
              </w:rPr>
              <w:t>de la R</w:t>
            </w:r>
            <w:r w:rsidR="00DC7895">
              <w:rPr>
                <w:rFonts w:cstheme="minorHAnsi"/>
                <w:iCs/>
                <w:color w:val="000000"/>
                <w:sz w:val="20"/>
                <w:szCs w:val="20"/>
                <w:lang w:val="fr-FR"/>
              </w:rPr>
              <w:t>é</w:t>
            </w:r>
            <w:r w:rsidR="00DC7895" w:rsidRPr="00DC7895">
              <w:rPr>
                <w:rFonts w:cstheme="minorHAnsi"/>
                <w:iCs/>
                <w:color w:val="000000"/>
                <w:sz w:val="20"/>
                <w:szCs w:val="20"/>
                <w:lang w:val="fr-FR"/>
              </w:rPr>
              <w:t xml:space="preserve">solution </w:t>
            </w:r>
            <w:r w:rsidRPr="009A65B7">
              <w:rPr>
                <w:rFonts w:cstheme="minorHAnsi"/>
                <w:iCs/>
                <w:color w:val="000000"/>
                <w:sz w:val="20"/>
                <w:szCs w:val="20"/>
                <w:lang w:val="fr-FR"/>
              </w:rPr>
              <w:t>VIII.6</w:t>
            </w:r>
            <w:r>
              <w:rPr>
                <w:rFonts w:cstheme="minorHAnsi"/>
                <w:iCs/>
                <w:color w:val="000000"/>
                <w:sz w:val="20"/>
                <w:szCs w:val="20"/>
              </w:rPr>
              <w:sym w:font="Symbol" w:char="F05D"/>
            </w:r>
          </w:p>
          <w:p w14:paraId="6E414A61" w14:textId="28A75574" w:rsidR="00C53531" w:rsidRPr="001953FC" w:rsidRDefault="005C08A1" w:rsidP="00A168D0">
            <w:pPr>
              <w:rPr>
                <w:rFonts w:cstheme="minorHAnsi"/>
                <w:iCs/>
                <w:color w:val="000000"/>
                <w:sz w:val="20"/>
                <w:szCs w:val="20"/>
                <w:lang w:val="fr-FR"/>
              </w:rPr>
            </w:pPr>
            <w:r w:rsidRPr="001953FC">
              <w:rPr>
                <w:rFonts w:cstheme="minorHAnsi"/>
                <w:iCs/>
                <w:color w:val="000000"/>
                <w:sz w:val="20"/>
                <w:szCs w:val="20"/>
                <w:lang w:val="fr-FR"/>
              </w:rPr>
              <w:t xml:space="preserve">Suppression du texte qui fait référence à </w:t>
            </w:r>
            <w:r w:rsidR="001953FC">
              <w:rPr>
                <w:rFonts w:cstheme="minorHAnsi"/>
                <w:iCs/>
                <w:color w:val="000000"/>
                <w:sz w:val="20"/>
                <w:szCs w:val="20"/>
                <w:lang w:val="fr-FR"/>
              </w:rPr>
              <w:t>« </w:t>
            </w:r>
            <w:r w:rsidRPr="001953FC">
              <w:rPr>
                <w:rFonts w:cstheme="minorHAnsi"/>
                <w:iCs/>
                <w:color w:val="000000"/>
                <w:sz w:val="20"/>
                <w:szCs w:val="20"/>
                <w:lang w:val="fr-FR"/>
              </w:rPr>
              <w:t>la présente session</w:t>
            </w:r>
            <w:r w:rsidR="001953FC">
              <w:rPr>
                <w:rFonts w:cstheme="minorHAnsi"/>
                <w:iCs/>
                <w:color w:val="000000"/>
                <w:sz w:val="20"/>
                <w:szCs w:val="20"/>
                <w:lang w:val="fr-FR"/>
              </w:rPr>
              <w:t> »</w:t>
            </w:r>
            <w:r w:rsidR="00C53531" w:rsidRPr="001953FC">
              <w:rPr>
                <w:rFonts w:cstheme="minorHAnsi"/>
                <w:iCs/>
                <w:color w:val="000000"/>
                <w:sz w:val="20"/>
                <w:szCs w:val="20"/>
                <w:lang w:val="fr-FR"/>
              </w:rPr>
              <w:t xml:space="preserve"> </w:t>
            </w:r>
            <w:r w:rsidR="001953FC" w:rsidRPr="001953FC">
              <w:rPr>
                <w:rFonts w:cstheme="minorHAnsi"/>
                <w:iCs/>
                <w:color w:val="000000"/>
                <w:sz w:val="20"/>
                <w:szCs w:val="20"/>
                <w:lang w:val="fr-FR"/>
              </w:rPr>
              <w:t>q</w:t>
            </w:r>
            <w:r w:rsidR="001953FC">
              <w:rPr>
                <w:rFonts w:cstheme="minorHAnsi"/>
                <w:iCs/>
                <w:color w:val="000000"/>
                <w:sz w:val="20"/>
                <w:szCs w:val="20"/>
                <w:lang w:val="fr-FR"/>
              </w:rPr>
              <w:t>ui n’a aucun intérêt pour les résolutions regroupées</w:t>
            </w:r>
            <w:r w:rsidR="00C53531" w:rsidRPr="001953FC">
              <w:rPr>
                <w:rFonts w:cstheme="minorHAnsi"/>
                <w:iCs/>
                <w:color w:val="000000"/>
                <w:sz w:val="20"/>
                <w:szCs w:val="20"/>
                <w:lang w:val="fr-FR"/>
              </w:rPr>
              <w:t xml:space="preserve">, </w:t>
            </w:r>
            <w:r w:rsidR="001953FC" w:rsidRPr="005C08A1">
              <w:rPr>
                <w:rFonts w:cstheme="minorHAnsi"/>
                <w:iCs/>
                <w:color w:val="000000"/>
                <w:sz w:val="20"/>
                <w:szCs w:val="20"/>
                <w:lang w:val="fr-FR"/>
              </w:rPr>
              <w:t xml:space="preserve">et ne justifie aucune partie du </w:t>
            </w:r>
            <w:r w:rsidR="001953FC">
              <w:rPr>
                <w:rFonts w:cstheme="minorHAnsi"/>
                <w:iCs/>
                <w:color w:val="000000"/>
                <w:sz w:val="20"/>
                <w:szCs w:val="20"/>
                <w:lang w:val="fr-FR"/>
              </w:rPr>
              <w:t>dispositif</w:t>
            </w:r>
            <w:r w:rsidR="00C53531" w:rsidRPr="001953FC">
              <w:rPr>
                <w:rFonts w:cstheme="minorHAnsi"/>
                <w:iCs/>
                <w:color w:val="000000"/>
                <w:sz w:val="20"/>
                <w:szCs w:val="20"/>
                <w:lang w:val="fr-FR"/>
              </w:rPr>
              <w:t>.</w:t>
            </w:r>
          </w:p>
        </w:tc>
      </w:tr>
      <w:tr w:rsidR="00213C34" w:rsidRPr="00AB1217" w14:paraId="4540B415" w14:textId="77777777" w:rsidTr="00A47536">
        <w:tc>
          <w:tcPr>
            <w:tcW w:w="6091" w:type="dxa"/>
          </w:tcPr>
          <w:p w14:paraId="06175744" w14:textId="34518FA8" w:rsidR="00213C34" w:rsidRPr="006F7EE6" w:rsidRDefault="006F7EE6" w:rsidP="00A168D0">
            <w:pPr>
              <w:rPr>
                <w:rFonts w:cstheme="minorHAnsi"/>
                <w:i/>
                <w:strike/>
                <w:color w:val="000000"/>
                <w:sz w:val="20"/>
                <w:szCs w:val="20"/>
                <w:lang w:val="fr-FR"/>
              </w:rPr>
            </w:pPr>
            <w:r w:rsidRPr="006F7EE6">
              <w:rPr>
                <w:rFonts w:cstheme="minorHAnsi"/>
                <w:strike/>
                <w:sz w:val="20"/>
                <w:szCs w:val="20"/>
                <w:lang w:val="fr-FR"/>
              </w:rPr>
              <w:t>SACHANT que l’Évaluation des écosystèmes en début de millénaire (EM) est en train d’évaluer les conditions, l’état et les tendances des écosystèmes du monde entier, y compris les zones humides intérieures, souterraines (karst) et les systèmes côtiers et marins et Ramsar COP8 Résolution VIII.6, page 2 qu’elle aura recours pour cela à de nouvelles applications de la télédétection qui pourraient améliorer l’information sur la répartition mondiale des zones humides et sur leur état;</w:t>
            </w:r>
          </w:p>
        </w:tc>
        <w:tc>
          <w:tcPr>
            <w:tcW w:w="2925" w:type="dxa"/>
          </w:tcPr>
          <w:p w14:paraId="7BFBD858" w14:textId="38B173C5" w:rsidR="00213C34" w:rsidRPr="0093577E" w:rsidRDefault="00D21B37" w:rsidP="00A168D0">
            <w:pPr>
              <w:rPr>
                <w:rFonts w:cstheme="minorHAnsi"/>
                <w:iCs/>
                <w:color w:val="000000"/>
                <w:sz w:val="20"/>
                <w:szCs w:val="20"/>
                <w:lang w:val="fr-FR"/>
              </w:rPr>
            </w:pPr>
            <w:r w:rsidRPr="00D92C1B">
              <w:rPr>
                <w:rFonts w:cstheme="minorHAnsi"/>
                <w:iCs/>
                <w:color w:val="000000"/>
                <w:sz w:val="20"/>
                <w:szCs w:val="20"/>
              </w:rPr>
              <w:sym w:font="Symbol" w:char="F05B"/>
            </w:r>
            <w:r w:rsidRPr="00D92C1B">
              <w:rPr>
                <w:rFonts w:cstheme="minorHAnsi"/>
                <w:iCs/>
                <w:color w:val="000000"/>
                <w:sz w:val="20"/>
                <w:szCs w:val="20"/>
                <w:lang w:val="fr-FR"/>
              </w:rPr>
              <w:t>par.</w:t>
            </w:r>
            <w:r w:rsidR="00D92C1B">
              <w:rPr>
                <w:rFonts w:cstheme="minorHAnsi"/>
                <w:iCs/>
                <w:color w:val="000000"/>
                <w:sz w:val="20"/>
                <w:szCs w:val="20"/>
                <w:lang w:val="fr-FR"/>
              </w:rPr>
              <w:t>7</w:t>
            </w:r>
            <w:r w:rsidRPr="0093577E">
              <w:rPr>
                <w:rFonts w:cstheme="minorHAnsi"/>
                <w:iCs/>
                <w:color w:val="000000"/>
                <w:sz w:val="20"/>
                <w:szCs w:val="20"/>
                <w:lang w:val="fr-FR"/>
              </w:rPr>
              <w:t xml:space="preserve">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Pr="0093577E">
              <w:rPr>
                <w:rFonts w:cstheme="minorHAnsi"/>
                <w:iCs/>
                <w:color w:val="000000"/>
                <w:sz w:val="20"/>
                <w:szCs w:val="20"/>
                <w:lang w:val="fr-FR"/>
              </w:rPr>
              <w:t>VIII.6</w:t>
            </w:r>
            <w:r>
              <w:rPr>
                <w:rFonts w:cstheme="minorHAnsi"/>
                <w:iCs/>
                <w:color w:val="000000"/>
                <w:sz w:val="20"/>
                <w:szCs w:val="20"/>
              </w:rPr>
              <w:sym w:font="Symbol" w:char="F05D"/>
            </w:r>
          </w:p>
          <w:p w14:paraId="487B8240" w14:textId="5B263E91" w:rsidR="00AA33C4" w:rsidRPr="006F7EE6" w:rsidRDefault="00AA33C4" w:rsidP="00A168D0">
            <w:pPr>
              <w:rPr>
                <w:rFonts w:cstheme="minorHAnsi"/>
                <w:iCs/>
                <w:color w:val="000000"/>
                <w:sz w:val="20"/>
                <w:szCs w:val="20"/>
                <w:lang w:val="fr-FR"/>
              </w:rPr>
            </w:pPr>
            <w:r w:rsidRPr="006F7EE6">
              <w:rPr>
                <w:rFonts w:cstheme="minorHAnsi"/>
                <w:iCs/>
                <w:color w:val="000000"/>
                <w:sz w:val="20"/>
                <w:szCs w:val="20"/>
                <w:lang w:val="fr-FR"/>
              </w:rPr>
              <w:t>Text</w:t>
            </w:r>
            <w:r w:rsidR="006F7EE6" w:rsidRPr="006F7EE6">
              <w:rPr>
                <w:rFonts w:cstheme="minorHAnsi"/>
                <w:iCs/>
                <w:color w:val="000000"/>
                <w:sz w:val="20"/>
                <w:szCs w:val="20"/>
                <w:lang w:val="fr-FR"/>
              </w:rPr>
              <w:t>e supprimé car obsol</w:t>
            </w:r>
            <w:r w:rsidR="006F7EE6">
              <w:rPr>
                <w:rFonts w:cstheme="minorHAnsi"/>
                <w:iCs/>
                <w:color w:val="000000"/>
                <w:sz w:val="20"/>
                <w:szCs w:val="20"/>
                <w:lang w:val="fr-FR"/>
              </w:rPr>
              <w:t>è</w:t>
            </w:r>
            <w:r w:rsidR="006F7EE6" w:rsidRPr="006F7EE6">
              <w:rPr>
                <w:rFonts w:cstheme="minorHAnsi"/>
                <w:iCs/>
                <w:color w:val="000000"/>
                <w:sz w:val="20"/>
                <w:szCs w:val="20"/>
                <w:lang w:val="fr-FR"/>
              </w:rPr>
              <w:t>te</w:t>
            </w:r>
            <w:r w:rsidR="006F7EE6">
              <w:rPr>
                <w:rFonts w:cstheme="minorHAnsi"/>
                <w:iCs/>
                <w:color w:val="000000"/>
                <w:sz w:val="20"/>
                <w:szCs w:val="20"/>
                <w:lang w:val="fr-FR"/>
              </w:rPr>
              <w:t> </w:t>
            </w:r>
            <w:r w:rsidR="006F7EE6" w:rsidRPr="006F7EE6">
              <w:rPr>
                <w:rFonts w:cstheme="minorHAnsi"/>
                <w:iCs/>
                <w:color w:val="000000"/>
                <w:sz w:val="20"/>
                <w:szCs w:val="20"/>
                <w:lang w:val="fr-FR"/>
              </w:rPr>
              <w:t>: il se réfère à un processus en</w:t>
            </w:r>
            <w:r w:rsidR="006F7EE6">
              <w:rPr>
                <w:rFonts w:cstheme="minorHAnsi"/>
                <w:iCs/>
                <w:color w:val="000000"/>
                <w:sz w:val="20"/>
                <w:szCs w:val="20"/>
                <w:lang w:val="fr-FR"/>
              </w:rPr>
              <w:t xml:space="preserve"> </w:t>
            </w:r>
            <w:r w:rsidR="006F7EE6" w:rsidRPr="006F7EE6">
              <w:rPr>
                <w:rFonts w:cstheme="minorHAnsi"/>
                <w:iCs/>
                <w:color w:val="000000"/>
                <w:sz w:val="20"/>
                <w:szCs w:val="20"/>
                <w:lang w:val="fr-FR"/>
              </w:rPr>
              <w:t xml:space="preserve">cours en 2002 </w:t>
            </w:r>
            <w:r w:rsidR="006F7EE6" w:rsidRPr="005C08A1">
              <w:rPr>
                <w:rFonts w:cstheme="minorHAnsi"/>
                <w:iCs/>
                <w:color w:val="000000"/>
                <w:sz w:val="20"/>
                <w:szCs w:val="20"/>
                <w:lang w:val="fr-FR"/>
              </w:rPr>
              <w:t xml:space="preserve">et ne justifie aucune partie du </w:t>
            </w:r>
            <w:r w:rsidR="006F7EE6">
              <w:rPr>
                <w:rFonts w:cstheme="minorHAnsi"/>
                <w:iCs/>
                <w:color w:val="000000"/>
                <w:sz w:val="20"/>
                <w:szCs w:val="20"/>
                <w:lang w:val="fr-FR"/>
              </w:rPr>
              <w:t>dispositif</w:t>
            </w:r>
            <w:r w:rsidRPr="006F7EE6">
              <w:rPr>
                <w:rFonts w:cstheme="minorHAnsi"/>
                <w:iCs/>
                <w:color w:val="000000"/>
                <w:sz w:val="20"/>
                <w:szCs w:val="20"/>
                <w:lang w:val="fr-FR"/>
              </w:rPr>
              <w:t>.</w:t>
            </w:r>
          </w:p>
        </w:tc>
      </w:tr>
      <w:tr w:rsidR="00213C34" w:rsidRPr="00AB1217" w14:paraId="59D52361" w14:textId="77777777" w:rsidTr="00A47536">
        <w:tc>
          <w:tcPr>
            <w:tcW w:w="6091" w:type="dxa"/>
          </w:tcPr>
          <w:p w14:paraId="5E495382" w14:textId="5ECAA386" w:rsidR="00213C34" w:rsidRPr="006F7EE6" w:rsidRDefault="006F7EE6" w:rsidP="00A168D0">
            <w:pPr>
              <w:rPr>
                <w:rFonts w:cstheme="minorHAnsi"/>
                <w:i/>
                <w:strike/>
                <w:color w:val="000000"/>
                <w:sz w:val="20"/>
                <w:szCs w:val="20"/>
                <w:lang w:val="fr-FR"/>
              </w:rPr>
            </w:pPr>
            <w:r w:rsidRPr="006F7EE6">
              <w:rPr>
                <w:rFonts w:cstheme="minorHAnsi"/>
                <w:strike/>
                <w:sz w:val="20"/>
                <w:szCs w:val="20"/>
                <w:lang w:val="fr-FR"/>
              </w:rPr>
              <w:t xml:space="preserve">RAPPELANT que dans la Résolution VII.20, la Conférence des Parties contractantes priait instamment «toutes les Parties contractantes qui n’ont pas encore terminé l’inventaire national complet de leurs ressources en zones humides, comprenant, si possible, des données sur la perte de zones humides et sur des zones humides pouvant être restaurées de donner la plus grande priorité à l’établissement d’inventaires nationaux complets durant la prochaine période triennale» mais, NOTANT avec préoccupation que dans leurs Rapports nationaux à la présente session, seules 51 Parties contractantes ont </w:t>
            </w:r>
            <w:r w:rsidRPr="006F7EE6">
              <w:rPr>
                <w:rFonts w:cstheme="minorHAnsi"/>
                <w:strike/>
                <w:sz w:val="20"/>
                <w:szCs w:val="20"/>
                <w:lang w:val="fr-FR"/>
              </w:rPr>
              <w:lastRenderedPageBreak/>
              <w:t xml:space="preserve">signalé l’existence d’inventaires partiels ou la mise en route d’inventaires nationaux des zones humides et que seules 29 ont signalé que des inventaires complets avaient été terminés; </w:t>
            </w:r>
          </w:p>
        </w:tc>
        <w:tc>
          <w:tcPr>
            <w:tcW w:w="2925" w:type="dxa"/>
          </w:tcPr>
          <w:p w14:paraId="5C3ADCA7" w14:textId="1E0C8203" w:rsidR="00D21B37" w:rsidRPr="0093577E" w:rsidRDefault="00D21B37" w:rsidP="00A168D0">
            <w:pPr>
              <w:rPr>
                <w:rFonts w:cstheme="minorHAnsi"/>
                <w:sz w:val="20"/>
                <w:szCs w:val="20"/>
                <w:lang w:val="fr-FR"/>
              </w:rPr>
            </w:pPr>
            <w:r>
              <w:rPr>
                <w:rFonts w:cstheme="minorHAnsi"/>
                <w:iCs/>
                <w:color w:val="000000"/>
                <w:sz w:val="20"/>
                <w:szCs w:val="20"/>
              </w:rPr>
              <w:lastRenderedPageBreak/>
              <w:sym w:font="Symbol" w:char="F05B"/>
            </w:r>
            <w:r w:rsidRPr="0093577E">
              <w:rPr>
                <w:rFonts w:cstheme="minorHAnsi"/>
                <w:iCs/>
                <w:color w:val="000000"/>
                <w:sz w:val="20"/>
                <w:szCs w:val="20"/>
                <w:lang w:val="fr-FR"/>
              </w:rPr>
              <w:t>par.</w:t>
            </w:r>
            <w:r w:rsidR="005E7D79" w:rsidRPr="0093577E">
              <w:rPr>
                <w:rFonts w:cstheme="minorHAnsi"/>
                <w:iCs/>
                <w:color w:val="000000"/>
                <w:sz w:val="20"/>
                <w:szCs w:val="20"/>
                <w:lang w:val="fr-FR"/>
              </w:rPr>
              <w:t>9</w:t>
            </w:r>
            <w:r w:rsidRPr="0093577E">
              <w:rPr>
                <w:rFonts w:cstheme="minorHAnsi"/>
                <w:iCs/>
                <w:color w:val="000000"/>
                <w:sz w:val="20"/>
                <w:szCs w:val="20"/>
                <w:lang w:val="fr-FR"/>
              </w:rPr>
              <w:t xml:space="preserve">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Pr="0093577E">
              <w:rPr>
                <w:rFonts w:cstheme="minorHAnsi"/>
                <w:iCs/>
                <w:color w:val="000000"/>
                <w:sz w:val="20"/>
                <w:szCs w:val="20"/>
                <w:lang w:val="fr-FR"/>
              </w:rPr>
              <w:t>VIII.6</w:t>
            </w:r>
            <w:r>
              <w:rPr>
                <w:rFonts w:cstheme="minorHAnsi"/>
                <w:iCs/>
                <w:color w:val="000000"/>
                <w:sz w:val="20"/>
                <w:szCs w:val="20"/>
              </w:rPr>
              <w:sym w:font="Symbol" w:char="F05D"/>
            </w:r>
          </w:p>
          <w:p w14:paraId="3E157FD0" w14:textId="52BE98ED" w:rsidR="00213C34" w:rsidRPr="006F7EE6" w:rsidRDefault="00F85D2A" w:rsidP="00A168D0">
            <w:pPr>
              <w:rPr>
                <w:rFonts w:cstheme="minorHAnsi"/>
                <w:iCs/>
                <w:color w:val="000000"/>
                <w:sz w:val="20"/>
                <w:szCs w:val="20"/>
                <w:lang w:val="fr-FR"/>
              </w:rPr>
            </w:pPr>
            <w:r w:rsidRPr="006F7EE6">
              <w:rPr>
                <w:rFonts w:cstheme="minorHAnsi"/>
                <w:sz w:val="20"/>
                <w:szCs w:val="20"/>
                <w:lang w:val="fr-FR"/>
              </w:rPr>
              <w:t>Text</w:t>
            </w:r>
            <w:r w:rsidR="006F7EE6" w:rsidRPr="006F7EE6">
              <w:rPr>
                <w:rFonts w:cstheme="minorHAnsi"/>
                <w:sz w:val="20"/>
                <w:szCs w:val="20"/>
                <w:lang w:val="fr-FR"/>
              </w:rPr>
              <w:t>e supprimé car il rappelle la</w:t>
            </w:r>
            <w:r w:rsidRPr="006F7EE6">
              <w:rPr>
                <w:rFonts w:cstheme="minorHAnsi"/>
                <w:sz w:val="20"/>
                <w:szCs w:val="20"/>
                <w:lang w:val="fr-FR"/>
              </w:rPr>
              <w:t xml:space="preserve"> </w:t>
            </w:r>
            <w:r w:rsidR="005E7D79" w:rsidRPr="006F7EE6">
              <w:rPr>
                <w:rFonts w:cstheme="minorHAnsi"/>
                <w:sz w:val="20"/>
                <w:szCs w:val="20"/>
                <w:lang w:val="fr-FR"/>
              </w:rPr>
              <w:t>R</w:t>
            </w:r>
            <w:r w:rsidR="006F7EE6" w:rsidRPr="006F7EE6">
              <w:rPr>
                <w:rFonts w:cstheme="minorHAnsi"/>
                <w:sz w:val="20"/>
                <w:szCs w:val="20"/>
                <w:lang w:val="fr-FR"/>
              </w:rPr>
              <w:t>é</w:t>
            </w:r>
            <w:r w:rsidR="005E7D79" w:rsidRPr="006F7EE6">
              <w:rPr>
                <w:rFonts w:cstheme="minorHAnsi"/>
                <w:sz w:val="20"/>
                <w:szCs w:val="20"/>
                <w:lang w:val="fr-FR"/>
              </w:rPr>
              <w:t xml:space="preserve">solution VII.20, </w:t>
            </w:r>
            <w:r w:rsidR="006F7EE6" w:rsidRPr="006F7EE6">
              <w:rPr>
                <w:rFonts w:cstheme="minorHAnsi"/>
                <w:sz w:val="20"/>
                <w:szCs w:val="20"/>
                <w:lang w:val="fr-FR"/>
              </w:rPr>
              <w:t>qui fa</w:t>
            </w:r>
            <w:r w:rsidR="006F7EE6">
              <w:rPr>
                <w:rFonts w:cstheme="minorHAnsi"/>
                <w:sz w:val="20"/>
                <w:szCs w:val="20"/>
                <w:lang w:val="fr-FR"/>
              </w:rPr>
              <w:t>it partie du regroupement et que le reste est obsolète</w:t>
            </w:r>
            <w:r w:rsidR="006705CB" w:rsidRPr="006F7EE6">
              <w:rPr>
                <w:rFonts w:cstheme="minorHAnsi"/>
                <w:sz w:val="20"/>
                <w:szCs w:val="20"/>
                <w:lang w:val="fr-FR"/>
              </w:rPr>
              <w:t>.</w:t>
            </w:r>
          </w:p>
        </w:tc>
      </w:tr>
      <w:tr w:rsidR="00213C34" w:rsidRPr="00AB1217" w14:paraId="62D38006" w14:textId="77777777" w:rsidTr="00A47536">
        <w:tc>
          <w:tcPr>
            <w:tcW w:w="6091" w:type="dxa"/>
          </w:tcPr>
          <w:p w14:paraId="60BB31C1" w14:textId="2957384D" w:rsidR="00213C34" w:rsidRPr="006F7EE6" w:rsidRDefault="006F7EE6" w:rsidP="00A168D0">
            <w:pPr>
              <w:rPr>
                <w:rFonts w:cstheme="minorHAnsi"/>
                <w:i/>
                <w:strike/>
                <w:color w:val="000000"/>
                <w:sz w:val="20"/>
                <w:szCs w:val="20"/>
                <w:lang w:val="fr-FR"/>
              </w:rPr>
            </w:pPr>
            <w:r w:rsidRPr="006F7EE6">
              <w:rPr>
                <w:rFonts w:cstheme="minorHAnsi"/>
                <w:strike/>
                <w:sz w:val="20"/>
                <w:szCs w:val="20"/>
                <w:lang w:val="fr-FR"/>
              </w:rPr>
              <w:t>RAPPELANT AUSSI que dans la Résolution VII.20, les Parties contractantes ont chargé le Groupe d’évaluation scientifique et technique (GEST), en collaboration avec Wetlands International, le Bureau Ramsar et d’autres organisations intéressées d’examiner et d’améliorer les modèles existants d’inventaires et de gestion des données pour les zones humides, y compris l’utilisation de la télédétection et de systèmes d’information géographique à faible coût et conviviaux, et de faire rapport sur leurs résultats à la 8e Session de la Conférence des Parties contractantes dans le but de promouvoir des normes internationales communes;</w:t>
            </w:r>
          </w:p>
        </w:tc>
        <w:tc>
          <w:tcPr>
            <w:tcW w:w="2925" w:type="dxa"/>
          </w:tcPr>
          <w:p w14:paraId="11784B33" w14:textId="1EB81349" w:rsidR="00213C34" w:rsidRPr="0093577E" w:rsidRDefault="00D21B37" w:rsidP="00A168D0">
            <w:pPr>
              <w:rPr>
                <w:rFonts w:cstheme="minorHAnsi"/>
                <w:iCs/>
                <w:color w:val="000000"/>
                <w:sz w:val="20"/>
                <w:szCs w:val="20"/>
                <w:lang w:val="fr-FR"/>
              </w:rPr>
            </w:pPr>
            <w:r>
              <w:rPr>
                <w:rFonts w:cstheme="minorHAnsi"/>
                <w:iCs/>
                <w:color w:val="000000"/>
                <w:sz w:val="20"/>
                <w:szCs w:val="20"/>
              </w:rPr>
              <w:sym w:font="Symbol" w:char="F05B"/>
            </w:r>
            <w:r w:rsidRPr="0093577E">
              <w:rPr>
                <w:rFonts w:cstheme="minorHAnsi"/>
                <w:iCs/>
                <w:color w:val="000000"/>
                <w:sz w:val="20"/>
                <w:szCs w:val="20"/>
                <w:lang w:val="fr-FR"/>
              </w:rPr>
              <w:t>par.</w:t>
            </w:r>
            <w:r w:rsidR="0010705D" w:rsidRPr="0093577E">
              <w:rPr>
                <w:rFonts w:cstheme="minorHAnsi"/>
                <w:iCs/>
                <w:color w:val="000000"/>
                <w:sz w:val="20"/>
                <w:szCs w:val="20"/>
                <w:lang w:val="fr-FR"/>
              </w:rPr>
              <w:t>10</w:t>
            </w:r>
            <w:r w:rsidRPr="0093577E">
              <w:rPr>
                <w:rFonts w:cstheme="minorHAnsi"/>
                <w:iCs/>
                <w:color w:val="000000"/>
                <w:sz w:val="20"/>
                <w:szCs w:val="20"/>
                <w:lang w:val="fr-FR"/>
              </w:rPr>
              <w:t xml:space="preserve">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Pr="0093577E">
              <w:rPr>
                <w:rFonts w:cstheme="minorHAnsi"/>
                <w:iCs/>
                <w:color w:val="000000"/>
                <w:sz w:val="20"/>
                <w:szCs w:val="20"/>
                <w:lang w:val="fr-FR"/>
              </w:rPr>
              <w:t>VIII.6</w:t>
            </w:r>
            <w:r>
              <w:rPr>
                <w:rFonts w:cstheme="minorHAnsi"/>
                <w:iCs/>
                <w:color w:val="000000"/>
                <w:sz w:val="20"/>
                <w:szCs w:val="20"/>
              </w:rPr>
              <w:sym w:font="Symbol" w:char="F05D"/>
            </w:r>
          </w:p>
          <w:p w14:paraId="08709A13" w14:textId="1FF75FA0" w:rsidR="00F85D2A" w:rsidRPr="006F7EE6" w:rsidRDefault="006F7EE6" w:rsidP="00A168D0">
            <w:pPr>
              <w:rPr>
                <w:rFonts w:cstheme="minorHAnsi"/>
                <w:iCs/>
                <w:color w:val="000000"/>
                <w:sz w:val="20"/>
                <w:szCs w:val="20"/>
                <w:lang w:val="fr-FR"/>
              </w:rPr>
            </w:pPr>
            <w:r w:rsidRPr="006F7EE6">
              <w:rPr>
                <w:rFonts w:cstheme="minorHAnsi"/>
                <w:sz w:val="20"/>
                <w:szCs w:val="20"/>
                <w:lang w:val="fr-FR"/>
              </w:rPr>
              <w:t>Texte supprimé car il rappelle la Résolution VII.20, qui fait partie du regroupement et que le reste est obsolète.</w:t>
            </w:r>
          </w:p>
        </w:tc>
      </w:tr>
      <w:tr w:rsidR="00213C34" w:rsidRPr="00AB1217" w14:paraId="7D8C5FF4" w14:textId="77777777" w:rsidTr="00A47536">
        <w:tc>
          <w:tcPr>
            <w:tcW w:w="6091" w:type="dxa"/>
          </w:tcPr>
          <w:p w14:paraId="66E35E10" w14:textId="37754F73" w:rsidR="00213C34" w:rsidRPr="00BE1DDA" w:rsidRDefault="00BE1DDA" w:rsidP="00A168D0">
            <w:pPr>
              <w:rPr>
                <w:rFonts w:cstheme="minorHAnsi"/>
                <w:i/>
                <w:strike/>
                <w:color w:val="000000"/>
                <w:sz w:val="20"/>
                <w:szCs w:val="20"/>
                <w:lang w:val="fr-FR"/>
              </w:rPr>
            </w:pPr>
            <w:r w:rsidRPr="00BE1DDA">
              <w:rPr>
                <w:rFonts w:cstheme="minorHAnsi"/>
                <w:strike/>
                <w:sz w:val="20"/>
                <w:szCs w:val="20"/>
                <w:lang w:val="fr-FR"/>
              </w:rPr>
              <w:t>RAPPELANT EN OUTRE que dans la Résolution VII.20, les Parties contractantes ont décidé que leurs données d’inventaire, le cas échéant, seraient hébergées et tenues de telle manière que l’information puisse être disponible pour tous les décideurs, acteurs et autres parties intéressées</w:t>
            </w:r>
            <w:r w:rsidR="005D7F5C">
              <w:rPr>
                <w:rFonts w:cstheme="minorHAnsi"/>
                <w:strike/>
                <w:sz w:val="20"/>
                <w:szCs w:val="20"/>
                <w:lang w:val="fr-FR"/>
              </w:rPr>
              <w:t> </w:t>
            </w:r>
            <w:r w:rsidR="00213C34" w:rsidRPr="00BE1DDA">
              <w:rPr>
                <w:rFonts w:cstheme="minorHAnsi"/>
                <w:strike/>
                <w:sz w:val="20"/>
                <w:szCs w:val="20"/>
                <w:lang w:val="fr-FR"/>
              </w:rPr>
              <w:t>;</w:t>
            </w:r>
          </w:p>
        </w:tc>
        <w:tc>
          <w:tcPr>
            <w:tcW w:w="2925" w:type="dxa"/>
          </w:tcPr>
          <w:p w14:paraId="1B318C13" w14:textId="5CDAE2DE" w:rsidR="00213C34" w:rsidRPr="0093577E" w:rsidRDefault="00D21B37" w:rsidP="00A168D0">
            <w:pPr>
              <w:rPr>
                <w:rFonts w:cstheme="minorHAnsi"/>
                <w:iCs/>
                <w:color w:val="000000"/>
                <w:sz w:val="20"/>
                <w:szCs w:val="20"/>
                <w:lang w:val="fr-FR"/>
              </w:rPr>
            </w:pPr>
            <w:r>
              <w:rPr>
                <w:rFonts w:cstheme="minorHAnsi"/>
                <w:iCs/>
                <w:color w:val="000000"/>
                <w:sz w:val="20"/>
                <w:szCs w:val="20"/>
              </w:rPr>
              <w:sym w:font="Symbol" w:char="F05B"/>
            </w:r>
            <w:r w:rsidRPr="0093577E">
              <w:rPr>
                <w:rFonts w:cstheme="minorHAnsi"/>
                <w:iCs/>
                <w:color w:val="000000"/>
                <w:sz w:val="20"/>
                <w:szCs w:val="20"/>
                <w:lang w:val="fr-FR"/>
              </w:rPr>
              <w:t>par.</w:t>
            </w:r>
            <w:r w:rsidR="00F85D2A" w:rsidRPr="0093577E">
              <w:rPr>
                <w:rFonts w:cstheme="minorHAnsi"/>
                <w:iCs/>
                <w:color w:val="000000"/>
                <w:sz w:val="20"/>
                <w:szCs w:val="20"/>
                <w:lang w:val="fr-FR"/>
              </w:rPr>
              <w:t>11</w:t>
            </w:r>
            <w:r w:rsidRPr="0093577E">
              <w:rPr>
                <w:rFonts w:cstheme="minorHAnsi"/>
                <w:iCs/>
                <w:color w:val="000000"/>
                <w:sz w:val="20"/>
                <w:szCs w:val="20"/>
                <w:lang w:val="fr-FR"/>
              </w:rPr>
              <w:t xml:space="preserve">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Pr="0093577E">
              <w:rPr>
                <w:rFonts w:cstheme="minorHAnsi"/>
                <w:iCs/>
                <w:color w:val="000000"/>
                <w:sz w:val="20"/>
                <w:szCs w:val="20"/>
                <w:lang w:val="fr-FR"/>
              </w:rPr>
              <w:t>VIII.6</w:t>
            </w:r>
            <w:r>
              <w:rPr>
                <w:rFonts w:cstheme="minorHAnsi"/>
                <w:iCs/>
                <w:color w:val="000000"/>
                <w:sz w:val="20"/>
                <w:szCs w:val="20"/>
              </w:rPr>
              <w:sym w:font="Symbol" w:char="F05D"/>
            </w:r>
          </w:p>
          <w:p w14:paraId="3B9C7DA1" w14:textId="0A2BF734" w:rsidR="001B04F5" w:rsidRPr="00BE1DDA" w:rsidRDefault="001B04F5" w:rsidP="00A168D0">
            <w:pPr>
              <w:rPr>
                <w:rFonts w:cstheme="minorHAnsi"/>
                <w:iCs/>
                <w:color w:val="000000"/>
                <w:sz w:val="20"/>
                <w:szCs w:val="20"/>
                <w:lang w:val="fr-FR"/>
              </w:rPr>
            </w:pPr>
            <w:r w:rsidRPr="00BE1DDA">
              <w:rPr>
                <w:rFonts w:cstheme="minorHAnsi"/>
                <w:iCs/>
                <w:color w:val="000000"/>
                <w:sz w:val="20"/>
                <w:szCs w:val="20"/>
                <w:lang w:val="fr-FR"/>
              </w:rPr>
              <w:t>Text</w:t>
            </w:r>
            <w:r w:rsidR="006F7EE6" w:rsidRPr="00BE1DDA">
              <w:rPr>
                <w:rFonts w:cstheme="minorHAnsi"/>
                <w:iCs/>
                <w:color w:val="000000"/>
                <w:sz w:val="20"/>
                <w:szCs w:val="20"/>
                <w:lang w:val="fr-FR"/>
              </w:rPr>
              <w:t>e</w:t>
            </w:r>
            <w:r w:rsidRPr="00BE1DDA">
              <w:rPr>
                <w:rFonts w:cstheme="minorHAnsi"/>
                <w:iCs/>
                <w:color w:val="000000"/>
                <w:sz w:val="20"/>
                <w:szCs w:val="20"/>
                <w:lang w:val="fr-FR"/>
              </w:rPr>
              <w:t xml:space="preserve"> </w:t>
            </w:r>
            <w:r w:rsidR="006F7EE6" w:rsidRPr="00BE1DDA">
              <w:rPr>
                <w:rFonts w:cstheme="minorHAnsi"/>
                <w:iCs/>
                <w:color w:val="000000"/>
                <w:sz w:val="20"/>
                <w:szCs w:val="20"/>
                <w:lang w:val="fr-FR"/>
              </w:rPr>
              <w:t>supprimé</w:t>
            </w:r>
            <w:r w:rsidRPr="00BE1DDA">
              <w:rPr>
                <w:rFonts w:cstheme="minorHAnsi"/>
                <w:iCs/>
                <w:color w:val="000000"/>
                <w:sz w:val="20"/>
                <w:szCs w:val="20"/>
                <w:lang w:val="fr-FR"/>
              </w:rPr>
              <w:t xml:space="preserve"> </w:t>
            </w:r>
            <w:r w:rsidR="00BE1DDA" w:rsidRPr="00BE1DDA">
              <w:rPr>
                <w:rFonts w:cstheme="minorHAnsi"/>
                <w:iCs/>
                <w:color w:val="000000"/>
                <w:sz w:val="20"/>
                <w:szCs w:val="20"/>
                <w:lang w:val="fr-FR"/>
              </w:rPr>
              <w:t>car il rappelle une ré</w:t>
            </w:r>
            <w:r w:rsidRPr="00BE1DDA">
              <w:rPr>
                <w:rFonts w:cstheme="minorHAnsi"/>
                <w:iCs/>
                <w:color w:val="000000"/>
                <w:sz w:val="20"/>
                <w:szCs w:val="20"/>
                <w:lang w:val="fr-FR"/>
              </w:rPr>
              <w:t xml:space="preserve">solution </w:t>
            </w:r>
            <w:r w:rsidR="00BE1DDA" w:rsidRPr="00BE1DDA">
              <w:rPr>
                <w:rFonts w:cstheme="minorHAnsi"/>
                <w:iCs/>
                <w:color w:val="000000"/>
                <w:sz w:val="20"/>
                <w:szCs w:val="20"/>
                <w:lang w:val="fr-FR"/>
              </w:rPr>
              <w:t>d</w:t>
            </w:r>
            <w:r w:rsidR="00BE1DDA">
              <w:rPr>
                <w:rFonts w:cstheme="minorHAnsi"/>
                <w:iCs/>
                <w:color w:val="000000"/>
                <w:sz w:val="20"/>
                <w:szCs w:val="20"/>
                <w:lang w:val="fr-FR"/>
              </w:rPr>
              <w:t>ont le contenu est regroupé ici</w:t>
            </w:r>
            <w:r w:rsidRPr="00BE1DDA">
              <w:rPr>
                <w:rFonts w:cstheme="minorHAnsi"/>
                <w:iCs/>
                <w:color w:val="000000"/>
                <w:sz w:val="20"/>
                <w:szCs w:val="20"/>
                <w:lang w:val="fr-FR"/>
              </w:rPr>
              <w:t>.</w:t>
            </w:r>
          </w:p>
        </w:tc>
      </w:tr>
      <w:tr w:rsidR="00213C34" w:rsidRPr="00AB1217" w14:paraId="5468C090" w14:textId="77777777" w:rsidTr="00A47536">
        <w:tc>
          <w:tcPr>
            <w:tcW w:w="6091" w:type="dxa"/>
          </w:tcPr>
          <w:p w14:paraId="0D4A0503" w14:textId="1A7D0C2E" w:rsidR="00213C34" w:rsidRPr="00BE1DDA" w:rsidRDefault="00BE1DDA" w:rsidP="00A168D0">
            <w:pPr>
              <w:rPr>
                <w:rFonts w:cstheme="minorHAnsi"/>
                <w:i/>
                <w:strike/>
                <w:color w:val="000000"/>
                <w:sz w:val="20"/>
                <w:szCs w:val="20"/>
                <w:lang w:val="fr-FR"/>
              </w:rPr>
            </w:pPr>
            <w:r w:rsidRPr="00BE1DDA">
              <w:rPr>
                <w:rFonts w:cstheme="minorHAnsi"/>
                <w:strike/>
                <w:sz w:val="20"/>
                <w:szCs w:val="20"/>
                <w:lang w:val="fr-FR"/>
              </w:rPr>
              <w:t>REMERCIANT les gouvernements des États-Unis d’Amérique et du Royaume-Uni pour leur appui financier à la préparation par le GEST de nouvelles orientations sur l’inventaire des zones humides</w:t>
            </w:r>
            <w:r w:rsidR="00EA6FBA">
              <w:rPr>
                <w:rFonts w:cstheme="minorHAnsi"/>
                <w:strike/>
                <w:sz w:val="20"/>
                <w:szCs w:val="20"/>
                <w:lang w:val="fr-FR"/>
              </w:rPr>
              <w:t> </w:t>
            </w:r>
            <w:r w:rsidR="00213C34" w:rsidRPr="00BE1DDA">
              <w:rPr>
                <w:rFonts w:cstheme="minorHAnsi"/>
                <w:strike/>
                <w:sz w:val="20"/>
                <w:szCs w:val="20"/>
                <w:lang w:val="fr-FR"/>
              </w:rPr>
              <w:t xml:space="preserve">; </w:t>
            </w:r>
          </w:p>
        </w:tc>
        <w:tc>
          <w:tcPr>
            <w:tcW w:w="2925" w:type="dxa"/>
          </w:tcPr>
          <w:p w14:paraId="7064A282" w14:textId="36EB8505" w:rsidR="004A6AFC" w:rsidRPr="00BE1DDA" w:rsidRDefault="00D21B37" w:rsidP="00A168D0">
            <w:pPr>
              <w:rPr>
                <w:rFonts w:cstheme="minorHAnsi"/>
                <w:iCs/>
                <w:color w:val="000000"/>
                <w:sz w:val="20"/>
                <w:szCs w:val="20"/>
                <w:lang w:val="fr-FR"/>
              </w:rPr>
            </w:pPr>
            <w:r>
              <w:rPr>
                <w:rFonts w:cstheme="minorHAnsi"/>
                <w:iCs/>
                <w:color w:val="000000"/>
                <w:sz w:val="20"/>
                <w:szCs w:val="20"/>
              </w:rPr>
              <w:sym w:font="Symbol" w:char="F05B"/>
            </w:r>
            <w:r w:rsidRPr="00BE1DDA">
              <w:rPr>
                <w:rFonts w:cstheme="minorHAnsi"/>
                <w:iCs/>
                <w:color w:val="000000"/>
                <w:sz w:val="20"/>
                <w:szCs w:val="20"/>
                <w:lang w:val="fr-FR"/>
              </w:rPr>
              <w:t>par.</w:t>
            </w:r>
            <w:r w:rsidR="001222B2" w:rsidRPr="00BE1DDA">
              <w:rPr>
                <w:rFonts w:cstheme="minorHAnsi"/>
                <w:iCs/>
                <w:color w:val="000000"/>
                <w:sz w:val="20"/>
                <w:szCs w:val="20"/>
                <w:lang w:val="fr-FR"/>
              </w:rPr>
              <w:t>1</w:t>
            </w:r>
            <w:r w:rsidRPr="00BE1DDA">
              <w:rPr>
                <w:rFonts w:cstheme="minorHAnsi"/>
                <w:iCs/>
                <w:color w:val="000000"/>
                <w:sz w:val="20"/>
                <w:szCs w:val="20"/>
                <w:lang w:val="fr-FR"/>
              </w:rPr>
              <w:t xml:space="preserve">2 </w:t>
            </w:r>
            <w:r w:rsidR="00BE1DDA" w:rsidRPr="00DC7895">
              <w:rPr>
                <w:rFonts w:cstheme="minorHAnsi"/>
                <w:iCs/>
                <w:color w:val="000000"/>
                <w:sz w:val="20"/>
                <w:szCs w:val="20"/>
                <w:lang w:val="fr-FR"/>
              </w:rPr>
              <w:t>de la R</w:t>
            </w:r>
            <w:r w:rsidR="00BE1DDA">
              <w:rPr>
                <w:rFonts w:cstheme="minorHAnsi"/>
                <w:iCs/>
                <w:color w:val="000000"/>
                <w:sz w:val="20"/>
                <w:szCs w:val="20"/>
                <w:lang w:val="fr-FR"/>
              </w:rPr>
              <w:t>é</w:t>
            </w:r>
            <w:r w:rsidR="00BE1DDA" w:rsidRPr="00DC7895">
              <w:rPr>
                <w:rFonts w:cstheme="minorHAnsi"/>
                <w:iCs/>
                <w:color w:val="000000"/>
                <w:sz w:val="20"/>
                <w:szCs w:val="20"/>
                <w:lang w:val="fr-FR"/>
              </w:rPr>
              <w:t xml:space="preserve">solution </w:t>
            </w:r>
            <w:r w:rsidRPr="00BE1DDA">
              <w:rPr>
                <w:rFonts w:cstheme="minorHAnsi"/>
                <w:iCs/>
                <w:color w:val="000000"/>
                <w:sz w:val="20"/>
                <w:szCs w:val="20"/>
                <w:lang w:val="fr-FR"/>
              </w:rPr>
              <w:t>VIII.6</w:t>
            </w:r>
            <w:r>
              <w:rPr>
                <w:rFonts w:cstheme="minorHAnsi"/>
                <w:iCs/>
                <w:color w:val="000000"/>
                <w:sz w:val="20"/>
                <w:szCs w:val="20"/>
              </w:rPr>
              <w:sym w:font="Symbol" w:char="F05D"/>
            </w:r>
          </w:p>
          <w:p w14:paraId="315992FD" w14:textId="3BC38BED" w:rsidR="00213C34" w:rsidRPr="00BE1DDA" w:rsidRDefault="006F7EE6" w:rsidP="00A168D0">
            <w:pPr>
              <w:rPr>
                <w:rFonts w:cstheme="minorHAnsi"/>
                <w:iCs/>
                <w:color w:val="000000"/>
                <w:sz w:val="20"/>
                <w:szCs w:val="20"/>
                <w:lang w:val="fr-FR"/>
              </w:rPr>
            </w:pPr>
            <w:r w:rsidRPr="00BE1DDA">
              <w:rPr>
                <w:rFonts w:cstheme="minorHAnsi"/>
                <w:iCs/>
                <w:color w:val="000000"/>
                <w:sz w:val="20"/>
                <w:szCs w:val="20"/>
                <w:lang w:val="fr-FR"/>
              </w:rPr>
              <w:t>Texte supprimé par souci de brièveté</w:t>
            </w:r>
            <w:r w:rsidR="004A6AFC" w:rsidRPr="00BE1DDA">
              <w:rPr>
                <w:rFonts w:cstheme="minorHAnsi"/>
                <w:iCs/>
                <w:color w:val="000000"/>
                <w:sz w:val="20"/>
                <w:szCs w:val="20"/>
                <w:lang w:val="fr-FR"/>
              </w:rPr>
              <w:t xml:space="preserve"> </w:t>
            </w:r>
            <w:r w:rsidR="00BE1DDA" w:rsidRPr="00BE1DDA">
              <w:rPr>
                <w:rFonts w:cstheme="minorHAnsi"/>
                <w:iCs/>
                <w:color w:val="000000"/>
                <w:sz w:val="20"/>
                <w:szCs w:val="20"/>
                <w:lang w:val="fr-FR"/>
              </w:rPr>
              <w:t>comme demandé par le Comité permanen</w:t>
            </w:r>
            <w:r w:rsidR="00BE1DDA">
              <w:rPr>
                <w:rFonts w:cstheme="minorHAnsi"/>
                <w:iCs/>
                <w:color w:val="000000"/>
                <w:sz w:val="20"/>
                <w:szCs w:val="20"/>
                <w:lang w:val="fr-FR"/>
              </w:rPr>
              <w:t>t, notant que l’expression des remerciements est maintenue dans la Résolution d’origine</w:t>
            </w:r>
            <w:r w:rsidR="004A6AFC" w:rsidRPr="00BE1DDA">
              <w:rPr>
                <w:rFonts w:cstheme="minorHAnsi"/>
                <w:iCs/>
                <w:color w:val="000000"/>
                <w:sz w:val="20"/>
                <w:szCs w:val="20"/>
                <w:lang w:val="fr-FR"/>
              </w:rPr>
              <w:t>.</w:t>
            </w:r>
          </w:p>
        </w:tc>
      </w:tr>
      <w:tr w:rsidR="00213C34" w:rsidRPr="00AB1217" w14:paraId="2DC01CAA" w14:textId="77777777" w:rsidTr="00A47536">
        <w:tc>
          <w:tcPr>
            <w:tcW w:w="6091" w:type="dxa"/>
          </w:tcPr>
          <w:p w14:paraId="51B0272F" w14:textId="03EEA374" w:rsidR="00213C34" w:rsidRPr="00BE1DDA" w:rsidRDefault="00BE1DDA" w:rsidP="00A168D0">
            <w:pPr>
              <w:rPr>
                <w:rFonts w:cstheme="minorHAnsi"/>
                <w:i/>
                <w:color w:val="000000"/>
                <w:sz w:val="20"/>
                <w:szCs w:val="20"/>
                <w:lang w:val="fr-FR"/>
              </w:rPr>
            </w:pPr>
            <w:r w:rsidRPr="00BE1DDA">
              <w:rPr>
                <w:rFonts w:cstheme="minorHAnsi"/>
                <w:sz w:val="20"/>
                <w:szCs w:val="20"/>
                <w:lang w:val="fr-FR"/>
              </w:rPr>
              <w:t>RECONNAISSANT que différentes méthodes d’inventaire national</w:t>
            </w:r>
            <w:r w:rsidR="005D7F5C">
              <w:rPr>
                <w:rFonts w:cstheme="minorHAnsi"/>
                <w:sz w:val="20"/>
                <w:szCs w:val="20"/>
                <w:lang w:val="fr-FR"/>
              </w:rPr>
              <w:t xml:space="preserve"> </w:t>
            </w:r>
            <w:r w:rsidRPr="00BE1DDA">
              <w:rPr>
                <w:rFonts w:cstheme="minorHAnsi"/>
                <w:sz w:val="20"/>
                <w:szCs w:val="20"/>
                <w:lang w:val="fr-FR"/>
              </w:rPr>
              <w:t>peuvent en général être appliquées également aux niveaux local, infranational (par exemple provincial) et international transfrontière</w:t>
            </w:r>
            <w:r>
              <w:rPr>
                <w:rFonts w:cstheme="minorHAnsi"/>
                <w:sz w:val="20"/>
                <w:szCs w:val="20"/>
                <w:lang w:val="fr-FR"/>
              </w:rPr>
              <w:t> </w:t>
            </w:r>
            <w:r w:rsidR="00213C34" w:rsidRPr="00BE1DDA">
              <w:rPr>
                <w:rFonts w:cstheme="minorHAnsi"/>
                <w:sz w:val="20"/>
                <w:szCs w:val="20"/>
                <w:lang w:val="fr-FR"/>
              </w:rPr>
              <w:t>;</w:t>
            </w:r>
          </w:p>
        </w:tc>
        <w:tc>
          <w:tcPr>
            <w:tcW w:w="2925" w:type="dxa"/>
          </w:tcPr>
          <w:p w14:paraId="6DDC0BDD" w14:textId="12026ECF" w:rsidR="00213C34" w:rsidRPr="0093577E" w:rsidRDefault="00D21B37" w:rsidP="00A168D0">
            <w:pPr>
              <w:rPr>
                <w:rFonts w:cstheme="minorHAnsi"/>
                <w:iCs/>
                <w:color w:val="000000"/>
                <w:sz w:val="20"/>
                <w:szCs w:val="20"/>
                <w:lang w:val="fr-FR"/>
              </w:rPr>
            </w:pPr>
            <w:r>
              <w:rPr>
                <w:rFonts w:cstheme="minorHAnsi"/>
                <w:iCs/>
                <w:color w:val="000000"/>
                <w:sz w:val="20"/>
                <w:szCs w:val="20"/>
              </w:rPr>
              <w:sym w:font="Symbol" w:char="F05B"/>
            </w:r>
            <w:r w:rsidRPr="0093577E">
              <w:rPr>
                <w:rFonts w:cstheme="minorHAnsi"/>
                <w:iCs/>
                <w:color w:val="000000"/>
                <w:sz w:val="20"/>
                <w:szCs w:val="20"/>
                <w:lang w:val="fr-FR"/>
              </w:rPr>
              <w:t>par.</w:t>
            </w:r>
            <w:r w:rsidR="00DB384D" w:rsidRPr="0093577E">
              <w:rPr>
                <w:rFonts w:cstheme="minorHAnsi"/>
                <w:iCs/>
                <w:color w:val="000000"/>
                <w:sz w:val="20"/>
                <w:szCs w:val="20"/>
                <w:lang w:val="fr-FR"/>
              </w:rPr>
              <w:t>13</w:t>
            </w:r>
            <w:r w:rsidRPr="0093577E">
              <w:rPr>
                <w:rFonts w:cstheme="minorHAnsi"/>
                <w:iCs/>
                <w:color w:val="000000"/>
                <w:sz w:val="20"/>
                <w:szCs w:val="20"/>
                <w:lang w:val="fr-FR"/>
              </w:rPr>
              <w:t xml:space="preserve">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Pr="0093577E">
              <w:rPr>
                <w:rFonts w:cstheme="minorHAnsi"/>
                <w:iCs/>
                <w:color w:val="000000"/>
                <w:sz w:val="20"/>
                <w:szCs w:val="20"/>
                <w:lang w:val="fr-FR"/>
              </w:rPr>
              <w:t>VIII.6</w:t>
            </w:r>
            <w:r>
              <w:rPr>
                <w:rFonts w:cstheme="minorHAnsi"/>
                <w:iCs/>
                <w:color w:val="000000"/>
                <w:sz w:val="20"/>
                <w:szCs w:val="20"/>
              </w:rPr>
              <w:sym w:font="Symbol" w:char="F05D"/>
            </w:r>
          </w:p>
        </w:tc>
      </w:tr>
      <w:tr w:rsidR="00213C34" w:rsidRPr="00761BBB" w14:paraId="78AB6C28" w14:textId="77777777" w:rsidTr="00A47536">
        <w:tc>
          <w:tcPr>
            <w:tcW w:w="6091" w:type="dxa"/>
          </w:tcPr>
          <w:p w14:paraId="7D50C67F" w14:textId="4B15B2E6" w:rsidR="00213C34" w:rsidRPr="00EA6FBA" w:rsidRDefault="00EA6FBA" w:rsidP="00EA6FBA">
            <w:pPr>
              <w:rPr>
                <w:rFonts w:cstheme="minorHAnsi"/>
                <w:strike/>
                <w:color w:val="000000"/>
                <w:sz w:val="20"/>
                <w:szCs w:val="20"/>
                <w:lang w:val="fr-FR"/>
              </w:rPr>
            </w:pPr>
            <w:r w:rsidRPr="00EA6FBA">
              <w:rPr>
                <w:rFonts w:cstheme="minorHAnsi"/>
                <w:strike/>
                <w:color w:val="000000"/>
                <w:sz w:val="20"/>
                <w:szCs w:val="20"/>
                <w:lang w:val="fr-FR"/>
              </w:rPr>
              <w:t>AYANT À L’ESPRIT l’ensemble de lignes directrices scientifiques et techniques et autres</w:t>
            </w:r>
            <w:r>
              <w:rPr>
                <w:rFonts w:cstheme="minorHAnsi"/>
                <w:strike/>
                <w:color w:val="000000"/>
                <w:sz w:val="20"/>
                <w:szCs w:val="20"/>
                <w:lang w:val="fr-FR"/>
              </w:rPr>
              <w:t xml:space="preserve"> </w:t>
            </w:r>
            <w:r w:rsidRPr="00EA6FBA">
              <w:rPr>
                <w:rFonts w:cstheme="minorHAnsi"/>
                <w:strike/>
                <w:color w:val="000000"/>
                <w:sz w:val="20"/>
                <w:szCs w:val="20"/>
                <w:lang w:val="fr-FR"/>
              </w:rPr>
              <w:t>documents préparés par le Groupe d’évaluation scientifique et technique (GEST) en vue</w:t>
            </w:r>
            <w:r>
              <w:rPr>
                <w:rFonts w:cstheme="minorHAnsi"/>
                <w:strike/>
                <w:color w:val="000000"/>
                <w:sz w:val="20"/>
                <w:szCs w:val="20"/>
                <w:lang w:val="fr-FR"/>
              </w:rPr>
              <w:t xml:space="preserve"> </w:t>
            </w:r>
            <w:r w:rsidRPr="00EA6FBA">
              <w:rPr>
                <w:rFonts w:cstheme="minorHAnsi"/>
                <w:strike/>
                <w:color w:val="000000"/>
                <w:sz w:val="20"/>
                <w:szCs w:val="20"/>
                <w:lang w:val="fr-FR"/>
              </w:rPr>
              <w:t>d’aider les Parties contractantes à mettre en œuvre la conservation et l’utilisation</w:t>
            </w:r>
            <w:r>
              <w:rPr>
                <w:rFonts w:cstheme="minorHAnsi"/>
                <w:strike/>
                <w:color w:val="000000"/>
                <w:sz w:val="20"/>
                <w:szCs w:val="20"/>
                <w:lang w:val="fr-FR"/>
              </w:rPr>
              <w:t xml:space="preserve"> </w:t>
            </w:r>
            <w:r w:rsidRPr="00EA6FBA">
              <w:rPr>
                <w:rFonts w:cstheme="minorHAnsi"/>
                <w:strike/>
                <w:color w:val="000000"/>
                <w:sz w:val="20"/>
                <w:szCs w:val="20"/>
                <w:lang w:val="fr-FR"/>
              </w:rPr>
              <w:t>rationnelle des zones humides ;</w:t>
            </w:r>
          </w:p>
        </w:tc>
        <w:tc>
          <w:tcPr>
            <w:tcW w:w="2925" w:type="dxa"/>
          </w:tcPr>
          <w:p w14:paraId="386816D4" w14:textId="7A2D2A77" w:rsidR="00213C34" w:rsidRPr="0093577E" w:rsidRDefault="00DF729F" w:rsidP="00A168D0">
            <w:pPr>
              <w:rPr>
                <w:rFonts w:cstheme="minorHAnsi"/>
                <w:iCs/>
                <w:color w:val="000000"/>
                <w:sz w:val="20"/>
                <w:szCs w:val="20"/>
                <w:lang w:val="fr-FR"/>
              </w:rPr>
            </w:pPr>
            <w:r>
              <w:rPr>
                <w:rFonts w:cstheme="minorHAnsi"/>
                <w:iCs/>
                <w:color w:val="000000"/>
                <w:sz w:val="20"/>
                <w:szCs w:val="20"/>
              </w:rPr>
              <w:sym w:font="Symbol" w:char="F05B"/>
            </w:r>
            <w:r w:rsidRPr="0093577E">
              <w:rPr>
                <w:rFonts w:cstheme="minorHAnsi"/>
                <w:iCs/>
                <w:color w:val="000000"/>
                <w:sz w:val="20"/>
                <w:szCs w:val="20"/>
                <w:lang w:val="fr-FR"/>
              </w:rPr>
              <w:t xml:space="preserve">par.1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Pr="0093577E">
              <w:rPr>
                <w:rFonts w:cstheme="minorHAnsi"/>
                <w:iCs/>
                <w:color w:val="000000"/>
                <w:sz w:val="20"/>
                <w:szCs w:val="20"/>
                <w:lang w:val="fr-FR"/>
              </w:rPr>
              <w:t>X.15</w:t>
            </w:r>
            <w:r>
              <w:rPr>
                <w:rFonts w:cstheme="minorHAnsi"/>
                <w:iCs/>
                <w:color w:val="000000"/>
                <w:sz w:val="20"/>
                <w:szCs w:val="20"/>
              </w:rPr>
              <w:sym w:font="Symbol" w:char="F05D"/>
            </w:r>
          </w:p>
          <w:p w14:paraId="1EDBFDFC" w14:textId="277E6DD1" w:rsidR="00D32D13" w:rsidRPr="00213C34" w:rsidRDefault="00EA6FBA" w:rsidP="00A168D0">
            <w:pPr>
              <w:rPr>
                <w:rFonts w:cstheme="minorHAnsi"/>
                <w:iCs/>
                <w:color w:val="000000"/>
                <w:sz w:val="20"/>
                <w:szCs w:val="20"/>
              </w:rPr>
            </w:pPr>
            <w:r>
              <w:rPr>
                <w:rFonts w:cstheme="minorHAnsi"/>
                <w:iCs/>
                <w:color w:val="000000"/>
                <w:sz w:val="20"/>
                <w:szCs w:val="20"/>
              </w:rPr>
              <w:t>Suppression proposée</w:t>
            </w:r>
            <w:r w:rsidR="00C04347">
              <w:rPr>
                <w:rFonts w:cstheme="minorHAnsi"/>
                <w:iCs/>
                <w:color w:val="000000"/>
                <w:sz w:val="20"/>
                <w:szCs w:val="20"/>
              </w:rPr>
              <w:t>.</w:t>
            </w:r>
          </w:p>
        </w:tc>
      </w:tr>
      <w:tr w:rsidR="00213C34" w:rsidRPr="00AB1217" w14:paraId="17C78C91" w14:textId="77777777" w:rsidTr="00A47536">
        <w:tc>
          <w:tcPr>
            <w:tcW w:w="6091" w:type="dxa"/>
          </w:tcPr>
          <w:p w14:paraId="636142E6" w14:textId="4FF1F214" w:rsidR="00213C34" w:rsidRPr="00EA6FBA" w:rsidRDefault="00EA6FBA" w:rsidP="00A168D0">
            <w:pPr>
              <w:rPr>
                <w:rFonts w:cstheme="minorHAnsi"/>
                <w:strike/>
                <w:color w:val="000000"/>
                <w:sz w:val="20"/>
                <w:szCs w:val="20"/>
                <w:lang w:val="fr-FR"/>
              </w:rPr>
            </w:pPr>
            <w:r w:rsidRPr="00EA6FBA">
              <w:rPr>
                <w:rFonts w:cstheme="minorHAnsi"/>
                <w:strike/>
                <w:color w:val="000000"/>
                <w:sz w:val="20"/>
                <w:szCs w:val="20"/>
                <w:lang w:val="fr-FR"/>
              </w:rPr>
              <w:t>NOTANT que la Conférence des Parties contractantes à sa 9e Session (COP9) a donné instruction au GEST de préparer de nouveaux avis et orientations pour examen par les Parties contractantes à la COP10 en se concentrant sur les tâches immédiates et hautement prioritaires énoncées dans l’Annexe 1 à la Résolution IX.2</w:t>
            </w:r>
            <w:r>
              <w:rPr>
                <w:rFonts w:cstheme="minorHAnsi"/>
                <w:strike/>
                <w:color w:val="000000"/>
                <w:sz w:val="20"/>
                <w:szCs w:val="20"/>
                <w:lang w:val="fr-FR"/>
              </w:rPr>
              <w:t> </w:t>
            </w:r>
            <w:r w:rsidRPr="00EA6FBA">
              <w:rPr>
                <w:rFonts w:cstheme="minorHAnsi"/>
                <w:strike/>
                <w:color w:val="000000"/>
                <w:sz w:val="20"/>
                <w:szCs w:val="20"/>
                <w:lang w:val="fr-FR"/>
              </w:rPr>
              <w:t>; et</w:t>
            </w:r>
          </w:p>
        </w:tc>
        <w:tc>
          <w:tcPr>
            <w:tcW w:w="2925" w:type="dxa"/>
          </w:tcPr>
          <w:p w14:paraId="46AD9F45" w14:textId="2C8B0707" w:rsidR="00213C34" w:rsidRPr="0093577E" w:rsidRDefault="00DF729F" w:rsidP="00A168D0">
            <w:pPr>
              <w:rPr>
                <w:rFonts w:cstheme="minorHAnsi"/>
                <w:iCs/>
                <w:color w:val="000000"/>
                <w:sz w:val="20"/>
                <w:szCs w:val="20"/>
                <w:lang w:val="fr-FR"/>
              </w:rPr>
            </w:pPr>
            <w:r>
              <w:rPr>
                <w:rFonts w:cstheme="minorHAnsi"/>
                <w:iCs/>
                <w:color w:val="000000"/>
                <w:sz w:val="20"/>
                <w:szCs w:val="20"/>
              </w:rPr>
              <w:sym w:font="Symbol" w:char="F05B"/>
            </w:r>
            <w:r w:rsidRPr="0093577E">
              <w:rPr>
                <w:rFonts w:cstheme="minorHAnsi"/>
                <w:iCs/>
                <w:color w:val="000000"/>
                <w:sz w:val="20"/>
                <w:szCs w:val="20"/>
                <w:lang w:val="fr-FR"/>
              </w:rPr>
              <w:t xml:space="preserve">par.2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Pr="0093577E">
              <w:rPr>
                <w:rFonts w:cstheme="minorHAnsi"/>
                <w:iCs/>
                <w:color w:val="000000"/>
                <w:sz w:val="20"/>
                <w:szCs w:val="20"/>
                <w:lang w:val="fr-FR"/>
              </w:rPr>
              <w:t>X.15</w:t>
            </w:r>
            <w:r>
              <w:rPr>
                <w:rFonts w:cstheme="minorHAnsi"/>
                <w:iCs/>
                <w:color w:val="000000"/>
                <w:sz w:val="20"/>
                <w:szCs w:val="20"/>
              </w:rPr>
              <w:sym w:font="Symbol" w:char="F05D"/>
            </w:r>
          </w:p>
          <w:p w14:paraId="255061E0" w14:textId="6E0A659A" w:rsidR="00DF729F" w:rsidRPr="00EA6FBA" w:rsidRDefault="00EA6FBA" w:rsidP="00A168D0">
            <w:pPr>
              <w:rPr>
                <w:rFonts w:cstheme="minorHAnsi"/>
                <w:iCs/>
                <w:color w:val="000000"/>
                <w:sz w:val="20"/>
                <w:szCs w:val="20"/>
                <w:lang w:val="fr-FR"/>
              </w:rPr>
            </w:pPr>
            <w:r w:rsidRPr="00EA6FBA">
              <w:rPr>
                <w:rFonts w:cstheme="minorHAnsi"/>
                <w:iCs/>
                <w:color w:val="000000"/>
                <w:sz w:val="20"/>
                <w:szCs w:val="20"/>
                <w:lang w:val="fr-FR"/>
              </w:rPr>
              <w:t>Suppression proposée car le texte es</w:t>
            </w:r>
            <w:r>
              <w:rPr>
                <w:rFonts w:cstheme="minorHAnsi"/>
                <w:iCs/>
                <w:color w:val="000000"/>
                <w:sz w:val="20"/>
                <w:szCs w:val="20"/>
                <w:lang w:val="fr-FR"/>
              </w:rPr>
              <w:t>t sans objet pour le regroupement</w:t>
            </w:r>
            <w:r w:rsidR="00DF729F" w:rsidRPr="00EA6FBA">
              <w:rPr>
                <w:rFonts w:cstheme="minorHAnsi"/>
                <w:iCs/>
                <w:color w:val="000000"/>
                <w:sz w:val="20"/>
                <w:szCs w:val="20"/>
                <w:lang w:val="fr-FR"/>
              </w:rPr>
              <w:t>.</w:t>
            </w:r>
          </w:p>
        </w:tc>
      </w:tr>
      <w:tr w:rsidR="00213C34" w:rsidRPr="00AB1217" w14:paraId="40D3E1DB" w14:textId="77777777" w:rsidTr="00A47536">
        <w:trPr>
          <w:cantSplit/>
        </w:trPr>
        <w:tc>
          <w:tcPr>
            <w:tcW w:w="6091" w:type="dxa"/>
          </w:tcPr>
          <w:p w14:paraId="5D68675F" w14:textId="1AA71AC1" w:rsidR="00213C34" w:rsidRPr="00EA6FBA" w:rsidRDefault="00EA6FBA" w:rsidP="00EA6FBA">
            <w:pPr>
              <w:rPr>
                <w:rFonts w:cstheme="minorHAnsi"/>
                <w:color w:val="000000"/>
                <w:sz w:val="20"/>
                <w:szCs w:val="20"/>
                <w:lang w:val="fr-FR"/>
              </w:rPr>
            </w:pPr>
            <w:r w:rsidRPr="00EA6FBA">
              <w:rPr>
                <w:rFonts w:cstheme="minorHAnsi"/>
                <w:strike/>
                <w:color w:val="000000"/>
                <w:sz w:val="20"/>
                <w:szCs w:val="20"/>
                <w:lang w:val="fr-FR"/>
              </w:rPr>
              <w:t>REMERCIANT le GEST pour son travail de préparation des avis et orientations joints en</w:t>
            </w:r>
            <w:r>
              <w:rPr>
                <w:rFonts w:cstheme="minorHAnsi"/>
                <w:strike/>
                <w:color w:val="000000"/>
                <w:sz w:val="20"/>
                <w:szCs w:val="20"/>
                <w:lang w:val="fr-FR"/>
              </w:rPr>
              <w:t xml:space="preserve"> </w:t>
            </w:r>
            <w:r w:rsidRPr="00EA6FBA">
              <w:rPr>
                <w:rFonts w:cstheme="minorHAnsi"/>
                <w:strike/>
                <w:color w:val="000000"/>
                <w:sz w:val="20"/>
                <w:szCs w:val="20"/>
                <w:lang w:val="fr-FR"/>
              </w:rPr>
              <w:t>annexe à la présente Résolution dans le cadre de ses travaux hautement prioritaires durant</w:t>
            </w:r>
            <w:r>
              <w:rPr>
                <w:rFonts w:cstheme="minorHAnsi"/>
                <w:strike/>
                <w:color w:val="000000"/>
                <w:sz w:val="20"/>
                <w:szCs w:val="20"/>
                <w:lang w:val="fr-FR"/>
              </w:rPr>
              <w:t xml:space="preserve"> </w:t>
            </w:r>
            <w:r w:rsidRPr="00EA6FBA">
              <w:rPr>
                <w:rFonts w:cstheme="minorHAnsi"/>
                <w:strike/>
                <w:color w:val="000000"/>
                <w:sz w:val="20"/>
                <w:szCs w:val="20"/>
                <w:lang w:val="fr-FR"/>
              </w:rPr>
              <w:t>la période triennale 2006-2008 ;</w:t>
            </w:r>
          </w:p>
        </w:tc>
        <w:tc>
          <w:tcPr>
            <w:tcW w:w="2925" w:type="dxa"/>
          </w:tcPr>
          <w:p w14:paraId="35061FFA" w14:textId="35E3BA70" w:rsidR="00DF729F" w:rsidRPr="0093577E" w:rsidRDefault="00DF729F" w:rsidP="00A168D0">
            <w:pPr>
              <w:rPr>
                <w:rFonts w:cstheme="minorHAnsi"/>
                <w:iCs/>
                <w:color w:val="000000"/>
                <w:sz w:val="20"/>
                <w:szCs w:val="20"/>
                <w:lang w:val="fr-FR"/>
              </w:rPr>
            </w:pPr>
            <w:r>
              <w:rPr>
                <w:rFonts w:cstheme="minorHAnsi"/>
                <w:iCs/>
                <w:color w:val="000000"/>
                <w:sz w:val="20"/>
                <w:szCs w:val="20"/>
              </w:rPr>
              <w:sym w:font="Symbol" w:char="F05B"/>
            </w:r>
            <w:r w:rsidRPr="0093577E">
              <w:rPr>
                <w:rFonts w:cstheme="minorHAnsi"/>
                <w:iCs/>
                <w:color w:val="000000"/>
                <w:sz w:val="20"/>
                <w:szCs w:val="20"/>
                <w:lang w:val="fr-FR"/>
              </w:rPr>
              <w:t xml:space="preserve">par.3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0050428A" w:rsidRPr="0093577E">
              <w:rPr>
                <w:rFonts w:cstheme="minorHAnsi"/>
                <w:iCs/>
                <w:color w:val="000000"/>
                <w:sz w:val="20"/>
                <w:szCs w:val="20"/>
                <w:lang w:val="fr-FR"/>
              </w:rPr>
              <w:t>X.15</w:t>
            </w:r>
            <w:r>
              <w:rPr>
                <w:rFonts w:cstheme="minorHAnsi"/>
                <w:iCs/>
                <w:color w:val="000000"/>
                <w:sz w:val="20"/>
                <w:szCs w:val="20"/>
              </w:rPr>
              <w:sym w:font="Symbol" w:char="F05D"/>
            </w:r>
          </w:p>
          <w:p w14:paraId="09529968" w14:textId="2086699F" w:rsidR="00213C34" w:rsidRPr="00EA6FBA" w:rsidRDefault="00EA6FBA" w:rsidP="00A168D0">
            <w:pPr>
              <w:rPr>
                <w:rFonts w:cstheme="minorHAnsi"/>
                <w:iCs/>
                <w:color w:val="000000"/>
                <w:sz w:val="20"/>
                <w:szCs w:val="20"/>
                <w:lang w:val="fr-FR"/>
              </w:rPr>
            </w:pPr>
            <w:r w:rsidRPr="00EA6FBA">
              <w:rPr>
                <w:rFonts w:cstheme="minorHAnsi"/>
                <w:iCs/>
                <w:color w:val="000000"/>
                <w:sz w:val="20"/>
                <w:szCs w:val="20"/>
                <w:lang w:val="fr-FR"/>
              </w:rPr>
              <w:t>Les anciennes expressions d’appréciation sont supprimées pour le</w:t>
            </w:r>
            <w:r>
              <w:rPr>
                <w:rFonts w:cstheme="minorHAnsi"/>
                <w:iCs/>
                <w:color w:val="000000"/>
                <w:sz w:val="20"/>
                <w:szCs w:val="20"/>
                <w:lang w:val="fr-FR"/>
              </w:rPr>
              <w:t xml:space="preserve"> regroupement mais restent présentes dans la résolution d’origine</w:t>
            </w:r>
            <w:r w:rsidR="00213C34" w:rsidRPr="00EA6FBA">
              <w:rPr>
                <w:rFonts w:cstheme="minorHAnsi"/>
                <w:iCs/>
                <w:color w:val="000000"/>
                <w:sz w:val="20"/>
                <w:szCs w:val="20"/>
                <w:lang w:val="fr-FR"/>
              </w:rPr>
              <w:t>.</w:t>
            </w:r>
          </w:p>
        </w:tc>
      </w:tr>
      <w:tr w:rsidR="00213C34" w:rsidRPr="00AB1217" w14:paraId="40751CB0" w14:textId="77777777" w:rsidTr="004246B8">
        <w:tblPrEx>
          <w:tblLook w:val="00A0" w:firstRow="1" w:lastRow="0" w:firstColumn="1" w:lastColumn="0" w:noHBand="0" w:noVBand="0"/>
        </w:tblPrEx>
        <w:tc>
          <w:tcPr>
            <w:tcW w:w="6091" w:type="dxa"/>
          </w:tcPr>
          <w:p w14:paraId="2596DE54" w14:textId="66B481C8" w:rsidR="00213C34" w:rsidRPr="00EA6FBA" w:rsidRDefault="00EA6FBA" w:rsidP="00A168D0">
            <w:pPr>
              <w:keepNext/>
              <w:tabs>
                <w:tab w:val="left" w:pos="397"/>
                <w:tab w:val="left" w:pos="794"/>
                <w:tab w:val="left" w:pos="1191"/>
                <w:tab w:val="left" w:pos="1588"/>
                <w:tab w:val="left" w:pos="1985"/>
                <w:tab w:val="left" w:pos="3627"/>
              </w:tabs>
              <w:rPr>
                <w:rFonts w:cstheme="minorHAnsi"/>
                <w:b/>
                <w:iCs/>
                <w:sz w:val="20"/>
                <w:szCs w:val="20"/>
                <w:lang w:val="fr-FR"/>
              </w:rPr>
            </w:pPr>
            <w:r w:rsidRPr="00EA6FBA">
              <w:rPr>
                <w:rFonts w:cstheme="minorHAnsi"/>
                <w:b/>
                <w:iCs/>
                <w:sz w:val="20"/>
                <w:szCs w:val="20"/>
                <w:lang w:val="fr-FR"/>
              </w:rPr>
              <w:t>LA</w:t>
            </w:r>
            <w:r w:rsidR="00213C34" w:rsidRPr="00EA6FBA">
              <w:rPr>
                <w:rFonts w:cstheme="minorHAnsi"/>
                <w:b/>
                <w:iCs/>
                <w:sz w:val="20"/>
                <w:szCs w:val="20"/>
                <w:lang w:val="fr-FR"/>
              </w:rPr>
              <w:t xml:space="preserve"> CONF</w:t>
            </w:r>
            <w:r w:rsidRPr="00EA6FBA">
              <w:rPr>
                <w:rFonts w:cstheme="minorHAnsi"/>
                <w:b/>
                <w:iCs/>
                <w:sz w:val="20"/>
                <w:szCs w:val="20"/>
                <w:lang w:val="fr-FR"/>
              </w:rPr>
              <w:t>É</w:t>
            </w:r>
            <w:r w:rsidR="00213C34" w:rsidRPr="00EA6FBA">
              <w:rPr>
                <w:rFonts w:cstheme="minorHAnsi"/>
                <w:b/>
                <w:iCs/>
                <w:sz w:val="20"/>
                <w:szCs w:val="20"/>
                <w:lang w:val="fr-FR"/>
              </w:rPr>
              <w:t xml:space="preserve">RENCE </w:t>
            </w:r>
            <w:r w:rsidRPr="00EA6FBA">
              <w:rPr>
                <w:rFonts w:cstheme="minorHAnsi"/>
                <w:b/>
                <w:iCs/>
                <w:sz w:val="20"/>
                <w:szCs w:val="20"/>
                <w:lang w:val="fr-FR"/>
              </w:rPr>
              <w:t>DES</w:t>
            </w:r>
            <w:r w:rsidR="00213C34" w:rsidRPr="00EA6FBA">
              <w:rPr>
                <w:rFonts w:cstheme="minorHAnsi"/>
                <w:b/>
                <w:iCs/>
                <w:sz w:val="20"/>
                <w:szCs w:val="20"/>
                <w:lang w:val="fr-FR"/>
              </w:rPr>
              <w:t xml:space="preserve"> PARTIES</w:t>
            </w:r>
            <w:r w:rsidRPr="00EA6FBA">
              <w:rPr>
                <w:rFonts w:cstheme="minorHAnsi"/>
                <w:b/>
                <w:iCs/>
                <w:sz w:val="20"/>
                <w:szCs w:val="20"/>
                <w:lang w:val="fr-FR"/>
              </w:rPr>
              <w:t xml:space="preserve"> CONTRACTANTES</w:t>
            </w:r>
          </w:p>
        </w:tc>
        <w:tc>
          <w:tcPr>
            <w:tcW w:w="2925" w:type="dxa"/>
          </w:tcPr>
          <w:p w14:paraId="27DC1096" w14:textId="6E84D53A" w:rsidR="00213C34" w:rsidRPr="00EA6FBA" w:rsidRDefault="00EA6FBA" w:rsidP="00A168D0">
            <w:pPr>
              <w:tabs>
                <w:tab w:val="left" w:pos="397"/>
                <w:tab w:val="left" w:pos="794"/>
                <w:tab w:val="left" w:pos="1191"/>
                <w:tab w:val="left" w:pos="1588"/>
                <w:tab w:val="left" w:pos="1985"/>
                <w:tab w:val="left" w:pos="3627"/>
              </w:tabs>
              <w:rPr>
                <w:rFonts w:cstheme="minorHAnsi"/>
                <w:sz w:val="20"/>
                <w:szCs w:val="20"/>
                <w:lang w:val="fr-FR"/>
              </w:rPr>
            </w:pPr>
            <w:r w:rsidRPr="00EA6FBA">
              <w:rPr>
                <w:rFonts w:cstheme="minorHAnsi"/>
                <w:sz w:val="20"/>
                <w:szCs w:val="20"/>
                <w:lang w:val="fr-FR"/>
              </w:rPr>
              <w:t>Texte standard introduisant le dispositif de la Résolution</w:t>
            </w:r>
            <w:r w:rsidR="00A168D0" w:rsidRPr="00EA6FBA">
              <w:rPr>
                <w:rFonts w:cstheme="minorHAnsi"/>
                <w:sz w:val="20"/>
                <w:szCs w:val="20"/>
                <w:lang w:val="fr-FR"/>
              </w:rPr>
              <w:t>.</w:t>
            </w:r>
          </w:p>
        </w:tc>
      </w:tr>
      <w:tr w:rsidR="00213C34" w:rsidRPr="00213C34" w14:paraId="586FF2DF" w14:textId="77777777" w:rsidTr="004246B8">
        <w:tblPrEx>
          <w:tblLook w:val="00A0" w:firstRow="1" w:lastRow="0" w:firstColumn="1" w:lastColumn="0" w:noHBand="0" w:noVBand="0"/>
        </w:tblPrEx>
        <w:tc>
          <w:tcPr>
            <w:tcW w:w="6091" w:type="dxa"/>
          </w:tcPr>
          <w:p w14:paraId="06EE3AF2" w14:textId="512F6A48" w:rsidR="00213C34" w:rsidRPr="00095669" w:rsidRDefault="00095669" w:rsidP="00A168D0">
            <w:pPr>
              <w:keepNext/>
              <w:tabs>
                <w:tab w:val="left" w:pos="397"/>
                <w:tab w:val="left" w:pos="794"/>
                <w:tab w:val="left" w:pos="1191"/>
                <w:tab w:val="left" w:pos="1588"/>
                <w:tab w:val="left" w:pos="1985"/>
                <w:tab w:val="left" w:pos="3627"/>
              </w:tabs>
              <w:rPr>
                <w:rFonts w:cstheme="minorHAnsi"/>
                <w:iCs/>
                <w:sz w:val="20"/>
                <w:szCs w:val="20"/>
                <w:u w:val="single"/>
                <w:lang w:val="fr-FR"/>
              </w:rPr>
            </w:pPr>
            <w:r w:rsidRPr="00095669">
              <w:rPr>
                <w:rFonts w:cstheme="minorHAnsi"/>
                <w:iCs/>
                <w:sz w:val="20"/>
                <w:szCs w:val="20"/>
                <w:u w:val="single"/>
                <w:lang w:val="fr-FR"/>
              </w:rPr>
              <w:t xml:space="preserve">Concernant l’établissement et le maintien des </w:t>
            </w:r>
            <w:r>
              <w:rPr>
                <w:rFonts w:cstheme="minorHAnsi"/>
                <w:iCs/>
                <w:sz w:val="20"/>
                <w:szCs w:val="20"/>
                <w:u w:val="single"/>
                <w:lang w:val="fr-FR"/>
              </w:rPr>
              <w:t>in</w:t>
            </w:r>
            <w:r w:rsidRPr="00095669">
              <w:rPr>
                <w:rFonts w:cstheme="minorHAnsi"/>
                <w:iCs/>
                <w:sz w:val="20"/>
                <w:szCs w:val="20"/>
                <w:u w:val="single"/>
                <w:lang w:val="fr-FR"/>
              </w:rPr>
              <w:t xml:space="preserve">ventaires des zones </w:t>
            </w:r>
            <w:r>
              <w:rPr>
                <w:rFonts w:cstheme="minorHAnsi"/>
                <w:iCs/>
                <w:sz w:val="20"/>
                <w:szCs w:val="20"/>
                <w:u w:val="single"/>
                <w:lang w:val="fr-FR"/>
              </w:rPr>
              <w:t>humides et la méthodologie d’inventaire</w:t>
            </w:r>
          </w:p>
        </w:tc>
        <w:tc>
          <w:tcPr>
            <w:tcW w:w="2925" w:type="dxa"/>
          </w:tcPr>
          <w:p w14:paraId="7C580976" w14:textId="1119C6EE" w:rsidR="00213C34" w:rsidRPr="00213C34" w:rsidRDefault="00EA6FBA"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t>Nouveau sous-titre</w:t>
            </w:r>
            <w:r w:rsidR="00A168D0">
              <w:rPr>
                <w:rFonts w:cstheme="minorHAnsi"/>
                <w:sz w:val="20"/>
                <w:szCs w:val="20"/>
              </w:rPr>
              <w:t>.</w:t>
            </w:r>
          </w:p>
        </w:tc>
      </w:tr>
      <w:tr w:rsidR="00F74AE9" w:rsidRPr="00AB1217" w14:paraId="551FF759" w14:textId="77777777" w:rsidTr="004246B8">
        <w:tblPrEx>
          <w:tblLook w:val="00A0" w:firstRow="1" w:lastRow="0" w:firstColumn="1" w:lastColumn="0" w:noHBand="0" w:noVBand="0"/>
        </w:tblPrEx>
        <w:tc>
          <w:tcPr>
            <w:tcW w:w="6091" w:type="dxa"/>
          </w:tcPr>
          <w:p w14:paraId="7A87979C" w14:textId="20177BBB" w:rsidR="00F74AE9" w:rsidRPr="00095669" w:rsidRDefault="00095669" w:rsidP="00A168D0">
            <w:pPr>
              <w:tabs>
                <w:tab w:val="left" w:pos="397"/>
                <w:tab w:val="left" w:pos="794"/>
                <w:tab w:val="left" w:pos="1191"/>
                <w:tab w:val="left" w:pos="1588"/>
                <w:tab w:val="left" w:pos="1985"/>
                <w:tab w:val="left" w:pos="3627"/>
              </w:tabs>
              <w:rPr>
                <w:rFonts w:cstheme="minorHAnsi"/>
                <w:sz w:val="20"/>
                <w:szCs w:val="20"/>
                <w:lang w:val="fr-FR"/>
              </w:rPr>
            </w:pPr>
            <w:r w:rsidRPr="00095669">
              <w:rPr>
                <w:rFonts w:cstheme="minorHAnsi"/>
                <w:sz w:val="20"/>
                <w:szCs w:val="20"/>
                <w:lang w:val="fr-FR"/>
              </w:rPr>
              <w:t xml:space="preserve">ADOPTE le </w:t>
            </w:r>
            <w:r w:rsidRPr="00095669">
              <w:rPr>
                <w:rFonts w:cstheme="minorHAnsi"/>
                <w:i/>
                <w:iCs/>
                <w:sz w:val="20"/>
                <w:szCs w:val="20"/>
                <w:lang w:val="fr-FR"/>
              </w:rPr>
              <w:t>Cadre pour l’inventaire des zones humides</w:t>
            </w:r>
            <w:r w:rsidRPr="00095669">
              <w:rPr>
                <w:rFonts w:cstheme="minorHAnsi"/>
                <w:sz w:val="20"/>
                <w:szCs w:val="20"/>
                <w:lang w:val="fr-FR"/>
              </w:rPr>
              <w:t xml:space="preserve"> qui figure en annexe</w:t>
            </w:r>
            <w:r>
              <w:rPr>
                <w:rFonts w:cstheme="minorHAnsi"/>
                <w:sz w:val="20"/>
                <w:szCs w:val="20"/>
                <w:lang w:val="fr-FR"/>
              </w:rPr>
              <w:t xml:space="preserve"> </w:t>
            </w:r>
            <w:r w:rsidRPr="00095669">
              <w:rPr>
                <w:rFonts w:cstheme="minorHAnsi"/>
                <w:sz w:val="20"/>
                <w:szCs w:val="20"/>
                <w:u w:val="single"/>
                <w:lang w:val="fr-FR"/>
              </w:rPr>
              <w:t>1</w:t>
            </w:r>
            <w:r w:rsidRPr="00095669">
              <w:rPr>
                <w:rFonts w:cstheme="minorHAnsi"/>
                <w:sz w:val="20"/>
                <w:szCs w:val="20"/>
                <w:lang w:val="fr-FR"/>
              </w:rPr>
              <w:t xml:space="preserve"> à la présente Résolution. </w:t>
            </w:r>
          </w:p>
        </w:tc>
        <w:tc>
          <w:tcPr>
            <w:tcW w:w="2925" w:type="dxa"/>
          </w:tcPr>
          <w:p w14:paraId="24FA908D" w14:textId="1B29F732" w:rsidR="00A375EA" w:rsidRPr="0093577E" w:rsidRDefault="00F74AE9" w:rsidP="00A168D0">
            <w:pPr>
              <w:tabs>
                <w:tab w:val="left" w:pos="397"/>
                <w:tab w:val="left" w:pos="794"/>
                <w:tab w:val="left" w:pos="1191"/>
                <w:tab w:val="left" w:pos="1588"/>
                <w:tab w:val="left" w:pos="1985"/>
                <w:tab w:val="left" w:pos="3627"/>
              </w:tabs>
              <w:rPr>
                <w:rFonts w:cstheme="minorHAnsi"/>
                <w:sz w:val="20"/>
                <w:szCs w:val="20"/>
                <w:lang w:val="fr-FR"/>
              </w:rPr>
            </w:pPr>
            <w:r>
              <w:rPr>
                <w:rFonts w:cstheme="minorHAnsi"/>
                <w:sz w:val="20"/>
                <w:szCs w:val="20"/>
              </w:rPr>
              <w:sym w:font="Symbol" w:char="F05B"/>
            </w:r>
            <w:r w:rsidR="0093577E" w:rsidRPr="0093577E">
              <w:rPr>
                <w:rFonts w:cstheme="minorHAnsi"/>
                <w:sz w:val="20"/>
                <w:szCs w:val="20"/>
                <w:lang w:val="fr-FR"/>
              </w:rPr>
              <w:t xml:space="preserve">par. 14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solution</w:t>
            </w:r>
            <w:r w:rsidRPr="0093577E">
              <w:rPr>
                <w:rFonts w:cstheme="minorHAnsi"/>
                <w:sz w:val="20"/>
                <w:szCs w:val="20"/>
                <w:lang w:val="fr-FR"/>
              </w:rPr>
              <w:t xml:space="preserve"> VIII.6</w:t>
            </w:r>
            <w:r>
              <w:rPr>
                <w:rFonts w:cstheme="minorHAnsi"/>
                <w:sz w:val="20"/>
                <w:szCs w:val="20"/>
              </w:rPr>
              <w:sym w:font="Symbol" w:char="F05D"/>
            </w:r>
            <w:r w:rsidRPr="0093577E">
              <w:rPr>
                <w:rFonts w:cstheme="minorHAnsi"/>
                <w:sz w:val="20"/>
                <w:szCs w:val="20"/>
                <w:lang w:val="fr-FR"/>
              </w:rPr>
              <w:t xml:space="preserve"> </w:t>
            </w:r>
          </w:p>
          <w:p w14:paraId="3ED038CD" w14:textId="030EEEB1" w:rsidR="00A375EA" w:rsidRPr="00095669" w:rsidRDefault="00095669" w:rsidP="00A168D0">
            <w:pPr>
              <w:tabs>
                <w:tab w:val="left" w:pos="397"/>
                <w:tab w:val="left" w:pos="794"/>
                <w:tab w:val="left" w:pos="1191"/>
                <w:tab w:val="left" w:pos="1588"/>
                <w:tab w:val="left" w:pos="1985"/>
                <w:tab w:val="left" w:pos="3627"/>
              </w:tabs>
              <w:rPr>
                <w:rFonts w:cstheme="minorHAnsi"/>
                <w:sz w:val="20"/>
                <w:szCs w:val="20"/>
                <w:lang w:val="fr-FR"/>
              </w:rPr>
            </w:pPr>
            <w:r w:rsidRPr="00095669">
              <w:rPr>
                <w:rFonts w:cstheme="minorHAnsi"/>
                <w:sz w:val="20"/>
                <w:szCs w:val="20"/>
                <w:lang w:val="fr-FR"/>
              </w:rPr>
              <w:t xml:space="preserve">La référence à l’annexe est mise à jour pour le </w:t>
            </w:r>
            <w:r>
              <w:rPr>
                <w:rFonts w:cstheme="minorHAnsi"/>
                <w:sz w:val="20"/>
                <w:szCs w:val="20"/>
                <w:lang w:val="fr-FR"/>
              </w:rPr>
              <w:t>regroupement</w:t>
            </w:r>
            <w:r w:rsidR="00A375EA" w:rsidRPr="00095669">
              <w:rPr>
                <w:rFonts w:cstheme="minorHAnsi"/>
                <w:sz w:val="20"/>
                <w:szCs w:val="20"/>
                <w:lang w:val="fr-FR"/>
              </w:rPr>
              <w:t>.</w:t>
            </w:r>
          </w:p>
        </w:tc>
      </w:tr>
      <w:tr w:rsidR="00F74AE9" w:rsidRPr="00AB1217" w14:paraId="771BC4A5" w14:textId="77777777" w:rsidTr="004246B8">
        <w:tblPrEx>
          <w:tblLook w:val="00A0" w:firstRow="1" w:lastRow="0" w:firstColumn="1" w:lastColumn="0" w:noHBand="0" w:noVBand="0"/>
        </w:tblPrEx>
        <w:tc>
          <w:tcPr>
            <w:tcW w:w="6091" w:type="dxa"/>
          </w:tcPr>
          <w:p w14:paraId="6C3E869B" w14:textId="5B997AF7" w:rsidR="00F74AE9" w:rsidRPr="00095669" w:rsidRDefault="00095669" w:rsidP="00A168D0">
            <w:pPr>
              <w:tabs>
                <w:tab w:val="left" w:pos="600"/>
                <w:tab w:val="left" w:pos="1200"/>
                <w:tab w:val="left" w:pos="1800"/>
                <w:tab w:val="left" w:pos="5400"/>
              </w:tabs>
              <w:suppressAutoHyphens/>
              <w:rPr>
                <w:rFonts w:cstheme="minorHAnsi"/>
                <w:sz w:val="20"/>
                <w:szCs w:val="20"/>
                <w:lang w:val="fr-FR"/>
              </w:rPr>
            </w:pPr>
            <w:r w:rsidRPr="00095669">
              <w:rPr>
                <w:rFonts w:cstheme="minorHAnsi"/>
                <w:sz w:val="20"/>
                <w:szCs w:val="20"/>
                <w:lang w:val="fr-FR"/>
              </w:rPr>
              <w:t>RECONNAÎT qu’il est justifié d’appliquer différentes méthodes, approches d’inventaire des zones humides et classifications des zones humides pour différents buts et objectifs mais que l’on peut établir des normes communes en veillant à constituer avec cohérence un ensemble de données centrales (minimales) comme le propose le Cadre.</w:t>
            </w:r>
          </w:p>
        </w:tc>
        <w:tc>
          <w:tcPr>
            <w:tcW w:w="2925" w:type="dxa"/>
          </w:tcPr>
          <w:p w14:paraId="7788B458" w14:textId="3D0C14C5" w:rsidR="00F74AE9" w:rsidRPr="0093577E" w:rsidRDefault="00F74AE9" w:rsidP="00A168D0">
            <w:pPr>
              <w:tabs>
                <w:tab w:val="left" w:pos="397"/>
                <w:tab w:val="left" w:pos="794"/>
                <w:tab w:val="left" w:pos="1191"/>
                <w:tab w:val="left" w:pos="1588"/>
                <w:tab w:val="left" w:pos="1985"/>
                <w:tab w:val="left" w:pos="3627"/>
              </w:tabs>
              <w:rPr>
                <w:rFonts w:cstheme="minorHAnsi"/>
                <w:sz w:val="20"/>
                <w:szCs w:val="20"/>
                <w:lang w:val="fr-FR"/>
              </w:rPr>
            </w:pPr>
            <w:r>
              <w:rPr>
                <w:rFonts w:cstheme="minorHAnsi"/>
                <w:sz w:val="20"/>
                <w:szCs w:val="20"/>
              </w:rPr>
              <w:sym w:font="Symbol" w:char="F05B"/>
            </w:r>
            <w:r w:rsidR="0093577E" w:rsidRPr="00DC7895">
              <w:rPr>
                <w:rFonts w:cstheme="minorHAnsi"/>
                <w:iCs/>
                <w:color w:val="000000"/>
                <w:sz w:val="20"/>
                <w:szCs w:val="20"/>
                <w:lang w:val="fr-FR"/>
              </w:rPr>
              <w:t xml:space="preserve"> </w:t>
            </w:r>
            <w:r w:rsidR="0093577E">
              <w:rPr>
                <w:rFonts w:cstheme="minorHAnsi"/>
                <w:iCs/>
                <w:color w:val="000000"/>
                <w:sz w:val="20"/>
                <w:szCs w:val="20"/>
                <w:lang w:val="fr-FR"/>
              </w:rPr>
              <w:t xml:space="preserve">par. 15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solution</w:t>
            </w:r>
            <w:r w:rsidRPr="0093577E">
              <w:rPr>
                <w:rFonts w:cstheme="minorHAnsi"/>
                <w:sz w:val="20"/>
                <w:szCs w:val="20"/>
                <w:lang w:val="fr-FR"/>
              </w:rPr>
              <w:t xml:space="preserve"> VIII.6</w:t>
            </w:r>
            <w:r>
              <w:rPr>
                <w:rFonts w:cstheme="minorHAnsi"/>
                <w:sz w:val="20"/>
                <w:szCs w:val="20"/>
              </w:rPr>
              <w:sym w:font="Symbol" w:char="F05D"/>
            </w:r>
          </w:p>
          <w:p w14:paraId="35BEE31E" w14:textId="69EC85C1" w:rsidR="009F2DB6" w:rsidRPr="0093577E" w:rsidRDefault="009F2DB6" w:rsidP="00A168D0">
            <w:pPr>
              <w:tabs>
                <w:tab w:val="left" w:pos="397"/>
                <w:tab w:val="left" w:pos="794"/>
                <w:tab w:val="left" w:pos="1191"/>
                <w:tab w:val="left" w:pos="1588"/>
                <w:tab w:val="left" w:pos="1985"/>
                <w:tab w:val="left" w:pos="3627"/>
              </w:tabs>
              <w:rPr>
                <w:rFonts w:cstheme="minorHAnsi"/>
                <w:sz w:val="20"/>
                <w:szCs w:val="20"/>
                <w:lang w:val="fr-FR"/>
              </w:rPr>
            </w:pPr>
          </w:p>
        </w:tc>
      </w:tr>
      <w:tr w:rsidR="00F74AE9" w:rsidRPr="00AB1217" w14:paraId="18F9A805" w14:textId="77777777" w:rsidTr="004246B8">
        <w:tblPrEx>
          <w:tblLook w:val="00A0" w:firstRow="1" w:lastRow="0" w:firstColumn="1" w:lastColumn="0" w:noHBand="0" w:noVBand="0"/>
        </w:tblPrEx>
        <w:tc>
          <w:tcPr>
            <w:tcW w:w="6091" w:type="dxa"/>
          </w:tcPr>
          <w:p w14:paraId="67B6669E" w14:textId="4A82F8CA" w:rsidR="00F74AE9" w:rsidRPr="00095669" w:rsidRDefault="00095669" w:rsidP="00A168D0">
            <w:pPr>
              <w:tabs>
                <w:tab w:val="left" w:pos="600"/>
                <w:tab w:val="left" w:pos="1200"/>
                <w:tab w:val="left" w:pos="1800"/>
                <w:tab w:val="left" w:pos="5400"/>
              </w:tabs>
              <w:suppressAutoHyphens/>
              <w:rPr>
                <w:rFonts w:cstheme="minorHAnsi"/>
                <w:strike/>
                <w:sz w:val="20"/>
                <w:szCs w:val="20"/>
                <w:lang w:val="fr-FR"/>
              </w:rPr>
            </w:pPr>
            <w:r w:rsidRPr="00095669">
              <w:rPr>
                <w:rFonts w:cstheme="minorHAnsi"/>
                <w:sz w:val="20"/>
                <w:szCs w:val="20"/>
                <w:lang w:val="fr-FR"/>
              </w:rPr>
              <w:lastRenderedPageBreak/>
              <w:t>PRIE INSTAMMENT toutes les Parties contractantes qui n’ont pas encore terminé l’inventaire national complet de leurs zones humides de continuer de donner une haute priorité</w:t>
            </w:r>
            <w:r w:rsidRPr="00095669">
              <w:rPr>
                <w:rFonts w:cstheme="minorHAnsi"/>
                <w:strike/>
                <w:sz w:val="20"/>
                <w:szCs w:val="20"/>
                <w:lang w:val="fr-FR"/>
              </w:rPr>
              <w:t>, dans la nouvelle période triennale,</w:t>
            </w:r>
            <w:r w:rsidRPr="00095669">
              <w:rPr>
                <w:rFonts w:cstheme="minorHAnsi"/>
                <w:sz w:val="20"/>
                <w:szCs w:val="20"/>
                <w:lang w:val="fr-FR"/>
              </w:rPr>
              <w:t xml:space="preserve"> à l’établissement de leur inventaire en utilisant le </w:t>
            </w:r>
            <w:r w:rsidRPr="00095669">
              <w:rPr>
                <w:rFonts w:cstheme="minorHAnsi"/>
                <w:i/>
                <w:iCs/>
                <w:sz w:val="20"/>
                <w:szCs w:val="20"/>
                <w:lang w:val="fr-FR"/>
              </w:rPr>
              <w:t>Cadre pour l’inventaire des zones humides</w:t>
            </w:r>
            <w:r w:rsidRPr="00095669">
              <w:rPr>
                <w:rFonts w:cstheme="minorHAnsi"/>
                <w:sz w:val="20"/>
                <w:szCs w:val="20"/>
                <w:lang w:val="fr-FR"/>
              </w:rPr>
              <w:t xml:space="preserve"> pour s’assurer que leur inventaire tient dûment compte de leur but et de leurs objectifs, de telle sorte que leurs activités nécessitant une base solide d’inventaire des zones humides, telles que l’élaboration de politiques et l’inscription de </w:t>
            </w:r>
            <w:r w:rsidR="00D92C1B" w:rsidRPr="00D92C1B">
              <w:rPr>
                <w:rFonts w:cstheme="minorHAnsi"/>
                <w:sz w:val="20"/>
                <w:szCs w:val="20"/>
                <w:u w:val="single"/>
                <w:lang w:val="fr-FR"/>
              </w:rPr>
              <w:t>S</w:t>
            </w:r>
            <w:r w:rsidRPr="00095669">
              <w:rPr>
                <w:rFonts w:cstheme="minorHAnsi"/>
                <w:sz w:val="20"/>
                <w:szCs w:val="20"/>
                <w:lang w:val="fr-FR"/>
              </w:rPr>
              <w:t>ites Ramsar, puissent s’appuyer sur les meilleures informations possibles.</w:t>
            </w:r>
          </w:p>
        </w:tc>
        <w:tc>
          <w:tcPr>
            <w:tcW w:w="2925" w:type="dxa"/>
          </w:tcPr>
          <w:p w14:paraId="5B225A70" w14:textId="655D801E" w:rsidR="00F74AE9" w:rsidRPr="0093577E" w:rsidRDefault="00F74AE9" w:rsidP="00A168D0">
            <w:pPr>
              <w:tabs>
                <w:tab w:val="left" w:pos="397"/>
                <w:tab w:val="left" w:pos="794"/>
                <w:tab w:val="left" w:pos="1191"/>
                <w:tab w:val="left" w:pos="1588"/>
                <w:tab w:val="left" w:pos="1985"/>
                <w:tab w:val="left" w:pos="3627"/>
              </w:tabs>
              <w:rPr>
                <w:rFonts w:cstheme="minorHAnsi"/>
                <w:sz w:val="20"/>
                <w:szCs w:val="20"/>
                <w:lang w:val="fr-FR"/>
              </w:rPr>
            </w:pPr>
            <w:r>
              <w:rPr>
                <w:rFonts w:cstheme="minorHAnsi"/>
                <w:sz w:val="20"/>
                <w:szCs w:val="20"/>
              </w:rPr>
              <w:sym w:font="Symbol" w:char="F05B"/>
            </w:r>
            <w:r w:rsidR="0093577E" w:rsidRPr="0093577E">
              <w:rPr>
                <w:rFonts w:cstheme="minorHAnsi"/>
                <w:sz w:val="20"/>
                <w:szCs w:val="20"/>
                <w:lang w:val="fr-FR"/>
              </w:rPr>
              <w:t xml:space="preserve">par. 16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Pr="0093577E">
              <w:rPr>
                <w:rFonts w:cstheme="minorHAnsi"/>
                <w:sz w:val="20"/>
                <w:szCs w:val="20"/>
                <w:lang w:val="fr-FR"/>
              </w:rPr>
              <w:t>VIII.6</w:t>
            </w:r>
            <w:r>
              <w:rPr>
                <w:rFonts w:cstheme="minorHAnsi"/>
                <w:sz w:val="20"/>
                <w:szCs w:val="20"/>
              </w:rPr>
              <w:sym w:font="Symbol" w:char="F05D"/>
            </w:r>
          </w:p>
          <w:p w14:paraId="5B8BB05C" w14:textId="001FFE4B" w:rsidR="00F74AE9" w:rsidRPr="00095669" w:rsidRDefault="00095669" w:rsidP="00A168D0">
            <w:pPr>
              <w:tabs>
                <w:tab w:val="left" w:pos="397"/>
                <w:tab w:val="left" w:pos="794"/>
                <w:tab w:val="left" w:pos="1191"/>
                <w:tab w:val="left" w:pos="1588"/>
                <w:tab w:val="left" w:pos="1985"/>
                <w:tab w:val="left" w:pos="3627"/>
              </w:tabs>
              <w:rPr>
                <w:rFonts w:cstheme="minorHAnsi"/>
                <w:sz w:val="20"/>
                <w:szCs w:val="20"/>
                <w:lang w:val="fr-FR"/>
              </w:rPr>
            </w:pPr>
            <w:r w:rsidRPr="00095669">
              <w:rPr>
                <w:rFonts w:cstheme="minorHAnsi"/>
                <w:sz w:val="20"/>
                <w:szCs w:val="20"/>
                <w:lang w:val="fr-FR"/>
              </w:rPr>
              <w:t xml:space="preserve">Un amendement mineur est proposé pour supprimer le texte </w:t>
            </w:r>
            <w:r>
              <w:rPr>
                <w:rFonts w:cstheme="minorHAnsi"/>
                <w:sz w:val="20"/>
                <w:szCs w:val="20"/>
                <w:lang w:val="fr-FR"/>
              </w:rPr>
              <w:t>limité dans le temps</w:t>
            </w:r>
            <w:r w:rsidR="009F2DB6" w:rsidRPr="00095669">
              <w:rPr>
                <w:rFonts w:cstheme="minorHAnsi"/>
                <w:sz w:val="20"/>
                <w:szCs w:val="20"/>
                <w:lang w:val="fr-FR"/>
              </w:rPr>
              <w:t>.</w:t>
            </w:r>
          </w:p>
        </w:tc>
      </w:tr>
      <w:tr w:rsidR="001C5814" w:rsidRPr="00AB1217" w14:paraId="781D2DF4" w14:textId="77777777" w:rsidTr="004246B8">
        <w:tblPrEx>
          <w:tblLook w:val="00A0" w:firstRow="1" w:lastRow="0" w:firstColumn="1" w:lastColumn="0" w:noHBand="0" w:noVBand="0"/>
        </w:tblPrEx>
        <w:tc>
          <w:tcPr>
            <w:tcW w:w="6091" w:type="dxa"/>
          </w:tcPr>
          <w:p w14:paraId="13AED857" w14:textId="06DB4549" w:rsidR="001C5814" w:rsidRPr="00E37731" w:rsidRDefault="001C5814" w:rsidP="00A168D0">
            <w:pPr>
              <w:rPr>
                <w:rFonts w:cstheme="minorHAnsi"/>
                <w:iCs/>
                <w:sz w:val="20"/>
                <w:szCs w:val="20"/>
                <w:u w:val="single"/>
                <w:lang w:val="fr-FR"/>
              </w:rPr>
            </w:pPr>
            <w:r w:rsidRPr="00C901A6">
              <w:rPr>
                <w:rFonts w:cstheme="minorHAnsi"/>
                <w:iCs/>
                <w:sz w:val="20"/>
                <w:szCs w:val="20"/>
                <w:u w:val="single"/>
                <w:lang w:val="fr-FR"/>
              </w:rPr>
              <w:t>ADOPT</w:t>
            </w:r>
            <w:r w:rsidR="00BC0561" w:rsidRPr="00C901A6">
              <w:rPr>
                <w:rFonts w:cstheme="minorHAnsi"/>
                <w:iCs/>
                <w:sz w:val="20"/>
                <w:szCs w:val="20"/>
                <w:u w:val="single"/>
                <w:lang w:val="fr-FR"/>
              </w:rPr>
              <w:t>E</w:t>
            </w:r>
            <w:r w:rsidRPr="00C901A6">
              <w:rPr>
                <w:rFonts w:cstheme="minorHAnsi"/>
                <w:iCs/>
                <w:sz w:val="20"/>
                <w:szCs w:val="20"/>
                <w:u w:val="single"/>
                <w:lang w:val="fr-FR"/>
              </w:rPr>
              <w:t xml:space="preserve"> </w:t>
            </w:r>
            <w:r w:rsidR="00E37731" w:rsidRPr="00C901A6">
              <w:rPr>
                <w:rFonts w:cstheme="minorHAnsi"/>
                <w:iCs/>
                <w:sz w:val="20"/>
                <w:szCs w:val="20"/>
                <w:u w:val="single"/>
                <w:lang w:val="fr-FR"/>
              </w:rPr>
              <w:t>le</w:t>
            </w:r>
            <w:r w:rsidRPr="00C901A6">
              <w:rPr>
                <w:rFonts w:cstheme="minorHAnsi"/>
                <w:iCs/>
                <w:sz w:val="20"/>
                <w:szCs w:val="20"/>
                <w:u w:val="single"/>
                <w:lang w:val="fr-FR"/>
              </w:rPr>
              <w:t xml:space="preserve"> </w:t>
            </w:r>
            <w:r w:rsidR="00E37731" w:rsidRPr="00C901A6">
              <w:rPr>
                <w:rFonts w:cstheme="minorHAnsi"/>
                <w:i/>
                <w:sz w:val="20"/>
                <w:szCs w:val="20"/>
                <w:u w:val="single"/>
                <w:lang w:val="fr-FR"/>
              </w:rPr>
              <w:t xml:space="preserve">Cadre intégré pour l’évaluation et le suivi de l’inventaire </w:t>
            </w:r>
            <w:r w:rsidRPr="00C901A6">
              <w:rPr>
                <w:rFonts w:cstheme="minorHAnsi"/>
                <w:i/>
                <w:sz w:val="20"/>
                <w:szCs w:val="20"/>
                <w:u w:val="single"/>
                <w:lang w:val="fr-FR"/>
              </w:rPr>
              <w:t xml:space="preserve"> </w:t>
            </w:r>
            <w:r w:rsidR="00E37731" w:rsidRPr="00C901A6">
              <w:rPr>
                <w:rFonts w:cstheme="minorHAnsi"/>
                <w:i/>
                <w:sz w:val="20"/>
                <w:szCs w:val="20"/>
                <w:u w:val="single"/>
                <w:lang w:val="fr-FR"/>
              </w:rPr>
              <w:t>des zones humides</w:t>
            </w:r>
            <w:r w:rsidRPr="00C901A6">
              <w:rPr>
                <w:rFonts w:cstheme="minorHAnsi"/>
                <w:iCs/>
                <w:sz w:val="20"/>
                <w:szCs w:val="20"/>
                <w:u w:val="single"/>
                <w:lang w:val="fr-FR"/>
              </w:rPr>
              <w:t xml:space="preserve">, </w:t>
            </w:r>
            <w:r w:rsidR="00E37731" w:rsidRPr="00C901A6">
              <w:rPr>
                <w:rFonts w:cstheme="minorHAnsi"/>
                <w:iCs/>
                <w:sz w:val="20"/>
                <w:szCs w:val="20"/>
                <w:u w:val="single"/>
                <w:lang w:val="fr-FR"/>
              </w:rPr>
              <w:t>joint en annexe</w:t>
            </w:r>
            <w:r w:rsidRPr="00C901A6">
              <w:rPr>
                <w:rFonts w:cstheme="minorHAnsi"/>
                <w:iCs/>
                <w:sz w:val="20"/>
                <w:szCs w:val="20"/>
                <w:u w:val="single"/>
                <w:lang w:val="fr-FR"/>
              </w:rPr>
              <w:t xml:space="preserve"> 2, </w:t>
            </w:r>
            <w:r w:rsidR="00E37731" w:rsidRPr="00C901A6">
              <w:rPr>
                <w:rFonts w:cstheme="minorHAnsi"/>
                <w:iCs/>
                <w:sz w:val="20"/>
                <w:szCs w:val="20"/>
                <w:u w:val="single"/>
                <w:lang w:val="fr-FR"/>
              </w:rPr>
              <w:t>et les</w:t>
            </w:r>
            <w:r w:rsidRPr="00C901A6">
              <w:rPr>
                <w:rFonts w:cstheme="minorHAnsi"/>
                <w:iCs/>
                <w:sz w:val="20"/>
                <w:szCs w:val="20"/>
                <w:u w:val="single"/>
                <w:lang w:val="fr-FR"/>
              </w:rPr>
              <w:t xml:space="preserve"> </w:t>
            </w:r>
            <w:r w:rsidR="00E37731" w:rsidRPr="00C901A6">
              <w:rPr>
                <w:rFonts w:cstheme="minorHAnsi"/>
                <w:i/>
                <w:sz w:val="20"/>
                <w:szCs w:val="20"/>
                <w:u w:val="single"/>
                <w:lang w:val="fr-FR"/>
              </w:rPr>
              <w:t>Lignes directrices pour l’évaluation rapide de la biodiversité des zones humides intérieures, côtières et marines</w:t>
            </w:r>
            <w:r w:rsidRPr="00C901A6">
              <w:rPr>
                <w:rFonts w:cstheme="minorHAnsi"/>
                <w:iCs/>
                <w:sz w:val="20"/>
                <w:szCs w:val="20"/>
                <w:u w:val="single"/>
                <w:lang w:val="fr-FR"/>
              </w:rPr>
              <w:t xml:space="preserve">, </w:t>
            </w:r>
            <w:r w:rsidR="00E37731" w:rsidRPr="00C901A6">
              <w:rPr>
                <w:rFonts w:cstheme="minorHAnsi"/>
                <w:iCs/>
                <w:sz w:val="20"/>
                <w:szCs w:val="20"/>
                <w:u w:val="single"/>
                <w:lang w:val="fr-FR"/>
              </w:rPr>
              <w:t>jointes en annexe</w:t>
            </w:r>
            <w:r w:rsidRPr="00C901A6">
              <w:rPr>
                <w:rFonts w:cstheme="minorHAnsi"/>
                <w:iCs/>
                <w:sz w:val="20"/>
                <w:szCs w:val="20"/>
                <w:u w:val="single"/>
                <w:lang w:val="fr-FR"/>
              </w:rPr>
              <w:t xml:space="preserve"> 3</w:t>
            </w:r>
            <w:r w:rsidR="00E37731" w:rsidRPr="00C901A6">
              <w:rPr>
                <w:rFonts w:cstheme="minorHAnsi"/>
                <w:iCs/>
                <w:sz w:val="20"/>
                <w:szCs w:val="20"/>
                <w:u w:val="single"/>
                <w:lang w:val="fr-FR"/>
              </w:rPr>
              <w:t> </w:t>
            </w:r>
            <w:r w:rsidRPr="00C901A6">
              <w:rPr>
                <w:rFonts w:cstheme="minorHAnsi"/>
                <w:iCs/>
                <w:sz w:val="20"/>
                <w:szCs w:val="20"/>
                <w:u w:val="single"/>
                <w:lang w:val="fr-FR"/>
              </w:rPr>
              <w:t xml:space="preserve">; </w:t>
            </w:r>
            <w:r w:rsidR="00E43E9B" w:rsidRPr="00C901A6">
              <w:rPr>
                <w:rFonts w:cstheme="minorHAnsi"/>
                <w:iCs/>
                <w:color w:val="000000"/>
                <w:sz w:val="20"/>
                <w:szCs w:val="20"/>
                <w:u w:val="single"/>
                <w:lang w:val="fr-FR"/>
              </w:rPr>
              <w:t xml:space="preserve">INVITE </w:t>
            </w:r>
            <w:r w:rsidR="00E37731" w:rsidRPr="00C901A6">
              <w:rPr>
                <w:rFonts w:cstheme="minorHAnsi"/>
                <w:iCs/>
                <w:color w:val="000000"/>
                <w:sz w:val="20"/>
                <w:szCs w:val="20"/>
                <w:u w:val="single"/>
                <w:lang w:val="fr-FR"/>
              </w:rPr>
              <w:t>les</w:t>
            </w:r>
            <w:r w:rsidRPr="00C901A6">
              <w:rPr>
                <w:rFonts w:cstheme="minorHAnsi"/>
                <w:iCs/>
                <w:color w:val="000000"/>
                <w:sz w:val="20"/>
                <w:szCs w:val="20"/>
                <w:u w:val="single"/>
                <w:lang w:val="fr-FR"/>
              </w:rPr>
              <w:t xml:space="preserve"> Parties </w:t>
            </w:r>
            <w:r w:rsidR="00E37731" w:rsidRPr="00C901A6">
              <w:rPr>
                <w:rFonts w:cstheme="minorHAnsi"/>
                <w:iCs/>
                <w:color w:val="000000"/>
                <w:sz w:val="20"/>
                <w:szCs w:val="20"/>
                <w:u w:val="single"/>
                <w:lang w:val="fr-FR"/>
              </w:rPr>
              <w:t>contractantes à en faire bon usage, selon les besoins, en les adaptant si nécessaire en fonction des circonstances nationales </w:t>
            </w:r>
            <w:r w:rsidRPr="00C901A6">
              <w:rPr>
                <w:rFonts w:cstheme="minorHAnsi"/>
                <w:iCs/>
                <w:color w:val="000000"/>
                <w:sz w:val="20"/>
                <w:szCs w:val="20"/>
                <w:u w:val="single"/>
                <w:lang w:val="fr-FR"/>
              </w:rPr>
              <w:t xml:space="preserve">; </w:t>
            </w:r>
            <w:r w:rsidR="00C901A6" w:rsidRPr="00C901A6">
              <w:rPr>
                <w:rFonts w:cstheme="minorHAnsi"/>
                <w:iCs/>
                <w:color w:val="000000"/>
                <w:sz w:val="20"/>
                <w:szCs w:val="20"/>
                <w:u w:val="single"/>
                <w:lang w:val="fr-FR"/>
              </w:rPr>
              <w:t>et</w:t>
            </w:r>
            <w:r w:rsidRPr="00C901A6">
              <w:rPr>
                <w:rFonts w:cstheme="minorHAnsi"/>
                <w:iCs/>
                <w:color w:val="000000"/>
                <w:sz w:val="20"/>
                <w:szCs w:val="20"/>
                <w:u w:val="single"/>
                <w:lang w:val="fr-FR"/>
              </w:rPr>
              <w:t xml:space="preserve"> </w:t>
            </w:r>
            <w:r w:rsidR="00C901A6" w:rsidRPr="00C901A6">
              <w:rPr>
                <w:rFonts w:cstheme="minorHAnsi"/>
                <w:iCs/>
                <w:color w:val="000000"/>
                <w:sz w:val="20"/>
                <w:szCs w:val="20"/>
                <w:u w:val="single"/>
                <w:lang w:val="fr-FR"/>
              </w:rPr>
              <w:t xml:space="preserve">PRIE INSTAMMENT les </w:t>
            </w:r>
            <w:r w:rsidRPr="00C901A6">
              <w:rPr>
                <w:rFonts w:cstheme="minorHAnsi"/>
                <w:iCs/>
                <w:color w:val="000000"/>
                <w:sz w:val="20"/>
                <w:szCs w:val="20"/>
                <w:u w:val="single"/>
                <w:lang w:val="fr-FR"/>
              </w:rPr>
              <w:t xml:space="preserve">Parties </w:t>
            </w:r>
            <w:r w:rsidR="00C901A6" w:rsidRPr="00C901A6">
              <w:rPr>
                <w:rFonts w:cstheme="minorHAnsi"/>
                <w:iCs/>
                <w:color w:val="000000"/>
                <w:sz w:val="20"/>
                <w:szCs w:val="20"/>
                <w:u w:val="single"/>
                <w:lang w:val="fr-FR"/>
              </w:rPr>
              <w:t>contractantes à porter le cadre et les lignes directric</w:t>
            </w:r>
            <w:r w:rsidR="00D92C1B">
              <w:rPr>
                <w:rFonts w:cstheme="minorHAnsi"/>
                <w:iCs/>
                <w:color w:val="000000"/>
                <w:sz w:val="20"/>
                <w:szCs w:val="20"/>
                <w:u w:val="single"/>
                <w:lang w:val="fr-FR"/>
              </w:rPr>
              <w:t>e</w:t>
            </w:r>
            <w:r w:rsidR="00C901A6" w:rsidRPr="00C901A6">
              <w:rPr>
                <w:rFonts w:cstheme="minorHAnsi"/>
                <w:iCs/>
                <w:color w:val="000000"/>
                <w:sz w:val="20"/>
                <w:szCs w:val="20"/>
                <w:u w:val="single"/>
                <w:lang w:val="fr-FR"/>
              </w:rPr>
              <w:t>s à l’</w:t>
            </w:r>
            <w:r w:rsidRPr="00C901A6">
              <w:rPr>
                <w:rFonts w:cstheme="minorHAnsi"/>
                <w:iCs/>
                <w:color w:val="000000"/>
                <w:sz w:val="20"/>
                <w:szCs w:val="20"/>
                <w:u w:val="single"/>
                <w:lang w:val="fr-FR"/>
              </w:rPr>
              <w:t xml:space="preserve">attention </w:t>
            </w:r>
            <w:r w:rsidR="00C901A6" w:rsidRPr="00C901A6">
              <w:rPr>
                <w:rFonts w:cstheme="minorHAnsi"/>
                <w:iCs/>
                <w:color w:val="000000"/>
                <w:sz w:val="20"/>
                <w:szCs w:val="20"/>
                <w:u w:val="single"/>
                <w:lang w:val="fr-FR"/>
              </w:rPr>
              <w:t>de toutes les parties prenantes concernées</w:t>
            </w:r>
            <w:r w:rsidR="00425E89">
              <w:rPr>
                <w:rFonts w:cstheme="minorHAnsi"/>
                <w:iCs/>
                <w:color w:val="000000"/>
                <w:sz w:val="20"/>
                <w:szCs w:val="20"/>
                <w:u w:val="single"/>
                <w:lang w:val="fr-FR"/>
              </w:rPr>
              <w:t>.</w:t>
            </w:r>
          </w:p>
        </w:tc>
        <w:tc>
          <w:tcPr>
            <w:tcW w:w="2925" w:type="dxa"/>
          </w:tcPr>
          <w:p w14:paraId="35AE3B14" w14:textId="62508B66" w:rsidR="001C5814" w:rsidRPr="00AB05AE" w:rsidRDefault="00405A44" w:rsidP="00A168D0">
            <w:pPr>
              <w:tabs>
                <w:tab w:val="left" w:pos="397"/>
                <w:tab w:val="left" w:pos="794"/>
                <w:tab w:val="left" w:pos="1191"/>
                <w:tab w:val="left" w:pos="1588"/>
                <w:tab w:val="left" w:pos="1985"/>
                <w:tab w:val="left" w:pos="3627"/>
              </w:tabs>
              <w:rPr>
                <w:rFonts w:cstheme="minorHAnsi"/>
                <w:sz w:val="20"/>
                <w:szCs w:val="20"/>
                <w:lang w:val="fr-FR"/>
              </w:rPr>
            </w:pPr>
            <w:r w:rsidRPr="00AB05AE">
              <w:rPr>
                <w:rFonts w:cstheme="minorHAnsi"/>
                <w:sz w:val="20"/>
                <w:szCs w:val="20"/>
                <w:lang w:val="fr-FR"/>
              </w:rPr>
              <w:t>N</w:t>
            </w:r>
            <w:r w:rsidR="00AB05AE" w:rsidRPr="00AB05AE">
              <w:rPr>
                <w:rFonts w:cstheme="minorHAnsi"/>
                <w:sz w:val="20"/>
                <w:szCs w:val="20"/>
                <w:lang w:val="fr-FR"/>
              </w:rPr>
              <w:t>ouveau</w:t>
            </w:r>
            <w:r w:rsidRPr="00AB05AE">
              <w:rPr>
                <w:rFonts w:cstheme="minorHAnsi"/>
                <w:sz w:val="20"/>
                <w:szCs w:val="20"/>
                <w:lang w:val="fr-FR"/>
              </w:rPr>
              <w:t xml:space="preserve"> t</w:t>
            </w:r>
            <w:r w:rsidR="001C5814" w:rsidRPr="00AB05AE">
              <w:rPr>
                <w:rFonts w:cstheme="minorHAnsi"/>
                <w:sz w:val="20"/>
                <w:szCs w:val="20"/>
                <w:lang w:val="fr-FR"/>
              </w:rPr>
              <w:t>ext</w:t>
            </w:r>
            <w:r w:rsidR="00AB05AE" w:rsidRPr="00AB05AE">
              <w:rPr>
                <w:rFonts w:cstheme="minorHAnsi"/>
                <w:sz w:val="20"/>
                <w:szCs w:val="20"/>
                <w:lang w:val="fr-FR"/>
              </w:rPr>
              <w:t>e</w:t>
            </w:r>
            <w:r w:rsidR="001C5814" w:rsidRPr="00AB05AE">
              <w:rPr>
                <w:rFonts w:cstheme="minorHAnsi"/>
                <w:sz w:val="20"/>
                <w:szCs w:val="20"/>
                <w:lang w:val="fr-FR"/>
              </w:rPr>
              <w:t xml:space="preserve"> adapt</w:t>
            </w:r>
            <w:r w:rsidR="00AB05AE">
              <w:rPr>
                <w:rFonts w:cstheme="minorHAnsi"/>
                <w:sz w:val="20"/>
                <w:szCs w:val="20"/>
                <w:lang w:val="fr-FR"/>
              </w:rPr>
              <w:t>é</w:t>
            </w:r>
            <w:r w:rsidR="001C5814" w:rsidRPr="00AB05AE">
              <w:rPr>
                <w:rFonts w:cstheme="minorHAnsi"/>
                <w:sz w:val="20"/>
                <w:szCs w:val="20"/>
                <w:lang w:val="fr-FR"/>
              </w:rPr>
              <w:t xml:space="preserve"> </w:t>
            </w:r>
            <w:r w:rsidR="00AB05AE">
              <w:rPr>
                <w:rFonts w:cstheme="minorHAnsi"/>
                <w:sz w:val="20"/>
                <w:szCs w:val="20"/>
                <w:lang w:val="fr-FR"/>
              </w:rPr>
              <w:t>des paragraphes 7 et 8 de la Ré</w:t>
            </w:r>
            <w:r w:rsidR="001C5814" w:rsidRPr="00AB05AE">
              <w:rPr>
                <w:rFonts w:cstheme="minorHAnsi"/>
                <w:sz w:val="20"/>
                <w:szCs w:val="20"/>
                <w:lang w:val="fr-FR"/>
              </w:rPr>
              <w:t xml:space="preserve">solution IX.1, </w:t>
            </w:r>
            <w:r w:rsidR="00AB05AE">
              <w:rPr>
                <w:rFonts w:cstheme="minorHAnsi"/>
                <w:sz w:val="20"/>
                <w:szCs w:val="20"/>
                <w:lang w:val="fr-FR"/>
              </w:rPr>
              <w:t xml:space="preserve">pour inclure les annexes E et Ei de cette </w:t>
            </w:r>
            <w:r w:rsidR="001C5814" w:rsidRPr="00AB05AE">
              <w:rPr>
                <w:rFonts w:cstheme="minorHAnsi"/>
                <w:sz w:val="20"/>
                <w:szCs w:val="20"/>
                <w:lang w:val="fr-FR"/>
              </w:rPr>
              <w:t>R</w:t>
            </w:r>
            <w:r w:rsidR="00AB05AE">
              <w:rPr>
                <w:rFonts w:cstheme="minorHAnsi"/>
                <w:sz w:val="20"/>
                <w:szCs w:val="20"/>
                <w:lang w:val="fr-FR"/>
              </w:rPr>
              <w:t>é</w:t>
            </w:r>
            <w:r w:rsidR="001C5814" w:rsidRPr="00AB05AE">
              <w:rPr>
                <w:rFonts w:cstheme="minorHAnsi"/>
                <w:sz w:val="20"/>
                <w:szCs w:val="20"/>
                <w:lang w:val="fr-FR"/>
              </w:rPr>
              <w:t xml:space="preserve">solution </w:t>
            </w:r>
            <w:r w:rsidR="00AB05AE">
              <w:rPr>
                <w:rFonts w:cstheme="minorHAnsi"/>
                <w:sz w:val="20"/>
                <w:szCs w:val="20"/>
                <w:lang w:val="fr-FR"/>
              </w:rPr>
              <w:t>dans la résolution regroupée sur les inventaires</w:t>
            </w:r>
            <w:r w:rsidR="001C5814" w:rsidRPr="00AB05AE">
              <w:rPr>
                <w:rFonts w:cstheme="minorHAnsi"/>
                <w:sz w:val="20"/>
                <w:szCs w:val="20"/>
                <w:lang w:val="fr-FR"/>
              </w:rPr>
              <w:t>.</w:t>
            </w:r>
          </w:p>
        </w:tc>
      </w:tr>
      <w:tr w:rsidR="00B6113E" w:rsidRPr="00AB1217" w14:paraId="5FD70278" w14:textId="77777777" w:rsidTr="004246B8">
        <w:tblPrEx>
          <w:tblLook w:val="00A0" w:firstRow="1" w:lastRow="0" w:firstColumn="1" w:lastColumn="0" w:noHBand="0" w:noVBand="0"/>
        </w:tblPrEx>
        <w:tc>
          <w:tcPr>
            <w:tcW w:w="6091" w:type="dxa"/>
          </w:tcPr>
          <w:p w14:paraId="6AB9AA67" w14:textId="6725725D" w:rsidR="00B6113E" w:rsidRPr="009700A2" w:rsidRDefault="009700A2" w:rsidP="00A168D0">
            <w:pPr>
              <w:tabs>
                <w:tab w:val="left" w:pos="397"/>
                <w:tab w:val="left" w:pos="794"/>
                <w:tab w:val="left" w:pos="1191"/>
                <w:tab w:val="left" w:pos="1588"/>
                <w:tab w:val="left" w:pos="1985"/>
                <w:tab w:val="left" w:pos="3627"/>
              </w:tabs>
              <w:rPr>
                <w:rFonts w:cstheme="minorHAnsi"/>
                <w:strike/>
                <w:sz w:val="20"/>
                <w:szCs w:val="20"/>
                <w:lang w:val="fr-FR"/>
              </w:rPr>
            </w:pPr>
            <w:r w:rsidRPr="009700A2">
              <w:rPr>
                <w:rFonts w:cstheme="minorHAnsi"/>
                <w:strike/>
                <w:sz w:val="20"/>
                <w:szCs w:val="20"/>
                <w:lang w:val="fr-FR"/>
              </w:rPr>
              <w:t xml:space="preserve">ENCOURAGE les Parties contractantes qui partagent des zones humides ou des bassins hydrographiques à collaborer à la collecte des données d’inventaire et de gestion en rapport, comme elles y sont invitées dans les </w:t>
            </w:r>
            <w:r w:rsidRPr="009700A2">
              <w:rPr>
                <w:rFonts w:cstheme="minorHAnsi"/>
                <w:i/>
                <w:iCs/>
                <w:strike/>
                <w:sz w:val="20"/>
                <w:szCs w:val="20"/>
                <w:lang w:val="fr-FR"/>
              </w:rPr>
              <w:t>Lignes directrices pour la coopération internationale dans le cadre de la Convention de Ramsar</w:t>
            </w:r>
            <w:r w:rsidRPr="009700A2">
              <w:rPr>
                <w:rFonts w:cstheme="minorHAnsi"/>
                <w:strike/>
                <w:sz w:val="20"/>
                <w:szCs w:val="20"/>
                <w:lang w:val="fr-FR"/>
              </w:rPr>
              <w:t xml:space="preserve"> (Résolution VII.19).</w:t>
            </w:r>
          </w:p>
        </w:tc>
        <w:tc>
          <w:tcPr>
            <w:tcW w:w="2925" w:type="dxa"/>
          </w:tcPr>
          <w:p w14:paraId="75DDD9AE" w14:textId="3FF83383" w:rsidR="00B6113E" w:rsidRPr="0093577E" w:rsidRDefault="00A904F8" w:rsidP="00A168D0">
            <w:pPr>
              <w:tabs>
                <w:tab w:val="left" w:pos="397"/>
                <w:tab w:val="left" w:pos="794"/>
                <w:tab w:val="left" w:pos="1191"/>
                <w:tab w:val="left" w:pos="1588"/>
                <w:tab w:val="left" w:pos="1985"/>
                <w:tab w:val="left" w:pos="3627"/>
              </w:tabs>
              <w:rPr>
                <w:rFonts w:cstheme="minorHAnsi"/>
                <w:sz w:val="20"/>
                <w:szCs w:val="20"/>
                <w:lang w:val="fr-FR"/>
              </w:rPr>
            </w:pPr>
            <w:r>
              <w:rPr>
                <w:rFonts w:cstheme="minorHAnsi"/>
                <w:sz w:val="20"/>
                <w:szCs w:val="20"/>
              </w:rPr>
              <w:sym w:font="Symbol" w:char="F05B"/>
            </w:r>
            <w:r w:rsidR="0093577E" w:rsidRPr="0093577E">
              <w:rPr>
                <w:rFonts w:cstheme="minorHAnsi"/>
                <w:sz w:val="20"/>
                <w:szCs w:val="20"/>
                <w:lang w:val="fr-FR"/>
              </w:rPr>
              <w:t xml:space="preserve">par. 14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00B6113E" w:rsidRPr="0093577E">
              <w:rPr>
                <w:rFonts w:cstheme="minorHAnsi"/>
                <w:sz w:val="20"/>
                <w:szCs w:val="20"/>
                <w:lang w:val="fr-FR"/>
              </w:rPr>
              <w:t xml:space="preserve">VII.20 </w:t>
            </w:r>
            <w:r>
              <w:rPr>
                <w:rFonts w:cstheme="minorHAnsi"/>
                <w:sz w:val="20"/>
                <w:szCs w:val="20"/>
              </w:rPr>
              <w:sym w:font="Symbol" w:char="F05D"/>
            </w:r>
          </w:p>
          <w:p w14:paraId="6FCB2854" w14:textId="414CF1D8" w:rsidR="00710688" w:rsidRPr="009700A2" w:rsidRDefault="009700A2" w:rsidP="00A168D0">
            <w:pPr>
              <w:tabs>
                <w:tab w:val="left" w:pos="397"/>
                <w:tab w:val="left" w:pos="794"/>
                <w:tab w:val="left" w:pos="1191"/>
                <w:tab w:val="left" w:pos="1588"/>
                <w:tab w:val="left" w:pos="1985"/>
                <w:tab w:val="left" w:pos="3627"/>
              </w:tabs>
              <w:rPr>
                <w:rFonts w:cstheme="minorHAnsi"/>
                <w:sz w:val="20"/>
                <w:szCs w:val="20"/>
                <w:lang w:val="fr-FR"/>
              </w:rPr>
            </w:pPr>
            <w:r w:rsidRPr="009700A2">
              <w:rPr>
                <w:rFonts w:cstheme="minorHAnsi"/>
                <w:sz w:val="20"/>
                <w:szCs w:val="20"/>
                <w:lang w:val="fr-FR"/>
              </w:rPr>
              <w:t xml:space="preserve">Supprimé car, dans la Résolution XIV.5, il est </w:t>
            </w:r>
            <w:r>
              <w:rPr>
                <w:rFonts w:cstheme="minorHAnsi"/>
                <w:sz w:val="20"/>
                <w:szCs w:val="20"/>
                <w:lang w:val="fr-FR"/>
              </w:rPr>
              <w:t xml:space="preserve">prévu d’abroger </w:t>
            </w:r>
            <w:r w:rsidRPr="009700A2">
              <w:rPr>
                <w:rFonts w:cstheme="minorHAnsi"/>
                <w:sz w:val="20"/>
                <w:szCs w:val="20"/>
                <w:lang w:val="fr-FR"/>
              </w:rPr>
              <w:t>ce texte</w:t>
            </w:r>
            <w:r w:rsidR="00353EB0" w:rsidRPr="009700A2">
              <w:rPr>
                <w:rFonts w:cstheme="minorHAnsi"/>
                <w:sz w:val="20"/>
                <w:szCs w:val="20"/>
                <w:lang w:val="fr-FR"/>
              </w:rPr>
              <w:t>.</w:t>
            </w:r>
          </w:p>
        </w:tc>
      </w:tr>
      <w:tr w:rsidR="00213C34" w:rsidRPr="00AB1217" w14:paraId="24D38DFC" w14:textId="77777777" w:rsidTr="004246B8">
        <w:tblPrEx>
          <w:tblLook w:val="00A0" w:firstRow="1" w:lastRow="0" w:firstColumn="1" w:lastColumn="0" w:noHBand="0" w:noVBand="0"/>
        </w:tblPrEx>
        <w:tc>
          <w:tcPr>
            <w:tcW w:w="6091" w:type="dxa"/>
          </w:tcPr>
          <w:p w14:paraId="1C7340CF" w14:textId="1D9C0221" w:rsidR="00213C34" w:rsidRPr="009700A2" w:rsidRDefault="009700A2" w:rsidP="00A168D0">
            <w:pPr>
              <w:tabs>
                <w:tab w:val="left" w:pos="397"/>
                <w:tab w:val="left" w:pos="794"/>
                <w:tab w:val="left" w:pos="1191"/>
                <w:tab w:val="left" w:pos="1588"/>
                <w:tab w:val="left" w:pos="1985"/>
                <w:tab w:val="left" w:pos="3627"/>
              </w:tabs>
              <w:rPr>
                <w:rFonts w:cstheme="minorHAnsi"/>
                <w:sz w:val="20"/>
                <w:szCs w:val="20"/>
                <w:lang w:val="fr-FR"/>
              </w:rPr>
            </w:pPr>
            <w:bookmarkStart w:id="1" w:name="_Hlk163639590"/>
            <w:r w:rsidRPr="009700A2">
              <w:rPr>
                <w:rFonts w:cstheme="minorHAnsi"/>
                <w:iCs/>
                <w:sz w:val="20"/>
                <w:szCs w:val="20"/>
                <w:lang w:val="fr-FR"/>
              </w:rPr>
              <w:t xml:space="preserve">PRIE </w:t>
            </w:r>
            <w:r w:rsidRPr="009700A2">
              <w:rPr>
                <w:rFonts w:cstheme="minorHAnsi"/>
                <w:iCs/>
                <w:strike/>
                <w:sz w:val="20"/>
                <w:szCs w:val="20"/>
                <w:lang w:val="fr-FR"/>
              </w:rPr>
              <w:t>EN OUTRE</w:t>
            </w:r>
            <w:r w:rsidRPr="009700A2">
              <w:rPr>
                <w:rFonts w:cstheme="minorHAnsi"/>
                <w:iCs/>
                <w:sz w:val="20"/>
                <w:szCs w:val="20"/>
                <w:lang w:val="fr-FR"/>
              </w:rPr>
              <w:t xml:space="preserve"> les Parties contractantes qui entreprennent des activités d’inventaire d’envisager d’accorder la plus haute priorité aux types de zones humides considérés comme les plus menacés ou les plus mal documentés dans l’</w:t>
            </w:r>
            <w:r w:rsidRPr="009700A2">
              <w:rPr>
                <w:rFonts w:cstheme="minorHAnsi"/>
                <w:i/>
                <w:sz w:val="20"/>
                <w:szCs w:val="20"/>
                <w:lang w:val="fr-FR"/>
              </w:rPr>
              <w:t>Étude mondiale des ressources en zones humides et priorités futures d’inventaire des zones humides</w:t>
            </w:r>
            <w:r w:rsidRPr="009700A2">
              <w:rPr>
                <w:rFonts w:cstheme="minorHAnsi"/>
                <w:iCs/>
                <w:sz w:val="20"/>
                <w:szCs w:val="20"/>
                <w:lang w:val="fr-FR"/>
              </w:rPr>
              <w:t>.</w:t>
            </w:r>
            <w:bookmarkEnd w:id="1"/>
          </w:p>
        </w:tc>
        <w:tc>
          <w:tcPr>
            <w:tcW w:w="2925" w:type="dxa"/>
          </w:tcPr>
          <w:p w14:paraId="0C89FDA0" w14:textId="40018960" w:rsidR="00213C34" w:rsidRPr="0093577E" w:rsidRDefault="00417CCE" w:rsidP="00A168D0">
            <w:pPr>
              <w:tabs>
                <w:tab w:val="left" w:pos="397"/>
                <w:tab w:val="left" w:pos="794"/>
                <w:tab w:val="left" w:pos="1191"/>
                <w:tab w:val="left" w:pos="1588"/>
                <w:tab w:val="left" w:pos="1985"/>
                <w:tab w:val="left" w:pos="3627"/>
              </w:tabs>
              <w:rPr>
                <w:rFonts w:cstheme="minorHAnsi"/>
                <w:sz w:val="20"/>
                <w:szCs w:val="20"/>
                <w:lang w:val="fr-FR"/>
              </w:rPr>
            </w:pPr>
            <w:r>
              <w:rPr>
                <w:rFonts w:cstheme="minorHAnsi"/>
                <w:sz w:val="20"/>
                <w:szCs w:val="20"/>
              </w:rPr>
              <w:sym w:font="Symbol" w:char="F05B"/>
            </w:r>
            <w:r w:rsidR="0093577E" w:rsidRPr="0093577E">
              <w:rPr>
                <w:rFonts w:cstheme="minorHAnsi"/>
                <w:sz w:val="20"/>
                <w:szCs w:val="20"/>
                <w:lang w:val="fr-FR"/>
              </w:rPr>
              <w:t xml:space="preserve">par. 12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00213C34" w:rsidRPr="0093577E">
              <w:rPr>
                <w:rFonts w:cstheme="minorHAnsi"/>
                <w:sz w:val="20"/>
                <w:szCs w:val="20"/>
                <w:lang w:val="fr-FR"/>
              </w:rPr>
              <w:t>VII.20</w:t>
            </w:r>
            <w:r w:rsidR="0093577E" w:rsidRPr="0093577E">
              <w:rPr>
                <w:rFonts w:cstheme="minorHAnsi"/>
                <w:sz w:val="20"/>
                <w:szCs w:val="20"/>
                <w:lang w:val="fr-FR"/>
              </w:rPr>
              <w:t>]</w:t>
            </w:r>
          </w:p>
        </w:tc>
      </w:tr>
      <w:tr w:rsidR="00213C34" w:rsidRPr="00AB1217" w14:paraId="01BF2E4F" w14:textId="77777777" w:rsidTr="004246B8">
        <w:tblPrEx>
          <w:tblLook w:val="00A0" w:firstRow="1" w:lastRow="0" w:firstColumn="1" w:lastColumn="0" w:noHBand="0" w:noVBand="0"/>
        </w:tblPrEx>
        <w:tc>
          <w:tcPr>
            <w:tcW w:w="6091" w:type="dxa"/>
          </w:tcPr>
          <w:p w14:paraId="227138EB" w14:textId="4F4EE9BF" w:rsidR="00450705" w:rsidRPr="009700A2" w:rsidRDefault="009700A2" w:rsidP="00A168D0">
            <w:pPr>
              <w:tabs>
                <w:tab w:val="left" w:pos="397"/>
                <w:tab w:val="left" w:pos="794"/>
                <w:tab w:val="left" w:pos="1191"/>
                <w:tab w:val="left" w:pos="1588"/>
                <w:tab w:val="left" w:pos="1985"/>
                <w:tab w:val="left" w:pos="3627"/>
              </w:tabs>
              <w:rPr>
                <w:rFonts w:cstheme="minorHAnsi"/>
                <w:sz w:val="20"/>
                <w:szCs w:val="20"/>
                <w:lang w:val="fr-FR"/>
              </w:rPr>
            </w:pPr>
            <w:bookmarkStart w:id="2" w:name="_Hlk163639730"/>
            <w:r w:rsidRPr="009700A2">
              <w:rPr>
                <w:rFonts w:cstheme="minorHAnsi"/>
                <w:sz w:val="20"/>
                <w:szCs w:val="20"/>
                <w:lang w:val="fr-FR"/>
              </w:rPr>
              <w:t>INCITE les Parties contractantes qui entament la préparation d’un inventaire national des zones humides à envisager d’appliquer ou d’adapter une méthode d’inventaire et un système de gestion des données existants, y compris la méthodologie d’inventaire actualisée de l’Initiative pour les zones humides méditerranéennes (MedWet), l’Inventaire des zones humides d’Asie et d’autres méthodologies pertinentes afin de veiller à la cohérence des données et de l’information d’inventaire rassemblées.</w:t>
            </w:r>
            <w:bookmarkEnd w:id="2"/>
          </w:p>
        </w:tc>
        <w:tc>
          <w:tcPr>
            <w:tcW w:w="2925" w:type="dxa"/>
          </w:tcPr>
          <w:p w14:paraId="6CA1441E" w14:textId="30380905" w:rsidR="00213C34" w:rsidRPr="0093577E" w:rsidRDefault="00450705" w:rsidP="00A168D0">
            <w:pPr>
              <w:tabs>
                <w:tab w:val="left" w:pos="397"/>
                <w:tab w:val="left" w:pos="794"/>
                <w:tab w:val="left" w:pos="1191"/>
                <w:tab w:val="left" w:pos="1588"/>
                <w:tab w:val="left" w:pos="1985"/>
                <w:tab w:val="left" w:pos="3627"/>
              </w:tabs>
              <w:rPr>
                <w:rFonts w:cstheme="minorHAnsi"/>
                <w:b/>
                <w:sz w:val="20"/>
                <w:szCs w:val="20"/>
                <w:lang w:val="fr-FR"/>
              </w:rPr>
            </w:pPr>
            <w:r>
              <w:rPr>
                <w:rFonts w:cstheme="minorHAnsi"/>
                <w:sz w:val="20"/>
                <w:szCs w:val="20"/>
              </w:rPr>
              <w:sym w:font="Symbol" w:char="F05B"/>
            </w:r>
            <w:r w:rsidR="0093577E" w:rsidRPr="0093577E">
              <w:rPr>
                <w:rFonts w:cstheme="minorHAnsi"/>
                <w:sz w:val="20"/>
                <w:szCs w:val="20"/>
                <w:lang w:val="fr-FR"/>
              </w:rPr>
              <w:t xml:space="preserve">par. 17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00213C34" w:rsidRPr="0093577E">
              <w:rPr>
                <w:rFonts w:cstheme="minorHAnsi"/>
                <w:sz w:val="20"/>
                <w:szCs w:val="20"/>
                <w:lang w:val="fr-FR"/>
              </w:rPr>
              <w:t>VIII.6</w:t>
            </w:r>
            <w:r>
              <w:rPr>
                <w:rFonts w:cstheme="minorHAnsi"/>
                <w:sz w:val="20"/>
                <w:szCs w:val="20"/>
              </w:rPr>
              <w:sym w:font="Symbol" w:char="F05D"/>
            </w:r>
          </w:p>
        </w:tc>
      </w:tr>
      <w:tr w:rsidR="00213C34" w:rsidRPr="00AB1217" w14:paraId="3075FF07" w14:textId="77777777" w:rsidTr="004246B8">
        <w:tblPrEx>
          <w:tblLook w:val="00A0" w:firstRow="1" w:lastRow="0" w:firstColumn="1" w:lastColumn="0" w:noHBand="0" w:noVBand="0"/>
        </w:tblPrEx>
        <w:tc>
          <w:tcPr>
            <w:tcW w:w="6091" w:type="dxa"/>
          </w:tcPr>
          <w:p w14:paraId="1E604679" w14:textId="19E2523D" w:rsidR="00213C34" w:rsidRPr="009700A2" w:rsidRDefault="009700A2" w:rsidP="00A168D0">
            <w:pPr>
              <w:tabs>
                <w:tab w:val="left" w:pos="397"/>
                <w:tab w:val="left" w:pos="794"/>
                <w:tab w:val="left" w:pos="1191"/>
                <w:tab w:val="left" w:pos="1588"/>
                <w:tab w:val="left" w:pos="1985"/>
                <w:tab w:val="left" w:pos="3627"/>
              </w:tabs>
              <w:rPr>
                <w:rFonts w:cstheme="minorHAnsi"/>
                <w:sz w:val="20"/>
                <w:szCs w:val="20"/>
                <w:lang w:val="fr-FR"/>
              </w:rPr>
            </w:pPr>
            <w:bookmarkStart w:id="3" w:name="_Hlk163639801"/>
            <w:r w:rsidRPr="009700A2">
              <w:rPr>
                <w:rFonts w:cstheme="minorHAnsi"/>
                <w:iCs/>
                <w:sz w:val="20"/>
                <w:szCs w:val="20"/>
                <w:lang w:val="fr-FR"/>
              </w:rPr>
              <w:t xml:space="preserve">APPELLE </w:t>
            </w:r>
            <w:r w:rsidRPr="009700A2">
              <w:rPr>
                <w:rFonts w:cstheme="minorHAnsi"/>
                <w:iCs/>
                <w:strike/>
                <w:sz w:val="20"/>
                <w:szCs w:val="20"/>
                <w:lang w:val="fr-FR"/>
              </w:rPr>
              <w:t xml:space="preserve">ÉGALEMENT </w:t>
            </w:r>
            <w:r w:rsidRPr="009700A2">
              <w:rPr>
                <w:rFonts w:cstheme="minorHAnsi"/>
                <w:iCs/>
                <w:sz w:val="20"/>
                <w:szCs w:val="20"/>
                <w:lang w:val="fr-FR"/>
              </w:rPr>
              <w:t xml:space="preserve">toutes les Parties contractantes et tous ceux qui ont mis en chantier un inventaire des zones humides ou sont en train de le faire à décrire l’information sur l’inventaire, les données qu’il détient, sa gestion et sa disponibilité, à l’aide du registre de métadonnées normalisé proposé dans le </w:t>
            </w:r>
            <w:r w:rsidRPr="009700A2">
              <w:rPr>
                <w:rFonts w:cstheme="minorHAnsi"/>
                <w:i/>
                <w:sz w:val="20"/>
                <w:szCs w:val="20"/>
                <w:lang w:val="fr-FR"/>
              </w:rPr>
              <w:t>Cadre pour l’inventaire des zones humides</w:t>
            </w:r>
            <w:r w:rsidRPr="009700A2">
              <w:rPr>
                <w:rFonts w:cstheme="minorHAnsi"/>
                <w:iCs/>
                <w:sz w:val="20"/>
                <w:szCs w:val="20"/>
                <w:lang w:val="fr-FR"/>
              </w:rPr>
              <w:t>, afin de rendre cette information aussi largement disponible que possible</w:t>
            </w:r>
            <w:r>
              <w:rPr>
                <w:rFonts w:cstheme="minorHAnsi"/>
                <w:iCs/>
                <w:sz w:val="20"/>
                <w:szCs w:val="20"/>
                <w:lang w:val="fr-FR"/>
              </w:rPr>
              <w:t>.</w:t>
            </w:r>
            <w:bookmarkEnd w:id="3"/>
          </w:p>
        </w:tc>
        <w:tc>
          <w:tcPr>
            <w:tcW w:w="2925" w:type="dxa"/>
          </w:tcPr>
          <w:p w14:paraId="6E7C4528" w14:textId="1A51F81D" w:rsidR="00213C34" w:rsidRPr="0093577E" w:rsidRDefault="00233238" w:rsidP="00A168D0">
            <w:pPr>
              <w:tabs>
                <w:tab w:val="left" w:pos="397"/>
                <w:tab w:val="left" w:pos="794"/>
                <w:tab w:val="left" w:pos="1191"/>
                <w:tab w:val="left" w:pos="1588"/>
                <w:tab w:val="left" w:pos="1985"/>
                <w:tab w:val="left" w:pos="3627"/>
              </w:tabs>
              <w:rPr>
                <w:rFonts w:cstheme="minorHAnsi"/>
                <w:sz w:val="20"/>
                <w:szCs w:val="20"/>
                <w:lang w:val="fr-FR"/>
              </w:rPr>
            </w:pPr>
            <w:r>
              <w:rPr>
                <w:rFonts w:cstheme="minorHAnsi"/>
                <w:sz w:val="20"/>
                <w:szCs w:val="20"/>
              </w:rPr>
              <w:sym w:font="Symbol" w:char="F05B"/>
            </w:r>
            <w:r w:rsidR="0093577E" w:rsidRPr="0093577E">
              <w:rPr>
                <w:rFonts w:cstheme="minorHAnsi"/>
                <w:sz w:val="20"/>
                <w:szCs w:val="20"/>
                <w:lang w:val="fr-FR"/>
              </w:rPr>
              <w:t xml:space="preserve">par. 19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00213C34" w:rsidRPr="0093577E">
              <w:rPr>
                <w:rFonts w:cstheme="minorHAnsi"/>
                <w:sz w:val="20"/>
                <w:szCs w:val="20"/>
                <w:lang w:val="fr-FR"/>
              </w:rPr>
              <w:t>VIII.6</w:t>
            </w:r>
            <w:r w:rsidR="0093577E" w:rsidRPr="0093577E">
              <w:rPr>
                <w:rFonts w:cstheme="minorHAnsi"/>
                <w:sz w:val="20"/>
                <w:szCs w:val="20"/>
                <w:lang w:val="fr-FR"/>
              </w:rPr>
              <w:t>]</w:t>
            </w:r>
            <w:r w:rsidR="00213C34" w:rsidRPr="0093577E">
              <w:rPr>
                <w:rFonts w:cstheme="minorHAnsi"/>
                <w:sz w:val="20"/>
                <w:szCs w:val="20"/>
                <w:lang w:val="fr-FR"/>
              </w:rPr>
              <w:br/>
            </w:r>
          </w:p>
        </w:tc>
      </w:tr>
      <w:tr w:rsidR="00E347BA" w:rsidRPr="00AB1217" w14:paraId="19BBEF2A" w14:textId="77777777" w:rsidTr="004246B8">
        <w:tblPrEx>
          <w:tblLook w:val="00A0" w:firstRow="1" w:lastRow="0" w:firstColumn="1" w:lastColumn="0" w:noHBand="0" w:noVBand="0"/>
        </w:tblPrEx>
        <w:tc>
          <w:tcPr>
            <w:tcW w:w="6091" w:type="dxa"/>
          </w:tcPr>
          <w:p w14:paraId="026155CB" w14:textId="77777777" w:rsidR="00A8590B" w:rsidRPr="00A8590B" w:rsidRDefault="00A8590B" w:rsidP="00A8590B">
            <w:pPr>
              <w:tabs>
                <w:tab w:val="left" w:pos="397"/>
                <w:tab w:val="left" w:pos="794"/>
                <w:tab w:val="left" w:pos="1191"/>
                <w:tab w:val="left" w:pos="1588"/>
                <w:tab w:val="left" w:pos="1985"/>
                <w:tab w:val="left" w:pos="3627"/>
              </w:tabs>
              <w:rPr>
                <w:rFonts w:cstheme="minorHAnsi"/>
                <w:iCs/>
                <w:strike/>
                <w:sz w:val="20"/>
                <w:szCs w:val="20"/>
                <w:lang w:val="fr-FR"/>
              </w:rPr>
            </w:pPr>
            <w:r w:rsidRPr="00A8590B">
              <w:rPr>
                <w:rFonts w:cstheme="minorHAnsi"/>
                <w:iCs/>
                <w:strike/>
                <w:sz w:val="20"/>
                <w:szCs w:val="20"/>
                <w:lang w:val="fr-FR"/>
              </w:rPr>
              <w:t>APPELLE les Parties contractantes qui ont entrepris l’inventaire de leurs</w:t>
            </w:r>
          </w:p>
          <w:p w14:paraId="210E981C" w14:textId="603D513F" w:rsidR="00A8590B" w:rsidRPr="00A8590B" w:rsidRDefault="00A8590B" w:rsidP="00A8590B">
            <w:pPr>
              <w:tabs>
                <w:tab w:val="left" w:pos="397"/>
                <w:tab w:val="left" w:pos="794"/>
                <w:tab w:val="left" w:pos="1191"/>
                <w:tab w:val="left" w:pos="1588"/>
                <w:tab w:val="left" w:pos="1985"/>
                <w:tab w:val="left" w:pos="3627"/>
              </w:tabs>
              <w:rPr>
                <w:rFonts w:cstheme="minorHAnsi"/>
                <w:iCs/>
                <w:strike/>
                <w:sz w:val="20"/>
                <w:szCs w:val="20"/>
                <w:lang w:val="fr-FR"/>
              </w:rPr>
            </w:pPr>
            <w:r w:rsidRPr="00A8590B">
              <w:rPr>
                <w:rFonts w:cstheme="minorHAnsi"/>
                <w:iCs/>
                <w:strike/>
                <w:sz w:val="20"/>
                <w:szCs w:val="20"/>
                <w:lang w:val="fr-FR"/>
              </w:rPr>
              <w:t>zones humides à s’assurer que des dispositions appropriées ont été prises</w:t>
            </w:r>
            <w:r>
              <w:rPr>
                <w:rFonts w:cstheme="minorHAnsi"/>
                <w:iCs/>
                <w:strike/>
                <w:sz w:val="20"/>
                <w:szCs w:val="20"/>
                <w:lang w:val="fr-FR"/>
              </w:rPr>
              <w:t xml:space="preserve"> </w:t>
            </w:r>
            <w:r w:rsidRPr="00A8590B">
              <w:rPr>
                <w:rFonts w:cstheme="minorHAnsi"/>
                <w:iCs/>
                <w:strike/>
                <w:sz w:val="20"/>
                <w:szCs w:val="20"/>
                <w:lang w:val="fr-FR"/>
              </w:rPr>
              <w:t>pour héberger et gérer leurs données d’inventaire des zones humides tant</w:t>
            </w:r>
            <w:r>
              <w:rPr>
                <w:rFonts w:cstheme="minorHAnsi"/>
                <w:iCs/>
                <w:strike/>
                <w:sz w:val="20"/>
                <w:szCs w:val="20"/>
                <w:lang w:val="fr-FR"/>
              </w:rPr>
              <w:t xml:space="preserve"> </w:t>
            </w:r>
            <w:r w:rsidRPr="00A8590B">
              <w:rPr>
                <w:rFonts w:cstheme="minorHAnsi"/>
                <w:iCs/>
                <w:strike/>
                <w:sz w:val="20"/>
                <w:szCs w:val="20"/>
                <w:lang w:val="fr-FR"/>
              </w:rPr>
              <w:t>sous forme imprimée qu’électronique et, au besoin, à veiller à ce que l’accès</w:t>
            </w:r>
            <w:r>
              <w:rPr>
                <w:rFonts w:cstheme="minorHAnsi"/>
                <w:iCs/>
                <w:strike/>
                <w:sz w:val="20"/>
                <w:szCs w:val="20"/>
                <w:lang w:val="fr-FR"/>
              </w:rPr>
              <w:t xml:space="preserve"> </w:t>
            </w:r>
            <w:r w:rsidRPr="00A8590B">
              <w:rPr>
                <w:rFonts w:cstheme="minorHAnsi"/>
                <w:iCs/>
                <w:strike/>
                <w:sz w:val="20"/>
                <w:szCs w:val="20"/>
                <w:lang w:val="fr-FR"/>
              </w:rPr>
              <w:t>aux données et informations soit ouvert à tous les décideurs, acteurs et</w:t>
            </w:r>
            <w:r>
              <w:rPr>
                <w:rFonts w:cstheme="minorHAnsi"/>
                <w:iCs/>
                <w:strike/>
                <w:sz w:val="20"/>
                <w:szCs w:val="20"/>
                <w:lang w:val="fr-FR"/>
              </w:rPr>
              <w:t xml:space="preserve"> autr</w:t>
            </w:r>
            <w:r w:rsidRPr="00A8590B">
              <w:rPr>
                <w:rFonts w:cstheme="minorHAnsi"/>
                <w:iCs/>
                <w:strike/>
                <w:sz w:val="20"/>
                <w:szCs w:val="20"/>
                <w:lang w:val="fr-FR"/>
              </w:rPr>
              <w:t>es parties intéressées, dans la mesure du possible, sur Internet et CDROM ;</w:t>
            </w:r>
          </w:p>
          <w:p w14:paraId="60702FE5" w14:textId="2B62BA80" w:rsidR="00E347BA" w:rsidRPr="00D92C1B" w:rsidRDefault="00E347BA" w:rsidP="00A8590B">
            <w:pPr>
              <w:tabs>
                <w:tab w:val="left" w:pos="397"/>
                <w:tab w:val="left" w:pos="794"/>
                <w:tab w:val="left" w:pos="1191"/>
                <w:tab w:val="left" w:pos="1588"/>
                <w:tab w:val="left" w:pos="1985"/>
                <w:tab w:val="left" w:pos="3627"/>
              </w:tabs>
              <w:rPr>
                <w:rFonts w:cstheme="minorHAnsi"/>
                <w:iCs/>
                <w:strike/>
                <w:sz w:val="20"/>
                <w:szCs w:val="20"/>
                <w:lang w:val="fr-FR"/>
              </w:rPr>
            </w:pPr>
          </w:p>
        </w:tc>
        <w:tc>
          <w:tcPr>
            <w:tcW w:w="2925" w:type="dxa"/>
          </w:tcPr>
          <w:p w14:paraId="55780687" w14:textId="76813992" w:rsidR="00E347BA" w:rsidRPr="00BC0561" w:rsidRDefault="00E347BA" w:rsidP="00A168D0">
            <w:pPr>
              <w:tabs>
                <w:tab w:val="left" w:pos="397"/>
                <w:tab w:val="left" w:pos="794"/>
                <w:tab w:val="left" w:pos="1191"/>
                <w:tab w:val="left" w:pos="1588"/>
                <w:tab w:val="left" w:pos="1985"/>
                <w:tab w:val="left" w:pos="3627"/>
              </w:tabs>
              <w:rPr>
                <w:rFonts w:cstheme="minorHAnsi"/>
                <w:sz w:val="20"/>
                <w:szCs w:val="20"/>
                <w:lang w:val="fr-FR"/>
              </w:rPr>
            </w:pPr>
            <w:r w:rsidRPr="00BC0561">
              <w:rPr>
                <w:rFonts w:cstheme="minorHAnsi"/>
                <w:sz w:val="20"/>
                <w:szCs w:val="20"/>
              </w:rPr>
              <w:sym w:font="Symbol" w:char="F05B"/>
            </w:r>
            <w:r w:rsidRPr="00BC0561">
              <w:rPr>
                <w:rFonts w:cstheme="minorHAnsi"/>
                <w:sz w:val="20"/>
                <w:szCs w:val="20"/>
                <w:lang w:val="fr-FR"/>
              </w:rPr>
              <w:t xml:space="preserve">Combination </w:t>
            </w:r>
            <w:r w:rsidR="0093577E" w:rsidRPr="00BC0561">
              <w:rPr>
                <w:rFonts w:cstheme="minorHAnsi"/>
                <w:sz w:val="20"/>
                <w:szCs w:val="20"/>
                <w:lang w:val="fr-FR"/>
              </w:rPr>
              <w:t>du par. 16 d</w:t>
            </w:r>
            <w:r w:rsidR="0093577E" w:rsidRPr="00BC0561">
              <w:rPr>
                <w:rFonts w:cstheme="minorHAnsi"/>
                <w:iCs/>
                <w:color w:val="000000"/>
                <w:sz w:val="20"/>
                <w:szCs w:val="20"/>
                <w:lang w:val="fr-FR"/>
              </w:rPr>
              <w:t xml:space="preserve">e la Résolution </w:t>
            </w:r>
            <w:r w:rsidRPr="00BC0561">
              <w:rPr>
                <w:rFonts w:cstheme="minorHAnsi"/>
                <w:sz w:val="20"/>
                <w:szCs w:val="20"/>
                <w:lang w:val="fr-FR"/>
              </w:rPr>
              <w:t>VII.20</w:t>
            </w:r>
            <w:r w:rsidR="0093577E" w:rsidRPr="00BC0561">
              <w:rPr>
                <w:rFonts w:cstheme="minorHAnsi"/>
                <w:sz w:val="20"/>
                <w:szCs w:val="20"/>
                <w:lang w:val="fr-FR"/>
              </w:rPr>
              <w:t xml:space="preserve"> et du par. 18</w:t>
            </w:r>
            <w:r w:rsidRPr="00BC0561">
              <w:rPr>
                <w:rFonts w:cstheme="minorHAnsi"/>
                <w:sz w:val="20"/>
                <w:szCs w:val="20"/>
                <w:lang w:val="fr-FR"/>
              </w:rPr>
              <w:t xml:space="preserve"> </w:t>
            </w:r>
            <w:r w:rsidR="0093577E" w:rsidRPr="00BC0561">
              <w:rPr>
                <w:rFonts w:cstheme="minorHAnsi"/>
                <w:iCs/>
                <w:color w:val="000000"/>
                <w:sz w:val="20"/>
                <w:szCs w:val="20"/>
                <w:lang w:val="fr-FR"/>
              </w:rPr>
              <w:t xml:space="preserve">de la Résolution </w:t>
            </w:r>
            <w:r w:rsidRPr="00BC0561">
              <w:rPr>
                <w:rFonts w:cstheme="minorHAnsi"/>
                <w:sz w:val="20"/>
                <w:szCs w:val="20"/>
                <w:lang w:val="fr-FR"/>
              </w:rPr>
              <w:t>VIII.6</w:t>
            </w:r>
            <w:r w:rsidRPr="00BC0561">
              <w:rPr>
                <w:rFonts w:cstheme="minorHAnsi"/>
                <w:sz w:val="20"/>
                <w:szCs w:val="20"/>
              </w:rPr>
              <w:sym w:font="Symbol" w:char="F05D"/>
            </w:r>
          </w:p>
          <w:p w14:paraId="4AEA4DEA" w14:textId="1AAC6F4D" w:rsidR="00E347BA" w:rsidRPr="00A8590B" w:rsidRDefault="00A8590B" w:rsidP="00A168D0">
            <w:pPr>
              <w:tabs>
                <w:tab w:val="left" w:pos="397"/>
                <w:tab w:val="left" w:pos="794"/>
                <w:tab w:val="left" w:pos="1191"/>
                <w:tab w:val="left" w:pos="1588"/>
                <w:tab w:val="left" w:pos="1985"/>
                <w:tab w:val="left" w:pos="3627"/>
              </w:tabs>
              <w:rPr>
                <w:rFonts w:cstheme="minorHAnsi"/>
                <w:sz w:val="20"/>
                <w:szCs w:val="20"/>
                <w:highlight w:val="yellow"/>
                <w:lang w:val="fr-FR"/>
              </w:rPr>
            </w:pPr>
            <w:r w:rsidRPr="00BC0561">
              <w:rPr>
                <w:rFonts w:cstheme="minorHAnsi"/>
                <w:sz w:val="20"/>
                <w:szCs w:val="20"/>
                <w:lang w:val="fr-FR"/>
              </w:rPr>
              <w:t xml:space="preserve">Ce </w:t>
            </w:r>
            <w:r w:rsidR="00E347BA" w:rsidRPr="00BC0561">
              <w:rPr>
                <w:rFonts w:cstheme="minorHAnsi"/>
                <w:sz w:val="20"/>
                <w:szCs w:val="20"/>
                <w:lang w:val="fr-FR"/>
              </w:rPr>
              <w:t>text</w:t>
            </w:r>
            <w:r w:rsidRPr="00BC0561">
              <w:rPr>
                <w:rFonts w:cstheme="minorHAnsi"/>
                <w:sz w:val="20"/>
                <w:szCs w:val="20"/>
                <w:lang w:val="fr-FR"/>
              </w:rPr>
              <w:t>e</w:t>
            </w:r>
            <w:r w:rsidR="00E347BA" w:rsidRPr="00BC0561">
              <w:rPr>
                <w:rFonts w:cstheme="minorHAnsi"/>
                <w:sz w:val="20"/>
                <w:szCs w:val="20"/>
                <w:lang w:val="fr-FR"/>
              </w:rPr>
              <w:t xml:space="preserve"> </w:t>
            </w:r>
            <w:r w:rsidRPr="00BC0561">
              <w:rPr>
                <w:rFonts w:cstheme="minorHAnsi"/>
                <w:sz w:val="20"/>
                <w:szCs w:val="20"/>
                <w:lang w:val="fr-FR"/>
              </w:rPr>
              <w:t xml:space="preserve">a été proposé dans le </w:t>
            </w:r>
            <w:r w:rsidR="00E347BA" w:rsidRPr="00BC0561">
              <w:rPr>
                <w:rFonts w:cstheme="minorHAnsi"/>
                <w:sz w:val="20"/>
                <w:szCs w:val="20"/>
                <w:lang w:val="fr-FR"/>
              </w:rPr>
              <w:t xml:space="preserve">document SC59 Doc. 13.3 </w:t>
            </w:r>
            <w:r w:rsidRPr="00BC0561">
              <w:rPr>
                <w:rFonts w:cstheme="minorHAnsi"/>
                <w:sz w:val="20"/>
                <w:szCs w:val="20"/>
                <w:lang w:val="fr-FR"/>
              </w:rPr>
              <w:t>mais il est supprimé ici parce qu’il est obsolète comme l’a suggéré le Comité permanent</w:t>
            </w:r>
            <w:r w:rsidR="00E347BA" w:rsidRPr="00BC0561">
              <w:rPr>
                <w:rFonts w:cstheme="minorHAnsi"/>
                <w:sz w:val="20"/>
                <w:szCs w:val="20"/>
                <w:lang w:val="fr-FR"/>
              </w:rPr>
              <w:t>.</w:t>
            </w:r>
          </w:p>
        </w:tc>
      </w:tr>
      <w:tr w:rsidR="00945E27" w:rsidRPr="00AB1217" w14:paraId="72DE096B" w14:textId="77777777" w:rsidTr="00945E27">
        <w:tblPrEx>
          <w:tblLook w:val="00A0" w:firstRow="1" w:lastRow="0" w:firstColumn="1" w:lastColumn="0" w:noHBand="0" w:noVBand="0"/>
        </w:tblPrEx>
        <w:tc>
          <w:tcPr>
            <w:tcW w:w="6091" w:type="dxa"/>
          </w:tcPr>
          <w:p w14:paraId="6568D498" w14:textId="303EEFBA" w:rsidR="00945E27" w:rsidRPr="009700A2" w:rsidRDefault="009700A2" w:rsidP="00A168D0">
            <w:pPr>
              <w:tabs>
                <w:tab w:val="left" w:pos="397"/>
                <w:tab w:val="left" w:pos="794"/>
                <w:tab w:val="left" w:pos="1191"/>
                <w:tab w:val="left" w:pos="1588"/>
                <w:tab w:val="left" w:pos="1985"/>
                <w:tab w:val="left" w:pos="3627"/>
              </w:tabs>
              <w:rPr>
                <w:rFonts w:cstheme="minorHAnsi"/>
                <w:strike/>
                <w:sz w:val="20"/>
                <w:szCs w:val="20"/>
                <w:lang w:val="fr-FR"/>
              </w:rPr>
            </w:pPr>
            <w:r w:rsidRPr="009700A2">
              <w:rPr>
                <w:rFonts w:cstheme="minorHAnsi"/>
                <w:iCs/>
                <w:strike/>
                <w:sz w:val="20"/>
                <w:szCs w:val="20"/>
                <w:lang w:val="fr-FR"/>
              </w:rPr>
              <w:t>DEMANDE ÉGALEMENT aux bailleurs de fonds bilatéraux et multilatéraux d’accorder la priorité au financement de projets d’inventaire des zones humides dans les pays en développement et pays en transition économique, sachant l’importance de ces projets comme base de l’élaboration et de la mise en œuvre de l’utilisation durable des zones humides.</w:t>
            </w:r>
          </w:p>
        </w:tc>
        <w:tc>
          <w:tcPr>
            <w:tcW w:w="2925" w:type="dxa"/>
          </w:tcPr>
          <w:p w14:paraId="0C3E18BA" w14:textId="42FBAB3F" w:rsidR="00945E27" w:rsidRPr="0093577E" w:rsidRDefault="00945E27" w:rsidP="00A168D0">
            <w:pPr>
              <w:tabs>
                <w:tab w:val="left" w:pos="397"/>
                <w:tab w:val="left" w:pos="794"/>
                <w:tab w:val="left" w:pos="1191"/>
                <w:tab w:val="left" w:pos="1588"/>
                <w:tab w:val="left" w:pos="1985"/>
                <w:tab w:val="left" w:pos="3627"/>
              </w:tabs>
              <w:rPr>
                <w:rFonts w:cstheme="minorHAnsi"/>
                <w:sz w:val="20"/>
                <w:szCs w:val="20"/>
                <w:lang w:val="fr-FR"/>
              </w:rPr>
            </w:pPr>
            <w:r>
              <w:rPr>
                <w:rFonts w:cstheme="minorHAnsi"/>
                <w:sz w:val="20"/>
                <w:szCs w:val="20"/>
              </w:rPr>
              <w:sym w:font="Symbol" w:char="F05B"/>
            </w:r>
            <w:r w:rsidR="0093577E" w:rsidRPr="0093577E">
              <w:rPr>
                <w:rFonts w:cstheme="minorHAnsi"/>
                <w:sz w:val="20"/>
                <w:szCs w:val="20"/>
                <w:lang w:val="fr-FR"/>
              </w:rPr>
              <w:t xml:space="preserve">par. 24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Pr="0093577E">
              <w:rPr>
                <w:rFonts w:cstheme="minorHAnsi"/>
                <w:sz w:val="20"/>
                <w:szCs w:val="20"/>
                <w:lang w:val="fr-FR"/>
              </w:rPr>
              <w:t>VIII.6</w:t>
            </w:r>
            <w:r>
              <w:rPr>
                <w:rFonts w:cstheme="minorHAnsi"/>
                <w:sz w:val="20"/>
                <w:szCs w:val="20"/>
              </w:rPr>
              <w:sym w:font="Symbol" w:char="F05D"/>
            </w:r>
          </w:p>
          <w:p w14:paraId="01B0B360" w14:textId="4B3B160D" w:rsidR="00945E27" w:rsidRPr="009700A2" w:rsidRDefault="00945E27" w:rsidP="00A168D0">
            <w:pPr>
              <w:tabs>
                <w:tab w:val="left" w:pos="397"/>
                <w:tab w:val="left" w:pos="794"/>
                <w:tab w:val="left" w:pos="1191"/>
                <w:tab w:val="left" w:pos="1588"/>
                <w:tab w:val="left" w:pos="1985"/>
                <w:tab w:val="left" w:pos="3627"/>
              </w:tabs>
              <w:rPr>
                <w:rFonts w:cstheme="minorHAnsi"/>
                <w:sz w:val="20"/>
                <w:szCs w:val="20"/>
                <w:lang w:val="fr-FR"/>
              </w:rPr>
            </w:pPr>
            <w:r w:rsidRPr="009700A2">
              <w:rPr>
                <w:rFonts w:cstheme="minorHAnsi"/>
                <w:sz w:val="20"/>
                <w:szCs w:val="20"/>
                <w:lang w:val="fr-FR"/>
              </w:rPr>
              <w:t>Paragraph</w:t>
            </w:r>
            <w:r w:rsidR="009700A2" w:rsidRPr="009700A2">
              <w:rPr>
                <w:rFonts w:cstheme="minorHAnsi"/>
                <w:sz w:val="20"/>
                <w:szCs w:val="20"/>
                <w:lang w:val="fr-FR"/>
              </w:rPr>
              <w:t>e</w:t>
            </w:r>
            <w:r w:rsidRPr="009700A2">
              <w:rPr>
                <w:rFonts w:cstheme="minorHAnsi"/>
                <w:sz w:val="20"/>
                <w:szCs w:val="20"/>
                <w:lang w:val="fr-FR"/>
              </w:rPr>
              <w:t xml:space="preserve"> </w:t>
            </w:r>
            <w:r w:rsidR="009700A2" w:rsidRPr="009700A2">
              <w:rPr>
                <w:rFonts w:cstheme="minorHAnsi"/>
                <w:sz w:val="20"/>
                <w:szCs w:val="20"/>
                <w:lang w:val="fr-FR"/>
              </w:rPr>
              <w:t xml:space="preserve">supprimé sur une suggestion du Comité permanent comme </w:t>
            </w:r>
            <w:r w:rsidR="009700A2">
              <w:rPr>
                <w:rFonts w:cstheme="minorHAnsi"/>
                <w:sz w:val="20"/>
                <w:szCs w:val="20"/>
                <w:lang w:val="fr-FR"/>
              </w:rPr>
              <w:t>n</w:t>
            </w:r>
            <w:r w:rsidR="008E051B">
              <w:rPr>
                <w:rFonts w:cstheme="minorHAnsi"/>
                <w:sz w:val="20"/>
                <w:szCs w:val="20"/>
                <w:lang w:val="fr-FR"/>
              </w:rPr>
              <w:t>’étant pas approprié pour une</w:t>
            </w:r>
            <w:r w:rsidRPr="009700A2">
              <w:rPr>
                <w:rFonts w:cstheme="minorHAnsi"/>
                <w:sz w:val="20"/>
                <w:szCs w:val="20"/>
                <w:lang w:val="fr-FR"/>
              </w:rPr>
              <w:t xml:space="preserve"> </w:t>
            </w:r>
            <w:r w:rsidR="008E051B" w:rsidRPr="009700A2">
              <w:rPr>
                <w:rFonts w:cstheme="minorHAnsi"/>
                <w:sz w:val="20"/>
                <w:szCs w:val="20"/>
                <w:lang w:val="fr-FR"/>
              </w:rPr>
              <w:t>résolution</w:t>
            </w:r>
            <w:r w:rsidRPr="009700A2">
              <w:rPr>
                <w:rFonts w:cstheme="minorHAnsi"/>
                <w:sz w:val="20"/>
                <w:szCs w:val="20"/>
                <w:lang w:val="fr-FR"/>
              </w:rPr>
              <w:t xml:space="preserve"> </w:t>
            </w:r>
            <w:r w:rsidR="008E051B">
              <w:rPr>
                <w:rFonts w:cstheme="minorHAnsi"/>
                <w:sz w:val="20"/>
                <w:szCs w:val="20"/>
                <w:lang w:val="fr-FR"/>
              </w:rPr>
              <w:t>sur les inventaires</w:t>
            </w:r>
            <w:r w:rsidRPr="009700A2">
              <w:rPr>
                <w:rFonts w:cstheme="minorHAnsi"/>
                <w:sz w:val="20"/>
                <w:szCs w:val="20"/>
                <w:lang w:val="fr-FR"/>
              </w:rPr>
              <w:t>.</w:t>
            </w:r>
          </w:p>
        </w:tc>
      </w:tr>
      <w:tr w:rsidR="000B5066" w:rsidRPr="00213C34" w14:paraId="1A4091F7" w14:textId="77777777" w:rsidTr="004246B8">
        <w:tblPrEx>
          <w:tblLook w:val="00A0" w:firstRow="1" w:lastRow="0" w:firstColumn="1" w:lastColumn="0" w:noHBand="0" w:noVBand="0"/>
        </w:tblPrEx>
        <w:tc>
          <w:tcPr>
            <w:tcW w:w="6091" w:type="dxa"/>
          </w:tcPr>
          <w:p w14:paraId="3F15807F" w14:textId="1A212479" w:rsidR="000B5066" w:rsidRPr="001E4BD7" w:rsidRDefault="001E4BD7" w:rsidP="00A168D0">
            <w:pPr>
              <w:keepNext/>
              <w:tabs>
                <w:tab w:val="left" w:pos="397"/>
                <w:tab w:val="left" w:pos="794"/>
                <w:tab w:val="left" w:pos="1191"/>
                <w:tab w:val="left" w:pos="1588"/>
                <w:tab w:val="left" w:pos="1985"/>
                <w:tab w:val="left" w:pos="3627"/>
              </w:tabs>
              <w:rPr>
                <w:rFonts w:cstheme="minorHAnsi"/>
                <w:iCs/>
                <w:sz w:val="20"/>
                <w:szCs w:val="20"/>
                <w:u w:val="single"/>
                <w:lang w:val="fr-FR"/>
              </w:rPr>
            </w:pPr>
            <w:r w:rsidRPr="001E4BD7">
              <w:rPr>
                <w:rFonts w:cstheme="minorHAnsi"/>
                <w:iCs/>
                <w:sz w:val="20"/>
                <w:szCs w:val="20"/>
                <w:u w:val="single"/>
                <w:lang w:val="fr-FR"/>
              </w:rPr>
              <w:lastRenderedPageBreak/>
              <w:t xml:space="preserve">Concernant la description des caractéristiques écologiques des </w:t>
            </w:r>
            <w:r>
              <w:rPr>
                <w:rFonts w:cstheme="minorHAnsi"/>
                <w:iCs/>
                <w:sz w:val="20"/>
                <w:szCs w:val="20"/>
                <w:u w:val="single"/>
                <w:lang w:val="fr-FR"/>
              </w:rPr>
              <w:t xml:space="preserve">zones humides et le format harmonisé des données </w:t>
            </w:r>
            <w:r w:rsidR="00BD120D">
              <w:rPr>
                <w:rFonts w:cstheme="minorHAnsi"/>
                <w:iCs/>
                <w:sz w:val="20"/>
                <w:szCs w:val="20"/>
                <w:u w:val="single"/>
                <w:lang w:val="fr-FR"/>
              </w:rPr>
              <w:t>de</w:t>
            </w:r>
            <w:r>
              <w:rPr>
                <w:rFonts w:cstheme="minorHAnsi"/>
                <w:iCs/>
                <w:sz w:val="20"/>
                <w:szCs w:val="20"/>
                <w:u w:val="single"/>
                <w:lang w:val="fr-FR"/>
              </w:rPr>
              <w:t xml:space="preserve"> l’inventaire </w:t>
            </w:r>
            <w:r w:rsidR="001C4B01">
              <w:rPr>
                <w:rFonts w:cstheme="minorHAnsi"/>
                <w:iCs/>
                <w:sz w:val="20"/>
                <w:szCs w:val="20"/>
                <w:u w:val="single"/>
                <w:lang w:val="fr-FR"/>
              </w:rPr>
              <w:t>de base</w:t>
            </w:r>
          </w:p>
        </w:tc>
        <w:tc>
          <w:tcPr>
            <w:tcW w:w="2925" w:type="dxa"/>
          </w:tcPr>
          <w:p w14:paraId="36EF6D4A" w14:textId="3160FC21" w:rsidR="00945E27" w:rsidRPr="00213C34" w:rsidRDefault="001E4BD7"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t>Nouveau sous-titre.</w:t>
            </w:r>
          </w:p>
        </w:tc>
      </w:tr>
      <w:tr w:rsidR="000B5066" w:rsidRPr="00AB1217" w14:paraId="66DFA654" w14:textId="77777777" w:rsidTr="004246B8">
        <w:tblPrEx>
          <w:tblLook w:val="00A0" w:firstRow="1" w:lastRow="0" w:firstColumn="1" w:lastColumn="0" w:noHBand="0" w:noVBand="0"/>
        </w:tblPrEx>
        <w:tc>
          <w:tcPr>
            <w:tcW w:w="6091" w:type="dxa"/>
          </w:tcPr>
          <w:p w14:paraId="728B5F0F" w14:textId="638A7656" w:rsidR="000B5066" w:rsidRPr="001C4B01" w:rsidRDefault="001C4B01" w:rsidP="00A168D0">
            <w:pPr>
              <w:tabs>
                <w:tab w:val="left" w:pos="397"/>
                <w:tab w:val="left" w:pos="794"/>
                <w:tab w:val="left" w:pos="1191"/>
                <w:tab w:val="left" w:pos="1588"/>
                <w:tab w:val="left" w:pos="1985"/>
                <w:tab w:val="left" w:pos="3627"/>
              </w:tabs>
              <w:rPr>
                <w:rFonts w:cstheme="minorHAnsi"/>
                <w:sz w:val="20"/>
                <w:szCs w:val="20"/>
                <w:lang w:val="fr-FR"/>
              </w:rPr>
            </w:pPr>
            <w:r w:rsidRPr="001C4B01">
              <w:rPr>
                <w:rFonts w:cstheme="minorHAnsi"/>
                <w:iCs/>
                <w:sz w:val="20"/>
                <w:szCs w:val="20"/>
                <w:lang w:val="fr-FR"/>
              </w:rPr>
              <w:t>ACCUEILLE FAVORABLEMENT les orientations sur la « Description des caractéristiques écologiques des zones humides, et besoins et présentation des données pour un inventaire de base » qui figurent en annexe</w:t>
            </w:r>
            <w:r>
              <w:rPr>
                <w:rFonts w:cstheme="minorHAnsi"/>
                <w:iCs/>
                <w:sz w:val="20"/>
                <w:szCs w:val="20"/>
                <w:lang w:val="fr-FR"/>
              </w:rPr>
              <w:t xml:space="preserve"> </w:t>
            </w:r>
            <w:r w:rsidRPr="001C4B01">
              <w:rPr>
                <w:rFonts w:cstheme="minorHAnsi"/>
                <w:iCs/>
                <w:sz w:val="20"/>
                <w:szCs w:val="20"/>
                <w:u w:val="single"/>
                <w:lang w:val="fr-FR"/>
              </w:rPr>
              <w:t>4</w:t>
            </w:r>
            <w:r w:rsidRPr="001C4B01">
              <w:rPr>
                <w:rFonts w:cstheme="minorHAnsi"/>
                <w:iCs/>
                <w:sz w:val="20"/>
                <w:szCs w:val="20"/>
                <w:lang w:val="fr-FR"/>
              </w:rPr>
              <w:t xml:space="preserve"> à la présente Résolution et PRIE INSTAMMENT les Parties contractantes d’en faire bon usage, s’il y a lieu, en les adaptant aux conditions et circonstances nationales, dans le cadre d’initiatives et d’engagements régionaux existants et dans le contexte du développement durable.</w:t>
            </w:r>
          </w:p>
        </w:tc>
        <w:tc>
          <w:tcPr>
            <w:tcW w:w="2925" w:type="dxa"/>
          </w:tcPr>
          <w:p w14:paraId="4FC2DCD1" w14:textId="309C290D" w:rsidR="000B5066" w:rsidRPr="0093577E" w:rsidRDefault="001540CD" w:rsidP="00A168D0">
            <w:pPr>
              <w:tabs>
                <w:tab w:val="left" w:pos="397"/>
                <w:tab w:val="left" w:pos="794"/>
                <w:tab w:val="left" w:pos="1191"/>
                <w:tab w:val="left" w:pos="1588"/>
                <w:tab w:val="left" w:pos="1985"/>
                <w:tab w:val="left" w:pos="3627"/>
              </w:tabs>
              <w:rPr>
                <w:rFonts w:cstheme="minorHAnsi"/>
                <w:b/>
                <w:sz w:val="20"/>
                <w:szCs w:val="20"/>
                <w:lang w:val="fr-FR"/>
              </w:rPr>
            </w:pPr>
            <w:r>
              <w:rPr>
                <w:rFonts w:cstheme="minorHAnsi"/>
                <w:sz w:val="20"/>
                <w:szCs w:val="20"/>
              </w:rPr>
              <w:sym w:font="Symbol" w:char="F05B"/>
            </w:r>
            <w:r w:rsidR="0093577E" w:rsidRPr="0093577E">
              <w:rPr>
                <w:rFonts w:cstheme="minorHAnsi"/>
                <w:sz w:val="20"/>
                <w:szCs w:val="20"/>
                <w:lang w:val="fr-FR"/>
              </w:rPr>
              <w:t xml:space="preserve">par. 4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000B5066" w:rsidRPr="0093577E">
              <w:rPr>
                <w:rFonts w:cstheme="minorHAnsi"/>
                <w:sz w:val="20"/>
                <w:szCs w:val="20"/>
                <w:lang w:val="fr-FR"/>
              </w:rPr>
              <w:t>X.15</w:t>
            </w:r>
            <w:r>
              <w:rPr>
                <w:rFonts w:cstheme="minorHAnsi"/>
                <w:sz w:val="20"/>
                <w:szCs w:val="20"/>
              </w:rPr>
              <w:sym w:font="Symbol" w:char="F05D"/>
            </w:r>
          </w:p>
          <w:p w14:paraId="60F39B84" w14:textId="77777777" w:rsidR="00DD541D" w:rsidRPr="0093577E" w:rsidRDefault="00DD541D" w:rsidP="00A168D0">
            <w:pPr>
              <w:tabs>
                <w:tab w:val="left" w:pos="397"/>
                <w:tab w:val="left" w:pos="794"/>
                <w:tab w:val="left" w:pos="1191"/>
                <w:tab w:val="left" w:pos="1588"/>
                <w:tab w:val="left" w:pos="1985"/>
                <w:tab w:val="left" w:pos="3627"/>
              </w:tabs>
              <w:rPr>
                <w:rFonts w:cstheme="minorHAnsi"/>
                <w:sz w:val="20"/>
                <w:szCs w:val="20"/>
                <w:lang w:val="fr-FR"/>
              </w:rPr>
            </w:pPr>
          </w:p>
          <w:p w14:paraId="67CAB71C" w14:textId="386FD167" w:rsidR="00F70395" w:rsidRPr="003F585A" w:rsidRDefault="003F585A" w:rsidP="00A168D0">
            <w:pPr>
              <w:tabs>
                <w:tab w:val="left" w:pos="397"/>
                <w:tab w:val="left" w:pos="794"/>
                <w:tab w:val="left" w:pos="1191"/>
                <w:tab w:val="left" w:pos="1588"/>
                <w:tab w:val="left" w:pos="1985"/>
                <w:tab w:val="left" w:pos="3627"/>
              </w:tabs>
              <w:rPr>
                <w:rFonts w:cstheme="minorHAnsi"/>
                <w:sz w:val="20"/>
                <w:szCs w:val="20"/>
                <w:lang w:val="fr-FR"/>
              </w:rPr>
            </w:pPr>
            <w:r w:rsidRPr="003F585A">
              <w:rPr>
                <w:rFonts w:cstheme="minorHAnsi"/>
                <w:sz w:val="20"/>
                <w:szCs w:val="20"/>
                <w:lang w:val="fr-FR"/>
              </w:rPr>
              <w:t>Un changement mineur est proposé pour corriger la référenc</w:t>
            </w:r>
            <w:r>
              <w:rPr>
                <w:rFonts w:cstheme="minorHAnsi"/>
                <w:sz w:val="20"/>
                <w:szCs w:val="20"/>
                <w:lang w:val="fr-FR"/>
              </w:rPr>
              <w:t>e de l’annexe</w:t>
            </w:r>
            <w:r w:rsidR="00F70395" w:rsidRPr="003F585A">
              <w:rPr>
                <w:rFonts w:cstheme="minorHAnsi"/>
                <w:sz w:val="20"/>
                <w:szCs w:val="20"/>
                <w:lang w:val="fr-FR"/>
              </w:rPr>
              <w:t>.</w:t>
            </w:r>
          </w:p>
        </w:tc>
      </w:tr>
      <w:tr w:rsidR="00C80597" w:rsidRPr="00AB1217" w14:paraId="48192B6A" w14:textId="77777777" w:rsidTr="0024202D">
        <w:tblPrEx>
          <w:tblLook w:val="00A0" w:firstRow="1" w:lastRow="0" w:firstColumn="1" w:lastColumn="0" w:noHBand="0" w:noVBand="0"/>
        </w:tblPrEx>
        <w:trPr>
          <w:trHeight w:val="978"/>
        </w:trPr>
        <w:tc>
          <w:tcPr>
            <w:tcW w:w="6091" w:type="dxa"/>
          </w:tcPr>
          <w:p w14:paraId="2CFCD9B4" w14:textId="27642C31" w:rsidR="00C80597" w:rsidRPr="001C4B01" w:rsidRDefault="001C4B01" w:rsidP="00A168D0">
            <w:pPr>
              <w:tabs>
                <w:tab w:val="left" w:pos="397"/>
                <w:tab w:val="left" w:pos="794"/>
                <w:tab w:val="left" w:pos="1191"/>
                <w:tab w:val="left" w:pos="1588"/>
                <w:tab w:val="left" w:pos="1985"/>
                <w:tab w:val="left" w:pos="3627"/>
              </w:tabs>
              <w:rPr>
                <w:rFonts w:cstheme="minorHAnsi"/>
                <w:sz w:val="20"/>
                <w:szCs w:val="20"/>
                <w:highlight w:val="yellow"/>
                <w:lang w:val="fr-FR"/>
              </w:rPr>
            </w:pPr>
            <w:r w:rsidRPr="001C4B01">
              <w:rPr>
                <w:rFonts w:cstheme="minorHAnsi"/>
                <w:sz w:val="20"/>
                <w:szCs w:val="20"/>
                <w:lang w:val="fr-FR"/>
              </w:rPr>
              <w:t xml:space="preserve">PRIE INSTAMMENT les Parties contractantes de porter ces orientations à l’attention des acteurs pertinents, en particulier les responsables de la gestion de </w:t>
            </w:r>
            <w:r w:rsidRPr="001C4B01">
              <w:rPr>
                <w:rFonts w:cstheme="minorHAnsi"/>
                <w:sz w:val="20"/>
                <w:szCs w:val="20"/>
                <w:u w:val="single"/>
                <w:lang w:val="fr-FR"/>
              </w:rPr>
              <w:t>S</w:t>
            </w:r>
            <w:r w:rsidRPr="001C4B01">
              <w:rPr>
                <w:rFonts w:cstheme="minorHAnsi"/>
                <w:sz w:val="20"/>
                <w:szCs w:val="20"/>
                <w:lang w:val="fr-FR"/>
              </w:rPr>
              <w:t>ites Ramsar et autres zones humides.</w:t>
            </w:r>
          </w:p>
        </w:tc>
        <w:tc>
          <w:tcPr>
            <w:tcW w:w="2925" w:type="dxa"/>
          </w:tcPr>
          <w:p w14:paraId="7B38AB86" w14:textId="38D41D75" w:rsidR="00C80597" w:rsidRPr="0093577E" w:rsidRDefault="00C80597" w:rsidP="00A168D0">
            <w:pPr>
              <w:tabs>
                <w:tab w:val="left" w:pos="397"/>
                <w:tab w:val="left" w:pos="794"/>
                <w:tab w:val="left" w:pos="1191"/>
                <w:tab w:val="left" w:pos="1588"/>
                <w:tab w:val="left" w:pos="1985"/>
                <w:tab w:val="left" w:pos="3627"/>
              </w:tabs>
              <w:rPr>
                <w:rFonts w:cstheme="minorHAnsi"/>
                <w:sz w:val="20"/>
                <w:szCs w:val="20"/>
                <w:lang w:val="fr-FR"/>
              </w:rPr>
            </w:pPr>
            <w:r w:rsidRPr="0093577E">
              <w:rPr>
                <w:rFonts w:cstheme="minorHAnsi"/>
                <w:sz w:val="20"/>
                <w:szCs w:val="20"/>
                <w:lang w:val="fr-FR"/>
              </w:rPr>
              <w:t>[</w:t>
            </w:r>
            <w:r w:rsidR="0093577E" w:rsidRPr="0093577E">
              <w:rPr>
                <w:rFonts w:cstheme="minorHAnsi"/>
                <w:sz w:val="20"/>
                <w:szCs w:val="20"/>
                <w:lang w:val="fr-FR"/>
              </w:rPr>
              <w:t xml:space="preserve">par 6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Pr="0093577E">
              <w:rPr>
                <w:rFonts w:cstheme="minorHAnsi"/>
                <w:sz w:val="20"/>
                <w:szCs w:val="20"/>
                <w:lang w:val="fr-FR"/>
              </w:rPr>
              <w:t>X.15]</w:t>
            </w:r>
          </w:p>
        </w:tc>
      </w:tr>
      <w:tr w:rsidR="000B5066" w:rsidRPr="00AB1217" w14:paraId="56F851C0" w14:textId="77777777" w:rsidTr="004246B8">
        <w:tblPrEx>
          <w:tblLook w:val="00A0" w:firstRow="1" w:lastRow="0" w:firstColumn="1" w:lastColumn="0" w:noHBand="0" w:noVBand="0"/>
        </w:tblPrEx>
        <w:tc>
          <w:tcPr>
            <w:tcW w:w="6091" w:type="dxa"/>
          </w:tcPr>
          <w:p w14:paraId="51088795" w14:textId="1C2048BA" w:rsidR="000B5066" w:rsidRPr="001C4B01" w:rsidRDefault="001C4B01" w:rsidP="00A168D0">
            <w:pPr>
              <w:tabs>
                <w:tab w:val="left" w:pos="397"/>
                <w:tab w:val="left" w:pos="794"/>
                <w:tab w:val="left" w:pos="1191"/>
                <w:tab w:val="left" w:pos="1588"/>
                <w:tab w:val="left" w:pos="1985"/>
                <w:tab w:val="left" w:pos="3627"/>
              </w:tabs>
              <w:rPr>
                <w:rFonts w:cstheme="minorHAnsi"/>
                <w:sz w:val="20"/>
                <w:szCs w:val="20"/>
                <w:lang w:val="fr-FR"/>
              </w:rPr>
            </w:pPr>
            <w:r w:rsidRPr="001C4B01">
              <w:rPr>
                <w:rFonts w:cstheme="minorHAnsi"/>
                <w:sz w:val="20"/>
                <w:szCs w:val="20"/>
                <w:lang w:val="fr-FR"/>
              </w:rPr>
              <w:t xml:space="preserve">INVITE les Parties contractantes et les responsables de la gestion des </w:t>
            </w:r>
            <w:r w:rsidRPr="001C4B01">
              <w:rPr>
                <w:rFonts w:cstheme="minorHAnsi"/>
                <w:sz w:val="20"/>
                <w:szCs w:val="20"/>
                <w:u w:val="single"/>
                <w:lang w:val="fr-FR"/>
              </w:rPr>
              <w:t>S</w:t>
            </w:r>
            <w:r w:rsidRPr="001C4B01">
              <w:rPr>
                <w:rFonts w:cstheme="minorHAnsi"/>
                <w:sz w:val="20"/>
                <w:szCs w:val="20"/>
                <w:lang w:val="fr-FR"/>
              </w:rPr>
              <w:t xml:space="preserve">ites Ramsar à appliquer ces orientations à la préparation de descriptions des caractéristiques écologiques des </w:t>
            </w:r>
            <w:r w:rsidRPr="001C4B01">
              <w:rPr>
                <w:rFonts w:cstheme="minorHAnsi"/>
                <w:sz w:val="20"/>
                <w:szCs w:val="20"/>
                <w:u w:val="single"/>
                <w:lang w:val="fr-FR"/>
              </w:rPr>
              <w:t>S</w:t>
            </w:r>
            <w:r w:rsidRPr="001C4B01">
              <w:rPr>
                <w:rFonts w:cstheme="minorHAnsi"/>
                <w:sz w:val="20"/>
                <w:szCs w:val="20"/>
                <w:lang w:val="fr-FR"/>
              </w:rPr>
              <w:t xml:space="preserve">ites Ramsar et dans le cadre de leurs processus de planification de la gestion de manière que ces descriptions constituent une base complémentaire aux Fiches descriptives sur les </w:t>
            </w:r>
            <w:r w:rsidRPr="001C4B01">
              <w:rPr>
                <w:rFonts w:cstheme="minorHAnsi"/>
                <w:sz w:val="20"/>
                <w:szCs w:val="20"/>
                <w:u w:val="single"/>
                <w:lang w:val="fr-FR"/>
              </w:rPr>
              <w:t>S</w:t>
            </w:r>
            <w:r w:rsidRPr="001C4B01">
              <w:rPr>
                <w:rFonts w:cstheme="minorHAnsi"/>
                <w:sz w:val="20"/>
                <w:szCs w:val="20"/>
                <w:lang w:val="fr-FR"/>
              </w:rPr>
              <w:t>ites Ramsar (FDR) pour détecter et notifier les changements dans les caractéristiques écologiques, conformément à l’Article 3.2 de la Convention</w:t>
            </w:r>
            <w:r>
              <w:rPr>
                <w:rFonts w:cstheme="minorHAnsi"/>
                <w:sz w:val="20"/>
                <w:szCs w:val="20"/>
                <w:lang w:val="fr-FR"/>
              </w:rPr>
              <w:t> </w:t>
            </w:r>
            <w:r w:rsidRPr="001C4B01">
              <w:rPr>
                <w:rFonts w:cstheme="minorHAnsi"/>
                <w:sz w:val="20"/>
                <w:szCs w:val="20"/>
                <w:lang w:val="fr-FR"/>
              </w:rPr>
              <w:t xml:space="preserve">; et RECOMMANDE que les Parties contractantes fournissent toute description complète des caractéristiques écologiques des </w:t>
            </w:r>
            <w:r>
              <w:rPr>
                <w:rFonts w:cstheme="minorHAnsi"/>
                <w:sz w:val="20"/>
                <w:szCs w:val="20"/>
                <w:u w:val="single"/>
                <w:lang w:val="fr-FR"/>
              </w:rPr>
              <w:t>S</w:t>
            </w:r>
            <w:r w:rsidRPr="001C4B01">
              <w:rPr>
                <w:rFonts w:cstheme="minorHAnsi"/>
                <w:sz w:val="20"/>
                <w:szCs w:val="20"/>
                <w:lang w:val="fr-FR"/>
              </w:rPr>
              <w:t>ites Ramsar au Secrétariat pour compléter l’information fournie dans la FDR.</w:t>
            </w:r>
          </w:p>
        </w:tc>
        <w:tc>
          <w:tcPr>
            <w:tcW w:w="2925" w:type="dxa"/>
          </w:tcPr>
          <w:p w14:paraId="4F464CAC" w14:textId="73F4AE35" w:rsidR="000B5066" w:rsidRPr="0093577E" w:rsidRDefault="008300E2" w:rsidP="00A168D0">
            <w:pPr>
              <w:tabs>
                <w:tab w:val="left" w:pos="397"/>
                <w:tab w:val="left" w:pos="794"/>
                <w:tab w:val="left" w:pos="1191"/>
                <w:tab w:val="left" w:pos="1588"/>
                <w:tab w:val="left" w:pos="1985"/>
                <w:tab w:val="left" w:pos="3627"/>
              </w:tabs>
              <w:rPr>
                <w:rFonts w:cstheme="minorHAnsi"/>
                <w:sz w:val="20"/>
                <w:szCs w:val="20"/>
                <w:lang w:val="fr-FR"/>
              </w:rPr>
            </w:pPr>
            <w:r>
              <w:rPr>
                <w:rFonts w:cstheme="minorHAnsi"/>
                <w:sz w:val="20"/>
                <w:szCs w:val="20"/>
              </w:rPr>
              <w:sym w:font="Symbol" w:char="F05B"/>
            </w:r>
            <w:r w:rsidR="0093577E" w:rsidRPr="0093577E">
              <w:rPr>
                <w:rFonts w:cstheme="minorHAnsi"/>
                <w:sz w:val="20"/>
                <w:szCs w:val="20"/>
                <w:lang w:val="fr-FR"/>
              </w:rPr>
              <w:t xml:space="preserve">par.7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000B5066" w:rsidRPr="0093577E">
              <w:rPr>
                <w:rFonts w:cstheme="minorHAnsi"/>
                <w:sz w:val="20"/>
                <w:szCs w:val="20"/>
                <w:lang w:val="fr-FR"/>
              </w:rPr>
              <w:t>X.15</w:t>
            </w:r>
            <w:r>
              <w:rPr>
                <w:rFonts w:cstheme="minorHAnsi"/>
                <w:sz w:val="20"/>
                <w:szCs w:val="20"/>
              </w:rPr>
              <w:sym w:font="Symbol" w:char="F05D"/>
            </w:r>
          </w:p>
        </w:tc>
      </w:tr>
      <w:tr w:rsidR="000B5066" w:rsidRPr="00AB1217" w14:paraId="43D1DB36" w14:textId="77777777" w:rsidTr="004246B8">
        <w:tblPrEx>
          <w:tblLook w:val="00A0" w:firstRow="1" w:lastRow="0" w:firstColumn="1" w:lastColumn="0" w:noHBand="0" w:noVBand="0"/>
        </w:tblPrEx>
        <w:tc>
          <w:tcPr>
            <w:tcW w:w="6091" w:type="dxa"/>
          </w:tcPr>
          <w:p w14:paraId="0F6528D7" w14:textId="3B435BCF" w:rsidR="000B5066" w:rsidRPr="001C4B01" w:rsidRDefault="001C4B01" w:rsidP="00A168D0">
            <w:pPr>
              <w:tabs>
                <w:tab w:val="left" w:pos="457"/>
                <w:tab w:val="left" w:pos="794"/>
                <w:tab w:val="left" w:pos="1191"/>
                <w:tab w:val="left" w:pos="1588"/>
                <w:tab w:val="left" w:pos="1985"/>
                <w:tab w:val="left" w:pos="3627"/>
              </w:tabs>
              <w:rPr>
                <w:rFonts w:cstheme="minorHAnsi"/>
                <w:sz w:val="20"/>
                <w:szCs w:val="20"/>
                <w:lang w:val="fr-FR"/>
              </w:rPr>
            </w:pPr>
            <w:r w:rsidRPr="001C4B01">
              <w:rPr>
                <w:rFonts w:cstheme="minorHAnsi"/>
                <w:strike/>
                <w:sz w:val="20"/>
                <w:szCs w:val="20"/>
                <w:lang w:val="fr-FR"/>
              </w:rPr>
              <w:t>DONNE INSTRUCTION au Secrétariat Ramsar de diffuser largement ces orientations sur la « Description des caractéristiques écologiques des zones humides, et besoins et présentation des données pour l’inventaire de base » annexées à la présente Résolution, notamment par des amendements et une mise à jour des Manuels Ramsar pour l’utilisation rationnelle</w:t>
            </w:r>
            <w:r w:rsidR="003E526F">
              <w:rPr>
                <w:rFonts w:cstheme="minorHAnsi"/>
                <w:strike/>
                <w:sz w:val="20"/>
                <w:szCs w:val="20"/>
                <w:lang w:val="fr-FR"/>
              </w:rPr>
              <w:t>.</w:t>
            </w:r>
          </w:p>
        </w:tc>
        <w:tc>
          <w:tcPr>
            <w:tcW w:w="2925" w:type="dxa"/>
          </w:tcPr>
          <w:p w14:paraId="254AA891" w14:textId="5080DF02" w:rsidR="000B5066" w:rsidRPr="0093577E" w:rsidRDefault="008300E2" w:rsidP="00A168D0">
            <w:pPr>
              <w:tabs>
                <w:tab w:val="left" w:pos="397"/>
                <w:tab w:val="left" w:pos="794"/>
                <w:tab w:val="left" w:pos="1191"/>
                <w:tab w:val="left" w:pos="1588"/>
                <w:tab w:val="left" w:pos="1985"/>
                <w:tab w:val="left" w:pos="3627"/>
              </w:tabs>
              <w:rPr>
                <w:rFonts w:cstheme="minorHAnsi"/>
                <w:sz w:val="20"/>
                <w:szCs w:val="20"/>
                <w:lang w:val="fr-FR"/>
              </w:rPr>
            </w:pPr>
            <w:r>
              <w:rPr>
                <w:rFonts w:cstheme="minorHAnsi"/>
                <w:sz w:val="20"/>
                <w:szCs w:val="20"/>
              </w:rPr>
              <w:sym w:font="Symbol" w:char="F05B"/>
            </w:r>
            <w:r w:rsidR="0093577E" w:rsidRPr="0093577E">
              <w:rPr>
                <w:rFonts w:cstheme="minorHAnsi"/>
                <w:sz w:val="20"/>
                <w:szCs w:val="20"/>
                <w:lang w:val="fr-FR"/>
              </w:rPr>
              <w:t xml:space="preserve">par. 9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000B5066" w:rsidRPr="0093577E">
              <w:rPr>
                <w:rFonts w:cstheme="minorHAnsi"/>
                <w:sz w:val="20"/>
                <w:szCs w:val="20"/>
                <w:lang w:val="fr-FR"/>
              </w:rPr>
              <w:t>X.15</w:t>
            </w:r>
            <w:r w:rsidRPr="0093577E">
              <w:rPr>
                <w:rFonts w:cstheme="minorHAnsi"/>
                <w:sz w:val="20"/>
                <w:szCs w:val="20"/>
                <w:lang w:val="fr-FR"/>
              </w:rPr>
              <w:t>)</w:t>
            </w:r>
          </w:p>
          <w:p w14:paraId="36DC7DC6" w14:textId="4F14CDEF" w:rsidR="00DB4AA3" w:rsidRPr="003E526F" w:rsidRDefault="003E526F" w:rsidP="00A168D0">
            <w:pPr>
              <w:tabs>
                <w:tab w:val="left" w:pos="397"/>
                <w:tab w:val="left" w:pos="794"/>
                <w:tab w:val="left" w:pos="1191"/>
                <w:tab w:val="left" w:pos="1588"/>
                <w:tab w:val="left" w:pos="1985"/>
                <w:tab w:val="left" w:pos="3627"/>
              </w:tabs>
              <w:rPr>
                <w:rFonts w:cstheme="minorHAnsi"/>
                <w:sz w:val="20"/>
                <w:szCs w:val="20"/>
                <w:lang w:val="fr-FR"/>
              </w:rPr>
            </w:pPr>
            <w:r w:rsidRPr="003E526F">
              <w:rPr>
                <w:rFonts w:cstheme="minorHAnsi"/>
                <w:sz w:val="20"/>
                <w:szCs w:val="20"/>
                <w:lang w:val="fr-FR"/>
              </w:rPr>
              <w:t xml:space="preserve">Supprimé car obsolète, comme indiqué dans la </w:t>
            </w:r>
            <w:r w:rsidR="00DB4AA3" w:rsidRPr="003E526F">
              <w:rPr>
                <w:rFonts w:cstheme="minorHAnsi"/>
                <w:sz w:val="20"/>
                <w:szCs w:val="20"/>
                <w:lang w:val="fr-FR"/>
              </w:rPr>
              <w:t>R</w:t>
            </w:r>
            <w:r>
              <w:rPr>
                <w:rFonts w:cstheme="minorHAnsi"/>
                <w:sz w:val="20"/>
                <w:szCs w:val="20"/>
                <w:lang w:val="fr-FR"/>
              </w:rPr>
              <w:t>é</w:t>
            </w:r>
            <w:r w:rsidR="00DB4AA3" w:rsidRPr="003E526F">
              <w:rPr>
                <w:rFonts w:cstheme="minorHAnsi"/>
                <w:sz w:val="20"/>
                <w:szCs w:val="20"/>
                <w:lang w:val="fr-FR"/>
              </w:rPr>
              <w:t>solution XIV.5.</w:t>
            </w:r>
          </w:p>
        </w:tc>
      </w:tr>
      <w:tr w:rsidR="009C0044" w:rsidRPr="00AB1217" w14:paraId="7E98ECFD" w14:textId="77777777" w:rsidTr="004246B8">
        <w:tblPrEx>
          <w:tblLook w:val="00A0" w:firstRow="1" w:lastRow="0" w:firstColumn="1" w:lastColumn="0" w:noHBand="0" w:noVBand="0"/>
        </w:tblPrEx>
        <w:tc>
          <w:tcPr>
            <w:tcW w:w="6091" w:type="dxa"/>
          </w:tcPr>
          <w:p w14:paraId="31DC95F5" w14:textId="64402203" w:rsidR="009C0044" w:rsidRPr="003E526F" w:rsidRDefault="003E526F" w:rsidP="00A168D0">
            <w:pPr>
              <w:tabs>
                <w:tab w:val="left" w:pos="397"/>
                <w:tab w:val="left" w:pos="794"/>
                <w:tab w:val="left" w:pos="1191"/>
                <w:tab w:val="left" w:pos="1588"/>
                <w:tab w:val="left" w:pos="1985"/>
                <w:tab w:val="left" w:pos="3627"/>
              </w:tabs>
              <w:rPr>
                <w:rFonts w:cstheme="minorHAnsi"/>
                <w:iCs/>
                <w:sz w:val="20"/>
                <w:szCs w:val="20"/>
                <w:u w:val="single"/>
                <w:lang w:val="fr-FR"/>
              </w:rPr>
            </w:pPr>
            <w:r w:rsidRPr="003E526F">
              <w:rPr>
                <w:rFonts w:cstheme="minorHAnsi"/>
                <w:sz w:val="20"/>
                <w:szCs w:val="20"/>
                <w:lang w:val="fr-FR"/>
              </w:rPr>
              <w:t>ENCOURAGE les Parties contractantes à redoubler d’efforts pour réaliser leurs inventaires nationaux des zones humides et à faire rapport sur l’indicateur 6.6.1 des ODD sur l’étendue des zones humides ; et DEMANDE au Secrétariat de poursuivre la collaboration avec les Parties contractantes pour les épauler activement dans leurs efforts</w:t>
            </w:r>
            <w:r>
              <w:rPr>
                <w:rFonts w:cstheme="minorHAnsi"/>
                <w:sz w:val="20"/>
                <w:szCs w:val="20"/>
                <w:lang w:val="fr-FR"/>
              </w:rPr>
              <w:t>.</w:t>
            </w:r>
          </w:p>
        </w:tc>
        <w:tc>
          <w:tcPr>
            <w:tcW w:w="2925" w:type="dxa"/>
          </w:tcPr>
          <w:p w14:paraId="7671961E" w14:textId="3FE83B49" w:rsidR="009C0044" w:rsidRPr="0093577E" w:rsidRDefault="009C0044" w:rsidP="00A168D0">
            <w:pPr>
              <w:tabs>
                <w:tab w:val="left" w:pos="397"/>
                <w:tab w:val="left" w:pos="794"/>
                <w:tab w:val="left" w:pos="1191"/>
                <w:tab w:val="left" w:pos="1588"/>
                <w:tab w:val="left" w:pos="1985"/>
                <w:tab w:val="left" w:pos="3627"/>
              </w:tabs>
              <w:rPr>
                <w:rFonts w:cstheme="minorHAnsi"/>
                <w:sz w:val="20"/>
                <w:szCs w:val="20"/>
                <w:lang w:val="fr-FR"/>
              </w:rPr>
            </w:pPr>
            <w:r>
              <w:rPr>
                <w:rFonts w:cstheme="minorHAnsi"/>
                <w:sz w:val="20"/>
                <w:szCs w:val="20"/>
              </w:rPr>
              <w:sym w:font="Symbol" w:char="F05B"/>
            </w:r>
            <w:r w:rsidR="0093577E" w:rsidRPr="00DC7895">
              <w:rPr>
                <w:rFonts w:cstheme="minorHAnsi"/>
                <w:iCs/>
                <w:color w:val="000000"/>
                <w:sz w:val="20"/>
                <w:szCs w:val="20"/>
                <w:lang w:val="fr-FR"/>
              </w:rPr>
              <w:t xml:space="preserve"> </w:t>
            </w:r>
            <w:r w:rsidR="0093577E">
              <w:rPr>
                <w:rFonts w:cstheme="minorHAnsi"/>
                <w:iCs/>
                <w:color w:val="000000"/>
                <w:sz w:val="20"/>
                <w:szCs w:val="20"/>
                <w:lang w:val="fr-FR"/>
              </w:rPr>
              <w:t xml:space="preserve">par. 49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Pr="0093577E">
              <w:rPr>
                <w:rFonts w:cstheme="minorHAnsi"/>
                <w:sz w:val="20"/>
                <w:szCs w:val="20"/>
                <w:lang w:val="fr-FR"/>
              </w:rPr>
              <w:t>XIV.6</w:t>
            </w:r>
            <w:r>
              <w:rPr>
                <w:rFonts w:cstheme="minorHAnsi"/>
                <w:sz w:val="20"/>
                <w:szCs w:val="20"/>
              </w:rPr>
              <w:sym w:font="Symbol" w:char="F05D"/>
            </w:r>
          </w:p>
        </w:tc>
      </w:tr>
      <w:tr w:rsidR="002F2B46" w:rsidRPr="00AB1217" w14:paraId="6FC16943" w14:textId="77777777" w:rsidTr="004246B8">
        <w:tblPrEx>
          <w:tblLook w:val="00A0" w:firstRow="1" w:lastRow="0" w:firstColumn="1" w:lastColumn="0" w:noHBand="0" w:noVBand="0"/>
        </w:tblPrEx>
        <w:tc>
          <w:tcPr>
            <w:tcW w:w="6091" w:type="dxa"/>
          </w:tcPr>
          <w:p w14:paraId="279DD519" w14:textId="116026B4" w:rsidR="002F2B46" w:rsidRPr="003E526F" w:rsidRDefault="003E526F" w:rsidP="00A168D0">
            <w:pPr>
              <w:rPr>
                <w:rFonts w:cstheme="minorHAnsi"/>
                <w:iCs/>
                <w:sz w:val="20"/>
                <w:szCs w:val="20"/>
                <w:u w:val="single"/>
                <w:lang w:val="fr-FR"/>
              </w:rPr>
            </w:pPr>
            <w:r w:rsidRPr="003E526F">
              <w:rPr>
                <w:rFonts w:eastAsia="FangSong"/>
                <w:bCs/>
                <w:sz w:val="20"/>
                <w:szCs w:val="20"/>
                <w:lang w:val="fr-FR" w:eastAsia="zh-CN"/>
              </w:rPr>
              <w:t xml:space="preserve">RECOMMANDE que les Parties contractantes dressent des inventaires nationaux systématiques des zones humides, en ayant recours à la </w:t>
            </w:r>
            <w:r w:rsidRPr="003E526F">
              <w:rPr>
                <w:rFonts w:eastAsia="FangSong"/>
                <w:bCs/>
                <w:i/>
                <w:iCs/>
                <w:sz w:val="20"/>
                <w:szCs w:val="20"/>
                <w:lang w:val="fr-FR" w:eastAsia="zh-CN"/>
              </w:rPr>
              <w:t>Nouvelle trousse d’outils pour l’inventaire national des zones humides</w:t>
            </w:r>
            <w:r w:rsidRPr="003E526F">
              <w:rPr>
                <w:rFonts w:eastAsia="FangSong"/>
                <w:bCs/>
                <w:sz w:val="20"/>
                <w:szCs w:val="20"/>
                <w:lang w:val="fr-FR" w:eastAsia="zh-CN"/>
              </w:rPr>
              <w:t xml:space="preserve"> de </w:t>
            </w:r>
            <w:r w:rsidRPr="00D92C1B">
              <w:rPr>
                <w:rFonts w:eastAsia="FangSong"/>
                <w:bCs/>
                <w:sz w:val="20"/>
                <w:szCs w:val="20"/>
                <w:lang w:val="fr-FR" w:eastAsia="zh-CN"/>
              </w:rPr>
              <w:t>2020</w:t>
            </w:r>
            <w:r w:rsidR="00A8590B" w:rsidRPr="00D92C1B">
              <w:rPr>
                <w:rStyle w:val="FootnoteReference"/>
                <w:rFonts w:eastAsia="FangSong"/>
                <w:bCs/>
                <w:sz w:val="20"/>
                <w:szCs w:val="20"/>
                <w:lang w:val="fr-FR" w:eastAsia="zh-CN"/>
              </w:rPr>
              <w:footnoteReference w:id="1"/>
            </w:r>
            <w:r w:rsidRPr="00D92C1B">
              <w:rPr>
                <w:rFonts w:eastAsia="FangSong"/>
                <w:bCs/>
                <w:sz w:val="20"/>
                <w:szCs w:val="20"/>
                <w:lang w:val="fr-FR" w:eastAsia="zh-CN"/>
              </w:rPr>
              <w:t>,</w:t>
            </w:r>
            <w:r w:rsidRPr="003E526F">
              <w:rPr>
                <w:rFonts w:eastAsia="FangSong"/>
                <w:bCs/>
                <w:sz w:val="20"/>
                <w:szCs w:val="20"/>
                <w:lang w:val="fr-FR" w:eastAsia="zh-CN"/>
              </w:rPr>
              <w:t xml:space="preserve"> évaluent l’état et l’évolution des zones humides, analysent les besoins nationaux et les lacunes relatifs à leur conservation, élaborent une planification intégrée, systématique et adaptative pour la conservation et la restauration et mettent en œuvre, à l’échelle nationale, des actions intégrées de gestion des zones humides et des écosystèmes associés, selon qu’il convient.</w:t>
            </w:r>
          </w:p>
        </w:tc>
        <w:tc>
          <w:tcPr>
            <w:tcW w:w="2925" w:type="dxa"/>
          </w:tcPr>
          <w:p w14:paraId="587D908B" w14:textId="7F5DE660" w:rsidR="002F2B46" w:rsidRPr="0093577E" w:rsidRDefault="00CC50A1" w:rsidP="00A168D0">
            <w:pPr>
              <w:tabs>
                <w:tab w:val="left" w:pos="397"/>
                <w:tab w:val="left" w:pos="794"/>
                <w:tab w:val="left" w:pos="1191"/>
                <w:tab w:val="left" w:pos="1588"/>
                <w:tab w:val="left" w:pos="1985"/>
                <w:tab w:val="left" w:pos="3627"/>
              </w:tabs>
              <w:rPr>
                <w:rFonts w:cstheme="minorHAnsi"/>
                <w:sz w:val="20"/>
                <w:szCs w:val="20"/>
                <w:lang w:val="fr-FR"/>
              </w:rPr>
            </w:pPr>
            <w:r>
              <w:rPr>
                <w:rFonts w:cstheme="minorHAnsi"/>
                <w:sz w:val="20"/>
                <w:szCs w:val="20"/>
              </w:rPr>
              <w:sym w:font="Symbol" w:char="F05B"/>
            </w:r>
            <w:r w:rsidR="0093577E" w:rsidRPr="00DC7895">
              <w:rPr>
                <w:rFonts w:cstheme="minorHAnsi"/>
                <w:iCs/>
                <w:color w:val="000000"/>
                <w:sz w:val="20"/>
                <w:szCs w:val="20"/>
                <w:lang w:val="fr-FR"/>
              </w:rPr>
              <w:t xml:space="preserve"> </w:t>
            </w:r>
            <w:r w:rsidR="0093577E">
              <w:rPr>
                <w:rFonts w:cstheme="minorHAnsi"/>
                <w:iCs/>
                <w:color w:val="000000"/>
                <w:sz w:val="20"/>
                <w:szCs w:val="20"/>
                <w:lang w:val="fr-FR"/>
              </w:rPr>
              <w:t xml:space="preserve">par. 16 </w:t>
            </w:r>
            <w:r w:rsidR="0093577E" w:rsidRPr="00DC7895">
              <w:rPr>
                <w:rFonts w:cstheme="minorHAnsi"/>
                <w:iCs/>
                <w:color w:val="000000"/>
                <w:sz w:val="20"/>
                <w:szCs w:val="20"/>
                <w:lang w:val="fr-FR"/>
              </w:rPr>
              <w:t>de la R</w:t>
            </w:r>
            <w:r w:rsidR="0093577E">
              <w:rPr>
                <w:rFonts w:cstheme="minorHAnsi"/>
                <w:iCs/>
                <w:color w:val="000000"/>
                <w:sz w:val="20"/>
                <w:szCs w:val="20"/>
                <w:lang w:val="fr-FR"/>
              </w:rPr>
              <w:t>é</w:t>
            </w:r>
            <w:r w:rsidR="0093577E" w:rsidRPr="00DC7895">
              <w:rPr>
                <w:rFonts w:cstheme="minorHAnsi"/>
                <w:iCs/>
                <w:color w:val="000000"/>
                <w:sz w:val="20"/>
                <w:szCs w:val="20"/>
                <w:lang w:val="fr-FR"/>
              </w:rPr>
              <w:t xml:space="preserve">solution </w:t>
            </w:r>
            <w:r w:rsidRPr="0093577E">
              <w:rPr>
                <w:rFonts w:cstheme="minorHAnsi"/>
                <w:sz w:val="20"/>
                <w:szCs w:val="20"/>
                <w:lang w:val="fr-FR"/>
              </w:rPr>
              <w:t xml:space="preserve">XIV.16 </w:t>
            </w:r>
          </w:p>
          <w:p w14:paraId="6D04E490" w14:textId="0316DEBF" w:rsidR="00CC50A1" w:rsidRPr="003E526F" w:rsidRDefault="003E526F" w:rsidP="00A168D0">
            <w:pPr>
              <w:tabs>
                <w:tab w:val="left" w:pos="397"/>
                <w:tab w:val="left" w:pos="794"/>
                <w:tab w:val="left" w:pos="1191"/>
                <w:tab w:val="left" w:pos="1588"/>
                <w:tab w:val="left" w:pos="1985"/>
                <w:tab w:val="left" w:pos="3627"/>
              </w:tabs>
              <w:rPr>
                <w:rFonts w:cstheme="minorHAnsi"/>
                <w:sz w:val="20"/>
                <w:szCs w:val="20"/>
                <w:lang w:val="fr-FR"/>
              </w:rPr>
            </w:pPr>
            <w:r w:rsidRPr="003E526F">
              <w:rPr>
                <w:rFonts w:cstheme="minorHAnsi"/>
                <w:sz w:val="20"/>
                <w:szCs w:val="20"/>
                <w:lang w:val="fr-FR"/>
              </w:rPr>
              <w:t xml:space="preserve">La Résolution </w:t>
            </w:r>
            <w:r w:rsidR="0023199C" w:rsidRPr="003E526F">
              <w:rPr>
                <w:rFonts w:cstheme="minorHAnsi"/>
                <w:sz w:val="20"/>
                <w:szCs w:val="20"/>
                <w:lang w:val="fr-FR"/>
              </w:rPr>
              <w:t xml:space="preserve">XIV.16 </w:t>
            </w:r>
            <w:r w:rsidRPr="003E526F">
              <w:rPr>
                <w:rFonts w:cstheme="minorHAnsi"/>
                <w:sz w:val="20"/>
                <w:szCs w:val="20"/>
                <w:lang w:val="fr-FR"/>
              </w:rPr>
              <w:t>n’indique pas où trouver cette trousse d’outils</w:t>
            </w:r>
            <w:r>
              <w:rPr>
                <w:rFonts w:cstheme="minorHAnsi"/>
                <w:sz w:val="20"/>
                <w:szCs w:val="20"/>
                <w:lang w:val="fr-FR"/>
              </w:rPr>
              <w:t> </w:t>
            </w:r>
            <w:r w:rsidRPr="003E526F">
              <w:rPr>
                <w:rFonts w:cstheme="minorHAnsi"/>
                <w:sz w:val="20"/>
                <w:szCs w:val="20"/>
                <w:lang w:val="fr-FR"/>
              </w:rPr>
              <w:t xml:space="preserve">; </w:t>
            </w:r>
            <w:r>
              <w:rPr>
                <w:rFonts w:cstheme="minorHAnsi"/>
                <w:sz w:val="20"/>
                <w:szCs w:val="20"/>
                <w:lang w:val="fr-FR"/>
              </w:rPr>
              <w:t>un lien a été ajouté dans une note de bas de page</w:t>
            </w:r>
            <w:r w:rsidR="003457D5" w:rsidRPr="003E526F">
              <w:rPr>
                <w:rFonts w:cstheme="minorHAnsi"/>
                <w:sz w:val="20"/>
                <w:szCs w:val="20"/>
                <w:lang w:val="fr-FR"/>
              </w:rPr>
              <w:t>.</w:t>
            </w:r>
          </w:p>
        </w:tc>
      </w:tr>
      <w:tr w:rsidR="00213C34" w:rsidRPr="00AB1217" w14:paraId="7429A79C" w14:textId="77777777" w:rsidTr="004246B8">
        <w:tblPrEx>
          <w:tblLook w:val="00A0" w:firstRow="1" w:lastRow="0" w:firstColumn="1" w:lastColumn="0" w:noHBand="0" w:noVBand="0"/>
        </w:tblPrEx>
        <w:tc>
          <w:tcPr>
            <w:tcW w:w="6091" w:type="dxa"/>
          </w:tcPr>
          <w:p w14:paraId="383183E1" w14:textId="77777777" w:rsidR="0008687A" w:rsidRPr="0008687A" w:rsidRDefault="003E526F" w:rsidP="0008687A">
            <w:pPr>
              <w:tabs>
                <w:tab w:val="left" w:pos="397"/>
                <w:tab w:val="left" w:pos="794"/>
                <w:tab w:val="left" w:pos="1191"/>
                <w:tab w:val="left" w:pos="1588"/>
                <w:tab w:val="left" w:pos="1985"/>
                <w:tab w:val="left" w:pos="3627"/>
              </w:tabs>
              <w:rPr>
                <w:rFonts w:cstheme="minorHAnsi"/>
                <w:i/>
                <w:sz w:val="20"/>
                <w:szCs w:val="20"/>
                <w:u w:val="single"/>
                <w:lang w:val="fr-FR"/>
              </w:rPr>
            </w:pPr>
            <w:bookmarkStart w:id="4" w:name="_Hlk163640375"/>
            <w:r w:rsidRPr="003E526F">
              <w:rPr>
                <w:rFonts w:cstheme="minorHAnsi"/>
                <w:iCs/>
                <w:sz w:val="20"/>
                <w:szCs w:val="20"/>
                <w:u w:val="single"/>
                <w:lang w:val="fr-FR"/>
              </w:rPr>
              <w:t>ABROGE les Résolutions, ou certaines de leurs parties, indiquées ci-dessous :</w:t>
            </w:r>
            <w:r w:rsidR="00213C34" w:rsidRPr="004B6011">
              <w:rPr>
                <w:rFonts w:cstheme="minorHAnsi"/>
                <w:iCs/>
                <w:sz w:val="20"/>
                <w:szCs w:val="20"/>
                <w:u w:val="single"/>
                <w:lang w:val="fr-FR"/>
              </w:rPr>
              <w:br/>
              <w:t>a)</w:t>
            </w:r>
            <w:r w:rsidR="00213C34" w:rsidRPr="004B6011">
              <w:rPr>
                <w:rFonts w:cstheme="minorHAnsi"/>
                <w:iCs/>
                <w:sz w:val="20"/>
                <w:szCs w:val="20"/>
                <w:u w:val="single"/>
                <w:lang w:val="fr-FR"/>
              </w:rPr>
              <w:tab/>
              <w:t>Recomm</w:t>
            </w:r>
            <w:r w:rsidRPr="004B6011">
              <w:rPr>
                <w:rFonts w:cstheme="minorHAnsi"/>
                <w:iCs/>
                <w:sz w:val="20"/>
                <w:szCs w:val="20"/>
                <w:u w:val="single"/>
                <w:lang w:val="fr-FR"/>
              </w:rPr>
              <w:t>a</w:t>
            </w:r>
            <w:r w:rsidR="00213C34" w:rsidRPr="004B6011">
              <w:rPr>
                <w:rFonts w:cstheme="minorHAnsi"/>
                <w:iCs/>
                <w:sz w:val="20"/>
                <w:szCs w:val="20"/>
                <w:u w:val="single"/>
                <w:lang w:val="fr-FR"/>
              </w:rPr>
              <w:t xml:space="preserve">ndation 1.5 (Cagliari, 1980) - </w:t>
            </w:r>
            <w:r w:rsidR="004B6011" w:rsidRPr="004B6011">
              <w:rPr>
                <w:rFonts w:cstheme="minorHAnsi"/>
                <w:i/>
                <w:sz w:val="20"/>
                <w:szCs w:val="20"/>
                <w:u w:val="single"/>
                <w:lang w:val="fr-FR"/>
              </w:rPr>
              <w:t>Inventaires nationaux des zones humides ;</w:t>
            </w:r>
            <w:r w:rsidR="00213C34" w:rsidRPr="004B6011">
              <w:rPr>
                <w:rFonts w:cstheme="minorHAnsi"/>
                <w:iCs/>
                <w:sz w:val="20"/>
                <w:szCs w:val="20"/>
                <w:u w:val="single"/>
                <w:lang w:val="fr-FR"/>
              </w:rPr>
              <w:br/>
            </w:r>
            <w:r w:rsidR="00213C34" w:rsidRPr="004B6011">
              <w:rPr>
                <w:rFonts w:cstheme="minorHAnsi"/>
                <w:bCs/>
                <w:iCs/>
                <w:sz w:val="20"/>
                <w:szCs w:val="20"/>
                <w:u w:val="single"/>
                <w:lang w:val="fr-FR"/>
              </w:rPr>
              <w:t>b)</w:t>
            </w:r>
            <w:r w:rsidR="00213C34" w:rsidRPr="004B6011">
              <w:rPr>
                <w:rFonts w:cstheme="minorHAnsi"/>
                <w:bCs/>
                <w:iCs/>
                <w:sz w:val="20"/>
                <w:szCs w:val="20"/>
                <w:u w:val="single"/>
                <w:lang w:val="fr-FR"/>
              </w:rPr>
              <w:tab/>
            </w:r>
            <w:r w:rsidR="00213C34" w:rsidRPr="004B6011">
              <w:rPr>
                <w:rFonts w:cstheme="minorHAnsi"/>
                <w:iCs/>
                <w:sz w:val="20"/>
                <w:szCs w:val="20"/>
                <w:u w:val="single"/>
                <w:lang w:val="fr-FR"/>
              </w:rPr>
              <w:t>Recomm</w:t>
            </w:r>
            <w:r w:rsidRPr="004B6011">
              <w:rPr>
                <w:rFonts w:cstheme="minorHAnsi"/>
                <w:iCs/>
                <w:sz w:val="20"/>
                <w:szCs w:val="20"/>
                <w:u w:val="single"/>
                <w:lang w:val="fr-FR"/>
              </w:rPr>
              <w:t>a</w:t>
            </w:r>
            <w:r w:rsidR="00213C34" w:rsidRPr="004B6011">
              <w:rPr>
                <w:rFonts w:cstheme="minorHAnsi"/>
                <w:iCs/>
                <w:sz w:val="20"/>
                <w:szCs w:val="20"/>
                <w:u w:val="single"/>
                <w:lang w:val="fr-FR"/>
              </w:rPr>
              <w:t>ndation</w:t>
            </w:r>
            <w:r w:rsidR="00213C34" w:rsidRPr="004B6011">
              <w:rPr>
                <w:rFonts w:cstheme="minorHAnsi"/>
                <w:bCs/>
                <w:iCs/>
                <w:sz w:val="20"/>
                <w:szCs w:val="20"/>
                <w:u w:val="single"/>
                <w:lang w:val="fr-FR"/>
              </w:rPr>
              <w:t xml:space="preserve"> 4.6 (Montreux, 1990) - </w:t>
            </w:r>
            <w:r w:rsidR="004B6011" w:rsidRPr="004B6011">
              <w:rPr>
                <w:rFonts w:cstheme="minorHAnsi"/>
                <w:i/>
                <w:iCs/>
                <w:sz w:val="20"/>
                <w:szCs w:val="20"/>
                <w:lang w:val="fr-FR"/>
              </w:rPr>
              <w:t>Établissement des inventaires scientifiques nationaux des zones humides ;</w:t>
            </w:r>
            <w:r w:rsidR="00213C34" w:rsidRPr="004B6011">
              <w:rPr>
                <w:rFonts w:cstheme="minorHAnsi"/>
                <w:bCs/>
                <w:iCs/>
                <w:sz w:val="20"/>
                <w:szCs w:val="20"/>
                <w:u w:val="single"/>
                <w:lang w:val="fr-FR"/>
              </w:rPr>
              <w:br/>
              <w:t>c)</w:t>
            </w:r>
            <w:r w:rsidR="00213C34" w:rsidRPr="004B6011">
              <w:rPr>
                <w:rFonts w:cstheme="minorHAnsi"/>
                <w:bCs/>
                <w:iCs/>
                <w:sz w:val="20"/>
                <w:szCs w:val="20"/>
                <w:u w:val="single"/>
                <w:lang w:val="fr-FR"/>
              </w:rPr>
              <w:tab/>
              <w:t>R</w:t>
            </w:r>
            <w:r w:rsidRPr="004B6011">
              <w:rPr>
                <w:rFonts w:cstheme="minorHAnsi"/>
                <w:bCs/>
                <w:iCs/>
                <w:sz w:val="20"/>
                <w:szCs w:val="20"/>
                <w:u w:val="single"/>
                <w:lang w:val="fr-FR"/>
              </w:rPr>
              <w:t>é</w:t>
            </w:r>
            <w:r w:rsidR="00213C34" w:rsidRPr="004B6011">
              <w:rPr>
                <w:rFonts w:cstheme="minorHAnsi"/>
                <w:bCs/>
                <w:iCs/>
                <w:sz w:val="20"/>
                <w:szCs w:val="20"/>
                <w:u w:val="single"/>
                <w:lang w:val="fr-FR"/>
              </w:rPr>
              <w:t xml:space="preserve">solution VI.12 (Brisbane, 1996) - </w:t>
            </w:r>
            <w:r w:rsidR="004B6011" w:rsidRPr="004B6011">
              <w:rPr>
                <w:rFonts w:cstheme="minorHAnsi"/>
                <w:i/>
                <w:sz w:val="20"/>
                <w:szCs w:val="20"/>
                <w:u w:val="single"/>
                <w:lang w:val="fr-FR"/>
              </w:rPr>
              <w:t>Inventaires nationaux des zones humides et sites candidats à l’inscription sur la Liste</w:t>
            </w:r>
            <w:r w:rsidR="004B6011">
              <w:rPr>
                <w:rFonts w:cstheme="minorHAnsi"/>
                <w:i/>
                <w:sz w:val="20"/>
                <w:szCs w:val="20"/>
                <w:u w:val="single"/>
                <w:lang w:val="fr-FR"/>
              </w:rPr>
              <w:t> </w:t>
            </w:r>
            <w:r w:rsidR="00213C34" w:rsidRPr="004B6011">
              <w:rPr>
                <w:rFonts w:cstheme="minorHAnsi"/>
                <w:iCs/>
                <w:sz w:val="20"/>
                <w:szCs w:val="20"/>
                <w:u w:val="single"/>
                <w:lang w:val="fr-FR"/>
              </w:rPr>
              <w:t>;</w:t>
            </w:r>
            <w:r w:rsidR="00213C34" w:rsidRPr="004B6011">
              <w:rPr>
                <w:rFonts w:cstheme="minorHAnsi"/>
                <w:iCs/>
                <w:sz w:val="20"/>
                <w:szCs w:val="20"/>
                <w:u w:val="single"/>
                <w:lang w:val="fr-FR"/>
              </w:rPr>
              <w:br/>
            </w:r>
            <w:r w:rsidR="00213C34" w:rsidRPr="004B6011">
              <w:rPr>
                <w:rFonts w:cstheme="minorHAnsi"/>
                <w:iCs/>
                <w:sz w:val="20"/>
                <w:szCs w:val="20"/>
                <w:u w:val="single"/>
                <w:lang w:val="fr-FR"/>
              </w:rPr>
              <w:lastRenderedPageBreak/>
              <w:t>d)</w:t>
            </w:r>
            <w:r w:rsidR="00213C34" w:rsidRPr="004B6011">
              <w:rPr>
                <w:rFonts w:cstheme="minorHAnsi"/>
                <w:iCs/>
                <w:sz w:val="20"/>
                <w:szCs w:val="20"/>
                <w:u w:val="single"/>
                <w:lang w:val="fr-FR"/>
              </w:rPr>
              <w:tab/>
              <w:t>R</w:t>
            </w:r>
            <w:r w:rsidRPr="004B6011">
              <w:rPr>
                <w:rFonts w:cstheme="minorHAnsi"/>
                <w:iCs/>
                <w:sz w:val="20"/>
                <w:szCs w:val="20"/>
                <w:u w:val="single"/>
                <w:lang w:val="fr-FR"/>
              </w:rPr>
              <w:t>é</w:t>
            </w:r>
            <w:r w:rsidR="00213C34" w:rsidRPr="004B6011">
              <w:rPr>
                <w:rFonts w:cstheme="minorHAnsi"/>
                <w:iCs/>
                <w:sz w:val="20"/>
                <w:szCs w:val="20"/>
                <w:u w:val="single"/>
                <w:lang w:val="fr-FR"/>
              </w:rPr>
              <w:t>solution VII.20 (San Jos</w:t>
            </w:r>
            <w:r w:rsidR="004B6011">
              <w:rPr>
                <w:rFonts w:cstheme="minorHAnsi"/>
                <w:iCs/>
                <w:sz w:val="20"/>
                <w:szCs w:val="20"/>
                <w:u w:val="single"/>
                <w:lang w:val="fr-FR"/>
              </w:rPr>
              <w:t>é</w:t>
            </w:r>
            <w:r w:rsidR="00213C34" w:rsidRPr="004B6011">
              <w:rPr>
                <w:rFonts w:cstheme="minorHAnsi"/>
                <w:iCs/>
                <w:sz w:val="20"/>
                <w:szCs w:val="20"/>
                <w:u w:val="single"/>
                <w:lang w:val="fr-FR"/>
              </w:rPr>
              <w:t xml:space="preserve">, 1999) - </w:t>
            </w:r>
            <w:r w:rsidR="004B6011" w:rsidRPr="004B6011">
              <w:rPr>
                <w:rFonts w:cstheme="minorHAnsi"/>
                <w:i/>
                <w:sz w:val="20"/>
                <w:szCs w:val="20"/>
                <w:u w:val="single"/>
                <w:lang w:val="fr-FR"/>
              </w:rPr>
              <w:t>Priorités en matière d’inventaire des zones humide ;</w:t>
            </w:r>
            <w:r w:rsidR="00213C34" w:rsidRPr="004B6011">
              <w:rPr>
                <w:rFonts w:cstheme="minorHAnsi"/>
                <w:iCs/>
                <w:sz w:val="20"/>
                <w:szCs w:val="20"/>
                <w:u w:val="single"/>
                <w:lang w:val="fr-FR"/>
              </w:rPr>
              <w:br/>
              <w:t>e)</w:t>
            </w:r>
            <w:r w:rsidR="00213C34" w:rsidRPr="004B6011">
              <w:rPr>
                <w:rFonts w:cstheme="minorHAnsi"/>
                <w:iCs/>
                <w:sz w:val="20"/>
                <w:szCs w:val="20"/>
                <w:u w:val="single"/>
                <w:lang w:val="fr-FR"/>
              </w:rPr>
              <w:tab/>
            </w:r>
            <w:r w:rsidR="00213C34" w:rsidRPr="004B6011">
              <w:rPr>
                <w:rFonts w:cstheme="minorHAnsi"/>
                <w:bCs/>
                <w:iCs/>
                <w:sz w:val="20"/>
                <w:szCs w:val="20"/>
                <w:u w:val="single"/>
                <w:lang w:val="fr-FR"/>
              </w:rPr>
              <w:t>R</w:t>
            </w:r>
            <w:r w:rsidRPr="004B6011">
              <w:rPr>
                <w:rFonts w:cstheme="minorHAnsi"/>
                <w:bCs/>
                <w:iCs/>
                <w:sz w:val="20"/>
                <w:szCs w:val="20"/>
                <w:u w:val="single"/>
                <w:lang w:val="fr-FR"/>
              </w:rPr>
              <w:t>é</w:t>
            </w:r>
            <w:r w:rsidR="00213C34" w:rsidRPr="004B6011">
              <w:rPr>
                <w:rFonts w:cstheme="minorHAnsi"/>
                <w:bCs/>
                <w:iCs/>
                <w:sz w:val="20"/>
                <w:szCs w:val="20"/>
                <w:u w:val="single"/>
                <w:lang w:val="fr-FR"/>
              </w:rPr>
              <w:t>solution</w:t>
            </w:r>
            <w:r w:rsidR="00213C34" w:rsidRPr="004B6011">
              <w:rPr>
                <w:rFonts w:cstheme="minorHAnsi"/>
                <w:iCs/>
                <w:sz w:val="20"/>
                <w:szCs w:val="20"/>
                <w:u w:val="single"/>
                <w:lang w:val="fr-FR"/>
              </w:rPr>
              <w:t xml:space="preserve"> VIII.6 (Valenc</w:t>
            </w:r>
            <w:r w:rsidR="004B6011">
              <w:rPr>
                <w:rFonts w:cstheme="minorHAnsi"/>
                <w:iCs/>
                <w:sz w:val="20"/>
                <w:szCs w:val="20"/>
                <w:u w:val="single"/>
                <w:lang w:val="fr-FR"/>
              </w:rPr>
              <w:t>e</w:t>
            </w:r>
            <w:r w:rsidR="00213C34" w:rsidRPr="004B6011">
              <w:rPr>
                <w:rFonts w:cstheme="minorHAnsi"/>
                <w:iCs/>
                <w:sz w:val="20"/>
                <w:szCs w:val="20"/>
                <w:u w:val="single"/>
                <w:lang w:val="fr-FR"/>
              </w:rPr>
              <w:t xml:space="preserve">, 2002) - </w:t>
            </w:r>
            <w:r w:rsidR="004B6011" w:rsidRPr="004B6011">
              <w:rPr>
                <w:rFonts w:cstheme="minorHAnsi"/>
                <w:i/>
                <w:sz w:val="20"/>
                <w:szCs w:val="20"/>
                <w:u w:val="single"/>
                <w:lang w:val="fr-FR"/>
              </w:rPr>
              <w:t xml:space="preserve">Cadre Ramsar pour l’inventaire des zones humides </w:t>
            </w:r>
            <w:r w:rsidR="00213C34" w:rsidRPr="004B6011">
              <w:rPr>
                <w:rFonts w:cstheme="minorHAnsi"/>
                <w:iCs/>
                <w:sz w:val="20"/>
                <w:szCs w:val="20"/>
                <w:u w:val="single"/>
                <w:lang w:val="fr-FR"/>
              </w:rPr>
              <w:t>;</w:t>
            </w:r>
            <w:r w:rsidR="00213C34" w:rsidRPr="004B6011">
              <w:rPr>
                <w:rFonts w:cstheme="minorHAnsi"/>
                <w:iCs/>
                <w:sz w:val="20"/>
                <w:szCs w:val="20"/>
                <w:u w:val="single"/>
                <w:lang w:val="fr-FR"/>
              </w:rPr>
              <w:br/>
              <w:t>f)</w:t>
            </w:r>
            <w:r w:rsidR="00213C34" w:rsidRPr="004B6011">
              <w:rPr>
                <w:rFonts w:cstheme="minorHAnsi"/>
                <w:iCs/>
                <w:sz w:val="20"/>
                <w:szCs w:val="20"/>
                <w:u w:val="single"/>
                <w:lang w:val="fr-FR"/>
              </w:rPr>
              <w:tab/>
            </w:r>
            <w:r w:rsidR="00213C34" w:rsidRPr="004B6011">
              <w:rPr>
                <w:rFonts w:cstheme="minorHAnsi"/>
                <w:bCs/>
                <w:iCs/>
                <w:sz w:val="20"/>
                <w:szCs w:val="20"/>
                <w:u w:val="single"/>
                <w:lang w:val="fr-FR"/>
              </w:rPr>
              <w:t>R</w:t>
            </w:r>
            <w:r w:rsidRPr="004B6011">
              <w:rPr>
                <w:rFonts w:cstheme="minorHAnsi"/>
                <w:bCs/>
                <w:iCs/>
                <w:sz w:val="20"/>
                <w:szCs w:val="20"/>
                <w:u w:val="single"/>
                <w:lang w:val="fr-FR"/>
              </w:rPr>
              <w:t>é</w:t>
            </w:r>
            <w:r w:rsidR="00213C34" w:rsidRPr="004B6011">
              <w:rPr>
                <w:rFonts w:cstheme="minorHAnsi"/>
                <w:bCs/>
                <w:iCs/>
                <w:sz w:val="20"/>
                <w:szCs w:val="20"/>
                <w:u w:val="single"/>
                <w:lang w:val="fr-FR"/>
              </w:rPr>
              <w:t>solution</w:t>
            </w:r>
            <w:r w:rsidR="00213C34" w:rsidRPr="004B6011">
              <w:rPr>
                <w:rFonts w:cstheme="minorHAnsi"/>
                <w:iCs/>
                <w:sz w:val="20"/>
                <w:szCs w:val="20"/>
                <w:u w:val="single"/>
                <w:lang w:val="fr-FR"/>
              </w:rPr>
              <w:t xml:space="preserve"> VIII.7 (Valenc</w:t>
            </w:r>
            <w:r w:rsidR="004B6011">
              <w:rPr>
                <w:rFonts w:cstheme="minorHAnsi"/>
                <w:iCs/>
                <w:sz w:val="20"/>
                <w:szCs w:val="20"/>
                <w:u w:val="single"/>
                <w:lang w:val="fr-FR"/>
              </w:rPr>
              <w:t>e</w:t>
            </w:r>
            <w:r w:rsidR="00213C34" w:rsidRPr="004B6011">
              <w:rPr>
                <w:rFonts w:cstheme="minorHAnsi"/>
                <w:iCs/>
                <w:sz w:val="20"/>
                <w:szCs w:val="20"/>
                <w:u w:val="single"/>
                <w:lang w:val="fr-FR"/>
              </w:rPr>
              <w:t>, 2002) -</w:t>
            </w:r>
            <w:r w:rsidR="00213C34" w:rsidRPr="004B6011">
              <w:rPr>
                <w:rFonts w:cstheme="minorHAnsi"/>
                <w:i/>
                <w:sz w:val="20"/>
                <w:szCs w:val="20"/>
                <w:u w:val="single"/>
                <w:lang w:val="fr-FR"/>
              </w:rPr>
              <w:t xml:space="preserve"> </w:t>
            </w:r>
            <w:r w:rsidR="004B6011" w:rsidRPr="004B6011">
              <w:rPr>
                <w:rFonts w:cstheme="minorHAnsi"/>
                <w:i/>
                <w:sz w:val="20"/>
                <w:szCs w:val="20"/>
                <w:u w:val="single"/>
                <w:lang w:val="fr-FR"/>
              </w:rPr>
              <w:t>Lacunes et harmonisation des orientations Ramsar relatives aux caractéristiques écologiques, à l’inventaire, à l’évaluation et à la surveillance continue des zones humides</w:t>
            </w:r>
            <w:r w:rsidR="004B6011">
              <w:rPr>
                <w:rFonts w:cstheme="minorHAnsi"/>
                <w:i/>
                <w:sz w:val="20"/>
                <w:szCs w:val="20"/>
                <w:u w:val="single"/>
                <w:lang w:val="fr-FR"/>
              </w:rPr>
              <w:t> </w:t>
            </w:r>
            <w:r w:rsidR="00213C34" w:rsidRPr="004B6011">
              <w:rPr>
                <w:rFonts w:cstheme="minorHAnsi"/>
                <w:iCs/>
                <w:sz w:val="20"/>
                <w:szCs w:val="20"/>
                <w:u w:val="single"/>
                <w:lang w:val="fr-FR"/>
              </w:rPr>
              <w:t xml:space="preserve">; </w:t>
            </w:r>
            <w:r w:rsidR="00213C34" w:rsidRPr="004B6011">
              <w:rPr>
                <w:rFonts w:cstheme="minorHAnsi"/>
                <w:iCs/>
                <w:sz w:val="20"/>
                <w:szCs w:val="20"/>
                <w:u w:val="single"/>
                <w:lang w:val="fr-FR"/>
              </w:rPr>
              <w:br/>
              <w:t>g)</w:t>
            </w:r>
            <w:r w:rsidR="00213C34" w:rsidRPr="004B6011">
              <w:rPr>
                <w:rFonts w:cstheme="minorHAnsi"/>
                <w:iCs/>
                <w:sz w:val="20"/>
                <w:szCs w:val="20"/>
                <w:u w:val="single"/>
                <w:lang w:val="fr-FR"/>
              </w:rPr>
              <w:tab/>
            </w:r>
            <w:r w:rsidR="00213C34" w:rsidRPr="0008687A">
              <w:rPr>
                <w:rFonts w:cstheme="minorHAnsi"/>
                <w:iCs/>
                <w:sz w:val="20"/>
                <w:szCs w:val="20"/>
                <w:u w:val="single"/>
                <w:lang w:val="fr-FR"/>
              </w:rPr>
              <w:t xml:space="preserve">Annexes E </w:t>
            </w:r>
            <w:r w:rsidR="0008687A" w:rsidRPr="0008687A">
              <w:rPr>
                <w:rFonts w:cstheme="minorHAnsi"/>
                <w:iCs/>
                <w:sz w:val="20"/>
                <w:szCs w:val="20"/>
                <w:u w:val="single"/>
                <w:lang w:val="fr-FR"/>
              </w:rPr>
              <w:t>et</w:t>
            </w:r>
            <w:r w:rsidR="00213C34" w:rsidRPr="0008687A">
              <w:rPr>
                <w:rFonts w:cstheme="minorHAnsi"/>
                <w:iCs/>
                <w:sz w:val="20"/>
                <w:szCs w:val="20"/>
                <w:u w:val="single"/>
                <w:lang w:val="fr-FR"/>
              </w:rPr>
              <w:t xml:space="preserve"> E.i) </w:t>
            </w:r>
            <w:r w:rsidR="0008687A" w:rsidRPr="0008687A">
              <w:rPr>
                <w:rFonts w:cstheme="minorHAnsi"/>
                <w:iCs/>
                <w:sz w:val="20"/>
                <w:szCs w:val="20"/>
                <w:u w:val="single"/>
                <w:lang w:val="fr-FR"/>
              </w:rPr>
              <w:t>de la</w:t>
            </w:r>
            <w:r w:rsidR="00213C34" w:rsidRPr="0008687A">
              <w:rPr>
                <w:rFonts w:cstheme="minorHAnsi"/>
                <w:iCs/>
                <w:sz w:val="20"/>
                <w:szCs w:val="20"/>
                <w:u w:val="single"/>
                <w:lang w:val="fr-FR"/>
              </w:rPr>
              <w:t xml:space="preserve"> R</w:t>
            </w:r>
            <w:r w:rsidR="0008687A" w:rsidRPr="0008687A">
              <w:rPr>
                <w:rFonts w:cstheme="minorHAnsi"/>
                <w:iCs/>
                <w:sz w:val="20"/>
                <w:szCs w:val="20"/>
                <w:u w:val="single"/>
                <w:lang w:val="fr-FR"/>
              </w:rPr>
              <w:t>é</w:t>
            </w:r>
            <w:r w:rsidR="00213C34" w:rsidRPr="0008687A">
              <w:rPr>
                <w:rFonts w:cstheme="minorHAnsi"/>
                <w:iCs/>
                <w:sz w:val="20"/>
                <w:szCs w:val="20"/>
                <w:u w:val="single"/>
                <w:lang w:val="fr-FR"/>
              </w:rPr>
              <w:t xml:space="preserve">solution IX.1 (Kampala, 2005) - </w:t>
            </w:r>
            <w:r w:rsidR="0008687A" w:rsidRPr="0008687A">
              <w:rPr>
                <w:rFonts w:cstheme="minorHAnsi"/>
                <w:i/>
                <w:sz w:val="20"/>
                <w:szCs w:val="20"/>
                <w:u w:val="single"/>
                <w:lang w:val="fr-FR"/>
              </w:rPr>
              <w:t>Orientations scientifiques et techniques additionnelles pour</w:t>
            </w:r>
          </w:p>
          <w:p w14:paraId="7AC44590" w14:textId="02B6BE54" w:rsidR="00213C34" w:rsidRPr="004B6011" w:rsidRDefault="0008687A" w:rsidP="0008687A">
            <w:pPr>
              <w:tabs>
                <w:tab w:val="left" w:pos="397"/>
                <w:tab w:val="left" w:pos="794"/>
                <w:tab w:val="left" w:pos="1191"/>
                <w:tab w:val="left" w:pos="1588"/>
                <w:tab w:val="left" w:pos="1985"/>
                <w:tab w:val="left" w:pos="3627"/>
              </w:tabs>
              <w:rPr>
                <w:rFonts w:cstheme="minorHAnsi"/>
                <w:iCs/>
                <w:sz w:val="20"/>
                <w:szCs w:val="20"/>
                <w:u w:val="single"/>
                <w:lang w:val="fr-FR"/>
              </w:rPr>
            </w:pPr>
            <w:r w:rsidRPr="0008687A">
              <w:rPr>
                <w:rFonts w:cstheme="minorHAnsi"/>
                <w:i/>
                <w:sz w:val="20"/>
                <w:szCs w:val="20"/>
                <w:u w:val="single"/>
                <w:lang w:val="fr-FR"/>
              </w:rPr>
              <w:t>appliquer le concept d’utilisation rationnelle de Ramsar</w:t>
            </w:r>
            <w:r>
              <w:rPr>
                <w:rFonts w:cstheme="minorHAnsi"/>
                <w:i/>
                <w:sz w:val="20"/>
                <w:szCs w:val="20"/>
                <w:u w:val="single"/>
                <w:lang w:val="fr-FR"/>
              </w:rPr>
              <w:t> ;</w:t>
            </w:r>
            <w:r w:rsidR="00213C34" w:rsidRPr="004B6011">
              <w:rPr>
                <w:rFonts w:cstheme="minorHAnsi"/>
                <w:iCs/>
                <w:sz w:val="20"/>
                <w:szCs w:val="20"/>
                <w:u w:val="single"/>
                <w:lang w:val="fr-FR"/>
              </w:rPr>
              <w:br/>
            </w:r>
            <w:r w:rsidR="00D92C1B">
              <w:rPr>
                <w:rFonts w:cstheme="minorHAnsi"/>
                <w:iCs/>
                <w:sz w:val="20"/>
                <w:szCs w:val="20"/>
                <w:u w:val="single"/>
                <w:lang w:val="fr-FR"/>
              </w:rPr>
              <w:t>h</w:t>
            </w:r>
            <w:r w:rsidR="00213C34" w:rsidRPr="004B6011">
              <w:rPr>
                <w:rFonts w:cstheme="minorHAnsi"/>
                <w:iCs/>
                <w:sz w:val="20"/>
                <w:szCs w:val="20"/>
                <w:u w:val="single"/>
                <w:lang w:val="fr-FR"/>
              </w:rPr>
              <w:t>)</w:t>
            </w:r>
            <w:r w:rsidR="00213C34" w:rsidRPr="004B6011">
              <w:rPr>
                <w:rFonts w:cstheme="minorHAnsi"/>
                <w:iCs/>
                <w:sz w:val="20"/>
                <w:szCs w:val="20"/>
                <w:u w:val="single"/>
                <w:lang w:val="fr-FR"/>
              </w:rPr>
              <w:tab/>
              <w:t>R</w:t>
            </w:r>
            <w:r w:rsidR="003E526F" w:rsidRPr="004B6011">
              <w:rPr>
                <w:rFonts w:cstheme="minorHAnsi"/>
                <w:iCs/>
                <w:sz w:val="20"/>
                <w:szCs w:val="20"/>
                <w:u w:val="single"/>
                <w:lang w:val="fr-FR"/>
              </w:rPr>
              <w:t>é</w:t>
            </w:r>
            <w:r w:rsidR="00213C34" w:rsidRPr="004B6011">
              <w:rPr>
                <w:rFonts w:cstheme="minorHAnsi"/>
                <w:iCs/>
                <w:sz w:val="20"/>
                <w:szCs w:val="20"/>
                <w:u w:val="single"/>
                <w:lang w:val="fr-FR"/>
              </w:rPr>
              <w:t xml:space="preserve">solution X.15 (Changwon, 2008) - </w:t>
            </w:r>
            <w:r w:rsidR="00442C8D" w:rsidRPr="00442C8D">
              <w:rPr>
                <w:rFonts w:cstheme="minorHAnsi"/>
                <w:i/>
                <w:sz w:val="20"/>
                <w:szCs w:val="20"/>
                <w:u w:val="single"/>
                <w:lang w:val="fr-FR"/>
              </w:rPr>
              <w:t>Description des caractéristiques écologiques des zones humides, et besoins et présentation des données pour un inventaire de base : orientations scientifiques et techniques</w:t>
            </w:r>
            <w:r w:rsidR="00442C8D">
              <w:rPr>
                <w:rFonts w:cstheme="minorHAnsi"/>
                <w:i/>
                <w:sz w:val="20"/>
                <w:szCs w:val="20"/>
                <w:u w:val="single"/>
                <w:lang w:val="fr-FR"/>
              </w:rPr>
              <w:t> </w:t>
            </w:r>
            <w:r w:rsidR="00213C34" w:rsidRPr="004B6011">
              <w:rPr>
                <w:rFonts w:cstheme="minorHAnsi"/>
                <w:iCs/>
                <w:sz w:val="20"/>
                <w:szCs w:val="20"/>
                <w:u w:val="single"/>
                <w:lang w:val="fr-FR"/>
              </w:rPr>
              <w:t xml:space="preserve">; </w:t>
            </w:r>
            <w:r w:rsidR="007713A5" w:rsidRPr="004B6011">
              <w:rPr>
                <w:rFonts w:cstheme="minorHAnsi"/>
                <w:iCs/>
                <w:sz w:val="20"/>
                <w:szCs w:val="20"/>
                <w:u w:val="single"/>
                <w:lang w:val="fr-FR"/>
              </w:rPr>
              <w:br/>
            </w:r>
            <w:r w:rsidR="00D92C1B">
              <w:rPr>
                <w:rFonts w:cstheme="minorHAnsi"/>
                <w:iCs/>
                <w:sz w:val="20"/>
                <w:szCs w:val="20"/>
                <w:u w:val="single"/>
                <w:lang w:val="fr-FR"/>
              </w:rPr>
              <w:t>i</w:t>
            </w:r>
            <w:r w:rsidR="007713A5" w:rsidRPr="004B6011">
              <w:rPr>
                <w:rFonts w:cstheme="minorHAnsi"/>
                <w:iCs/>
                <w:sz w:val="20"/>
                <w:szCs w:val="20"/>
                <w:u w:val="single"/>
                <w:lang w:val="fr-FR"/>
              </w:rPr>
              <w:t>)</w:t>
            </w:r>
            <w:r w:rsidR="007713A5" w:rsidRPr="004B6011">
              <w:rPr>
                <w:rFonts w:cstheme="minorHAnsi"/>
                <w:iCs/>
                <w:sz w:val="20"/>
                <w:szCs w:val="20"/>
                <w:u w:val="single"/>
                <w:lang w:val="fr-FR"/>
              </w:rPr>
              <w:tab/>
              <w:t>R</w:t>
            </w:r>
            <w:r w:rsidR="003E526F" w:rsidRPr="004B6011">
              <w:rPr>
                <w:rFonts w:cstheme="minorHAnsi"/>
                <w:iCs/>
                <w:sz w:val="20"/>
                <w:szCs w:val="20"/>
                <w:u w:val="single"/>
                <w:lang w:val="fr-FR"/>
              </w:rPr>
              <w:t>é</w:t>
            </w:r>
            <w:r w:rsidR="007713A5" w:rsidRPr="004B6011">
              <w:rPr>
                <w:rFonts w:cstheme="minorHAnsi"/>
                <w:iCs/>
                <w:sz w:val="20"/>
                <w:szCs w:val="20"/>
                <w:u w:val="single"/>
                <w:lang w:val="fr-FR"/>
              </w:rPr>
              <w:t xml:space="preserve">solution XIV.6 (Wuhan </w:t>
            </w:r>
            <w:r w:rsidR="00442C8D">
              <w:rPr>
                <w:rFonts w:cstheme="minorHAnsi"/>
                <w:iCs/>
                <w:sz w:val="20"/>
                <w:szCs w:val="20"/>
                <w:u w:val="single"/>
                <w:lang w:val="fr-FR"/>
              </w:rPr>
              <w:t>et</w:t>
            </w:r>
            <w:r w:rsidR="007713A5" w:rsidRPr="004B6011">
              <w:rPr>
                <w:rFonts w:cstheme="minorHAnsi"/>
                <w:iCs/>
                <w:sz w:val="20"/>
                <w:szCs w:val="20"/>
                <w:u w:val="single"/>
                <w:lang w:val="fr-FR"/>
              </w:rPr>
              <w:t xml:space="preserve"> Gen</w:t>
            </w:r>
            <w:r w:rsidR="00442C8D">
              <w:rPr>
                <w:rFonts w:cstheme="minorHAnsi"/>
                <w:iCs/>
                <w:sz w:val="20"/>
                <w:szCs w:val="20"/>
                <w:u w:val="single"/>
                <w:lang w:val="fr-FR"/>
              </w:rPr>
              <w:t>ève</w:t>
            </w:r>
            <w:r w:rsidR="007713A5" w:rsidRPr="004B6011">
              <w:rPr>
                <w:rFonts w:cstheme="minorHAnsi"/>
                <w:iCs/>
                <w:sz w:val="20"/>
                <w:szCs w:val="20"/>
                <w:u w:val="single"/>
                <w:lang w:val="fr-FR"/>
              </w:rPr>
              <w:t xml:space="preserve">, 2022) - </w:t>
            </w:r>
            <w:r w:rsidR="00442C8D" w:rsidRPr="00442C8D">
              <w:rPr>
                <w:rFonts w:cstheme="minorHAnsi"/>
                <w:i/>
                <w:sz w:val="20"/>
                <w:szCs w:val="20"/>
                <w:u w:val="single"/>
                <w:lang w:val="fr-FR"/>
              </w:rPr>
              <w:t>Renforcer la visibilité de la Convention et les synergies avec d’autres accords multilatéraux sur l’environnement et institutions internationales</w:t>
            </w:r>
            <w:r w:rsidR="007713A5" w:rsidRPr="004B6011">
              <w:rPr>
                <w:rFonts w:cstheme="minorHAnsi"/>
                <w:iCs/>
                <w:sz w:val="20"/>
                <w:szCs w:val="20"/>
                <w:u w:val="single"/>
                <w:lang w:val="fr-FR"/>
              </w:rPr>
              <w:t>, paragraph</w:t>
            </w:r>
            <w:r w:rsidR="00442C8D">
              <w:rPr>
                <w:rFonts w:cstheme="minorHAnsi"/>
                <w:iCs/>
                <w:sz w:val="20"/>
                <w:szCs w:val="20"/>
                <w:u w:val="single"/>
                <w:lang w:val="fr-FR"/>
              </w:rPr>
              <w:t>e</w:t>
            </w:r>
            <w:r w:rsidR="007713A5" w:rsidRPr="004B6011">
              <w:rPr>
                <w:rFonts w:cstheme="minorHAnsi"/>
                <w:iCs/>
                <w:sz w:val="20"/>
                <w:szCs w:val="20"/>
                <w:u w:val="single"/>
                <w:lang w:val="fr-FR"/>
              </w:rPr>
              <w:t> 49</w:t>
            </w:r>
            <w:r w:rsidR="00442C8D">
              <w:rPr>
                <w:rFonts w:cstheme="minorHAnsi"/>
                <w:iCs/>
                <w:sz w:val="20"/>
                <w:szCs w:val="20"/>
                <w:u w:val="single"/>
                <w:lang w:val="fr-FR"/>
              </w:rPr>
              <w:t> </w:t>
            </w:r>
            <w:r w:rsidR="007713A5" w:rsidRPr="004B6011">
              <w:rPr>
                <w:rFonts w:cstheme="minorHAnsi"/>
                <w:iCs/>
                <w:sz w:val="20"/>
                <w:szCs w:val="20"/>
                <w:u w:val="single"/>
                <w:lang w:val="fr-FR"/>
              </w:rPr>
              <w:t>;</w:t>
            </w:r>
            <w:r w:rsidR="00DD541D" w:rsidRPr="004B6011">
              <w:rPr>
                <w:rFonts w:cstheme="minorHAnsi"/>
                <w:iCs/>
                <w:sz w:val="20"/>
                <w:szCs w:val="20"/>
                <w:u w:val="single"/>
                <w:lang w:val="fr-FR"/>
              </w:rPr>
              <w:t xml:space="preserve"> </w:t>
            </w:r>
            <w:r w:rsidR="003E526F" w:rsidRPr="004B6011">
              <w:rPr>
                <w:rFonts w:cstheme="minorHAnsi"/>
                <w:iCs/>
                <w:sz w:val="20"/>
                <w:szCs w:val="20"/>
                <w:u w:val="single"/>
                <w:lang w:val="fr-FR"/>
              </w:rPr>
              <w:t>et</w:t>
            </w:r>
            <w:r w:rsidR="007713A5" w:rsidRPr="004B6011">
              <w:rPr>
                <w:rFonts w:cstheme="minorHAnsi"/>
                <w:i/>
                <w:sz w:val="20"/>
                <w:szCs w:val="20"/>
                <w:u w:val="single"/>
                <w:lang w:val="fr-FR"/>
              </w:rPr>
              <w:br/>
            </w:r>
            <w:r w:rsidR="00D92C1B">
              <w:rPr>
                <w:rFonts w:cstheme="minorHAnsi"/>
                <w:iCs/>
                <w:sz w:val="20"/>
                <w:szCs w:val="20"/>
                <w:u w:val="single"/>
                <w:lang w:val="fr-FR"/>
              </w:rPr>
              <w:t>j</w:t>
            </w:r>
            <w:r w:rsidR="007713A5" w:rsidRPr="004B6011">
              <w:rPr>
                <w:rFonts w:cstheme="minorHAnsi"/>
                <w:iCs/>
                <w:sz w:val="20"/>
                <w:szCs w:val="20"/>
                <w:u w:val="single"/>
                <w:lang w:val="fr-FR"/>
              </w:rPr>
              <w:t>)</w:t>
            </w:r>
            <w:r w:rsidR="007713A5" w:rsidRPr="004B6011">
              <w:rPr>
                <w:rFonts w:cstheme="minorHAnsi"/>
                <w:iCs/>
                <w:sz w:val="20"/>
                <w:szCs w:val="20"/>
                <w:u w:val="single"/>
                <w:lang w:val="fr-FR"/>
              </w:rPr>
              <w:tab/>
            </w:r>
            <w:r w:rsidR="00D806B0" w:rsidRPr="004B6011">
              <w:rPr>
                <w:rFonts w:cstheme="minorHAnsi"/>
                <w:iCs/>
                <w:sz w:val="20"/>
                <w:szCs w:val="20"/>
                <w:u w:val="single"/>
                <w:lang w:val="fr-FR"/>
              </w:rPr>
              <w:t>R</w:t>
            </w:r>
            <w:r w:rsidR="003E526F" w:rsidRPr="004B6011">
              <w:rPr>
                <w:rFonts w:cstheme="minorHAnsi"/>
                <w:iCs/>
                <w:sz w:val="20"/>
                <w:szCs w:val="20"/>
                <w:u w:val="single"/>
                <w:lang w:val="fr-FR"/>
              </w:rPr>
              <w:t>é</w:t>
            </w:r>
            <w:r w:rsidR="00D806B0" w:rsidRPr="004B6011">
              <w:rPr>
                <w:rFonts w:cstheme="minorHAnsi"/>
                <w:iCs/>
                <w:sz w:val="20"/>
                <w:szCs w:val="20"/>
                <w:u w:val="single"/>
                <w:lang w:val="fr-FR"/>
              </w:rPr>
              <w:t>solution XIV.16 -</w:t>
            </w:r>
            <w:r w:rsidR="00D806B0" w:rsidRPr="004B6011">
              <w:rPr>
                <w:rFonts w:cstheme="minorHAnsi"/>
                <w:i/>
                <w:sz w:val="20"/>
                <w:szCs w:val="20"/>
                <w:u w:val="single"/>
                <w:lang w:val="fr-FR"/>
              </w:rPr>
              <w:t xml:space="preserve"> </w:t>
            </w:r>
            <w:r w:rsidR="00442C8D" w:rsidRPr="00442C8D">
              <w:rPr>
                <w:rFonts w:cstheme="minorHAnsi"/>
                <w:i/>
                <w:sz w:val="20"/>
                <w:szCs w:val="20"/>
                <w:u w:val="single"/>
                <w:lang w:val="fr-FR"/>
              </w:rPr>
              <w:t>Intégrer la protection, la conservation, la restauration, l’utilisation durable et la gestion des zones humides dans les stratégies nationales de développement durable</w:t>
            </w:r>
            <w:r w:rsidR="002F2B46" w:rsidRPr="004B6011">
              <w:rPr>
                <w:rFonts w:cstheme="minorHAnsi"/>
                <w:iCs/>
                <w:sz w:val="20"/>
                <w:szCs w:val="20"/>
                <w:u w:val="single"/>
                <w:lang w:val="fr-FR"/>
              </w:rPr>
              <w:t>, paragraph</w:t>
            </w:r>
            <w:r w:rsidR="00442C8D">
              <w:rPr>
                <w:rFonts w:cstheme="minorHAnsi"/>
                <w:iCs/>
                <w:sz w:val="20"/>
                <w:szCs w:val="20"/>
                <w:u w:val="single"/>
                <w:lang w:val="fr-FR"/>
              </w:rPr>
              <w:t>e</w:t>
            </w:r>
            <w:r w:rsidR="002F2B46" w:rsidRPr="004B6011">
              <w:rPr>
                <w:rFonts w:cstheme="minorHAnsi"/>
                <w:iCs/>
                <w:sz w:val="20"/>
                <w:szCs w:val="20"/>
                <w:u w:val="single"/>
                <w:lang w:val="fr-FR"/>
              </w:rPr>
              <w:t xml:space="preserve"> 16</w:t>
            </w:r>
            <w:r w:rsidR="00442C8D">
              <w:rPr>
                <w:rFonts w:cstheme="minorHAnsi"/>
                <w:iCs/>
                <w:sz w:val="20"/>
                <w:szCs w:val="20"/>
                <w:u w:val="single"/>
                <w:lang w:val="fr-FR"/>
              </w:rPr>
              <w:t>.</w:t>
            </w:r>
          </w:p>
          <w:p w14:paraId="7B86631A" w14:textId="50E03E69" w:rsidR="00323E34" w:rsidRPr="00442C8D" w:rsidRDefault="00213C34" w:rsidP="00A168D0">
            <w:pPr>
              <w:tabs>
                <w:tab w:val="left" w:pos="397"/>
                <w:tab w:val="left" w:pos="794"/>
                <w:tab w:val="left" w:pos="1191"/>
                <w:tab w:val="left" w:pos="1588"/>
                <w:tab w:val="left" w:pos="1985"/>
                <w:tab w:val="left" w:pos="3627"/>
              </w:tabs>
              <w:rPr>
                <w:rFonts w:cstheme="minorHAnsi"/>
                <w:iCs/>
                <w:sz w:val="20"/>
                <w:szCs w:val="20"/>
                <w:u w:val="single"/>
                <w:lang w:val="fr-FR"/>
              </w:rPr>
            </w:pPr>
            <w:r w:rsidRPr="00442C8D">
              <w:rPr>
                <w:rFonts w:cstheme="minorHAnsi"/>
                <w:iCs/>
                <w:sz w:val="20"/>
                <w:szCs w:val="20"/>
                <w:u w:val="single"/>
                <w:lang w:val="fr-FR"/>
              </w:rPr>
              <w:t>D</w:t>
            </w:r>
            <w:r w:rsidR="00442C8D" w:rsidRPr="00442C8D">
              <w:rPr>
                <w:rFonts w:cstheme="minorHAnsi"/>
                <w:iCs/>
                <w:sz w:val="20"/>
                <w:szCs w:val="20"/>
                <w:u w:val="single"/>
                <w:lang w:val="fr-FR"/>
              </w:rPr>
              <w:t>É</w:t>
            </w:r>
            <w:r w:rsidRPr="00442C8D">
              <w:rPr>
                <w:rFonts w:cstheme="minorHAnsi"/>
                <w:iCs/>
                <w:sz w:val="20"/>
                <w:szCs w:val="20"/>
                <w:u w:val="single"/>
                <w:lang w:val="fr-FR"/>
              </w:rPr>
              <w:t xml:space="preserve">CIDE </w:t>
            </w:r>
            <w:r w:rsidR="00442C8D" w:rsidRPr="00442C8D">
              <w:rPr>
                <w:rFonts w:cstheme="minorHAnsi"/>
                <w:iCs/>
                <w:sz w:val="20"/>
                <w:szCs w:val="20"/>
                <w:u w:val="single"/>
                <w:lang w:val="fr-FR"/>
              </w:rPr>
              <w:t>de</w:t>
            </w:r>
            <w:r w:rsidRPr="00442C8D">
              <w:rPr>
                <w:rFonts w:cstheme="minorHAnsi"/>
                <w:iCs/>
                <w:sz w:val="20"/>
                <w:szCs w:val="20"/>
                <w:u w:val="single"/>
                <w:lang w:val="fr-FR"/>
              </w:rPr>
              <w:t xml:space="preserve"> r</w:t>
            </w:r>
            <w:r w:rsidR="00442C8D" w:rsidRPr="00442C8D">
              <w:rPr>
                <w:rFonts w:cstheme="minorHAnsi"/>
                <w:iCs/>
                <w:sz w:val="20"/>
                <w:szCs w:val="20"/>
                <w:u w:val="single"/>
                <w:lang w:val="fr-FR"/>
              </w:rPr>
              <w:t>é</w:t>
            </w:r>
            <w:r w:rsidRPr="00442C8D">
              <w:rPr>
                <w:rFonts w:cstheme="minorHAnsi"/>
                <w:iCs/>
                <w:sz w:val="20"/>
                <w:szCs w:val="20"/>
                <w:u w:val="single"/>
                <w:lang w:val="fr-FR"/>
              </w:rPr>
              <w:t>vise</w:t>
            </w:r>
            <w:r w:rsidR="00442C8D" w:rsidRPr="00442C8D">
              <w:rPr>
                <w:rFonts w:cstheme="minorHAnsi"/>
                <w:iCs/>
                <w:sz w:val="20"/>
                <w:szCs w:val="20"/>
                <w:u w:val="single"/>
                <w:lang w:val="fr-FR"/>
              </w:rPr>
              <w:t>r</w:t>
            </w:r>
            <w:r w:rsidRPr="00442C8D">
              <w:rPr>
                <w:rFonts w:cstheme="minorHAnsi"/>
                <w:iCs/>
                <w:sz w:val="20"/>
                <w:szCs w:val="20"/>
                <w:u w:val="single"/>
                <w:lang w:val="fr-FR"/>
              </w:rPr>
              <w:t xml:space="preserve"> </w:t>
            </w:r>
            <w:r w:rsidR="00442C8D" w:rsidRPr="00442C8D">
              <w:rPr>
                <w:rFonts w:cstheme="minorHAnsi"/>
                <w:iCs/>
                <w:sz w:val="20"/>
                <w:szCs w:val="20"/>
                <w:u w:val="single"/>
                <w:lang w:val="fr-FR"/>
              </w:rPr>
              <w:t xml:space="preserve">la </w:t>
            </w:r>
            <w:r w:rsidRPr="00442C8D">
              <w:rPr>
                <w:rFonts w:cstheme="minorHAnsi"/>
                <w:iCs/>
                <w:sz w:val="20"/>
                <w:szCs w:val="20"/>
                <w:u w:val="single"/>
                <w:lang w:val="fr-FR"/>
              </w:rPr>
              <w:t>R</w:t>
            </w:r>
            <w:r w:rsidR="00442C8D" w:rsidRPr="00442C8D">
              <w:rPr>
                <w:rFonts w:cstheme="minorHAnsi"/>
                <w:iCs/>
                <w:sz w:val="20"/>
                <w:szCs w:val="20"/>
                <w:u w:val="single"/>
                <w:lang w:val="fr-FR"/>
              </w:rPr>
              <w:t>é</w:t>
            </w:r>
            <w:r w:rsidRPr="00442C8D">
              <w:rPr>
                <w:rFonts w:cstheme="minorHAnsi"/>
                <w:iCs/>
                <w:sz w:val="20"/>
                <w:szCs w:val="20"/>
                <w:u w:val="single"/>
                <w:lang w:val="fr-FR"/>
              </w:rPr>
              <w:t>solution IX.1, paragraph</w:t>
            </w:r>
            <w:r w:rsidR="00442C8D" w:rsidRPr="00442C8D">
              <w:rPr>
                <w:rFonts w:cstheme="minorHAnsi"/>
                <w:iCs/>
                <w:sz w:val="20"/>
                <w:szCs w:val="20"/>
                <w:u w:val="single"/>
                <w:lang w:val="fr-FR"/>
              </w:rPr>
              <w:t>e</w:t>
            </w:r>
            <w:r w:rsidRPr="00442C8D">
              <w:rPr>
                <w:rFonts w:cstheme="minorHAnsi"/>
                <w:iCs/>
                <w:sz w:val="20"/>
                <w:szCs w:val="20"/>
                <w:u w:val="single"/>
                <w:lang w:val="fr-FR"/>
              </w:rPr>
              <w:t xml:space="preserve"> 7, </w:t>
            </w:r>
            <w:r w:rsidR="00442C8D" w:rsidRPr="00442C8D">
              <w:rPr>
                <w:rFonts w:cstheme="minorHAnsi"/>
                <w:iCs/>
                <w:sz w:val="20"/>
                <w:szCs w:val="20"/>
                <w:u w:val="single"/>
                <w:lang w:val="fr-FR"/>
              </w:rPr>
              <w:t>po</w:t>
            </w:r>
            <w:r w:rsidR="00442C8D">
              <w:rPr>
                <w:rFonts w:cstheme="minorHAnsi"/>
                <w:iCs/>
                <w:sz w:val="20"/>
                <w:szCs w:val="20"/>
                <w:u w:val="single"/>
                <w:lang w:val="fr-FR"/>
              </w:rPr>
              <w:t>ur éliminer les références aux a</w:t>
            </w:r>
            <w:r w:rsidRPr="00442C8D">
              <w:rPr>
                <w:rFonts w:cstheme="minorHAnsi"/>
                <w:iCs/>
                <w:sz w:val="20"/>
                <w:szCs w:val="20"/>
                <w:u w:val="single"/>
                <w:lang w:val="fr-FR"/>
              </w:rPr>
              <w:t>nnex</w:t>
            </w:r>
            <w:r w:rsidR="002F2B46" w:rsidRPr="00442C8D">
              <w:rPr>
                <w:rFonts w:cstheme="minorHAnsi"/>
                <w:iCs/>
                <w:sz w:val="20"/>
                <w:szCs w:val="20"/>
                <w:u w:val="single"/>
                <w:lang w:val="fr-FR"/>
              </w:rPr>
              <w:t>es</w:t>
            </w:r>
            <w:r w:rsidRPr="00442C8D">
              <w:rPr>
                <w:rFonts w:cstheme="minorHAnsi"/>
                <w:iCs/>
                <w:sz w:val="20"/>
                <w:szCs w:val="20"/>
                <w:u w:val="single"/>
                <w:lang w:val="fr-FR"/>
              </w:rPr>
              <w:t xml:space="preserve"> E</w:t>
            </w:r>
            <w:r w:rsidR="002F2B46" w:rsidRPr="00442C8D">
              <w:rPr>
                <w:rFonts w:cstheme="minorHAnsi"/>
                <w:iCs/>
                <w:sz w:val="20"/>
                <w:szCs w:val="20"/>
                <w:u w:val="single"/>
                <w:lang w:val="fr-FR"/>
              </w:rPr>
              <w:t xml:space="preserve"> </w:t>
            </w:r>
            <w:r w:rsidR="00442C8D">
              <w:rPr>
                <w:rFonts w:cstheme="minorHAnsi"/>
                <w:iCs/>
                <w:sz w:val="20"/>
                <w:szCs w:val="20"/>
                <w:u w:val="single"/>
                <w:lang w:val="fr-FR"/>
              </w:rPr>
              <w:t>et</w:t>
            </w:r>
            <w:r w:rsidR="002F2B46" w:rsidRPr="00442C8D">
              <w:rPr>
                <w:rFonts w:cstheme="minorHAnsi"/>
                <w:iCs/>
                <w:sz w:val="20"/>
                <w:szCs w:val="20"/>
                <w:u w:val="single"/>
                <w:lang w:val="fr-FR"/>
              </w:rPr>
              <w:t xml:space="preserve"> Ei</w:t>
            </w:r>
            <w:r w:rsidR="00442C8D">
              <w:rPr>
                <w:rFonts w:cstheme="minorHAnsi"/>
                <w:iCs/>
                <w:sz w:val="20"/>
                <w:szCs w:val="20"/>
                <w:u w:val="single"/>
                <w:lang w:val="fr-FR"/>
              </w:rPr>
              <w:t>.</w:t>
            </w:r>
          </w:p>
          <w:p w14:paraId="56AD9242" w14:textId="293732FE" w:rsidR="00213C34" w:rsidRPr="00442C8D" w:rsidRDefault="00442C8D" w:rsidP="00A168D0">
            <w:pPr>
              <w:tabs>
                <w:tab w:val="left" w:pos="397"/>
                <w:tab w:val="left" w:pos="794"/>
                <w:tab w:val="left" w:pos="1191"/>
                <w:tab w:val="left" w:pos="1588"/>
                <w:tab w:val="left" w:pos="1985"/>
                <w:tab w:val="left" w:pos="3627"/>
              </w:tabs>
              <w:rPr>
                <w:rFonts w:cstheme="minorHAnsi"/>
                <w:i/>
                <w:sz w:val="20"/>
                <w:szCs w:val="20"/>
                <w:lang w:val="fr-FR"/>
              </w:rPr>
            </w:pPr>
            <w:r w:rsidRPr="00442C8D">
              <w:rPr>
                <w:rFonts w:cstheme="minorHAnsi"/>
                <w:iCs/>
                <w:sz w:val="20"/>
                <w:szCs w:val="20"/>
                <w:u w:val="single"/>
                <w:lang w:val="fr-FR"/>
              </w:rPr>
              <w:t xml:space="preserve">DONNE </w:t>
            </w:r>
            <w:r w:rsidR="00323E34" w:rsidRPr="00442C8D">
              <w:rPr>
                <w:rFonts w:cstheme="minorHAnsi"/>
                <w:iCs/>
                <w:sz w:val="20"/>
                <w:szCs w:val="20"/>
                <w:u w:val="single"/>
                <w:lang w:val="fr-FR"/>
              </w:rPr>
              <w:t>INSTRUCT</w:t>
            </w:r>
            <w:r w:rsidRPr="00442C8D">
              <w:rPr>
                <w:rFonts w:cstheme="minorHAnsi"/>
                <w:iCs/>
                <w:sz w:val="20"/>
                <w:szCs w:val="20"/>
                <w:u w:val="single"/>
                <w:lang w:val="fr-FR"/>
              </w:rPr>
              <w:t>ION</w:t>
            </w:r>
            <w:r w:rsidR="00323E34" w:rsidRPr="00442C8D">
              <w:rPr>
                <w:rFonts w:cstheme="minorHAnsi"/>
                <w:iCs/>
                <w:sz w:val="20"/>
                <w:szCs w:val="20"/>
                <w:u w:val="single"/>
                <w:lang w:val="fr-FR"/>
              </w:rPr>
              <w:t xml:space="preserve"> </w:t>
            </w:r>
            <w:r w:rsidRPr="00442C8D">
              <w:rPr>
                <w:rFonts w:cstheme="minorHAnsi"/>
                <w:iCs/>
                <w:sz w:val="20"/>
                <w:szCs w:val="20"/>
                <w:u w:val="single"/>
                <w:lang w:val="fr-FR"/>
              </w:rPr>
              <w:t>au</w:t>
            </w:r>
            <w:r w:rsidR="00323E34" w:rsidRPr="00442C8D">
              <w:rPr>
                <w:rFonts w:cstheme="minorHAnsi"/>
                <w:iCs/>
                <w:sz w:val="20"/>
                <w:szCs w:val="20"/>
                <w:u w:val="single"/>
                <w:lang w:val="fr-FR"/>
              </w:rPr>
              <w:t xml:space="preserve"> Secr</w:t>
            </w:r>
            <w:r w:rsidRPr="00442C8D">
              <w:rPr>
                <w:rFonts w:cstheme="minorHAnsi"/>
                <w:iCs/>
                <w:sz w:val="20"/>
                <w:szCs w:val="20"/>
                <w:u w:val="single"/>
                <w:lang w:val="fr-FR"/>
              </w:rPr>
              <w:t>é</w:t>
            </w:r>
            <w:r w:rsidR="00323E34" w:rsidRPr="00442C8D">
              <w:rPr>
                <w:rFonts w:cstheme="minorHAnsi"/>
                <w:iCs/>
                <w:sz w:val="20"/>
                <w:szCs w:val="20"/>
                <w:u w:val="single"/>
                <w:lang w:val="fr-FR"/>
              </w:rPr>
              <w:t xml:space="preserve">tariat </w:t>
            </w:r>
            <w:r w:rsidRPr="00442C8D">
              <w:rPr>
                <w:rFonts w:cstheme="minorHAnsi"/>
                <w:iCs/>
                <w:sz w:val="20"/>
                <w:szCs w:val="20"/>
                <w:u w:val="single"/>
                <w:lang w:val="fr-FR"/>
              </w:rPr>
              <w:t>de procéder à toute modification nécessaire qui en découlerait pour les annexes ou po</w:t>
            </w:r>
            <w:r>
              <w:rPr>
                <w:rFonts w:cstheme="minorHAnsi"/>
                <w:iCs/>
                <w:sz w:val="20"/>
                <w:szCs w:val="20"/>
                <w:u w:val="single"/>
                <w:lang w:val="fr-FR"/>
              </w:rPr>
              <w:t>ur d’autres Résolutions</w:t>
            </w:r>
            <w:r w:rsidR="0023199C" w:rsidRPr="00442C8D">
              <w:rPr>
                <w:rFonts w:cstheme="minorHAnsi"/>
                <w:iCs/>
                <w:sz w:val="20"/>
                <w:szCs w:val="20"/>
                <w:u w:val="single"/>
                <w:lang w:val="fr-FR"/>
              </w:rPr>
              <w:t xml:space="preserve">, </w:t>
            </w:r>
            <w:r>
              <w:rPr>
                <w:rFonts w:cstheme="minorHAnsi"/>
                <w:iCs/>
                <w:sz w:val="20"/>
                <w:szCs w:val="20"/>
                <w:u w:val="single"/>
                <w:lang w:val="fr-FR"/>
              </w:rPr>
              <w:t>uniquement aux fins de corriger la grammaire ou les références, ou pour veiller à la précision, sans changer l’intention ou la substance</w:t>
            </w:r>
            <w:r w:rsidR="00213C34" w:rsidRPr="00442C8D">
              <w:rPr>
                <w:rFonts w:cstheme="minorHAnsi"/>
                <w:iCs/>
                <w:sz w:val="20"/>
                <w:szCs w:val="20"/>
                <w:u w:val="single"/>
                <w:lang w:val="fr-FR"/>
              </w:rPr>
              <w:t>.</w:t>
            </w:r>
            <w:bookmarkEnd w:id="4"/>
          </w:p>
        </w:tc>
        <w:tc>
          <w:tcPr>
            <w:tcW w:w="2925" w:type="dxa"/>
          </w:tcPr>
          <w:p w14:paraId="161F4DE4" w14:textId="43C1E4BA" w:rsidR="00213C34" w:rsidRPr="0008687A" w:rsidRDefault="00DB4AA3" w:rsidP="00A168D0">
            <w:pPr>
              <w:tabs>
                <w:tab w:val="left" w:pos="397"/>
                <w:tab w:val="left" w:pos="794"/>
                <w:tab w:val="left" w:pos="1191"/>
                <w:tab w:val="left" w:pos="1588"/>
                <w:tab w:val="left" w:pos="1985"/>
                <w:tab w:val="left" w:pos="3627"/>
              </w:tabs>
              <w:rPr>
                <w:rFonts w:cstheme="minorHAnsi"/>
                <w:sz w:val="20"/>
                <w:szCs w:val="20"/>
                <w:lang w:val="fr-FR"/>
              </w:rPr>
            </w:pPr>
            <w:r w:rsidRPr="0008687A">
              <w:rPr>
                <w:rFonts w:cstheme="minorHAnsi"/>
                <w:sz w:val="20"/>
                <w:szCs w:val="20"/>
                <w:lang w:val="fr-FR"/>
              </w:rPr>
              <w:lastRenderedPageBreak/>
              <w:t>N</w:t>
            </w:r>
            <w:r w:rsidR="0008687A" w:rsidRPr="0008687A">
              <w:rPr>
                <w:rFonts w:cstheme="minorHAnsi"/>
                <w:sz w:val="20"/>
                <w:szCs w:val="20"/>
                <w:lang w:val="fr-FR"/>
              </w:rPr>
              <w:t xml:space="preserve">ouveau texte pour reconnaître les Résolutions indiquées dans la </w:t>
            </w:r>
            <w:r w:rsidRPr="0008687A">
              <w:rPr>
                <w:rFonts w:cstheme="minorHAnsi"/>
                <w:sz w:val="20"/>
                <w:szCs w:val="20"/>
                <w:lang w:val="fr-FR"/>
              </w:rPr>
              <w:t xml:space="preserve"> R</w:t>
            </w:r>
            <w:r w:rsidR="0008687A">
              <w:rPr>
                <w:rFonts w:cstheme="minorHAnsi"/>
                <w:sz w:val="20"/>
                <w:szCs w:val="20"/>
                <w:lang w:val="fr-FR"/>
              </w:rPr>
              <w:t>é</w:t>
            </w:r>
            <w:r w:rsidRPr="0008687A">
              <w:rPr>
                <w:rFonts w:cstheme="minorHAnsi"/>
                <w:sz w:val="20"/>
                <w:szCs w:val="20"/>
                <w:lang w:val="fr-FR"/>
              </w:rPr>
              <w:t xml:space="preserve">solution XIV.5 </w:t>
            </w:r>
            <w:r w:rsidR="0008687A">
              <w:rPr>
                <w:rFonts w:cstheme="minorHAnsi"/>
                <w:sz w:val="20"/>
                <w:szCs w:val="20"/>
                <w:lang w:val="fr-FR"/>
              </w:rPr>
              <w:t xml:space="preserve">et abroger les </w:t>
            </w:r>
            <w:r w:rsidR="0008687A" w:rsidRPr="0008687A">
              <w:rPr>
                <w:rFonts w:cstheme="minorHAnsi"/>
                <w:sz w:val="20"/>
                <w:szCs w:val="20"/>
                <w:lang w:val="fr-FR"/>
              </w:rPr>
              <w:t>Résolutions</w:t>
            </w:r>
            <w:r w:rsidRPr="0008687A">
              <w:rPr>
                <w:rFonts w:cstheme="minorHAnsi"/>
                <w:sz w:val="20"/>
                <w:szCs w:val="20"/>
                <w:lang w:val="fr-FR"/>
              </w:rPr>
              <w:t xml:space="preserve"> </w:t>
            </w:r>
            <w:r w:rsidR="0008687A">
              <w:rPr>
                <w:rFonts w:cstheme="minorHAnsi"/>
                <w:sz w:val="20"/>
                <w:szCs w:val="20"/>
                <w:lang w:val="fr-FR"/>
              </w:rPr>
              <w:t>ou certaines de leurs parties couvertes par ce regroupement</w:t>
            </w:r>
            <w:r w:rsidRPr="0008687A">
              <w:rPr>
                <w:rFonts w:cstheme="minorHAnsi"/>
                <w:sz w:val="20"/>
                <w:szCs w:val="20"/>
                <w:lang w:val="fr-FR"/>
              </w:rPr>
              <w:t>.</w:t>
            </w:r>
          </w:p>
          <w:p w14:paraId="5BD0CBDC" w14:textId="1C083D6D" w:rsidR="00D806B0" w:rsidRPr="0008687A" w:rsidRDefault="00D806B0" w:rsidP="00A168D0">
            <w:pPr>
              <w:tabs>
                <w:tab w:val="left" w:pos="397"/>
                <w:tab w:val="left" w:pos="794"/>
                <w:tab w:val="left" w:pos="1191"/>
                <w:tab w:val="left" w:pos="1588"/>
                <w:tab w:val="left" w:pos="1985"/>
                <w:tab w:val="left" w:pos="3627"/>
              </w:tabs>
              <w:rPr>
                <w:rFonts w:cstheme="minorHAnsi"/>
                <w:sz w:val="20"/>
                <w:szCs w:val="20"/>
                <w:lang w:val="fr-FR"/>
              </w:rPr>
            </w:pPr>
          </w:p>
        </w:tc>
      </w:tr>
    </w:tbl>
    <w:p w14:paraId="527A3CD9" w14:textId="77777777" w:rsidR="00213C34" w:rsidRPr="0008687A" w:rsidRDefault="00213C34" w:rsidP="00605CB1">
      <w:pPr>
        <w:tabs>
          <w:tab w:val="left" w:pos="397"/>
          <w:tab w:val="left" w:pos="794"/>
          <w:tab w:val="left" w:pos="1191"/>
          <w:tab w:val="left" w:pos="1588"/>
          <w:tab w:val="left" w:pos="1985"/>
        </w:tabs>
        <w:ind w:left="794" w:hanging="794"/>
        <w:rPr>
          <w:rFonts w:cstheme="minorHAnsi"/>
          <w:sz w:val="22"/>
          <w:szCs w:val="22"/>
          <w:lang w:val="fr-FR"/>
        </w:rPr>
      </w:pPr>
    </w:p>
    <w:p w14:paraId="3BF35F9D" w14:textId="6D6E5444" w:rsidR="00FA56FF" w:rsidRPr="002C58FF" w:rsidRDefault="00FA56FF" w:rsidP="00FA56FF">
      <w:pPr>
        <w:keepNext/>
        <w:autoSpaceDE w:val="0"/>
        <w:autoSpaceDN w:val="0"/>
        <w:adjustRightInd w:val="0"/>
        <w:rPr>
          <w:b/>
          <w:bCs/>
          <w:sz w:val="22"/>
          <w:szCs w:val="22"/>
          <w:lang w:val="fr-FR"/>
        </w:rPr>
      </w:pPr>
      <w:r w:rsidRPr="00E315F6">
        <w:rPr>
          <w:b/>
          <w:bCs/>
          <w:sz w:val="22"/>
          <w:szCs w:val="22"/>
          <w:lang w:val="fr-CH"/>
        </w:rPr>
        <w:sym w:font="Symbol" w:char="F05B"/>
      </w:r>
      <w:r w:rsidRPr="002C58FF">
        <w:rPr>
          <w:b/>
          <w:bCs/>
          <w:sz w:val="22"/>
          <w:szCs w:val="22"/>
          <w:lang w:val="fr-FR"/>
        </w:rPr>
        <w:t xml:space="preserve"> NB</w:t>
      </w:r>
      <w:r w:rsidR="002C58FF" w:rsidRPr="002C58FF">
        <w:rPr>
          <w:b/>
          <w:bCs/>
          <w:sz w:val="22"/>
          <w:szCs w:val="22"/>
          <w:lang w:val="fr-FR"/>
        </w:rPr>
        <w:t> </w:t>
      </w:r>
      <w:r w:rsidRPr="002C58FF">
        <w:rPr>
          <w:b/>
          <w:bCs/>
          <w:sz w:val="22"/>
          <w:szCs w:val="22"/>
          <w:lang w:val="fr-FR"/>
        </w:rPr>
        <w:t xml:space="preserve">: </w:t>
      </w:r>
      <w:r w:rsidR="002C58FF" w:rsidRPr="00252812">
        <w:rPr>
          <w:b/>
          <w:bCs/>
          <w:sz w:val="22"/>
          <w:szCs w:val="22"/>
          <w:lang w:val="fr-FR"/>
        </w:rPr>
        <w:t xml:space="preserve">Les annexes </w:t>
      </w:r>
      <w:r w:rsidR="002C58FF">
        <w:rPr>
          <w:b/>
          <w:bCs/>
          <w:sz w:val="22"/>
          <w:szCs w:val="22"/>
          <w:lang w:val="fr-FR"/>
        </w:rPr>
        <w:t>de</w:t>
      </w:r>
      <w:r w:rsidR="002C58FF" w:rsidRPr="00252812">
        <w:rPr>
          <w:b/>
          <w:bCs/>
          <w:sz w:val="22"/>
          <w:szCs w:val="22"/>
          <w:lang w:val="fr-FR"/>
        </w:rPr>
        <w:t xml:space="preserve"> ce projet de résolution</w:t>
      </w:r>
      <w:r w:rsidR="00D92C1B">
        <w:rPr>
          <w:b/>
          <w:bCs/>
          <w:sz w:val="22"/>
          <w:szCs w:val="22"/>
          <w:lang w:val="fr-FR"/>
        </w:rPr>
        <w:t>s</w:t>
      </w:r>
      <w:r w:rsidR="002C58FF" w:rsidRPr="00252812">
        <w:rPr>
          <w:b/>
          <w:bCs/>
          <w:sz w:val="22"/>
          <w:szCs w:val="22"/>
          <w:lang w:val="fr-FR"/>
        </w:rPr>
        <w:t xml:space="preserve"> </w:t>
      </w:r>
      <w:r w:rsidR="002C58FF">
        <w:rPr>
          <w:b/>
          <w:bCs/>
          <w:sz w:val="22"/>
          <w:szCs w:val="22"/>
          <w:lang w:val="fr-FR"/>
        </w:rPr>
        <w:t>regroupée</w:t>
      </w:r>
      <w:r w:rsidR="00D92C1B">
        <w:rPr>
          <w:b/>
          <w:bCs/>
          <w:sz w:val="22"/>
          <w:szCs w:val="22"/>
          <w:lang w:val="fr-FR"/>
        </w:rPr>
        <w:t>s</w:t>
      </w:r>
      <w:r w:rsidR="002C58FF">
        <w:rPr>
          <w:b/>
          <w:bCs/>
          <w:sz w:val="22"/>
          <w:szCs w:val="22"/>
          <w:lang w:val="fr-FR"/>
        </w:rPr>
        <w:t xml:space="preserve"> sont </w:t>
      </w:r>
      <w:r w:rsidRPr="002C58FF">
        <w:rPr>
          <w:b/>
          <w:bCs/>
          <w:sz w:val="22"/>
          <w:szCs w:val="22"/>
          <w:lang w:val="fr-FR"/>
        </w:rPr>
        <w:t>:</w:t>
      </w:r>
    </w:p>
    <w:p w14:paraId="3285DD6F" w14:textId="49FF8D58" w:rsidR="00AD36F6" w:rsidRPr="002C58FF" w:rsidRDefault="00FA56FF" w:rsidP="00FA56FF">
      <w:pPr>
        <w:autoSpaceDE w:val="0"/>
        <w:autoSpaceDN w:val="0"/>
        <w:adjustRightInd w:val="0"/>
        <w:rPr>
          <w:b/>
          <w:bCs/>
          <w:sz w:val="22"/>
          <w:szCs w:val="22"/>
          <w:lang w:val="fr-FR"/>
        </w:rPr>
      </w:pPr>
      <w:r w:rsidRPr="002C58FF">
        <w:rPr>
          <w:b/>
          <w:bCs/>
          <w:sz w:val="22"/>
          <w:szCs w:val="22"/>
          <w:lang w:val="fr-FR"/>
        </w:rPr>
        <w:t xml:space="preserve">- </w:t>
      </w:r>
      <w:r w:rsidR="00141C1F">
        <w:rPr>
          <w:b/>
          <w:bCs/>
          <w:sz w:val="22"/>
          <w:szCs w:val="22"/>
          <w:lang w:val="fr-FR"/>
        </w:rPr>
        <w:t>L</w:t>
      </w:r>
      <w:r w:rsidR="002C58FF" w:rsidRPr="002C58FF">
        <w:rPr>
          <w:b/>
          <w:bCs/>
          <w:sz w:val="22"/>
          <w:szCs w:val="22"/>
          <w:lang w:val="fr-FR"/>
        </w:rPr>
        <w:t>’a</w:t>
      </w:r>
      <w:r w:rsidRPr="002C58FF">
        <w:rPr>
          <w:b/>
          <w:bCs/>
          <w:sz w:val="22"/>
          <w:szCs w:val="22"/>
          <w:lang w:val="fr-FR"/>
        </w:rPr>
        <w:t>nnex</w:t>
      </w:r>
      <w:r w:rsidR="002C58FF" w:rsidRPr="002C58FF">
        <w:rPr>
          <w:b/>
          <w:bCs/>
          <w:sz w:val="22"/>
          <w:szCs w:val="22"/>
          <w:lang w:val="fr-FR"/>
        </w:rPr>
        <w:t>e</w:t>
      </w:r>
      <w:r w:rsidRPr="002C58FF">
        <w:rPr>
          <w:b/>
          <w:bCs/>
          <w:sz w:val="22"/>
          <w:szCs w:val="22"/>
          <w:lang w:val="fr-FR"/>
        </w:rPr>
        <w:t xml:space="preserve"> 1 </w:t>
      </w:r>
      <w:r w:rsidR="002C58FF" w:rsidRPr="002C58FF">
        <w:rPr>
          <w:b/>
          <w:bCs/>
          <w:sz w:val="22"/>
          <w:szCs w:val="22"/>
          <w:lang w:val="fr-FR"/>
        </w:rPr>
        <w:t>est l’annexe de la</w:t>
      </w:r>
      <w:r w:rsidRPr="002C58FF">
        <w:rPr>
          <w:b/>
          <w:bCs/>
          <w:sz w:val="22"/>
          <w:szCs w:val="22"/>
          <w:lang w:val="fr-FR"/>
        </w:rPr>
        <w:t xml:space="preserve"> R</w:t>
      </w:r>
      <w:r w:rsidR="002C58FF" w:rsidRPr="002C58FF">
        <w:rPr>
          <w:b/>
          <w:bCs/>
          <w:sz w:val="22"/>
          <w:szCs w:val="22"/>
          <w:lang w:val="fr-FR"/>
        </w:rPr>
        <w:t>é</w:t>
      </w:r>
      <w:r w:rsidRPr="002C58FF">
        <w:rPr>
          <w:b/>
          <w:bCs/>
          <w:sz w:val="22"/>
          <w:szCs w:val="22"/>
          <w:lang w:val="fr-FR"/>
        </w:rPr>
        <w:t xml:space="preserve">solution VIII.6, </w:t>
      </w:r>
      <w:r w:rsidR="0008687A">
        <w:rPr>
          <w:b/>
          <w:bCs/>
          <w:sz w:val="22"/>
          <w:szCs w:val="22"/>
          <w:lang w:val="fr-FR"/>
        </w:rPr>
        <w:t>« </w:t>
      </w:r>
      <w:r w:rsidR="0008687A" w:rsidRPr="0008687A">
        <w:rPr>
          <w:b/>
          <w:bCs/>
          <w:sz w:val="22"/>
          <w:szCs w:val="22"/>
          <w:lang w:val="fr-FR"/>
        </w:rPr>
        <w:t>Cadre pour l’inventaire des zones humides</w:t>
      </w:r>
      <w:r w:rsidR="0008687A">
        <w:rPr>
          <w:b/>
          <w:bCs/>
          <w:sz w:val="22"/>
          <w:szCs w:val="22"/>
          <w:lang w:val="fr-FR"/>
        </w:rPr>
        <w:t> » </w:t>
      </w:r>
      <w:r w:rsidRPr="002C58FF">
        <w:rPr>
          <w:b/>
          <w:bCs/>
          <w:sz w:val="22"/>
          <w:szCs w:val="22"/>
          <w:lang w:val="fr-FR"/>
        </w:rPr>
        <w:t xml:space="preserve">; </w:t>
      </w:r>
    </w:p>
    <w:p w14:paraId="251EF8C3" w14:textId="17D10FB7" w:rsidR="00FA56FF" w:rsidRPr="00141C1F" w:rsidRDefault="002C58FF" w:rsidP="00AD36F6">
      <w:pPr>
        <w:autoSpaceDE w:val="0"/>
        <w:autoSpaceDN w:val="0"/>
        <w:adjustRightInd w:val="0"/>
        <w:rPr>
          <w:rFonts w:cstheme="minorHAnsi"/>
          <w:b/>
          <w:bCs/>
          <w:sz w:val="22"/>
          <w:szCs w:val="22"/>
          <w:lang w:val="fr-FR"/>
        </w:rPr>
      </w:pPr>
      <w:r w:rsidRPr="002C58FF">
        <w:rPr>
          <w:b/>
          <w:bCs/>
          <w:sz w:val="22"/>
          <w:szCs w:val="22"/>
          <w:lang w:val="fr-FR"/>
        </w:rPr>
        <w:t>Toutefois</w:t>
      </w:r>
      <w:r w:rsidR="00AD36F6" w:rsidRPr="002C58FF">
        <w:rPr>
          <w:b/>
          <w:bCs/>
          <w:sz w:val="22"/>
          <w:szCs w:val="22"/>
          <w:lang w:val="fr-FR"/>
        </w:rPr>
        <w:t xml:space="preserve">, </w:t>
      </w:r>
      <w:r w:rsidRPr="002C58FF">
        <w:rPr>
          <w:b/>
          <w:bCs/>
          <w:sz w:val="22"/>
          <w:szCs w:val="22"/>
          <w:lang w:val="fr-FR"/>
        </w:rPr>
        <w:t>conformément à la</w:t>
      </w:r>
      <w:r w:rsidR="00AD36F6" w:rsidRPr="002C58FF">
        <w:rPr>
          <w:b/>
          <w:bCs/>
          <w:sz w:val="22"/>
          <w:szCs w:val="22"/>
          <w:lang w:val="fr-FR"/>
        </w:rPr>
        <w:t xml:space="preserve"> R</w:t>
      </w:r>
      <w:r w:rsidRPr="002C58FF">
        <w:rPr>
          <w:b/>
          <w:bCs/>
          <w:sz w:val="22"/>
          <w:szCs w:val="22"/>
          <w:lang w:val="fr-FR"/>
        </w:rPr>
        <w:t>é</w:t>
      </w:r>
      <w:r w:rsidR="00AD36F6" w:rsidRPr="002C58FF">
        <w:rPr>
          <w:b/>
          <w:bCs/>
          <w:sz w:val="22"/>
          <w:szCs w:val="22"/>
          <w:lang w:val="fr-FR"/>
        </w:rPr>
        <w:t xml:space="preserve">solution XIV.5, </w:t>
      </w:r>
      <w:r w:rsidRPr="002C58FF">
        <w:rPr>
          <w:b/>
          <w:bCs/>
          <w:sz w:val="22"/>
          <w:szCs w:val="22"/>
          <w:lang w:val="fr-FR"/>
        </w:rPr>
        <w:t xml:space="preserve">le </w:t>
      </w:r>
      <w:r>
        <w:rPr>
          <w:b/>
          <w:bCs/>
          <w:sz w:val="22"/>
          <w:szCs w:val="22"/>
          <w:lang w:val="fr-FR"/>
        </w:rPr>
        <w:t>tableau</w:t>
      </w:r>
      <w:r w:rsidR="00FA56FF" w:rsidRPr="002C58FF">
        <w:rPr>
          <w:rFonts w:cstheme="minorHAnsi"/>
          <w:b/>
          <w:bCs/>
          <w:sz w:val="22"/>
          <w:szCs w:val="22"/>
          <w:lang w:val="fr-FR"/>
        </w:rPr>
        <w:t xml:space="preserve"> 2 </w:t>
      </w:r>
      <w:r>
        <w:rPr>
          <w:rFonts w:cstheme="minorHAnsi"/>
          <w:b/>
          <w:bCs/>
          <w:sz w:val="22"/>
          <w:szCs w:val="22"/>
          <w:lang w:val="fr-FR"/>
        </w:rPr>
        <w:t>de l’annexe de la</w:t>
      </w:r>
      <w:r w:rsidR="00FA56FF" w:rsidRPr="002C58FF">
        <w:rPr>
          <w:rFonts w:cstheme="minorHAnsi"/>
          <w:b/>
          <w:bCs/>
          <w:sz w:val="22"/>
          <w:szCs w:val="22"/>
          <w:lang w:val="fr-FR"/>
        </w:rPr>
        <w:t xml:space="preserve"> </w:t>
      </w:r>
      <w:r w:rsidRPr="002C58FF">
        <w:rPr>
          <w:rFonts w:cstheme="minorHAnsi"/>
          <w:b/>
          <w:bCs/>
          <w:sz w:val="22"/>
          <w:szCs w:val="22"/>
          <w:lang w:val="fr-FR"/>
        </w:rPr>
        <w:t>Résolution</w:t>
      </w:r>
      <w:r w:rsidR="00FA56FF" w:rsidRPr="002C58FF">
        <w:rPr>
          <w:rFonts w:cstheme="minorHAnsi"/>
          <w:b/>
          <w:bCs/>
          <w:sz w:val="22"/>
          <w:szCs w:val="22"/>
          <w:lang w:val="fr-FR"/>
        </w:rPr>
        <w:t xml:space="preserve"> VIII.6 </w:t>
      </w:r>
      <w:r w:rsidR="00141C1F">
        <w:rPr>
          <w:rFonts w:cstheme="minorHAnsi"/>
          <w:b/>
          <w:bCs/>
          <w:sz w:val="22"/>
          <w:szCs w:val="22"/>
          <w:lang w:val="fr-FR"/>
        </w:rPr>
        <w:t>est remplacé par le tableau</w:t>
      </w:r>
      <w:r w:rsidR="00AD36F6" w:rsidRPr="002C58FF">
        <w:rPr>
          <w:rFonts w:cstheme="minorHAnsi"/>
          <w:b/>
          <w:bCs/>
          <w:sz w:val="22"/>
          <w:szCs w:val="22"/>
          <w:lang w:val="fr-FR"/>
        </w:rPr>
        <w:t> </w:t>
      </w:r>
      <w:r w:rsidR="00FA56FF" w:rsidRPr="002C58FF">
        <w:rPr>
          <w:rFonts w:cstheme="minorHAnsi"/>
          <w:b/>
          <w:bCs/>
          <w:sz w:val="22"/>
          <w:szCs w:val="22"/>
          <w:lang w:val="fr-FR"/>
        </w:rPr>
        <w:t xml:space="preserve">2 </w:t>
      </w:r>
      <w:r w:rsidR="00141C1F">
        <w:rPr>
          <w:rFonts w:cstheme="minorHAnsi"/>
          <w:b/>
          <w:bCs/>
          <w:sz w:val="22"/>
          <w:szCs w:val="22"/>
          <w:lang w:val="fr-FR"/>
        </w:rPr>
        <w:t>du paragraphe</w:t>
      </w:r>
      <w:r w:rsidR="00FA56FF" w:rsidRPr="002C58FF">
        <w:rPr>
          <w:rFonts w:cstheme="minorHAnsi"/>
          <w:b/>
          <w:bCs/>
          <w:sz w:val="22"/>
          <w:szCs w:val="22"/>
          <w:lang w:val="fr-FR"/>
        </w:rPr>
        <w:t xml:space="preserve"> </w:t>
      </w:r>
      <w:r w:rsidR="00FA56FF" w:rsidRPr="00141C1F">
        <w:rPr>
          <w:rFonts w:cstheme="minorHAnsi"/>
          <w:b/>
          <w:bCs/>
          <w:sz w:val="22"/>
          <w:szCs w:val="22"/>
          <w:lang w:val="fr-FR"/>
        </w:rPr>
        <w:t xml:space="preserve">35 </w:t>
      </w:r>
      <w:r w:rsidR="00141C1F">
        <w:rPr>
          <w:rFonts w:cstheme="minorHAnsi"/>
          <w:b/>
          <w:bCs/>
          <w:sz w:val="22"/>
          <w:szCs w:val="22"/>
          <w:lang w:val="fr-FR"/>
        </w:rPr>
        <w:t>de</w:t>
      </w:r>
      <w:r w:rsidR="00FA56FF" w:rsidRPr="00141C1F">
        <w:rPr>
          <w:rFonts w:cstheme="minorHAnsi"/>
          <w:b/>
          <w:bCs/>
          <w:sz w:val="22"/>
          <w:szCs w:val="22"/>
          <w:lang w:val="fr-FR"/>
        </w:rPr>
        <w:t xml:space="preserve"> </w:t>
      </w:r>
      <w:r w:rsidR="00141C1F">
        <w:rPr>
          <w:rFonts w:cstheme="minorHAnsi"/>
          <w:b/>
          <w:bCs/>
          <w:sz w:val="22"/>
          <w:szCs w:val="22"/>
          <w:lang w:val="fr-FR"/>
        </w:rPr>
        <w:t>l’annexe de la</w:t>
      </w:r>
      <w:r w:rsidR="00141C1F" w:rsidRPr="002C58FF">
        <w:rPr>
          <w:rFonts w:cstheme="minorHAnsi"/>
          <w:b/>
          <w:bCs/>
          <w:sz w:val="22"/>
          <w:szCs w:val="22"/>
          <w:lang w:val="fr-FR"/>
        </w:rPr>
        <w:t xml:space="preserve"> Résolution </w:t>
      </w:r>
      <w:r w:rsidR="00FA56FF" w:rsidRPr="00141C1F">
        <w:rPr>
          <w:rFonts w:cstheme="minorHAnsi"/>
          <w:b/>
          <w:bCs/>
          <w:sz w:val="22"/>
          <w:szCs w:val="22"/>
          <w:lang w:val="fr-FR"/>
        </w:rPr>
        <w:t>X.15</w:t>
      </w:r>
      <w:r w:rsidR="00D95988" w:rsidRPr="00141C1F">
        <w:rPr>
          <w:rFonts w:cstheme="minorHAnsi"/>
          <w:b/>
          <w:bCs/>
          <w:sz w:val="22"/>
          <w:szCs w:val="22"/>
          <w:lang w:val="fr-FR"/>
        </w:rPr>
        <w:t>.</w:t>
      </w:r>
    </w:p>
    <w:p w14:paraId="29BF50F2" w14:textId="20D17B36" w:rsidR="00D95988" w:rsidRPr="0008687A" w:rsidRDefault="00FA56FF" w:rsidP="0008687A">
      <w:pPr>
        <w:autoSpaceDE w:val="0"/>
        <w:autoSpaceDN w:val="0"/>
        <w:adjustRightInd w:val="0"/>
        <w:rPr>
          <w:b/>
          <w:bCs/>
          <w:sz w:val="22"/>
          <w:szCs w:val="22"/>
          <w:lang w:val="fr-FR"/>
        </w:rPr>
      </w:pPr>
      <w:r w:rsidRPr="0008687A">
        <w:rPr>
          <w:b/>
          <w:bCs/>
          <w:sz w:val="22"/>
          <w:szCs w:val="22"/>
          <w:lang w:val="fr-FR"/>
        </w:rPr>
        <w:t xml:space="preserve">- </w:t>
      </w:r>
      <w:r w:rsidR="002C58FF" w:rsidRPr="0008687A">
        <w:rPr>
          <w:b/>
          <w:bCs/>
          <w:sz w:val="22"/>
          <w:szCs w:val="22"/>
          <w:lang w:val="fr-FR"/>
        </w:rPr>
        <w:t>L’a</w:t>
      </w:r>
      <w:r w:rsidRPr="0008687A">
        <w:rPr>
          <w:b/>
          <w:bCs/>
          <w:sz w:val="22"/>
          <w:szCs w:val="22"/>
          <w:lang w:val="fr-FR"/>
        </w:rPr>
        <w:t>nnex</w:t>
      </w:r>
      <w:r w:rsidR="002C58FF" w:rsidRPr="0008687A">
        <w:rPr>
          <w:b/>
          <w:bCs/>
          <w:sz w:val="22"/>
          <w:szCs w:val="22"/>
          <w:lang w:val="fr-FR"/>
        </w:rPr>
        <w:t>e</w:t>
      </w:r>
      <w:r w:rsidRPr="0008687A">
        <w:rPr>
          <w:b/>
          <w:bCs/>
          <w:sz w:val="22"/>
          <w:szCs w:val="22"/>
          <w:lang w:val="fr-FR"/>
        </w:rPr>
        <w:t xml:space="preserve"> </w:t>
      </w:r>
      <w:r w:rsidR="00D95988" w:rsidRPr="0008687A">
        <w:rPr>
          <w:b/>
          <w:bCs/>
          <w:sz w:val="22"/>
          <w:szCs w:val="22"/>
          <w:lang w:val="fr-FR"/>
        </w:rPr>
        <w:t xml:space="preserve">2 </w:t>
      </w:r>
      <w:r w:rsidR="002C58FF" w:rsidRPr="0008687A">
        <w:rPr>
          <w:b/>
          <w:bCs/>
          <w:sz w:val="22"/>
          <w:szCs w:val="22"/>
          <w:lang w:val="fr-FR"/>
        </w:rPr>
        <w:t>est l’annexe</w:t>
      </w:r>
      <w:r w:rsidR="001C5814" w:rsidRPr="0008687A">
        <w:rPr>
          <w:b/>
          <w:bCs/>
          <w:sz w:val="22"/>
          <w:szCs w:val="22"/>
          <w:lang w:val="fr-FR"/>
        </w:rPr>
        <w:t xml:space="preserve"> E</w:t>
      </w:r>
      <w:r w:rsidR="00D95988" w:rsidRPr="0008687A">
        <w:rPr>
          <w:b/>
          <w:bCs/>
          <w:sz w:val="22"/>
          <w:szCs w:val="22"/>
          <w:lang w:val="fr-FR"/>
        </w:rPr>
        <w:t xml:space="preserve"> </w:t>
      </w:r>
      <w:r w:rsidR="002C58FF" w:rsidRPr="0008687A">
        <w:rPr>
          <w:b/>
          <w:bCs/>
          <w:sz w:val="22"/>
          <w:szCs w:val="22"/>
          <w:lang w:val="fr-FR"/>
        </w:rPr>
        <w:t>de la</w:t>
      </w:r>
      <w:r w:rsidRPr="0008687A">
        <w:rPr>
          <w:b/>
          <w:bCs/>
          <w:sz w:val="22"/>
          <w:szCs w:val="22"/>
          <w:lang w:val="fr-FR"/>
        </w:rPr>
        <w:t xml:space="preserve"> R</w:t>
      </w:r>
      <w:r w:rsidR="002C58FF" w:rsidRPr="0008687A">
        <w:rPr>
          <w:b/>
          <w:bCs/>
          <w:sz w:val="22"/>
          <w:szCs w:val="22"/>
          <w:lang w:val="fr-FR"/>
        </w:rPr>
        <w:t>é</w:t>
      </w:r>
      <w:r w:rsidRPr="0008687A">
        <w:rPr>
          <w:b/>
          <w:bCs/>
          <w:sz w:val="22"/>
          <w:szCs w:val="22"/>
          <w:lang w:val="fr-FR"/>
        </w:rPr>
        <w:t xml:space="preserve">solution </w:t>
      </w:r>
      <w:r w:rsidR="001C5814" w:rsidRPr="0008687A">
        <w:rPr>
          <w:b/>
          <w:bCs/>
          <w:sz w:val="22"/>
          <w:szCs w:val="22"/>
          <w:lang w:val="fr-FR"/>
        </w:rPr>
        <w:t>I</w:t>
      </w:r>
      <w:r w:rsidRPr="0008687A">
        <w:rPr>
          <w:b/>
          <w:bCs/>
          <w:sz w:val="22"/>
          <w:szCs w:val="22"/>
          <w:lang w:val="fr-FR"/>
        </w:rPr>
        <w:t>X</w:t>
      </w:r>
      <w:r w:rsidR="001C5814" w:rsidRPr="0008687A">
        <w:rPr>
          <w:b/>
          <w:bCs/>
          <w:sz w:val="22"/>
          <w:szCs w:val="22"/>
          <w:lang w:val="fr-FR"/>
        </w:rPr>
        <w:t>.1</w:t>
      </w:r>
      <w:r w:rsidR="00600EC1" w:rsidRPr="0008687A">
        <w:rPr>
          <w:b/>
          <w:bCs/>
          <w:sz w:val="22"/>
          <w:szCs w:val="22"/>
          <w:lang w:val="fr-FR"/>
        </w:rPr>
        <w:t>,</w:t>
      </w:r>
      <w:r w:rsidRPr="0008687A">
        <w:rPr>
          <w:b/>
          <w:bCs/>
          <w:sz w:val="22"/>
          <w:szCs w:val="22"/>
          <w:lang w:val="fr-FR"/>
        </w:rPr>
        <w:t xml:space="preserve"> </w:t>
      </w:r>
      <w:r w:rsidR="0008687A">
        <w:rPr>
          <w:b/>
          <w:bCs/>
          <w:sz w:val="22"/>
          <w:szCs w:val="22"/>
          <w:lang w:val="fr-FR"/>
        </w:rPr>
        <w:t>« </w:t>
      </w:r>
      <w:r w:rsidR="0008687A" w:rsidRPr="0008687A">
        <w:rPr>
          <w:b/>
          <w:bCs/>
          <w:sz w:val="22"/>
          <w:szCs w:val="22"/>
          <w:lang w:val="fr-FR"/>
        </w:rPr>
        <w:t>Cadre intégré pour l’inventaire, l’évaluation et le suivi des</w:t>
      </w:r>
      <w:r w:rsidR="0008687A">
        <w:rPr>
          <w:b/>
          <w:bCs/>
          <w:sz w:val="22"/>
          <w:szCs w:val="22"/>
          <w:lang w:val="fr-FR"/>
        </w:rPr>
        <w:t xml:space="preserve"> </w:t>
      </w:r>
      <w:r w:rsidR="0008687A" w:rsidRPr="0008687A">
        <w:rPr>
          <w:b/>
          <w:bCs/>
          <w:sz w:val="22"/>
          <w:szCs w:val="22"/>
          <w:lang w:val="fr-FR"/>
        </w:rPr>
        <w:t>zones humides</w:t>
      </w:r>
      <w:r w:rsidR="0008687A">
        <w:rPr>
          <w:b/>
          <w:bCs/>
          <w:sz w:val="22"/>
          <w:szCs w:val="22"/>
          <w:lang w:val="fr-FR"/>
        </w:rPr>
        <w:t> ».</w:t>
      </w:r>
    </w:p>
    <w:p w14:paraId="0A004AC4" w14:textId="62063453" w:rsidR="00600EC1" w:rsidRPr="0008687A" w:rsidRDefault="00D95988" w:rsidP="0008687A">
      <w:pPr>
        <w:autoSpaceDE w:val="0"/>
        <w:autoSpaceDN w:val="0"/>
        <w:adjustRightInd w:val="0"/>
        <w:rPr>
          <w:b/>
          <w:bCs/>
          <w:sz w:val="22"/>
          <w:szCs w:val="22"/>
          <w:lang w:val="fr-FR"/>
        </w:rPr>
      </w:pPr>
      <w:r w:rsidRPr="0008687A">
        <w:rPr>
          <w:b/>
          <w:bCs/>
          <w:sz w:val="22"/>
          <w:szCs w:val="22"/>
          <w:lang w:val="fr-FR"/>
        </w:rPr>
        <w:t xml:space="preserve">- </w:t>
      </w:r>
      <w:r w:rsidR="002C58FF" w:rsidRPr="0008687A">
        <w:rPr>
          <w:b/>
          <w:bCs/>
          <w:sz w:val="22"/>
          <w:szCs w:val="22"/>
          <w:lang w:val="fr-FR"/>
        </w:rPr>
        <w:t xml:space="preserve">L’annexe </w:t>
      </w:r>
      <w:r w:rsidRPr="0008687A">
        <w:rPr>
          <w:b/>
          <w:bCs/>
          <w:sz w:val="22"/>
          <w:szCs w:val="22"/>
          <w:lang w:val="fr-FR"/>
        </w:rPr>
        <w:t xml:space="preserve">3 </w:t>
      </w:r>
      <w:r w:rsidR="002C58FF" w:rsidRPr="0008687A">
        <w:rPr>
          <w:b/>
          <w:bCs/>
          <w:sz w:val="22"/>
          <w:szCs w:val="22"/>
          <w:lang w:val="fr-FR"/>
        </w:rPr>
        <w:t xml:space="preserve">est l’annexe </w:t>
      </w:r>
      <w:r w:rsidR="001C5814" w:rsidRPr="0008687A">
        <w:rPr>
          <w:b/>
          <w:bCs/>
          <w:sz w:val="22"/>
          <w:szCs w:val="22"/>
          <w:lang w:val="fr-FR"/>
        </w:rPr>
        <w:t xml:space="preserve">Ei </w:t>
      </w:r>
      <w:r w:rsidR="002C58FF" w:rsidRPr="0008687A">
        <w:rPr>
          <w:b/>
          <w:bCs/>
          <w:sz w:val="22"/>
          <w:szCs w:val="22"/>
          <w:lang w:val="fr-FR"/>
        </w:rPr>
        <w:t>de la</w:t>
      </w:r>
      <w:r w:rsidR="001C5814" w:rsidRPr="0008687A">
        <w:rPr>
          <w:b/>
          <w:bCs/>
          <w:sz w:val="22"/>
          <w:szCs w:val="22"/>
          <w:lang w:val="fr-FR"/>
        </w:rPr>
        <w:t xml:space="preserve"> R</w:t>
      </w:r>
      <w:r w:rsidR="002C58FF" w:rsidRPr="0008687A">
        <w:rPr>
          <w:b/>
          <w:bCs/>
          <w:sz w:val="22"/>
          <w:szCs w:val="22"/>
          <w:lang w:val="fr-FR"/>
        </w:rPr>
        <w:t>é</w:t>
      </w:r>
      <w:r w:rsidR="001C5814" w:rsidRPr="0008687A">
        <w:rPr>
          <w:b/>
          <w:bCs/>
          <w:sz w:val="22"/>
          <w:szCs w:val="22"/>
          <w:lang w:val="fr-FR"/>
        </w:rPr>
        <w:t>solution IX.1</w:t>
      </w:r>
      <w:r w:rsidR="00600EC1" w:rsidRPr="0008687A">
        <w:rPr>
          <w:b/>
          <w:bCs/>
          <w:sz w:val="22"/>
          <w:szCs w:val="22"/>
          <w:lang w:val="fr-FR"/>
        </w:rPr>
        <w:t xml:space="preserve">, </w:t>
      </w:r>
      <w:r w:rsidR="0008687A">
        <w:rPr>
          <w:b/>
          <w:bCs/>
          <w:sz w:val="22"/>
          <w:szCs w:val="22"/>
          <w:lang w:val="fr-FR"/>
        </w:rPr>
        <w:t>« </w:t>
      </w:r>
      <w:r w:rsidR="0008687A" w:rsidRPr="0008687A">
        <w:rPr>
          <w:b/>
          <w:bCs/>
          <w:sz w:val="22"/>
          <w:szCs w:val="22"/>
          <w:lang w:val="fr-FR"/>
        </w:rPr>
        <w:t>Lignes directrices pour l’évaluation rapide de la biodiversité des</w:t>
      </w:r>
      <w:r w:rsidR="0008687A">
        <w:rPr>
          <w:b/>
          <w:bCs/>
          <w:sz w:val="22"/>
          <w:szCs w:val="22"/>
          <w:lang w:val="fr-FR"/>
        </w:rPr>
        <w:t xml:space="preserve"> </w:t>
      </w:r>
      <w:r w:rsidR="0008687A" w:rsidRPr="0008687A">
        <w:rPr>
          <w:b/>
          <w:bCs/>
          <w:sz w:val="22"/>
          <w:szCs w:val="22"/>
          <w:lang w:val="fr-FR"/>
        </w:rPr>
        <w:t>zones humides intérieures, côtières et marines</w:t>
      </w:r>
      <w:r w:rsidR="0008687A">
        <w:rPr>
          <w:b/>
          <w:bCs/>
          <w:sz w:val="22"/>
          <w:szCs w:val="22"/>
          <w:lang w:val="fr-FR"/>
        </w:rPr>
        <w:t> ».</w:t>
      </w:r>
    </w:p>
    <w:p w14:paraId="3EC8E484" w14:textId="4C0FD76F" w:rsidR="00FA56FF" w:rsidRPr="0008687A" w:rsidRDefault="00600EC1" w:rsidP="0008687A">
      <w:pPr>
        <w:autoSpaceDE w:val="0"/>
        <w:autoSpaceDN w:val="0"/>
        <w:adjustRightInd w:val="0"/>
        <w:rPr>
          <w:b/>
          <w:bCs/>
          <w:sz w:val="22"/>
          <w:szCs w:val="22"/>
          <w:lang w:val="fr-FR"/>
        </w:rPr>
      </w:pPr>
      <w:r w:rsidRPr="0008687A">
        <w:rPr>
          <w:b/>
          <w:bCs/>
          <w:sz w:val="22"/>
          <w:szCs w:val="22"/>
          <w:lang w:val="fr-FR"/>
        </w:rPr>
        <w:t xml:space="preserve">- </w:t>
      </w:r>
      <w:r w:rsidR="002C58FF" w:rsidRPr="0008687A">
        <w:rPr>
          <w:b/>
          <w:bCs/>
          <w:sz w:val="22"/>
          <w:szCs w:val="22"/>
          <w:lang w:val="fr-FR"/>
        </w:rPr>
        <w:t xml:space="preserve">L’annexe </w:t>
      </w:r>
      <w:r w:rsidRPr="0008687A">
        <w:rPr>
          <w:b/>
          <w:bCs/>
          <w:sz w:val="22"/>
          <w:szCs w:val="22"/>
          <w:lang w:val="fr-FR"/>
        </w:rPr>
        <w:t xml:space="preserve">4 </w:t>
      </w:r>
      <w:r w:rsidR="002C58FF" w:rsidRPr="0008687A">
        <w:rPr>
          <w:b/>
          <w:bCs/>
          <w:sz w:val="22"/>
          <w:szCs w:val="22"/>
          <w:lang w:val="fr-FR"/>
        </w:rPr>
        <w:t>est l’annexe de la</w:t>
      </w:r>
      <w:r w:rsidRPr="0008687A">
        <w:rPr>
          <w:b/>
          <w:bCs/>
          <w:sz w:val="22"/>
          <w:szCs w:val="22"/>
          <w:lang w:val="fr-FR"/>
        </w:rPr>
        <w:t xml:space="preserve"> R</w:t>
      </w:r>
      <w:r w:rsidR="002C58FF" w:rsidRPr="0008687A">
        <w:rPr>
          <w:b/>
          <w:bCs/>
          <w:sz w:val="22"/>
          <w:szCs w:val="22"/>
          <w:lang w:val="fr-FR"/>
        </w:rPr>
        <w:t>é</w:t>
      </w:r>
      <w:r w:rsidRPr="0008687A">
        <w:rPr>
          <w:b/>
          <w:bCs/>
          <w:sz w:val="22"/>
          <w:szCs w:val="22"/>
          <w:lang w:val="fr-FR"/>
        </w:rPr>
        <w:t xml:space="preserve">solution X.15 </w:t>
      </w:r>
      <w:r w:rsidR="0008687A">
        <w:rPr>
          <w:b/>
          <w:bCs/>
          <w:sz w:val="22"/>
          <w:szCs w:val="22"/>
          <w:lang w:val="fr-FR"/>
        </w:rPr>
        <w:t>« </w:t>
      </w:r>
      <w:r w:rsidR="0008687A" w:rsidRPr="0008687A">
        <w:rPr>
          <w:b/>
          <w:bCs/>
          <w:sz w:val="22"/>
          <w:szCs w:val="22"/>
          <w:lang w:val="fr-FR"/>
        </w:rPr>
        <w:t>Description des caractéristiques écologiques des zones humides et</w:t>
      </w:r>
      <w:r w:rsidR="0008687A">
        <w:rPr>
          <w:b/>
          <w:bCs/>
          <w:sz w:val="22"/>
          <w:szCs w:val="22"/>
          <w:lang w:val="fr-FR"/>
        </w:rPr>
        <w:t xml:space="preserve"> </w:t>
      </w:r>
      <w:r w:rsidR="0008687A" w:rsidRPr="0008687A">
        <w:rPr>
          <w:b/>
          <w:bCs/>
          <w:sz w:val="22"/>
          <w:szCs w:val="22"/>
          <w:lang w:val="fr-FR"/>
        </w:rPr>
        <w:t>présentation harmonisée des données pour un inventaire de base</w:t>
      </w:r>
      <w:r w:rsidR="0008687A">
        <w:rPr>
          <w:b/>
          <w:bCs/>
          <w:sz w:val="22"/>
          <w:szCs w:val="22"/>
          <w:lang w:val="fr-FR"/>
        </w:rPr>
        <w:t> ».]</w:t>
      </w:r>
    </w:p>
    <w:p w14:paraId="3CC15FF1" w14:textId="7840FCE3" w:rsidR="00A168D0" w:rsidRPr="0008687A" w:rsidRDefault="00A168D0">
      <w:pPr>
        <w:rPr>
          <w:b/>
          <w:bCs/>
          <w:sz w:val="22"/>
          <w:szCs w:val="22"/>
          <w:lang w:val="fr-FR"/>
        </w:rPr>
      </w:pPr>
      <w:r w:rsidRPr="0008687A">
        <w:rPr>
          <w:b/>
          <w:bCs/>
          <w:sz w:val="22"/>
          <w:szCs w:val="22"/>
          <w:lang w:val="fr-FR"/>
        </w:rPr>
        <w:br w:type="page"/>
      </w:r>
    </w:p>
    <w:p w14:paraId="3700C22A" w14:textId="0A0950C3" w:rsidR="00A168D0" w:rsidRPr="0085353C" w:rsidRDefault="00A168D0" w:rsidP="00DB6C1D">
      <w:pPr>
        <w:autoSpaceDE w:val="0"/>
        <w:autoSpaceDN w:val="0"/>
        <w:adjustRightInd w:val="0"/>
        <w:rPr>
          <w:b/>
          <w:lang w:val="fr-FR"/>
        </w:rPr>
      </w:pPr>
      <w:r w:rsidRPr="0085353C">
        <w:rPr>
          <w:b/>
          <w:lang w:val="fr-FR"/>
        </w:rPr>
        <w:lastRenderedPageBreak/>
        <w:t>Annex</w:t>
      </w:r>
      <w:r w:rsidR="0085353C" w:rsidRPr="0085353C">
        <w:rPr>
          <w:b/>
          <w:lang w:val="fr-FR"/>
        </w:rPr>
        <w:t>e</w:t>
      </w:r>
      <w:r w:rsidRPr="0085353C">
        <w:rPr>
          <w:b/>
          <w:lang w:val="fr-FR"/>
        </w:rPr>
        <w:t xml:space="preserve"> B </w:t>
      </w:r>
    </w:p>
    <w:p w14:paraId="703290F7" w14:textId="6E07098B" w:rsidR="00A3085B" w:rsidRPr="0085353C" w:rsidRDefault="0085353C" w:rsidP="00DB6C1D">
      <w:pPr>
        <w:autoSpaceDE w:val="0"/>
        <w:autoSpaceDN w:val="0"/>
        <w:adjustRightInd w:val="0"/>
        <w:rPr>
          <w:b/>
          <w:lang w:val="fr-FR"/>
        </w:rPr>
      </w:pPr>
      <w:r w:rsidRPr="0085353C">
        <w:rPr>
          <w:b/>
          <w:lang w:val="fr-FR"/>
        </w:rPr>
        <w:t>Projet de réso</w:t>
      </w:r>
      <w:r>
        <w:rPr>
          <w:b/>
          <w:lang w:val="fr-FR"/>
        </w:rPr>
        <w:t>lution</w:t>
      </w:r>
      <w:r w:rsidR="00D92C1B">
        <w:rPr>
          <w:b/>
          <w:lang w:val="fr-FR"/>
        </w:rPr>
        <w:t>s</w:t>
      </w:r>
      <w:r>
        <w:rPr>
          <w:b/>
          <w:lang w:val="fr-FR"/>
        </w:rPr>
        <w:t xml:space="preserve"> regroupée</w:t>
      </w:r>
      <w:r w:rsidR="00D92C1B">
        <w:rPr>
          <w:b/>
          <w:lang w:val="fr-FR"/>
        </w:rPr>
        <w:t>s</w:t>
      </w:r>
      <w:r>
        <w:rPr>
          <w:b/>
          <w:lang w:val="fr-FR"/>
        </w:rPr>
        <w:t xml:space="preserve"> sur les inventaires : version propre</w:t>
      </w:r>
    </w:p>
    <w:p w14:paraId="085C2D03" w14:textId="53378230" w:rsidR="00A168D0" w:rsidRPr="0085353C" w:rsidRDefault="00A168D0" w:rsidP="00DB6C1D">
      <w:pPr>
        <w:autoSpaceDE w:val="0"/>
        <w:autoSpaceDN w:val="0"/>
        <w:adjustRightInd w:val="0"/>
        <w:rPr>
          <w:b/>
          <w:lang w:val="fr-FR"/>
        </w:rPr>
      </w:pPr>
    </w:p>
    <w:p w14:paraId="5D9F5811" w14:textId="50B18258" w:rsidR="00A168D0" w:rsidRPr="00FE4E14" w:rsidRDefault="00DD541D" w:rsidP="00FE4E14">
      <w:pPr>
        <w:ind w:left="426" w:hanging="426"/>
        <w:rPr>
          <w:rFonts w:cstheme="minorHAnsi"/>
          <w:sz w:val="22"/>
          <w:szCs w:val="22"/>
          <w:lang w:val="fr-FR"/>
        </w:rPr>
      </w:pPr>
      <w:r w:rsidRPr="00FE4E14">
        <w:rPr>
          <w:rFonts w:cstheme="minorHAnsi"/>
          <w:iCs/>
          <w:color w:val="000000"/>
          <w:sz w:val="22"/>
          <w:szCs w:val="22"/>
          <w:lang w:val="fr-FR"/>
        </w:rPr>
        <w:t>1.</w:t>
      </w:r>
      <w:r w:rsidRPr="00FE4E14">
        <w:rPr>
          <w:rFonts w:cstheme="minorHAnsi"/>
          <w:iCs/>
          <w:color w:val="000000"/>
          <w:sz w:val="22"/>
          <w:szCs w:val="22"/>
          <w:lang w:val="fr-FR"/>
        </w:rPr>
        <w:tab/>
      </w:r>
      <w:r w:rsidR="00FE4E14" w:rsidRPr="00FE4E14">
        <w:rPr>
          <w:rFonts w:cstheme="minorHAnsi"/>
          <w:iCs/>
          <w:color w:val="000000"/>
          <w:sz w:val="20"/>
          <w:szCs w:val="20"/>
          <w:lang w:val="fr-FR"/>
        </w:rPr>
        <w:t xml:space="preserve">RAPPELANT la Recommandation 1.5, </w:t>
      </w:r>
      <w:r w:rsidR="00FE4E14" w:rsidRPr="00FE4E14">
        <w:rPr>
          <w:rFonts w:cstheme="minorHAnsi"/>
          <w:i/>
          <w:color w:val="000000"/>
          <w:sz w:val="20"/>
          <w:szCs w:val="20"/>
          <w:lang w:val="fr-FR"/>
        </w:rPr>
        <w:t xml:space="preserve">Inventaires nationaux des zones humides </w:t>
      </w:r>
      <w:r w:rsidR="00FE4E14" w:rsidRPr="00FE4E14">
        <w:rPr>
          <w:rFonts w:cstheme="minorHAnsi"/>
          <w:iCs/>
          <w:color w:val="000000"/>
          <w:sz w:val="20"/>
          <w:szCs w:val="20"/>
          <w:lang w:val="fr-FR"/>
        </w:rPr>
        <w:t xml:space="preserve">et la Recommandation 4.6, </w:t>
      </w:r>
      <w:r w:rsidR="00FE4E14" w:rsidRPr="00FE4E14">
        <w:rPr>
          <w:rFonts w:cstheme="minorHAnsi"/>
          <w:bCs/>
          <w:i/>
          <w:iCs/>
          <w:sz w:val="20"/>
          <w:szCs w:val="20"/>
          <w:lang w:val="fr-FR"/>
        </w:rPr>
        <w:t xml:space="preserve">Établissement des inventaires scientifiques nationaux des zones humides </w:t>
      </w:r>
      <w:r w:rsidR="00FE4E14" w:rsidRPr="00FE4E14">
        <w:rPr>
          <w:rFonts w:cstheme="minorHAnsi"/>
          <w:iCs/>
          <w:color w:val="000000"/>
          <w:sz w:val="20"/>
          <w:szCs w:val="20"/>
          <w:lang w:val="fr-FR"/>
        </w:rPr>
        <w:t xml:space="preserve">adoptées par la Conférence des Parties contractantes à sa première et à sa quatrième </w:t>
      </w:r>
      <w:r w:rsidR="00797D27">
        <w:rPr>
          <w:rFonts w:cstheme="minorHAnsi"/>
          <w:iCs/>
          <w:color w:val="000000"/>
          <w:sz w:val="20"/>
          <w:szCs w:val="20"/>
          <w:lang w:val="fr-FR"/>
        </w:rPr>
        <w:t>s</w:t>
      </w:r>
      <w:r w:rsidR="00FE4E14" w:rsidRPr="00FE4E14">
        <w:rPr>
          <w:rFonts w:cstheme="minorHAnsi"/>
          <w:iCs/>
          <w:color w:val="000000"/>
          <w:sz w:val="20"/>
          <w:szCs w:val="20"/>
          <w:lang w:val="fr-FR"/>
        </w:rPr>
        <w:t xml:space="preserve">essions, respectivement ; la Résolution VI.12, </w:t>
      </w:r>
      <w:r w:rsidR="00FE4E14" w:rsidRPr="00FE4E14">
        <w:rPr>
          <w:rFonts w:cstheme="minorHAnsi"/>
          <w:i/>
          <w:iCs/>
          <w:sz w:val="20"/>
          <w:szCs w:val="20"/>
          <w:lang w:val="fr-FR"/>
        </w:rPr>
        <w:t>Inventaires nationaux des zones humides et sites candidats à l’inscription sur la Liste</w:t>
      </w:r>
      <w:r w:rsidR="00FE4E14" w:rsidRPr="00FE4E14">
        <w:rPr>
          <w:rFonts w:cstheme="minorHAnsi"/>
          <w:iCs/>
          <w:color w:val="000000"/>
          <w:sz w:val="20"/>
          <w:szCs w:val="20"/>
          <w:lang w:val="fr-FR"/>
        </w:rPr>
        <w:t xml:space="preserve">, la Résolution VII.20, </w:t>
      </w:r>
      <w:r w:rsidR="00FE4E14" w:rsidRPr="00FE4E14">
        <w:rPr>
          <w:rFonts w:cstheme="minorHAnsi"/>
          <w:i/>
          <w:color w:val="000000"/>
          <w:sz w:val="20"/>
          <w:szCs w:val="20"/>
          <w:lang w:val="fr-FR"/>
        </w:rPr>
        <w:t>Priorités en matière d’inventaire des zones humide</w:t>
      </w:r>
      <w:r w:rsidR="00FE4E14" w:rsidRPr="00FE4E14">
        <w:rPr>
          <w:rFonts w:cstheme="minorHAnsi"/>
          <w:iCs/>
          <w:color w:val="000000"/>
          <w:sz w:val="20"/>
          <w:szCs w:val="20"/>
          <w:lang w:val="fr-FR"/>
        </w:rPr>
        <w:t xml:space="preserve">, la Résolution VIII.6, </w:t>
      </w:r>
      <w:r w:rsidR="00FE4E14" w:rsidRPr="00FE4E14">
        <w:rPr>
          <w:rFonts w:cstheme="minorHAnsi"/>
          <w:i/>
          <w:iCs/>
          <w:sz w:val="20"/>
          <w:szCs w:val="20"/>
          <w:lang w:val="fr-FR"/>
        </w:rPr>
        <w:t>Cadre Ramsar pour l’inventaire des zones humides</w:t>
      </w:r>
      <w:r w:rsidR="00FE4E14" w:rsidRPr="00FE4E14">
        <w:rPr>
          <w:rFonts w:cstheme="minorHAnsi"/>
          <w:iCs/>
          <w:color w:val="000000"/>
          <w:sz w:val="20"/>
          <w:szCs w:val="20"/>
          <w:lang w:val="fr-FR"/>
        </w:rPr>
        <w:t xml:space="preserve">, la Résolution VIII.7, </w:t>
      </w:r>
      <w:r w:rsidR="00FE4E14" w:rsidRPr="00FE4E14">
        <w:rPr>
          <w:rFonts w:cstheme="minorHAnsi"/>
          <w:i/>
          <w:iCs/>
          <w:sz w:val="20"/>
          <w:szCs w:val="20"/>
          <w:lang w:val="fr-FR"/>
        </w:rPr>
        <w:t xml:space="preserve">Lacunes et harmonisation des orientations Ramsar relatives aux caractéristiques écologiques, à l’inventaire, à l’évaluation et à la surveillance continue des zones humides </w:t>
      </w:r>
      <w:r w:rsidR="00FE4E14" w:rsidRPr="00FE4E14">
        <w:rPr>
          <w:rFonts w:cstheme="minorHAnsi"/>
          <w:iCs/>
          <w:color w:val="000000"/>
          <w:sz w:val="20"/>
          <w:szCs w:val="20"/>
          <w:lang w:val="fr-FR"/>
        </w:rPr>
        <w:t xml:space="preserve">et la Résolution X.15, </w:t>
      </w:r>
      <w:r w:rsidR="00FE4E14" w:rsidRPr="00FE4E14">
        <w:rPr>
          <w:rFonts w:cstheme="minorHAnsi"/>
          <w:i/>
          <w:iCs/>
          <w:sz w:val="20"/>
          <w:szCs w:val="20"/>
          <w:lang w:val="fr-FR"/>
        </w:rPr>
        <w:t>Description des caractéristiques écologiques des zones humides, et besoins et présentation des données pour un inventaire de base : orientations scientifiques et techniques</w:t>
      </w:r>
      <w:r w:rsidR="00FE4E14" w:rsidRPr="00FE4E14">
        <w:rPr>
          <w:rFonts w:cstheme="minorHAnsi"/>
          <w:iCs/>
          <w:color w:val="000000"/>
          <w:sz w:val="20"/>
          <w:szCs w:val="20"/>
          <w:lang w:val="fr-FR"/>
        </w:rPr>
        <w:t xml:space="preserve">, adoptées à la sixième, septième, huitième et dixième </w:t>
      </w:r>
      <w:r w:rsidR="00797D27">
        <w:rPr>
          <w:rFonts w:cstheme="minorHAnsi"/>
          <w:iCs/>
          <w:color w:val="000000"/>
          <w:sz w:val="20"/>
          <w:szCs w:val="20"/>
          <w:lang w:val="fr-FR"/>
        </w:rPr>
        <w:t>s</w:t>
      </w:r>
      <w:r w:rsidR="00FE4E14" w:rsidRPr="00FE4E14">
        <w:rPr>
          <w:rFonts w:cstheme="minorHAnsi"/>
          <w:iCs/>
          <w:color w:val="000000"/>
          <w:sz w:val="20"/>
          <w:szCs w:val="20"/>
          <w:lang w:val="fr-FR"/>
        </w:rPr>
        <w:t xml:space="preserve">essions respectivement ; ainsi que la Résolution XIV.6, </w:t>
      </w:r>
      <w:r w:rsidR="00FE4E14" w:rsidRPr="00FE4E14">
        <w:rPr>
          <w:rFonts w:cstheme="minorHAnsi"/>
          <w:i/>
          <w:iCs/>
          <w:sz w:val="20"/>
          <w:szCs w:val="20"/>
          <w:lang w:val="fr-FR"/>
        </w:rPr>
        <w:t>Renforcer la visibilité de la Convention et les synergies avec d’autres accords multilatéraux sur l’environnement et institutions internationales</w:t>
      </w:r>
      <w:r w:rsidR="00FE4E14" w:rsidRPr="00FE4E14">
        <w:rPr>
          <w:rFonts w:cstheme="minorHAnsi"/>
          <w:sz w:val="20"/>
          <w:szCs w:val="20"/>
          <w:lang w:val="fr-FR"/>
        </w:rPr>
        <w:t xml:space="preserve">, et la Résolution XIV.16, </w:t>
      </w:r>
      <w:r w:rsidR="00FE4E14" w:rsidRPr="00FE4E14">
        <w:rPr>
          <w:rFonts w:cstheme="minorHAnsi"/>
          <w:i/>
          <w:iCs/>
          <w:sz w:val="20"/>
          <w:szCs w:val="20"/>
          <w:lang w:val="fr-FR"/>
        </w:rPr>
        <w:t>Intégrer la protection, la conservation, la restauration, l’utilisation durable et la gestion des zones humides dans les stratégies nationales de développement durable</w:t>
      </w:r>
      <w:r w:rsidR="00FE4E14" w:rsidRPr="00FE4E14">
        <w:rPr>
          <w:rFonts w:cstheme="minorHAnsi"/>
          <w:sz w:val="20"/>
          <w:szCs w:val="20"/>
          <w:lang w:val="fr-FR"/>
        </w:rPr>
        <w:t xml:space="preserve">, </w:t>
      </w:r>
      <w:r w:rsidR="00FE4E14" w:rsidRPr="00FE4E14">
        <w:rPr>
          <w:rFonts w:cstheme="minorHAnsi"/>
          <w:iCs/>
          <w:color w:val="000000"/>
          <w:sz w:val="20"/>
          <w:szCs w:val="20"/>
          <w:lang w:val="fr-FR"/>
        </w:rPr>
        <w:t>adoptées</w:t>
      </w:r>
      <w:r w:rsidR="00FE4E14" w:rsidRPr="00FE4E14">
        <w:rPr>
          <w:rFonts w:cstheme="minorHAnsi"/>
          <w:sz w:val="20"/>
          <w:szCs w:val="20"/>
          <w:lang w:val="fr-FR"/>
        </w:rPr>
        <w:t xml:space="preserve"> à la quatorzième </w:t>
      </w:r>
      <w:r w:rsidR="00797D27">
        <w:rPr>
          <w:rFonts w:cstheme="minorHAnsi"/>
          <w:sz w:val="20"/>
          <w:szCs w:val="20"/>
          <w:lang w:val="fr-FR"/>
        </w:rPr>
        <w:t>s</w:t>
      </w:r>
      <w:r w:rsidR="00FE4E14" w:rsidRPr="00FE4E14">
        <w:rPr>
          <w:rFonts w:cstheme="minorHAnsi"/>
          <w:sz w:val="20"/>
          <w:szCs w:val="20"/>
          <w:lang w:val="fr-FR"/>
        </w:rPr>
        <w:t>ession ;</w:t>
      </w:r>
    </w:p>
    <w:p w14:paraId="7ABBCE9E" w14:textId="77777777" w:rsidR="00A168D0" w:rsidRPr="00FE4E14" w:rsidRDefault="00A168D0" w:rsidP="00DD541D">
      <w:pPr>
        <w:ind w:left="426" w:hanging="426"/>
        <w:rPr>
          <w:rFonts w:cstheme="minorHAnsi"/>
          <w:color w:val="000000"/>
          <w:sz w:val="22"/>
          <w:szCs w:val="22"/>
          <w:lang w:val="fr-FR"/>
        </w:rPr>
      </w:pPr>
    </w:p>
    <w:p w14:paraId="450272FF" w14:textId="43335F6B" w:rsidR="00A168D0" w:rsidRPr="00951399" w:rsidRDefault="00DD541D" w:rsidP="00DD541D">
      <w:pPr>
        <w:ind w:left="426" w:hanging="426"/>
        <w:rPr>
          <w:rFonts w:cstheme="minorHAnsi"/>
          <w:iCs/>
          <w:color w:val="000000"/>
          <w:sz w:val="22"/>
          <w:szCs w:val="22"/>
          <w:lang w:val="fr-FR"/>
        </w:rPr>
      </w:pPr>
      <w:r w:rsidRPr="00951399">
        <w:rPr>
          <w:rFonts w:cstheme="minorHAnsi"/>
          <w:iCs/>
          <w:color w:val="000000"/>
          <w:sz w:val="22"/>
          <w:szCs w:val="22"/>
          <w:lang w:val="fr-FR"/>
        </w:rPr>
        <w:t>2.</w:t>
      </w:r>
      <w:r w:rsidRPr="00951399">
        <w:rPr>
          <w:rFonts w:cstheme="minorHAnsi"/>
          <w:iCs/>
          <w:color w:val="000000"/>
          <w:sz w:val="22"/>
          <w:szCs w:val="22"/>
          <w:lang w:val="fr-FR"/>
        </w:rPr>
        <w:tab/>
      </w:r>
      <w:r w:rsidR="00951399" w:rsidRPr="00951399">
        <w:rPr>
          <w:rFonts w:cstheme="minorHAnsi"/>
          <w:iCs/>
          <w:color w:val="000000"/>
          <w:sz w:val="22"/>
          <w:szCs w:val="22"/>
          <w:lang w:val="fr-FR"/>
        </w:rPr>
        <w:t xml:space="preserve">RAPPELANT </w:t>
      </w:r>
      <w:r w:rsidR="00951399" w:rsidRPr="00C30E63">
        <w:rPr>
          <w:rFonts w:cstheme="minorHAnsi"/>
          <w:iCs/>
          <w:color w:val="000000"/>
          <w:sz w:val="22"/>
          <w:szCs w:val="22"/>
          <w:lang w:val="fr-FR"/>
        </w:rPr>
        <w:t>aussi</w:t>
      </w:r>
      <w:r w:rsidR="00951399" w:rsidRPr="00951399">
        <w:rPr>
          <w:rFonts w:cstheme="minorHAnsi"/>
          <w:iCs/>
          <w:color w:val="000000"/>
          <w:sz w:val="22"/>
          <w:szCs w:val="22"/>
          <w:lang w:val="fr-FR"/>
        </w:rPr>
        <w:t xml:space="preserve"> les nombreuses références à la valeur et l’importance des inventaires se trouvant dans d’autres Résolutions de la Conférence des Parties contractantes, notamment la Résolution 5.3, adoptée à la cinquième </w:t>
      </w:r>
      <w:r w:rsidR="00E37731">
        <w:rPr>
          <w:rFonts w:cstheme="minorHAnsi"/>
          <w:iCs/>
          <w:color w:val="000000"/>
          <w:sz w:val="22"/>
          <w:szCs w:val="22"/>
          <w:lang w:val="fr-FR"/>
        </w:rPr>
        <w:t>s</w:t>
      </w:r>
      <w:r w:rsidR="00951399" w:rsidRPr="00951399">
        <w:rPr>
          <w:rFonts w:cstheme="minorHAnsi"/>
          <w:iCs/>
          <w:color w:val="000000"/>
          <w:sz w:val="22"/>
          <w:szCs w:val="22"/>
          <w:lang w:val="fr-FR"/>
        </w:rPr>
        <w:t xml:space="preserve">ession et la Résolution IX.15, adoptée à la neuvième </w:t>
      </w:r>
      <w:r w:rsidR="00E37731">
        <w:rPr>
          <w:rFonts w:cstheme="minorHAnsi"/>
          <w:iCs/>
          <w:color w:val="000000"/>
          <w:sz w:val="22"/>
          <w:szCs w:val="22"/>
          <w:lang w:val="fr-FR"/>
        </w:rPr>
        <w:t>s</w:t>
      </w:r>
      <w:r w:rsidR="00951399" w:rsidRPr="00951399">
        <w:rPr>
          <w:rFonts w:cstheme="minorHAnsi"/>
          <w:iCs/>
          <w:color w:val="000000"/>
          <w:sz w:val="22"/>
          <w:szCs w:val="22"/>
          <w:lang w:val="fr-FR"/>
        </w:rPr>
        <w:t>ession ; et OBSERVANT que ces Résolutions restent en vigueur ;</w:t>
      </w:r>
    </w:p>
    <w:p w14:paraId="6FC1ECF0" w14:textId="77777777" w:rsidR="00E838DF" w:rsidRPr="00951399" w:rsidRDefault="00E838DF" w:rsidP="00DD541D">
      <w:pPr>
        <w:ind w:left="426" w:hanging="426"/>
        <w:rPr>
          <w:rFonts w:cstheme="minorHAnsi"/>
          <w:iCs/>
          <w:color w:val="000000"/>
          <w:sz w:val="22"/>
          <w:szCs w:val="22"/>
          <w:u w:val="single"/>
          <w:lang w:val="fr-FR"/>
        </w:rPr>
      </w:pPr>
    </w:p>
    <w:p w14:paraId="0A026CEB" w14:textId="7E7F75B0" w:rsidR="00A168D0" w:rsidRPr="006930DA" w:rsidRDefault="00DD541D" w:rsidP="00DD541D">
      <w:pPr>
        <w:suppressAutoHyphens/>
        <w:ind w:left="426" w:hanging="426"/>
        <w:rPr>
          <w:rFonts w:cstheme="minorHAnsi"/>
          <w:strike/>
          <w:color w:val="000000"/>
          <w:sz w:val="22"/>
          <w:szCs w:val="22"/>
          <w:lang w:val="fr-FR"/>
        </w:rPr>
      </w:pPr>
      <w:r w:rsidRPr="006930DA">
        <w:rPr>
          <w:rFonts w:cstheme="minorHAnsi"/>
          <w:sz w:val="22"/>
          <w:szCs w:val="22"/>
          <w:lang w:val="fr-FR"/>
        </w:rPr>
        <w:t>3.</w:t>
      </w:r>
      <w:r w:rsidRPr="006930DA">
        <w:rPr>
          <w:rFonts w:cstheme="minorHAnsi"/>
          <w:sz w:val="22"/>
          <w:szCs w:val="22"/>
          <w:lang w:val="fr-FR"/>
        </w:rPr>
        <w:tab/>
      </w:r>
      <w:r w:rsidR="006930DA" w:rsidRPr="006930DA">
        <w:rPr>
          <w:rFonts w:cstheme="minorHAnsi"/>
          <w:sz w:val="22"/>
          <w:szCs w:val="22"/>
          <w:lang w:val="fr-FR"/>
        </w:rPr>
        <w:t xml:space="preserve">NOTANT qu’il importe de disposer d’inventaires complets des ressources de zones humides pour faciliter le respect de l’obligation d’utilisation rationnelle contractée au titre de la Convention, améliorer les connaissances générales des zones humides du monde entier et identifier les zones humides propres à y figurer en facilitant la désignation de sites pour la Liste des zones humides d’importance internationale (la Liste de Ramsar) ;   </w:t>
      </w:r>
      <w:r w:rsidR="00A168D0" w:rsidRPr="006930DA">
        <w:rPr>
          <w:rFonts w:cstheme="minorHAnsi"/>
          <w:sz w:val="22"/>
          <w:szCs w:val="22"/>
          <w:lang w:val="fr-FR"/>
        </w:rPr>
        <w:t xml:space="preserve"> </w:t>
      </w:r>
      <w:r w:rsidR="00A168D0" w:rsidRPr="006930DA">
        <w:rPr>
          <w:rFonts w:cstheme="minorHAnsi"/>
          <w:b/>
          <w:color w:val="000000"/>
          <w:sz w:val="22"/>
          <w:szCs w:val="22"/>
          <w:lang w:val="fr-FR"/>
        </w:rPr>
        <w:t xml:space="preserve"> </w:t>
      </w:r>
      <w:r w:rsidR="00A168D0" w:rsidRPr="006930DA">
        <w:rPr>
          <w:rFonts w:cstheme="minorHAnsi"/>
          <w:strike/>
          <w:color w:val="000000"/>
          <w:sz w:val="22"/>
          <w:szCs w:val="22"/>
          <w:lang w:val="fr-FR"/>
        </w:rPr>
        <w:t xml:space="preserve"> </w:t>
      </w:r>
    </w:p>
    <w:p w14:paraId="3CF16D64" w14:textId="77777777" w:rsidR="00E838DF" w:rsidRPr="006930DA" w:rsidRDefault="00E838DF" w:rsidP="00DD541D">
      <w:pPr>
        <w:tabs>
          <w:tab w:val="left" w:pos="600"/>
          <w:tab w:val="left" w:pos="1200"/>
          <w:tab w:val="left" w:pos="1800"/>
          <w:tab w:val="left" w:pos="5400"/>
        </w:tabs>
        <w:suppressAutoHyphens/>
        <w:ind w:left="426" w:hanging="426"/>
        <w:rPr>
          <w:rFonts w:cstheme="minorHAnsi"/>
          <w:sz w:val="22"/>
          <w:szCs w:val="22"/>
          <w:lang w:val="fr-FR"/>
        </w:rPr>
      </w:pPr>
    </w:p>
    <w:p w14:paraId="1A192367" w14:textId="52337077" w:rsidR="00A168D0" w:rsidRPr="006930DA" w:rsidRDefault="00DD541D" w:rsidP="00DD541D">
      <w:pPr>
        <w:ind w:left="426" w:hanging="426"/>
        <w:rPr>
          <w:rFonts w:cstheme="minorHAnsi"/>
          <w:sz w:val="22"/>
          <w:szCs w:val="22"/>
          <w:lang w:val="fr-FR"/>
        </w:rPr>
      </w:pPr>
      <w:r w:rsidRPr="006930DA">
        <w:rPr>
          <w:rFonts w:cstheme="minorHAnsi"/>
          <w:sz w:val="22"/>
          <w:szCs w:val="22"/>
          <w:lang w:val="fr-FR"/>
        </w:rPr>
        <w:t>4.</w:t>
      </w:r>
      <w:r w:rsidRPr="006930DA">
        <w:rPr>
          <w:rFonts w:cstheme="minorHAnsi"/>
          <w:sz w:val="22"/>
          <w:szCs w:val="22"/>
          <w:lang w:val="fr-FR"/>
        </w:rPr>
        <w:tab/>
      </w:r>
      <w:r w:rsidR="006930DA" w:rsidRPr="006930DA">
        <w:rPr>
          <w:rFonts w:cstheme="minorHAnsi"/>
          <w:sz w:val="22"/>
          <w:szCs w:val="22"/>
          <w:lang w:val="fr-FR"/>
        </w:rPr>
        <w:t xml:space="preserve">RAPPELANT les </w:t>
      </w:r>
      <w:r w:rsidR="006930DA" w:rsidRPr="006930DA">
        <w:rPr>
          <w:rFonts w:cstheme="minorHAnsi"/>
          <w:i/>
          <w:iCs/>
          <w:sz w:val="22"/>
          <w:szCs w:val="22"/>
          <w:lang w:val="fr-FR"/>
        </w:rPr>
        <w:t>Lignes directrices pour l’élaboration et la mise en œuvre de politiques nationales pour les zones humides</w:t>
      </w:r>
      <w:r w:rsidR="006930DA" w:rsidRPr="006930DA">
        <w:rPr>
          <w:rFonts w:cstheme="minorHAnsi"/>
          <w:sz w:val="22"/>
          <w:szCs w:val="22"/>
          <w:lang w:val="fr-FR"/>
        </w:rPr>
        <w:t xml:space="preserve"> (Résolution VII.6), le </w:t>
      </w:r>
      <w:r w:rsidR="006930DA" w:rsidRPr="006930DA">
        <w:rPr>
          <w:rFonts w:cstheme="minorHAnsi"/>
          <w:i/>
          <w:iCs/>
          <w:sz w:val="22"/>
          <w:szCs w:val="22"/>
          <w:lang w:val="fr-FR"/>
        </w:rPr>
        <w:t>Cadre d’évaluation des risques pour les zones humides</w:t>
      </w:r>
      <w:r w:rsidR="006930DA" w:rsidRPr="006930DA">
        <w:rPr>
          <w:rFonts w:cstheme="minorHAnsi"/>
          <w:sz w:val="22"/>
          <w:szCs w:val="22"/>
          <w:lang w:val="fr-FR"/>
        </w:rPr>
        <w:t xml:space="preserve"> (Résolution VII.10), le </w:t>
      </w:r>
      <w:r w:rsidR="006930DA" w:rsidRPr="006930DA">
        <w:rPr>
          <w:rFonts w:cstheme="minorHAnsi"/>
          <w:i/>
          <w:iCs/>
          <w:sz w:val="22"/>
          <w:szCs w:val="22"/>
          <w:lang w:val="fr-FR"/>
        </w:rPr>
        <w:t>Cadre stratégique et lignes directrices pour orienter l’évolution de la Liste des zones humides d'importance internationale</w:t>
      </w:r>
      <w:r w:rsidR="006930DA" w:rsidRPr="006930DA">
        <w:rPr>
          <w:rFonts w:cstheme="minorHAnsi"/>
          <w:sz w:val="22"/>
          <w:szCs w:val="22"/>
          <w:lang w:val="fr-FR"/>
        </w:rPr>
        <w:t xml:space="preserve"> (Résolution VII.11), et la Résolution VII.17, </w:t>
      </w:r>
      <w:r w:rsidR="006930DA" w:rsidRPr="006930DA">
        <w:rPr>
          <w:rFonts w:cstheme="minorHAnsi"/>
          <w:i/>
          <w:iCs/>
          <w:sz w:val="22"/>
          <w:szCs w:val="22"/>
          <w:lang w:val="fr-FR"/>
        </w:rPr>
        <w:t>La restauration comme élément des plans nationaux pour la conservation et l’utilisation rationnelle des zones humides</w:t>
      </w:r>
      <w:r w:rsidR="006930DA" w:rsidRPr="006930DA">
        <w:rPr>
          <w:rFonts w:cstheme="minorHAnsi"/>
          <w:sz w:val="22"/>
          <w:szCs w:val="22"/>
          <w:lang w:val="fr-FR"/>
        </w:rPr>
        <w:t>, portant sur des activités auxquelles des inventaires scientifiques nationaux seraient</w:t>
      </w:r>
      <w:r w:rsidR="00A168D0" w:rsidRPr="006930DA">
        <w:rPr>
          <w:rFonts w:cstheme="minorHAnsi"/>
          <w:sz w:val="22"/>
          <w:szCs w:val="22"/>
          <w:lang w:val="fr-FR"/>
        </w:rPr>
        <w:t xml:space="preserve"> </w:t>
      </w:r>
      <w:r w:rsidR="006930DA" w:rsidRPr="006930DA">
        <w:rPr>
          <w:rFonts w:cstheme="minorHAnsi"/>
          <w:sz w:val="22"/>
          <w:szCs w:val="22"/>
          <w:lang w:val="fr-FR"/>
        </w:rPr>
        <w:t>extrêmement utiles</w:t>
      </w:r>
      <w:r w:rsidR="006930DA">
        <w:rPr>
          <w:rFonts w:cstheme="minorHAnsi"/>
          <w:sz w:val="22"/>
          <w:szCs w:val="22"/>
          <w:lang w:val="fr-FR"/>
        </w:rPr>
        <w:t> ; et</w:t>
      </w:r>
    </w:p>
    <w:p w14:paraId="7C584031" w14:textId="77777777" w:rsidR="00E838DF" w:rsidRPr="006930DA" w:rsidRDefault="00E838DF" w:rsidP="00DD541D">
      <w:pPr>
        <w:ind w:left="426" w:hanging="426"/>
        <w:rPr>
          <w:rFonts w:cstheme="minorHAnsi"/>
          <w:i/>
          <w:color w:val="000000"/>
          <w:sz w:val="22"/>
          <w:szCs w:val="22"/>
          <w:lang w:val="fr-FR"/>
        </w:rPr>
      </w:pPr>
    </w:p>
    <w:p w14:paraId="3BFBA0A3" w14:textId="40089A13" w:rsidR="00A168D0" w:rsidRPr="005D7F5C" w:rsidRDefault="00DD541D" w:rsidP="00DD541D">
      <w:pPr>
        <w:ind w:left="426" w:hanging="426"/>
        <w:rPr>
          <w:rFonts w:cstheme="minorHAnsi"/>
          <w:sz w:val="22"/>
          <w:szCs w:val="22"/>
          <w:lang w:val="fr-FR"/>
        </w:rPr>
      </w:pPr>
      <w:r w:rsidRPr="005D7F5C">
        <w:rPr>
          <w:rFonts w:cstheme="minorHAnsi"/>
          <w:sz w:val="22"/>
          <w:szCs w:val="22"/>
          <w:lang w:val="fr-FR"/>
        </w:rPr>
        <w:t>5.</w:t>
      </w:r>
      <w:r w:rsidRPr="005D7F5C">
        <w:rPr>
          <w:rFonts w:cstheme="minorHAnsi"/>
          <w:sz w:val="22"/>
          <w:szCs w:val="22"/>
          <w:lang w:val="fr-FR"/>
        </w:rPr>
        <w:tab/>
      </w:r>
      <w:r w:rsidR="005D7F5C" w:rsidRPr="005D7F5C">
        <w:rPr>
          <w:rFonts w:cstheme="minorHAnsi"/>
          <w:sz w:val="22"/>
          <w:szCs w:val="22"/>
          <w:lang w:val="fr-FR"/>
        </w:rPr>
        <w:t>RECONNAISSANT que différentes méthodes d’inventaire national peuvent en général être appliquées également aux niveaux local, infranational (par exemple provincial) et international transfrontière ;</w:t>
      </w:r>
      <w:r w:rsidRPr="005D7F5C">
        <w:rPr>
          <w:rFonts w:cstheme="minorHAnsi"/>
          <w:sz w:val="22"/>
          <w:szCs w:val="22"/>
          <w:lang w:val="fr-FR"/>
        </w:rPr>
        <w:t xml:space="preserve"> </w:t>
      </w:r>
    </w:p>
    <w:p w14:paraId="6FD06DA2" w14:textId="77777777" w:rsidR="00E838DF" w:rsidRPr="005D7F5C" w:rsidRDefault="00E838DF" w:rsidP="00DD541D">
      <w:pPr>
        <w:ind w:left="426" w:hanging="426"/>
        <w:rPr>
          <w:rFonts w:cstheme="minorHAnsi"/>
          <w:i/>
          <w:color w:val="000000"/>
          <w:sz w:val="22"/>
          <w:szCs w:val="22"/>
          <w:lang w:val="fr-FR"/>
        </w:rPr>
      </w:pPr>
    </w:p>
    <w:p w14:paraId="020CEFBA" w14:textId="6F3DC948" w:rsidR="00A168D0" w:rsidRPr="003F6C36" w:rsidRDefault="003F6C36" w:rsidP="00DD541D">
      <w:pPr>
        <w:keepNext/>
        <w:jc w:val="center"/>
        <w:rPr>
          <w:rFonts w:cstheme="minorHAnsi"/>
          <w:iCs/>
          <w:sz w:val="22"/>
          <w:szCs w:val="22"/>
          <w:lang w:val="fr-FR"/>
        </w:rPr>
      </w:pPr>
      <w:r w:rsidRPr="003F6C36">
        <w:rPr>
          <w:rFonts w:cstheme="minorHAnsi"/>
          <w:iCs/>
          <w:sz w:val="22"/>
          <w:szCs w:val="22"/>
          <w:lang w:val="fr-FR"/>
        </w:rPr>
        <w:t>LA</w:t>
      </w:r>
      <w:r w:rsidR="00A168D0" w:rsidRPr="003F6C36">
        <w:rPr>
          <w:rFonts w:cstheme="minorHAnsi"/>
          <w:iCs/>
          <w:sz w:val="22"/>
          <w:szCs w:val="22"/>
          <w:lang w:val="fr-FR"/>
        </w:rPr>
        <w:t xml:space="preserve"> CONF</w:t>
      </w:r>
      <w:r w:rsidRPr="003F6C36">
        <w:rPr>
          <w:rFonts w:cstheme="minorHAnsi"/>
          <w:iCs/>
          <w:sz w:val="22"/>
          <w:szCs w:val="22"/>
          <w:lang w:val="fr-FR"/>
        </w:rPr>
        <w:t>É</w:t>
      </w:r>
      <w:r w:rsidR="00A168D0" w:rsidRPr="003F6C36">
        <w:rPr>
          <w:rFonts w:cstheme="minorHAnsi"/>
          <w:iCs/>
          <w:sz w:val="22"/>
          <w:szCs w:val="22"/>
          <w:lang w:val="fr-FR"/>
        </w:rPr>
        <w:t xml:space="preserve">RENCE </w:t>
      </w:r>
      <w:r w:rsidRPr="003F6C36">
        <w:rPr>
          <w:rFonts w:cstheme="minorHAnsi"/>
          <w:iCs/>
          <w:sz w:val="22"/>
          <w:szCs w:val="22"/>
          <w:lang w:val="fr-FR"/>
        </w:rPr>
        <w:t>DES</w:t>
      </w:r>
      <w:r w:rsidR="00A168D0" w:rsidRPr="003F6C36">
        <w:rPr>
          <w:rFonts w:cstheme="minorHAnsi"/>
          <w:iCs/>
          <w:sz w:val="22"/>
          <w:szCs w:val="22"/>
          <w:lang w:val="fr-FR"/>
        </w:rPr>
        <w:t xml:space="preserve"> PARTIES</w:t>
      </w:r>
      <w:r w:rsidRPr="003F6C36">
        <w:rPr>
          <w:rFonts w:cstheme="minorHAnsi"/>
          <w:iCs/>
          <w:sz w:val="22"/>
          <w:szCs w:val="22"/>
          <w:lang w:val="fr-FR"/>
        </w:rPr>
        <w:t xml:space="preserve"> CONTRACT</w:t>
      </w:r>
      <w:r>
        <w:rPr>
          <w:rFonts w:cstheme="minorHAnsi"/>
          <w:iCs/>
          <w:sz w:val="22"/>
          <w:szCs w:val="22"/>
          <w:lang w:val="fr-FR"/>
        </w:rPr>
        <w:t>ANTES</w:t>
      </w:r>
    </w:p>
    <w:p w14:paraId="61F05CE0" w14:textId="77777777" w:rsidR="00E838DF" w:rsidRPr="003F6C36" w:rsidRDefault="00E838DF" w:rsidP="005956FB">
      <w:pPr>
        <w:keepNext/>
        <w:tabs>
          <w:tab w:val="left" w:pos="397"/>
          <w:tab w:val="left" w:pos="794"/>
          <w:tab w:val="left" w:pos="1191"/>
          <w:tab w:val="left" w:pos="1588"/>
          <w:tab w:val="left" w:pos="1985"/>
          <w:tab w:val="left" w:pos="3627"/>
        </w:tabs>
        <w:rPr>
          <w:rFonts w:cstheme="minorHAnsi"/>
          <w:b/>
          <w:iCs/>
          <w:sz w:val="22"/>
          <w:szCs w:val="22"/>
          <w:lang w:val="fr-FR"/>
        </w:rPr>
      </w:pPr>
    </w:p>
    <w:p w14:paraId="45555CE8" w14:textId="1652E4CC" w:rsidR="00A168D0" w:rsidRPr="00C30E63" w:rsidRDefault="003F6C36" w:rsidP="005956FB">
      <w:pPr>
        <w:keepNext/>
        <w:tabs>
          <w:tab w:val="left" w:pos="397"/>
          <w:tab w:val="left" w:pos="794"/>
          <w:tab w:val="left" w:pos="1191"/>
          <w:tab w:val="left" w:pos="1588"/>
          <w:tab w:val="left" w:pos="1985"/>
          <w:tab w:val="left" w:pos="3627"/>
        </w:tabs>
        <w:rPr>
          <w:rFonts w:cstheme="minorHAnsi"/>
          <w:iCs/>
          <w:sz w:val="22"/>
          <w:szCs w:val="22"/>
          <w:u w:val="single"/>
          <w:lang w:val="fr-FR"/>
        </w:rPr>
      </w:pPr>
      <w:r w:rsidRPr="00C30E63">
        <w:rPr>
          <w:rFonts w:cstheme="minorHAnsi"/>
          <w:iCs/>
          <w:sz w:val="22"/>
          <w:szCs w:val="22"/>
          <w:u w:val="single"/>
          <w:lang w:val="fr-FR"/>
        </w:rPr>
        <w:t>Concernant l’établissement et le maintien des inventaires des zones humides et la méthodologie d’inventaire</w:t>
      </w:r>
    </w:p>
    <w:p w14:paraId="538E1657" w14:textId="77777777" w:rsidR="00E838DF" w:rsidRPr="00C30E63" w:rsidRDefault="00E838DF" w:rsidP="00DD541D">
      <w:pPr>
        <w:keepNext/>
        <w:tabs>
          <w:tab w:val="left" w:pos="1985"/>
          <w:tab w:val="left" w:pos="3627"/>
        </w:tabs>
        <w:rPr>
          <w:rFonts w:cstheme="minorHAnsi"/>
          <w:sz w:val="22"/>
          <w:szCs w:val="22"/>
          <w:lang w:val="fr-FR"/>
        </w:rPr>
      </w:pPr>
    </w:p>
    <w:p w14:paraId="76D9FBCF" w14:textId="1F9F0C0B" w:rsidR="00A168D0" w:rsidRPr="00C30E63" w:rsidRDefault="00C04347" w:rsidP="00DD541D">
      <w:pPr>
        <w:ind w:left="426" w:hanging="426"/>
        <w:rPr>
          <w:rFonts w:cstheme="minorHAnsi"/>
          <w:sz w:val="22"/>
          <w:szCs w:val="22"/>
          <w:lang w:val="fr-FR"/>
        </w:rPr>
      </w:pPr>
      <w:r w:rsidRPr="00C30E63">
        <w:rPr>
          <w:rFonts w:cstheme="minorHAnsi"/>
          <w:sz w:val="22"/>
          <w:szCs w:val="22"/>
          <w:lang w:val="fr-FR"/>
        </w:rPr>
        <w:t>6</w:t>
      </w:r>
      <w:r w:rsidR="00DD541D" w:rsidRPr="00C30E63">
        <w:rPr>
          <w:rFonts w:cstheme="minorHAnsi"/>
          <w:sz w:val="22"/>
          <w:szCs w:val="22"/>
          <w:lang w:val="fr-FR"/>
        </w:rPr>
        <w:t>.</w:t>
      </w:r>
      <w:r w:rsidR="00DD541D" w:rsidRPr="00C30E63">
        <w:rPr>
          <w:rFonts w:cstheme="minorHAnsi"/>
          <w:sz w:val="22"/>
          <w:szCs w:val="22"/>
          <w:lang w:val="fr-FR"/>
        </w:rPr>
        <w:tab/>
      </w:r>
      <w:r w:rsidR="00A168D0" w:rsidRPr="00C30E63">
        <w:rPr>
          <w:rFonts w:cstheme="minorHAnsi"/>
          <w:sz w:val="22"/>
          <w:szCs w:val="22"/>
          <w:lang w:val="fr-FR"/>
        </w:rPr>
        <w:t>ADOPT</w:t>
      </w:r>
      <w:r w:rsidR="003F6C36" w:rsidRPr="00C30E63">
        <w:rPr>
          <w:rFonts w:cstheme="minorHAnsi"/>
          <w:sz w:val="22"/>
          <w:szCs w:val="22"/>
          <w:lang w:val="fr-FR"/>
        </w:rPr>
        <w:t>E</w:t>
      </w:r>
      <w:r w:rsidR="00A168D0" w:rsidRPr="00C30E63">
        <w:rPr>
          <w:rFonts w:cstheme="minorHAnsi"/>
          <w:sz w:val="22"/>
          <w:szCs w:val="22"/>
          <w:lang w:val="fr-FR"/>
        </w:rPr>
        <w:t xml:space="preserve"> </w:t>
      </w:r>
      <w:r w:rsidR="003F6C36" w:rsidRPr="00C30E63">
        <w:rPr>
          <w:rFonts w:cstheme="minorHAnsi"/>
          <w:sz w:val="22"/>
          <w:szCs w:val="22"/>
          <w:lang w:val="fr-FR"/>
        </w:rPr>
        <w:t>le</w:t>
      </w:r>
      <w:r w:rsidR="00A168D0" w:rsidRPr="00C30E63">
        <w:rPr>
          <w:rFonts w:cstheme="minorHAnsi"/>
          <w:sz w:val="22"/>
          <w:szCs w:val="22"/>
          <w:lang w:val="fr-FR"/>
        </w:rPr>
        <w:t xml:space="preserve"> </w:t>
      </w:r>
      <w:r w:rsidR="00C30E63" w:rsidRPr="00C30E63">
        <w:rPr>
          <w:rFonts w:cstheme="minorHAnsi"/>
          <w:i/>
          <w:iCs/>
          <w:sz w:val="22"/>
          <w:szCs w:val="22"/>
          <w:lang w:val="fr-FR"/>
        </w:rPr>
        <w:t>Cadre pour l’inventaire des zones humides</w:t>
      </w:r>
      <w:r w:rsidR="00C30E63" w:rsidRPr="00C30E63">
        <w:rPr>
          <w:rFonts w:cstheme="minorHAnsi"/>
          <w:sz w:val="22"/>
          <w:szCs w:val="22"/>
          <w:lang w:val="fr-FR"/>
        </w:rPr>
        <w:t xml:space="preserve"> qui figure en annexe </w:t>
      </w:r>
      <w:r w:rsidR="00C30E63" w:rsidRPr="00C30E63">
        <w:rPr>
          <w:rFonts w:cstheme="minorHAnsi"/>
          <w:sz w:val="22"/>
          <w:szCs w:val="22"/>
          <w:u w:val="single"/>
          <w:lang w:val="fr-FR"/>
        </w:rPr>
        <w:t>1</w:t>
      </w:r>
      <w:r w:rsidR="00C30E63" w:rsidRPr="00C30E63">
        <w:rPr>
          <w:rFonts w:cstheme="minorHAnsi"/>
          <w:sz w:val="22"/>
          <w:szCs w:val="22"/>
          <w:lang w:val="fr-FR"/>
        </w:rPr>
        <w:t xml:space="preserve"> à la présente Résolution.</w:t>
      </w:r>
    </w:p>
    <w:p w14:paraId="7A527C21" w14:textId="77777777" w:rsidR="00E65B4F" w:rsidRPr="00C30E63" w:rsidRDefault="00E65B4F" w:rsidP="00DD541D">
      <w:pPr>
        <w:tabs>
          <w:tab w:val="left" w:pos="3627"/>
        </w:tabs>
        <w:ind w:left="426" w:hanging="426"/>
        <w:rPr>
          <w:rFonts w:cstheme="minorHAnsi"/>
          <w:sz w:val="22"/>
          <w:szCs w:val="22"/>
          <w:lang w:val="fr-FR"/>
        </w:rPr>
      </w:pPr>
    </w:p>
    <w:p w14:paraId="239E28A4" w14:textId="3058CE56" w:rsidR="00A168D0" w:rsidRPr="00C30E63" w:rsidRDefault="00C04347" w:rsidP="00DD541D">
      <w:pPr>
        <w:suppressAutoHyphens/>
        <w:ind w:left="426" w:hanging="426"/>
        <w:rPr>
          <w:rFonts w:cstheme="minorHAnsi"/>
          <w:sz w:val="22"/>
          <w:szCs w:val="22"/>
          <w:lang w:val="fr-FR"/>
        </w:rPr>
      </w:pPr>
      <w:r w:rsidRPr="00C30E63">
        <w:rPr>
          <w:rFonts w:cstheme="minorHAnsi"/>
          <w:sz w:val="22"/>
          <w:szCs w:val="22"/>
          <w:lang w:val="fr-FR"/>
        </w:rPr>
        <w:t>7</w:t>
      </w:r>
      <w:r w:rsidR="00DD541D" w:rsidRPr="00C30E63">
        <w:rPr>
          <w:rFonts w:cstheme="minorHAnsi"/>
          <w:sz w:val="22"/>
          <w:szCs w:val="22"/>
          <w:lang w:val="fr-FR"/>
        </w:rPr>
        <w:t>.</w:t>
      </w:r>
      <w:r w:rsidR="00DD541D" w:rsidRPr="00C30E63">
        <w:rPr>
          <w:rFonts w:cstheme="minorHAnsi"/>
          <w:sz w:val="22"/>
          <w:szCs w:val="22"/>
          <w:lang w:val="fr-FR"/>
        </w:rPr>
        <w:tab/>
      </w:r>
      <w:r w:rsidR="00C30E63" w:rsidRPr="00C30E63">
        <w:rPr>
          <w:rFonts w:cstheme="minorHAnsi"/>
          <w:sz w:val="22"/>
          <w:szCs w:val="22"/>
          <w:lang w:val="fr-FR"/>
        </w:rPr>
        <w:t xml:space="preserve">RECONNAÎT qu’il est justifié d’appliquer différentes méthodes, approches d’inventaire des zones humides et classifications des zones humides pour différents buts et objectifs mais que l’on peut </w:t>
      </w:r>
      <w:r w:rsidR="00C30E63" w:rsidRPr="00C30E63">
        <w:rPr>
          <w:rFonts w:cstheme="minorHAnsi"/>
          <w:sz w:val="22"/>
          <w:szCs w:val="22"/>
          <w:lang w:val="fr-FR"/>
        </w:rPr>
        <w:lastRenderedPageBreak/>
        <w:t>établir des normes communes en veillant à constituer avec cohérence un ensemble de données centrales (minimales) comme le propose le Cadre.</w:t>
      </w:r>
    </w:p>
    <w:p w14:paraId="5EF08E33" w14:textId="77777777" w:rsidR="00E838DF" w:rsidRPr="00C30E63" w:rsidRDefault="00E838DF" w:rsidP="00DD541D">
      <w:pPr>
        <w:tabs>
          <w:tab w:val="left" w:pos="600"/>
          <w:tab w:val="left" w:pos="1800"/>
          <w:tab w:val="left" w:pos="5400"/>
        </w:tabs>
        <w:suppressAutoHyphens/>
        <w:ind w:left="426" w:hanging="426"/>
        <w:rPr>
          <w:rFonts w:cstheme="minorHAnsi"/>
          <w:sz w:val="22"/>
          <w:szCs w:val="22"/>
          <w:lang w:val="fr-FR"/>
        </w:rPr>
      </w:pPr>
    </w:p>
    <w:p w14:paraId="0589D98C" w14:textId="4F006E50" w:rsidR="00A168D0" w:rsidRPr="00C92904" w:rsidRDefault="00C04347" w:rsidP="00DD541D">
      <w:pPr>
        <w:suppressAutoHyphens/>
        <w:ind w:left="426" w:hanging="426"/>
        <w:rPr>
          <w:rFonts w:cstheme="minorHAnsi"/>
          <w:sz w:val="22"/>
          <w:szCs w:val="22"/>
          <w:lang w:val="fr-FR"/>
        </w:rPr>
      </w:pPr>
      <w:r w:rsidRPr="00C92904">
        <w:rPr>
          <w:rFonts w:cstheme="minorHAnsi"/>
          <w:sz w:val="22"/>
          <w:szCs w:val="22"/>
          <w:lang w:val="fr-FR"/>
        </w:rPr>
        <w:t>8</w:t>
      </w:r>
      <w:r w:rsidR="00DD541D" w:rsidRPr="00C92904">
        <w:rPr>
          <w:rFonts w:cstheme="minorHAnsi"/>
          <w:sz w:val="22"/>
          <w:szCs w:val="22"/>
          <w:lang w:val="fr-FR"/>
        </w:rPr>
        <w:t>.</w:t>
      </w:r>
      <w:r w:rsidR="00DD541D" w:rsidRPr="00C92904">
        <w:rPr>
          <w:rFonts w:cstheme="minorHAnsi"/>
          <w:sz w:val="22"/>
          <w:szCs w:val="22"/>
          <w:lang w:val="fr-FR"/>
        </w:rPr>
        <w:tab/>
      </w:r>
      <w:r w:rsidR="00C92904" w:rsidRPr="00C92904">
        <w:rPr>
          <w:rFonts w:cstheme="minorHAnsi"/>
          <w:sz w:val="22"/>
          <w:szCs w:val="22"/>
          <w:lang w:val="fr-FR"/>
        </w:rPr>
        <w:t xml:space="preserve">PRIE INSTAMMENT toutes les Parties contractantes qui n’ont pas encore terminé l’inventaire national complet de leurs zones humides de continuer de donner une haute priorité à l’établissement de leur inventaire en utilisant le </w:t>
      </w:r>
      <w:r w:rsidR="00C92904" w:rsidRPr="00C92904">
        <w:rPr>
          <w:rFonts w:cstheme="minorHAnsi"/>
          <w:i/>
          <w:iCs/>
          <w:sz w:val="22"/>
          <w:szCs w:val="22"/>
          <w:lang w:val="fr-FR"/>
        </w:rPr>
        <w:t>Cadre pour l’inventaire des zones humides</w:t>
      </w:r>
      <w:r w:rsidR="00C92904" w:rsidRPr="00C92904">
        <w:rPr>
          <w:rFonts w:cstheme="minorHAnsi"/>
          <w:sz w:val="22"/>
          <w:szCs w:val="22"/>
          <w:lang w:val="fr-FR"/>
        </w:rPr>
        <w:t xml:space="preserve"> pour s’assurer que leur inventaire tient dûment compte de leur but et de leurs objectifs, de telle sorte que leurs activités nécessitant une base solide d’inventaire des zones humides, telles que l’élaboration de politiques et l’inscription de Sites Ramsar, puissent s’appuyer sur les meilleures informations possibles.</w:t>
      </w:r>
    </w:p>
    <w:p w14:paraId="14015449" w14:textId="77777777" w:rsidR="00E838DF" w:rsidRPr="00C92904" w:rsidRDefault="00E838DF" w:rsidP="00DD541D">
      <w:pPr>
        <w:tabs>
          <w:tab w:val="left" w:pos="600"/>
          <w:tab w:val="left" w:pos="1800"/>
          <w:tab w:val="left" w:pos="5400"/>
        </w:tabs>
        <w:suppressAutoHyphens/>
        <w:ind w:left="426" w:hanging="426"/>
        <w:rPr>
          <w:rFonts w:cstheme="minorHAnsi"/>
          <w:strike/>
          <w:sz w:val="22"/>
          <w:szCs w:val="22"/>
          <w:lang w:val="fr-FR"/>
        </w:rPr>
      </w:pPr>
    </w:p>
    <w:p w14:paraId="146B8BA8" w14:textId="6B42BC99" w:rsidR="00A168D0" w:rsidRPr="00425E89" w:rsidRDefault="00C04347" w:rsidP="00DD541D">
      <w:pPr>
        <w:ind w:left="426" w:hanging="426"/>
        <w:rPr>
          <w:rFonts w:cstheme="minorHAnsi"/>
          <w:iCs/>
          <w:color w:val="000000"/>
          <w:sz w:val="22"/>
          <w:szCs w:val="22"/>
          <w:lang w:val="fr-FR"/>
        </w:rPr>
      </w:pPr>
      <w:r w:rsidRPr="00425E89">
        <w:rPr>
          <w:rFonts w:cstheme="minorHAnsi"/>
          <w:iCs/>
          <w:sz w:val="22"/>
          <w:szCs w:val="22"/>
          <w:lang w:val="fr-FR"/>
        </w:rPr>
        <w:t>9</w:t>
      </w:r>
      <w:r w:rsidR="00DD541D" w:rsidRPr="00425E89">
        <w:rPr>
          <w:rFonts w:cstheme="minorHAnsi"/>
          <w:iCs/>
          <w:sz w:val="22"/>
          <w:szCs w:val="22"/>
          <w:lang w:val="fr-FR"/>
        </w:rPr>
        <w:t>.</w:t>
      </w:r>
      <w:r w:rsidR="00DD541D" w:rsidRPr="00425E89">
        <w:rPr>
          <w:rFonts w:cstheme="minorHAnsi"/>
          <w:iCs/>
          <w:sz w:val="22"/>
          <w:szCs w:val="22"/>
          <w:lang w:val="fr-FR"/>
        </w:rPr>
        <w:tab/>
      </w:r>
      <w:r w:rsidR="00425E89" w:rsidRPr="00425E89">
        <w:rPr>
          <w:rFonts w:cstheme="minorHAnsi"/>
          <w:iCs/>
          <w:sz w:val="22"/>
          <w:szCs w:val="22"/>
          <w:lang w:val="fr-FR"/>
        </w:rPr>
        <w:t xml:space="preserve">ADOPTE le </w:t>
      </w:r>
      <w:r w:rsidR="00425E89" w:rsidRPr="00425E89">
        <w:rPr>
          <w:rFonts w:cstheme="minorHAnsi"/>
          <w:i/>
          <w:sz w:val="22"/>
          <w:szCs w:val="22"/>
          <w:lang w:val="fr-FR"/>
        </w:rPr>
        <w:t>Cadre intégré pour l’évaluation et le suivi de l’inventaire  des zones humides</w:t>
      </w:r>
      <w:r w:rsidR="00425E89" w:rsidRPr="00425E89">
        <w:rPr>
          <w:rFonts w:cstheme="minorHAnsi"/>
          <w:iCs/>
          <w:sz w:val="22"/>
          <w:szCs w:val="22"/>
          <w:lang w:val="fr-FR"/>
        </w:rPr>
        <w:t xml:space="preserve">, joint en annexe 2, et les </w:t>
      </w:r>
      <w:r w:rsidR="00425E89" w:rsidRPr="00425E89">
        <w:rPr>
          <w:rFonts w:cstheme="minorHAnsi"/>
          <w:i/>
          <w:sz w:val="22"/>
          <w:szCs w:val="22"/>
          <w:lang w:val="fr-FR"/>
        </w:rPr>
        <w:t>Lignes directrices pour l’évaluation rapide de la biodiversité des zones humides intérieures, côtières et marines</w:t>
      </w:r>
      <w:r w:rsidR="00425E89" w:rsidRPr="00425E89">
        <w:rPr>
          <w:rFonts w:cstheme="minorHAnsi"/>
          <w:iCs/>
          <w:sz w:val="22"/>
          <w:szCs w:val="22"/>
          <w:lang w:val="fr-FR"/>
        </w:rPr>
        <w:t xml:space="preserve">, jointes en annexe 3 ; </w:t>
      </w:r>
      <w:r w:rsidR="00425E89" w:rsidRPr="00425E89">
        <w:rPr>
          <w:rFonts w:cstheme="minorHAnsi"/>
          <w:iCs/>
          <w:color w:val="000000"/>
          <w:sz w:val="22"/>
          <w:szCs w:val="22"/>
          <w:lang w:val="fr-FR"/>
        </w:rPr>
        <w:t>INVITE les Parties contractantes à en faire bon usage, selon les besoins, en les adaptant si nécessaire en fonction des circonstances nationales ; et PRIE INSTAMMENT les Parties contractantes à porter le cadre et les lignes directrices à l’attention de toutes les parties prenantes concernées.</w:t>
      </w:r>
    </w:p>
    <w:p w14:paraId="3AB0DCB8" w14:textId="77777777" w:rsidR="00E838DF" w:rsidRPr="00425E89" w:rsidRDefault="00E838DF" w:rsidP="00DD541D">
      <w:pPr>
        <w:tabs>
          <w:tab w:val="left" w:pos="3627"/>
        </w:tabs>
        <w:ind w:left="426" w:hanging="426"/>
        <w:rPr>
          <w:rFonts w:cstheme="minorHAnsi"/>
          <w:strike/>
          <w:sz w:val="22"/>
          <w:szCs w:val="22"/>
          <w:lang w:val="fr-FR"/>
        </w:rPr>
      </w:pPr>
    </w:p>
    <w:p w14:paraId="39E71343" w14:textId="78480938" w:rsidR="00A168D0" w:rsidRPr="00425E89" w:rsidRDefault="00DD541D" w:rsidP="00DD541D">
      <w:pPr>
        <w:ind w:left="426" w:hanging="426"/>
        <w:rPr>
          <w:rFonts w:cstheme="minorHAnsi"/>
          <w:sz w:val="22"/>
          <w:szCs w:val="22"/>
          <w:lang w:val="fr-FR"/>
        </w:rPr>
      </w:pPr>
      <w:r w:rsidRPr="00425E89">
        <w:rPr>
          <w:rFonts w:cstheme="minorHAnsi"/>
          <w:iCs/>
          <w:sz w:val="22"/>
          <w:szCs w:val="22"/>
          <w:lang w:val="fr-FR"/>
        </w:rPr>
        <w:t>1</w:t>
      </w:r>
      <w:r w:rsidR="00C04347" w:rsidRPr="00425E89">
        <w:rPr>
          <w:rFonts w:cstheme="minorHAnsi"/>
          <w:iCs/>
          <w:sz w:val="22"/>
          <w:szCs w:val="22"/>
          <w:lang w:val="fr-FR"/>
        </w:rPr>
        <w:t>0</w:t>
      </w:r>
      <w:r w:rsidRPr="00425E89">
        <w:rPr>
          <w:rFonts w:cstheme="minorHAnsi"/>
          <w:iCs/>
          <w:sz w:val="22"/>
          <w:szCs w:val="22"/>
          <w:lang w:val="fr-FR"/>
        </w:rPr>
        <w:t>.</w:t>
      </w:r>
      <w:r w:rsidRPr="00425E89">
        <w:rPr>
          <w:rFonts w:cstheme="minorHAnsi"/>
          <w:iCs/>
          <w:sz w:val="22"/>
          <w:szCs w:val="22"/>
          <w:lang w:val="fr-FR"/>
        </w:rPr>
        <w:tab/>
      </w:r>
      <w:r w:rsidR="00425E89" w:rsidRPr="00425E89">
        <w:rPr>
          <w:rFonts w:cstheme="minorHAnsi"/>
          <w:iCs/>
          <w:sz w:val="22"/>
          <w:szCs w:val="22"/>
          <w:lang w:val="fr-FR"/>
        </w:rPr>
        <w:t>PRIE les Parties contractantes qui entreprennent des activités d’inventaire d’envisager d’accorder la plus haute priorité aux types de zones humides considérés comme les plus menacés ou les plus mal documentés dans l’</w:t>
      </w:r>
      <w:r w:rsidR="00425E89" w:rsidRPr="00425E89">
        <w:rPr>
          <w:rFonts w:cstheme="minorHAnsi"/>
          <w:i/>
          <w:sz w:val="22"/>
          <w:szCs w:val="22"/>
          <w:lang w:val="fr-FR"/>
        </w:rPr>
        <w:t>Étude mondiale des ressources en zones humides et priorités futures d’inventaire des zones humides</w:t>
      </w:r>
      <w:r w:rsidR="00425E89" w:rsidRPr="00425E89">
        <w:rPr>
          <w:rFonts w:cstheme="minorHAnsi"/>
          <w:iCs/>
          <w:sz w:val="22"/>
          <w:szCs w:val="22"/>
          <w:lang w:val="fr-FR"/>
        </w:rPr>
        <w:t>.</w:t>
      </w:r>
    </w:p>
    <w:p w14:paraId="4294955A" w14:textId="77777777" w:rsidR="00E838DF" w:rsidRPr="00425E89" w:rsidRDefault="00E838DF" w:rsidP="00DD541D">
      <w:pPr>
        <w:tabs>
          <w:tab w:val="left" w:pos="3627"/>
        </w:tabs>
        <w:ind w:left="426" w:hanging="426"/>
        <w:rPr>
          <w:rFonts w:cstheme="minorHAnsi"/>
          <w:sz w:val="22"/>
          <w:szCs w:val="22"/>
          <w:lang w:val="fr-FR"/>
        </w:rPr>
      </w:pPr>
    </w:p>
    <w:p w14:paraId="70DAC2C9" w14:textId="19DF60AE" w:rsidR="00A168D0" w:rsidRPr="00425E89" w:rsidRDefault="00DD541D" w:rsidP="00DD541D">
      <w:pPr>
        <w:ind w:left="426" w:hanging="426"/>
        <w:rPr>
          <w:rFonts w:cstheme="minorHAnsi"/>
          <w:sz w:val="22"/>
          <w:szCs w:val="22"/>
          <w:lang w:val="fr-FR"/>
        </w:rPr>
      </w:pPr>
      <w:r w:rsidRPr="00425E89">
        <w:rPr>
          <w:rFonts w:cstheme="minorHAnsi"/>
          <w:sz w:val="22"/>
          <w:szCs w:val="22"/>
          <w:lang w:val="fr-FR"/>
        </w:rPr>
        <w:t>1</w:t>
      </w:r>
      <w:r w:rsidR="00C04347" w:rsidRPr="00425E89">
        <w:rPr>
          <w:rFonts w:cstheme="minorHAnsi"/>
          <w:sz w:val="22"/>
          <w:szCs w:val="22"/>
          <w:lang w:val="fr-FR"/>
        </w:rPr>
        <w:t>1</w:t>
      </w:r>
      <w:r w:rsidRPr="00425E89">
        <w:rPr>
          <w:rFonts w:cstheme="minorHAnsi"/>
          <w:sz w:val="22"/>
          <w:szCs w:val="22"/>
          <w:lang w:val="fr-FR"/>
        </w:rPr>
        <w:t>.</w:t>
      </w:r>
      <w:r w:rsidRPr="00425E89">
        <w:rPr>
          <w:rFonts w:cstheme="minorHAnsi"/>
          <w:sz w:val="22"/>
          <w:szCs w:val="22"/>
          <w:lang w:val="fr-FR"/>
        </w:rPr>
        <w:tab/>
      </w:r>
      <w:r w:rsidR="00425E89" w:rsidRPr="00425E89">
        <w:rPr>
          <w:rFonts w:cstheme="minorHAnsi"/>
          <w:sz w:val="22"/>
          <w:szCs w:val="22"/>
          <w:lang w:val="fr-FR"/>
        </w:rPr>
        <w:t>INCITE les Parties contractantes qui entament la préparation d’un inventaire national des zones humides à envisager d’appliquer ou d’adapter une méthode d’inventaire et un système de gestion des données existants, y compris la méthodologie d’inventaire actualisée de l’Initiative pour les zones humides méditerranéennes (MedWet), l’Inventaire des zones humides d’Asie et d’autres méthodologies pertinentes afin de veiller à la cohérence des données et de l’information d’inventaire rassemblées.</w:t>
      </w:r>
    </w:p>
    <w:p w14:paraId="0048D2A3" w14:textId="77777777" w:rsidR="00E838DF" w:rsidRPr="00425E89" w:rsidRDefault="00E838DF" w:rsidP="00DD541D">
      <w:pPr>
        <w:tabs>
          <w:tab w:val="left" w:pos="3627"/>
        </w:tabs>
        <w:ind w:left="426" w:hanging="426"/>
        <w:rPr>
          <w:rFonts w:cstheme="minorHAnsi"/>
          <w:sz w:val="22"/>
          <w:szCs w:val="22"/>
          <w:lang w:val="fr-FR"/>
        </w:rPr>
      </w:pPr>
    </w:p>
    <w:p w14:paraId="136F83DF" w14:textId="28B29A72" w:rsidR="00A168D0" w:rsidRPr="00425E89" w:rsidRDefault="00DD541D" w:rsidP="00DD541D">
      <w:pPr>
        <w:ind w:left="426" w:hanging="426"/>
        <w:rPr>
          <w:rFonts w:cstheme="minorHAnsi"/>
          <w:sz w:val="22"/>
          <w:szCs w:val="22"/>
          <w:lang w:val="fr-FR"/>
        </w:rPr>
      </w:pPr>
      <w:r w:rsidRPr="00425E89">
        <w:rPr>
          <w:rFonts w:cstheme="minorHAnsi"/>
          <w:iCs/>
          <w:sz w:val="22"/>
          <w:szCs w:val="22"/>
          <w:lang w:val="fr-FR"/>
        </w:rPr>
        <w:t>1</w:t>
      </w:r>
      <w:r w:rsidR="00C04347" w:rsidRPr="00425E89">
        <w:rPr>
          <w:rFonts w:cstheme="minorHAnsi"/>
          <w:iCs/>
          <w:sz w:val="22"/>
          <w:szCs w:val="22"/>
          <w:lang w:val="fr-FR"/>
        </w:rPr>
        <w:t>2</w:t>
      </w:r>
      <w:r w:rsidRPr="00425E89">
        <w:rPr>
          <w:rFonts w:cstheme="minorHAnsi"/>
          <w:iCs/>
          <w:sz w:val="22"/>
          <w:szCs w:val="22"/>
          <w:lang w:val="fr-FR"/>
        </w:rPr>
        <w:t>.</w:t>
      </w:r>
      <w:r w:rsidRPr="00425E89">
        <w:rPr>
          <w:rFonts w:cstheme="minorHAnsi"/>
          <w:iCs/>
          <w:sz w:val="22"/>
          <w:szCs w:val="22"/>
          <w:lang w:val="fr-FR"/>
        </w:rPr>
        <w:tab/>
      </w:r>
      <w:r w:rsidR="00425E89" w:rsidRPr="00425E89">
        <w:rPr>
          <w:rFonts w:cstheme="minorHAnsi"/>
          <w:iCs/>
          <w:sz w:val="22"/>
          <w:szCs w:val="22"/>
          <w:lang w:val="fr-FR"/>
        </w:rPr>
        <w:t xml:space="preserve">APPELLE ÉGALEMENT toutes les Parties contractantes et tous ceux qui ont mis en chantier un inventaire des zones humides ou sont en train de le faire à décrire l’information sur l’inventaire, les données qu’il détient, sa gestion et sa disponibilité, à l’aide du registre de métadonnées normalisé proposé dans le </w:t>
      </w:r>
      <w:r w:rsidR="00425E89" w:rsidRPr="00425E89">
        <w:rPr>
          <w:rFonts w:cstheme="minorHAnsi"/>
          <w:i/>
          <w:iCs/>
          <w:sz w:val="22"/>
          <w:szCs w:val="22"/>
          <w:lang w:val="fr-FR"/>
        </w:rPr>
        <w:t>Cadre pour l’inventaire des zones humides</w:t>
      </w:r>
      <w:r w:rsidR="00425E89" w:rsidRPr="00425E89">
        <w:rPr>
          <w:rFonts w:cstheme="minorHAnsi"/>
          <w:iCs/>
          <w:sz w:val="22"/>
          <w:szCs w:val="22"/>
          <w:lang w:val="fr-FR"/>
        </w:rPr>
        <w:t>, afin de rendre cette information aussi largement disponible que possible.</w:t>
      </w:r>
    </w:p>
    <w:p w14:paraId="21A3FC1E" w14:textId="77777777" w:rsidR="00E838DF" w:rsidRPr="00425E89" w:rsidRDefault="00E838DF" w:rsidP="00DD541D">
      <w:pPr>
        <w:rPr>
          <w:rFonts w:cstheme="minorHAnsi"/>
          <w:sz w:val="22"/>
          <w:szCs w:val="22"/>
          <w:lang w:val="fr-FR"/>
        </w:rPr>
      </w:pPr>
    </w:p>
    <w:p w14:paraId="263F317A" w14:textId="0B0F823A" w:rsidR="00A168D0" w:rsidRPr="00FB7ED3" w:rsidRDefault="00FB7ED3" w:rsidP="00DD541D">
      <w:pPr>
        <w:keepNext/>
        <w:rPr>
          <w:rFonts w:cstheme="minorHAnsi"/>
          <w:iCs/>
          <w:sz w:val="22"/>
          <w:szCs w:val="22"/>
          <w:u w:val="single"/>
          <w:lang w:val="fr-FR"/>
        </w:rPr>
      </w:pPr>
      <w:r w:rsidRPr="00FB7ED3">
        <w:rPr>
          <w:rFonts w:cstheme="minorHAnsi"/>
          <w:iCs/>
          <w:sz w:val="22"/>
          <w:szCs w:val="22"/>
          <w:u w:val="single"/>
          <w:lang w:val="fr-FR"/>
        </w:rPr>
        <w:t>Concernant la description des caractéristiques écologiques des zones humides et le format harmonisé des données de l’inventaire de base</w:t>
      </w:r>
    </w:p>
    <w:p w14:paraId="6DEA3AA7" w14:textId="77777777" w:rsidR="00E838DF" w:rsidRPr="00FB7ED3" w:rsidRDefault="00E838DF" w:rsidP="00DD541D">
      <w:pPr>
        <w:keepNext/>
        <w:rPr>
          <w:rFonts w:cstheme="minorHAnsi"/>
          <w:i/>
          <w:iCs/>
          <w:sz w:val="22"/>
          <w:szCs w:val="22"/>
          <w:u w:val="single"/>
          <w:lang w:val="fr-FR"/>
        </w:rPr>
      </w:pPr>
    </w:p>
    <w:p w14:paraId="6159DD2D" w14:textId="2A6855CE" w:rsidR="00A168D0" w:rsidRPr="000E10A8" w:rsidRDefault="00DD541D" w:rsidP="00DD541D">
      <w:pPr>
        <w:ind w:left="426" w:hanging="426"/>
        <w:rPr>
          <w:rFonts w:cstheme="minorHAnsi"/>
          <w:sz w:val="22"/>
          <w:szCs w:val="22"/>
          <w:lang w:val="fr-FR"/>
        </w:rPr>
      </w:pPr>
      <w:r w:rsidRPr="000E10A8">
        <w:rPr>
          <w:rFonts w:cstheme="minorHAnsi"/>
          <w:iCs/>
          <w:sz w:val="22"/>
          <w:szCs w:val="22"/>
          <w:lang w:val="fr-FR"/>
        </w:rPr>
        <w:t>1</w:t>
      </w:r>
      <w:r w:rsidR="00C04347" w:rsidRPr="000E10A8">
        <w:rPr>
          <w:rFonts w:cstheme="minorHAnsi"/>
          <w:iCs/>
          <w:sz w:val="22"/>
          <w:szCs w:val="22"/>
          <w:lang w:val="fr-FR"/>
        </w:rPr>
        <w:t>3</w:t>
      </w:r>
      <w:r w:rsidRPr="000E10A8">
        <w:rPr>
          <w:rFonts w:cstheme="minorHAnsi"/>
          <w:iCs/>
          <w:sz w:val="22"/>
          <w:szCs w:val="22"/>
          <w:lang w:val="fr-FR"/>
        </w:rPr>
        <w:t>.</w:t>
      </w:r>
      <w:r w:rsidRPr="000E10A8">
        <w:rPr>
          <w:rFonts w:cstheme="minorHAnsi"/>
          <w:iCs/>
          <w:sz w:val="22"/>
          <w:szCs w:val="22"/>
          <w:lang w:val="fr-FR"/>
        </w:rPr>
        <w:tab/>
      </w:r>
      <w:r w:rsidR="000E10A8" w:rsidRPr="000E10A8">
        <w:rPr>
          <w:rFonts w:cstheme="minorHAnsi"/>
          <w:iCs/>
          <w:sz w:val="22"/>
          <w:szCs w:val="22"/>
          <w:lang w:val="fr-FR"/>
        </w:rPr>
        <w:t>ACCUEILLE FAVORABLEMENT les orientations sur la « Description des caractéristiques écologiques des zones humides, et besoins et présentation des données pour un inventaire de base » qui figurent en annexe 4 à la présente Résolution et PRIE INSTAMMENT les Parties contractantes d’en faire bon usage, s’il y a lieu, en les adaptant aux conditions et circonstances nationales, dans le cadre d’initiatives et d’engagements régionaux existants et dans le contexte du développement durable.</w:t>
      </w:r>
    </w:p>
    <w:p w14:paraId="01970760" w14:textId="77777777" w:rsidR="00DD541D" w:rsidRPr="000E10A8" w:rsidRDefault="00DD541D" w:rsidP="00DD541D">
      <w:pPr>
        <w:tabs>
          <w:tab w:val="left" w:pos="3627"/>
        </w:tabs>
        <w:ind w:left="426" w:hanging="426"/>
        <w:rPr>
          <w:rFonts w:cstheme="minorHAnsi"/>
          <w:sz w:val="22"/>
          <w:szCs w:val="22"/>
          <w:lang w:val="fr-FR"/>
        </w:rPr>
      </w:pPr>
    </w:p>
    <w:p w14:paraId="4F86E89B" w14:textId="36B1CC42" w:rsidR="00A168D0" w:rsidRPr="00E55B19" w:rsidRDefault="00DD541D" w:rsidP="00DD541D">
      <w:pPr>
        <w:ind w:left="426" w:hanging="426"/>
        <w:rPr>
          <w:rFonts w:cstheme="minorHAnsi"/>
          <w:sz w:val="22"/>
          <w:szCs w:val="22"/>
          <w:lang w:val="fr-FR"/>
        </w:rPr>
      </w:pPr>
      <w:r w:rsidRPr="00E55B19">
        <w:rPr>
          <w:rFonts w:cstheme="minorHAnsi"/>
          <w:sz w:val="22"/>
          <w:szCs w:val="22"/>
          <w:lang w:val="fr-FR"/>
        </w:rPr>
        <w:t>1</w:t>
      </w:r>
      <w:r w:rsidR="00C04347" w:rsidRPr="00E55B19">
        <w:rPr>
          <w:rFonts w:cstheme="minorHAnsi"/>
          <w:sz w:val="22"/>
          <w:szCs w:val="22"/>
          <w:lang w:val="fr-FR"/>
        </w:rPr>
        <w:t>4</w:t>
      </w:r>
      <w:r w:rsidRPr="00E55B19">
        <w:rPr>
          <w:rFonts w:cstheme="minorHAnsi"/>
          <w:sz w:val="22"/>
          <w:szCs w:val="22"/>
          <w:lang w:val="fr-FR"/>
        </w:rPr>
        <w:t>.</w:t>
      </w:r>
      <w:r w:rsidRPr="00E55B19">
        <w:rPr>
          <w:rFonts w:cstheme="minorHAnsi"/>
          <w:sz w:val="22"/>
          <w:szCs w:val="22"/>
          <w:lang w:val="fr-FR"/>
        </w:rPr>
        <w:tab/>
      </w:r>
      <w:r w:rsidR="00E55B19" w:rsidRPr="00E55B19">
        <w:rPr>
          <w:rFonts w:cstheme="minorHAnsi"/>
          <w:sz w:val="22"/>
          <w:szCs w:val="22"/>
          <w:lang w:val="fr-FR"/>
        </w:rPr>
        <w:t>PRIE INSTAMMENT les Parties contractantes de porter ces orientations à l’attention des acteurs pertinents, en particulier les responsables de la gestion de Sites Ramsar et autres zones humides.</w:t>
      </w:r>
    </w:p>
    <w:p w14:paraId="5193B592" w14:textId="77777777" w:rsidR="00E838DF" w:rsidRPr="00E55B19" w:rsidRDefault="00E838DF" w:rsidP="00DD541D">
      <w:pPr>
        <w:tabs>
          <w:tab w:val="left" w:pos="3627"/>
        </w:tabs>
        <w:ind w:left="426" w:hanging="426"/>
        <w:rPr>
          <w:rFonts w:cstheme="minorHAnsi"/>
          <w:sz w:val="22"/>
          <w:szCs w:val="22"/>
          <w:highlight w:val="yellow"/>
          <w:lang w:val="fr-FR"/>
        </w:rPr>
      </w:pPr>
    </w:p>
    <w:p w14:paraId="0596534F" w14:textId="278023E7" w:rsidR="00A168D0" w:rsidRPr="00E55B19" w:rsidRDefault="00DD541D" w:rsidP="00DD541D">
      <w:pPr>
        <w:ind w:left="426" w:hanging="426"/>
        <w:rPr>
          <w:rFonts w:cstheme="minorHAnsi"/>
          <w:sz w:val="22"/>
          <w:szCs w:val="22"/>
          <w:lang w:val="fr-FR"/>
        </w:rPr>
      </w:pPr>
      <w:r w:rsidRPr="00E55B19">
        <w:rPr>
          <w:rFonts w:cstheme="minorHAnsi"/>
          <w:sz w:val="22"/>
          <w:szCs w:val="22"/>
          <w:lang w:val="fr-FR"/>
        </w:rPr>
        <w:lastRenderedPageBreak/>
        <w:t>1</w:t>
      </w:r>
      <w:r w:rsidR="00C04347" w:rsidRPr="00E55B19">
        <w:rPr>
          <w:rFonts w:cstheme="minorHAnsi"/>
          <w:sz w:val="22"/>
          <w:szCs w:val="22"/>
          <w:lang w:val="fr-FR"/>
        </w:rPr>
        <w:t>5</w:t>
      </w:r>
      <w:r w:rsidRPr="00E55B19">
        <w:rPr>
          <w:rFonts w:cstheme="minorHAnsi"/>
          <w:sz w:val="22"/>
          <w:szCs w:val="22"/>
          <w:lang w:val="fr-FR"/>
        </w:rPr>
        <w:t>.</w:t>
      </w:r>
      <w:r w:rsidRPr="00E55B19">
        <w:rPr>
          <w:rFonts w:cstheme="minorHAnsi"/>
          <w:sz w:val="22"/>
          <w:szCs w:val="22"/>
          <w:lang w:val="fr-FR"/>
        </w:rPr>
        <w:tab/>
      </w:r>
      <w:r w:rsidR="00E55B19" w:rsidRPr="00E55B19">
        <w:rPr>
          <w:rFonts w:cstheme="minorHAnsi"/>
          <w:sz w:val="22"/>
          <w:szCs w:val="22"/>
          <w:lang w:val="fr-FR"/>
        </w:rPr>
        <w:t>INVITE les Parties contractantes et les responsables de la gestion des Sites Ramsar à appliquer ces orientations à la préparation de descriptions des caractéristiques écologiques des Sites Ramsar et dans le cadre de leurs processus de planification de la gestion de manière que ces descriptions constituent une base complémentaire aux Fiches descriptives sur les Sites Ramsar (FDR) pour détecter et notifier les changements dans les caractéristiques écologiques, conformément à l’Article 3.2 de la Convention ; et RECOMMANDE que les Parties contractantes fournissent toute description complète des caractéristiques écologiques des Sites Ramsar au Secrétariat pour compléter l’information fournie dans la FDR.</w:t>
      </w:r>
    </w:p>
    <w:p w14:paraId="533948E4" w14:textId="77777777" w:rsidR="00E838DF" w:rsidRPr="00E55B19" w:rsidRDefault="00E838DF" w:rsidP="00DD541D">
      <w:pPr>
        <w:tabs>
          <w:tab w:val="left" w:pos="457"/>
          <w:tab w:val="left" w:pos="3627"/>
        </w:tabs>
        <w:ind w:left="426" w:hanging="426"/>
        <w:rPr>
          <w:rFonts w:cstheme="minorHAnsi"/>
          <w:sz w:val="22"/>
          <w:szCs w:val="22"/>
          <w:lang w:val="fr-FR"/>
        </w:rPr>
      </w:pPr>
    </w:p>
    <w:p w14:paraId="64D0259C" w14:textId="37A8E73A" w:rsidR="00A168D0" w:rsidRPr="003104D1" w:rsidRDefault="00DD541D" w:rsidP="00DD541D">
      <w:pPr>
        <w:ind w:left="426" w:hanging="426"/>
        <w:rPr>
          <w:rFonts w:cstheme="minorHAnsi"/>
          <w:sz w:val="22"/>
          <w:szCs w:val="22"/>
          <w:lang w:val="fr-FR"/>
        </w:rPr>
      </w:pPr>
      <w:r w:rsidRPr="003104D1">
        <w:rPr>
          <w:rFonts w:cstheme="minorHAnsi"/>
          <w:sz w:val="22"/>
          <w:szCs w:val="22"/>
          <w:lang w:val="fr-FR"/>
        </w:rPr>
        <w:t>1</w:t>
      </w:r>
      <w:r w:rsidR="00C04347" w:rsidRPr="003104D1">
        <w:rPr>
          <w:rFonts w:cstheme="minorHAnsi"/>
          <w:sz w:val="22"/>
          <w:szCs w:val="22"/>
          <w:lang w:val="fr-FR"/>
        </w:rPr>
        <w:t>6</w:t>
      </w:r>
      <w:r w:rsidRPr="003104D1">
        <w:rPr>
          <w:rFonts w:cstheme="minorHAnsi"/>
          <w:sz w:val="22"/>
          <w:szCs w:val="22"/>
          <w:lang w:val="fr-FR"/>
        </w:rPr>
        <w:t>.</w:t>
      </w:r>
      <w:r w:rsidRPr="003104D1">
        <w:rPr>
          <w:rFonts w:cstheme="minorHAnsi"/>
          <w:sz w:val="22"/>
          <w:szCs w:val="22"/>
          <w:lang w:val="fr-FR"/>
        </w:rPr>
        <w:tab/>
      </w:r>
      <w:r w:rsidR="003104D1" w:rsidRPr="003104D1">
        <w:rPr>
          <w:rFonts w:cstheme="minorHAnsi"/>
          <w:sz w:val="22"/>
          <w:szCs w:val="22"/>
          <w:lang w:val="fr-FR"/>
        </w:rPr>
        <w:t>ENCOURAGE les Parties contractantes à redoubler d’efforts pour réaliser leurs inventaires nationaux des zones humides et à faire rapport sur l’indicateur 6.6.1 des ODD sur l’étendue des zones humides ; et DEMANDE au Secrétariat de poursuivre la collaboration avec les Parties contractantes pour les épauler activement dans leurs efforts.</w:t>
      </w:r>
    </w:p>
    <w:p w14:paraId="53A06381" w14:textId="77777777" w:rsidR="00E838DF" w:rsidRPr="003104D1" w:rsidRDefault="00E838DF" w:rsidP="00DD541D">
      <w:pPr>
        <w:tabs>
          <w:tab w:val="left" w:pos="3627"/>
        </w:tabs>
        <w:ind w:left="426" w:hanging="426"/>
        <w:rPr>
          <w:rFonts w:cstheme="minorHAnsi"/>
          <w:iCs/>
          <w:sz w:val="22"/>
          <w:szCs w:val="22"/>
          <w:u w:val="single"/>
          <w:lang w:val="fr-FR"/>
        </w:rPr>
      </w:pPr>
    </w:p>
    <w:p w14:paraId="203FC07E" w14:textId="39FAB092" w:rsidR="00A168D0" w:rsidRPr="003104D1" w:rsidRDefault="00DD541D" w:rsidP="00DD541D">
      <w:pPr>
        <w:ind w:left="426" w:hanging="426"/>
        <w:rPr>
          <w:rFonts w:cstheme="minorHAnsi"/>
          <w:sz w:val="22"/>
          <w:szCs w:val="22"/>
          <w:lang w:val="fr-FR"/>
        </w:rPr>
      </w:pPr>
      <w:r w:rsidRPr="003104D1">
        <w:rPr>
          <w:rFonts w:cstheme="minorHAnsi"/>
          <w:sz w:val="22"/>
          <w:szCs w:val="22"/>
          <w:lang w:val="fr-FR"/>
        </w:rPr>
        <w:t>1</w:t>
      </w:r>
      <w:r w:rsidR="00C04347" w:rsidRPr="003104D1">
        <w:rPr>
          <w:rFonts w:cstheme="minorHAnsi"/>
          <w:sz w:val="22"/>
          <w:szCs w:val="22"/>
          <w:lang w:val="fr-FR"/>
        </w:rPr>
        <w:t>7</w:t>
      </w:r>
      <w:r w:rsidRPr="003104D1">
        <w:rPr>
          <w:rFonts w:cstheme="minorHAnsi"/>
          <w:sz w:val="22"/>
          <w:szCs w:val="22"/>
          <w:lang w:val="fr-FR"/>
        </w:rPr>
        <w:t>.</w:t>
      </w:r>
      <w:r w:rsidRPr="003104D1">
        <w:rPr>
          <w:rFonts w:cstheme="minorHAnsi"/>
          <w:sz w:val="22"/>
          <w:szCs w:val="22"/>
          <w:lang w:val="fr-FR"/>
        </w:rPr>
        <w:tab/>
      </w:r>
      <w:r w:rsidR="003104D1" w:rsidRPr="003104D1">
        <w:rPr>
          <w:rFonts w:cstheme="minorHAnsi"/>
          <w:bCs/>
          <w:sz w:val="22"/>
          <w:szCs w:val="22"/>
          <w:lang w:val="fr-FR"/>
        </w:rPr>
        <w:t xml:space="preserve">RECOMMANDE que les Parties contractantes dressent des inventaires nationaux systématiques des zones humides, en ayant recours à la </w:t>
      </w:r>
      <w:r w:rsidR="003104D1" w:rsidRPr="003104D1">
        <w:rPr>
          <w:rFonts w:cstheme="minorHAnsi"/>
          <w:bCs/>
          <w:i/>
          <w:iCs/>
          <w:sz w:val="22"/>
          <w:szCs w:val="22"/>
          <w:lang w:val="fr-FR"/>
        </w:rPr>
        <w:t>Nouvelle trousse d’outils pour l’inventaire national des zones humides</w:t>
      </w:r>
      <w:r w:rsidR="003104D1" w:rsidRPr="003104D1">
        <w:rPr>
          <w:rFonts w:cstheme="minorHAnsi"/>
          <w:bCs/>
          <w:sz w:val="22"/>
          <w:szCs w:val="22"/>
          <w:lang w:val="fr-FR"/>
        </w:rPr>
        <w:t xml:space="preserve"> de 2020</w:t>
      </w:r>
      <w:r w:rsidR="003104D1" w:rsidRPr="003104D1">
        <w:rPr>
          <w:rFonts w:cstheme="minorHAnsi"/>
          <w:bCs/>
          <w:sz w:val="22"/>
          <w:szCs w:val="22"/>
          <w:vertAlign w:val="superscript"/>
          <w:lang w:val="fr-FR"/>
        </w:rPr>
        <w:footnoteReference w:id="2"/>
      </w:r>
      <w:r w:rsidR="003104D1" w:rsidRPr="003104D1">
        <w:rPr>
          <w:rFonts w:cstheme="minorHAnsi"/>
          <w:bCs/>
          <w:sz w:val="22"/>
          <w:szCs w:val="22"/>
          <w:lang w:val="fr-FR"/>
        </w:rPr>
        <w:t>, évaluent l’état et l’évolution des zones humides, analysent les besoins nationaux et les lacunes relatifs à leur conservation, élaborent une planification intégrée, systématique et adaptative pour la conservation et la restauration et mettent en œuvre, à l’échelle nationale, des actions intégrées de gestion des zones humides et des écosystèmes associés, selon qu’il convient.</w:t>
      </w:r>
    </w:p>
    <w:p w14:paraId="2AE5253F" w14:textId="77777777" w:rsidR="00E838DF" w:rsidRPr="003104D1" w:rsidRDefault="00E838DF" w:rsidP="00DD541D">
      <w:pPr>
        <w:ind w:left="426" w:hanging="426"/>
        <w:rPr>
          <w:rFonts w:cstheme="minorHAnsi"/>
          <w:iCs/>
          <w:sz w:val="22"/>
          <w:szCs w:val="22"/>
          <w:u w:val="single"/>
          <w:lang w:val="fr-FR"/>
        </w:rPr>
      </w:pPr>
    </w:p>
    <w:p w14:paraId="1F4CD151" w14:textId="15BE8E7E" w:rsidR="003104D1" w:rsidRDefault="00DD541D" w:rsidP="003104D1">
      <w:pPr>
        <w:ind w:left="426" w:hanging="426"/>
        <w:rPr>
          <w:iCs/>
          <w:sz w:val="22"/>
          <w:szCs w:val="22"/>
          <w:lang w:val="fr-FR"/>
        </w:rPr>
      </w:pPr>
      <w:r w:rsidRPr="003104D1">
        <w:rPr>
          <w:rFonts w:cstheme="minorHAnsi"/>
          <w:iCs/>
          <w:sz w:val="22"/>
          <w:szCs w:val="22"/>
          <w:lang w:val="fr-FR"/>
        </w:rPr>
        <w:t>1</w:t>
      </w:r>
      <w:r w:rsidR="00C04347" w:rsidRPr="003104D1">
        <w:rPr>
          <w:rFonts w:cstheme="minorHAnsi"/>
          <w:iCs/>
          <w:sz w:val="22"/>
          <w:szCs w:val="22"/>
          <w:lang w:val="fr-FR"/>
        </w:rPr>
        <w:t>8</w:t>
      </w:r>
      <w:r w:rsidRPr="003104D1">
        <w:rPr>
          <w:rFonts w:cstheme="minorHAnsi"/>
          <w:iCs/>
          <w:sz w:val="22"/>
          <w:szCs w:val="22"/>
          <w:lang w:val="fr-FR"/>
        </w:rPr>
        <w:t>.</w:t>
      </w:r>
      <w:r w:rsidR="00C66715">
        <w:rPr>
          <w:rFonts w:cstheme="minorHAnsi"/>
          <w:iCs/>
          <w:sz w:val="22"/>
          <w:szCs w:val="22"/>
          <w:lang w:val="fr-FR"/>
        </w:rPr>
        <w:t xml:space="preserve"> </w:t>
      </w:r>
      <w:r w:rsidR="003104D1" w:rsidRPr="00C66715">
        <w:rPr>
          <w:rFonts w:cstheme="minorHAnsi"/>
          <w:iCs/>
          <w:sz w:val="20"/>
          <w:szCs w:val="20"/>
          <w:lang w:val="fr-FR"/>
        </w:rPr>
        <w:t xml:space="preserve"> </w:t>
      </w:r>
      <w:r w:rsidR="003104D1" w:rsidRPr="00C66715">
        <w:rPr>
          <w:iCs/>
          <w:sz w:val="22"/>
          <w:szCs w:val="22"/>
          <w:lang w:val="fr-FR"/>
        </w:rPr>
        <w:t>ABROGE les Résolutions, ou certaines de leurs parties, indiquées ci-dessous :</w:t>
      </w:r>
      <w:r w:rsidR="003104D1" w:rsidRPr="00C66715">
        <w:rPr>
          <w:iCs/>
          <w:sz w:val="22"/>
          <w:szCs w:val="22"/>
          <w:lang w:val="fr-FR"/>
        </w:rPr>
        <w:br/>
        <w:t>a)</w:t>
      </w:r>
      <w:r w:rsidR="003104D1" w:rsidRPr="00C66715">
        <w:rPr>
          <w:iCs/>
          <w:sz w:val="22"/>
          <w:szCs w:val="22"/>
          <w:lang w:val="fr-FR"/>
        </w:rPr>
        <w:tab/>
        <w:t xml:space="preserve">Recommandation 1.5 (Cagliari, 1980) - </w:t>
      </w:r>
      <w:r w:rsidR="003104D1" w:rsidRPr="00C66715">
        <w:rPr>
          <w:i/>
          <w:sz w:val="22"/>
          <w:szCs w:val="22"/>
          <w:lang w:val="fr-FR"/>
        </w:rPr>
        <w:t>Inventaires nationaux des zones humides ;</w:t>
      </w:r>
      <w:r w:rsidR="003104D1" w:rsidRPr="00C66715">
        <w:rPr>
          <w:iCs/>
          <w:sz w:val="22"/>
          <w:szCs w:val="22"/>
          <w:lang w:val="fr-FR"/>
        </w:rPr>
        <w:br/>
      </w:r>
      <w:r w:rsidR="003104D1" w:rsidRPr="00C66715">
        <w:rPr>
          <w:bCs/>
          <w:iCs/>
          <w:sz w:val="22"/>
          <w:szCs w:val="22"/>
          <w:lang w:val="fr-FR"/>
        </w:rPr>
        <w:t>b)</w:t>
      </w:r>
      <w:r w:rsidR="003104D1" w:rsidRPr="00C66715">
        <w:rPr>
          <w:bCs/>
          <w:iCs/>
          <w:sz w:val="22"/>
          <w:szCs w:val="22"/>
          <w:lang w:val="fr-FR"/>
        </w:rPr>
        <w:tab/>
      </w:r>
      <w:r w:rsidR="003104D1" w:rsidRPr="00C66715">
        <w:rPr>
          <w:iCs/>
          <w:sz w:val="22"/>
          <w:szCs w:val="22"/>
          <w:lang w:val="fr-FR"/>
        </w:rPr>
        <w:t>Recommandation</w:t>
      </w:r>
      <w:r w:rsidR="003104D1" w:rsidRPr="00C66715">
        <w:rPr>
          <w:bCs/>
          <w:iCs/>
          <w:sz w:val="22"/>
          <w:szCs w:val="22"/>
          <w:lang w:val="fr-FR"/>
        </w:rPr>
        <w:t xml:space="preserve"> 4.6 (Montreux, 1990) - </w:t>
      </w:r>
      <w:r w:rsidR="003104D1" w:rsidRPr="00C66715">
        <w:rPr>
          <w:i/>
          <w:iCs/>
          <w:sz w:val="22"/>
          <w:szCs w:val="22"/>
          <w:lang w:val="fr-FR"/>
        </w:rPr>
        <w:t>Établissement des inventaires scientifiques nationaux des zones humides ;</w:t>
      </w:r>
      <w:r w:rsidR="003104D1" w:rsidRPr="00C66715">
        <w:rPr>
          <w:bCs/>
          <w:iCs/>
          <w:sz w:val="22"/>
          <w:szCs w:val="22"/>
          <w:lang w:val="fr-FR"/>
        </w:rPr>
        <w:br/>
        <w:t>c)</w:t>
      </w:r>
      <w:r w:rsidR="003104D1" w:rsidRPr="00C66715">
        <w:rPr>
          <w:bCs/>
          <w:iCs/>
          <w:sz w:val="22"/>
          <w:szCs w:val="22"/>
          <w:lang w:val="fr-FR"/>
        </w:rPr>
        <w:tab/>
        <w:t xml:space="preserve">Résolution VI.12 (Brisbane, 1996) - </w:t>
      </w:r>
      <w:r w:rsidR="003104D1" w:rsidRPr="00C66715">
        <w:rPr>
          <w:i/>
          <w:sz w:val="22"/>
          <w:szCs w:val="22"/>
          <w:lang w:val="fr-FR"/>
        </w:rPr>
        <w:t>Inventaires nationaux des zones humides et sites candidats à l’inscription sur la Liste </w:t>
      </w:r>
      <w:r w:rsidR="003104D1" w:rsidRPr="00C66715">
        <w:rPr>
          <w:iCs/>
          <w:sz w:val="22"/>
          <w:szCs w:val="22"/>
          <w:lang w:val="fr-FR"/>
        </w:rPr>
        <w:t>;</w:t>
      </w:r>
      <w:r w:rsidR="003104D1" w:rsidRPr="00C66715">
        <w:rPr>
          <w:iCs/>
          <w:sz w:val="22"/>
          <w:szCs w:val="22"/>
          <w:lang w:val="fr-FR"/>
        </w:rPr>
        <w:br/>
        <w:t>d)</w:t>
      </w:r>
      <w:r w:rsidR="003104D1" w:rsidRPr="00C66715">
        <w:rPr>
          <w:iCs/>
          <w:sz w:val="22"/>
          <w:szCs w:val="22"/>
          <w:lang w:val="fr-FR"/>
        </w:rPr>
        <w:tab/>
        <w:t xml:space="preserve">Résolution VII.20 (San José, 1999) - </w:t>
      </w:r>
      <w:r w:rsidR="003104D1" w:rsidRPr="00C66715">
        <w:rPr>
          <w:i/>
          <w:sz w:val="22"/>
          <w:szCs w:val="22"/>
          <w:lang w:val="fr-FR"/>
        </w:rPr>
        <w:t>Priorités en matière d’inventaire des zones humide ;</w:t>
      </w:r>
      <w:r w:rsidR="003104D1" w:rsidRPr="00C66715">
        <w:rPr>
          <w:iCs/>
          <w:sz w:val="22"/>
          <w:szCs w:val="22"/>
          <w:lang w:val="fr-FR"/>
        </w:rPr>
        <w:br/>
        <w:t>e)</w:t>
      </w:r>
      <w:r w:rsidR="003104D1" w:rsidRPr="00C66715">
        <w:rPr>
          <w:iCs/>
          <w:sz w:val="22"/>
          <w:szCs w:val="22"/>
          <w:lang w:val="fr-FR"/>
        </w:rPr>
        <w:tab/>
      </w:r>
      <w:r w:rsidR="003104D1" w:rsidRPr="00C66715">
        <w:rPr>
          <w:bCs/>
          <w:iCs/>
          <w:sz w:val="22"/>
          <w:szCs w:val="22"/>
          <w:lang w:val="fr-FR"/>
        </w:rPr>
        <w:t>Résolution</w:t>
      </w:r>
      <w:r w:rsidR="003104D1" w:rsidRPr="00C66715">
        <w:rPr>
          <w:iCs/>
          <w:sz w:val="22"/>
          <w:szCs w:val="22"/>
          <w:lang w:val="fr-FR"/>
        </w:rPr>
        <w:t xml:space="preserve"> VIII.6 (Valence, 2002) - </w:t>
      </w:r>
      <w:r w:rsidR="003104D1" w:rsidRPr="00C66715">
        <w:rPr>
          <w:i/>
          <w:sz w:val="22"/>
          <w:szCs w:val="22"/>
          <w:lang w:val="fr-FR"/>
        </w:rPr>
        <w:t xml:space="preserve">Cadre Ramsar pour l’inventaire des zones humides </w:t>
      </w:r>
      <w:r w:rsidR="003104D1" w:rsidRPr="00C66715">
        <w:rPr>
          <w:iCs/>
          <w:sz w:val="22"/>
          <w:szCs w:val="22"/>
          <w:lang w:val="fr-FR"/>
        </w:rPr>
        <w:t>;</w:t>
      </w:r>
      <w:r w:rsidR="003104D1" w:rsidRPr="00C66715">
        <w:rPr>
          <w:iCs/>
          <w:sz w:val="22"/>
          <w:szCs w:val="22"/>
          <w:lang w:val="fr-FR"/>
        </w:rPr>
        <w:br/>
        <w:t>f)</w:t>
      </w:r>
      <w:r w:rsidR="003104D1" w:rsidRPr="00C66715">
        <w:rPr>
          <w:iCs/>
          <w:sz w:val="22"/>
          <w:szCs w:val="22"/>
          <w:lang w:val="fr-FR"/>
        </w:rPr>
        <w:tab/>
      </w:r>
      <w:r w:rsidR="003104D1" w:rsidRPr="00C66715">
        <w:rPr>
          <w:bCs/>
          <w:iCs/>
          <w:sz w:val="22"/>
          <w:szCs w:val="22"/>
          <w:lang w:val="fr-FR"/>
        </w:rPr>
        <w:t>Résolution</w:t>
      </w:r>
      <w:r w:rsidR="003104D1" w:rsidRPr="00C66715">
        <w:rPr>
          <w:iCs/>
          <w:sz w:val="22"/>
          <w:szCs w:val="22"/>
          <w:lang w:val="fr-FR"/>
        </w:rPr>
        <w:t xml:space="preserve"> VIII.7 (Valence, 2002) -</w:t>
      </w:r>
      <w:r w:rsidR="003104D1" w:rsidRPr="00C66715">
        <w:rPr>
          <w:i/>
          <w:sz w:val="22"/>
          <w:szCs w:val="22"/>
          <w:lang w:val="fr-FR"/>
        </w:rPr>
        <w:t xml:space="preserve"> Lacunes et harmonisation des orientations Ramsar relatives aux caractéristiques écologiques, à l’inventaire, à l’évaluation et à la surveillance continue des zones humides </w:t>
      </w:r>
      <w:r w:rsidR="003104D1" w:rsidRPr="00C66715">
        <w:rPr>
          <w:iCs/>
          <w:sz w:val="22"/>
          <w:szCs w:val="22"/>
          <w:lang w:val="fr-FR"/>
        </w:rPr>
        <w:t xml:space="preserve">; </w:t>
      </w:r>
      <w:r w:rsidR="003104D1" w:rsidRPr="00C66715">
        <w:rPr>
          <w:iCs/>
          <w:sz w:val="22"/>
          <w:szCs w:val="22"/>
          <w:lang w:val="fr-FR"/>
        </w:rPr>
        <w:br/>
        <w:t>g)</w:t>
      </w:r>
      <w:r w:rsidR="003104D1" w:rsidRPr="00C66715">
        <w:rPr>
          <w:iCs/>
          <w:sz w:val="22"/>
          <w:szCs w:val="22"/>
          <w:lang w:val="fr-FR"/>
        </w:rPr>
        <w:tab/>
        <w:t xml:space="preserve">Annexes E et E.i) de la Résolution IX.1 (Kampala, 2005) - </w:t>
      </w:r>
      <w:r w:rsidR="003104D1" w:rsidRPr="00C66715">
        <w:rPr>
          <w:i/>
          <w:sz w:val="22"/>
          <w:szCs w:val="22"/>
          <w:lang w:val="fr-FR"/>
        </w:rPr>
        <w:t>Orientations scientifiques et techniques additionnelles pour</w:t>
      </w:r>
      <w:r w:rsidR="00C66715">
        <w:rPr>
          <w:i/>
          <w:sz w:val="22"/>
          <w:szCs w:val="22"/>
          <w:lang w:val="fr-FR"/>
        </w:rPr>
        <w:t xml:space="preserve"> </w:t>
      </w:r>
      <w:r w:rsidR="003104D1" w:rsidRPr="003104D1">
        <w:rPr>
          <w:i/>
          <w:sz w:val="22"/>
          <w:szCs w:val="22"/>
          <w:lang w:val="fr-FR"/>
        </w:rPr>
        <w:t>appliquer le concept d’utilisation rationnelle de Ramsar ;</w:t>
      </w:r>
      <w:r w:rsidR="003104D1" w:rsidRPr="003104D1">
        <w:rPr>
          <w:iCs/>
          <w:sz w:val="22"/>
          <w:szCs w:val="22"/>
          <w:lang w:val="fr-FR"/>
        </w:rPr>
        <w:br/>
        <w:t>h)</w:t>
      </w:r>
      <w:r w:rsidR="003104D1" w:rsidRPr="003104D1">
        <w:rPr>
          <w:iCs/>
          <w:sz w:val="22"/>
          <w:szCs w:val="22"/>
          <w:lang w:val="fr-FR"/>
        </w:rPr>
        <w:tab/>
        <w:t xml:space="preserve">Résolution X.15 (Changwon, 2008) - </w:t>
      </w:r>
      <w:r w:rsidR="003104D1" w:rsidRPr="003104D1">
        <w:rPr>
          <w:i/>
          <w:sz w:val="22"/>
          <w:szCs w:val="22"/>
          <w:lang w:val="fr-FR"/>
        </w:rPr>
        <w:t>Description des caractéristiques écologiques des zones humides, et besoins et présentation des données pour un inventaire de base : orientations scientifiques et techniques </w:t>
      </w:r>
      <w:r w:rsidR="003104D1" w:rsidRPr="003104D1">
        <w:rPr>
          <w:iCs/>
          <w:sz w:val="22"/>
          <w:szCs w:val="22"/>
          <w:lang w:val="fr-FR"/>
        </w:rPr>
        <w:t xml:space="preserve">; </w:t>
      </w:r>
      <w:r w:rsidR="003104D1" w:rsidRPr="003104D1">
        <w:rPr>
          <w:iCs/>
          <w:sz w:val="22"/>
          <w:szCs w:val="22"/>
          <w:lang w:val="fr-FR"/>
        </w:rPr>
        <w:br/>
        <w:t>i)</w:t>
      </w:r>
      <w:r w:rsidR="003104D1" w:rsidRPr="003104D1">
        <w:rPr>
          <w:iCs/>
          <w:sz w:val="22"/>
          <w:szCs w:val="22"/>
          <w:lang w:val="fr-FR"/>
        </w:rPr>
        <w:tab/>
        <w:t xml:space="preserve">Résolution XIV.6 (Wuhan et Genève, 2022) - </w:t>
      </w:r>
      <w:r w:rsidR="003104D1" w:rsidRPr="003104D1">
        <w:rPr>
          <w:i/>
          <w:sz w:val="22"/>
          <w:szCs w:val="22"/>
          <w:lang w:val="fr-FR"/>
        </w:rPr>
        <w:t>Renforcer la visibilité de la Convention et les synergies avec d’autres accords multilatéraux sur l’environnement et institutions internationales</w:t>
      </w:r>
      <w:r w:rsidR="003104D1" w:rsidRPr="003104D1">
        <w:rPr>
          <w:iCs/>
          <w:sz w:val="22"/>
          <w:szCs w:val="22"/>
          <w:lang w:val="fr-FR"/>
        </w:rPr>
        <w:t>, paragraphe 49 ; et</w:t>
      </w:r>
      <w:r w:rsidR="003104D1" w:rsidRPr="003104D1">
        <w:rPr>
          <w:i/>
          <w:sz w:val="22"/>
          <w:szCs w:val="22"/>
          <w:lang w:val="fr-FR"/>
        </w:rPr>
        <w:br/>
      </w:r>
      <w:r w:rsidR="003104D1" w:rsidRPr="003104D1">
        <w:rPr>
          <w:iCs/>
          <w:sz w:val="22"/>
          <w:szCs w:val="22"/>
          <w:lang w:val="fr-FR"/>
        </w:rPr>
        <w:t>j)</w:t>
      </w:r>
      <w:r w:rsidR="003104D1" w:rsidRPr="003104D1">
        <w:rPr>
          <w:iCs/>
          <w:sz w:val="22"/>
          <w:szCs w:val="22"/>
          <w:lang w:val="fr-FR"/>
        </w:rPr>
        <w:tab/>
        <w:t>Résolution XIV.16 -</w:t>
      </w:r>
      <w:r w:rsidR="003104D1" w:rsidRPr="003104D1">
        <w:rPr>
          <w:i/>
          <w:sz w:val="22"/>
          <w:szCs w:val="22"/>
          <w:lang w:val="fr-FR"/>
        </w:rPr>
        <w:t xml:space="preserve"> Intégrer la protection, la conservation, la restauration, l’utilisation durable et la gestion des zones humides dans les stratégies nationales de développement durable</w:t>
      </w:r>
      <w:r w:rsidR="003104D1" w:rsidRPr="003104D1">
        <w:rPr>
          <w:iCs/>
          <w:sz w:val="22"/>
          <w:szCs w:val="22"/>
          <w:lang w:val="fr-FR"/>
        </w:rPr>
        <w:t>, paragraphe 16.</w:t>
      </w:r>
    </w:p>
    <w:p w14:paraId="5B62E4EE" w14:textId="77777777" w:rsidR="00C66715" w:rsidRDefault="00C66715" w:rsidP="003104D1">
      <w:pPr>
        <w:ind w:left="426" w:hanging="426"/>
        <w:rPr>
          <w:iCs/>
          <w:lang w:val="fr-FR"/>
        </w:rPr>
      </w:pPr>
    </w:p>
    <w:p w14:paraId="6106CB05" w14:textId="48E590A5" w:rsidR="003104D1" w:rsidRPr="00C66715" w:rsidRDefault="00C66715" w:rsidP="003104D1">
      <w:pPr>
        <w:ind w:left="426" w:hanging="426"/>
        <w:rPr>
          <w:iCs/>
          <w:sz w:val="22"/>
          <w:szCs w:val="22"/>
          <w:lang w:val="fr-FR"/>
        </w:rPr>
      </w:pPr>
      <w:r w:rsidRPr="00C66715">
        <w:rPr>
          <w:iCs/>
          <w:sz w:val="22"/>
          <w:szCs w:val="22"/>
          <w:lang w:val="fr-FR"/>
        </w:rPr>
        <w:t>19.</w:t>
      </w:r>
      <w:r w:rsidRPr="00C66715">
        <w:rPr>
          <w:iCs/>
          <w:sz w:val="22"/>
          <w:szCs w:val="22"/>
          <w:lang w:val="fr-FR"/>
        </w:rPr>
        <w:tab/>
      </w:r>
      <w:r w:rsidR="003104D1" w:rsidRPr="003104D1">
        <w:rPr>
          <w:iCs/>
          <w:sz w:val="22"/>
          <w:szCs w:val="22"/>
          <w:lang w:val="fr-FR"/>
        </w:rPr>
        <w:t>DÉCIDE de réviser la Résolution IX.1, paragraphe 7, pour éliminer les références aux annexes E et Ei.</w:t>
      </w:r>
    </w:p>
    <w:p w14:paraId="65D3FB61" w14:textId="77777777" w:rsidR="00C66715" w:rsidRDefault="00C66715" w:rsidP="003104D1">
      <w:pPr>
        <w:ind w:left="426" w:hanging="426"/>
        <w:rPr>
          <w:iCs/>
          <w:sz w:val="22"/>
          <w:szCs w:val="22"/>
          <w:lang w:val="fr-FR"/>
        </w:rPr>
      </w:pPr>
      <w:r w:rsidRPr="00C66715">
        <w:rPr>
          <w:iCs/>
          <w:sz w:val="22"/>
          <w:szCs w:val="22"/>
          <w:lang w:val="fr-FR"/>
        </w:rPr>
        <w:lastRenderedPageBreak/>
        <w:t>20.</w:t>
      </w:r>
      <w:r w:rsidRPr="00C66715">
        <w:rPr>
          <w:iCs/>
          <w:sz w:val="22"/>
          <w:szCs w:val="22"/>
          <w:lang w:val="fr-FR"/>
        </w:rPr>
        <w:tab/>
      </w:r>
      <w:r w:rsidR="003104D1" w:rsidRPr="00C66715">
        <w:rPr>
          <w:iCs/>
          <w:sz w:val="22"/>
          <w:szCs w:val="22"/>
          <w:lang w:val="fr-FR"/>
        </w:rPr>
        <w:t>DONNE INSTRUCTION au Secrétariat de procéder à toute modification nécessaire qui en découlerait pour les annexes ou pour d’autres Résolutions, uniquement aux fins de corriger la</w:t>
      </w:r>
      <w:r w:rsidR="003104D1" w:rsidRPr="00C66715">
        <w:rPr>
          <w:iCs/>
          <w:lang w:val="fr-FR"/>
        </w:rPr>
        <w:t xml:space="preserve"> </w:t>
      </w:r>
      <w:r w:rsidR="003104D1" w:rsidRPr="00C66715">
        <w:rPr>
          <w:iCs/>
          <w:sz w:val="22"/>
          <w:szCs w:val="22"/>
          <w:lang w:val="fr-FR"/>
        </w:rPr>
        <w:t>grammaire ou les références, ou pour veiller à la précision, sans changer l’intention ou la substance.</w:t>
      </w:r>
    </w:p>
    <w:p w14:paraId="4164CD8B" w14:textId="77777777" w:rsidR="00C66715" w:rsidRDefault="00C66715" w:rsidP="003104D1">
      <w:pPr>
        <w:ind w:left="426" w:hanging="426"/>
        <w:rPr>
          <w:iCs/>
          <w:sz w:val="22"/>
          <w:szCs w:val="22"/>
          <w:lang w:val="fr-FR"/>
        </w:rPr>
      </w:pPr>
    </w:p>
    <w:p w14:paraId="144513FD" w14:textId="77777777" w:rsidR="00C66715" w:rsidRPr="002C58FF" w:rsidRDefault="00C66715" w:rsidP="00C66715">
      <w:pPr>
        <w:keepNext/>
        <w:autoSpaceDE w:val="0"/>
        <w:autoSpaceDN w:val="0"/>
        <w:adjustRightInd w:val="0"/>
        <w:rPr>
          <w:b/>
          <w:bCs/>
          <w:sz w:val="22"/>
          <w:szCs w:val="22"/>
          <w:lang w:val="fr-FR"/>
        </w:rPr>
      </w:pPr>
      <w:r w:rsidRPr="00E315F6">
        <w:rPr>
          <w:b/>
          <w:bCs/>
          <w:sz w:val="22"/>
          <w:szCs w:val="22"/>
          <w:lang w:val="fr-CH"/>
        </w:rPr>
        <w:sym w:font="Symbol" w:char="F05B"/>
      </w:r>
      <w:r w:rsidRPr="002C58FF">
        <w:rPr>
          <w:b/>
          <w:bCs/>
          <w:sz w:val="22"/>
          <w:szCs w:val="22"/>
          <w:lang w:val="fr-FR"/>
        </w:rPr>
        <w:t xml:space="preserve"> NB : </w:t>
      </w:r>
      <w:r w:rsidRPr="00252812">
        <w:rPr>
          <w:b/>
          <w:bCs/>
          <w:sz w:val="22"/>
          <w:szCs w:val="22"/>
          <w:lang w:val="fr-FR"/>
        </w:rPr>
        <w:t xml:space="preserve">Les annexes </w:t>
      </w:r>
      <w:r>
        <w:rPr>
          <w:b/>
          <w:bCs/>
          <w:sz w:val="22"/>
          <w:szCs w:val="22"/>
          <w:lang w:val="fr-FR"/>
        </w:rPr>
        <w:t>de</w:t>
      </w:r>
      <w:r w:rsidRPr="00252812">
        <w:rPr>
          <w:b/>
          <w:bCs/>
          <w:sz w:val="22"/>
          <w:szCs w:val="22"/>
          <w:lang w:val="fr-FR"/>
        </w:rPr>
        <w:t xml:space="preserve"> ce projet de résolution</w:t>
      </w:r>
      <w:r>
        <w:rPr>
          <w:b/>
          <w:bCs/>
          <w:sz w:val="22"/>
          <w:szCs w:val="22"/>
          <w:lang w:val="fr-FR"/>
        </w:rPr>
        <w:t>s</w:t>
      </w:r>
      <w:r w:rsidRPr="00252812">
        <w:rPr>
          <w:b/>
          <w:bCs/>
          <w:sz w:val="22"/>
          <w:szCs w:val="22"/>
          <w:lang w:val="fr-FR"/>
        </w:rPr>
        <w:t xml:space="preserve"> </w:t>
      </w:r>
      <w:r>
        <w:rPr>
          <w:b/>
          <w:bCs/>
          <w:sz w:val="22"/>
          <w:szCs w:val="22"/>
          <w:lang w:val="fr-FR"/>
        </w:rPr>
        <w:t>regroupées sont </w:t>
      </w:r>
      <w:r w:rsidRPr="002C58FF">
        <w:rPr>
          <w:b/>
          <w:bCs/>
          <w:sz w:val="22"/>
          <w:szCs w:val="22"/>
          <w:lang w:val="fr-FR"/>
        </w:rPr>
        <w:t>:</w:t>
      </w:r>
    </w:p>
    <w:p w14:paraId="391C9625" w14:textId="77777777" w:rsidR="00C66715" w:rsidRPr="002C58FF" w:rsidRDefault="00C66715" w:rsidP="00C66715">
      <w:pPr>
        <w:autoSpaceDE w:val="0"/>
        <w:autoSpaceDN w:val="0"/>
        <w:adjustRightInd w:val="0"/>
        <w:rPr>
          <w:b/>
          <w:bCs/>
          <w:sz w:val="22"/>
          <w:szCs w:val="22"/>
          <w:lang w:val="fr-FR"/>
        </w:rPr>
      </w:pPr>
      <w:r w:rsidRPr="002C58FF">
        <w:rPr>
          <w:b/>
          <w:bCs/>
          <w:sz w:val="22"/>
          <w:szCs w:val="22"/>
          <w:lang w:val="fr-FR"/>
        </w:rPr>
        <w:t xml:space="preserve">- </w:t>
      </w:r>
      <w:r>
        <w:rPr>
          <w:b/>
          <w:bCs/>
          <w:sz w:val="22"/>
          <w:szCs w:val="22"/>
          <w:lang w:val="fr-FR"/>
        </w:rPr>
        <w:t>L</w:t>
      </w:r>
      <w:r w:rsidRPr="002C58FF">
        <w:rPr>
          <w:b/>
          <w:bCs/>
          <w:sz w:val="22"/>
          <w:szCs w:val="22"/>
          <w:lang w:val="fr-FR"/>
        </w:rPr>
        <w:t xml:space="preserve">’annexe 1 est l’annexe de la Résolution VIII.6, </w:t>
      </w:r>
      <w:r>
        <w:rPr>
          <w:b/>
          <w:bCs/>
          <w:sz w:val="22"/>
          <w:szCs w:val="22"/>
          <w:lang w:val="fr-FR"/>
        </w:rPr>
        <w:t>« </w:t>
      </w:r>
      <w:r w:rsidRPr="0008687A">
        <w:rPr>
          <w:b/>
          <w:bCs/>
          <w:sz w:val="22"/>
          <w:szCs w:val="22"/>
          <w:lang w:val="fr-FR"/>
        </w:rPr>
        <w:t>Cadre pour l’inventaire des zones humides</w:t>
      </w:r>
      <w:r>
        <w:rPr>
          <w:b/>
          <w:bCs/>
          <w:sz w:val="22"/>
          <w:szCs w:val="22"/>
          <w:lang w:val="fr-FR"/>
        </w:rPr>
        <w:t> » </w:t>
      </w:r>
      <w:r w:rsidRPr="002C58FF">
        <w:rPr>
          <w:b/>
          <w:bCs/>
          <w:sz w:val="22"/>
          <w:szCs w:val="22"/>
          <w:lang w:val="fr-FR"/>
        </w:rPr>
        <w:t xml:space="preserve">; </w:t>
      </w:r>
    </w:p>
    <w:p w14:paraId="18B8DCFD" w14:textId="77777777" w:rsidR="00C66715" w:rsidRPr="00141C1F" w:rsidRDefault="00C66715" w:rsidP="00C66715">
      <w:pPr>
        <w:autoSpaceDE w:val="0"/>
        <w:autoSpaceDN w:val="0"/>
        <w:adjustRightInd w:val="0"/>
        <w:rPr>
          <w:rFonts w:cstheme="minorHAnsi"/>
          <w:b/>
          <w:bCs/>
          <w:sz w:val="22"/>
          <w:szCs w:val="22"/>
          <w:lang w:val="fr-FR"/>
        </w:rPr>
      </w:pPr>
      <w:r w:rsidRPr="002C58FF">
        <w:rPr>
          <w:b/>
          <w:bCs/>
          <w:sz w:val="22"/>
          <w:szCs w:val="22"/>
          <w:lang w:val="fr-FR"/>
        </w:rPr>
        <w:t xml:space="preserve">Toutefois, conformément à la Résolution XIV.5, le </w:t>
      </w:r>
      <w:r>
        <w:rPr>
          <w:b/>
          <w:bCs/>
          <w:sz w:val="22"/>
          <w:szCs w:val="22"/>
          <w:lang w:val="fr-FR"/>
        </w:rPr>
        <w:t>tableau</w:t>
      </w:r>
      <w:r w:rsidRPr="002C58FF">
        <w:rPr>
          <w:rFonts w:cstheme="minorHAnsi"/>
          <w:b/>
          <w:bCs/>
          <w:sz w:val="22"/>
          <w:szCs w:val="22"/>
          <w:lang w:val="fr-FR"/>
        </w:rPr>
        <w:t xml:space="preserve"> 2 </w:t>
      </w:r>
      <w:r>
        <w:rPr>
          <w:rFonts w:cstheme="minorHAnsi"/>
          <w:b/>
          <w:bCs/>
          <w:sz w:val="22"/>
          <w:szCs w:val="22"/>
          <w:lang w:val="fr-FR"/>
        </w:rPr>
        <w:t>de l’annexe de la</w:t>
      </w:r>
      <w:r w:rsidRPr="002C58FF">
        <w:rPr>
          <w:rFonts w:cstheme="minorHAnsi"/>
          <w:b/>
          <w:bCs/>
          <w:sz w:val="22"/>
          <w:szCs w:val="22"/>
          <w:lang w:val="fr-FR"/>
        </w:rPr>
        <w:t xml:space="preserve"> Résolution VIII.6 </w:t>
      </w:r>
      <w:r>
        <w:rPr>
          <w:rFonts w:cstheme="minorHAnsi"/>
          <w:b/>
          <w:bCs/>
          <w:sz w:val="22"/>
          <w:szCs w:val="22"/>
          <w:lang w:val="fr-FR"/>
        </w:rPr>
        <w:t>est remplacé par le tableau</w:t>
      </w:r>
      <w:r w:rsidRPr="002C58FF">
        <w:rPr>
          <w:rFonts w:cstheme="minorHAnsi"/>
          <w:b/>
          <w:bCs/>
          <w:sz w:val="22"/>
          <w:szCs w:val="22"/>
          <w:lang w:val="fr-FR"/>
        </w:rPr>
        <w:t xml:space="preserve"> 2 </w:t>
      </w:r>
      <w:r>
        <w:rPr>
          <w:rFonts w:cstheme="minorHAnsi"/>
          <w:b/>
          <w:bCs/>
          <w:sz w:val="22"/>
          <w:szCs w:val="22"/>
          <w:lang w:val="fr-FR"/>
        </w:rPr>
        <w:t>du paragraphe</w:t>
      </w:r>
      <w:r w:rsidRPr="002C58FF">
        <w:rPr>
          <w:rFonts w:cstheme="minorHAnsi"/>
          <w:b/>
          <w:bCs/>
          <w:sz w:val="22"/>
          <w:szCs w:val="22"/>
          <w:lang w:val="fr-FR"/>
        </w:rPr>
        <w:t xml:space="preserve"> </w:t>
      </w:r>
      <w:r w:rsidRPr="00141C1F">
        <w:rPr>
          <w:rFonts w:cstheme="minorHAnsi"/>
          <w:b/>
          <w:bCs/>
          <w:sz w:val="22"/>
          <w:szCs w:val="22"/>
          <w:lang w:val="fr-FR"/>
        </w:rPr>
        <w:t xml:space="preserve">35 </w:t>
      </w:r>
      <w:r>
        <w:rPr>
          <w:rFonts w:cstheme="minorHAnsi"/>
          <w:b/>
          <w:bCs/>
          <w:sz w:val="22"/>
          <w:szCs w:val="22"/>
          <w:lang w:val="fr-FR"/>
        </w:rPr>
        <w:t>de</w:t>
      </w:r>
      <w:r w:rsidRPr="00141C1F">
        <w:rPr>
          <w:rFonts w:cstheme="minorHAnsi"/>
          <w:b/>
          <w:bCs/>
          <w:sz w:val="22"/>
          <w:szCs w:val="22"/>
          <w:lang w:val="fr-FR"/>
        </w:rPr>
        <w:t xml:space="preserve"> </w:t>
      </w:r>
      <w:r>
        <w:rPr>
          <w:rFonts w:cstheme="minorHAnsi"/>
          <w:b/>
          <w:bCs/>
          <w:sz w:val="22"/>
          <w:szCs w:val="22"/>
          <w:lang w:val="fr-FR"/>
        </w:rPr>
        <w:t>l’annexe de la</w:t>
      </w:r>
      <w:r w:rsidRPr="002C58FF">
        <w:rPr>
          <w:rFonts w:cstheme="minorHAnsi"/>
          <w:b/>
          <w:bCs/>
          <w:sz w:val="22"/>
          <w:szCs w:val="22"/>
          <w:lang w:val="fr-FR"/>
        </w:rPr>
        <w:t xml:space="preserve"> Résolution </w:t>
      </w:r>
      <w:r w:rsidRPr="00141C1F">
        <w:rPr>
          <w:rFonts w:cstheme="minorHAnsi"/>
          <w:b/>
          <w:bCs/>
          <w:sz w:val="22"/>
          <w:szCs w:val="22"/>
          <w:lang w:val="fr-FR"/>
        </w:rPr>
        <w:t>X.15.</w:t>
      </w:r>
    </w:p>
    <w:p w14:paraId="07029DB2" w14:textId="77777777" w:rsidR="00C66715" w:rsidRPr="0008687A" w:rsidRDefault="00C66715" w:rsidP="00C66715">
      <w:pPr>
        <w:autoSpaceDE w:val="0"/>
        <w:autoSpaceDN w:val="0"/>
        <w:adjustRightInd w:val="0"/>
        <w:rPr>
          <w:b/>
          <w:bCs/>
          <w:sz w:val="22"/>
          <w:szCs w:val="22"/>
          <w:lang w:val="fr-FR"/>
        </w:rPr>
      </w:pPr>
      <w:r w:rsidRPr="0008687A">
        <w:rPr>
          <w:b/>
          <w:bCs/>
          <w:sz w:val="22"/>
          <w:szCs w:val="22"/>
          <w:lang w:val="fr-FR"/>
        </w:rPr>
        <w:t xml:space="preserve">- L’annexe 2 est l’annexe E de la Résolution IX.1, </w:t>
      </w:r>
      <w:r>
        <w:rPr>
          <w:b/>
          <w:bCs/>
          <w:sz w:val="22"/>
          <w:szCs w:val="22"/>
          <w:lang w:val="fr-FR"/>
        </w:rPr>
        <w:t>« </w:t>
      </w:r>
      <w:r w:rsidRPr="0008687A">
        <w:rPr>
          <w:b/>
          <w:bCs/>
          <w:sz w:val="22"/>
          <w:szCs w:val="22"/>
          <w:lang w:val="fr-FR"/>
        </w:rPr>
        <w:t>Cadre intégré pour l’inventaire, l’évaluation et le suivi des</w:t>
      </w:r>
      <w:r>
        <w:rPr>
          <w:b/>
          <w:bCs/>
          <w:sz w:val="22"/>
          <w:szCs w:val="22"/>
          <w:lang w:val="fr-FR"/>
        </w:rPr>
        <w:t xml:space="preserve"> </w:t>
      </w:r>
      <w:r w:rsidRPr="0008687A">
        <w:rPr>
          <w:b/>
          <w:bCs/>
          <w:sz w:val="22"/>
          <w:szCs w:val="22"/>
          <w:lang w:val="fr-FR"/>
        </w:rPr>
        <w:t>zones humides</w:t>
      </w:r>
      <w:r>
        <w:rPr>
          <w:b/>
          <w:bCs/>
          <w:sz w:val="22"/>
          <w:szCs w:val="22"/>
          <w:lang w:val="fr-FR"/>
        </w:rPr>
        <w:t> ».</w:t>
      </w:r>
    </w:p>
    <w:p w14:paraId="0A686998" w14:textId="77777777" w:rsidR="00C66715" w:rsidRPr="0008687A" w:rsidRDefault="00C66715" w:rsidP="00C66715">
      <w:pPr>
        <w:autoSpaceDE w:val="0"/>
        <w:autoSpaceDN w:val="0"/>
        <w:adjustRightInd w:val="0"/>
        <w:rPr>
          <w:b/>
          <w:bCs/>
          <w:sz w:val="22"/>
          <w:szCs w:val="22"/>
          <w:lang w:val="fr-FR"/>
        </w:rPr>
      </w:pPr>
      <w:r w:rsidRPr="0008687A">
        <w:rPr>
          <w:b/>
          <w:bCs/>
          <w:sz w:val="22"/>
          <w:szCs w:val="22"/>
          <w:lang w:val="fr-FR"/>
        </w:rPr>
        <w:t xml:space="preserve">- L’annexe 3 est l’annexe Ei de la Résolution IX.1, </w:t>
      </w:r>
      <w:r>
        <w:rPr>
          <w:b/>
          <w:bCs/>
          <w:sz w:val="22"/>
          <w:szCs w:val="22"/>
          <w:lang w:val="fr-FR"/>
        </w:rPr>
        <w:t>« </w:t>
      </w:r>
      <w:r w:rsidRPr="0008687A">
        <w:rPr>
          <w:b/>
          <w:bCs/>
          <w:sz w:val="22"/>
          <w:szCs w:val="22"/>
          <w:lang w:val="fr-FR"/>
        </w:rPr>
        <w:t>Lignes directrices pour l’évaluation rapide de la biodiversité des</w:t>
      </w:r>
      <w:r>
        <w:rPr>
          <w:b/>
          <w:bCs/>
          <w:sz w:val="22"/>
          <w:szCs w:val="22"/>
          <w:lang w:val="fr-FR"/>
        </w:rPr>
        <w:t xml:space="preserve"> </w:t>
      </w:r>
      <w:r w:rsidRPr="0008687A">
        <w:rPr>
          <w:b/>
          <w:bCs/>
          <w:sz w:val="22"/>
          <w:szCs w:val="22"/>
          <w:lang w:val="fr-FR"/>
        </w:rPr>
        <w:t>zones humides intérieures, côtières et marines</w:t>
      </w:r>
      <w:r>
        <w:rPr>
          <w:b/>
          <w:bCs/>
          <w:sz w:val="22"/>
          <w:szCs w:val="22"/>
          <w:lang w:val="fr-FR"/>
        </w:rPr>
        <w:t> ».</w:t>
      </w:r>
    </w:p>
    <w:p w14:paraId="09EDFEC2" w14:textId="62A79AF9" w:rsidR="00A168D0" w:rsidRPr="00C66715" w:rsidRDefault="00C66715" w:rsidP="00C66715">
      <w:pPr>
        <w:keepNext/>
        <w:autoSpaceDE w:val="0"/>
        <w:autoSpaceDN w:val="0"/>
        <w:adjustRightInd w:val="0"/>
        <w:rPr>
          <w:b/>
          <w:bCs/>
          <w:sz w:val="22"/>
          <w:szCs w:val="22"/>
          <w:lang w:val="fr-FR"/>
        </w:rPr>
      </w:pPr>
      <w:r w:rsidRPr="0008687A">
        <w:rPr>
          <w:b/>
          <w:bCs/>
          <w:sz w:val="22"/>
          <w:szCs w:val="22"/>
          <w:lang w:val="fr-FR"/>
        </w:rPr>
        <w:t xml:space="preserve">- L’annexe 4 est l’annexe de la Résolution X.15 </w:t>
      </w:r>
      <w:r>
        <w:rPr>
          <w:b/>
          <w:bCs/>
          <w:sz w:val="22"/>
          <w:szCs w:val="22"/>
          <w:lang w:val="fr-FR"/>
        </w:rPr>
        <w:t>« </w:t>
      </w:r>
      <w:r w:rsidRPr="0008687A">
        <w:rPr>
          <w:b/>
          <w:bCs/>
          <w:sz w:val="22"/>
          <w:szCs w:val="22"/>
          <w:lang w:val="fr-FR"/>
        </w:rPr>
        <w:t>Description des caractéristiques écologiques des zones humides et</w:t>
      </w:r>
      <w:r>
        <w:rPr>
          <w:b/>
          <w:bCs/>
          <w:sz w:val="22"/>
          <w:szCs w:val="22"/>
          <w:lang w:val="fr-FR"/>
        </w:rPr>
        <w:t xml:space="preserve"> </w:t>
      </w:r>
      <w:r w:rsidRPr="0008687A">
        <w:rPr>
          <w:b/>
          <w:bCs/>
          <w:sz w:val="22"/>
          <w:szCs w:val="22"/>
          <w:lang w:val="fr-FR"/>
        </w:rPr>
        <w:t>présentation harmonisée des données pour un inventaire de base</w:t>
      </w:r>
      <w:r>
        <w:rPr>
          <w:b/>
          <w:bCs/>
          <w:sz w:val="22"/>
          <w:szCs w:val="22"/>
          <w:lang w:val="fr-FR"/>
        </w:rPr>
        <w:t> ».]</w:t>
      </w:r>
    </w:p>
    <w:sectPr w:rsidR="00A168D0" w:rsidRPr="00C66715" w:rsidSect="00B10346">
      <w:footerReference w:type="even"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500F9" w14:textId="77777777" w:rsidR="00B10346" w:rsidRDefault="00B10346" w:rsidP="00C56D2D">
      <w:r>
        <w:separator/>
      </w:r>
    </w:p>
  </w:endnote>
  <w:endnote w:type="continuationSeparator" w:id="0">
    <w:p w14:paraId="45512B87" w14:textId="77777777" w:rsidR="00B10346" w:rsidRDefault="00B10346" w:rsidP="00C5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hell Dlg">
    <w:altName w:val="Sylfaen"/>
    <w:panose1 w:val="020B0604020202020204"/>
    <w:charset w:val="00"/>
    <w:family w:val="swiss"/>
    <w:pitch w:val="variable"/>
    <w:sig w:usb0="E5002EFF" w:usb1="C000605B" w:usb2="00000029" w:usb3="00000000" w:csb0="0001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6367370"/>
      <w:docPartObj>
        <w:docPartGallery w:val="Page Numbers (Bottom of Page)"/>
        <w:docPartUnique/>
      </w:docPartObj>
    </w:sdtPr>
    <w:sdtEndPr>
      <w:rPr>
        <w:rStyle w:val="PageNumber"/>
      </w:rPr>
    </w:sdtEndPr>
    <w:sdtContent>
      <w:p w14:paraId="61C03768" w14:textId="77777777" w:rsidR="008B238A" w:rsidRDefault="008B238A" w:rsidP="00A705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1A83DF" w14:textId="77777777" w:rsidR="008B238A" w:rsidRDefault="008B2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C0BDF" w14:textId="207EFDC6" w:rsidR="008B238A" w:rsidRPr="004C4F35" w:rsidRDefault="008B238A" w:rsidP="004C4F35">
    <w:pPr>
      <w:tabs>
        <w:tab w:val="center" w:pos="4513"/>
        <w:tab w:val="right" w:pos="9026"/>
      </w:tabs>
      <w:rPr>
        <w:sz w:val="20"/>
        <w:lang w:val="de-CH"/>
      </w:rPr>
    </w:pPr>
    <w:r w:rsidRPr="007A1C2D">
      <w:rPr>
        <w:rFonts w:cs="Arial"/>
        <w:sz w:val="20"/>
        <w:szCs w:val="20"/>
        <w:lang w:val="de-CH"/>
      </w:rPr>
      <w:t>SC63 Doc.16.</w:t>
    </w:r>
    <w:r w:rsidR="00D6169A">
      <w:rPr>
        <w:rFonts w:cs="Arial"/>
        <w:sz w:val="20"/>
        <w:szCs w:val="20"/>
        <w:lang w:val="de-CH"/>
      </w:rPr>
      <w:t>5</w:t>
    </w:r>
    <w:r w:rsidRPr="007A1C2D">
      <w:rPr>
        <w:rFonts w:cs="Arial"/>
        <w:sz w:val="20"/>
        <w:szCs w:val="20"/>
        <w:lang w:val="de-CH"/>
      </w:rPr>
      <w:tab/>
    </w:r>
    <w:r w:rsidRPr="007A1C2D">
      <w:rPr>
        <w:rFonts w:cs="Arial"/>
        <w:sz w:val="20"/>
        <w:szCs w:val="20"/>
        <w:lang w:val="de-CH"/>
      </w:rPr>
      <w:tab/>
    </w:r>
    <w:r w:rsidRPr="007A1C2D">
      <w:rPr>
        <w:rFonts w:cs="Arial"/>
        <w:sz w:val="20"/>
        <w:szCs w:val="20"/>
        <w:lang w:val="de-CH"/>
      </w:rPr>
      <w:fldChar w:fldCharType="begin"/>
    </w:r>
    <w:r w:rsidRPr="007A1C2D">
      <w:rPr>
        <w:rFonts w:cs="Arial"/>
        <w:sz w:val="20"/>
        <w:szCs w:val="20"/>
        <w:lang w:val="de-CH"/>
      </w:rPr>
      <w:instrText xml:space="preserve"> PAGE   \* MERGEFORMAT </w:instrText>
    </w:r>
    <w:r w:rsidRPr="007A1C2D">
      <w:rPr>
        <w:rFonts w:cs="Arial"/>
        <w:sz w:val="20"/>
        <w:szCs w:val="20"/>
        <w:lang w:val="de-CH"/>
      </w:rPr>
      <w:fldChar w:fldCharType="separate"/>
    </w:r>
    <w:r w:rsidR="002311B9">
      <w:rPr>
        <w:rFonts w:cs="Arial"/>
        <w:noProof/>
        <w:sz w:val="20"/>
        <w:szCs w:val="20"/>
        <w:lang w:val="de-CH"/>
      </w:rPr>
      <w:t>11</w:t>
    </w:r>
    <w:r w:rsidRPr="007A1C2D">
      <w:rPr>
        <w:rFonts w:cs="Arial"/>
        <w:noProof/>
        <w:sz w:val="20"/>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16B95" w14:textId="77777777" w:rsidR="00B10346" w:rsidRDefault="00B10346" w:rsidP="00C56D2D">
      <w:r>
        <w:separator/>
      </w:r>
    </w:p>
  </w:footnote>
  <w:footnote w:type="continuationSeparator" w:id="0">
    <w:p w14:paraId="550353D0" w14:textId="77777777" w:rsidR="00B10346" w:rsidRDefault="00B10346" w:rsidP="00C56D2D">
      <w:r>
        <w:continuationSeparator/>
      </w:r>
    </w:p>
  </w:footnote>
  <w:footnote w:id="1">
    <w:p w14:paraId="30B985F5" w14:textId="1737C7BC" w:rsidR="00A8590B" w:rsidRPr="00AB1217" w:rsidRDefault="00A8590B">
      <w:pPr>
        <w:pStyle w:val="FootnoteText"/>
        <w:rPr>
          <w:rFonts w:asciiTheme="minorHAnsi" w:hAnsiTheme="minorHAnsi" w:cstheme="minorHAnsi"/>
          <w:lang w:val="fr-FR"/>
        </w:rPr>
      </w:pPr>
      <w:r w:rsidRPr="00AB1217">
        <w:rPr>
          <w:rStyle w:val="FootnoteReference"/>
          <w:rFonts w:asciiTheme="minorHAnsi" w:hAnsiTheme="minorHAnsi" w:cstheme="minorHAnsi"/>
        </w:rPr>
        <w:footnoteRef/>
      </w:r>
      <w:r w:rsidRPr="00AB1217">
        <w:rPr>
          <w:rFonts w:asciiTheme="minorHAnsi" w:hAnsiTheme="minorHAnsi" w:cstheme="minorHAnsi"/>
          <w:lang w:val="fr-FR"/>
        </w:rPr>
        <w:t xml:space="preserve">   Voir </w:t>
      </w:r>
      <w:hyperlink r:id="rId1" w:history="1">
        <w:r w:rsidR="00AB1217" w:rsidRPr="00AB1217">
          <w:rPr>
            <w:rStyle w:val="Hyperlink"/>
            <w:rFonts w:asciiTheme="minorHAnsi" w:hAnsiTheme="minorHAnsi" w:cstheme="minorHAnsi"/>
            <w:lang w:val="fr-FR"/>
          </w:rPr>
          <w:t>https://www.ramsar.org/fr/document/nouvelle-trousse-doutils-pour-linventaire-national-des-zones-humides</w:t>
        </w:r>
      </w:hyperlink>
      <w:r w:rsidRPr="00AB1217">
        <w:rPr>
          <w:rFonts w:asciiTheme="minorHAnsi" w:hAnsiTheme="minorHAnsi" w:cstheme="minorHAnsi"/>
          <w:lang w:val="fr-FR"/>
        </w:rPr>
        <w:t>.</w:t>
      </w:r>
    </w:p>
  </w:footnote>
  <w:footnote w:id="2">
    <w:p w14:paraId="6154B238" w14:textId="40A036D6" w:rsidR="003104D1" w:rsidRPr="00A8590B" w:rsidRDefault="003104D1" w:rsidP="003104D1">
      <w:pPr>
        <w:pStyle w:val="FootnoteText"/>
        <w:rPr>
          <w:sz w:val="18"/>
          <w:szCs w:val="18"/>
          <w:lang w:val="fr-FR"/>
        </w:rPr>
      </w:pPr>
      <w:r w:rsidRPr="00AB1217">
        <w:rPr>
          <w:rStyle w:val="FootnoteReference"/>
          <w:rFonts w:asciiTheme="minorHAnsi" w:hAnsiTheme="minorHAnsi" w:cstheme="minorHAnsi"/>
        </w:rPr>
        <w:footnoteRef/>
      </w:r>
      <w:r w:rsidRPr="00AB1217">
        <w:rPr>
          <w:rFonts w:asciiTheme="minorHAnsi" w:hAnsiTheme="minorHAnsi" w:cstheme="minorHAnsi"/>
          <w:lang w:val="fr-FR"/>
        </w:rPr>
        <w:t xml:space="preserve">   Voir </w:t>
      </w:r>
      <w:hyperlink r:id="rId2" w:history="1">
        <w:r w:rsidR="00AB1217" w:rsidRPr="00AB1217">
          <w:rPr>
            <w:rStyle w:val="Hyperlink"/>
            <w:rFonts w:asciiTheme="minorHAnsi" w:hAnsiTheme="minorHAnsi" w:cstheme="minorHAnsi"/>
            <w:lang w:val="fr-FR"/>
          </w:rPr>
          <w:t>https://www.ramsar.org/fr/document/nouvelle-trousse-doutils-pour-linventaire-national-des-zones-humides</w:t>
        </w:r>
      </w:hyperlink>
      <w:r w:rsidRPr="00A8590B">
        <w:rPr>
          <w:sz w:val="18"/>
          <w:szCs w:val="18"/>
          <w:lang w:val="fr-FR"/>
        </w:rPr>
        <w:t>.</w:t>
      </w:r>
      <w:bookmarkStart w:id="5" w:name="_GoBack"/>
      <w:bookmarkEnd w: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 w15:restartNumberingAfterBreak="0">
    <w:nsid w:val="350E208A"/>
    <w:multiLevelType w:val="hybridMultilevel"/>
    <w:tmpl w:val="33D6EC3C"/>
    <w:lvl w:ilvl="0" w:tplc="0E96EC8A">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 w15:restartNumberingAfterBreak="0">
    <w:nsid w:val="42155D07"/>
    <w:multiLevelType w:val="multilevel"/>
    <w:tmpl w:val="37A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B3C27"/>
    <w:multiLevelType w:val="hybridMultilevel"/>
    <w:tmpl w:val="A5F67BB2"/>
    <w:lvl w:ilvl="0" w:tplc="E7B6F832">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tplc="39BE75C4">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tplc="7D663496">
      <w:numFmt w:val="bullet"/>
      <w:lvlText w:val="•"/>
      <w:lvlJc w:val="left"/>
      <w:pPr>
        <w:ind w:left="1921" w:hanging="568"/>
      </w:pPr>
      <w:rPr>
        <w:rFonts w:ascii="Arial" w:eastAsia="Arial" w:hAnsi="Arial" w:cs="Arial" w:hint="default"/>
        <w:spacing w:val="0"/>
        <w:w w:val="131"/>
        <w:lang w:val="en-US" w:eastAsia="en-US" w:bidi="ar-SA"/>
      </w:rPr>
    </w:lvl>
    <w:lvl w:ilvl="3" w:tplc="AA66B12A">
      <w:numFmt w:val="bullet"/>
      <w:lvlText w:val="•"/>
      <w:lvlJc w:val="left"/>
      <w:pPr>
        <w:ind w:left="2850" w:hanging="568"/>
      </w:pPr>
      <w:rPr>
        <w:rFonts w:hint="default"/>
        <w:lang w:val="en-US" w:eastAsia="en-US" w:bidi="ar-SA"/>
      </w:rPr>
    </w:lvl>
    <w:lvl w:ilvl="4" w:tplc="2B966FE0">
      <w:numFmt w:val="bullet"/>
      <w:lvlText w:val="•"/>
      <w:lvlJc w:val="left"/>
      <w:pPr>
        <w:ind w:left="3780" w:hanging="568"/>
      </w:pPr>
      <w:rPr>
        <w:rFonts w:hint="default"/>
        <w:lang w:val="en-US" w:eastAsia="en-US" w:bidi="ar-SA"/>
      </w:rPr>
    </w:lvl>
    <w:lvl w:ilvl="5" w:tplc="50E849BA">
      <w:numFmt w:val="bullet"/>
      <w:lvlText w:val="•"/>
      <w:lvlJc w:val="left"/>
      <w:pPr>
        <w:ind w:left="4710" w:hanging="568"/>
      </w:pPr>
      <w:rPr>
        <w:rFonts w:hint="default"/>
        <w:lang w:val="en-US" w:eastAsia="en-US" w:bidi="ar-SA"/>
      </w:rPr>
    </w:lvl>
    <w:lvl w:ilvl="6" w:tplc="EB7C9774">
      <w:numFmt w:val="bullet"/>
      <w:lvlText w:val="•"/>
      <w:lvlJc w:val="left"/>
      <w:pPr>
        <w:ind w:left="5640" w:hanging="568"/>
      </w:pPr>
      <w:rPr>
        <w:rFonts w:hint="default"/>
        <w:lang w:val="en-US" w:eastAsia="en-US" w:bidi="ar-SA"/>
      </w:rPr>
    </w:lvl>
    <w:lvl w:ilvl="7" w:tplc="C65AF4A4">
      <w:numFmt w:val="bullet"/>
      <w:lvlText w:val="•"/>
      <w:lvlJc w:val="left"/>
      <w:pPr>
        <w:ind w:left="6570" w:hanging="568"/>
      </w:pPr>
      <w:rPr>
        <w:rFonts w:hint="default"/>
        <w:lang w:val="en-US" w:eastAsia="en-US" w:bidi="ar-SA"/>
      </w:rPr>
    </w:lvl>
    <w:lvl w:ilvl="8" w:tplc="FAB6E28A">
      <w:numFmt w:val="bullet"/>
      <w:lvlText w:val="•"/>
      <w:lvlJc w:val="left"/>
      <w:pPr>
        <w:ind w:left="7500" w:hanging="568"/>
      </w:pPr>
      <w:rPr>
        <w:rFonts w:hint="default"/>
        <w:lang w:val="en-US" w:eastAsia="en-US" w:bidi="ar-SA"/>
      </w:rPr>
    </w:lvl>
  </w:abstractNum>
  <w:abstractNum w:abstractNumId="4" w15:restartNumberingAfterBreak="0">
    <w:nsid w:val="5BAE5A37"/>
    <w:multiLevelType w:val="hybridMultilevel"/>
    <w:tmpl w:val="BB66AEF2"/>
    <w:lvl w:ilvl="0" w:tplc="08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CA45C5"/>
    <w:multiLevelType w:val="hybridMultilevel"/>
    <w:tmpl w:val="BA7CD286"/>
    <w:lvl w:ilvl="0" w:tplc="0809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60AD225F"/>
    <w:multiLevelType w:val="hybridMultilevel"/>
    <w:tmpl w:val="8432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26324E"/>
    <w:multiLevelType w:val="hybridMultilevel"/>
    <w:tmpl w:val="EC02CEDE"/>
    <w:lvl w:ilvl="0" w:tplc="08090001">
      <w:start w:val="1"/>
      <w:numFmt w:val="bullet"/>
      <w:lvlText w:val=""/>
      <w:lvlJc w:val="left"/>
      <w:pPr>
        <w:ind w:left="1150" w:hanging="360"/>
      </w:pPr>
      <w:rPr>
        <w:rFonts w:ascii="Symbol" w:hAnsi="Symbol" w:hint="default"/>
        <w:b w:val="0"/>
        <w:bCs w:val="0"/>
        <w:i w:val="0"/>
        <w:iCs w:val="0"/>
        <w:spacing w:val="-1"/>
        <w:w w:val="100"/>
        <w:sz w:val="24"/>
        <w:szCs w:val="24"/>
        <w:lang w:val="en-US" w:eastAsia="en-US" w:bidi="ar-SA"/>
      </w:rPr>
    </w:lvl>
    <w:lvl w:ilvl="1" w:tplc="FFFFFFFF">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tplc="FFFFFFFF">
      <w:numFmt w:val="bullet"/>
      <w:lvlText w:val="•"/>
      <w:lvlJc w:val="left"/>
      <w:pPr>
        <w:ind w:left="1921" w:hanging="568"/>
      </w:pPr>
      <w:rPr>
        <w:rFonts w:ascii="Arial" w:eastAsia="Arial" w:hAnsi="Arial" w:cs="Arial" w:hint="default"/>
        <w:spacing w:val="0"/>
        <w:w w:val="131"/>
        <w:lang w:val="en-US" w:eastAsia="en-US" w:bidi="ar-SA"/>
      </w:rPr>
    </w:lvl>
    <w:lvl w:ilvl="3" w:tplc="FFFFFFFF">
      <w:numFmt w:val="bullet"/>
      <w:lvlText w:val="•"/>
      <w:lvlJc w:val="left"/>
      <w:pPr>
        <w:ind w:left="2850" w:hanging="568"/>
      </w:pPr>
      <w:rPr>
        <w:rFonts w:hint="default"/>
        <w:lang w:val="en-US" w:eastAsia="en-US" w:bidi="ar-SA"/>
      </w:rPr>
    </w:lvl>
    <w:lvl w:ilvl="4" w:tplc="FFFFFFFF">
      <w:numFmt w:val="bullet"/>
      <w:lvlText w:val="•"/>
      <w:lvlJc w:val="left"/>
      <w:pPr>
        <w:ind w:left="3780" w:hanging="568"/>
      </w:pPr>
      <w:rPr>
        <w:rFonts w:hint="default"/>
        <w:lang w:val="en-US" w:eastAsia="en-US" w:bidi="ar-SA"/>
      </w:rPr>
    </w:lvl>
    <w:lvl w:ilvl="5" w:tplc="FFFFFFFF">
      <w:numFmt w:val="bullet"/>
      <w:lvlText w:val="•"/>
      <w:lvlJc w:val="left"/>
      <w:pPr>
        <w:ind w:left="4710" w:hanging="568"/>
      </w:pPr>
      <w:rPr>
        <w:rFonts w:hint="default"/>
        <w:lang w:val="en-US" w:eastAsia="en-US" w:bidi="ar-SA"/>
      </w:rPr>
    </w:lvl>
    <w:lvl w:ilvl="6" w:tplc="FFFFFFFF">
      <w:numFmt w:val="bullet"/>
      <w:lvlText w:val="•"/>
      <w:lvlJc w:val="left"/>
      <w:pPr>
        <w:ind w:left="5640" w:hanging="568"/>
      </w:pPr>
      <w:rPr>
        <w:rFonts w:hint="default"/>
        <w:lang w:val="en-US" w:eastAsia="en-US" w:bidi="ar-SA"/>
      </w:rPr>
    </w:lvl>
    <w:lvl w:ilvl="7" w:tplc="FFFFFFFF">
      <w:numFmt w:val="bullet"/>
      <w:lvlText w:val="•"/>
      <w:lvlJc w:val="left"/>
      <w:pPr>
        <w:ind w:left="6570" w:hanging="568"/>
      </w:pPr>
      <w:rPr>
        <w:rFonts w:hint="default"/>
        <w:lang w:val="en-US" w:eastAsia="en-US" w:bidi="ar-SA"/>
      </w:rPr>
    </w:lvl>
    <w:lvl w:ilvl="8" w:tplc="FFFFFFFF">
      <w:numFmt w:val="bullet"/>
      <w:lvlText w:val="•"/>
      <w:lvlJc w:val="left"/>
      <w:pPr>
        <w:ind w:left="7500" w:hanging="568"/>
      </w:pPr>
      <w:rPr>
        <w:rFonts w:hint="default"/>
        <w:lang w:val="en-US" w:eastAsia="en-US" w:bidi="ar-SA"/>
      </w:rPr>
    </w:lvl>
  </w:abstractNum>
  <w:abstractNum w:abstractNumId="8" w15:restartNumberingAfterBreak="0">
    <w:nsid w:val="63591CF4"/>
    <w:multiLevelType w:val="hybridMultilevel"/>
    <w:tmpl w:val="F2A65640"/>
    <w:lvl w:ilvl="0" w:tplc="511AADC6">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9" w15:restartNumberingAfterBreak="0">
    <w:nsid w:val="6D791172"/>
    <w:multiLevelType w:val="hybridMultilevel"/>
    <w:tmpl w:val="CC06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A5F8E"/>
    <w:multiLevelType w:val="hybridMultilevel"/>
    <w:tmpl w:val="32F8BD14"/>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7F0067EF"/>
    <w:multiLevelType w:val="multilevel"/>
    <w:tmpl w:val="A5F67BB2"/>
    <w:styleLink w:val="CurrentList1"/>
    <w:lvl w:ilvl="0">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numFmt w:val="bullet"/>
      <w:lvlText w:val="•"/>
      <w:lvlJc w:val="left"/>
      <w:pPr>
        <w:ind w:left="1921" w:hanging="568"/>
      </w:pPr>
      <w:rPr>
        <w:rFonts w:ascii="Arial" w:eastAsia="Arial" w:hAnsi="Arial" w:cs="Arial" w:hint="default"/>
        <w:spacing w:val="0"/>
        <w:w w:val="131"/>
        <w:lang w:val="en-US" w:eastAsia="en-US" w:bidi="ar-SA"/>
      </w:rPr>
    </w:lvl>
    <w:lvl w:ilvl="3">
      <w:numFmt w:val="bullet"/>
      <w:lvlText w:val="•"/>
      <w:lvlJc w:val="left"/>
      <w:pPr>
        <w:ind w:left="2850" w:hanging="568"/>
      </w:pPr>
      <w:rPr>
        <w:rFonts w:hint="default"/>
        <w:lang w:val="en-US" w:eastAsia="en-US" w:bidi="ar-SA"/>
      </w:rPr>
    </w:lvl>
    <w:lvl w:ilvl="4">
      <w:numFmt w:val="bullet"/>
      <w:lvlText w:val="•"/>
      <w:lvlJc w:val="left"/>
      <w:pPr>
        <w:ind w:left="3780" w:hanging="568"/>
      </w:pPr>
      <w:rPr>
        <w:rFonts w:hint="default"/>
        <w:lang w:val="en-US" w:eastAsia="en-US" w:bidi="ar-SA"/>
      </w:rPr>
    </w:lvl>
    <w:lvl w:ilvl="5">
      <w:numFmt w:val="bullet"/>
      <w:lvlText w:val="•"/>
      <w:lvlJc w:val="left"/>
      <w:pPr>
        <w:ind w:left="4710" w:hanging="568"/>
      </w:pPr>
      <w:rPr>
        <w:rFonts w:hint="default"/>
        <w:lang w:val="en-US" w:eastAsia="en-US" w:bidi="ar-SA"/>
      </w:rPr>
    </w:lvl>
    <w:lvl w:ilvl="6">
      <w:numFmt w:val="bullet"/>
      <w:lvlText w:val="•"/>
      <w:lvlJc w:val="left"/>
      <w:pPr>
        <w:ind w:left="5640" w:hanging="568"/>
      </w:pPr>
      <w:rPr>
        <w:rFonts w:hint="default"/>
        <w:lang w:val="en-US" w:eastAsia="en-US" w:bidi="ar-SA"/>
      </w:rPr>
    </w:lvl>
    <w:lvl w:ilvl="7">
      <w:numFmt w:val="bullet"/>
      <w:lvlText w:val="•"/>
      <w:lvlJc w:val="left"/>
      <w:pPr>
        <w:ind w:left="6570" w:hanging="568"/>
      </w:pPr>
      <w:rPr>
        <w:rFonts w:hint="default"/>
        <w:lang w:val="en-US" w:eastAsia="en-US" w:bidi="ar-SA"/>
      </w:rPr>
    </w:lvl>
    <w:lvl w:ilvl="8">
      <w:numFmt w:val="bullet"/>
      <w:lvlText w:val="•"/>
      <w:lvlJc w:val="left"/>
      <w:pPr>
        <w:ind w:left="7500" w:hanging="568"/>
      </w:pPr>
      <w:rPr>
        <w:rFonts w:hint="default"/>
        <w:lang w:val="en-US" w:eastAsia="en-US" w:bidi="ar-SA"/>
      </w:rPr>
    </w:lvl>
  </w:abstractNum>
  <w:num w:numId="1">
    <w:abstractNumId w:val="2"/>
  </w:num>
  <w:num w:numId="2">
    <w:abstractNumId w:val="9"/>
  </w:num>
  <w:num w:numId="3">
    <w:abstractNumId w:val="8"/>
  </w:num>
  <w:num w:numId="4">
    <w:abstractNumId w:val="10"/>
  </w:num>
  <w:num w:numId="5">
    <w:abstractNumId w:val="6"/>
  </w:num>
  <w:num w:numId="6">
    <w:abstractNumId w:val="1"/>
  </w:num>
  <w:num w:numId="7">
    <w:abstractNumId w:val="0"/>
  </w:num>
  <w:num w:numId="8">
    <w:abstractNumId w:val="3"/>
  </w:num>
  <w:num w:numId="9">
    <w:abstractNumId w:val="11"/>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42"/>
    <w:rsid w:val="0000279C"/>
    <w:rsid w:val="00010F0E"/>
    <w:rsid w:val="00012AEC"/>
    <w:rsid w:val="000130A6"/>
    <w:rsid w:val="00013572"/>
    <w:rsid w:val="000153A2"/>
    <w:rsid w:val="00016BDF"/>
    <w:rsid w:val="0002100E"/>
    <w:rsid w:val="00025655"/>
    <w:rsid w:val="00026B90"/>
    <w:rsid w:val="00031595"/>
    <w:rsid w:val="00033FFE"/>
    <w:rsid w:val="00041C23"/>
    <w:rsid w:val="000426B4"/>
    <w:rsid w:val="00043F1B"/>
    <w:rsid w:val="000502E4"/>
    <w:rsid w:val="000556F2"/>
    <w:rsid w:val="00057C68"/>
    <w:rsid w:val="00062C8D"/>
    <w:rsid w:val="000727C3"/>
    <w:rsid w:val="00076F46"/>
    <w:rsid w:val="00077AC5"/>
    <w:rsid w:val="0008687A"/>
    <w:rsid w:val="00093233"/>
    <w:rsid w:val="00094082"/>
    <w:rsid w:val="00095669"/>
    <w:rsid w:val="000978F7"/>
    <w:rsid w:val="000A0BD8"/>
    <w:rsid w:val="000A3DD2"/>
    <w:rsid w:val="000A49AD"/>
    <w:rsid w:val="000A71F3"/>
    <w:rsid w:val="000B1BCD"/>
    <w:rsid w:val="000B31B1"/>
    <w:rsid w:val="000B32B1"/>
    <w:rsid w:val="000B4318"/>
    <w:rsid w:val="000B5066"/>
    <w:rsid w:val="000C178A"/>
    <w:rsid w:val="000C352F"/>
    <w:rsid w:val="000C5690"/>
    <w:rsid w:val="000C5C30"/>
    <w:rsid w:val="000D1B89"/>
    <w:rsid w:val="000D364B"/>
    <w:rsid w:val="000D45E1"/>
    <w:rsid w:val="000E10A8"/>
    <w:rsid w:val="000E1BC3"/>
    <w:rsid w:val="000E58C7"/>
    <w:rsid w:val="000F559C"/>
    <w:rsid w:val="000F6AAB"/>
    <w:rsid w:val="001001A0"/>
    <w:rsid w:val="0010705D"/>
    <w:rsid w:val="00112303"/>
    <w:rsid w:val="00114D5F"/>
    <w:rsid w:val="00114F16"/>
    <w:rsid w:val="001155DF"/>
    <w:rsid w:val="001222B2"/>
    <w:rsid w:val="001226F1"/>
    <w:rsid w:val="00123B36"/>
    <w:rsid w:val="00125D9B"/>
    <w:rsid w:val="00135328"/>
    <w:rsid w:val="00135AB1"/>
    <w:rsid w:val="00136169"/>
    <w:rsid w:val="00141467"/>
    <w:rsid w:val="00141C1F"/>
    <w:rsid w:val="00145B1E"/>
    <w:rsid w:val="001536C6"/>
    <w:rsid w:val="001540CD"/>
    <w:rsid w:val="00154EE9"/>
    <w:rsid w:val="00156292"/>
    <w:rsid w:val="001618EB"/>
    <w:rsid w:val="001640AE"/>
    <w:rsid w:val="00165A89"/>
    <w:rsid w:val="001663F7"/>
    <w:rsid w:val="00166D00"/>
    <w:rsid w:val="00177C9C"/>
    <w:rsid w:val="0018082B"/>
    <w:rsid w:val="0018212E"/>
    <w:rsid w:val="001846E4"/>
    <w:rsid w:val="00185234"/>
    <w:rsid w:val="00186E5D"/>
    <w:rsid w:val="001905F9"/>
    <w:rsid w:val="00194AF7"/>
    <w:rsid w:val="001953FC"/>
    <w:rsid w:val="00196226"/>
    <w:rsid w:val="00197161"/>
    <w:rsid w:val="001A1B79"/>
    <w:rsid w:val="001A26CF"/>
    <w:rsid w:val="001A3674"/>
    <w:rsid w:val="001A49D5"/>
    <w:rsid w:val="001B04F5"/>
    <w:rsid w:val="001B2C92"/>
    <w:rsid w:val="001B4961"/>
    <w:rsid w:val="001B5A1B"/>
    <w:rsid w:val="001C0E2B"/>
    <w:rsid w:val="001C1596"/>
    <w:rsid w:val="001C26D9"/>
    <w:rsid w:val="001C4B01"/>
    <w:rsid w:val="001C5814"/>
    <w:rsid w:val="001C5F9E"/>
    <w:rsid w:val="001D0153"/>
    <w:rsid w:val="001D4C27"/>
    <w:rsid w:val="001D655D"/>
    <w:rsid w:val="001E0B94"/>
    <w:rsid w:val="001E4BD7"/>
    <w:rsid w:val="001E5EBB"/>
    <w:rsid w:val="001F34C3"/>
    <w:rsid w:val="001F34EF"/>
    <w:rsid w:val="00201438"/>
    <w:rsid w:val="00213C34"/>
    <w:rsid w:val="00215A9B"/>
    <w:rsid w:val="00216850"/>
    <w:rsid w:val="0021698D"/>
    <w:rsid w:val="002201EB"/>
    <w:rsid w:val="00220883"/>
    <w:rsid w:val="0022649C"/>
    <w:rsid w:val="0022726C"/>
    <w:rsid w:val="002311B9"/>
    <w:rsid w:val="0023199C"/>
    <w:rsid w:val="00233238"/>
    <w:rsid w:val="002414C4"/>
    <w:rsid w:val="00245027"/>
    <w:rsid w:val="00251B2B"/>
    <w:rsid w:val="002540CA"/>
    <w:rsid w:val="002547F4"/>
    <w:rsid w:val="0025612D"/>
    <w:rsid w:val="0025651F"/>
    <w:rsid w:val="00256787"/>
    <w:rsid w:val="00257236"/>
    <w:rsid w:val="00257375"/>
    <w:rsid w:val="00264CD6"/>
    <w:rsid w:val="002650DE"/>
    <w:rsid w:val="00273A3E"/>
    <w:rsid w:val="00280C7E"/>
    <w:rsid w:val="002904DD"/>
    <w:rsid w:val="00294AEE"/>
    <w:rsid w:val="0029564F"/>
    <w:rsid w:val="002A0B4B"/>
    <w:rsid w:val="002A0D48"/>
    <w:rsid w:val="002A3648"/>
    <w:rsid w:val="002A7735"/>
    <w:rsid w:val="002A77EC"/>
    <w:rsid w:val="002B136E"/>
    <w:rsid w:val="002B3690"/>
    <w:rsid w:val="002B4865"/>
    <w:rsid w:val="002B6511"/>
    <w:rsid w:val="002B67CB"/>
    <w:rsid w:val="002C008C"/>
    <w:rsid w:val="002C0AA5"/>
    <w:rsid w:val="002C2C82"/>
    <w:rsid w:val="002C398A"/>
    <w:rsid w:val="002C53B2"/>
    <w:rsid w:val="002C58FF"/>
    <w:rsid w:val="002D0631"/>
    <w:rsid w:val="002D23EF"/>
    <w:rsid w:val="002D3832"/>
    <w:rsid w:val="002D46D0"/>
    <w:rsid w:val="002E0946"/>
    <w:rsid w:val="002E5B5A"/>
    <w:rsid w:val="002F2B46"/>
    <w:rsid w:val="002F421E"/>
    <w:rsid w:val="002F4843"/>
    <w:rsid w:val="002F7C50"/>
    <w:rsid w:val="00302FB8"/>
    <w:rsid w:val="00305536"/>
    <w:rsid w:val="00305A26"/>
    <w:rsid w:val="00305CFE"/>
    <w:rsid w:val="00306342"/>
    <w:rsid w:val="003104D1"/>
    <w:rsid w:val="00313A1F"/>
    <w:rsid w:val="003141D1"/>
    <w:rsid w:val="003166CB"/>
    <w:rsid w:val="00320266"/>
    <w:rsid w:val="00323654"/>
    <w:rsid w:val="00323E34"/>
    <w:rsid w:val="003259F0"/>
    <w:rsid w:val="00326224"/>
    <w:rsid w:val="00335C98"/>
    <w:rsid w:val="003363D5"/>
    <w:rsid w:val="00336459"/>
    <w:rsid w:val="00337C75"/>
    <w:rsid w:val="00343D53"/>
    <w:rsid w:val="003457D5"/>
    <w:rsid w:val="00345C5C"/>
    <w:rsid w:val="00345E58"/>
    <w:rsid w:val="00350F87"/>
    <w:rsid w:val="0035188B"/>
    <w:rsid w:val="003521B0"/>
    <w:rsid w:val="003526A4"/>
    <w:rsid w:val="00353EB0"/>
    <w:rsid w:val="00356DBC"/>
    <w:rsid w:val="003576C3"/>
    <w:rsid w:val="00360941"/>
    <w:rsid w:val="00362D99"/>
    <w:rsid w:val="00363F70"/>
    <w:rsid w:val="00366AE0"/>
    <w:rsid w:val="00374007"/>
    <w:rsid w:val="00374326"/>
    <w:rsid w:val="00375123"/>
    <w:rsid w:val="00376243"/>
    <w:rsid w:val="00380B5F"/>
    <w:rsid w:val="00383CD2"/>
    <w:rsid w:val="003844EC"/>
    <w:rsid w:val="00384A53"/>
    <w:rsid w:val="00385B33"/>
    <w:rsid w:val="00387384"/>
    <w:rsid w:val="003936A0"/>
    <w:rsid w:val="00396DCB"/>
    <w:rsid w:val="003A0634"/>
    <w:rsid w:val="003A27C9"/>
    <w:rsid w:val="003A4F62"/>
    <w:rsid w:val="003A6761"/>
    <w:rsid w:val="003A7FD2"/>
    <w:rsid w:val="003B077E"/>
    <w:rsid w:val="003B1A33"/>
    <w:rsid w:val="003B4003"/>
    <w:rsid w:val="003B5C2D"/>
    <w:rsid w:val="003B63B3"/>
    <w:rsid w:val="003C1539"/>
    <w:rsid w:val="003C56B4"/>
    <w:rsid w:val="003C79B9"/>
    <w:rsid w:val="003D1746"/>
    <w:rsid w:val="003D1B42"/>
    <w:rsid w:val="003D1C40"/>
    <w:rsid w:val="003D39B9"/>
    <w:rsid w:val="003D3D37"/>
    <w:rsid w:val="003D55D4"/>
    <w:rsid w:val="003E1305"/>
    <w:rsid w:val="003E3D64"/>
    <w:rsid w:val="003E4BE3"/>
    <w:rsid w:val="003E526F"/>
    <w:rsid w:val="003F0C43"/>
    <w:rsid w:val="003F1C98"/>
    <w:rsid w:val="003F3FD8"/>
    <w:rsid w:val="003F585A"/>
    <w:rsid w:val="003F6C36"/>
    <w:rsid w:val="0040261E"/>
    <w:rsid w:val="00402B08"/>
    <w:rsid w:val="004052AF"/>
    <w:rsid w:val="00405A44"/>
    <w:rsid w:val="0041404B"/>
    <w:rsid w:val="00414EA5"/>
    <w:rsid w:val="004168CD"/>
    <w:rsid w:val="00417CCE"/>
    <w:rsid w:val="00420403"/>
    <w:rsid w:val="004214B6"/>
    <w:rsid w:val="00423CB9"/>
    <w:rsid w:val="0042420A"/>
    <w:rsid w:val="004246B8"/>
    <w:rsid w:val="00425E89"/>
    <w:rsid w:val="004260E1"/>
    <w:rsid w:val="00430422"/>
    <w:rsid w:val="00436C50"/>
    <w:rsid w:val="00441869"/>
    <w:rsid w:val="00442C8D"/>
    <w:rsid w:val="00446CA6"/>
    <w:rsid w:val="00450155"/>
    <w:rsid w:val="00450705"/>
    <w:rsid w:val="00455418"/>
    <w:rsid w:val="004578AE"/>
    <w:rsid w:val="00463CA5"/>
    <w:rsid w:val="0046614C"/>
    <w:rsid w:val="004710EC"/>
    <w:rsid w:val="00475E80"/>
    <w:rsid w:val="00477B24"/>
    <w:rsid w:val="00477F8D"/>
    <w:rsid w:val="004809BF"/>
    <w:rsid w:val="00482BEC"/>
    <w:rsid w:val="00482C1C"/>
    <w:rsid w:val="00486EC0"/>
    <w:rsid w:val="00487990"/>
    <w:rsid w:val="0049218F"/>
    <w:rsid w:val="00494243"/>
    <w:rsid w:val="004943A0"/>
    <w:rsid w:val="00497493"/>
    <w:rsid w:val="004A1117"/>
    <w:rsid w:val="004A1C4D"/>
    <w:rsid w:val="004A68F2"/>
    <w:rsid w:val="004A6AFC"/>
    <w:rsid w:val="004A6F35"/>
    <w:rsid w:val="004A7DA9"/>
    <w:rsid w:val="004B0571"/>
    <w:rsid w:val="004B6011"/>
    <w:rsid w:val="004B6BED"/>
    <w:rsid w:val="004C4149"/>
    <w:rsid w:val="004C4781"/>
    <w:rsid w:val="004C4F35"/>
    <w:rsid w:val="004C5339"/>
    <w:rsid w:val="004C54C2"/>
    <w:rsid w:val="004D46CD"/>
    <w:rsid w:val="004E206D"/>
    <w:rsid w:val="004E302B"/>
    <w:rsid w:val="004E3871"/>
    <w:rsid w:val="004F57D3"/>
    <w:rsid w:val="004F7838"/>
    <w:rsid w:val="00503F7C"/>
    <w:rsid w:val="0050428A"/>
    <w:rsid w:val="005107D1"/>
    <w:rsid w:val="00512556"/>
    <w:rsid w:val="00513C73"/>
    <w:rsid w:val="005164B9"/>
    <w:rsid w:val="005319D6"/>
    <w:rsid w:val="00533BE2"/>
    <w:rsid w:val="00535CD5"/>
    <w:rsid w:val="00544D10"/>
    <w:rsid w:val="00545B3F"/>
    <w:rsid w:val="00546017"/>
    <w:rsid w:val="005518DB"/>
    <w:rsid w:val="005536CB"/>
    <w:rsid w:val="00560188"/>
    <w:rsid w:val="00564DAF"/>
    <w:rsid w:val="005702FE"/>
    <w:rsid w:val="00570532"/>
    <w:rsid w:val="00571DD2"/>
    <w:rsid w:val="00572937"/>
    <w:rsid w:val="00573B49"/>
    <w:rsid w:val="00581223"/>
    <w:rsid w:val="005A1DC5"/>
    <w:rsid w:val="005A29DF"/>
    <w:rsid w:val="005A4870"/>
    <w:rsid w:val="005A5192"/>
    <w:rsid w:val="005B0254"/>
    <w:rsid w:val="005B1282"/>
    <w:rsid w:val="005B1601"/>
    <w:rsid w:val="005B702B"/>
    <w:rsid w:val="005C0800"/>
    <w:rsid w:val="005C08A1"/>
    <w:rsid w:val="005C0C45"/>
    <w:rsid w:val="005C47D8"/>
    <w:rsid w:val="005D7F5C"/>
    <w:rsid w:val="005E3719"/>
    <w:rsid w:val="005E4511"/>
    <w:rsid w:val="005E7A44"/>
    <w:rsid w:val="005E7D79"/>
    <w:rsid w:val="005F7AFC"/>
    <w:rsid w:val="00600EC1"/>
    <w:rsid w:val="00601CFD"/>
    <w:rsid w:val="00602531"/>
    <w:rsid w:val="00605CB1"/>
    <w:rsid w:val="00610D18"/>
    <w:rsid w:val="0061244D"/>
    <w:rsid w:val="00615C01"/>
    <w:rsid w:val="00616CAE"/>
    <w:rsid w:val="00622637"/>
    <w:rsid w:val="0062347D"/>
    <w:rsid w:val="00626BD3"/>
    <w:rsid w:val="0063126D"/>
    <w:rsid w:val="00632AFD"/>
    <w:rsid w:val="006412BC"/>
    <w:rsid w:val="006443DA"/>
    <w:rsid w:val="00655474"/>
    <w:rsid w:val="00660013"/>
    <w:rsid w:val="006705CB"/>
    <w:rsid w:val="00670D1D"/>
    <w:rsid w:val="0067238D"/>
    <w:rsid w:val="00672651"/>
    <w:rsid w:val="00672A64"/>
    <w:rsid w:val="00674884"/>
    <w:rsid w:val="00677698"/>
    <w:rsid w:val="00677924"/>
    <w:rsid w:val="006930DA"/>
    <w:rsid w:val="00695FBD"/>
    <w:rsid w:val="006A2850"/>
    <w:rsid w:val="006A38CF"/>
    <w:rsid w:val="006A3ACE"/>
    <w:rsid w:val="006B1723"/>
    <w:rsid w:val="006B3FA4"/>
    <w:rsid w:val="006B401C"/>
    <w:rsid w:val="006B5262"/>
    <w:rsid w:val="006B7224"/>
    <w:rsid w:val="006C292E"/>
    <w:rsid w:val="006C37B5"/>
    <w:rsid w:val="006D7C59"/>
    <w:rsid w:val="006E12D9"/>
    <w:rsid w:val="006E1EF2"/>
    <w:rsid w:val="006E531A"/>
    <w:rsid w:val="006E7C06"/>
    <w:rsid w:val="006F3E59"/>
    <w:rsid w:val="006F3EDE"/>
    <w:rsid w:val="006F3F0C"/>
    <w:rsid w:val="006F53DE"/>
    <w:rsid w:val="006F7A30"/>
    <w:rsid w:val="006F7EE6"/>
    <w:rsid w:val="00700894"/>
    <w:rsid w:val="00701335"/>
    <w:rsid w:val="00701A48"/>
    <w:rsid w:val="00701DD8"/>
    <w:rsid w:val="00701F20"/>
    <w:rsid w:val="00706069"/>
    <w:rsid w:val="007069DE"/>
    <w:rsid w:val="00710688"/>
    <w:rsid w:val="00714844"/>
    <w:rsid w:val="0071679F"/>
    <w:rsid w:val="007266A0"/>
    <w:rsid w:val="00731111"/>
    <w:rsid w:val="007318D3"/>
    <w:rsid w:val="007351E8"/>
    <w:rsid w:val="0074090A"/>
    <w:rsid w:val="0074235F"/>
    <w:rsid w:val="00744390"/>
    <w:rsid w:val="00754418"/>
    <w:rsid w:val="00755A7A"/>
    <w:rsid w:val="007607C4"/>
    <w:rsid w:val="00761B10"/>
    <w:rsid w:val="00761CD3"/>
    <w:rsid w:val="00763662"/>
    <w:rsid w:val="00765E6C"/>
    <w:rsid w:val="00766F87"/>
    <w:rsid w:val="00770639"/>
    <w:rsid w:val="007712AB"/>
    <w:rsid w:val="007713A5"/>
    <w:rsid w:val="00771641"/>
    <w:rsid w:val="007717EE"/>
    <w:rsid w:val="007955B6"/>
    <w:rsid w:val="007958CC"/>
    <w:rsid w:val="007959CC"/>
    <w:rsid w:val="0079778E"/>
    <w:rsid w:val="00797D27"/>
    <w:rsid w:val="007A28EF"/>
    <w:rsid w:val="007A648F"/>
    <w:rsid w:val="007B0680"/>
    <w:rsid w:val="007B40ED"/>
    <w:rsid w:val="007B4EC4"/>
    <w:rsid w:val="007B74BD"/>
    <w:rsid w:val="007C0556"/>
    <w:rsid w:val="007C2AC1"/>
    <w:rsid w:val="007C46F7"/>
    <w:rsid w:val="007C57D9"/>
    <w:rsid w:val="007C6B5F"/>
    <w:rsid w:val="007C7960"/>
    <w:rsid w:val="007D23BA"/>
    <w:rsid w:val="007E0261"/>
    <w:rsid w:val="007E2366"/>
    <w:rsid w:val="007F0CA6"/>
    <w:rsid w:val="00802F9A"/>
    <w:rsid w:val="008040B3"/>
    <w:rsid w:val="008064F5"/>
    <w:rsid w:val="00806BE4"/>
    <w:rsid w:val="00807569"/>
    <w:rsid w:val="008131DA"/>
    <w:rsid w:val="008142E0"/>
    <w:rsid w:val="00822863"/>
    <w:rsid w:val="00824755"/>
    <w:rsid w:val="008263F2"/>
    <w:rsid w:val="008274D5"/>
    <w:rsid w:val="008300E2"/>
    <w:rsid w:val="008327CB"/>
    <w:rsid w:val="00834EE5"/>
    <w:rsid w:val="008406BE"/>
    <w:rsid w:val="0084084B"/>
    <w:rsid w:val="00845378"/>
    <w:rsid w:val="00845C2A"/>
    <w:rsid w:val="0085353C"/>
    <w:rsid w:val="00853A89"/>
    <w:rsid w:val="00856837"/>
    <w:rsid w:val="00857530"/>
    <w:rsid w:val="00857D48"/>
    <w:rsid w:val="00861943"/>
    <w:rsid w:val="00861EB4"/>
    <w:rsid w:val="00862144"/>
    <w:rsid w:val="00865841"/>
    <w:rsid w:val="00870D6E"/>
    <w:rsid w:val="008755C0"/>
    <w:rsid w:val="00881207"/>
    <w:rsid w:val="0088473D"/>
    <w:rsid w:val="00887844"/>
    <w:rsid w:val="00892D88"/>
    <w:rsid w:val="0089365D"/>
    <w:rsid w:val="0089428F"/>
    <w:rsid w:val="008952D0"/>
    <w:rsid w:val="00896151"/>
    <w:rsid w:val="00896F27"/>
    <w:rsid w:val="008A1243"/>
    <w:rsid w:val="008A4AC1"/>
    <w:rsid w:val="008A61CD"/>
    <w:rsid w:val="008B238A"/>
    <w:rsid w:val="008B439C"/>
    <w:rsid w:val="008B677A"/>
    <w:rsid w:val="008C2720"/>
    <w:rsid w:val="008C34D7"/>
    <w:rsid w:val="008C506E"/>
    <w:rsid w:val="008D0466"/>
    <w:rsid w:val="008D1F9C"/>
    <w:rsid w:val="008D69EE"/>
    <w:rsid w:val="008E051B"/>
    <w:rsid w:val="008E261B"/>
    <w:rsid w:val="00905391"/>
    <w:rsid w:val="00905EE9"/>
    <w:rsid w:val="009178DC"/>
    <w:rsid w:val="0092093E"/>
    <w:rsid w:val="00923950"/>
    <w:rsid w:val="00923DE6"/>
    <w:rsid w:val="009249E0"/>
    <w:rsid w:val="00925735"/>
    <w:rsid w:val="0093223C"/>
    <w:rsid w:val="00933AC5"/>
    <w:rsid w:val="0093577E"/>
    <w:rsid w:val="0093630C"/>
    <w:rsid w:val="00937A30"/>
    <w:rsid w:val="009434B0"/>
    <w:rsid w:val="00945E27"/>
    <w:rsid w:val="00951399"/>
    <w:rsid w:val="00953661"/>
    <w:rsid w:val="00954A69"/>
    <w:rsid w:val="0095744F"/>
    <w:rsid w:val="009700A2"/>
    <w:rsid w:val="009753FF"/>
    <w:rsid w:val="00977DEA"/>
    <w:rsid w:val="0098171D"/>
    <w:rsid w:val="00990BF7"/>
    <w:rsid w:val="00990F71"/>
    <w:rsid w:val="00994C71"/>
    <w:rsid w:val="00995654"/>
    <w:rsid w:val="00995F87"/>
    <w:rsid w:val="009977C1"/>
    <w:rsid w:val="009A65B7"/>
    <w:rsid w:val="009B09E8"/>
    <w:rsid w:val="009B2881"/>
    <w:rsid w:val="009B56CD"/>
    <w:rsid w:val="009B5CC2"/>
    <w:rsid w:val="009B7F7D"/>
    <w:rsid w:val="009C0044"/>
    <w:rsid w:val="009C469A"/>
    <w:rsid w:val="009D52B9"/>
    <w:rsid w:val="009D5BE8"/>
    <w:rsid w:val="009D63EA"/>
    <w:rsid w:val="009E2057"/>
    <w:rsid w:val="009E7FF3"/>
    <w:rsid w:val="009F0F6C"/>
    <w:rsid w:val="009F188B"/>
    <w:rsid w:val="009F2DB6"/>
    <w:rsid w:val="009F3CCD"/>
    <w:rsid w:val="009F44BA"/>
    <w:rsid w:val="009F4575"/>
    <w:rsid w:val="009F6DC7"/>
    <w:rsid w:val="009F7F58"/>
    <w:rsid w:val="00A0014D"/>
    <w:rsid w:val="00A00D11"/>
    <w:rsid w:val="00A063FB"/>
    <w:rsid w:val="00A107F9"/>
    <w:rsid w:val="00A114C5"/>
    <w:rsid w:val="00A159D4"/>
    <w:rsid w:val="00A15C0C"/>
    <w:rsid w:val="00A168D0"/>
    <w:rsid w:val="00A20480"/>
    <w:rsid w:val="00A21CC7"/>
    <w:rsid w:val="00A3085B"/>
    <w:rsid w:val="00A319FE"/>
    <w:rsid w:val="00A33B61"/>
    <w:rsid w:val="00A34006"/>
    <w:rsid w:val="00A375EA"/>
    <w:rsid w:val="00A4241F"/>
    <w:rsid w:val="00A469B5"/>
    <w:rsid w:val="00A47536"/>
    <w:rsid w:val="00A475DD"/>
    <w:rsid w:val="00A52AEC"/>
    <w:rsid w:val="00A52DFF"/>
    <w:rsid w:val="00A53185"/>
    <w:rsid w:val="00A60F89"/>
    <w:rsid w:val="00A6326A"/>
    <w:rsid w:val="00A703E9"/>
    <w:rsid w:val="00A7040C"/>
    <w:rsid w:val="00A7057F"/>
    <w:rsid w:val="00A75CFE"/>
    <w:rsid w:val="00A8218C"/>
    <w:rsid w:val="00A8590B"/>
    <w:rsid w:val="00A87A15"/>
    <w:rsid w:val="00A904F8"/>
    <w:rsid w:val="00A9090D"/>
    <w:rsid w:val="00A90E5E"/>
    <w:rsid w:val="00A92A89"/>
    <w:rsid w:val="00A9402C"/>
    <w:rsid w:val="00A941D9"/>
    <w:rsid w:val="00A954D3"/>
    <w:rsid w:val="00AA33C4"/>
    <w:rsid w:val="00AA5060"/>
    <w:rsid w:val="00AA53CC"/>
    <w:rsid w:val="00AA5D1D"/>
    <w:rsid w:val="00AA76A1"/>
    <w:rsid w:val="00AA7EBF"/>
    <w:rsid w:val="00AB05AE"/>
    <w:rsid w:val="00AB1217"/>
    <w:rsid w:val="00AB141F"/>
    <w:rsid w:val="00AB59AD"/>
    <w:rsid w:val="00AB7D64"/>
    <w:rsid w:val="00AC42AD"/>
    <w:rsid w:val="00AC4E8F"/>
    <w:rsid w:val="00AD0A42"/>
    <w:rsid w:val="00AD1C9E"/>
    <w:rsid w:val="00AD36F6"/>
    <w:rsid w:val="00AD3C5F"/>
    <w:rsid w:val="00AD609A"/>
    <w:rsid w:val="00AE01BB"/>
    <w:rsid w:val="00AE1DC6"/>
    <w:rsid w:val="00AF039B"/>
    <w:rsid w:val="00AF0BA3"/>
    <w:rsid w:val="00AF1142"/>
    <w:rsid w:val="00AF6FC3"/>
    <w:rsid w:val="00B00504"/>
    <w:rsid w:val="00B01FDC"/>
    <w:rsid w:val="00B02D1F"/>
    <w:rsid w:val="00B0353A"/>
    <w:rsid w:val="00B05C50"/>
    <w:rsid w:val="00B10346"/>
    <w:rsid w:val="00B10673"/>
    <w:rsid w:val="00B11C5B"/>
    <w:rsid w:val="00B169FF"/>
    <w:rsid w:val="00B17C8E"/>
    <w:rsid w:val="00B20987"/>
    <w:rsid w:val="00B21375"/>
    <w:rsid w:val="00B2331A"/>
    <w:rsid w:val="00B23DB8"/>
    <w:rsid w:val="00B247C0"/>
    <w:rsid w:val="00B30392"/>
    <w:rsid w:val="00B332EC"/>
    <w:rsid w:val="00B35005"/>
    <w:rsid w:val="00B41007"/>
    <w:rsid w:val="00B41B4B"/>
    <w:rsid w:val="00B4513F"/>
    <w:rsid w:val="00B464E7"/>
    <w:rsid w:val="00B536E7"/>
    <w:rsid w:val="00B53E00"/>
    <w:rsid w:val="00B54F65"/>
    <w:rsid w:val="00B6113E"/>
    <w:rsid w:val="00B6367B"/>
    <w:rsid w:val="00B6474E"/>
    <w:rsid w:val="00B6699B"/>
    <w:rsid w:val="00B6703E"/>
    <w:rsid w:val="00B74684"/>
    <w:rsid w:val="00B74FCA"/>
    <w:rsid w:val="00B75B0B"/>
    <w:rsid w:val="00B950FC"/>
    <w:rsid w:val="00BA3D49"/>
    <w:rsid w:val="00BA5F83"/>
    <w:rsid w:val="00BA77AF"/>
    <w:rsid w:val="00BB3A3E"/>
    <w:rsid w:val="00BB6AE2"/>
    <w:rsid w:val="00BC0561"/>
    <w:rsid w:val="00BC0E13"/>
    <w:rsid w:val="00BC2980"/>
    <w:rsid w:val="00BC2ED2"/>
    <w:rsid w:val="00BC3B33"/>
    <w:rsid w:val="00BC5807"/>
    <w:rsid w:val="00BC59D7"/>
    <w:rsid w:val="00BD120D"/>
    <w:rsid w:val="00BE1DDA"/>
    <w:rsid w:val="00BE2E5D"/>
    <w:rsid w:val="00BE463E"/>
    <w:rsid w:val="00BE5902"/>
    <w:rsid w:val="00BF04E0"/>
    <w:rsid w:val="00BF3534"/>
    <w:rsid w:val="00BF697F"/>
    <w:rsid w:val="00BF721B"/>
    <w:rsid w:val="00C001B1"/>
    <w:rsid w:val="00C0370F"/>
    <w:rsid w:val="00C04347"/>
    <w:rsid w:val="00C05095"/>
    <w:rsid w:val="00C119C0"/>
    <w:rsid w:val="00C17395"/>
    <w:rsid w:val="00C21411"/>
    <w:rsid w:val="00C21FED"/>
    <w:rsid w:val="00C22E2E"/>
    <w:rsid w:val="00C2441D"/>
    <w:rsid w:val="00C25FD9"/>
    <w:rsid w:val="00C30B9E"/>
    <w:rsid w:val="00C30E63"/>
    <w:rsid w:val="00C37E5E"/>
    <w:rsid w:val="00C43302"/>
    <w:rsid w:val="00C45A66"/>
    <w:rsid w:val="00C5040E"/>
    <w:rsid w:val="00C512BD"/>
    <w:rsid w:val="00C51FF4"/>
    <w:rsid w:val="00C53531"/>
    <w:rsid w:val="00C56156"/>
    <w:rsid w:val="00C56D2D"/>
    <w:rsid w:val="00C57945"/>
    <w:rsid w:val="00C625A8"/>
    <w:rsid w:val="00C629AF"/>
    <w:rsid w:val="00C664A8"/>
    <w:rsid w:val="00C66715"/>
    <w:rsid w:val="00C72C2B"/>
    <w:rsid w:val="00C740E5"/>
    <w:rsid w:val="00C775D2"/>
    <w:rsid w:val="00C80597"/>
    <w:rsid w:val="00C80AF3"/>
    <w:rsid w:val="00C81E19"/>
    <w:rsid w:val="00C84D45"/>
    <w:rsid w:val="00C877DA"/>
    <w:rsid w:val="00C901A6"/>
    <w:rsid w:val="00C92904"/>
    <w:rsid w:val="00C9294F"/>
    <w:rsid w:val="00C92AC7"/>
    <w:rsid w:val="00C938A5"/>
    <w:rsid w:val="00C95681"/>
    <w:rsid w:val="00C96F84"/>
    <w:rsid w:val="00C97892"/>
    <w:rsid w:val="00CA2747"/>
    <w:rsid w:val="00CA34A8"/>
    <w:rsid w:val="00CA5AF2"/>
    <w:rsid w:val="00CA6120"/>
    <w:rsid w:val="00CA7173"/>
    <w:rsid w:val="00CB05B5"/>
    <w:rsid w:val="00CB28B8"/>
    <w:rsid w:val="00CB77DC"/>
    <w:rsid w:val="00CC1A3E"/>
    <w:rsid w:val="00CC4BE5"/>
    <w:rsid w:val="00CC50A1"/>
    <w:rsid w:val="00CD14BC"/>
    <w:rsid w:val="00CD7B46"/>
    <w:rsid w:val="00CE36B1"/>
    <w:rsid w:val="00CE3EF3"/>
    <w:rsid w:val="00CF06C0"/>
    <w:rsid w:val="00CF30C0"/>
    <w:rsid w:val="00CF4861"/>
    <w:rsid w:val="00D019B7"/>
    <w:rsid w:val="00D02066"/>
    <w:rsid w:val="00D02369"/>
    <w:rsid w:val="00D04004"/>
    <w:rsid w:val="00D10814"/>
    <w:rsid w:val="00D11C18"/>
    <w:rsid w:val="00D12504"/>
    <w:rsid w:val="00D15EE7"/>
    <w:rsid w:val="00D20048"/>
    <w:rsid w:val="00D21161"/>
    <w:rsid w:val="00D21B37"/>
    <w:rsid w:val="00D22402"/>
    <w:rsid w:val="00D23822"/>
    <w:rsid w:val="00D326A5"/>
    <w:rsid w:val="00D32D13"/>
    <w:rsid w:val="00D33B7E"/>
    <w:rsid w:val="00D35197"/>
    <w:rsid w:val="00D35DEF"/>
    <w:rsid w:val="00D4196E"/>
    <w:rsid w:val="00D448E6"/>
    <w:rsid w:val="00D460A4"/>
    <w:rsid w:val="00D518F9"/>
    <w:rsid w:val="00D524AF"/>
    <w:rsid w:val="00D52EEC"/>
    <w:rsid w:val="00D561D5"/>
    <w:rsid w:val="00D570D7"/>
    <w:rsid w:val="00D60E5B"/>
    <w:rsid w:val="00D6169A"/>
    <w:rsid w:val="00D65076"/>
    <w:rsid w:val="00D714C3"/>
    <w:rsid w:val="00D72AC5"/>
    <w:rsid w:val="00D806B0"/>
    <w:rsid w:val="00D81354"/>
    <w:rsid w:val="00D8573D"/>
    <w:rsid w:val="00D86A6B"/>
    <w:rsid w:val="00D92BF6"/>
    <w:rsid w:val="00D92C1B"/>
    <w:rsid w:val="00D9452D"/>
    <w:rsid w:val="00D94A42"/>
    <w:rsid w:val="00D95988"/>
    <w:rsid w:val="00D9768C"/>
    <w:rsid w:val="00DA049F"/>
    <w:rsid w:val="00DB0951"/>
    <w:rsid w:val="00DB24DE"/>
    <w:rsid w:val="00DB384D"/>
    <w:rsid w:val="00DB38BC"/>
    <w:rsid w:val="00DB4AA3"/>
    <w:rsid w:val="00DB5DF8"/>
    <w:rsid w:val="00DB6C1D"/>
    <w:rsid w:val="00DB7DD0"/>
    <w:rsid w:val="00DC3D77"/>
    <w:rsid w:val="00DC5688"/>
    <w:rsid w:val="00DC66FD"/>
    <w:rsid w:val="00DC7895"/>
    <w:rsid w:val="00DC7CDB"/>
    <w:rsid w:val="00DD0499"/>
    <w:rsid w:val="00DD0EE4"/>
    <w:rsid w:val="00DD371D"/>
    <w:rsid w:val="00DD3D81"/>
    <w:rsid w:val="00DD45E2"/>
    <w:rsid w:val="00DD4A53"/>
    <w:rsid w:val="00DD541D"/>
    <w:rsid w:val="00DD5540"/>
    <w:rsid w:val="00DD5863"/>
    <w:rsid w:val="00DF2A11"/>
    <w:rsid w:val="00DF5E7E"/>
    <w:rsid w:val="00DF67FE"/>
    <w:rsid w:val="00DF729F"/>
    <w:rsid w:val="00DF77B7"/>
    <w:rsid w:val="00E010DA"/>
    <w:rsid w:val="00E0116D"/>
    <w:rsid w:val="00E013C8"/>
    <w:rsid w:val="00E02C62"/>
    <w:rsid w:val="00E06332"/>
    <w:rsid w:val="00E1029C"/>
    <w:rsid w:val="00E10962"/>
    <w:rsid w:val="00E20532"/>
    <w:rsid w:val="00E22C7B"/>
    <w:rsid w:val="00E24618"/>
    <w:rsid w:val="00E30BE8"/>
    <w:rsid w:val="00E30D52"/>
    <w:rsid w:val="00E315F6"/>
    <w:rsid w:val="00E31BDA"/>
    <w:rsid w:val="00E347BA"/>
    <w:rsid w:val="00E3695C"/>
    <w:rsid w:val="00E37731"/>
    <w:rsid w:val="00E41B7B"/>
    <w:rsid w:val="00E43E9B"/>
    <w:rsid w:val="00E44728"/>
    <w:rsid w:val="00E4569C"/>
    <w:rsid w:val="00E47856"/>
    <w:rsid w:val="00E50636"/>
    <w:rsid w:val="00E52DC5"/>
    <w:rsid w:val="00E55B19"/>
    <w:rsid w:val="00E55CD8"/>
    <w:rsid w:val="00E56ACE"/>
    <w:rsid w:val="00E61FE2"/>
    <w:rsid w:val="00E64C27"/>
    <w:rsid w:val="00E65B4F"/>
    <w:rsid w:val="00E6602B"/>
    <w:rsid w:val="00E66320"/>
    <w:rsid w:val="00E66E86"/>
    <w:rsid w:val="00E67CD4"/>
    <w:rsid w:val="00E71F2B"/>
    <w:rsid w:val="00E72411"/>
    <w:rsid w:val="00E72988"/>
    <w:rsid w:val="00E747B6"/>
    <w:rsid w:val="00E747C1"/>
    <w:rsid w:val="00E76740"/>
    <w:rsid w:val="00E774C6"/>
    <w:rsid w:val="00E838DF"/>
    <w:rsid w:val="00E87D96"/>
    <w:rsid w:val="00E87E50"/>
    <w:rsid w:val="00E93E5F"/>
    <w:rsid w:val="00EA4A33"/>
    <w:rsid w:val="00EA6FBA"/>
    <w:rsid w:val="00EB153D"/>
    <w:rsid w:val="00EB26D4"/>
    <w:rsid w:val="00EB3295"/>
    <w:rsid w:val="00EB3D09"/>
    <w:rsid w:val="00EB5327"/>
    <w:rsid w:val="00EB7C85"/>
    <w:rsid w:val="00EC6EBB"/>
    <w:rsid w:val="00ED01B4"/>
    <w:rsid w:val="00ED0D73"/>
    <w:rsid w:val="00ED0FEC"/>
    <w:rsid w:val="00ED1B97"/>
    <w:rsid w:val="00ED1ED4"/>
    <w:rsid w:val="00ED2F44"/>
    <w:rsid w:val="00EE0EFF"/>
    <w:rsid w:val="00EE31AB"/>
    <w:rsid w:val="00EF1313"/>
    <w:rsid w:val="00EF22D5"/>
    <w:rsid w:val="00EF3FF5"/>
    <w:rsid w:val="00EF49F2"/>
    <w:rsid w:val="00EF632F"/>
    <w:rsid w:val="00EF6650"/>
    <w:rsid w:val="00EF66E9"/>
    <w:rsid w:val="00F07433"/>
    <w:rsid w:val="00F125FA"/>
    <w:rsid w:val="00F1503F"/>
    <w:rsid w:val="00F15658"/>
    <w:rsid w:val="00F21002"/>
    <w:rsid w:val="00F2113D"/>
    <w:rsid w:val="00F222E4"/>
    <w:rsid w:val="00F27F6B"/>
    <w:rsid w:val="00F3710F"/>
    <w:rsid w:val="00F37F93"/>
    <w:rsid w:val="00F42E74"/>
    <w:rsid w:val="00F45E48"/>
    <w:rsid w:val="00F5367D"/>
    <w:rsid w:val="00F553F6"/>
    <w:rsid w:val="00F6471F"/>
    <w:rsid w:val="00F70395"/>
    <w:rsid w:val="00F74AE9"/>
    <w:rsid w:val="00F76026"/>
    <w:rsid w:val="00F83F28"/>
    <w:rsid w:val="00F8559C"/>
    <w:rsid w:val="00F85D2A"/>
    <w:rsid w:val="00F90D37"/>
    <w:rsid w:val="00F92C0F"/>
    <w:rsid w:val="00F92E70"/>
    <w:rsid w:val="00F93F71"/>
    <w:rsid w:val="00F94904"/>
    <w:rsid w:val="00F95038"/>
    <w:rsid w:val="00FA011A"/>
    <w:rsid w:val="00FA5004"/>
    <w:rsid w:val="00FA516D"/>
    <w:rsid w:val="00FA56FF"/>
    <w:rsid w:val="00FA6780"/>
    <w:rsid w:val="00FB0804"/>
    <w:rsid w:val="00FB4AB8"/>
    <w:rsid w:val="00FB4C85"/>
    <w:rsid w:val="00FB570E"/>
    <w:rsid w:val="00FB5F2E"/>
    <w:rsid w:val="00FB7ED3"/>
    <w:rsid w:val="00FC05CA"/>
    <w:rsid w:val="00FC34B3"/>
    <w:rsid w:val="00FC4985"/>
    <w:rsid w:val="00FC7668"/>
    <w:rsid w:val="00FC797D"/>
    <w:rsid w:val="00FD364A"/>
    <w:rsid w:val="00FD43EE"/>
    <w:rsid w:val="00FD44BE"/>
    <w:rsid w:val="00FD4769"/>
    <w:rsid w:val="00FE48D5"/>
    <w:rsid w:val="00FE4E14"/>
    <w:rsid w:val="00FE7510"/>
    <w:rsid w:val="00FF3421"/>
    <w:rsid w:val="00FF4CBE"/>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E5AC"/>
  <w15:chartTrackingRefBased/>
  <w15:docId w15:val="{2812EDB6-ED56-4040-BE67-4B0073E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3DD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1A3674"/>
    <w:pPr>
      <w:autoSpaceDE w:val="0"/>
      <w:autoSpaceDN w:val="0"/>
      <w:adjustRightInd w:val="0"/>
    </w:pPr>
    <w:rPr>
      <w:rFonts w:ascii="Calibri" w:hAnsi="Calibri" w:cs="Calibri"/>
      <w:color w:val="000000"/>
      <w:kern w:val="0"/>
    </w:rPr>
  </w:style>
  <w:style w:type="paragraph" w:styleId="FootnoteText">
    <w:name w:val="footnote text"/>
    <w:aliases w:val="Geneva 9,Font: Geneva 9,Boston 10,f"/>
    <w:basedOn w:val="Normal"/>
    <w:link w:val="FootnoteTextChar"/>
    <w:rsid w:val="00C56D2D"/>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rsid w:val="00C56D2D"/>
    <w:rPr>
      <w:rFonts w:ascii="Times New Roman" w:eastAsiaTheme="minorEastAsia" w:hAnsi="Times New Roman" w:cs="Times New Roman"/>
      <w:kern w:val="0"/>
      <w:sz w:val="20"/>
      <w:szCs w:val="20"/>
      <w:lang w:val="en-US"/>
      <w14:ligatures w14:val="none"/>
    </w:rPr>
  </w:style>
  <w:style w:type="character" w:styleId="FootnoteReference">
    <w:name w:val="footnote reference"/>
    <w:aliases w:val="16 Point,Superscript 6 Point"/>
    <w:rsid w:val="00C56D2D"/>
    <w:rPr>
      <w:vertAlign w:val="superscript"/>
    </w:rPr>
  </w:style>
  <w:style w:type="paragraph" w:styleId="Footer">
    <w:name w:val="footer"/>
    <w:basedOn w:val="Normal"/>
    <w:link w:val="FooterChar"/>
    <w:uiPriority w:val="99"/>
    <w:unhideWhenUsed/>
    <w:rsid w:val="00DF77B7"/>
    <w:pPr>
      <w:tabs>
        <w:tab w:val="center" w:pos="4513"/>
        <w:tab w:val="right" w:pos="9026"/>
      </w:tabs>
    </w:pPr>
  </w:style>
  <w:style w:type="character" w:customStyle="1" w:styleId="FooterChar">
    <w:name w:val="Footer Char"/>
    <w:basedOn w:val="DefaultParagraphFont"/>
    <w:link w:val="Footer"/>
    <w:uiPriority w:val="99"/>
    <w:rsid w:val="00DF77B7"/>
  </w:style>
  <w:style w:type="character" w:styleId="PageNumber">
    <w:name w:val="page number"/>
    <w:basedOn w:val="DefaultParagraphFont"/>
    <w:uiPriority w:val="99"/>
    <w:semiHidden/>
    <w:unhideWhenUsed/>
    <w:rsid w:val="00DF77B7"/>
  </w:style>
  <w:style w:type="character" w:customStyle="1" w:styleId="contentpasted4">
    <w:name w:val="contentpasted4"/>
    <w:basedOn w:val="DefaultParagraphFont"/>
    <w:rsid w:val="00336459"/>
  </w:style>
  <w:style w:type="character" w:customStyle="1" w:styleId="contentpasted3">
    <w:name w:val="contentpasted3"/>
    <w:basedOn w:val="DefaultParagraphFont"/>
    <w:rsid w:val="00336459"/>
  </w:style>
  <w:style w:type="character" w:styleId="CommentReference">
    <w:name w:val="annotation reference"/>
    <w:basedOn w:val="DefaultParagraphFont"/>
    <w:uiPriority w:val="99"/>
    <w:semiHidden/>
    <w:unhideWhenUsed/>
    <w:rsid w:val="00D33B7E"/>
    <w:rPr>
      <w:sz w:val="16"/>
      <w:szCs w:val="16"/>
    </w:rPr>
  </w:style>
  <w:style w:type="paragraph" w:styleId="CommentText">
    <w:name w:val="annotation text"/>
    <w:basedOn w:val="Normal"/>
    <w:link w:val="CommentTextChar"/>
    <w:uiPriority w:val="99"/>
    <w:unhideWhenUsed/>
    <w:rsid w:val="00D33B7E"/>
    <w:rPr>
      <w:sz w:val="20"/>
      <w:szCs w:val="20"/>
    </w:rPr>
  </w:style>
  <w:style w:type="character" w:customStyle="1" w:styleId="CommentTextChar">
    <w:name w:val="Comment Text Char"/>
    <w:basedOn w:val="DefaultParagraphFont"/>
    <w:link w:val="CommentText"/>
    <w:uiPriority w:val="99"/>
    <w:rsid w:val="00D33B7E"/>
    <w:rPr>
      <w:sz w:val="20"/>
      <w:szCs w:val="20"/>
    </w:rPr>
  </w:style>
  <w:style w:type="paragraph" w:styleId="CommentSubject">
    <w:name w:val="annotation subject"/>
    <w:basedOn w:val="CommentText"/>
    <w:next w:val="CommentText"/>
    <w:link w:val="CommentSubjectChar"/>
    <w:uiPriority w:val="99"/>
    <w:semiHidden/>
    <w:unhideWhenUsed/>
    <w:rsid w:val="00D33B7E"/>
    <w:rPr>
      <w:b/>
      <w:bCs/>
    </w:rPr>
  </w:style>
  <w:style w:type="character" w:customStyle="1" w:styleId="CommentSubjectChar">
    <w:name w:val="Comment Subject Char"/>
    <w:basedOn w:val="CommentTextChar"/>
    <w:link w:val="CommentSubject"/>
    <w:uiPriority w:val="99"/>
    <w:semiHidden/>
    <w:rsid w:val="00D33B7E"/>
    <w:rPr>
      <w:b/>
      <w:bCs/>
      <w:sz w:val="20"/>
      <w:szCs w:val="20"/>
    </w:rPr>
  </w:style>
  <w:style w:type="paragraph" w:styleId="BalloonText">
    <w:name w:val="Balloon Text"/>
    <w:basedOn w:val="Normal"/>
    <w:link w:val="BalloonTextChar"/>
    <w:uiPriority w:val="99"/>
    <w:semiHidden/>
    <w:unhideWhenUsed/>
    <w:rsid w:val="00D33B7E"/>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3B7E"/>
    <w:rPr>
      <w:rFonts w:ascii="MS Shell Dlg" w:hAnsi="MS Shell Dlg" w:cs="MS Shell Dlg"/>
      <w:sz w:val="18"/>
      <w:szCs w:val="18"/>
    </w:rPr>
  </w:style>
  <w:style w:type="paragraph" w:customStyle="1" w:styleId="ColorfulList-Accent11">
    <w:name w:val="Colorful List - Accent 11"/>
    <w:basedOn w:val="Normal"/>
    <w:uiPriority w:val="34"/>
    <w:qFormat/>
    <w:rsid w:val="005E4511"/>
    <w:pPr>
      <w:ind w:left="720" w:hanging="425"/>
      <w:contextualSpacing/>
    </w:pPr>
    <w:rPr>
      <w:rFonts w:ascii="Calibri" w:eastAsia="Calibri" w:hAnsi="Calibri" w:cs="Times New Roman"/>
      <w:kern w:val="0"/>
      <w:sz w:val="22"/>
      <w:szCs w:val="22"/>
      <w14:ligatures w14:val="none"/>
    </w:rPr>
  </w:style>
  <w:style w:type="paragraph" w:styleId="ListParagraph">
    <w:name w:val="List Paragraph"/>
    <w:basedOn w:val="Normal"/>
    <w:uiPriority w:val="34"/>
    <w:qFormat/>
    <w:rsid w:val="005E4511"/>
    <w:pPr>
      <w:ind w:left="720"/>
      <w:contextualSpacing/>
    </w:pPr>
  </w:style>
  <w:style w:type="paragraph" w:styleId="Header">
    <w:name w:val="header"/>
    <w:basedOn w:val="Normal"/>
    <w:link w:val="HeaderChar"/>
    <w:uiPriority w:val="99"/>
    <w:unhideWhenUsed/>
    <w:rsid w:val="004C4F35"/>
    <w:pPr>
      <w:tabs>
        <w:tab w:val="center" w:pos="4513"/>
        <w:tab w:val="right" w:pos="9026"/>
      </w:tabs>
    </w:pPr>
  </w:style>
  <w:style w:type="character" w:customStyle="1" w:styleId="HeaderChar">
    <w:name w:val="Header Char"/>
    <w:basedOn w:val="DefaultParagraphFont"/>
    <w:link w:val="Header"/>
    <w:uiPriority w:val="99"/>
    <w:rsid w:val="004C4F35"/>
  </w:style>
  <w:style w:type="paragraph" w:styleId="Revision">
    <w:name w:val="Revision"/>
    <w:hidden/>
    <w:uiPriority w:val="99"/>
    <w:semiHidden/>
    <w:rsid w:val="002540CA"/>
  </w:style>
  <w:style w:type="paragraph" w:styleId="BodyText">
    <w:name w:val="Body Text"/>
    <w:basedOn w:val="Normal"/>
    <w:link w:val="BodyTextChar"/>
    <w:uiPriority w:val="1"/>
    <w:qFormat/>
    <w:rsid w:val="00D02066"/>
    <w:pPr>
      <w:widowControl w:val="0"/>
      <w:autoSpaceDE w:val="0"/>
      <w:autoSpaceDN w:val="0"/>
      <w:ind w:left="787" w:hanging="568"/>
    </w:pPr>
    <w:rPr>
      <w:rFonts w:ascii="Garamond" w:eastAsia="Garamond" w:hAnsi="Garamond" w:cs="Garamond"/>
      <w:kern w:val="0"/>
      <w:lang w:val="en-US"/>
      <w14:ligatures w14:val="none"/>
    </w:rPr>
  </w:style>
  <w:style w:type="character" w:customStyle="1" w:styleId="BodyTextChar">
    <w:name w:val="Body Text Char"/>
    <w:basedOn w:val="DefaultParagraphFont"/>
    <w:link w:val="BodyText"/>
    <w:uiPriority w:val="99"/>
    <w:rsid w:val="00D02066"/>
    <w:rPr>
      <w:rFonts w:ascii="Garamond" w:eastAsia="Garamond" w:hAnsi="Garamond" w:cs="Garamond"/>
      <w:kern w:val="0"/>
      <w:lang w:val="en-US"/>
      <w14:ligatures w14:val="none"/>
    </w:rPr>
  </w:style>
  <w:style w:type="numbering" w:customStyle="1" w:styleId="CurrentList1">
    <w:name w:val="Current List1"/>
    <w:uiPriority w:val="99"/>
    <w:rsid w:val="004168CD"/>
    <w:pPr>
      <w:numPr>
        <w:numId w:val="9"/>
      </w:numPr>
    </w:pPr>
  </w:style>
  <w:style w:type="paragraph" w:customStyle="1" w:styleId="Listavistosa-nfasis11">
    <w:name w:val="Lista vistosa - Énfasis 11"/>
    <w:basedOn w:val="Normal"/>
    <w:uiPriority w:val="34"/>
    <w:qFormat/>
    <w:rsid w:val="00990BF7"/>
    <w:pPr>
      <w:ind w:left="720"/>
      <w:contextualSpacing/>
    </w:pPr>
    <w:rPr>
      <w:rFonts w:ascii="Times New Roman" w:eastAsia="Times New Roman" w:hAnsi="Times New Roman" w:cs="Times New Roman"/>
      <w:kern w:val="0"/>
      <w:lang w:val="es-ES" w:eastAsia="es-ES"/>
      <w14:ligatures w14:val="none"/>
    </w:rPr>
  </w:style>
  <w:style w:type="character" w:styleId="Hyperlink">
    <w:name w:val="Hyperlink"/>
    <w:basedOn w:val="DefaultParagraphFont"/>
    <w:uiPriority w:val="99"/>
    <w:unhideWhenUsed/>
    <w:rsid w:val="00C80597"/>
    <w:rPr>
      <w:color w:val="0000FF"/>
      <w:u w:val="single"/>
    </w:rPr>
  </w:style>
  <w:style w:type="character" w:customStyle="1" w:styleId="Mentionnonrsolue1">
    <w:name w:val="Mention non résolue1"/>
    <w:basedOn w:val="DefaultParagraphFont"/>
    <w:uiPriority w:val="99"/>
    <w:semiHidden/>
    <w:unhideWhenUsed/>
    <w:rsid w:val="00302FB8"/>
    <w:rPr>
      <w:color w:val="605E5C"/>
      <w:shd w:val="clear" w:color="auto" w:fill="E1DFDD"/>
    </w:rPr>
  </w:style>
  <w:style w:type="paragraph" w:styleId="EndnoteText">
    <w:name w:val="endnote text"/>
    <w:basedOn w:val="Normal"/>
    <w:link w:val="EndnoteTextChar"/>
    <w:uiPriority w:val="99"/>
    <w:semiHidden/>
    <w:unhideWhenUsed/>
    <w:rsid w:val="003E526F"/>
    <w:rPr>
      <w:sz w:val="20"/>
      <w:szCs w:val="20"/>
    </w:rPr>
  </w:style>
  <w:style w:type="character" w:customStyle="1" w:styleId="EndnoteTextChar">
    <w:name w:val="Endnote Text Char"/>
    <w:basedOn w:val="DefaultParagraphFont"/>
    <w:link w:val="EndnoteText"/>
    <w:uiPriority w:val="99"/>
    <w:semiHidden/>
    <w:rsid w:val="003E526F"/>
    <w:rPr>
      <w:sz w:val="20"/>
      <w:szCs w:val="20"/>
    </w:rPr>
  </w:style>
  <w:style w:type="character" w:styleId="EndnoteReference">
    <w:name w:val="endnote reference"/>
    <w:basedOn w:val="DefaultParagraphFont"/>
    <w:uiPriority w:val="99"/>
    <w:semiHidden/>
    <w:unhideWhenUsed/>
    <w:rsid w:val="003E526F"/>
    <w:rPr>
      <w:vertAlign w:val="superscript"/>
    </w:rPr>
  </w:style>
  <w:style w:type="character" w:styleId="UnresolvedMention">
    <w:name w:val="Unresolved Mention"/>
    <w:basedOn w:val="DefaultParagraphFont"/>
    <w:uiPriority w:val="99"/>
    <w:semiHidden/>
    <w:unhideWhenUsed/>
    <w:rsid w:val="00AB1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84233">
      <w:bodyDiv w:val="1"/>
      <w:marLeft w:val="0"/>
      <w:marRight w:val="0"/>
      <w:marTop w:val="0"/>
      <w:marBottom w:val="0"/>
      <w:divBdr>
        <w:top w:val="none" w:sz="0" w:space="0" w:color="auto"/>
        <w:left w:val="none" w:sz="0" w:space="0" w:color="auto"/>
        <w:bottom w:val="none" w:sz="0" w:space="0" w:color="auto"/>
        <w:right w:val="none" w:sz="0" w:space="0" w:color="auto"/>
      </w:divBdr>
      <w:divsChild>
        <w:div w:id="608976200">
          <w:marLeft w:val="0"/>
          <w:marRight w:val="0"/>
          <w:marTop w:val="0"/>
          <w:marBottom w:val="0"/>
          <w:divBdr>
            <w:top w:val="none" w:sz="0" w:space="0" w:color="auto"/>
            <w:left w:val="none" w:sz="0" w:space="0" w:color="auto"/>
            <w:bottom w:val="none" w:sz="0" w:space="0" w:color="auto"/>
            <w:right w:val="none" w:sz="0" w:space="0" w:color="auto"/>
          </w:divBdr>
          <w:divsChild>
            <w:div w:id="409666735">
              <w:marLeft w:val="0"/>
              <w:marRight w:val="0"/>
              <w:marTop w:val="0"/>
              <w:marBottom w:val="0"/>
              <w:divBdr>
                <w:top w:val="none" w:sz="0" w:space="0" w:color="auto"/>
                <w:left w:val="none" w:sz="0" w:space="0" w:color="auto"/>
                <w:bottom w:val="none" w:sz="0" w:space="0" w:color="auto"/>
                <w:right w:val="none" w:sz="0" w:space="0" w:color="auto"/>
              </w:divBdr>
              <w:divsChild>
                <w:div w:id="2033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3846">
      <w:bodyDiv w:val="1"/>
      <w:marLeft w:val="0"/>
      <w:marRight w:val="0"/>
      <w:marTop w:val="0"/>
      <w:marBottom w:val="0"/>
      <w:divBdr>
        <w:top w:val="none" w:sz="0" w:space="0" w:color="auto"/>
        <w:left w:val="none" w:sz="0" w:space="0" w:color="auto"/>
        <w:bottom w:val="none" w:sz="0" w:space="0" w:color="auto"/>
        <w:right w:val="none" w:sz="0" w:space="0" w:color="auto"/>
      </w:divBdr>
      <w:divsChild>
        <w:div w:id="210505016">
          <w:marLeft w:val="0"/>
          <w:marRight w:val="0"/>
          <w:marTop w:val="0"/>
          <w:marBottom w:val="0"/>
          <w:divBdr>
            <w:top w:val="none" w:sz="0" w:space="0" w:color="auto"/>
            <w:left w:val="none" w:sz="0" w:space="0" w:color="auto"/>
            <w:bottom w:val="none" w:sz="0" w:space="0" w:color="auto"/>
            <w:right w:val="none" w:sz="0" w:space="0" w:color="auto"/>
          </w:divBdr>
          <w:divsChild>
            <w:div w:id="2017149984">
              <w:marLeft w:val="0"/>
              <w:marRight w:val="0"/>
              <w:marTop w:val="0"/>
              <w:marBottom w:val="0"/>
              <w:divBdr>
                <w:top w:val="none" w:sz="0" w:space="0" w:color="auto"/>
                <w:left w:val="none" w:sz="0" w:space="0" w:color="auto"/>
                <w:bottom w:val="none" w:sz="0" w:space="0" w:color="auto"/>
                <w:right w:val="none" w:sz="0" w:space="0" w:color="auto"/>
              </w:divBdr>
              <w:divsChild>
                <w:div w:id="1094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221">
      <w:bodyDiv w:val="1"/>
      <w:marLeft w:val="0"/>
      <w:marRight w:val="0"/>
      <w:marTop w:val="0"/>
      <w:marBottom w:val="0"/>
      <w:divBdr>
        <w:top w:val="none" w:sz="0" w:space="0" w:color="auto"/>
        <w:left w:val="none" w:sz="0" w:space="0" w:color="auto"/>
        <w:bottom w:val="none" w:sz="0" w:space="0" w:color="auto"/>
        <w:right w:val="none" w:sz="0" w:space="0" w:color="auto"/>
      </w:divBdr>
      <w:divsChild>
        <w:div w:id="800415576">
          <w:marLeft w:val="0"/>
          <w:marRight w:val="0"/>
          <w:marTop w:val="0"/>
          <w:marBottom w:val="0"/>
          <w:divBdr>
            <w:top w:val="none" w:sz="0" w:space="0" w:color="auto"/>
            <w:left w:val="none" w:sz="0" w:space="0" w:color="auto"/>
            <w:bottom w:val="none" w:sz="0" w:space="0" w:color="auto"/>
            <w:right w:val="none" w:sz="0" w:space="0" w:color="auto"/>
          </w:divBdr>
          <w:divsChild>
            <w:div w:id="97826492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565">
      <w:bodyDiv w:val="1"/>
      <w:marLeft w:val="0"/>
      <w:marRight w:val="0"/>
      <w:marTop w:val="0"/>
      <w:marBottom w:val="0"/>
      <w:divBdr>
        <w:top w:val="none" w:sz="0" w:space="0" w:color="auto"/>
        <w:left w:val="none" w:sz="0" w:space="0" w:color="auto"/>
        <w:bottom w:val="none" w:sz="0" w:space="0" w:color="auto"/>
        <w:right w:val="none" w:sz="0" w:space="0" w:color="auto"/>
      </w:divBdr>
      <w:divsChild>
        <w:div w:id="761147858">
          <w:marLeft w:val="0"/>
          <w:marRight w:val="0"/>
          <w:marTop w:val="0"/>
          <w:marBottom w:val="0"/>
          <w:divBdr>
            <w:top w:val="none" w:sz="0" w:space="0" w:color="auto"/>
            <w:left w:val="none" w:sz="0" w:space="0" w:color="auto"/>
            <w:bottom w:val="none" w:sz="0" w:space="0" w:color="auto"/>
            <w:right w:val="none" w:sz="0" w:space="0" w:color="auto"/>
          </w:divBdr>
          <w:divsChild>
            <w:div w:id="206840365">
              <w:marLeft w:val="0"/>
              <w:marRight w:val="0"/>
              <w:marTop w:val="0"/>
              <w:marBottom w:val="0"/>
              <w:divBdr>
                <w:top w:val="none" w:sz="0" w:space="0" w:color="auto"/>
                <w:left w:val="none" w:sz="0" w:space="0" w:color="auto"/>
                <w:bottom w:val="none" w:sz="0" w:space="0" w:color="auto"/>
                <w:right w:val="none" w:sz="0" w:space="0" w:color="auto"/>
              </w:divBdr>
              <w:divsChild>
                <w:div w:id="1388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sChild>
        <w:div w:id="1006664618">
          <w:marLeft w:val="0"/>
          <w:marRight w:val="0"/>
          <w:marTop w:val="0"/>
          <w:marBottom w:val="0"/>
          <w:divBdr>
            <w:top w:val="none" w:sz="0" w:space="0" w:color="auto"/>
            <w:left w:val="none" w:sz="0" w:space="0" w:color="auto"/>
            <w:bottom w:val="none" w:sz="0" w:space="0" w:color="auto"/>
            <w:right w:val="none" w:sz="0" w:space="0" w:color="auto"/>
          </w:divBdr>
          <w:divsChild>
            <w:div w:id="540751986">
              <w:marLeft w:val="0"/>
              <w:marRight w:val="0"/>
              <w:marTop w:val="0"/>
              <w:marBottom w:val="0"/>
              <w:divBdr>
                <w:top w:val="none" w:sz="0" w:space="0" w:color="auto"/>
                <w:left w:val="none" w:sz="0" w:space="0" w:color="auto"/>
                <w:bottom w:val="none" w:sz="0" w:space="0" w:color="auto"/>
                <w:right w:val="none" w:sz="0" w:space="0" w:color="auto"/>
              </w:divBdr>
              <w:divsChild>
                <w:div w:id="1564176654">
                  <w:marLeft w:val="0"/>
                  <w:marRight w:val="0"/>
                  <w:marTop w:val="0"/>
                  <w:marBottom w:val="0"/>
                  <w:divBdr>
                    <w:top w:val="none" w:sz="0" w:space="0" w:color="auto"/>
                    <w:left w:val="none" w:sz="0" w:space="0" w:color="auto"/>
                    <w:bottom w:val="none" w:sz="0" w:space="0" w:color="auto"/>
                    <w:right w:val="none" w:sz="0" w:space="0" w:color="auto"/>
                  </w:divBdr>
                </w:div>
                <w:div w:id="351538454">
                  <w:marLeft w:val="0"/>
                  <w:marRight w:val="0"/>
                  <w:marTop w:val="0"/>
                  <w:marBottom w:val="0"/>
                  <w:divBdr>
                    <w:top w:val="none" w:sz="0" w:space="0" w:color="auto"/>
                    <w:left w:val="none" w:sz="0" w:space="0" w:color="auto"/>
                    <w:bottom w:val="none" w:sz="0" w:space="0" w:color="auto"/>
                    <w:right w:val="none" w:sz="0" w:space="0" w:color="auto"/>
                  </w:divBdr>
                </w:div>
              </w:divsChild>
            </w:div>
            <w:div w:id="1481463395">
              <w:marLeft w:val="0"/>
              <w:marRight w:val="0"/>
              <w:marTop w:val="0"/>
              <w:marBottom w:val="0"/>
              <w:divBdr>
                <w:top w:val="none" w:sz="0" w:space="0" w:color="auto"/>
                <w:left w:val="none" w:sz="0" w:space="0" w:color="auto"/>
                <w:bottom w:val="none" w:sz="0" w:space="0" w:color="auto"/>
                <w:right w:val="none" w:sz="0" w:space="0" w:color="auto"/>
              </w:divBdr>
              <w:divsChild>
                <w:div w:id="2592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222">
      <w:bodyDiv w:val="1"/>
      <w:marLeft w:val="0"/>
      <w:marRight w:val="0"/>
      <w:marTop w:val="0"/>
      <w:marBottom w:val="0"/>
      <w:divBdr>
        <w:top w:val="none" w:sz="0" w:space="0" w:color="auto"/>
        <w:left w:val="none" w:sz="0" w:space="0" w:color="auto"/>
        <w:bottom w:val="none" w:sz="0" w:space="0" w:color="auto"/>
        <w:right w:val="none" w:sz="0" w:space="0" w:color="auto"/>
      </w:divBdr>
      <w:divsChild>
        <w:div w:id="821627891">
          <w:marLeft w:val="0"/>
          <w:marRight w:val="0"/>
          <w:marTop w:val="0"/>
          <w:marBottom w:val="0"/>
          <w:divBdr>
            <w:top w:val="none" w:sz="0" w:space="0" w:color="auto"/>
            <w:left w:val="none" w:sz="0" w:space="0" w:color="auto"/>
            <w:bottom w:val="none" w:sz="0" w:space="0" w:color="auto"/>
            <w:right w:val="none" w:sz="0" w:space="0" w:color="auto"/>
          </w:divBdr>
          <w:divsChild>
            <w:div w:id="208688622">
              <w:marLeft w:val="0"/>
              <w:marRight w:val="0"/>
              <w:marTop w:val="0"/>
              <w:marBottom w:val="0"/>
              <w:divBdr>
                <w:top w:val="none" w:sz="0" w:space="0" w:color="auto"/>
                <w:left w:val="none" w:sz="0" w:space="0" w:color="auto"/>
                <w:bottom w:val="none" w:sz="0" w:space="0" w:color="auto"/>
                <w:right w:val="none" w:sz="0" w:space="0" w:color="auto"/>
              </w:divBdr>
              <w:divsChild>
                <w:div w:id="498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23">
      <w:bodyDiv w:val="1"/>
      <w:marLeft w:val="0"/>
      <w:marRight w:val="0"/>
      <w:marTop w:val="0"/>
      <w:marBottom w:val="0"/>
      <w:divBdr>
        <w:top w:val="none" w:sz="0" w:space="0" w:color="auto"/>
        <w:left w:val="none" w:sz="0" w:space="0" w:color="auto"/>
        <w:bottom w:val="none" w:sz="0" w:space="0" w:color="auto"/>
        <w:right w:val="none" w:sz="0" w:space="0" w:color="auto"/>
      </w:divBdr>
      <w:divsChild>
        <w:div w:id="19941518">
          <w:marLeft w:val="0"/>
          <w:marRight w:val="0"/>
          <w:marTop w:val="0"/>
          <w:marBottom w:val="0"/>
          <w:divBdr>
            <w:top w:val="none" w:sz="0" w:space="0" w:color="auto"/>
            <w:left w:val="none" w:sz="0" w:space="0" w:color="auto"/>
            <w:bottom w:val="none" w:sz="0" w:space="0" w:color="auto"/>
            <w:right w:val="none" w:sz="0" w:space="0" w:color="auto"/>
          </w:divBdr>
          <w:divsChild>
            <w:div w:id="1805734441">
              <w:marLeft w:val="0"/>
              <w:marRight w:val="0"/>
              <w:marTop w:val="0"/>
              <w:marBottom w:val="0"/>
              <w:divBdr>
                <w:top w:val="none" w:sz="0" w:space="0" w:color="auto"/>
                <w:left w:val="none" w:sz="0" w:space="0" w:color="auto"/>
                <w:bottom w:val="none" w:sz="0" w:space="0" w:color="auto"/>
                <w:right w:val="none" w:sz="0" w:space="0" w:color="auto"/>
              </w:divBdr>
              <w:divsChild>
                <w:div w:id="14180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fr/document/nouvelle-trousse-doutils-pour-linventaire-national-des-zones-humides" TargetMode="External"/><Relationship Id="rId1" Type="http://schemas.openxmlformats.org/officeDocument/2006/relationships/hyperlink" Target="https://www.ramsar.org/fr/document/nouvelle-trousse-doutils-pour-linventaire-national-des-zones-hum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F7024-E7C9-499D-8CDF-9411040C500C}">
  <ds:schemaRefs>
    <ds:schemaRef ds:uri="aedd258d-19a7-41ba-8260-b0918f25313d"/>
    <ds:schemaRef ds:uri="http://purl.org/dc/elements/1.1/"/>
    <ds:schemaRef ds:uri="http://schemas.microsoft.com/office/2006/documentManagement/types"/>
    <ds:schemaRef ds:uri="8c0b6b05-eb82-4bda-97e8-cd82d0d6b453"/>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BCF47A7-430B-4ADF-9E03-8889B6672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8B688-505B-4E91-A4B2-A28DDB779CAB}">
  <ds:schemaRefs>
    <ds:schemaRef ds:uri="http://schemas.microsoft.com/sharepoint/v3/contenttype/forms"/>
  </ds:schemaRefs>
</ds:datastoreItem>
</file>

<file path=customXml/itemProps4.xml><?xml version="1.0" encoding="utf-8"?>
<ds:datastoreItem xmlns:ds="http://schemas.openxmlformats.org/officeDocument/2006/customXml" ds:itemID="{7D493CE9-4798-4424-AA51-1EBFF05F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5786</Words>
  <Characters>32986</Characters>
  <Application>Microsoft Office Word</Application>
  <DocSecurity>0</DocSecurity>
  <Lines>274</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2023-11-17T14:30:00Z</cp:lastPrinted>
  <dcterms:created xsi:type="dcterms:W3CDTF">2024-04-15T09:58:00Z</dcterms:created>
  <dcterms:modified xsi:type="dcterms:W3CDTF">2024-04-15T10:02:00Z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