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48981" w14:textId="77777777" w:rsidR="005F7203" w:rsidRPr="005F7203" w:rsidRDefault="005F7203" w:rsidP="005F720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1"/>
        <w:rPr>
          <w:bCs/>
          <w:lang w:val="fr-FR"/>
        </w:rPr>
      </w:pPr>
      <w:r w:rsidRPr="005F7203">
        <w:rPr>
          <w:lang w:val="fr-FR"/>
        </w:rPr>
        <w:t xml:space="preserve">CONVENTION SUR LES ZONES HUMIDES </w:t>
      </w:r>
    </w:p>
    <w:p w14:paraId="1F6BDF06" w14:textId="77777777" w:rsidR="005F7203" w:rsidRPr="005F7203" w:rsidRDefault="005F7203" w:rsidP="005F720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1"/>
        <w:rPr>
          <w:bCs/>
          <w:lang w:val="fr-FR"/>
        </w:rPr>
      </w:pPr>
      <w:r w:rsidRPr="005F7203">
        <w:rPr>
          <w:lang w:val="fr-FR"/>
        </w:rPr>
        <w:t>63</w:t>
      </w:r>
      <w:r w:rsidRPr="005F7203">
        <w:rPr>
          <w:vertAlign w:val="superscript"/>
          <w:lang w:val="fr-FR"/>
        </w:rPr>
        <w:t>e</w:t>
      </w:r>
      <w:r w:rsidRPr="005F7203">
        <w:rPr>
          <w:lang w:val="fr-FR"/>
        </w:rPr>
        <w:t xml:space="preserve"> réunion du Comité permanent</w:t>
      </w:r>
    </w:p>
    <w:p w14:paraId="0857B5C3" w14:textId="77777777" w:rsidR="005F7203" w:rsidRPr="00F44065" w:rsidRDefault="005F7203" w:rsidP="005F720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1"/>
        <w:rPr>
          <w:bCs/>
        </w:rPr>
      </w:pPr>
      <w:r>
        <w:t xml:space="preserve">Gland, Suisse, 3 au 7 </w:t>
      </w:r>
      <w:proofErr w:type="spellStart"/>
      <w:r>
        <w:t>juin</w:t>
      </w:r>
      <w:proofErr w:type="spellEnd"/>
      <w:r>
        <w:t xml:space="preserve"> 2024</w:t>
      </w:r>
    </w:p>
    <w:p w14:paraId="62055A5A" w14:textId="77777777" w:rsidR="00BC38BE" w:rsidRPr="006E6288" w:rsidRDefault="00BC38BE" w:rsidP="00AC0045">
      <w:pPr>
        <w:spacing w:after="0" w:line="240" w:lineRule="auto"/>
        <w:rPr>
          <w:rFonts w:cstheme="minorHAnsi"/>
          <w:lang w:val="fr-FR"/>
        </w:rPr>
      </w:pPr>
    </w:p>
    <w:p w14:paraId="026814C0" w14:textId="34FAC9F5" w:rsidR="00BC38BE" w:rsidRPr="006E6288" w:rsidRDefault="00BC38BE" w:rsidP="00AC0045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="Calibri" w:eastAsia="Calibri" w:hAnsi="Calibri" w:cs="Arial"/>
          <w:b/>
          <w:sz w:val="28"/>
          <w:szCs w:val="28"/>
          <w:lang w:val="fr-FR" w:eastAsia="en-US"/>
        </w:rPr>
      </w:pPr>
      <w:r w:rsidRPr="006E6288">
        <w:rPr>
          <w:rFonts w:ascii="Calibri" w:eastAsia="Calibri" w:hAnsi="Calibri" w:cs="Arial"/>
          <w:b/>
          <w:sz w:val="28"/>
          <w:szCs w:val="28"/>
          <w:lang w:val="fr-FR" w:eastAsia="en-US"/>
        </w:rPr>
        <w:t>SC</w:t>
      </w:r>
      <w:r w:rsidR="00CC6210" w:rsidRPr="006E6288">
        <w:rPr>
          <w:rFonts w:ascii="Calibri" w:eastAsia="Calibri" w:hAnsi="Calibri" w:cs="Arial"/>
          <w:b/>
          <w:sz w:val="28"/>
          <w:szCs w:val="28"/>
          <w:lang w:val="fr-FR" w:eastAsia="en-US"/>
        </w:rPr>
        <w:t>6</w:t>
      </w:r>
      <w:r w:rsidRPr="006E6288">
        <w:rPr>
          <w:rFonts w:ascii="Calibri" w:eastAsia="Calibri" w:hAnsi="Calibri" w:cs="Arial"/>
          <w:b/>
          <w:sz w:val="28"/>
          <w:szCs w:val="28"/>
          <w:lang w:val="fr-FR" w:eastAsia="en-US"/>
        </w:rPr>
        <w:t>3</w:t>
      </w:r>
      <w:r w:rsidR="00DA1B29" w:rsidRPr="006E6288">
        <w:rPr>
          <w:rFonts w:ascii="Calibri" w:eastAsia="Calibri" w:hAnsi="Calibri" w:cs="Arial"/>
          <w:b/>
          <w:sz w:val="28"/>
          <w:szCs w:val="28"/>
          <w:lang w:val="fr-FR" w:eastAsia="en-US"/>
        </w:rPr>
        <w:t xml:space="preserve"> </w:t>
      </w:r>
      <w:r w:rsidR="00CC6210" w:rsidRPr="006E6288">
        <w:rPr>
          <w:rFonts w:ascii="Calibri" w:eastAsia="Calibri" w:hAnsi="Calibri" w:cs="Arial"/>
          <w:b/>
          <w:sz w:val="28"/>
          <w:szCs w:val="28"/>
          <w:lang w:val="fr-FR" w:eastAsia="en-US"/>
        </w:rPr>
        <w:t>Doc.21.4</w:t>
      </w:r>
    </w:p>
    <w:p w14:paraId="6DF0CC5C" w14:textId="77777777" w:rsidR="00B53608" w:rsidRPr="006E6288" w:rsidRDefault="00B53608" w:rsidP="00D14E14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</w:p>
    <w:p w14:paraId="025CF073" w14:textId="77777777" w:rsidR="003E15ED" w:rsidRDefault="003E15ED" w:rsidP="00D14E14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bookmarkStart w:id="0" w:name="_GoBack"/>
      <w:r w:rsidRPr="003E15ED">
        <w:rPr>
          <w:rFonts w:cstheme="minorHAnsi"/>
          <w:b/>
          <w:sz w:val="28"/>
          <w:szCs w:val="28"/>
          <w:lang w:val="fr-FR"/>
        </w:rPr>
        <w:t>Préparation de la 15e Session de la Conférence des Parties contractantes (COP15)</w:t>
      </w:r>
      <w:r>
        <w:rPr>
          <w:rFonts w:cstheme="minorHAnsi"/>
          <w:b/>
          <w:sz w:val="28"/>
          <w:szCs w:val="28"/>
          <w:lang w:val="fr-FR"/>
        </w:rPr>
        <w:t xml:space="preserve"> : </w:t>
      </w:r>
    </w:p>
    <w:p w14:paraId="37629668" w14:textId="617C8DE8" w:rsidR="00B7378E" w:rsidRPr="006E6288" w:rsidRDefault="00D14E14" w:rsidP="00D14E14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6E6288">
        <w:rPr>
          <w:rFonts w:cstheme="minorHAnsi"/>
          <w:b/>
          <w:sz w:val="28"/>
          <w:szCs w:val="28"/>
          <w:lang w:val="fr-FR"/>
        </w:rPr>
        <w:t>Propos</w:t>
      </w:r>
      <w:r w:rsidR="006E6288" w:rsidRPr="006E6288">
        <w:rPr>
          <w:rFonts w:cstheme="minorHAnsi"/>
          <w:b/>
          <w:sz w:val="28"/>
          <w:szCs w:val="28"/>
          <w:lang w:val="fr-FR"/>
        </w:rPr>
        <w:t xml:space="preserve">ition du </w:t>
      </w:r>
      <w:r w:rsidRPr="006E6288">
        <w:rPr>
          <w:rFonts w:cstheme="minorHAnsi"/>
          <w:b/>
          <w:sz w:val="28"/>
          <w:szCs w:val="28"/>
          <w:lang w:val="fr-FR"/>
        </w:rPr>
        <w:t>Secr</w:t>
      </w:r>
      <w:r w:rsidR="006E6288" w:rsidRPr="006E6288">
        <w:rPr>
          <w:rFonts w:cstheme="minorHAnsi"/>
          <w:b/>
          <w:sz w:val="28"/>
          <w:szCs w:val="28"/>
          <w:lang w:val="fr-FR"/>
        </w:rPr>
        <w:t>é</w:t>
      </w:r>
      <w:r w:rsidRPr="006E6288">
        <w:rPr>
          <w:rFonts w:cstheme="minorHAnsi"/>
          <w:b/>
          <w:sz w:val="28"/>
          <w:szCs w:val="28"/>
          <w:lang w:val="fr-FR"/>
        </w:rPr>
        <w:t xml:space="preserve">tariat </w:t>
      </w:r>
      <w:r w:rsidR="006E6288" w:rsidRPr="006E6288">
        <w:rPr>
          <w:rFonts w:cstheme="minorHAnsi"/>
          <w:b/>
          <w:sz w:val="28"/>
          <w:szCs w:val="28"/>
          <w:lang w:val="fr-FR"/>
        </w:rPr>
        <w:t xml:space="preserve">sur les </w:t>
      </w:r>
      <w:r w:rsidR="00122932">
        <w:rPr>
          <w:rFonts w:cstheme="minorHAnsi"/>
          <w:b/>
          <w:sz w:val="28"/>
          <w:szCs w:val="28"/>
          <w:lang w:val="fr-FR"/>
        </w:rPr>
        <w:t>p</w:t>
      </w:r>
      <w:r w:rsidR="006E6288" w:rsidRPr="006E6288">
        <w:rPr>
          <w:rFonts w:cstheme="minorHAnsi"/>
          <w:b/>
          <w:sz w:val="28"/>
          <w:szCs w:val="28"/>
          <w:lang w:val="fr-FR"/>
        </w:rPr>
        <w:t>rix Ramsar pour la conservation</w:t>
      </w:r>
      <w:r w:rsidR="006E6288" w:rsidRPr="006E6288">
        <w:rPr>
          <w:rFonts w:cstheme="minorHAnsi"/>
          <w:b/>
          <w:sz w:val="28"/>
          <w:szCs w:val="28"/>
          <w:lang w:val="fr-FR"/>
        </w:rPr>
        <w:br/>
        <w:t>des zones humides</w:t>
      </w:r>
      <w:bookmarkEnd w:id="0"/>
    </w:p>
    <w:p w14:paraId="6D24FE13" w14:textId="77777777" w:rsidR="00D14E14" w:rsidRPr="006E6288" w:rsidRDefault="00D14E14" w:rsidP="00AC0045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C30DEDC" w14:textId="77777777" w:rsidR="00BC38BE" w:rsidRPr="006E6288" w:rsidRDefault="00C1712A" w:rsidP="00AC0045">
      <w:pPr>
        <w:spacing w:after="0" w:line="240" w:lineRule="auto"/>
        <w:rPr>
          <w:rFonts w:cstheme="minorHAnsi"/>
          <w:lang w:val="fr-FR"/>
        </w:rPr>
      </w:pPr>
      <w:r w:rsidRPr="006E6288">
        <w:rPr>
          <w:rFonts w:cstheme="minorHAnsi"/>
          <w:noProof/>
          <w:lang w:val="fr-FR"/>
        </w:rPr>
        <mc:AlternateContent>
          <mc:Choice Requires="wps">
            <w:drawing>
              <wp:inline distT="0" distB="0" distL="0" distR="0" wp14:anchorId="5EC59681" wp14:editId="3A90BCEB">
                <wp:extent cx="5682615" cy="2042160"/>
                <wp:effectExtent l="0" t="0" r="13335" b="1524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4D83" w14:textId="487DE6B1" w:rsidR="003F73BB" w:rsidRPr="00122932" w:rsidRDefault="00122932" w:rsidP="00BC38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22932">
                              <w:rPr>
                                <w:b/>
                                <w:bCs/>
                                <w:lang w:val="fr-FR"/>
                              </w:rPr>
                              <w:t xml:space="preserve">Mesure requise </w:t>
                            </w:r>
                            <w:r w:rsidR="003F73BB" w:rsidRPr="00122932"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</w:p>
                          <w:p w14:paraId="4F266A9D" w14:textId="77777777" w:rsidR="003F73BB" w:rsidRPr="00122932" w:rsidRDefault="003F73BB" w:rsidP="00BC38BE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20AC427F" w14:textId="77777777" w:rsidR="00122932" w:rsidRPr="00122932" w:rsidRDefault="00122932" w:rsidP="00122932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  <w:lang w:val="fr-FR"/>
                              </w:rPr>
                            </w:pPr>
                            <w:r w:rsidRPr="00122932">
                              <w:rPr>
                                <w:lang w:val="fr-FR"/>
                              </w:rPr>
                              <w:t xml:space="preserve">Le Comité permanent est invité à : </w:t>
                            </w:r>
                          </w:p>
                          <w:p w14:paraId="7504FD90" w14:textId="77777777" w:rsidR="003F73BB" w:rsidRPr="00122932" w:rsidRDefault="003F73BB" w:rsidP="00BC38BE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5B80672F" w14:textId="60E862EC" w:rsidR="00643175" w:rsidRPr="00122932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lang w:val="fr-FR"/>
                              </w:rPr>
                            </w:pPr>
                            <w:r w:rsidRPr="00122932">
                              <w:rPr>
                                <w:lang w:val="fr-FR"/>
                              </w:rPr>
                              <w:t>i.</w:t>
                            </w:r>
                            <w:r w:rsidRPr="00122932">
                              <w:rPr>
                                <w:lang w:val="fr-FR"/>
                              </w:rPr>
                              <w:tab/>
                            </w:r>
                            <w:r w:rsidR="00122932" w:rsidRPr="00122932">
                              <w:rPr>
                                <w:lang w:val="fr-FR"/>
                              </w:rPr>
                              <w:t>décider des catégories de prix qui seront décernés lors de la COP15 </w:t>
                            </w:r>
                            <w:r w:rsidR="00170AD1">
                              <w:rPr>
                                <w:lang w:val="fr-FR"/>
                              </w:rPr>
                              <w:t>à l’occasion de</w:t>
                            </w:r>
                            <w:r w:rsidR="00170AD1" w:rsidRPr="00122932">
                              <w:rPr>
                                <w:lang w:val="fr-FR"/>
                              </w:rPr>
                              <w:t xml:space="preserve"> la neuvième édition des Prix Ramsar pour la conservation des zones humides</w:t>
                            </w:r>
                            <w:r w:rsidR="00170AD1">
                              <w:rPr>
                                <w:lang w:val="fr-FR"/>
                              </w:rPr>
                              <w:t> </w:t>
                            </w:r>
                            <w:r w:rsidR="00122932" w:rsidRPr="00122932">
                              <w:rPr>
                                <w:lang w:val="fr-FR"/>
                              </w:rPr>
                              <w:t>;</w:t>
                            </w:r>
                          </w:p>
                          <w:p w14:paraId="59001B61" w14:textId="77777777" w:rsidR="00AC6140" w:rsidRPr="00122932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lang w:val="fr-FR"/>
                              </w:rPr>
                            </w:pPr>
                          </w:p>
                          <w:p w14:paraId="1E5FB0F6" w14:textId="61F8BA2E" w:rsidR="00AC6140" w:rsidRPr="00122932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rFonts w:cs="Calibri"/>
                                <w:lang w:val="fr-FR"/>
                              </w:rPr>
                            </w:pPr>
                            <w:r w:rsidRPr="00122932">
                              <w:rPr>
                                <w:rFonts w:cs="Calibri"/>
                                <w:lang w:val="fr-FR"/>
                              </w:rPr>
                              <w:t>ii.</w:t>
                            </w:r>
                            <w:r w:rsidRPr="00122932">
                              <w:rPr>
                                <w:rFonts w:cs="Calibri"/>
                                <w:lang w:val="fr-FR"/>
                              </w:rPr>
                              <w:tab/>
                            </w:r>
                            <w:r w:rsidR="00122932" w:rsidRPr="00122932">
                              <w:rPr>
                                <w:rFonts w:cs="Calibri"/>
                                <w:lang w:val="fr-FR"/>
                              </w:rPr>
                              <w:t xml:space="preserve">prendre </w:t>
                            </w:r>
                            <w:r w:rsidR="007206DB" w:rsidRPr="00122932">
                              <w:rPr>
                                <w:rFonts w:cs="Calibri"/>
                                <w:lang w:val="fr-FR"/>
                              </w:rPr>
                              <w:t xml:space="preserve">note </w:t>
                            </w:r>
                            <w:r w:rsidR="00122932" w:rsidRPr="00122932">
                              <w:rPr>
                                <w:rFonts w:cs="Calibri"/>
                                <w:lang w:val="fr-FR"/>
                              </w:rPr>
                              <w:t>du budget prévisionnel et des besoins de financement</w:t>
                            </w:r>
                            <w:r w:rsidR="00122932">
                              <w:rPr>
                                <w:rFonts w:cs="Calibri"/>
                                <w:lang w:val="fr-FR"/>
                              </w:rPr>
                              <w:t> ; et</w:t>
                            </w:r>
                          </w:p>
                          <w:p w14:paraId="6803693D" w14:textId="0D4E420B" w:rsidR="00A5411C" w:rsidRPr="00122932" w:rsidRDefault="00A5411C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lang w:val="fr-FR"/>
                              </w:rPr>
                            </w:pPr>
                          </w:p>
                          <w:p w14:paraId="65E929F7" w14:textId="1C8FAA50" w:rsidR="00581C7F" w:rsidRPr="000F33D2" w:rsidRDefault="00AC6140" w:rsidP="000F33D2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rFonts w:cs="Calibri"/>
                                <w:lang w:val="fr-CA"/>
                              </w:rPr>
                            </w:pPr>
                            <w:r w:rsidRPr="00122932">
                              <w:rPr>
                                <w:rFonts w:cs="Calibri"/>
                                <w:lang w:val="fr-FR"/>
                              </w:rPr>
                              <w:t>iii.</w:t>
                            </w:r>
                            <w:r w:rsidRPr="00122932">
                              <w:rPr>
                                <w:rFonts w:cs="Calibri"/>
                                <w:lang w:val="fr-FR"/>
                              </w:rPr>
                              <w:tab/>
                            </w:r>
                            <w:r w:rsidR="00122932" w:rsidRPr="00122932">
                              <w:rPr>
                                <w:rFonts w:cs="Calibri"/>
                                <w:lang w:val="fr-CA"/>
                              </w:rPr>
                              <w:t xml:space="preserve">prendre note du calendrier </w:t>
                            </w:r>
                            <w:r w:rsidR="00170AD1">
                              <w:rPr>
                                <w:rFonts w:cs="Calibri"/>
                                <w:lang w:val="fr-CA"/>
                              </w:rPr>
                              <w:t>indicatif concernant</w:t>
                            </w:r>
                            <w:r w:rsidR="00122932" w:rsidRPr="00122932">
                              <w:rPr>
                                <w:rFonts w:cs="Calibri"/>
                                <w:lang w:val="fr-CA"/>
                              </w:rPr>
                              <w:t xml:space="preserve"> la procédure </w:t>
                            </w:r>
                            <w:r w:rsidR="000F33D2">
                              <w:rPr>
                                <w:rFonts w:cs="Calibri"/>
                                <w:lang w:val="fr-CA"/>
                              </w:rPr>
                              <w:t>relative aux propositions de candidats</w:t>
                            </w:r>
                            <w:r w:rsidR="000F33D2">
                              <w:rPr>
                                <w:rFonts w:cs="Calibri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C596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7.45pt;height:1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">
                <v:textbox>
                  <w:txbxContent>
                    <w:p w14:paraId="4AAC4D83" w14:textId="487DE6B1" w:rsidR="003F73BB" w:rsidRPr="00122932" w:rsidRDefault="00122932" w:rsidP="00BC38BE">
                      <w:pPr>
                        <w:spacing w:after="0" w:line="240" w:lineRule="auto"/>
                        <w:rPr>
                          <w:b/>
                          <w:bCs/>
                          <w:lang w:val="fr-FR"/>
                        </w:rPr>
                      </w:pPr>
                      <w:r w:rsidRPr="00122932">
                        <w:rPr>
                          <w:b/>
                          <w:bCs/>
                          <w:lang w:val="fr-FR"/>
                        </w:rPr>
                        <w:t xml:space="preserve">Mesure requise </w:t>
                      </w:r>
                      <w:r w:rsidR="003F73BB" w:rsidRPr="00122932"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</w:p>
                    <w:p w14:paraId="4F266A9D" w14:textId="77777777" w:rsidR="003F73BB" w:rsidRPr="00122932" w:rsidRDefault="003F73BB" w:rsidP="00BC38BE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lang w:val="fr-FR"/>
                        </w:rPr>
                      </w:pPr>
                    </w:p>
                    <w:p w14:paraId="20AC427F" w14:textId="77777777" w:rsidR="00122932" w:rsidRPr="00122932" w:rsidRDefault="00122932" w:rsidP="00122932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  <w:lang w:val="fr-FR"/>
                        </w:rPr>
                      </w:pPr>
                      <w:r w:rsidRPr="00122932">
                        <w:rPr>
                          <w:lang w:val="fr-FR"/>
                        </w:rPr>
                        <w:t xml:space="preserve">Le Comité permanent est invité à : </w:t>
                      </w:r>
                    </w:p>
                    <w:p w14:paraId="7504FD90" w14:textId="77777777" w:rsidR="003F73BB" w:rsidRPr="00122932" w:rsidRDefault="003F73BB" w:rsidP="00BC38BE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  <w:lang w:val="fr-FR"/>
                        </w:rPr>
                      </w:pPr>
                    </w:p>
                    <w:p w14:paraId="5B80672F" w14:textId="60E862EC" w:rsidR="00643175" w:rsidRPr="00122932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lang w:val="fr-FR"/>
                        </w:rPr>
                      </w:pPr>
                      <w:r w:rsidRPr="00122932">
                        <w:rPr>
                          <w:lang w:val="fr-FR"/>
                        </w:rPr>
                        <w:t>i.</w:t>
                      </w:r>
                      <w:r w:rsidRPr="00122932">
                        <w:rPr>
                          <w:lang w:val="fr-FR"/>
                        </w:rPr>
                        <w:tab/>
                      </w:r>
                      <w:r w:rsidR="00122932" w:rsidRPr="00122932">
                        <w:rPr>
                          <w:lang w:val="fr-FR"/>
                        </w:rPr>
                        <w:t>décider des catégories de prix qui seront décernés lors de la COP15 </w:t>
                      </w:r>
                      <w:r w:rsidR="00170AD1">
                        <w:rPr>
                          <w:lang w:val="fr-FR"/>
                        </w:rPr>
                        <w:t>à l’occasion de</w:t>
                      </w:r>
                      <w:r w:rsidR="00170AD1" w:rsidRPr="00122932">
                        <w:rPr>
                          <w:lang w:val="fr-FR"/>
                        </w:rPr>
                        <w:t xml:space="preserve"> la neuvième édition des Prix Ramsar pour la conservation des zones humides</w:t>
                      </w:r>
                      <w:r w:rsidR="00170AD1">
                        <w:rPr>
                          <w:lang w:val="fr-FR"/>
                        </w:rPr>
                        <w:t> </w:t>
                      </w:r>
                      <w:r w:rsidR="00122932" w:rsidRPr="00122932">
                        <w:rPr>
                          <w:lang w:val="fr-FR"/>
                        </w:rPr>
                        <w:t>;</w:t>
                      </w:r>
                    </w:p>
                    <w:p w14:paraId="59001B61" w14:textId="77777777" w:rsidR="00AC6140" w:rsidRPr="00122932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lang w:val="fr-FR"/>
                        </w:rPr>
                      </w:pPr>
                    </w:p>
                    <w:p w14:paraId="1E5FB0F6" w14:textId="61F8BA2E" w:rsidR="00AC6140" w:rsidRPr="00122932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rFonts w:cs="Calibri"/>
                          <w:lang w:val="fr-FR"/>
                        </w:rPr>
                      </w:pPr>
                      <w:r w:rsidRPr="00122932">
                        <w:rPr>
                          <w:rFonts w:cs="Calibri"/>
                          <w:lang w:val="fr-FR"/>
                        </w:rPr>
                        <w:t>ii.</w:t>
                      </w:r>
                      <w:r w:rsidRPr="00122932">
                        <w:rPr>
                          <w:rFonts w:cs="Calibri"/>
                          <w:lang w:val="fr-FR"/>
                        </w:rPr>
                        <w:tab/>
                      </w:r>
                      <w:r w:rsidR="00122932" w:rsidRPr="00122932">
                        <w:rPr>
                          <w:rFonts w:cs="Calibri"/>
                          <w:lang w:val="fr-FR"/>
                        </w:rPr>
                        <w:t xml:space="preserve">prendre </w:t>
                      </w:r>
                      <w:r w:rsidR="007206DB" w:rsidRPr="00122932">
                        <w:rPr>
                          <w:rFonts w:cs="Calibri"/>
                          <w:lang w:val="fr-FR"/>
                        </w:rPr>
                        <w:t xml:space="preserve">note </w:t>
                      </w:r>
                      <w:r w:rsidR="00122932" w:rsidRPr="00122932">
                        <w:rPr>
                          <w:rFonts w:cs="Calibri"/>
                          <w:lang w:val="fr-FR"/>
                        </w:rPr>
                        <w:t>du budget prévisionnel et des besoins de financement</w:t>
                      </w:r>
                      <w:r w:rsidR="00122932">
                        <w:rPr>
                          <w:rFonts w:cs="Calibri"/>
                          <w:lang w:val="fr-FR"/>
                        </w:rPr>
                        <w:t> ; et</w:t>
                      </w:r>
                    </w:p>
                    <w:p w14:paraId="6803693D" w14:textId="0D4E420B" w:rsidR="00A5411C" w:rsidRPr="00122932" w:rsidRDefault="00A5411C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lang w:val="fr-FR"/>
                        </w:rPr>
                      </w:pPr>
                    </w:p>
                    <w:p w14:paraId="65E929F7" w14:textId="1C8FAA50" w:rsidR="00581C7F" w:rsidRPr="000F33D2" w:rsidRDefault="00AC6140" w:rsidP="000F33D2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rFonts w:cs="Calibri"/>
                          <w:lang w:val="fr-CA"/>
                        </w:rPr>
                      </w:pPr>
                      <w:r w:rsidRPr="00122932">
                        <w:rPr>
                          <w:rFonts w:cs="Calibri"/>
                          <w:lang w:val="fr-FR"/>
                        </w:rPr>
                        <w:t>iii.</w:t>
                      </w:r>
                      <w:r w:rsidRPr="00122932">
                        <w:rPr>
                          <w:rFonts w:cs="Calibri"/>
                          <w:lang w:val="fr-FR"/>
                        </w:rPr>
                        <w:tab/>
                      </w:r>
                      <w:r w:rsidR="00122932" w:rsidRPr="00122932">
                        <w:rPr>
                          <w:rFonts w:cs="Calibri"/>
                          <w:lang w:val="fr-CA"/>
                        </w:rPr>
                        <w:t xml:space="preserve">prendre note du calendrier </w:t>
                      </w:r>
                      <w:r w:rsidR="00170AD1">
                        <w:rPr>
                          <w:rFonts w:cs="Calibri"/>
                          <w:lang w:val="fr-CA"/>
                        </w:rPr>
                        <w:t>indicatif concernant</w:t>
                      </w:r>
                      <w:r w:rsidR="00122932" w:rsidRPr="00122932">
                        <w:rPr>
                          <w:rFonts w:cs="Calibri"/>
                          <w:lang w:val="fr-CA"/>
                        </w:rPr>
                        <w:t xml:space="preserve"> la procédure </w:t>
                      </w:r>
                      <w:r w:rsidR="000F33D2">
                        <w:rPr>
                          <w:rFonts w:cs="Calibri"/>
                          <w:lang w:val="fr-CA"/>
                        </w:rPr>
                        <w:t>relative aux propositions de candidats</w:t>
                      </w:r>
                      <w:r w:rsidR="000F33D2">
                        <w:rPr>
                          <w:rFonts w:cs="Calibri"/>
                          <w:lang w:val="fr-FR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E277E9" w14:textId="77777777" w:rsidR="00B7378E" w:rsidRPr="006E6288" w:rsidRDefault="00B7378E" w:rsidP="00AC0045">
      <w:pPr>
        <w:spacing w:after="0" w:line="240" w:lineRule="auto"/>
        <w:rPr>
          <w:rFonts w:cstheme="minorHAnsi"/>
          <w:lang w:val="fr-FR"/>
        </w:rPr>
      </w:pPr>
    </w:p>
    <w:p w14:paraId="601F0540" w14:textId="77777777" w:rsidR="00B7378E" w:rsidRPr="006E6288" w:rsidRDefault="00B7378E" w:rsidP="00AC0045">
      <w:pPr>
        <w:spacing w:after="0" w:line="240" w:lineRule="auto"/>
        <w:rPr>
          <w:rFonts w:cstheme="minorHAnsi"/>
          <w:lang w:val="fr-FR"/>
        </w:rPr>
      </w:pPr>
    </w:p>
    <w:p w14:paraId="21195FC3" w14:textId="43ABE5A8" w:rsidR="00B7378E" w:rsidRPr="006E6288" w:rsidRDefault="00170AD1" w:rsidP="00AC0045">
      <w:pPr>
        <w:spacing w:after="0" w:line="240" w:lineRule="auto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>Historique</w:t>
      </w:r>
    </w:p>
    <w:p w14:paraId="657B8AD0" w14:textId="77777777" w:rsidR="00B7378E" w:rsidRPr="006E6288" w:rsidRDefault="00B7378E" w:rsidP="00AC0045">
      <w:pPr>
        <w:spacing w:after="0" w:line="240" w:lineRule="auto"/>
        <w:rPr>
          <w:rFonts w:cstheme="minorHAnsi"/>
          <w:b/>
          <w:bCs/>
          <w:lang w:val="fr-FR"/>
        </w:rPr>
      </w:pPr>
    </w:p>
    <w:p w14:paraId="4F8938A2" w14:textId="3B9BEE15" w:rsidR="007D6434" w:rsidRPr="006E6288" w:rsidRDefault="00AC0045" w:rsidP="00AC0045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1.</w:t>
      </w:r>
      <w:r w:rsidRPr="006E6288">
        <w:rPr>
          <w:rFonts w:cstheme="minorHAnsi"/>
          <w:lang w:val="fr-FR"/>
        </w:rPr>
        <w:tab/>
      </w:r>
      <w:r w:rsidR="00930736" w:rsidRPr="00930736">
        <w:rPr>
          <w:rFonts w:cstheme="minorHAnsi"/>
          <w:lang w:val="fr-FR"/>
        </w:rPr>
        <w:t>Le programme des prix Ramsar pour la conservation des zones humides a été créé à la 6</w:t>
      </w:r>
      <w:r w:rsidR="00930736" w:rsidRPr="00930736">
        <w:rPr>
          <w:rFonts w:cstheme="minorHAnsi"/>
          <w:vertAlign w:val="superscript"/>
          <w:lang w:val="fr-FR"/>
        </w:rPr>
        <w:t>e</w:t>
      </w:r>
      <w:r w:rsidR="00930736" w:rsidRPr="00930736">
        <w:rPr>
          <w:rFonts w:cstheme="minorHAnsi"/>
          <w:lang w:val="fr-FR"/>
        </w:rPr>
        <w:t xml:space="preserve"> Session de la Conférence des Parties contractantes (COP6, Brisbane, 1996) par la Résolution VI.18, </w:t>
      </w:r>
      <w:r w:rsidR="00930736" w:rsidRPr="00930736">
        <w:rPr>
          <w:rFonts w:cstheme="minorHAnsi"/>
          <w:i/>
          <w:lang w:val="fr-FR"/>
        </w:rPr>
        <w:t>Création du prix Ramsar pour la conservation des zones humides</w:t>
      </w:r>
      <w:r w:rsidR="00930736" w:rsidRPr="00930736">
        <w:rPr>
          <w:rFonts w:cstheme="minorHAnsi"/>
          <w:lang w:val="fr-FR"/>
        </w:rPr>
        <w:t xml:space="preserve">. Trois prix ont été attribués à la COP7 (San José, 1999), </w:t>
      </w:r>
      <w:r w:rsidR="00170AD1">
        <w:rPr>
          <w:rFonts w:cstheme="minorHAnsi"/>
          <w:lang w:val="fr-FR"/>
        </w:rPr>
        <w:t>ainsi qu’</w:t>
      </w:r>
      <w:r w:rsidR="00930736" w:rsidRPr="00930736">
        <w:rPr>
          <w:rFonts w:cstheme="minorHAnsi"/>
          <w:lang w:val="fr-FR"/>
        </w:rPr>
        <w:t>à toutes les COP qui ont suivi.</w:t>
      </w:r>
    </w:p>
    <w:p w14:paraId="5E4E8E58" w14:textId="77777777" w:rsidR="007D6434" w:rsidRPr="006E6288" w:rsidRDefault="007D6434" w:rsidP="00AC0045">
      <w:pPr>
        <w:pStyle w:val="ListParagraph"/>
        <w:spacing w:after="0" w:line="240" w:lineRule="auto"/>
        <w:ind w:left="426" w:hanging="426"/>
        <w:rPr>
          <w:rFonts w:cstheme="minorHAnsi"/>
          <w:lang w:val="fr-FR"/>
        </w:rPr>
      </w:pPr>
    </w:p>
    <w:p w14:paraId="69A0BE91" w14:textId="50FC48E1" w:rsidR="00930736" w:rsidRPr="00930736" w:rsidRDefault="00AC0045" w:rsidP="00930736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2.</w:t>
      </w:r>
      <w:r w:rsidRPr="006E6288">
        <w:rPr>
          <w:rFonts w:cstheme="minorHAnsi"/>
          <w:lang w:val="fr-FR"/>
        </w:rPr>
        <w:tab/>
      </w:r>
      <w:r w:rsidR="00930736" w:rsidRPr="00930736">
        <w:rPr>
          <w:rFonts w:cstheme="minorHAnsi"/>
          <w:lang w:val="fr-FR"/>
        </w:rPr>
        <w:t xml:space="preserve">Depuis leur création, les </w:t>
      </w:r>
      <w:r w:rsidR="00930736">
        <w:rPr>
          <w:rFonts w:cstheme="minorHAnsi"/>
          <w:lang w:val="fr-FR"/>
        </w:rPr>
        <w:t>p</w:t>
      </w:r>
      <w:r w:rsidR="00930736" w:rsidRPr="00930736">
        <w:rPr>
          <w:rFonts w:cstheme="minorHAnsi"/>
          <w:lang w:val="fr-FR"/>
        </w:rPr>
        <w:t>rix Ramsar pour la conservation des zones humides s</w:t>
      </w:r>
      <w:r w:rsidR="005A2965">
        <w:rPr>
          <w:rFonts w:cstheme="minorHAnsi"/>
          <w:lang w:val="fr-FR"/>
        </w:rPr>
        <w:t>’</w:t>
      </w:r>
      <w:r w:rsidR="00930736" w:rsidRPr="00930736">
        <w:rPr>
          <w:rFonts w:cstheme="minorHAnsi"/>
          <w:lang w:val="fr-FR"/>
        </w:rPr>
        <w:t>accompagn</w:t>
      </w:r>
      <w:r w:rsidR="00930736">
        <w:rPr>
          <w:rFonts w:cstheme="minorHAnsi"/>
          <w:lang w:val="fr-FR"/>
        </w:rPr>
        <w:t>ent</w:t>
      </w:r>
      <w:r w:rsidR="00930736" w:rsidRPr="00930736">
        <w:rPr>
          <w:rFonts w:cstheme="minorHAnsi"/>
          <w:lang w:val="fr-FR"/>
        </w:rPr>
        <w:t xml:space="preserve"> du </w:t>
      </w:r>
      <w:r w:rsidR="00930736">
        <w:rPr>
          <w:rFonts w:cstheme="minorHAnsi"/>
          <w:lang w:val="fr-FR"/>
        </w:rPr>
        <w:t>p</w:t>
      </w:r>
      <w:r w:rsidR="00930736" w:rsidRPr="00930736">
        <w:rPr>
          <w:rFonts w:cstheme="minorHAnsi"/>
          <w:lang w:val="fr-FR"/>
        </w:rPr>
        <w:t>rix spécial Evian, d</w:t>
      </w:r>
      <w:r w:rsidR="005A2965">
        <w:rPr>
          <w:rFonts w:cstheme="minorHAnsi"/>
          <w:lang w:val="fr-FR"/>
        </w:rPr>
        <w:t>’</w:t>
      </w:r>
      <w:r w:rsidR="00930736" w:rsidRPr="00930736">
        <w:rPr>
          <w:rFonts w:cstheme="minorHAnsi"/>
          <w:lang w:val="fr-FR"/>
        </w:rPr>
        <w:t>un</w:t>
      </w:r>
      <w:r w:rsidR="00930736">
        <w:rPr>
          <w:rFonts w:cstheme="minorHAnsi"/>
          <w:lang w:val="fr-FR"/>
        </w:rPr>
        <w:t>e valeur de</w:t>
      </w:r>
      <w:r w:rsidR="00930736" w:rsidRPr="00930736">
        <w:rPr>
          <w:rFonts w:cstheme="minorHAnsi"/>
          <w:lang w:val="fr-FR"/>
        </w:rPr>
        <w:t xml:space="preserve"> 10</w:t>
      </w:r>
      <w:r w:rsidR="00930736">
        <w:rPr>
          <w:rFonts w:cstheme="minorHAnsi"/>
          <w:lang w:val="fr-FR"/>
        </w:rPr>
        <w:t> </w:t>
      </w:r>
      <w:r w:rsidR="00930736" w:rsidRPr="00930736">
        <w:rPr>
          <w:rFonts w:cstheme="minorHAnsi"/>
          <w:lang w:val="fr-FR"/>
        </w:rPr>
        <w:t>000</w:t>
      </w:r>
      <w:r w:rsidR="00930736">
        <w:rPr>
          <w:rFonts w:cstheme="minorHAnsi"/>
          <w:lang w:val="fr-FR"/>
        </w:rPr>
        <w:t> </w:t>
      </w:r>
      <w:r w:rsidR="00930736" w:rsidRPr="00930736">
        <w:rPr>
          <w:rFonts w:cstheme="minorHAnsi"/>
          <w:lang w:val="fr-FR"/>
        </w:rPr>
        <w:t xml:space="preserve">USD, offert par Danone et décerné à chacun des trois lauréats. En outre, </w:t>
      </w:r>
      <w:r w:rsidR="00930736">
        <w:rPr>
          <w:rFonts w:cstheme="minorHAnsi"/>
          <w:lang w:val="fr-FR"/>
        </w:rPr>
        <w:t>un</w:t>
      </w:r>
      <w:r w:rsidR="00930736" w:rsidRPr="00930736">
        <w:rPr>
          <w:rFonts w:cstheme="minorHAnsi"/>
          <w:lang w:val="fr-FR"/>
        </w:rPr>
        <w:t xml:space="preserve"> prix du mérite </w:t>
      </w:r>
      <w:r w:rsidR="00930736">
        <w:rPr>
          <w:rFonts w:cstheme="minorHAnsi"/>
          <w:lang w:val="fr-FR"/>
        </w:rPr>
        <w:t>(</w:t>
      </w:r>
      <w:r w:rsidR="00930736" w:rsidRPr="00930736">
        <w:rPr>
          <w:rFonts w:cstheme="minorHAnsi"/>
          <w:lang w:val="fr-FR"/>
        </w:rPr>
        <w:t>non monétaire</w:t>
      </w:r>
      <w:r w:rsidR="00AC1E92">
        <w:rPr>
          <w:rFonts w:cstheme="minorHAnsi"/>
          <w:lang w:val="fr-FR"/>
        </w:rPr>
        <w:t>)</w:t>
      </w:r>
      <w:r w:rsidR="00930736" w:rsidRPr="00930736">
        <w:rPr>
          <w:rFonts w:cstheme="minorHAnsi"/>
          <w:lang w:val="fr-FR"/>
        </w:rPr>
        <w:t xml:space="preserve"> </w:t>
      </w:r>
      <w:r w:rsidR="00AC1E92">
        <w:rPr>
          <w:rFonts w:cstheme="minorHAnsi"/>
          <w:lang w:val="fr-FR"/>
        </w:rPr>
        <w:t>est</w:t>
      </w:r>
      <w:r w:rsidR="00930736" w:rsidRPr="00930736">
        <w:rPr>
          <w:rFonts w:cstheme="minorHAnsi"/>
          <w:lang w:val="fr-FR"/>
        </w:rPr>
        <w:t xml:space="preserve"> parfois décerné pour récompenser une contribution ou un engagement de longue date en faveur de la Convention et de l</w:t>
      </w:r>
      <w:r w:rsidR="005A2965">
        <w:rPr>
          <w:rFonts w:cstheme="minorHAnsi"/>
          <w:lang w:val="fr-FR"/>
        </w:rPr>
        <w:t>’</w:t>
      </w:r>
      <w:r w:rsidR="00930736" w:rsidRPr="00930736">
        <w:rPr>
          <w:rFonts w:cstheme="minorHAnsi"/>
          <w:lang w:val="fr-FR"/>
        </w:rPr>
        <w:t xml:space="preserve">utilisation rationnelle des zones humides. </w:t>
      </w:r>
    </w:p>
    <w:p w14:paraId="4F18873F" w14:textId="77777777" w:rsidR="00FF6DA9" w:rsidRPr="006E6288" w:rsidRDefault="00FF6DA9" w:rsidP="00AC1E92">
      <w:pPr>
        <w:spacing w:after="0" w:line="240" w:lineRule="auto"/>
        <w:rPr>
          <w:rFonts w:cstheme="minorHAnsi"/>
          <w:lang w:val="fr-FR"/>
        </w:rPr>
      </w:pPr>
    </w:p>
    <w:p w14:paraId="7B0969A7" w14:textId="774285D9" w:rsidR="00AF3744" w:rsidRPr="006E6288" w:rsidRDefault="00AC0045" w:rsidP="00AC0045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3.</w:t>
      </w:r>
      <w:r w:rsidRPr="006E6288">
        <w:rPr>
          <w:rFonts w:cstheme="minorHAnsi"/>
          <w:lang w:val="fr-FR"/>
        </w:rPr>
        <w:tab/>
      </w:r>
      <w:r w:rsidR="00AC1E92">
        <w:rPr>
          <w:rFonts w:cstheme="minorHAnsi"/>
          <w:lang w:val="fr-FR"/>
        </w:rPr>
        <w:t>De la</w:t>
      </w:r>
      <w:r w:rsidR="00BD7520" w:rsidRPr="006E6288">
        <w:rPr>
          <w:rFonts w:cstheme="minorHAnsi"/>
          <w:lang w:val="fr-FR"/>
        </w:rPr>
        <w:t xml:space="preserve"> COP7 </w:t>
      </w:r>
      <w:r w:rsidR="00AC1E92">
        <w:rPr>
          <w:rFonts w:cstheme="minorHAnsi"/>
          <w:lang w:val="fr-FR"/>
        </w:rPr>
        <w:t>à la</w:t>
      </w:r>
      <w:r w:rsidR="00172C2E" w:rsidRPr="006E6288">
        <w:rPr>
          <w:rFonts w:cstheme="minorHAnsi"/>
          <w:lang w:val="fr-FR"/>
        </w:rPr>
        <w:t xml:space="preserve"> COP</w:t>
      </w:r>
      <w:r w:rsidR="00040EAC" w:rsidRPr="006E6288">
        <w:rPr>
          <w:rFonts w:cstheme="minorHAnsi"/>
          <w:lang w:val="fr-FR"/>
        </w:rPr>
        <w:t>1</w:t>
      </w:r>
      <w:r w:rsidR="00242539" w:rsidRPr="006E6288">
        <w:rPr>
          <w:rFonts w:cstheme="minorHAnsi"/>
          <w:lang w:val="fr-FR"/>
        </w:rPr>
        <w:t>0</w:t>
      </w:r>
      <w:r w:rsidR="00040EAC" w:rsidRPr="006E6288">
        <w:rPr>
          <w:rFonts w:cstheme="minorHAnsi"/>
          <w:lang w:val="fr-FR"/>
        </w:rPr>
        <w:t>,</w:t>
      </w:r>
      <w:r w:rsidR="00120606" w:rsidRPr="006E6288">
        <w:rPr>
          <w:rFonts w:cstheme="minorHAnsi"/>
          <w:lang w:val="fr-FR"/>
        </w:rPr>
        <w:t xml:space="preserve"> </w:t>
      </w:r>
      <w:r w:rsidR="00AC1E92">
        <w:rPr>
          <w:rFonts w:cstheme="minorHAnsi"/>
          <w:lang w:val="fr-FR"/>
        </w:rPr>
        <w:t xml:space="preserve">des prix ont été attribués dans les catégories suivantes : </w:t>
      </w:r>
      <w:r w:rsidR="00AC1E92" w:rsidRPr="00AC1E92">
        <w:rPr>
          <w:rFonts w:cstheme="minorHAnsi"/>
          <w:lang w:val="fr-FR"/>
        </w:rPr>
        <w:t>éducation, gestion et science</w:t>
      </w:r>
      <w:r w:rsidR="00AC1E92">
        <w:rPr>
          <w:rFonts w:cstheme="minorHAnsi"/>
          <w:lang w:val="fr-FR"/>
        </w:rPr>
        <w:t>s</w:t>
      </w:r>
      <w:r w:rsidR="00AC1E92" w:rsidRPr="00AC1E92">
        <w:rPr>
          <w:rFonts w:cstheme="minorHAnsi"/>
          <w:lang w:val="fr-FR"/>
        </w:rPr>
        <w:t xml:space="preserve"> des zones humides. </w:t>
      </w:r>
      <w:r w:rsidR="00700386">
        <w:rPr>
          <w:rFonts w:cstheme="minorHAnsi"/>
          <w:lang w:val="fr-FR"/>
        </w:rPr>
        <w:t xml:space="preserve">Lors </w:t>
      </w:r>
      <w:r w:rsidR="00AC1E92" w:rsidRPr="00AC1E92">
        <w:rPr>
          <w:rFonts w:cstheme="minorHAnsi"/>
          <w:lang w:val="fr-FR"/>
        </w:rPr>
        <w:t xml:space="preserve">de la COP11, </w:t>
      </w:r>
      <w:r w:rsidR="00AE239B">
        <w:rPr>
          <w:rFonts w:cstheme="minorHAnsi"/>
          <w:lang w:val="fr-FR"/>
        </w:rPr>
        <w:t>les</w:t>
      </w:r>
      <w:r w:rsidR="00AC1E92" w:rsidRPr="00AC1E92">
        <w:rPr>
          <w:rFonts w:cstheme="minorHAnsi"/>
          <w:lang w:val="fr-FR"/>
        </w:rPr>
        <w:t xml:space="preserve"> catégories de prix ont été </w:t>
      </w:r>
      <w:r w:rsidR="00AE239B">
        <w:rPr>
          <w:rFonts w:cstheme="minorHAnsi"/>
          <w:lang w:val="fr-FR"/>
        </w:rPr>
        <w:t>revues</w:t>
      </w:r>
      <w:r w:rsidR="00700386">
        <w:rPr>
          <w:rFonts w:cstheme="minorHAnsi"/>
          <w:lang w:val="fr-FR"/>
        </w:rPr>
        <w:t> ; ont alors été décernés</w:t>
      </w:r>
      <w:r w:rsidR="00AE239B">
        <w:rPr>
          <w:rFonts w:cstheme="minorHAnsi"/>
          <w:lang w:val="fr-FR"/>
        </w:rPr>
        <w:t xml:space="preserve"> le p</w:t>
      </w:r>
      <w:r w:rsidR="00AC1E92" w:rsidRPr="00AC1E92">
        <w:rPr>
          <w:rFonts w:cstheme="minorHAnsi"/>
          <w:lang w:val="fr-FR"/>
        </w:rPr>
        <w:t xml:space="preserve">rix </w:t>
      </w:r>
      <w:r w:rsidR="00AE239B">
        <w:rPr>
          <w:rFonts w:cstheme="minorHAnsi"/>
          <w:lang w:val="fr-FR"/>
        </w:rPr>
        <w:t>pour</w:t>
      </w:r>
      <w:r w:rsidR="00AC1E92" w:rsidRPr="00AC1E92">
        <w:rPr>
          <w:rFonts w:cstheme="minorHAnsi"/>
          <w:lang w:val="fr-FR"/>
        </w:rPr>
        <w:t xml:space="preserve"> l</w:t>
      </w:r>
      <w:r w:rsidR="005A2965">
        <w:rPr>
          <w:rFonts w:cstheme="minorHAnsi"/>
          <w:lang w:val="fr-FR"/>
        </w:rPr>
        <w:t>’</w:t>
      </w:r>
      <w:r w:rsidR="00AC1E92" w:rsidRPr="00AC1E92">
        <w:rPr>
          <w:rFonts w:cstheme="minorHAnsi"/>
          <w:lang w:val="fr-FR"/>
        </w:rPr>
        <w:t>utilisation rationnelle</w:t>
      </w:r>
      <w:r w:rsidR="00AE239B">
        <w:rPr>
          <w:rFonts w:cstheme="minorHAnsi"/>
          <w:lang w:val="fr-FR"/>
        </w:rPr>
        <w:t xml:space="preserve"> des zones humides</w:t>
      </w:r>
      <w:r w:rsidR="00AC1E92" w:rsidRPr="00AC1E92">
        <w:rPr>
          <w:rFonts w:cstheme="minorHAnsi"/>
          <w:lang w:val="fr-FR"/>
        </w:rPr>
        <w:t xml:space="preserve">, </w:t>
      </w:r>
      <w:r w:rsidR="00AE239B">
        <w:rPr>
          <w:rFonts w:cstheme="minorHAnsi"/>
          <w:lang w:val="fr-FR"/>
        </w:rPr>
        <w:t>le p</w:t>
      </w:r>
      <w:r w:rsidR="00AC1E92" w:rsidRPr="00AC1E92">
        <w:rPr>
          <w:rFonts w:cstheme="minorHAnsi"/>
          <w:lang w:val="fr-FR"/>
        </w:rPr>
        <w:t xml:space="preserve">rix </w:t>
      </w:r>
      <w:r w:rsidR="00AE239B">
        <w:rPr>
          <w:rFonts w:cstheme="minorHAnsi"/>
          <w:lang w:val="fr-FR"/>
        </w:rPr>
        <w:t>pour</w:t>
      </w:r>
      <w:r w:rsidR="00AC1E92" w:rsidRPr="00AC1E92">
        <w:rPr>
          <w:rFonts w:cstheme="minorHAnsi"/>
          <w:lang w:val="fr-FR"/>
        </w:rPr>
        <w:t xml:space="preserve"> l</w:t>
      </w:r>
      <w:r w:rsidR="005A2965">
        <w:rPr>
          <w:rFonts w:cstheme="minorHAnsi"/>
          <w:lang w:val="fr-FR"/>
        </w:rPr>
        <w:t>’</w:t>
      </w:r>
      <w:r w:rsidR="00AC1E92" w:rsidRPr="00AC1E92">
        <w:rPr>
          <w:rFonts w:cstheme="minorHAnsi"/>
          <w:lang w:val="fr-FR"/>
        </w:rPr>
        <w:t xml:space="preserve">innovation </w:t>
      </w:r>
      <w:r w:rsidR="00AE239B">
        <w:rPr>
          <w:rFonts w:cstheme="minorHAnsi"/>
          <w:lang w:val="fr-FR"/>
        </w:rPr>
        <w:t xml:space="preserve">relative aux zones humides </w:t>
      </w:r>
      <w:r w:rsidR="00AC1E92" w:rsidRPr="00AC1E92">
        <w:rPr>
          <w:rFonts w:cstheme="minorHAnsi"/>
          <w:lang w:val="fr-FR"/>
        </w:rPr>
        <w:t xml:space="preserve">et </w:t>
      </w:r>
      <w:r w:rsidR="00AE239B">
        <w:rPr>
          <w:rFonts w:cstheme="minorHAnsi"/>
          <w:lang w:val="fr-FR"/>
        </w:rPr>
        <w:t>le p</w:t>
      </w:r>
      <w:r w:rsidR="00AC1E92" w:rsidRPr="00AC1E92">
        <w:rPr>
          <w:rFonts w:cstheme="minorHAnsi"/>
          <w:lang w:val="fr-FR"/>
        </w:rPr>
        <w:t xml:space="preserve">rix </w:t>
      </w:r>
      <w:r w:rsidR="00AE239B">
        <w:rPr>
          <w:rFonts w:cstheme="minorHAnsi"/>
          <w:lang w:val="fr-FR"/>
        </w:rPr>
        <w:t xml:space="preserve">pour le </w:t>
      </w:r>
      <w:r w:rsidR="00AC1E92" w:rsidRPr="00AC1E92">
        <w:rPr>
          <w:rFonts w:cstheme="minorHAnsi"/>
          <w:lang w:val="fr-FR"/>
        </w:rPr>
        <w:t>jeune champion des zones humides</w:t>
      </w:r>
      <w:r w:rsidR="0010570D" w:rsidRPr="006E6288">
        <w:rPr>
          <w:rFonts w:cstheme="minorHAnsi"/>
          <w:lang w:val="fr-FR"/>
        </w:rPr>
        <w:t xml:space="preserve">. </w:t>
      </w:r>
    </w:p>
    <w:p w14:paraId="33272FD8" w14:textId="77777777" w:rsidR="00C757CF" w:rsidRPr="006E6288" w:rsidRDefault="00C757CF" w:rsidP="00AC0045">
      <w:pPr>
        <w:spacing w:after="0" w:line="240" w:lineRule="auto"/>
        <w:ind w:left="426" w:hanging="426"/>
        <w:rPr>
          <w:rFonts w:cstheme="minorHAnsi"/>
          <w:lang w:val="fr-FR"/>
        </w:rPr>
      </w:pPr>
    </w:p>
    <w:p w14:paraId="016334D5" w14:textId="6F53ABD1" w:rsidR="00E65283" w:rsidRPr="006E6288" w:rsidRDefault="00AC0045" w:rsidP="00AC0045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4.</w:t>
      </w:r>
      <w:r w:rsidRPr="006E6288">
        <w:rPr>
          <w:rFonts w:cstheme="minorHAnsi"/>
          <w:lang w:val="fr-FR"/>
        </w:rPr>
        <w:tab/>
      </w:r>
      <w:r w:rsidR="00700386">
        <w:rPr>
          <w:rFonts w:cstheme="minorHAnsi"/>
          <w:lang w:val="fr-FR"/>
        </w:rPr>
        <w:t>E</w:t>
      </w:r>
      <w:r w:rsidR="005C36DC" w:rsidRPr="006E6288">
        <w:rPr>
          <w:rFonts w:cstheme="minorHAnsi"/>
          <w:lang w:val="fr-FR"/>
        </w:rPr>
        <w:t>n 2022,</w:t>
      </w:r>
      <w:r w:rsidR="00491B1D" w:rsidRPr="006E6288">
        <w:rPr>
          <w:rFonts w:cstheme="minorHAnsi"/>
          <w:lang w:val="fr-FR"/>
        </w:rPr>
        <w:t xml:space="preserve"> </w:t>
      </w:r>
      <w:r w:rsidR="00700386">
        <w:rPr>
          <w:rFonts w:cstheme="minorHAnsi"/>
          <w:lang w:val="fr-FR"/>
        </w:rPr>
        <w:t>lors de la</w:t>
      </w:r>
      <w:r w:rsidR="00491B1D" w:rsidRPr="006E6288">
        <w:rPr>
          <w:rFonts w:cstheme="minorHAnsi"/>
          <w:lang w:val="fr-FR"/>
        </w:rPr>
        <w:t xml:space="preserve"> COP1</w:t>
      </w:r>
      <w:r w:rsidR="006F1AE9" w:rsidRPr="006E6288">
        <w:rPr>
          <w:rFonts w:cstheme="minorHAnsi"/>
          <w:lang w:val="fr-FR"/>
        </w:rPr>
        <w:t>4</w:t>
      </w:r>
      <w:r w:rsidR="00287061" w:rsidRPr="006E6288">
        <w:rPr>
          <w:rFonts w:cstheme="minorHAnsi"/>
          <w:lang w:val="fr-FR"/>
        </w:rPr>
        <w:t>,</w:t>
      </w:r>
      <w:r w:rsidR="00491219" w:rsidRPr="006E6288">
        <w:rPr>
          <w:rFonts w:cstheme="minorHAnsi"/>
          <w:lang w:val="fr-FR"/>
        </w:rPr>
        <w:t xml:space="preserve"> </w:t>
      </w:r>
      <w:r w:rsidR="00700386">
        <w:rPr>
          <w:rFonts w:cstheme="minorHAnsi"/>
          <w:lang w:val="fr-FR"/>
        </w:rPr>
        <w:t>la</w:t>
      </w:r>
      <w:r w:rsidR="0005698A" w:rsidRPr="006E6288">
        <w:rPr>
          <w:rFonts w:cstheme="minorHAnsi"/>
          <w:lang w:val="fr-FR"/>
        </w:rPr>
        <w:t xml:space="preserve"> Conf</w:t>
      </w:r>
      <w:r w:rsidR="00700386">
        <w:rPr>
          <w:rFonts w:cstheme="minorHAnsi"/>
          <w:lang w:val="fr-FR"/>
        </w:rPr>
        <w:t>é</w:t>
      </w:r>
      <w:r w:rsidR="0005698A" w:rsidRPr="006E6288">
        <w:rPr>
          <w:rFonts w:cstheme="minorHAnsi"/>
          <w:lang w:val="fr-FR"/>
        </w:rPr>
        <w:t xml:space="preserve">rence </w:t>
      </w:r>
      <w:r w:rsidR="00700386">
        <w:rPr>
          <w:rFonts w:cstheme="minorHAnsi"/>
          <w:lang w:val="fr-FR"/>
        </w:rPr>
        <w:t>des</w:t>
      </w:r>
      <w:r w:rsidR="0005698A" w:rsidRPr="006E6288">
        <w:rPr>
          <w:rFonts w:cstheme="minorHAnsi"/>
          <w:lang w:val="fr-FR"/>
        </w:rPr>
        <w:t xml:space="preserve"> Parties</w:t>
      </w:r>
      <w:r w:rsidR="00700386">
        <w:rPr>
          <w:rFonts w:cstheme="minorHAnsi"/>
          <w:lang w:val="fr-FR"/>
        </w:rPr>
        <w:t xml:space="preserve"> a à nouveau revu les catégories de prix et adopté</w:t>
      </w:r>
      <w:r w:rsidR="0005698A" w:rsidRPr="006E6288">
        <w:rPr>
          <w:rFonts w:cstheme="minorHAnsi"/>
          <w:lang w:val="fr-FR"/>
        </w:rPr>
        <w:t xml:space="preserve"> </w:t>
      </w:r>
      <w:r w:rsidR="00700386">
        <w:rPr>
          <w:rFonts w:cstheme="minorHAnsi"/>
          <w:lang w:val="fr-FR"/>
        </w:rPr>
        <w:t>la</w:t>
      </w:r>
      <w:r w:rsidR="00491B1D" w:rsidRPr="006E6288">
        <w:rPr>
          <w:rFonts w:cstheme="minorHAnsi"/>
          <w:lang w:val="fr-FR"/>
        </w:rPr>
        <w:t xml:space="preserve"> </w:t>
      </w:r>
      <w:r w:rsidR="00042C11" w:rsidRPr="006E6288">
        <w:rPr>
          <w:rFonts w:cstheme="minorHAnsi"/>
          <w:lang w:val="fr-FR"/>
        </w:rPr>
        <w:t>R</w:t>
      </w:r>
      <w:r w:rsidR="00700386">
        <w:rPr>
          <w:rFonts w:cstheme="minorHAnsi"/>
          <w:lang w:val="fr-FR"/>
        </w:rPr>
        <w:t>é</w:t>
      </w:r>
      <w:r w:rsidR="00042C11" w:rsidRPr="006E6288">
        <w:rPr>
          <w:rFonts w:cstheme="minorHAnsi"/>
          <w:lang w:val="fr-FR"/>
        </w:rPr>
        <w:t>solution XIV.9</w:t>
      </w:r>
      <w:r w:rsidR="00700386">
        <w:rPr>
          <w:rFonts w:cstheme="minorHAnsi"/>
          <w:lang w:val="fr-FR"/>
        </w:rPr>
        <w:t xml:space="preserve">, </w:t>
      </w:r>
      <w:r w:rsidR="00700386" w:rsidRPr="00700386">
        <w:rPr>
          <w:rFonts w:cstheme="minorHAnsi"/>
          <w:i/>
          <w:lang w:val="fr-FR"/>
        </w:rPr>
        <w:t>Les prix Ramsar pour la conservation des zones</w:t>
      </w:r>
      <w:r w:rsidR="00042C11" w:rsidRPr="006E6288">
        <w:rPr>
          <w:rStyle w:val="FootnoteReference"/>
          <w:lang w:val="fr-FR"/>
        </w:rPr>
        <w:footnoteReference w:id="1"/>
      </w:r>
      <w:r w:rsidR="00291F1A" w:rsidRPr="006E6288">
        <w:rPr>
          <w:rFonts w:cstheme="minorHAnsi"/>
          <w:lang w:val="fr-FR"/>
        </w:rPr>
        <w:t xml:space="preserve">, </w:t>
      </w:r>
      <w:r w:rsidR="00700386">
        <w:rPr>
          <w:rFonts w:cstheme="minorHAnsi"/>
          <w:lang w:val="fr-FR"/>
        </w:rPr>
        <w:t>laquelle prévoyait trois nouvelles catégories :</w:t>
      </w:r>
    </w:p>
    <w:p w14:paraId="55EE8E2B" w14:textId="77777777" w:rsidR="003F343A" w:rsidRPr="006E6288" w:rsidRDefault="003F343A" w:rsidP="00AC0045">
      <w:pPr>
        <w:spacing w:after="0" w:line="240" w:lineRule="auto"/>
        <w:rPr>
          <w:rFonts w:cstheme="minorHAnsi"/>
          <w:lang w:val="fr-FR"/>
        </w:rPr>
      </w:pPr>
    </w:p>
    <w:p w14:paraId="3BD0E9B4" w14:textId="4B9ADC54" w:rsidR="00E65283" w:rsidRPr="006E6288" w:rsidRDefault="00E65283" w:rsidP="00AC0045">
      <w:pPr>
        <w:pStyle w:val="ListParagraph"/>
        <w:spacing w:after="0" w:line="240" w:lineRule="auto"/>
        <w:ind w:left="360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i.</w:t>
      </w:r>
      <w:r w:rsidRPr="006E6288">
        <w:rPr>
          <w:rFonts w:cstheme="minorHAnsi"/>
          <w:lang w:val="fr-FR"/>
        </w:rPr>
        <w:tab/>
      </w:r>
      <w:r w:rsidR="00700386" w:rsidRPr="00700386">
        <w:rPr>
          <w:rFonts w:cstheme="minorHAnsi"/>
          <w:lang w:val="fr-FR"/>
        </w:rPr>
        <w:t xml:space="preserve">Le prix Ramsar pour la conservation des zones humides, catégorie </w:t>
      </w:r>
      <w:proofErr w:type="gramStart"/>
      <w:r w:rsidR="00700386" w:rsidRPr="00700386">
        <w:rPr>
          <w:rFonts w:cstheme="minorHAnsi"/>
          <w:lang w:val="fr-FR"/>
        </w:rPr>
        <w:t>science</w:t>
      </w:r>
      <w:r w:rsidR="00AC0045" w:rsidRPr="006E6288">
        <w:rPr>
          <w:rFonts w:cstheme="minorHAnsi"/>
          <w:lang w:val="fr-FR"/>
        </w:rPr>
        <w:t>;</w:t>
      </w:r>
      <w:proofErr w:type="gramEnd"/>
    </w:p>
    <w:p w14:paraId="58A27AC7" w14:textId="334A391A" w:rsidR="00E65283" w:rsidRPr="006E6288" w:rsidRDefault="00CA2420" w:rsidP="00AC0045">
      <w:pPr>
        <w:pStyle w:val="ListParagraph"/>
        <w:spacing w:after="0" w:line="240" w:lineRule="auto"/>
        <w:ind w:left="360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ii</w:t>
      </w:r>
      <w:r w:rsidR="00E65283" w:rsidRPr="006E6288">
        <w:rPr>
          <w:rFonts w:cstheme="minorHAnsi"/>
          <w:lang w:val="fr-FR"/>
        </w:rPr>
        <w:t>.</w:t>
      </w:r>
      <w:r w:rsidR="00E65283" w:rsidRPr="006E6288">
        <w:rPr>
          <w:rFonts w:cstheme="minorHAnsi"/>
          <w:lang w:val="fr-FR"/>
        </w:rPr>
        <w:tab/>
      </w:r>
      <w:r w:rsidR="00E10277" w:rsidRPr="00E10277">
        <w:rPr>
          <w:rFonts w:cstheme="minorHAnsi"/>
          <w:lang w:val="fr-FR"/>
        </w:rPr>
        <w:t>Le prix Ramsar pour la conservation des zones humides, catégorie CESP</w:t>
      </w:r>
      <w:r w:rsidR="00E10277">
        <w:rPr>
          <w:rFonts w:cstheme="minorHAnsi"/>
          <w:lang w:val="fr-FR"/>
        </w:rPr>
        <w:t xml:space="preserve"> </w:t>
      </w:r>
      <w:r w:rsidR="00E65283" w:rsidRPr="006E6288">
        <w:rPr>
          <w:rFonts w:cstheme="minorHAnsi"/>
          <w:lang w:val="fr-FR"/>
        </w:rPr>
        <w:t xml:space="preserve">; </w:t>
      </w:r>
      <w:r w:rsidR="00E10277">
        <w:rPr>
          <w:rFonts w:cstheme="minorHAnsi"/>
          <w:lang w:val="fr-FR"/>
        </w:rPr>
        <w:t>et</w:t>
      </w:r>
    </w:p>
    <w:p w14:paraId="6C4CFCB5" w14:textId="68095E8A" w:rsidR="008E6B18" w:rsidRDefault="00CA2420" w:rsidP="00E10277">
      <w:pPr>
        <w:pStyle w:val="ListParagraph"/>
        <w:spacing w:after="0" w:line="240" w:lineRule="auto"/>
        <w:ind w:left="360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ii</w:t>
      </w:r>
      <w:r w:rsidR="00E65283" w:rsidRPr="006E6288">
        <w:rPr>
          <w:rFonts w:cstheme="minorHAnsi"/>
          <w:lang w:val="fr-FR"/>
        </w:rPr>
        <w:t>i</w:t>
      </w:r>
      <w:bookmarkStart w:id="1" w:name="_Hlk118705401"/>
      <w:r w:rsidR="00E65283" w:rsidRPr="006E6288">
        <w:rPr>
          <w:rFonts w:cstheme="minorHAnsi"/>
          <w:lang w:val="fr-FR"/>
        </w:rPr>
        <w:t>.</w:t>
      </w:r>
      <w:r w:rsidR="00E65283" w:rsidRPr="006E6288">
        <w:rPr>
          <w:rFonts w:cstheme="minorHAnsi"/>
          <w:lang w:val="fr-FR"/>
        </w:rPr>
        <w:tab/>
      </w:r>
      <w:bookmarkEnd w:id="1"/>
      <w:r w:rsidR="00E10277" w:rsidRPr="00E10277">
        <w:rPr>
          <w:rFonts w:cstheme="minorHAnsi"/>
          <w:lang w:val="fr-FR"/>
        </w:rPr>
        <w:t>Le prix Ramsar pour la conservation et l</w:t>
      </w:r>
      <w:r w:rsidR="005A2965">
        <w:rPr>
          <w:rFonts w:cstheme="minorHAnsi"/>
          <w:lang w:val="fr-FR"/>
        </w:rPr>
        <w:t>’</w:t>
      </w:r>
      <w:r w:rsidR="00E10277" w:rsidRPr="00E10277">
        <w:rPr>
          <w:rFonts w:cstheme="minorHAnsi"/>
          <w:lang w:val="fr-FR"/>
        </w:rPr>
        <w:t>utilisation rationnelle des zones humides par les</w:t>
      </w:r>
      <w:r w:rsidR="00E10277">
        <w:rPr>
          <w:rFonts w:cstheme="minorHAnsi"/>
          <w:lang w:val="fr-FR"/>
        </w:rPr>
        <w:t xml:space="preserve"> </w:t>
      </w:r>
      <w:r w:rsidR="00E10277" w:rsidRPr="00E10277">
        <w:rPr>
          <w:rFonts w:cstheme="minorHAnsi"/>
          <w:lang w:val="fr-FR"/>
        </w:rPr>
        <w:t>peuples autochtones</w:t>
      </w:r>
      <w:r w:rsidR="003F343A" w:rsidRPr="006E6288">
        <w:rPr>
          <w:rFonts w:cstheme="minorHAnsi"/>
          <w:lang w:val="fr-FR"/>
        </w:rPr>
        <w:t>.</w:t>
      </w:r>
    </w:p>
    <w:p w14:paraId="30CB45D9" w14:textId="77777777" w:rsidR="00170AD1" w:rsidRPr="006E6288" w:rsidRDefault="00170AD1" w:rsidP="00E10277">
      <w:pPr>
        <w:pStyle w:val="ListParagraph"/>
        <w:spacing w:after="0" w:line="240" w:lineRule="auto"/>
        <w:ind w:left="360"/>
        <w:rPr>
          <w:rFonts w:cstheme="minorHAnsi"/>
          <w:lang w:val="fr-FR"/>
        </w:rPr>
      </w:pPr>
    </w:p>
    <w:p w14:paraId="6087927B" w14:textId="0D4749D4" w:rsidR="00FC24AA" w:rsidRPr="006E6288" w:rsidRDefault="00AC0045" w:rsidP="00E10277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5.</w:t>
      </w:r>
      <w:r w:rsidRPr="006E6288">
        <w:rPr>
          <w:rFonts w:cstheme="minorHAnsi"/>
          <w:lang w:val="fr-FR"/>
        </w:rPr>
        <w:tab/>
      </w:r>
      <w:r w:rsidR="00E10277">
        <w:rPr>
          <w:rFonts w:cstheme="minorHAnsi"/>
          <w:lang w:val="fr-FR"/>
        </w:rPr>
        <w:t>Conformément au p</w:t>
      </w:r>
      <w:r w:rsidR="00A636B8" w:rsidRPr="006E6288">
        <w:rPr>
          <w:rFonts w:cstheme="minorHAnsi"/>
          <w:lang w:val="fr-FR"/>
        </w:rPr>
        <w:t>aragraph</w:t>
      </w:r>
      <w:r w:rsidR="00E10277">
        <w:rPr>
          <w:rFonts w:cstheme="minorHAnsi"/>
          <w:lang w:val="fr-FR"/>
        </w:rPr>
        <w:t>e </w:t>
      </w:r>
      <w:r w:rsidR="00BA3BB8" w:rsidRPr="006E6288">
        <w:rPr>
          <w:rFonts w:cstheme="minorHAnsi"/>
          <w:lang w:val="fr-FR"/>
        </w:rPr>
        <w:t xml:space="preserve">11 </w:t>
      </w:r>
      <w:r w:rsidR="00E10277">
        <w:rPr>
          <w:rFonts w:cstheme="minorHAnsi"/>
          <w:lang w:val="fr-FR"/>
        </w:rPr>
        <w:t>de la</w:t>
      </w:r>
      <w:r w:rsidR="00BA3BB8" w:rsidRPr="006E6288">
        <w:rPr>
          <w:rFonts w:cstheme="minorHAnsi"/>
          <w:lang w:val="fr-FR"/>
        </w:rPr>
        <w:t xml:space="preserve"> </w:t>
      </w:r>
      <w:r w:rsidRPr="006E6288">
        <w:rPr>
          <w:rFonts w:cstheme="minorHAnsi"/>
          <w:lang w:val="fr-FR"/>
        </w:rPr>
        <w:t>R</w:t>
      </w:r>
      <w:r w:rsidR="00E10277">
        <w:rPr>
          <w:rFonts w:cstheme="minorHAnsi"/>
          <w:lang w:val="fr-FR"/>
        </w:rPr>
        <w:t>é</w:t>
      </w:r>
      <w:r w:rsidRPr="006E6288">
        <w:rPr>
          <w:rFonts w:cstheme="minorHAnsi"/>
          <w:lang w:val="fr-FR"/>
        </w:rPr>
        <w:t>solutio</w:t>
      </w:r>
      <w:r w:rsidR="00E10277">
        <w:rPr>
          <w:rFonts w:cstheme="minorHAnsi"/>
          <w:lang w:val="fr-FR"/>
        </w:rPr>
        <w:t>n </w:t>
      </w:r>
      <w:r w:rsidRPr="006E6288">
        <w:rPr>
          <w:rFonts w:cstheme="minorHAnsi"/>
          <w:lang w:val="fr-FR"/>
        </w:rPr>
        <w:t>XIV.9</w:t>
      </w:r>
      <w:r w:rsidR="00E10277">
        <w:rPr>
          <w:rFonts w:cstheme="minorHAnsi"/>
          <w:lang w:val="fr-FR"/>
        </w:rPr>
        <w:t xml:space="preserve">, le </w:t>
      </w:r>
      <w:r w:rsidR="00E10277" w:rsidRPr="00E10277">
        <w:rPr>
          <w:rFonts w:cstheme="minorHAnsi"/>
          <w:lang w:val="fr-FR"/>
        </w:rPr>
        <w:t xml:space="preserve">Comité permanent </w:t>
      </w:r>
      <w:r w:rsidR="00E10277">
        <w:rPr>
          <w:rFonts w:cstheme="minorHAnsi"/>
          <w:lang w:val="fr-FR"/>
        </w:rPr>
        <w:t>est prié d</w:t>
      </w:r>
      <w:r w:rsidR="005A2965">
        <w:rPr>
          <w:rFonts w:cstheme="minorHAnsi"/>
          <w:lang w:val="fr-FR"/>
        </w:rPr>
        <w:t>’</w:t>
      </w:r>
      <w:r w:rsidR="00E10277">
        <w:rPr>
          <w:rFonts w:cstheme="minorHAnsi"/>
          <w:lang w:val="fr-FR"/>
        </w:rPr>
        <w:t>examiner la liste des catégories de prix et de déterminer celles qui</w:t>
      </w:r>
      <w:r w:rsidR="00E10277" w:rsidRPr="00E10277">
        <w:rPr>
          <w:rFonts w:cstheme="minorHAnsi"/>
          <w:lang w:val="fr-FR"/>
        </w:rPr>
        <w:t xml:space="preserve"> doivent être choisies</w:t>
      </w:r>
      <w:r w:rsidR="00E10277">
        <w:rPr>
          <w:rFonts w:cstheme="minorHAnsi"/>
          <w:lang w:val="fr-FR"/>
        </w:rPr>
        <w:t xml:space="preserve"> </w:t>
      </w:r>
      <w:r w:rsidR="00E10277" w:rsidRPr="00E10277">
        <w:rPr>
          <w:rFonts w:cstheme="minorHAnsi"/>
          <w:lang w:val="fr-FR"/>
        </w:rPr>
        <w:t>pour le prochain cycle de prix Ramsar pour la conservation des zones humides</w:t>
      </w:r>
      <w:r w:rsidR="00E10277">
        <w:rPr>
          <w:rFonts w:cstheme="minorHAnsi"/>
          <w:lang w:val="fr-FR"/>
        </w:rPr>
        <w:t>.</w:t>
      </w:r>
    </w:p>
    <w:p w14:paraId="4C0B53B9" w14:textId="77777777" w:rsidR="00C008E6" w:rsidRPr="006E6288" w:rsidRDefault="00C008E6" w:rsidP="00AC0045">
      <w:pPr>
        <w:spacing w:after="0" w:line="240" w:lineRule="auto"/>
        <w:ind w:left="426" w:hanging="426"/>
        <w:rPr>
          <w:rFonts w:cstheme="minorHAnsi"/>
          <w:lang w:val="fr-FR"/>
        </w:rPr>
      </w:pPr>
    </w:p>
    <w:p w14:paraId="2C158B77" w14:textId="44ECC504" w:rsidR="00E86CF1" w:rsidRPr="006E6288" w:rsidRDefault="00E10277" w:rsidP="00AC0045">
      <w:pPr>
        <w:spacing w:after="0" w:line="240" w:lineRule="auto"/>
        <w:ind w:left="425" w:hanging="425"/>
        <w:rPr>
          <w:b/>
          <w:lang w:val="fr-FR"/>
        </w:rPr>
      </w:pPr>
      <w:r>
        <w:rPr>
          <w:b/>
          <w:lang w:val="fr-FR"/>
        </w:rPr>
        <w:t>C</w:t>
      </w:r>
      <w:r w:rsidR="003C51B1" w:rsidRPr="006E6288">
        <w:rPr>
          <w:b/>
          <w:lang w:val="fr-FR"/>
        </w:rPr>
        <w:t>at</w:t>
      </w:r>
      <w:r>
        <w:rPr>
          <w:b/>
          <w:lang w:val="fr-FR"/>
        </w:rPr>
        <w:t>é</w:t>
      </w:r>
      <w:r w:rsidR="003C51B1" w:rsidRPr="006E6288">
        <w:rPr>
          <w:b/>
          <w:lang w:val="fr-FR"/>
        </w:rPr>
        <w:t xml:space="preserve">gories </w:t>
      </w:r>
      <w:r>
        <w:rPr>
          <w:b/>
          <w:lang w:val="fr-FR"/>
        </w:rPr>
        <w:t>de prix</w:t>
      </w:r>
    </w:p>
    <w:p w14:paraId="51940E00" w14:textId="77777777" w:rsidR="00525E8D" w:rsidRPr="006E6288" w:rsidRDefault="00525E8D" w:rsidP="00AC0045">
      <w:pPr>
        <w:spacing w:after="0" w:line="240" w:lineRule="auto"/>
        <w:ind w:left="426" w:hanging="426"/>
        <w:rPr>
          <w:rFonts w:cstheme="minorHAnsi"/>
          <w:lang w:val="fr-FR"/>
        </w:rPr>
      </w:pPr>
    </w:p>
    <w:p w14:paraId="37E9F190" w14:textId="5DF00C40" w:rsidR="002B7C58" w:rsidRPr="006E6288" w:rsidRDefault="00AC0045" w:rsidP="00AC0045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6.</w:t>
      </w:r>
      <w:r w:rsidRPr="006E6288">
        <w:rPr>
          <w:rFonts w:cstheme="minorHAnsi"/>
          <w:lang w:val="fr-FR"/>
        </w:rPr>
        <w:tab/>
      </w:r>
      <w:r w:rsidR="007F5F54" w:rsidRPr="007F5F54">
        <w:rPr>
          <w:rFonts w:cstheme="minorHAnsi"/>
          <w:lang w:val="fr-FR"/>
        </w:rPr>
        <w:t xml:space="preserve">La neuvième édition des </w:t>
      </w:r>
      <w:r w:rsidR="007F5F54">
        <w:rPr>
          <w:rFonts w:cstheme="minorHAnsi"/>
          <w:lang w:val="fr-FR"/>
        </w:rPr>
        <w:t>p</w:t>
      </w:r>
      <w:r w:rsidR="007F5F54" w:rsidRPr="007F5F54">
        <w:rPr>
          <w:rFonts w:cstheme="minorHAnsi"/>
          <w:lang w:val="fr-FR"/>
        </w:rPr>
        <w:t>rix Ramsar pour la conservation des zones humides sera l</w:t>
      </w:r>
      <w:r w:rsidR="005A2965">
        <w:rPr>
          <w:rFonts w:cstheme="minorHAnsi"/>
          <w:lang w:val="fr-FR"/>
        </w:rPr>
        <w:t>’</w:t>
      </w:r>
      <w:r w:rsidR="007F5F54" w:rsidRPr="007F5F54">
        <w:rPr>
          <w:rFonts w:cstheme="minorHAnsi"/>
          <w:lang w:val="fr-FR"/>
        </w:rPr>
        <w:t>occasion pour le Comité permanent d</w:t>
      </w:r>
      <w:r w:rsidR="005A2965">
        <w:rPr>
          <w:rFonts w:cstheme="minorHAnsi"/>
          <w:lang w:val="fr-FR"/>
        </w:rPr>
        <w:t>’</w:t>
      </w:r>
      <w:r w:rsidR="007F5F54" w:rsidRPr="007F5F54">
        <w:rPr>
          <w:rFonts w:cstheme="minorHAnsi"/>
          <w:lang w:val="fr-FR"/>
        </w:rPr>
        <w:t>examiner pour la première fois les six catégories de prix énumérées au paragraphe</w:t>
      </w:r>
      <w:r w:rsidR="007F5F54">
        <w:rPr>
          <w:rFonts w:cstheme="minorHAnsi"/>
          <w:lang w:val="fr-FR"/>
        </w:rPr>
        <w:t> </w:t>
      </w:r>
      <w:r w:rsidR="007F5F54" w:rsidRPr="007F5F54">
        <w:rPr>
          <w:rFonts w:cstheme="minorHAnsi"/>
          <w:lang w:val="fr-FR"/>
        </w:rPr>
        <w:t>8 de la Résolution</w:t>
      </w:r>
      <w:r w:rsidR="00170AD1">
        <w:rPr>
          <w:rFonts w:cstheme="minorHAnsi"/>
          <w:lang w:val="fr-FR"/>
        </w:rPr>
        <w:t> </w:t>
      </w:r>
      <w:r w:rsidR="007F5F54" w:rsidRPr="007F5F54">
        <w:rPr>
          <w:rFonts w:cstheme="minorHAnsi"/>
          <w:lang w:val="fr-FR"/>
        </w:rPr>
        <w:t xml:space="preserve">XIV.9 et de décider quelles catégories seront ouvertes </w:t>
      </w:r>
      <w:r w:rsidR="007F5F54">
        <w:rPr>
          <w:rFonts w:cstheme="minorHAnsi"/>
          <w:lang w:val="fr-FR"/>
        </w:rPr>
        <w:t>à propositions de candidatures</w:t>
      </w:r>
      <w:r w:rsidR="007F5F54" w:rsidRPr="007F5F54">
        <w:rPr>
          <w:rFonts w:cstheme="minorHAnsi"/>
          <w:lang w:val="fr-FR"/>
        </w:rPr>
        <w:t xml:space="preserve">. Les six catégories de prix </w:t>
      </w:r>
      <w:r w:rsidR="00170AD1">
        <w:rPr>
          <w:rFonts w:cstheme="minorHAnsi"/>
          <w:lang w:val="fr-FR"/>
        </w:rPr>
        <w:t xml:space="preserve">en question </w:t>
      </w:r>
      <w:r w:rsidR="007F5F54" w:rsidRPr="007F5F54">
        <w:rPr>
          <w:rFonts w:cstheme="minorHAnsi"/>
          <w:lang w:val="fr-FR"/>
        </w:rPr>
        <w:t>sont les suivantes</w:t>
      </w:r>
      <w:r w:rsidR="007F5F54">
        <w:rPr>
          <w:rFonts w:cstheme="minorHAnsi"/>
          <w:lang w:val="fr-FR"/>
        </w:rPr>
        <w:t> :</w:t>
      </w:r>
    </w:p>
    <w:p w14:paraId="24E4F9CE" w14:textId="77777777" w:rsidR="00211EAF" w:rsidRPr="006E6288" w:rsidRDefault="00211EAF" w:rsidP="00AC0045">
      <w:pPr>
        <w:pStyle w:val="ListParagraph"/>
        <w:spacing w:after="0" w:line="240" w:lineRule="auto"/>
        <w:ind w:left="360"/>
        <w:rPr>
          <w:rFonts w:cstheme="minorHAnsi"/>
          <w:lang w:val="fr-FR"/>
        </w:rPr>
      </w:pPr>
    </w:p>
    <w:p w14:paraId="5B038CC1" w14:textId="5D12D568" w:rsidR="00AC0045" w:rsidRPr="006E6288" w:rsidRDefault="00AC0045" w:rsidP="007F5F54">
      <w:pPr>
        <w:spacing w:after="0" w:line="240" w:lineRule="auto"/>
        <w:ind w:left="851" w:hanging="426"/>
        <w:rPr>
          <w:rFonts w:cstheme="minorHAnsi"/>
          <w:lang w:val="fr-FR"/>
        </w:rPr>
      </w:pPr>
      <w:r w:rsidRPr="006E6288">
        <w:rPr>
          <w:rFonts w:cstheme="minorHAnsi"/>
          <w:bCs/>
          <w:lang w:val="fr-FR"/>
        </w:rPr>
        <w:t>i.</w:t>
      </w:r>
      <w:r w:rsidRPr="006E6288">
        <w:rPr>
          <w:rFonts w:cstheme="minorHAnsi"/>
          <w:bCs/>
          <w:lang w:val="fr-FR"/>
        </w:rPr>
        <w:tab/>
      </w:r>
      <w:r w:rsidR="007F5F54" w:rsidRPr="007F5F54">
        <w:rPr>
          <w:rFonts w:cstheme="minorHAnsi"/>
          <w:b/>
          <w:bCs/>
          <w:lang w:val="fr-FR"/>
        </w:rPr>
        <w:t>Le prix Ramsar pour la conservation des zones humides, catégorie utilisation rationnelle</w:t>
      </w:r>
      <w:r w:rsidR="007F5F54" w:rsidRPr="007F5F54">
        <w:rPr>
          <w:rFonts w:cstheme="minorHAnsi"/>
          <w:lang w:val="fr-FR"/>
        </w:rPr>
        <w:t>, est</w:t>
      </w:r>
      <w:r w:rsidR="007F5F54">
        <w:rPr>
          <w:rFonts w:cstheme="minorHAnsi"/>
          <w:lang w:val="fr-FR"/>
        </w:rPr>
        <w:t xml:space="preserve"> </w:t>
      </w:r>
      <w:r w:rsidR="007F5F54" w:rsidRPr="007F5F54">
        <w:rPr>
          <w:rFonts w:cstheme="minorHAnsi"/>
          <w:lang w:val="fr-FR"/>
        </w:rPr>
        <w:t>attribué à une personne, un projet, un programme ou une politique ayant apporté une</w:t>
      </w:r>
      <w:r w:rsidR="007F5F54">
        <w:rPr>
          <w:rFonts w:cstheme="minorHAnsi"/>
          <w:lang w:val="fr-FR"/>
        </w:rPr>
        <w:t xml:space="preserve"> </w:t>
      </w:r>
      <w:r w:rsidR="007F5F54" w:rsidRPr="007F5F54">
        <w:rPr>
          <w:rFonts w:cstheme="minorHAnsi"/>
          <w:lang w:val="fr-FR"/>
        </w:rPr>
        <w:t>contribution importante et documentée à l</w:t>
      </w:r>
      <w:r w:rsidR="005A2965">
        <w:rPr>
          <w:rFonts w:cstheme="minorHAnsi"/>
          <w:lang w:val="fr-FR"/>
        </w:rPr>
        <w:t>’</w:t>
      </w:r>
      <w:r w:rsidR="007F5F54" w:rsidRPr="007F5F54">
        <w:rPr>
          <w:rFonts w:cstheme="minorHAnsi"/>
          <w:lang w:val="fr-FR"/>
        </w:rPr>
        <w:t>utilisation durable à long terme des zones</w:t>
      </w:r>
      <w:r w:rsidR="007F5F54">
        <w:rPr>
          <w:rFonts w:cstheme="minorHAnsi"/>
          <w:lang w:val="fr-FR"/>
        </w:rPr>
        <w:t xml:space="preserve"> </w:t>
      </w:r>
      <w:r w:rsidR="007F5F54" w:rsidRPr="007F5F54">
        <w:rPr>
          <w:rFonts w:cstheme="minorHAnsi"/>
          <w:lang w:val="fr-FR"/>
        </w:rPr>
        <w:t>humides, soit sur des sites particuliers de zones humides (y compris les zones humides</w:t>
      </w:r>
      <w:r w:rsidR="007F5F54">
        <w:rPr>
          <w:rFonts w:cstheme="minorHAnsi"/>
          <w:lang w:val="fr-FR"/>
        </w:rPr>
        <w:t xml:space="preserve"> </w:t>
      </w:r>
      <w:r w:rsidR="007F5F54" w:rsidRPr="007F5F54">
        <w:rPr>
          <w:rFonts w:cstheme="minorHAnsi"/>
          <w:lang w:val="fr-FR"/>
        </w:rPr>
        <w:t>d</w:t>
      </w:r>
      <w:r w:rsidR="005A2965">
        <w:rPr>
          <w:rFonts w:cstheme="minorHAnsi"/>
          <w:lang w:val="fr-FR"/>
        </w:rPr>
        <w:t>’</w:t>
      </w:r>
      <w:r w:rsidR="007F5F54" w:rsidRPr="007F5F54">
        <w:rPr>
          <w:rFonts w:cstheme="minorHAnsi"/>
          <w:lang w:val="fr-FR"/>
        </w:rPr>
        <w:t>importance internationale), soit à une plus large échelle, et pouvant être reproduite</w:t>
      </w:r>
      <w:r w:rsidR="007F5F54">
        <w:rPr>
          <w:rFonts w:cstheme="minorHAnsi"/>
          <w:lang w:val="fr-FR"/>
        </w:rPr>
        <w:t xml:space="preserve"> </w:t>
      </w:r>
      <w:r w:rsidR="007F5F54" w:rsidRPr="007F5F54">
        <w:rPr>
          <w:rFonts w:cstheme="minorHAnsi"/>
          <w:lang w:val="fr-FR"/>
        </w:rPr>
        <w:t>ailleurs.</w:t>
      </w:r>
    </w:p>
    <w:p w14:paraId="228348F0" w14:textId="77777777" w:rsidR="00AC0045" w:rsidRPr="006E6288" w:rsidRDefault="00AC0045" w:rsidP="00AC0045">
      <w:pPr>
        <w:spacing w:after="0" w:line="240" w:lineRule="auto"/>
        <w:ind w:left="851" w:hanging="426"/>
        <w:rPr>
          <w:rFonts w:cstheme="minorHAnsi"/>
          <w:bCs/>
          <w:lang w:val="fr-FR"/>
        </w:rPr>
      </w:pPr>
    </w:p>
    <w:p w14:paraId="3F2F1777" w14:textId="3B606151" w:rsidR="00211EAF" w:rsidRPr="006E6288" w:rsidRDefault="00AC0045" w:rsidP="00F322E6">
      <w:pPr>
        <w:spacing w:after="0" w:line="240" w:lineRule="auto"/>
        <w:ind w:left="851" w:hanging="426"/>
        <w:rPr>
          <w:rFonts w:cstheme="minorHAnsi"/>
          <w:lang w:val="fr-FR"/>
        </w:rPr>
      </w:pPr>
      <w:r w:rsidRPr="006E6288">
        <w:rPr>
          <w:rFonts w:cstheme="minorHAnsi"/>
          <w:bCs/>
          <w:lang w:val="fr-FR"/>
        </w:rPr>
        <w:t>ii.</w:t>
      </w:r>
      <w:r w:rsidRPr="006E6288">
        <w:rPr>
          <w:rFonts w:cstheme="minorHAnsi"/>
          <w:bCs/>
          <w:lang w:val="fr-FR"/>
        </w:rPr>
        <w:tab/>
      </w:r>
      <w:r w:rsidR="00F322E6" w:rsidRPr="00F322E6">
        <w:rPr>
          <w:rFonts w:cstheme="minorHAnsi"/>
          <w:b/>
          <w:bCs/>
          <w:lang w:val="fr-FR"/>
        </w:rPr>
        <w:t>Le prix Ramsar pour la conservation des zones humides, catégorie innovation</w:t>
      </w:r>
      <w:r w:rsidR="00F322E6" w:rsidRPr="00F322E6">
        <w:rPr>
          <w:rFonts w:cstheme="minorHAnsi"/>
          <w:lang w:val="fr-FR"/>
        </w:rPr>
        <w:t>, est attribu</w:t>
      </w:r>
      <w:r w:rsidR="00F322E6">
        <w:rPr>
          <w:rFonts w:cstheme="minorHAnsi"/>
          <w:lang w:val="fr-FR"/>
        </w:rPr>
        <w:t xml:space="preserve">é à </w:t>
      </w:r>
      <w:r w:rsidR="00F322E6" w:rsidRPr="00F322E6">
        <w:rPr>
          <w:rFonts w:cstheme="minorHAnsi"/>
          <w:lang w:val="fr-FR"/>
        </w:rPr>
        <w:t>une personne, un projet, un programme ou une politique ayant contribué à la conservation</w:t>
      </w:r>
      <w:r w:rsidR="00F322E6">
        <w:rPr>
          <w:rFonts w:cstheme="minorHAnsi"/>
          <w:lang w:val="fr-FR"/>
        </w:rPr>
        <w:t xml:space="preserve"> </w:t>
      </w:r>
      <w:r w:rsidR="00F322E6" w:rsidRPr="00F322E6">
        <w:rPr>
          <w:rFonts w:cstheme="minorHAnsi"/>
          <w:lang w:val="fr-FR"/>
        </w:rPr>
        <w:t>et à l</w:t>
      </w:r>
      <w:r w:rsidR="005A2965">
        <w:rPr>
          <w:rFonts w:cstheme="minorHAnsi"/>
          <w:lang w:val="fr-FR"/>
        </w:rPr>
        <w:t>’</w:t>
      </w:r>
      <w:r w:rsidR="00F322E6" w:rsidRPr="00F322E6">
        <w:rPr>
          <w:rFonts w:cstheme="minorHAnsi"/>
          <w:lang w:val="fr-FR"/>
        </w:rPr>
        <w:t>utilisation rationnelle des zones humides, au moyen d</w:t>
      </w:r>
      <w:r w:rsidR="005A2965">
        <w:rPr>
          <w:rFonts w:cstheme="minorHAnsi"/>
          <w:lang w:val="fr-FR"/>
        </w:rPr>
        <w:t>’</w:t>
      </w:r>
      <w:r w:rsidR="00F322E6" w:rsidRPr="00F322E6">
        <w:rPr>
          <w:rFonts w:cstheme="minorHAnsi"/>
          <w:lang w:val="fr-FR"/>
        </w:rPr>
        <w:t>une technique ou d</w:t>
      </w:r>
      <w:r w:rsidR="005A2965">
        <w:rPr>
          <w:rFonts w:cstheme="minorHAnsi"/>
          <w:lang w:val="fr-FR"/>
        </w:rPr>
        <w:t>’</w:t>
      </w:r>
      <w:r w:rsidR="00F322E6" w:rsidRPr="00F322E6">
        <w:rPr>
          <w:rFonts w:cstheme="minorHAnsi"/>
          <w:lang w:val="fr-FR"/>
        </w:rPr>
        <w:t>une</w:t>
      </w:r>
      <w:r w:rsidR="00F322E6">
        <w:rPr>
          <w:rFonts w:cstheme="minorHAnsi"/>
          <w:lang w:val="fr-FR"/>
        </w:rPr>
        <w:t xml:space="preserve"> </w:t>
      </w:r>
      <w:r w:rsidR="00F322E6" w:rsidRPr="00F322E6">
        <w:rPr>
          <w:rFonts w:cstheme="minorHAnsi"/>
          <w:lang w:val="fr-FR"/>
        </w:rPr>
        <w:t>approche innovante</w:t>
      </w:r>
    </w:p>
    <w:p w14:paraId="7787E82E" w14:textId="77777777" w:rsidR="00AC0045" w:rsidRPr="006E6288" w:rsidRDefault="00AC0045" w:rsidP="00AC0045">
      <w:pPr>
        <w:spacing w:after="0" w:line="240" w:lineRule="auto"/>
        <w:ind w:left="851" w:hanging="426"/>
        <w:rPr>
          <w:rFonts w:cstheme="minorHAnsi"/>
          <w:bCs/>
          <w:iCs/>
          <w:lang w:val="fr-FR"/>
        </w:rPr>
      </w:pPr>
    </w:p>
    <w:p w14:paraId="0CA3F7CA" w14:textId="6ABA9A77" w:rsidR="004F4826" w:rsidRPr="006E6288" w:rsidRDefault="00AC0045" w:rsidP="00F322E6">
      <w:pPr>
        <w:spacing w:after="0" w:line="240" w:lineRule="auto"/>
        <w:ind w:left="851" w:hanging="426"/>
        <w:rPr>
          <w:rFonts w:cstheme="minorHAnsi"/>
          <w:iCs/>
          <w:lang w:val="fr-FR"/>
        </w:rPr>
      </w:pPr>
      <w:r w:rsidRPr="006E6288">
        <w:rPr>
          <w:rFonts w:cstheme="minorHAnsi"/>
          <w:bCs/>
          <w:iCs/>
          <w:lang w:val="fr-FR"/>
        </w:rPr>
        <w:t>iii.</w:t>
      </w:r>
      <w:r w:rsidRPr="006E6288">
        <w:rPr>
          <w:rFonts w:cstheme="minorHAnsi"/>
          <w:bCs/>
          <w:iCs/>
          <w:lang w:val="fr-FR"/>
        </w:rPr>
        <w:tab/>
      </w:r>
      <w:r w:rsidR="00F322E6" w:rsidRPr="00F322E6">
        <w:rPr>
          <w:rFonts w:cstheme="minorHAnsi"/>
          <w:b/>
          <w:bCs/>
          <w:iCs/>
          <w:lang w:val="fr-FR"/>
        </w:rPr>
        <w:t>Le prix Ramsar pour la conservation des zones humides, catégorie Jeunes champions des zones humides</w:t>
      </w:r>
      <w:r w:rsidR="00F322E6" w:rsidRPr="00F322E6">
        <w:rPr>
          <w:rFonts w:cstheme="minorHAnsi"/>
          <w:iCs/>
          <w:lang w:val="fr-FR"/>
        </w:rPr>
        <w:t>, est attribué à un jeune ou à un groupe de jeunes</w:t>
      </w:r>
      <w:r w:rsidR="00F322E6">
        <w:rPr>
          <w:rFonts w:cstheme="minorHAnsi"/>
          <w:iCs/>
          <w:lang w:val="fr-FR"/>
        </w:rPr>
        <w:t xml:space="preserve"> </w:t>
      </w:r>
      <w:r w:rsidR="00F322E6" w:rsidRPr="00F322E6">
        <w:rPr>
          <w:rFonts w:cstheme="minorHAnsi"/>
          <w:iCs/>
          <w:lang w:val="fr-FR"/>
        </w:rPr>
        <w:t>âgés de 18 à 30 ans ayant contribué à</w:t>
      </w:r>
      <w:r w:rsidR="00F322E6">
        <w:rPr>
          <w:rFonts w:cstheme="minorHAnsi"/>
          <w:iCs/>
          <w:lang w:val="fr-FR"/>
        </w:rPr>
        <w:t xml:space="preserve"> </w:t>
      </w:r>
      <w:r w:rsidR="00F322E6" w:rsidRPr="00F322E6">
        <w:rPr>
          <w:rFonts w:cstheme="minorHAnsi"/>
          <w:iCs/>
          <w:lang w:val="fr-FR"/>
        </w:rPr>
        <w:t>l</w:t>
      </w:r>
      <w:r w:rsidR="005A2965">
        <w:rPr>
          <w:rFonts w:cstheme="minorHAnsi"/>
          <w:iCs/>
          <w:lang w:val="fr-FR"/>
        </w:rPr>
        <w:t>’</w:t>
      </w:r>
      <w:r w:rsidR="00F322E6" w:rsidRPr="00F322E6">
        <w:rPr>
          <w:rFonts w:cstheme="minorHAnsi"/>
          <w:iCs/>
          <w:lang w:val="fr-FR"/>
        </w:rPr>
        <w:t>utilisation rationnelle des zones humides par des activités, y compris mais sans s</w:t>
      </w:r>
      <w:r w:rsidR="005A2965">
        <w:rPr>
          <w:rFonts w:cstheme="minorHAnsi"/>
          <w:iCs/>
          <w:lang w:val="fr-FR"/>
        </w:rPr>
        <w:t>’</w:t>
      </w:r>
      <w:r w:rsidR="00F322E6" w:rsidRPr="00F322E6">
        <w:rPr>
          <w:rFonts w:cstheme="minorHAnsi"/>
          <w:iCs/>
          <w:lang w:val="fr-FR"/>
        </w:rPr>
        <w:t>y limiter,</w:t>
      </w:r>
      <w:r w:rsidR="00F322E6">
        <w:rPr>
          <w:rFonts w:cstheme="minorHAnsi"/>
          <w:iCs/>
          <w:lang w:val="fr-FR"/>
        </w:rPr>
        <w:t xml:space="preserve"> </w:t>
      </w:r>
      <w:r w:rsidR="00F322E6" w:rsidRPr="00F322E6">
        <w:rPr>
          <w:rFonts w:cstheme="minorHAnsi"/>
          <w:iCs/>
          <w:lang w:val="fr-FR"/>
        </w:rPr>
        <w:t>des activités de sensibilisation, des campagnes, des efforts de rest</w:t>
      </w:r>
      <w:r w:rsidR="00F322E6">
        <w:rPr>
          <w:rFonts w:cstheme="minorHAnsi"/>
          <w:iCs/>
          <w:lang w:val="fr-FR"/>
        </w:rPr>
        <w:t>au</w:t>
      </w:r>
      <w:r w:rsidR="00F322E6" w:rsidRPr="00F322E6">
        <w:rPr>
          <w:rFonts w:cstheme="minorHAnsi"/>
          <w:iCs/>
          <w:lang w:val="fr-FR"/>
        </w:rPr>
        <w:t>ration et autres efforts</w:t>
      </w:r>
      <w:r w:rsidR="00F322E6">
        <w:rPr>
          <w:rFonts w:cstheme="minorHAnsi"/>
          <w:iCs/>
          <w:lang w:val="fr-FR"/>
        </w:rPr>
        <w:t xml:space="preserve"> </w:t>
      </w:r>
      <w:r w:rsidR="00F322E6" w:rsidRPr="00F322E6">
        <w:rPr>
          <w:rFonts w:cstheme="minorHAnsi"/>
          <w:iCs/>
          <w:lang w:val="fr-FR"/>
        </w:rPr>
        <w:t>de conservation.</w:t>
      </w:r>
    </w:p>
    <w:p w14:paraId="2E4A32A7" w14:textId="77777777" w:rsidR="00AC0045" w:rsidRPr="006E6288" w:rsidRDefault="00AC0045" w:rsidP="00AC0045">
      <w:pPr>
        <w:spacing w:after="0" w:line="240" w:lineRule="auto"/>
        <w:ind w:left="851" w:hanging="426"/>
        <w:rPr>
          <w:rFonts w:cstheme="minorHAnsi"/>
          <w:lang w:val="fr-FR"/>
        </w:rPr>
      </w:pPr>
    </w:p>
    <w:p w14:paraId="0965C5C5" w14:textId="7CA831D5" w:rsidR="00AA24D0" w:rsidRPr="006E6288" w:rsidRDefault="00AC0045" w:rsidP="007F5F54">
      <w:pPr>
        <w:spacing w:after="0" w:line="240" w:lineRule="auto"/>
        <w:ind w:left="851" w:hanging="426"/>
        <w:rPr>
          <w:rFonts w:cstheme="minorHAnsi"/>
          <w:lang w:val="fr-FR"/>
        </w:rPr>
      </w:pPr>
      <w:r w:rsidRPr="006E6288">
        <w:rPr>
          <w:rFonts w:cstheme="minorHAnsi"/>
          <w:bCs/>
          <w:lang w:val="fr-FR"/>
        </w:rPr>
        <w:t>iv.</w:t>
      </w:r>
      <w:r w:rsidRPr="006E6288">
        <w:rPr>
          <w:rFonts w:cstheme="minorHAnsi"/>
          <w:bCs/>
          <w:lang w:val="fr-FR"/>
        </w:rPr>
        <w:tab/>
      </w:r>
      <w:r w:rsidR="007F5F54" w:rsidRPr="007F5F54">
        <w:rPr>
          <w:rFonts w:cstheme="minorHAnsi"/>
          <w:b/>
          <w:bCs/>
          <w:lang w:val="fr-FR"/>
        </w:rPr>
        <w:t>Le prix Ramsar pour la conservation des zones humides, catégorie science</w:t>
      </w:r>
      <w:r w:rsidR="007F5F54" w:rsidRPr="007F5F54">
        <w:rPr>
          <w:rFonts w:cstheme="minorHAnsi"/>
          <w:lang w:val="fr-FR"/>
        </w:rPr>
        <w:t>, est attribué à un</w:t>
      </w:r>
      <w:r w:rsidR="007F5F54">
        <w:rPr>
          <w:rFonts w:cstheme="minorHAnsi"/>
          <w:lang w:val="fr-FR"/>
        </w:rPr>
        <w:t xml:space="preserve"> </w:t>
      </w:r>
      <w:r w:rsidR="007F5F54" w:rsidRPr="007F5F54">
        <w:rPr>
          <w:rFonts w:cstheme="minorHAnsi"/>
          <w:lang w:val="fr-FR"/>
        </w:rPr>
        <w:t>scientifique ou à un groupe de scientifiques qui contribue au progrès scientifique dans un</w:t>
      </w:r>
      <w:r w:rsidR="007F5F54">
        <w:rPr>
          <w:rFonts w:cstheme="minorHAnsi"/>
          <w:lang w:val="fr-FR"/>
        </w:rPr>
        <w:t xml:space="preserve"> </w:t>
      </w:r>
      <w:r w:rsidR="007F5F54" w:rsidRPr="007F5F54">
        <w:rPr>
          <w:rFonts w:cstheme="minorHAnsi"/>
          <w:lang w:val="fr-FR"/>
        </w:rPr>
        <w:t>domaine important pour la diversité biologique des zones humides et les services</w:t>
      </w:r>
      <w:r w:rsidR="007F5F54">
        <w:rPr>
          <w:rFonts w:cstheme="minorHAnsi"/>
          <w:lang w:val="fr-FR"/>
        </w:rPr>
        <w:t xml:space="preserve"> </w:t>
      </w:r>
      <w:r w:rsidR="007F5F54" w:rsidRPr="007F5F54">
        <w:rPr>
          <w:rFonts w:cstheme="minorHAnsi"/>
          <w:lang w:val="fr-FR"/>
        </w:rPr>
        <w:t>écosystémiques.</w:t>
      </w:r>
    </w:p>
    <w:p w14:paraId="0CF49EEC" w14:textId="77777777" w:rsidR="00AC0045" w:rsidRPr="006E6288" w:rsidRDefault="00AC0045" w:rsidP="00AC0045">
      <w:pPr>
        <w:spacing w:after="0" w:line="240" w:lineRule="auto"/>
        <w:ind w:left="851" w:hanging="426"/>
        <w:rPr>
          <w:rFonts w:cstheme="minorHAnsi"/>
          <w:lang w:val="fr-FR"/>
        </w:rPr>
      </w:pPr>
    </w:p>
    <w:p w14:paraId="2060D1B0" w14:textId="3E4114C0" w:rsidR="00AA24D0" w:rsidRPr="006E6288" w:rsidRDefault="00AC0045" w:rsidP="00F322E6">
      <w:pPr>
        <w:spacing w:after="0" w:line="240" w:lineRule="auto"/>
        <w:ind w:left="851" w:hanging="426"/>
        <w:rPr>
          <w:rFonts w:cstheme="minorHAnsi"/>
          <w:iCs/>
          <w:lang w:val="fr-FR"/>
        </w:rPr>
      </w:pPr>
      <w:r w:rsidRPr="006E6288">
        <w:rPr>
          <w:rFonts w:cstheme="minorHAnsi"/>
          <w:bCs/>
          <w:iCs/>
          <w:lang w:val="fr-FR"/>
        </w:rPr>
        <w:t>v.</w:t>
      </w:r>
      <w:r w:rsidRPr="006E6288">
        <w:rPr>
          <w:rFonts w:cstheme="minorHAnsi"/>
          <w:bCs/>
          <w:iCs/>
          <w:lang w:val="fr-FR"/>
        </w:rPr>
        <w:tab/>
      </w:r>
      <w:r w:rsidR="00F322E6" w:rsidRPr="00F322E6">
        <w:rPr>
          <w:rFonts w:cstheme="minorHAnsi"/>
          <w:b/>
          <w:bCs/>
          <w:iCs/>
          <w:lang w:val="fr-FR"/>
        </w:rPr>
        <w:t>Le prix Ramsar pour la conservation des zones humides, catégorie CESP</w:t>
      </w:r>
      <w:r w:rsidR="00F322E6" w:rsidRPr="00F322E6">
        <w:rPr>
          <w:rFonts w:cstheme="minorHAnsi"/>
          <w:iCs/>
          <w:lang w:val="fr-FR"/>
        </w:rPr>
        <w:t>, est attribué à la</w:t>
      </w:r>
      <w:r w:rsidR="00F322E6">
        <w:rPr>
          <w:rFonts w:cstheme="minorHAnsi"/>
          <w:iCs/>
          <w:lang w:val="fr-FR"/>
        </w:rPr>
        <w:t xml:space="preserve"> </w:t>
      </w:r>
      <w:r w:rsidR="00F322E6" w:rsidRPr="00F322E6">
        <w:rPr>
          <w:rFonts w:cstheme="minorHAnsi"/>
          <w:iCs/>
          <w:lang w:val="fr-FR"/>
        </w:rPr>
        <w:t>meilleure initiative de communication, de renforcement des capacités, d</w:t>
      </w:r>
      <w:r w:rsidR="005A2965">
        <w:rPr>
          <w:rFonts w:cstheme="minorHAnsi"/>
          <w:iCs/>
          <w:lang w:val="fr-FR"/>
        </w:rPr>
        <w:t>’</w:t>
      </w:r>
      <w:r w:rsidR="00F322E6" w:rsidRPr="00F322E6">
        <w:rPr>
          <w:rFonts w:cstheme="minorHAnsi"/>
          <w:iCs/>
          <w:lang w:val="fr-FR"/>
        </w:rPr>
        <w:t>éducation, de</w:t>
      </w:r>
      <w:r w:rsidR="00F322E6">
        <w:rPr>
          <w:rFonts w:cstheme="minorHAnsi"/>
          <w:iCs/>
          <w:lang w:val="fr-FR"/>
        </w:rPr>
        <w:t xml:space="preserve"> </w:t>
      </w:r>
      <w:r w:rsidR="00F322E6" w:rsidRPr="00F322E6">
        <w:rPr>
          <w:rFonts w:cstheme="minorHAnsi"/>
          <w:iCs/>
          <w:lang w:val="fr-FR"/>
        </w:rPr>
        <w:t>sensibilisation et de participation en ce qui concerne les zones humides, ainsi qu</w:t>
      </w:r>
      <w:r w:rsidR="005A2965">
        <w:rPr>
          <w:rFonts w:cstheme="minorHAnsi"/>
          <w:iCs/>
          <w:lang w:val="fr-FR"/>
        </w:rPr>
        <w:t>’</w:t>
      </w:r>
      <w:r w:rsidR="00F322E6" w:rsidRPr="00F322E6">
        <w:rPr>
          <w:rFonts w:cstheme="minorHAnsi"/>
          <w:iCs/>
          <w:lang w:val="fr-FR"/>
        </w:rPr>
        <w:t>aux</w:t>
      </w:r>
      <w:r w:rsidR="00F322E6">
        <w:rPr>
          <w:rFonts w:cstheme="minorHAnsi"/>
          <w:iCs/>
          <w:lang w:val="fr-FR"/>
        </w:rPr>
        <w:t xml:space="preserve"> </w:t>
      </w:r>
      <w:r w:rsidR="00F322E6" w:rsidRPr="00F322E6">
        <w:rPr>
          <w:rFonts w:cstheme="minorHAnsi"/>
          <w:iCs/>
          <w:lang w:val="fr-FR"/>
        </w:rPr>
        <w:t>résultats de ces activités.</w:t>
      </w:r>
    </w:p>
    <w:p w14:paraId="436B53F0" w14:textId="77777777" w:rsidR="00AC0045" w:rsidRPr="006E6288" w:rsidRDefault="00AC0045" w:rsidP="00AC0045">
      <w:pPr>
        <w:spacing w:after="0" w:line="240" w:lineRule="auto"/>
        <w:ind w:left="851" w:hanging="426"/>
        <w:rPr>
          <w:rFonts w:cstheme="minorHAnsi"/>
          <w:iCs/>
          <w:lang w:val="fr-FR"/>
        </w:rPr>
      </w:pPr>
    </w:p>
    <w:p w14:paraId="3D590C7A" w14:textId="009EDF2F" w:rsidR="00AA24D0" w:rsidRPr="006E6288" w:rsidRDefault="00AC0045" w:rsidP="00F322E6">
      <w:pPr>
        <w:spacing w:after="0" w:line="240" w:lineRule="auto"/>
        <w:ind w:left="851" w:hanging="426"/>
        <w:rPr>
          <w:rFonts w:cstheme="minorHAnsi"/>
          <w:lang w:val="fr-FR"/>
        </w:rPr>
      </w:pPr>
      <w:r w:rsidRPr="006E6288">
        <w:rPr>
          <w:rFonts w:cstheme="minorHAnsi"/>
          <w:bCs/>
          <w:lang w:val="fr-FR"/>
        </w:rPr>
        <w:t>vi.</w:t>
      </w:r>
      <w:r w:rsidRPr="006E6288">
        <w:rPr>
          <w:rFonts w:cstheme="minorHAnsi"/>
          <w:bCs/>
          <w:lang w:val="fr-FR"/>
        </w:rPr>
        <w:tab/>
      </w:r>
      <w:bookmarkStart w:id="2" w:name="_Hlk154766166"/>
      <w:r w:rsidR="00F322E6" w:rsidRPr="00F322E6">
        <w:rPr>
          <w:rFonts w:cstheme="minorHAnsi"/>
          <w:b/>
          <w:bCs/>
          <w:lang w:val="fr-FR"/>
        </w:rPr>
        <w:t>Le prix Ramsar pour la conservation et l</w:t>
      </w:r>
      <w:r w:rsidR="005A2965">
        <w:rPr>
          <w:rFonts w:cstheme="minorHAnsi"/>
          <w:b/>
          <w:bCs/>
          <w:lang w:val="fr-FR"/>
        </w:rPr>
        <w:t>’</w:t>
      </w:r>
      <w:r w:rsidR="00F322E6" w:rsidRPr="00F322E6">
        <w:rPr>
          <w:rFonts w:cstheme="minorHAnsi"/>
          <w:b/>
          <w:bCs/>
          <w:lang w:val="fr-FR"/>
        </w:rPr>
        <w:t>utilisation rationnelle des zones humides par les peuples autochtones</w:t>
      </w:r>
      <w:r w:rsidR="00F322E6" w:rsidRPr="00F322E6">
        <w:rPr>
          <w:rFonts w:cstheme="minorHAnsi"/>
          <w:lang w:val="fr-FR"/>
        </w:rPr>
        <w:t xml:space="preserve"> </w:t>
      </w:r>
      <w:bookmarkEnd w:id="2"/>
      <w:r w:rsidR="00F322E6" w:rsidRPr="00F322E6">
        <w:rPr>
          <w:rFonts w:cstheme="minorHAnsi"/>
          <w:lang w:val="fr-FR"/>
        </w:rPr>
        <w:t>vise à promouvoir des projets exceptionnels menés par des peuples</w:t>
      </w:r>
      <w:r w:rsidR="00F322E6">
        <w:rPr>
          <w:rFonts w:cstheme="minorHAnsi"/>
          <w:lang w:val="fr-FR"/>
        </w:rPr>
        <w:t xml:space="preserve"> </w:t>
      </w:r>
      <w:r w:rsidR="00F322E6" w:rsidRPr="00F322E6">
        <w:rPr>
          <w:rFonts w:cstheme="minorHAnsi"/>
          <w:lang w:val="fr-FR"/>
        </w:rPr>
        <w:t>autochtones ou les impliquant, afin de reconnaître spécifiquement les initiatives et les</w:t>
      </w:r>
      <w:r w:rsidR="00F322E6">
        <w:rPr>
          <w:rFonts w:cstheme="minorHAnsi"/>
          <w:lang w:val="fr-FR"/>
        </w:rPr>
        <w:t xml:space="preserve"> </w:t>
      </w:r>
      <w:r w:rsidR="00F322E6" w:rsidRPr="00F322E6">
        <w:rPr>
          <w:rFonts w:cstheme="minorHAnsi"/>
          <w:lang w:val="fr-FR"/>
        </w:rPr>
        <w:t>projets transformateurs exceptionnels menés par des peuples autochtones ou les</w:t>
      </w:r>
      <w:r w:rsidR="00F322E6">
        <w:rPr>
          <w:rFonts w:cstheme="minorHAnsi"/>
          <w:lang w:val="fr-FR"/>
        </w:rPr>
        <w:t xml:space="preserve"> </w:t>
      </w:r>
      <w:r w:rsidR="00F322E6" w:rsidRPr="00F322E6">
        <w:rPr>
          <w:rFonts w:cstheme="minorHAnsi"/>
          <w:lang w:val="fr-FR"/>
        </w:rPr>
        <w:t>impliquant.</w:t>
      </w:r>
    </w:p>
    <w:p w14:paraId="1C407F5C" w14:textId="77777777" w:rsidR="0081670B" w:rsidRPr="006E6288" w:rsidRDefault="0081670B" w:rsidP="00AC0045">
      <w:pPr>
        <w:pStyle w:val="ListParagraph"/>
        <w:spacing w:after="0" w:line="240" w:lineRule="auto"/>
        <w:ind w:left="360"/>
        <w:rPr>
          <w:rFonts w:cstheme="minorHAnsi"/>
          <w:lang w:val="fr-FR"/>
        </w:rPr>
      </w:pPr>
    </w:p>
    <w:p w14:paraId="7162BA7F" w14:textId="6B5BB0E8" w:rsidR="006A64A6" w:rsidRPr="006E6288" w:rsidRDefault="00AC0045" w:rsidP="00B30A52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7.</w:t>
      </w:r>
      <w:r w:rsidRPr="006E6288">
        <w:rPr>
          <w:rFonts w:cstheme="minorHAnsi"/>
          <w:lang w:val="fr-FR"/>
        </w:rPr>
        <w:tab/>
      </w:r>
      <w:r w:rsidR="002D073F">
        <w:rPr>
          <w:rFonts w:cstheme="minorHAnsi"/>
          <w:lang w:val="fr-FR"/>
        </w:rPr>
        <w:t xml:space="preserve">Pour le </w:t>
      </w:r>
      <w:r w:rsidR="002D073F" w:rsidRPr="002D073F">
        <w:rPr>
          <w:rFonts w:cstheme="minorHAnsi"/>
          <w:lang w:val="fr-FR"/>
        </w:rPr>
        <w:t>prochain</w:t>
      </w:r>
      <w:r w:rsidR="002D073F">
        <w:rPr>
          <w:rFonts w:cstheme="minorHAnsi"/>
          <w:lang w:val="fr-FR"/>
        </w:rPr>
        <w:t xml:space="preserve"> cycle de p</w:t>
      </w:r>
      <w:r w:rsidR="002D073F" w:rsidRPr="002D073F">
        <w:rPr>
          <w:rFonts w:cstheme="minorHAnsi"/>
          <w:lang w:val="fr-FR"/>
        </w:rPr>
        <w:t>rix Ramsar pour la conservation des zones humides</w:t>
      </w:r>
      <w:r w:rsidR="002D073F">
        <w:rPr>
          <w:rFonts w:cstheme="minorHAnsi"/>
          <w:lang w:val="fr-FR"/>
        </w:rPr>
        <w:t>, l</w:t>
      </w:r>
      <w:r w:rsidR="002D073F" w:rsidRPr="002D073F">
        <w:rPr>
          <w:rFonts w:cstheme="minorHAnsi"/>
          <w:lang w:val="fr-FR"/>
        </w:rPr>
        <w:t xml:space="preserve">e Secrétariat est favorable au maintien de la tradition </w:t>
      </w:r>
      <w:r w:rsidR="002D073F">
        <w:rPr>
          <w:rFonts w:cstheme="minorHAnsi"/>
          <w:lang w:val="fr-FR"/>
        </w:rPr>
        <w:t>voulant que</w:t>
      </w:r>
      <w:r w:rsidR="002D073F" w:rsidRPr="002D073F">
        <w:rPr>
          <w:rFonts w:cstheme="minorHAnsi"/>
          <w:lang w:val="fr-FR"/>
        </w:rPr>
        <w:t xml:space="preserve"> </w:t>
      </w:r>
      <w:r w:rsidR="002D073F">
        <w:rPr>
          <w:rFonts w:cstheme="minorHAnsi"/>
          <w:lang w:val="fr-FR"/>
        </w:rPr>
        <w:t xml:space="preserve">des prix soient décernés dans </w:t>
      </w:r>
      <w:r w:rsidR="002D073F" w:rsidRPr="002D073F">
        <w:rPr>
          <w:rFonts w:cstheme="minorHAnsi"/>
          <w:lang w:val="fr-FR"/>
        </w:rPr>
        <w:t>trois catégories</w:t>
      </w:r>
      <w:r w:rsidR="002D073F">
        <w:rPr>
          <w:rFonts w:cstheme="minorHAnsi"/>
          <w:lang w:val="fr-FR"/>
        </w:rPr>
        <w:t xml:space="preserve">. Cette décision serait conforme à ce qui </w:t>
      </w:r>
      <w:r w:rsidR="00AE543A">
        <w:rPr>
          <w:rFonts w:cstheme="minorHAnsi"/>
          <w:lang w:val="fr-FR"/>
        </w:rPr>
        <w:t>s</w:t>
      </w:r>
      <w:r w:rsidR="005A2965">
        <w:rPr>
          <w:rFonts w:cstheme="minorHAnsi"/>
          <w:lang w:val="fr-FR"/>
        </w:rPr>
        <w:t>’</w:t>
      </w:r>
      <w:r w:rsidR="00AE543A">
        <w:rPr>
          <w:rFonts w:cstheme="minorHAnsi"/>
          <w:lang w:val="fr-FR"/>
        </w:rPr>
        <w:t>est fait lors</w:t>
      </w:r>
      <w:r w:rsidR="002D073F">
        <w:rPr>
          <w:rFonts w:cstheme="minorHAnsi"/>
          <w:lang w:val="fr-FR"/>
        </w:rPr>
        <w:t xml:space="preserve"> de </w:t>
      </w:r>
      <w:r w:rsidR="002D073F" w:rsidRPr="002D073F">
        <w:rPr>
          <w:rFonts w:cstheme="minorHAnsi"/>
          <w:lang w:val="fr-FR"/>
        </w:rPr>
        <w:t xml:space="preserve">cycles </w:t>
      </w:r>
      <w:r w:rsidR="002D073F">
        <w:rPr>
          <w:rFonts w:cstheme="minorHAnsi"/>
          <w:lang w:val="fr-FR"/>
        </w:rPr>
        <w:t xml:space="preserve">antérieurs </w:t>
      </w:r>
      <w:r w:rsidR="00170AD1">
        <w:rPr>
          <w:rFonts w:cstheme="minorHAnsi"/>
          <w:lang w:val="fr-FR"/>
        </w:rPr>
        <w:t>et tiendrait compte des</w:t>
      </w:r>
      <w:r w:rsidR="002D073F" w:rsidRPr="002D073F">
        <w:rPr>
          <w:rFonts w:cstheme="minorHAnsi"/>
          <w:lang w:val="fr-FR"/>
        </w:rPr>
        <w:t xml:space="preserve"> ressources et capacités disponibles, ga</w:t>
      </w:r>
      <w:r w:rsidR="00AE543A">
        <w:rPr>
          <w:rFonts w:cstheme="minorHAnsi"/>
          <w:lang w:val="fr-FR"/>
        </w:rPr>
        <w:t>ge d</w:t>
      </w:r>
      <w:r w:rsidR="005A2965">
        <w:rPr>
          <w:rFonts w:cstheme="minorHAnsi"/>
          <w:lang w:val="fr-FR"/>
        </w:rPr>
        <w:t>’</w:t>
      </w:r>
      <w:r w:rsidR="002D073F" w:rsidRPr="002D073F">
        <w:rPr>
          <w:rFonts w:cstheme="minorHAnsi"/>
          <w:lang w:val="fr-FR"/>
        </w:rPr>
        <w:t xml:space="preserve">une gestion et </w:t>
      </w:r>
      <w:r w:rsidR="00AE543A">
        <w:rPr>
          <w:rFonts w:cstheme="minorHAnsi"/>
          <w:lang w:val="fr-FR"/>
        </w:rPr>
        <w:t>d</w:t>
      </w:r>
      <w:r w:rsidR="005A2965">
        <w:rPr>
          <w:rFonts w:cstheme="minorHAnsi"/>
          <w:lang w:val="fr-FR"/>
        </w:rPr>
        <w:t>’</w:t>
      </w:r>
      <w:r w:rsidR="002D073F" w:rsidRPr="002D073F">
        <w:rPr>
          <w:rFonts w:cstheme="minorHAnsi"/>
          <w:lang w:val="fr-FR"/>
        </w:rPr>
        <w:t xml:space="preserve">une </w:t>
      </w:r>
      <w:r w:rsidR="00AE543A">
        <w:rPr>
          <w:rFonts w:cstheme="minorHAnsi"/>
          <w:lang w:val="fr-FR"/>
        </w:rPr>
        <w:t>remise</w:t>
      </w:r>
      <w:r w:rsidR="002D073F" w:rsidRPr="002D073F">
        <w:rPr>
          <w:rFonts w:cstheme="minorHAnsi"/>
          <w:lang w:val="fr-FR"/>
        </w:rPr>
        <w:t xml:space="preserve"> de prix</w:t>
      </w:r>
      <w:r w:rsidR="00AE543A">
        <w:rPr>
          <w:rFonts w:cstheme="minorHAnsi"/>
          <w:lang w:val="fr-FR"/>
        </w:rPr>
        <w:t xml:space="preserve"> efficaces.</w:t>
      </w:r>
      <w:r w:rsidR="002D073F" w:rsidRPr="002D073F">
        <w:rPr>
          <w:rFonts w:cstheme="minorHAnsi"/>
          <w:lang w:val="fr-FR"/>
        </w:rPr>
        <w:t xml:space="preserve"> Le Secrétariat recommande au Comité permanent d</w:t>
      </w:r>
      <w:r w:rsidR="005A2965">
        <w:rPr>
          <w:rFonts w:cstheme="minorHAnsi"/>
          <w:lang w:val="fr-FR"/>
        </w:rPr>
        <w:t>’</w:t>
      </w:r>
      <w:r w:rsidR="00AE543A">
        <w:rPr>
          <w:rFonts w:cstheme="minorHAnsi"/>
          <w:lang w:val="fr-FR"/>
        </w:rPr>
        <w:t xml:space="preserve">étudier la possibilité de retenir les catégories suivantes </w:t>
      </w:r>
      <w:r w:rsidR="002D073F" w:rsidRPr="002D073F">
        <w:rPr>
          <w:rFonts w:cstheme="minorHAnsi"/>
          <w:lang w:val="fr-FR"/>
        </w:rPr>
        <w:t xml:space="preserve">pour </w:t>
      </w:r>
      <w:r w:rsidR="00B30A52">
        <w:rPr>
          <w:rFonts w:cstheme="minorHAnsi"/>
          <w:lang w:val="fr-FR"/>
        </w:rPr>
        <w:t>le prochain cycle de</w:t>
      </w:r>
      <w:r w:rsidR="002D073F" w:rsidRPr="002D073F">
        <w:rPr>
          <w:rFonts w:cstheme="minorHAnsi"/>
          <w:lang w:val="fr-FR"/>
        </w:rPr>
        <w:t xml:space="preserve"> </w:t>
      </w:r>
      <w:r w:rsidR="00B30A52">
        <w:rPr>
          <w:rFonts w:cstheme="minorHAnsi"/>
          <w:lang w:val="fr-FR"/>
        </w:rPr>
        <w:t>p</w:t>
      </w:r>
      <w:r w:rsidR="002D073F" w:rsidRPr="002D073F">
        <w:rPr>
          <w:rFonts w:cstheme="minorHAnsi"/>
          <w:lang w:val="fr-FR"/>
        </w:rPr>
        <w:t>rix</w:t>
      </w:r>
      <w:r w:rsidR="00B30A52">
        <w:rPr>
          <w:rFonts w:cstheme="minorHAnsi"/>
          <w:lang w:val="fr-FR"/>
        </w:rPr>
        <w:t xml:space="preserve"> Ramsar</w:t>
      </w:r>
      <w:r w:rsidR="002D073F" w:rsidRPr="002D073F">
        <w:rPr>
          <w:rFonts w:cstheme="minorHAnsi"/>
          <w:lang w:val="fr-FR"/>
        </w:rPr>
        <w:t xml:space="preserve"> : </w:t>
      </w:r>
    </w:p>
    <w:p w14:paraId="73997E50" w14:textId="77777777" w:rsidR="00B5652F" w:rsidRPr="006E6288" w:rsidRDefault="00B5652F" w:rsidP="00AC0045">
      <w:pPr>
        <w:pStyle w:val="ListParagraph"/>
        <w:spacing w:after="0" w:line="240" w:lineRule="auto"/>
        <w:ind w:left="360"/>
        <w:rPr>
          <w:rFonts w:cstheme="minorHAnsi"/>
          <w:lang w:val="fr-FR"/>
        </w:rPr>
      </w:pPr>
    </w:p>
    <w:p w14:paraId="3F6E2305" w14:textId="2BCF1361" w:rsidR="00597398" w:rsidRPr="006E6288" w:rsidRDefault="00B30A52" w:rsidP="00AC0045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cstheme="minorHAnsi"/>
          <w:lang w:val="fr-FR"/>
        </w:rPr>
      </w:pPr>
      <w:r w:rsidRPr="00B30A52">
        <w:rPr>
          <w:rFonts w:cstheme="minorHAnsi"/>
          <w:b/>
          <w:bCs/>
          <w:iCs/>
          <w:lang w:val="fr-FR"/>
        </w:rPr>
        <w:t>Le prix Ramsar pour la conservation des zones humides, catégorie Jeunes champions des zones humides</w:t>
      </w:r>
      <w:r w:rsidR="00F94835" w:rsidRPr="006E6288">
        <w:rPr>
          <w:rFonts w:cstheme="minorHAnsi"/>
          <w:lang w:val="fr-FR"/>
        </w:rPr>
        <w:t xml:space="preserve"> </w:t>
      </w:r>
    </w:p>
    <w:p w14:paraId="7F425539" w14:textId="7B96A921" w:rsidR="00B866FC" w:rsidRPr="00B30A52" w:rsidRDefault="00B30A52" w:rsidP="00AC0045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cstheme="minorHAnsi"/>
          <w:lang w:val="fr-FR"/>
        </w:rPr>
      </w:pPr>
      <w:r w:rsidRPr="00B30A52">
        <w:rPr>
          <w:rFonts w:cstheme="minorHAnsi"/>
          <w:b/>
          <w:bCs/>
          <w:lang w:val="fr-FR"/>
        </w:rPr>
        <w:t>Le prix Ramsar pour la conservation des zones humides, catégorie science</w:t>
      </w:r>
    </w:p>
    <w:p w14:paraId="345D3DD2" w14:textId="44796EFF" w:rsidR="00B30A52" w:rsidRPr="00B30A52" w:rsidRDefault="00B30A52" w:rsidP="00B30A52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cstheme="minorHAnsi"/>
          <w:lang w:val="fr-FR"/>
        </w:rPr>
      </w:pPr>
      <w:r w:rsidRPr="00B30A52">
        <w:rPr>
          <w:rFonts w:cstheme="minorHAnsi"/>
          <w:b/>
          <w:bCs/>
          <w:lang w:val="fr-FR"/>
        </w:rPr>
        <w:t>Le prix Ramsar pour la conservation et l</w:t>
      </w:r>
      <w:r w:rsidR="005A2965">
        <w:rPr>
          <w:rFonts w:cstheme="minorHAnsi"/>
          <w:b/>
          <w:bCs/>
          <w:lang w:val="fr-FR"/>
        </w:rPr>
        <w:t>’</w:t>
      </w:r>
      <w:r w:rsidRPr="00B30A52">
        <w:rPr>
          <w:rFonts w:cstheme="minorHAnsi"/>
          <w:b/>
          <w:bCs/>
          <w:lang w:val="fr-FR"/>
        </w:rPr>
        <w:t>utilisation rationnelle des zones humides par les peuples autochtones</w:t>
      </w:r>
    </w:p>
    <w:p w14:paraId="567EAF6D" w14:textId="77777777" w:rsidR="00B30A52" w:rsidRPr="00B30A52" w:rsidRDefault="00B30A52" w:rsidP="00B30A52">
      <w:pPr>
        <w:spacing w:after="0" w:line="240" w:lineRule="auto"/>
        <w:rPr>
          <w:rFonts w:cstheme="minorHAnsi"/>
          <w:lang w:val="fr-FR"/>
        </w:rPr>
      </w:pPr>
    </w:p>
    <w:p w14:paraId="0A993A63" w14:textId="1453DB1C" w:rsidR="00826CD6" w:rsidRPr="006E6288" w:rsidRDefault="00826CD6" w:rsidP="00AC0045">
      <w:pPr>
        <w:spacing w:after="0" w:line="240" w:lineRule="auto"/>
        <w:rPr>
          <w:rFonts w:cstheme="minorHAnsi"/>
          <w:b/>
          <w:lang w:val="fr-FR"/>
        </w:rPr>
      </w:pPr>
      <w:r w:rsidRPr="006E6288">
        <w:rPr>
          <w:rFonts w:cstheme="minorHAnsi"/>
          <w:b/>
          <w:lang w:val="fr-FR"/>
        </w:rPr>
        <w:t>Budget</w:t>
      </w:r>
      <w:r w:rsidR="00BE7204" w:rsidRPr="006E6288">
        <w:rPr>
          <w:rFonts w:cstheme="minorHAnsi"/>
          <w:b/>
          <w:lang w:val="fr-FR"/>
        </w:rPr>
        <w:t xml:space="preserve"> </w:t>
      </w:r>
      <w:r w:rsidR="00B30A52">
        <w:rPr>
          <w:rFonts w:cstheme="minorHAnsi"/>
          <w:b/>
          <w:lang w:val="fr-FR"/>
        </w:rPr>
        <w:t>et besoins de financement</w:t>
      </w:r>
      <w:r w:rsidR="00A51857" w:rsidRPr="006E6288">
        <w:rPr>
          <w:rFonts w:cstheme="minorHAnsi"/>
          <w:b/>
          <w:lang w:val="fr-FR"/>
        </w:rPr>
        <w:t xml:space="preserve"> </w:t>
      </w:r>
    </w:p>
    <w:p w14:paraId="336191ED" w14:textId="77777777" w:rsidR="009B2E81" w:rsidRPr="006E6288" w:rsidRDefault="009B2E81" w:rsidP="00AC0045">
      <w:pPr>
        <w:spacing w:after="0" w:line="240" w:lineRule="auto"/>
        <w:rPr>
          <w:rFonts w:cstheme="minorHAnsi"/>
          <w:lang w:val="fr-FR"/>
        </w:rPr>
      </w:pPr>
    </w:p>
    <w:p w14:paraId="4238288E" w14:textId="12B262BF" w:rsidR="00B30A52" w:rsidRPr="00B30A52" w:rsidRDefault="009C384B" w:rsidP="00E25C21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8.</w:t>
      </w:r>
      <w:r w:rsidRPr="006E6288">
        <w:rPr>
          <w:rFonts w:cstheme="minorHAnsi"/>
          <w:lang w:val="fr-FR"/>
        </w:rPr>
        <w:tab/>
      </w:r>
      <w:r w:rsidR="00B30A52" w:rsidRPr="00B30A52">
        <w:rPr>
          <w:rFonts w:cstheme="minorHAnsi"/>
          <w:lang w:val="fr-FR"/>
        </w:rPr>
        <w:t>Le Secrétariat estime qu</w:t>
      </w:r>
      <w:r w:rsidR="005A2965">
        <w:rPr>
          <w:rFonts w:cstheme="minorHAnsi"/>
          <w:lang w:val="fr-FR"/>
        </w:rPr>
        <w:t>’</w:t>
      </w:r>
      <w:r w:rsidR="00B30A52" w:rsidRPr="00B30A52">
        <w:rPr>
          <w:rFonts w:cstheme="minorHAnsi"/>
          <w:lang w:val="fr-FR"/>
        </w:rPr>
        <w:t>un budget de 40</w:t>
      </w:r>
      <w:r w:rsidR="00B30A52">
        <w:rPr>
          <w:rFonts w:cstheme="minorHAnsi"/>
          <w:lang w:val="fr-FR"/>
        </w:rPr>
        <w:t> </w:t>
      </w:r>
      <w:r w:rsidR="00B30A52" w:rsidRPr="00B30A52">
        <w:rPr>
          <w:rFonts w:cstheme="minorHAnsi"/>
          <w:lang w:val="fr-FR"/>
        </w:rPr>
        <w:t>000</w:t>
      </w:r>
      <w:r w:rsidR="00B30A52">
        <w:rPr>
          <w:rFonts w:cstheme="minorHAnsi"/>
          <w:lang w:val="fr-FR"/>
        </w:rPr>
        <w:t> </w:t>
      </w:r>
      <w:r w:rsidR="00B30A52" w:rsidRPr="00B30A52">
        <w:rPr>
          <w:rFonts w:cstheme="minorHAnsi"/>
          <w:lang w:val="fr-FR"/>
        </w:rPr>
        <w:t xml:space="preserve">CHF, comparable </w:t>
      </w:r>
      <w:r w:rsidR="00B30A52">
        <w:rPr>
          <w:rFonts w:cstheme="minorHAnsi"/>
          <w:lang w:val="fr-FR"/>
        </w:rPr>
        <w:t>à de</w:t>
      </w:r>
      <w:r w:rsidR="00B30A52" w:rsidRPr="00B30A52">
        <w:rPr>
          <w:rFonts w:cstheme="minorHAnsi"/>
          <w:lang w:val="fr-FR"/>
        </w:rPr>
        <w:t xml:space="preserve"> précédents</w:t>
      </w:r>
      <w:r w:rsidR="00B30A52">
        <w:rPr>
          <w:rFonts w:cstheme="minorHAnsi"/>
          <w:lang w:val="fr-FR"/>
        </w:rPr>
        <w:t xml:space="preserve"> budgets</w:t>
      </w:r>
      <w:r w:rsidR="00B30A52" w:rsidRPr="00B30A52">
        <w:rPr>
          <w:rFonts w:cstheme="minorHAnsi"/>
          <w:lang w:val="fr-FR"/>
        </w:rPr>
        <w:t xml:space="preserve">, sera nécessaire pour financer les </w:t>
      </w:r>
      <w:r w:rsidR="00B30A52">
        <w:rPr>
          <w:rFonts w:cstheme="minorHAnsi"/>
          <w:lang w:val="fr-FR"/>
        </w:rPr>
        <w:t>p</w:t>
      </w:r>
      <w:r w:rsidR="00B30A52" w:rsidRPr="00B30A52">
        <w:rPr>
          <w:rFonts w:cstheme="minorHAnsi"/>
          <w:lang w:val="fr-FR"/>
        </w:rPr>
        <w:t xml:space="preserve">rix Ramsar pour la conservation des zones humides </w:t>
      </w:r>
      <w:r w:rsidR="00B30A52">
        <w:rPr>
          <w:rFonts w:cstheme="minorHAnsi"/>
          <w:lang w:val="fr-FR"/>
        </w:rPr>
        <w:t>lors de</w:t>
      </w:r>
      <w:r w:rsidR="00B30A52" w:rsidRPr="00B30A52">
        <w:rPr>
          <w:rFonts w:cstheme="minorHAnsi"/>
          <w:lang w:val="fr-FR"/>
        </w:rPr>
        <w:t xml:space="preserve"> la COP15. Ce budget estimatif comprend les frais d</w:t>
      </w:r>
      <w:r w:rsidR="005A2965">
        <w:rPr>
          <w:rFonts w:cstheme="minorHAnsi"/>
          <w:lang w:val="fr-FR"/>
        </w:rPr>
        <w:t>’</w:t>
      </w:r>
      <w:r w:rsidR="00B30A52" w:rsidRPr="00B30A52">
        <w:rPr>
          <w:rFonts w:cstheme="minorHAnsi"/>
          <w:lang w:val="fr-FR"/>
        </w:rPr>
        <w:t xml:space="preserve">hébergement et de déplacement des lauréats qui assisteront à la cérémonie de remise des prix lors de la COP15 </w:t>
      </w:r>
      <w:r w:rsidR="00FF233A">
        <w:rPr>
          <w:rFonts w:cstheme="minorHAnsi"/>
          <w:lang w:val="fr-FR"/>
        </w:rPr>
        <w:t>prévue</w:t>
      </w:r>
      <w:r w:rsidR="00B30A52">
        <w:rPr>
          <w:rFonts w:cstheme="minorHAnsi"/>
          <w:lang w:val="fr-FR"/>
        </w:rPr>
        <w:t xml:space="preserve"> au</w:t>
      </w:r>
      <w:r w:rsidR="00B30A52" w:rsidRPr="00B30A52">
        <w:rPr>
          <w:rFonts w:cstheme="minorHAnsi"/>
          <w:lang w:val="fr-FR"/>
        </w:rPr>
        <w:t xml:space="preserve"> Zimbabwe, les coûts </w:t>
      </w:r>
      <w:r w:rsidR="00B30A52">
        <w:rPr>
          <w:rFonts w:cstheme="minorHAnsi"/>
          <w:lang w:val="fr-FR"/>
        </w:rPr>
        <w:t>liés</w:t>
      </w:r>
      <w:r w:rsidR="00B30A52" w:rsidRPr="00B30A52">
        <w:rPr>
          <w:rFonts w:cstheme="minorHAnsi"/>
          <w:lang w:val="fr-FR"/>
        </w:rPr>
        <w:t xml:space="preserve"> à la production de </w:t>
      </w:r>
      <w:r w:rsidR="00B30A52">
        <w:rPr>
          <w:rFonts w:cstheme="minorHAnsi"/>
          <w:lang w:val="fr-FR"/>
        </w:rPr>
        <w:t>supports</w:t>
      </w:r>
      <w:r w:rsidR="00B30A52" w:rsidRPr="00B30A52">
        <w:rPr>
          <w:rFonts w:cstheme="minorHAnsi"/>
          <w:lang w:val="fr-FR"/>
        </w:rPr>
        <w:t xml:space="preserve"> audiovisuel</w:t>
      </w:r>
      <w:r w:rsidR="00B30A52">
        <w:rPr>
          <w:rFonts w:cstheme="minorHAnsi"/>
          <w:lang w:val="fr-FR"/>
        </w:rPr>
        <w:t>s</w:t>
      </w:r>
      <w:r w:rsidR="00B30A52" w:rsidRPr="00B30A52">
        <w:rPr>
          <w:rFonts w:cstheme="minorHAnsi"/>
          <w:lang w:val="fr-FR"/>
        </w:rPr>
        <w:t xml:space="preserve"> et </w:t>
      </w:r>
      <w:r w:rsidR="00B30A52">
        <w:rPr>
          <w:rFonts w:cstheme="minorHAnsi"/>
          <w:lang w:val="fr-FR"/>
        </w:rPr>
        <w:t xml:space="preserve">les </w:t>
      </w:r>
      <w:r w:rsidR="00E25C21">
        <w:rPr>
          <w:rFonts w:cstheme="minorHAnsi"/>
          <w:lang w:val="fr-FR"/>
        </w:rPr>
        <w:t>diplômes</w:t>
      </w:r>
      <w:r w:rsidR="00B30A52" w:rsidRPr="00B30A52">
        <w:rPr>
          <w:rFonts w:cstheme="minorHAnsi"/>
          <w:lang w:val="fr-FR"/>
        </w:rPr>
        <w:t xml:space="preserve"> et trophées remis à tous les lauréats.</w:t>
      </w:r>
    </w:p>
    <w:p w14:paraId="369A7D7C" w14:textId="77777777" w:rsidR="00D8608E" w:rsidRPr="00E25C21" w:rsidRDefault="00D8608E" w:rsidP="00E25C21">
      <w:pPr>
        <w:spacing w:after="0" w:line="240" w:lineRule="auto"/>
        <w:rPr>
          <w:rFonts w:cstheme="minorHAnsi"/>
          <w:lang w:val="fr-FR"/>
        </w:rPr>
      </w:pPr>
    </w:p>
    <w:p w14:paraId="4D63D517" w14:textId="217FE8F1" w:rsidR="00914B88" w:rsidRDefault="009C384B" w:rsidP="001A7812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9.</w:t>
      </w:r>
      <w:r w:rsidRPr="006E6288">
        <w:rPr>
          <w:rFonts w:cstheme="minorHAnsi"/>
          <w:lang w:val="fr-FR"/>
        </w:rPr>
        <w:tab/>
      </w:r>
      <w:r w:rsidR="00AE6A20" w:rsidRPr="006E6288">
        <w:rPr>
          <w:rFonts w:cstheme="minorHAnsi"/>
          <w:lang w:val="fr-FR"/>
        </w:rPr>
        <w:t>Danone</w:t>
      </w:r>
      <w:r w:rsidRPr="006E6288">
        <w:rPr>
          <w:rFonts w:cstheme="minorHAnsi"/>
          <w:lang w:val="fr-FR"/>
        </w:rPr>
        <w:t>,</w:t>
      </w:r>
      <w:r w:rsidR="00E25C21" w:rsidRPr="00E25C21">
        <w:rPr>
          <w:rFonts w:cstheme="minorHAnsi"/>
          <w:lang w:val="fr-FR"/>
        </w:rPr>
        <w:t xml:space="preserve"> </w:t>
      </w:r>
      <w:r w:rsidR="001A7812">
        <w:rPr>
          <w:rFonts w:cstheme="minorHAnsi"/>
          <w:lang w:val="fr-FR"/>
        </w:rPr>
        <w:t>au titre</w:t>
      </w:r>
      <w:r w:rsidR="00E25C21" w:rsidRPr="00E25C21">
        <w:rPr>
          <w:rFonts w:cstheme="minorHAnsi"/>
          <w:lang w:val="fr-FR"/>
        </w:rPr>
        <w:t xml:space="preserve"> de l</w:t>
      </w:r>
      <w:r w:rsidR="005A2965">
        <w:rPr>
          <w:rFonts w:cstheme="minorHAnsi"/>
          <w:lang w:val="fr-FR"/>
        </w:rPr>
        <w:t>’</w:t>
      </w:r>
      <w:r w:rsidR="00E25C21" w:rsidRPr="00E25C21">
        <w:rPr>
          <w:rFonts w:cstheme="minorHAnsi"/>
          <w:lang w:val="fr-FR"/>
        </w:rPr>
        <w:t xml:space="preserve">accord de partenariat </w:t>
      </w:r>
      <w:r w:rsidR="001A7812">
        <w:rPr>
          <w:rFonts w:cstheme="minorHAnsi"/>
          <w:lang w:val="fr-FR"/>
        </w:rPr>
        <w:t>en cours</w:t>
      </w:r>
      <w:r w:rsidR="00E25C21" w:rsidRPr="00E25C21">
        <w:rPr>
          <w:rFonts w:cstheme="minorHAnsi"/>
          <w:lang w:val="fr-FR"/>
        </w:rPr>
        <w:t xml:space="preserve"> avec le Secrétariat, a </w:t>
      </w:r>
      <w:r w:rsidR="00FF233A">
        <w:rPr>
          <w:rFonts w:cstheme="minorHAnsi"/>
          <w:lang w:val="fr-FR"/>
        </w:rPr>
        <w:t>octroyé</w:t>
      </w:r>
      <w:r w:rsidR="00E25C21" w:rsidRPr="00E25C21">
        <w:rPr>
          <w:rFonts w:cstheme="minorHAnsi"/>
          <w:lang w:val="fr-FR"/>
        </w:rPr>
        <w:t xml:space="preserve"> l</w:t>
      </w:r>
      <w:r w:rsidR="005A2965">
        <w:rPr>
          <w:rFonts w:cstheme="minorHAnsi"/>
          <w:lang w:val="fr-FR"/>
        </w:rPr>
        <w:t>’</w:t>
      </w:r>
      <w:r w:rsidR="00E25C21" w:rsidRPr="00E25C21">
        <w:rPr>
          <w:rFonts w:cstheme="minorHAnsi"/>
          <w:lang w:val="fr-FR"/>
        </w:rPr>
        <w:t>équivalent de 30</w:t>
      </w:r>
      <w:r w:rsidR="001A7812">
        <w:rPr>
          <w:rFonts w:cstheme="minorHAnsi"/>
          <w:lang w:val="fr-FR"/>
        </w:rPr>
        <w:t> </w:t>
      </w:r>
      <w:r w:rsidR="00E25C21" w:rsidRPr="00E25C21">
        <w:rPr>
          <w:rFonts w:cstheme="minorHAnsi"/>
          <w:lang w:val="fr-FR"/>
        </w:rPr>
        <w:t xml:space="preserve">000 </w:t>
      </w:r>
      <w:r w:rsidR="001A7812">
        <w:rPr>
          <w:rFonts w:cstheme="minorHAnsi"/>
          <w:lang w:val="fr-FR"/>
        </w:rPr>
        <w:t>CHF</w:t>
      </w:r>
      <w:r w:rsidR="00E25C21" w:rsidRPr="00E25C21">
        <w:rPr>
          <w:rFonts w:cstheme="minorHAnsi"/>
          <w:lang w:val="fr-FR"/>
        </w:rPr>
        <w:t xml:space="preserve"> pour récompenser trois lauréats. Un financement supplémentaire de 22</w:t>
      </w:r>
      <w:r w:rsidR="001A7812">
        <w:rPr>
          <w:rFonts w:cstheme="minorHAnsi"/>
          <w:lang w:val="fr-FR"/>
        </w:rPr>
        <w:t> </w:t>
      </w:r>
      <w:r w:rsidR="00E25C21" w:rsidRPr="00E25C21">
        <w:rPr>
          <w:rFonts w:cstheme="minorHAnsi"/>
          <w:lang w:val="fr-FR"/>
        </w:rPr>
        <w:t>000</w:t>
      </w:r>
      <w:r w:rsidR="001A7812">
        <w:rPr>
          <w:rFonts w:cstheme="minorHAnsi"/>
          <w:lang w:val="fr-FR"/>
        </w:rPr>
        <w:t> </w:t>
      </w:r>
      <w:r w:rsidR="00E25C21" w:rsidRPr="00E25C21">
        <w:rPr>
          <w:rFonts w:cstheme="minorHAnsi"/>
          <w:lang w:val="fr-FR"/>
        </w:rPr>
        <w:t xml:space="preserve">CHF est disponible pour la cérémonie de remise des prix, et le Secrétariat sollicite des contributions volontaires </w:t>
      </w:r>
      <w:r w:rsidR="001A7812">
        <w:rPr>
          <w:rFonts w:cstheme="minorHAnsi"/>
          <w:lang w:val="fr-FR"/>
        </w:rPr>
        <w:t xml:space="preserve">à hauteur </w:t>
      </w:r>
      <w:r w:rsidR="00E25C21" w:rsidRPr="00E25C21">
        <w:rPr>
          <w:rFonts w:cstheme="minorHAnsi"/>
          <w:lang w:val="fr-FR"/>
        </w:rPr>
        <w:t>de 18 000 CHF pour com</w:t>
      </w:r>
      <w:r w:rsidR="001A7812">
        <w:rPr>
          <w:rFonts w:cstheme="minorHAnsi"/>
          <w:lang w:val="fr-FR"/>
        </w:rPr>
        <w:t>pens</w:t>
      </w:r>
      <w:r w:rsidR="00E25C21" w:rsidRPr="00E25C21">
        <w:rPr>
          <w:rFonts w:cstheme="minorHAnsi"/>
          <w:lang w:val="fr-FR"/>
        </w:rPr>
        <w:t>er la différence.</w:t>
      </w:r>
    </w:p>
    <w:p w14:paraId="0154FBC4" w14:textId="77777777" w:rsidR="001A7812" w:rsidRPr="006E6288" w:rsidRDefault="001A7812" w:rsidP="001A7812">
      <w:pPr>
        <w:spacing w:after="0" w:line="240" w:lineRule="auto"/>
        <w:rPr>
          <w:rFonts w:cstheme="minorHAnsi"/>
          <w:lang w:val="fr-FR"/>
        </w:rPr>
      </w:pPr>
    </w:p>
    <w:p w14:paraId="09F2A781" w14:textId="244CC165" w:rsidR="00CB4596" w:rsidRPr="006E6288" w:rsidRDefault="001A7812" w:rsidP="00AC0045">
      <w:pPr>
        <w:spacing w:after="0" w:line="240" w:lineRule="auto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Procédures de n</w:t>
      </w:r>
      <w:r w:rsidR="000A7017" w:rsidRPr="006E6288">
        <w:rPr>
          <w:rFonts w:cstheme="minorHAnsi"/>
          <w:b/>
          <w:lang w:val="fr-FR"/>
        </w:rPr>
        <w:t xml:space="preserve">omination </w:t>
      </w:r>
      <w:r>
        <w:rPr>
          <w:rFonts w:cstheme="minorHAnsi"/>
          <w:b/>
          <w:lang w:val="fr-FR"/>
        </w:rPr>
        <w:t>et de sélection</w:t>
      </w:r>
    </w:p>
    <w:p w14:paraId="3D10B2AA" w14:textId="77777777" w:rsidR="00CB4596" w:rsidRPr="006E6288" w:rsidRDefault="00CB4596" w:rsidP="00AC0045">
      <w:pPr>
        <w:spacing w:after="0" w:line="240" w:lineRule="auto"/>
        <w:rPr>
          <w:rFonts w:cstheme="minorHAnsi"/>
          <w:lang w:val="fr-FR"/>
        </w:rPr>
      </w:pPr>
    </w:p>
    <w:p w14:paraId="44A30371" w14:textId="48C765E3" w:rsidR="00CB4596" w:rsidRPr="006E6288" w:rsidRDefault="009C384B" w:rsidP="009C384B">
      <w:pPr>
        <w:spacing w:after="0" w:line="240" w:lineRule="auto"/>
        <w:ind w:left="426" w:hanging="426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10.</w:t>
      </w:r>
      <w:r w:rsidRPr="006E6288">
        <w:rPr>
          <w:rFonts w:cstheme="minorHAnsi"/>
          <w:lang w:val="fr-FR"/>
        </w:rPr>
        <w:tab/>
      </w:r>
      <w:r w:rsidR="001A7812" w:rsidRPr="001A7812">
        <w:rPr>
          <w:rFonts w:cstheme="minorHAnsi"/>
          <w:lang w:val="fr-FR"/>
        </w:rPr>
        <w:t>Les procédures de nomination et les critères d</w:t>
      </w:r>
      <w:r w:rsidR="005A2965">
        <w:rPr>
          <w:rFonts w:cstheme="minorHAnsi"/>
          <w:lang w:val="fr-FR"/>
        </w:rPr>
        <w:t>’</w:t>
      </w:r>
      <w:r w:rsidR="001A7812" w:rsidRPr="001A7812">
        <w:rPr>
          <w:rFonts w:cstheme="minorHAnsi"/>
          <w:lang w:val="fr-FR"/>
        </w:rPr>
        <w:t xml:space="preserve">éligibilité régissant les </w:t>
      </w:r>
      <w:r w:rsidR="001A7812">
        <w:rPr>
          <w:rFonts w:cstheme="minorHAnsi"/>
          <w:lang w:val="fr-FR"/>
        </w:rPr>
        <w:t>p</w:t>
      </w:r>
      <w:r w:rsidR="001A7812" w:rsidRPr="001A7812">
        <w:rPr>
          <w:rFonts w:cstheme="minorHAnsi"/>
          <w:lang w:val="fr-FR"/>
        </w:rPr>
        <w:t>rix Ramsar pour la conservation des zones humides figurent à l</w:t>
      </w:r>
      <w:r w:rsidR="005A2965">
        <w:rPr>
          <w:rFonts w:cstheme="minorHAnsi"/>
          <w:lang w:val="fr-FR"/>
        </w:rPr>
        <w:t>’</w:t>
      </w:r>
      <w:r w:rsidR="001A7812" w:rsidRPr="001A7812">
        <w:rPr>
          <w:rFonts w:cstheme="minorHAnsi"/>
          <w:lang w:val="fr-FR"/>
        </w:rPr>
        <w:t>annexe 1 de la Résolution</w:t>
      </w:r>
      <w:r w:rsidR="001A7812">
        <w:rPr>
          <w:rFonts w:cstheme="minorHAnsi"/>
          <w:lang w:val="fr-FR"/>
        </w:rPr>
        <w:t> </w:t>
      </w:r>
      <w:r w:rsidR="001A7812" w:rsidRPr="001A7812">
        <w:rPr>
          <w:rFonts w:cstheme="minorHAnsi"/>
          <w:lang w:val="fr-FR"/>
        </w:rPr>
        <w:t xml:space="preserve">XIV.9. Le calendrier </w:t>
      </w:r>
      <w:r w:rsidR="001A7812">
        <w:rPr>
          <w:rFonts w:cstheme="minorHAnsi"/>
          <w:lang w:val="fr-FR"/>
        </w:rPr>
        <w:t>indicatif</w:t>
      </w:r>
      <w:r w:rsidR="001A7812" w:rsidRPr="001A7812">
        <w:rPr>
          <w:rFonts w:cstheme="minorHAnsi"/>
          <w:lang w:val="fr-FR"/>
        </w:rPr>
        <w:t xml:space="preserve"> suivant est proposé :</w:t>
      </w:r>
    </w:p>
    <w:p w14:paraId="3CC7DE2B" w14:textId="77777777" w:rsidR="00CB4596" w:rsidRPr="006E6288" w:rsidRDefault="00CB4596" w:rsidP="00AC0045">
      <w:pPr>
        <w:spacing w:after="0" w:line="240" w:lineRule="auto"/>
        <w:rPr>
          <w:rFonts w:cstheme="minorHAnsi"/>
          <w:lang w:val="fr-FR"/>
        </w:rPr>
      </w:pPr>
    </w:p>
    <w:p w14:paraId="5AA2E279" w14:textId="0EF352C5" w:rsidR="00CB4596" w:rsidRPr="006E6288" w:rsidRDefault="009C384B" w:rsidP="009C384B">
      <w:pPr>
        <w:spacing w:after="0" w:line="240" w:lineRule="auto"/>
        <w:ind w:left="851" w:hanging="425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i.</w:t>
      </w:r>
      <w:r w:rsidRPr="006E6288">
        <w:rPr>
          <w:rFonts w:cstheme="minorHAnsi"/>
          <w:lang w:val="fr-FR"/>
        </w:rPr>
        <w:tab/>
      </w:r>
      <w:r w:rsidR="005A2965" w:rsidRPr="005A2965">
        <w:rPr>
          <w:rFonts w:cstheme="minorHAnsi"/>
          <w:lang w:val="fr-FR"/>
        </w:rPr>
        <w:t>Le Secrétariat publie l</w:t>
      </w:r>
      <w:r w:rsidR="005A2965">
        <w:rPr>
          <w:rFonts w:cstheme="minorHAnsi"/>
          <w:lang w:val="fr-FR"/>
        </w:rPr>
        <w:t>’</w:t>
      </w:r>
      <w:r w:rsidR="005A2965" w:rsidRPr="005A2965">
        <w:rPr>
          <w:rFonts w:cstheme="minorHAnsi"/>
          <w:lang w:val="fr-FR"/>
        </w:rPr>
        <w:t xml:space="preserve">appel à candidatures au plus </w:t>
      </w:r>
      <w:r w:rsidR="005A2965" w:rsidRPr="00DB45F5">
        <w:rPr>
          <w:rFonts w:cstheme="minorHAnsi"/>
          <w:lang w:val="fr-FR"/>
        </w:rPr>
        <w:t>tard le 15 juin 2024, la date limite de réception des candidatures étant fixée au 30 septembre 2024. L’appel à candidatures comprend un lien vers le formulaire de candidature en ligne.</w:t>
      </w:r>
    </w:p>
    <w:p w14:paraId="35D72768" w14:textId="77777777" w:rsidR="00CB4596" w:rsidRPr="006E6288" w:rsidRDefault="00CB4596" w:rsidP="009C384B">
      <w:pPr>
        <w:spacing w:after="0" w:line="240" w:lineRule="auto"/>
        <w:ind w:left="851" w:hanging="425"/>
        <w:rPr>
          <w:rFonts w:cstheme="minorHAnsi"/>
          <w:lang w:val="fr-FR"/>
        </w:rPr>
      </w:pPr>
    </w:p>
    <w:p w14:paraId="1A0F8664" w14:textId="1C9A2E15" w:rsidR="00CB4596" w:rsidRPr="006E6288" w:rsidRDefault="009C384B" w:rsidP="005A2965">
      <w:pPr>
        <w:spacing w:after="0" w:line="240" w:lineRule="auto"/>
        <w:ind w:left="851" w:hanging="425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ii.</w:t>
      </w:r>
      <w:r w:rsidRPr="006E6288">
        <w:rPr>
          <w:rFonts w:cstheme="minorHAnsi"/>
          <w:lang w:val="fr-FR"/>
        </w:rPr>
        <w:tab/>
      </w:r>
      <w:r w:rsidR="005A2965" w:rsidRPr="005A2965">
        <w:rPr>
          <w:rFonts w:cstheme="minorHAnsi"/>
          <w:lang w:val="fr-FR"/>
        </w:rPr>
        <w:t xml:space="preserve">Le Secrétariat examine les </w:t>
      </w:r>
      <w:r w:rsidR="005A2965">
        <w:rPr>
          <w:rFonts w:cstheme="minorHAnsi"/>
          <w:lang w:val="fr-FR"/>
        </w:rPr>
        <w:t>candidatures</w:t>
      </w:r>
      <w:r w:rsidR="005A2965" w:rsidRPr="005A2965">
        <w:rPr>
          <w:rFonts w:cstheme="minorHAnsi"/>
          <w:lang w:val="fr-FR"/>
        </w:rPr>
        <w:t xml:space="preserve"> et soumet une liste restreinte au </w:t>
      </w:r>
      <w:r w:rsidR="005A2965">
        <w:rPr>
          <w:rFonts w:cstheme="minorHAnsi"/>
          <w:lang w:val="fr-FR"/>
        </w:rPr>
        <w:t>S</w:t>
      </w:r>
      <w:r w:rsidR="005A2965" w:rsidRPr="005A2965">
        <w:rPr>
          <w:rFonts w:cstheme="minorHAnsi"/>
          <w:lang w:val="fr-FR"/>
        </w:rPr>
        <w:t>ous-groupe sur la COP15 pour examen avant ou pendant la 64</w:t>
      </w:r>
      <w:r w:rsidR="005A2965" w:rsidRPr="005A2965">
        <w:rPr>
          <w:rFonts w:cstheme="minorHAnsi"/>
          <w:vertAlign w:val="superscript"/>
          <w:lang w:val="fr-FR"/>
        </w:rPr>
        <w:t>e</w:t>
      </w:r>
      <w:r w:rsidR="005A2965" w:rsidRPr="005A2965">
        <w:rPr>
          <w:rFonts w:cstheme="minorHAnsi"/>
          <w:lang w:val="fr-FR"/>
        </w:rPr>
        <w:t xml:space="preserve"> </w:t>
      </w:r>
      <w:r w:rsidR="005A2965">
        <w:rPr>
          <w:rFonts w:cstheme="minorHAnsi"/>
          <w:lang w:val="fr-FR"/>
        </w:rPr>
        <w:t>R</w:t>
      </w:r>
      <w:r w:rsidR="005A2965" w:rsidRPr="005A2965">
        <w:rPr>
          <w:rFonts w:cstheme="minorHAnsi"/>
          <w:lang w:val="fr-FR"/>
        </w:rPr>
        <w:t>éunion du Comité permanent (SC64).</w:t>
      </w:r>
    </w:p>
    <w:p w14:paraId="60A37A5A" w14:textId="77777777" w:rsidR="00CB4596" w:rsidRPr="006E6288" w:rsidRDefault="00CB4596" w:rsidP="009C384B">
      <w:pPr>
        <w:spacing w:after="0" w:line="240" w:lineRule="auto"/>
        <w:ind w:left="851" w:hanging="425"/>
        <w:rPr>
          <w:rFonts w:cstheme="minorHAnsi"/>
          <w:lang w:val="fr-FR"/>
        </w:rPr>
      </w:pPr>
    </w:p>
    <w:p w14:paraId="7A99A83B" w14:textId="517137A5" w:rsidR="00CB4596" w:rsidRPr="006E6288" w:rsidRDefault="009C384B" w:rsidP="009C384B">
      <w:pPr>
        <w:spacing w:after="0" w:line="240" w:lineRule="auto"/>
        <w:ind w:left="851" w:hanging="425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iii.</w:t>
      </w:r>
      <w:r w:rsidRPr="006E6288">
        <w:rPr>
          <w:rFonts w:cstheme="minorHAnsi"/>
          <w:lang w:val="fr-FR"/>
        </w:rPr>
        <w:tab/>
      </w:r>
      <w:r w:rsidR="005A2965">
        <w:rPr>
          <w:rFonts w:cstheme="minorHAnsi"/>
          <w:lang w:val="fr-FR"/>
        </w:rPr>
        <w:t>L</w:t>
      </w:r>
      <w:r w:rsidR="005A2965" w:rsidRPr="005A2965">
        <w:rPr>
          <w:rFonts w:cstheme="minorHAnsi"/>
          <w:lang w:val="fr-FR"/>
        </w:rPr>
        <w:t xml:space="preserve">e sous-groupe sur la COP15 </w:t>
      </w:r>
      <w:r w:rsidR="005A2965">
        <w:rPr>
          <w:rFonts w:cstheme="minorHAnsi"/>
          <w:lang w:val="fr-FR"/>
        </w:rPr>
        <w:t>soumet une recommandation</w:t>
      </w:r>
      <w:r w:rsidR="005A2965" w:rsidRPr="005A2965">
        <w:rPr>
          <w:rFonts w:cstheme="minorHAnsi"/>
          <w:lang w:val="fr-FR"/>
        </w:rPr>
        <w:t xml:space="preserve"> </w:t>
      </w:r>
      <w:r w:rsidR="005A2965">
        <w:rPr>
          <w:rFonts w:cstheme="minorHAnsi"/>
          <w:lang w:val="fr-FR"/>
        </w:rPr>
        <w:t>de</w:t>
      </w:r>
      <w:r w:rsidR="005A2965" w:rsidRPr="005A2965">
        <w:rPr>
          <w:rFonts w:cstheme="minorHAnsi"/>
          <w:lang w:val="fr-FR"/>
        </w:rPr>
        <w:t xml:space="preserve"> lauréats au Comité permanent, </w:t>
      </w:r>
      <w:r w:rsidR="005A2965">
        <w:rPr>
          <w:rFonts w:cstheme="minorHAnsi"/>
          <w:lang w:val="fr-FR"/>
        </w:rPr>
        <w:t>lequel</w:t>
      </w:r>
      <w:r w:rsidR="005A2965" w:rsidRPr="005A2965">
        <w:rPr>
          <w:rFonts w:cstheme="minorHAnsi"/>
          <w:lang w:val="fr-FR"/>
        </w:rPr>
        <w:t xml:space="preserve"> prend</w:t>
      </w:r>
      <w:r w:rsidR="00FF233A">
        <w:rPr>
          <w:rFonts w:cstheme="minorHAnsi"/>
          <w:lang w:val="fr-FR"/>
        </w:rPr>
        <w:t xml:space="preserve"> </w:t>
      </w:r>
      <w:r w:rsidR="005A2965">
        <w:rPr>
          <w:rFonts w:cstheme="minorHAnsi"/>
          <w:lang w:val="fr-FR"/>
        </w:rPr>
        <w:t>une</w:t>
      </w:r>
      <w:r w:rsidR="005A2965" w:rsidRPr="005A2965">
        <w:rPr>
          <w:rFonts w:cstheme="minorHAnsi"/>
          <w:lang w:val="fr-FR"/>
        </w:rPr>
        <w:t xml:space="preserve"> décision </w:t>
      </w:r>
      <w:r w:rsidR="005A2965">
        <w:rPr>
          <w:rFonts w:cstheme="minorHAnsi"/>
          <w:lang w:val="fr-FR"/>
        </w:rPr>
        <w:t>sur l</w:t>
      </w:r>
      <w:r w:rsidR="00FF233A">
        <w:rPr>
          <w:rFonts w:cstheme="minorHAnsi"/>
          <w:lang w:val="fr-FR"/>
        </w:rPr>
        <w:t>a liste définitive</w:t>
      </w:r>
      <w:r w:rsidR="005A2965">
        <w:rPr>
          <w:rFonts w:cstheme="minorHAnsi"/>
          <w:lang w:val="fr-FR"/>
        </w:rPr>
        <w:t xml:space="preserve"> des lauréats lors de sa 64</w:t>
      </w:r>
      <w:r w:rsidR="005A2965" w:rsidRPr="005A2965">
        <w:rPr>
          <w:rFonts w:cstheme="minorHAnsi"/>
          <w:vertAlign w:val="superscript"/>
          <w:lang w:val="fr-FR"/>
        </w:rPr>
        <w:t>e</w:t>
      </w:r>
      <w:r w:rsidR="00FF233A">
        <w:rPr>
          <w:rFonts w:cstheme="minorHAnsi"/>
          <w:lang w:val="fr-FR"/>
        </w:rPr>
        <w:t> </w:t>
      </w:r>
      <w:r w:rsidR="005A2965">
        <w:rPr>
          <w:rFonts w:cstheme="minorHAnsi"/>
          <w:lang w:val="fr-FR"/>
        </w:rPr>
        <w:t>Réunion.</w:t>
      </w:r>
    </w:p>
    <w:p w14:paraId="73D7E1F5" w14:textId="77777777" w:rsidR="00CB4596" w:rsidRPr="006E6288" w:rsidRDefault="00CB4596" w:rsidP="009C384B">
      <w:pPr>
        <w:spacing w:after="0" w:line="240" w:lineRule="auto"/>
        <w:ind w:left="851" w:hanging="425"/>
        <w:rPr>
          <w:rFonts w:cstheme="minorHAnsi"/>
          <w:lang w:val="fr-FR"/>
        </w:rPr>
      </w:pPr>
    </w:p>
    <w:p w14:paraId="3C045E07" w14:textId="1E0B0A58" w:rsidR="00CB4596" w:rsidRPr="006E6288" w:rsidRDefault="009C384B" w:rsidP="009C384B">
      <w:pPr>
        <w:spacing w:after="0" w:line="240" w:lineRule="auto"/>
        <w:ind w:left="851" w:hanging="425"/>
        <w:rPr>
          <w:rFonts w:cstheme="minorHAnsi"/>
          <w:lang w:val="fr-FR"/>
        </w:rPr>
      </w:pPr>
      <w:r w:rsidRPr="006E6288">
        <w:rPr>
          <w:rFonts w:cstheme="minorHAnsi"/>
          <w:lang w:val="fr-FR"/>
        </w:rPr>
        <w:t>iv.</w:t>
      </w:r>
      <w:r w:rsidRPr="006E6288">
        <w:rPr>
          <w:rFonts w:cstheme="minorHAnsi"/>
          <w:lang w:val="fr-FR"/>
        </w:rPr>
        <w:tab/>
      </w:r>
      <w:r w:rsidR="005A2965" w:rsidRPr="005A2965">
        <w:rPr>
          <w:rFonts w:cstheme="minorHAnsi"/>
          <w:lang w:val="fr-FR"/>
        </w:rPr>
        <w:t>Les prix sont remis lors de la COP15</w:t>
      </w:r>
      <w:r w:rsidR="00CB4596" w:rsidRPr="006E6288">
        <w:rPr>
          <w:rFonts w:cstheme="minorHAnsi"/>
          <w:lang w:val="fr-FR"/>
        </w:rPr>
        <w:t xml:space="preserve">. </w:t>
      </w:r>
    </w:p>
    <w:p w14:paraId="0E980D49" w14:textId="77777777" w:rsidR="006A2F23" w:rsidRPr="006E6288" w:rsidRDefault="006A2F23" w:rsidP="00AC0045">
      <w:pPr>
        <w:pStyle w:val="ListParagraph"/>
        <w:spacing w:after="0" w:line="240" w:lineRule="auto"/>
        <w:rPr>
          <w:rFonts w:cstheme="minorHAnsi"/>
          <w:lang w:val="fr-FR"/>
        </w:rPr>
      </w:pPr>
    </w:p>
    <w:p w14:paraId="7A425BB8" w14:textId="77777777" w:rsidR="000D3B15" w:rsidRPr="006E6288" w:rsidRDefault="000D3B15" w:rsidP="00AC0045">
      <w:pPr>
        <w:spacing w:after="0" w:line="240" w:lineRule="auto"/>
        <w:contextualSpacing/>
        <w:outlineLvl w:val="0"/>
        <w:rPr>
          <w:rFonts w:cstheme="minorHAnsi"/>
          <w:b/>
          <w:bCs/>
          <w:lang w:val="fr-FR"/>
        </w:rPr>
      </w:pPr>
    </w:p>
    <w:sectPr w:rsidR="000D3B15" w:rsidRPr="006E6288" w:rsidSect="00AF17AB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3747A" w14:textId="77777777" w:rsidR="00390B42" w:rsidRDefault="00390B42" w:rsidP="00EE2D0E">
      <w:pPr>
        <w:spacing w:after="0" w:line="240" w:lineRule="auto"/>
      </w:pPr>
      <w:r>
        <w:separator/>
      </w:r>
    </w:p>
  </w:endnote>
  <w:endnote w:type="continuationSeparator" w:id="0">
    <w:p w14:paraId="426FD3AF" w14:textId="77777777" w:rsidR="00390B42" w:rsidRDefault="00390B42" w:rsidP="00EE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0DFD" w14:textId="72F95D93" w:rsidR="00AF17AB" w:rsidRPr="00AF17AB" w:rsidRDefault="000C0086">
    <w:pPr>
      <w:pStyle w:val="Footer"/>
      <w:rPr>
        <w:sz w:val="20"/>
        <w:szCs w:val="20"/>
      </w:rPr>
    </w:pPr>
    <w:r w:rsidRPr="000C0086">
      <w:rPr>
        <w:sz w:val="20"/>
        <w:szCs w:val="20"/>
      </w:rPr>
      <w:t>SC63</w:t>
    </w:r>
    <w:r>
      <w:rPr>
        <w:sz w:val="20"/>
        <w:szCs w:val="20"/>
      </w:rPr>
      <w:t xml:space="preserve"> </w:t>
    </w:r>
    <w:r w:rsidRPr="000C0086">
      <w:rPr>
        <w:sz w:val="20"/>
        <w:szCs w:val="20"/>
      </w:rPr>
      <w:t>Doc.21.4</w:t>
    </w:r>
    <w:r w:rsidR="00AF17AB">
      <w:rPr>
        <w:sz w:val="20"/>
        <w:szCs w:val="20"/>
      </w:rPr>
      <w:tab/>
    </w:r>
    <w:r w:rsidR="00AF17AB">
      <w:rPr>
        <w:sz w:val="20"/>
        <w:szCs w:val="20"/>
      </w:rPr>
      <w:tab/>
    </w:r>
    <w:r w:rsidR="00AF17AB" w:rsidRPr="00AF17AB">
      <w:rPr>
        <w:sz w:val="20"/>
        <w:szCs w:val="20"/>
      </w:rPr>
      <w:fldChar w:fldCharType="begin"/>
    </w:r>
    <w:r w:rsidR="00AF17AB" w:rsidRPr="00AF17AB">
      <w:rPr>
        <w:sz w:val="20"/>
        <w:szCs w:val="20"/>
      </w:rPr>
      <w:instrText xml:space="preserve"> PAGE   \* MERGEFORMAT </w:instrText>
    </w:r>
    <w:r w:rsidR="00AF17AB" w:rsidRPr="00AF17AB">
      <w:rPr>
        <w:sz w:val="20"/>
        <w:szCs w:val="20"/>
      </w:rPr>
      <w:fldChar w:fldCharType="separate"/>
    </w:r>
    <w:r w:rsidR="00317CA8">
      <w:rPr>
        <w:noProof/>
        <w:sz w:val="20"/>
        <w:szCs w:val="20"/>
      </w:rPr>
      <w:t>7</w:t>
    </w:r>
    <w:r w:rsidR="00AF17AB" w:rsidRPr="00AF17A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F333" w14:textId="77777777" w:rsidR="00390B42" w:rsidRDefault="00390B42" w:rsidP="00EE2D0E">
      <w:pPr>
        <w:spacing w:after="0" w:line="240" w:lineRule="auto"/>
      </w:pPr>
      <w:r>
        <w:separator/>
      </w:r>
    </w:p>
  </w:footnote>
  <w:footnote w:type="continuationSeparator" w:id="0">
    <w:p w14:paraId="2AA80181" w14:textId="77777777" w:rsidR="00390B42" w:rsidRDefault="00390B42" w:rsidP="00EE2D0E">
      <w:pPr>
        <w:spacing w:after="0" w:line="240" w:lineRule="auto"/>
      </w:pPr>
      <w:r>
        <w:continuationSeparator/>
      </w:r>
    </w:p>
  </w:footnote>
  <w:footnote w:id="1">
    <w:p w14:paraId="329DC600" w14:textId="18BF2234" w:rsidR="00042C11" w:rsidRPr="00726530" w:rsidRDefault="00042C11">
      <w:pPr>
        <w:pStyle w:val="FootnoteText"/>
        <w:rPr>
          <w:rFonts w:asciiTheme="minorHAnsi" w:hAnsiTheme="minorHAnsi" w:cstheme="minorHAnsi"/>
          <w:lang w:val="fr-FR"/>
        </w:rPr>
      </w:pPr>
      <w:r w:rsidRPr="00AC0045">
        <w:rPr>
          <w:rStyle w:val="FootnoteReference"/>
          <w:rFonts w:asciiTheme="minorHAnsi" w:hAnsiTheme="minorHAnsi" w:cstheme="minorHAnsi"/>
        </w:rPr>
        <w:footnoteRef/>
      </w:r>
      <w:r w:rsidRPr="00726530">
        <w:rPr>
          <w:rFonts w:asciiTheme="minorHAnsi" w:hAnsiTheme="minorHAnsi" w:cstheme="minorHAnsi"/>
          <w:lang w:val="fr-FR"/>
        </w:rPr>
        <w:t xml:space="preserve"> </w:t>
      </w:r>
      <w:r w:rsidR="00700386" w:rsidRPr="00FF233A">
        <w:rPr>
          <w:rFonts w:asciiTheme="minorHAnsi" w:hAnsiTheme="minorHAnsi" w:cstheme="minorHAnsi"/>
          <w:lang w:val="fr-FR"/>
        </w:rPr>
        <w:t>Voir</w:t>
      </w:r>
      <w:r w:rsidRPr="00726530">
        <w:rPr>
          <w:rFonts w:asciiTheme="minorHAnsi" w:hAnsiTheme="minorHAnsi" w:cstheme="minorHAnsi"/>
          <w:lang w:val="fr-FR"/>
        </w:rPr>
        <w:t xml:space="preserve"> </w:t>
      </w:r>
      <w:hyperlink r:id="rId1" w:history="1">
        <w:r w:rsidR="00700386" w:rsidRPr="00726530">
          <w:rPr>
            <w:rStyle w:val="Hyperlink"/>
            <w:rFonts w:asciiTheme="minorHAnsi" w:hAnsiTheme="minorHAnsi" w:cstheme="minorHAnsi"/>
            <w:lang w:val="fr-FR"/>
          </w:rPr>
          <w:t>https://www.ramsar.org/fr/document/resolution-xiv9-les-prix-ramsar-pour-la-conservation-des-zones-humides</w:t>
        </w:r>
      </w:hyperlink>
      <w:r w:rsidR="00AC0045" w:rsidRPr="00726530">
        <w:rPr>
          <w:rFonts w:asciiTheme="minorHAnsi" w:hAnsiTheme="minorHAnsi" w:cstheme="minorHAnsi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C3B"/>
    <w:multiLevelType w:val="hybridMultilevel"/>
    <w:tmpl w:val="EDA21C1C"/>
    <w:lvl w:ilvl="0" w:tplc="DA72F8B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D8F"/>
    <w:multiLevelType w:val="hybridMultilevel"/>
    <w:tmpl w:val="CE505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43F"/>
    <w:multiLevelType w:val="hybridMultilevel"/>
    <w:tmpl w:val="1FDA6CB6"/>
    <w:lvl w:ilvl="0" w:tplc="160E8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B04E9"/>
    <w:multiLevelType w:val="hybridMultilevel"/>
    <w:tmpl w:val="0B065F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16039"/>
    <w:multiLevelType w:val="hybridMultilevel"/>
    <w:tmpl w:val="4FDA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0CD"/>
    <w:multiLevelType w:val="hybridMultilevel"/>
    <w:tmpl w:val="7DD4C4DE"/>
    <w:lvl w:ilvl="0" w:tplc="ABB6010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754A3A"/>
    <w:multiLevelType w:val="hybridMultilevel"/>
    <w:tmpl w:val="C68C8690"/>
    <w:lvl w:ilvl="0" w:tplc="A04628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4F2"/>
    <w:multiLevelType w:val="hybridMultilevel"/>
    <w:tmpl w:val="AD18EC7C"/>
    <w:lvl w:ilvl="0" w:tplc="3AC623C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5DA0"/>
    <w:multiLevelType w:val="hybridMultilevel"/>
    <w:tmpl w:val="07326D0E"/>
    <w:lvl w:ilvl="0" w:tplc="B63A692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543B"/>
    <w:multiLevelType w:val="hybridMultilevel"/>
    <w:tmpl w:val="4D16D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B0433"/>
    <w:multiLevelType w:val="hybridMultilevel"/>
    <w:tmpl w:val="7D90A4A2"/>
    <w:lvl w:ilvl="0" w:tplc="751E5D5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A30E50"/>
    <w:multiLevelType w:val="hybridMultilevel"/>
    <w:tmpl w:val="F7065E2A"/>
    <w:lvl w:ilvl="0" w:tplc="6D9EA268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B48E4"/>
    <w:multiLevelType w:val="hybridMultilevel"/>
    <w:tmpl w:val="36167BD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910E61"/>
    <w:multiLevelType w:val="hybridMultilevel"/>
    <w:tmpl w:val="8CF2C8FE"/>
    <w:lvl w:ilvl="0" w:tplc="DFCE7C0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335DA"/>
    <w:multiLevelType w:val="hybridMultilevel"/>
    <w:tmpl w:val="0A085A5E"/>
    <w:lvl w:ilvl="0" w:tplc="A04628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6C07"/>
    <w:multiLevelType w:val="hybridMultilevel"/>
    <w:tmpl w:val="2E62C438"/>
    <w:lvl w:ilvl="0" w:tplc="6E52E126">
      <w:start w:val="1"/>
      <w:numFmt w:val="lowerRoman"/>
      <w:lvlText w:val="%1."/>
      <w:lvlJc w:val="left"/>
      <w:pPr>
        <w:ind w:left="774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606E13EE"/>
    <w:multiLevelType w:val="hybridMultilevel"/>
    <w:tmpl w:val="0A085A5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82357"/>
    <w:multiLevelType w:val="hybridMultilevel"/>
    <w:tmpl w:val="9A00990A"/>
    <w:lvl w:ilvl="0" w:tplc="7C4862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Garamond" w:hint="default"/>
        <w:b w:val="0"/>
        <w:bCs w:val="0"/>
        <w:i w:val="0"/>
        <w:iCs/>
      </w:rPr>
    </w:lvl>
    <w:lvl w:ilvl="1" w:tplc="DA72F8B6">
      <w:start w:val="1"/>
      <w:numFmt w:val="lowerRoman"/>
      <w:lvlText w:val="%2."/>
      <w:lvlJc w:val="left"/>
      <w:pPr>
        <w:ind w:left="1080" w:hanging="360"/>
      </w:pPr>
      <w:rPr>
        <w:rFonts w:hint="default"/>
        <w:sz w:val="22"/>
      </w:rPr>
    </w:lvl>
    <w:lvl w:ilvl="2" w:tplc="F54E5F64">
      <w:numFmt w:val="bullet"/>
      <w:lvlText w:val="•"/>
      <w:lvlJc w:val="left"/>
      <w:pPr>
        <w:ind w:left="2052" w:hanging="432"/>
      </w:pPr>
      <w:rPr>
        <w:rFonts w:ascii="Calibri" w:eastAsiaTheme="minorEastAsia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581901"/>
    <w:multiLevelType w:val="hybridMultilevel"/>
    <w:tmpl w:val="C15EDE78"/>
    <w:lvl w:ilvl="0" w:tplc="B858B48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CF0088"/>
    <w:multiLevelType w:val="hybridMultilevel"/>
    <w:tmpl w:val="8D905538"/>
    <w:lvl w:ilvl="0" w:tplc="2592D51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7CCF6B22"/>
    <w:multiLevelType w:val="hybridMultilevel"/>
    <w:tmpl w:val="152C89CC"/>
    <w:lvl w:ilvl="0" w:tplc="3B94F2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4"/>
  </w:num>
  <w:num w:numId="5">
    <w:abstractNumId w:val="19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20"/>
  </w:num>
  <w:num w:numId="12">
    <w:abstractNumId w:val="10"/>
  </w:num>
  <w:num w:numId="13">
    <w:abstractNumId w:val="11"/>
  </w:num>
  <w:num w:numId="14">
    <w:abstractNumId w:val="2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3"/>
  </w:num>
  <w:num w:numId="20">
    <w:abstractNumId w:val="0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002179"/>
    <w:rsid w:val="000022D3"/>
    <w:rsid w:val="00004D3B"/>
    <w:rsid w:val="00011C2D"/>
    <w:rsid w:val="00012D69"/>
    <w:rsid w:val="00013F8D"/>
    <w:rsid w:val="00014320"/>
    <w:rsid w:val="0001668F"/>
    <w:rsid w:val="00016AD6"/>
    <w:rsid w:val="00016ECE"/>
    <w:rsid w:val="00025EF6"/>
    <w:rsid w:val="00027E64"/>
    <w:rsid w:val="0003271B"/>
    <w:rsid w:val="00033AAF"/>
    <w:rsid w:val="00037B7E"/>
    <w:rsid w:val="00037C46"/>
    <w:rsid w:val="0004041C"/>
    <w:rsid w:val="00040EAC"/>
    <w:rsid w:val="00042522"/>
    <w:rsid w:val="0004254D"/>
    <w:rsid w:val="00042C11"/>
    <w:rsid w:val="00043C47"/>
    <w:rsid w:val="00044876"/>
    <w:rsid w:val="000471E3"/>
    <w:rsid w:val="0005018E"/>
    <w:rsid w:val="00050DD7"/>
    <w:rsid w:val="000519C9"/>
    <w:rsid w:val="0005698A"/>
    <w:rsid w:val="00057500"/>
    <w:rsid w:val="00061584"/>
    <w:rsid w:val="000615DC"/>
    <w:rsid w:val="00062CDF"/>
    <w:rsid w:val="00070632"/>
    <w:rsid w:val="00071357"/>
    <w:rsid w:val="00071C63"/>
    <w:rsid w:val="00072329"/>
    <w:rsid w:val="00072BAA"/>
    <w:rsid w:val="000759E3"/>
    <w:rsid w:val="00087298"/>
    <w:rsid w:val="00090F5E"/>
    <w:rsid w:val="0009447D"/>
    <w:rsid w:val="0009548C"/>
    <w:rsid w:val="00095DB7"/>
    <w:rsid w:val="000A338F"/>
    <w:rsid w:val="000A40C5"/>
    <w:rsid w:val="000A4A53"/>
    <w:rsid w:val="000A5121"/>
    <w:rsid w:val="000A7017"/>
    <w:rsid w:val="000A7C0D"/>
    <w:rsid w:val="000B2694"/>
    <w:rsid w:val="000B2E3E"/>
    <w:rsid w:val="000B3F28"/>
    <w:rsid w:val="000B70BE"/>
    <w:rsid w:val="000C0086"/>
    <w:rsid w:val="000C18B1"/>
    <w:rsid w:val="000C35BA"/>
    <w:rsid w:val="000C36AB"/>
    <w:rsid w:val="000C5AE2"/>
    <w:rsid w:val="000C600D"/>
    <w:rsid w:val="000D08EC"/>
    <w:rsid w:val="000D11DA"/>
    <w:rsid w:val="000D1666"/>
    <w:rsid w:val="000D2F85"/>
    <w:rsid w:val="000D3B15"/>
    <w:rsid w:val="000D5409"/>
    <w:rsid w:val="000D595A"/>
    <w:rsid w:val="000D635E"/>
    <w:rsid w:val="000D7465"/>
    <w:rsid w:val="000D7ACB"/>
    <w:rsid w:val="000E0154"/>
    <w:rsid w:val="000E1466"/>
    <w:rsid w:val="000E5848"/>
    <w:rsid w:val="000E5953"/>
    <w:rsid w:val="000E630B"/>
    <w:rsid w:val="000F33D2"/>
    <w:rsid w:val="000F365F"/>
    <w:rsid w:val="000F3B73"/>
    <w:rsid w:val="000F791B"/>
    <w:rsid w:val="000F7B22"/>
    <w:rsid w:val="001019E9"/>
    <w:rsid w:val="0010284C"/>
    <w:rsid w:val="00102F9A"/>
    <w:rsid w:val="0010570D"/>
    <w:rsid w:val="00107109"/>
    <w:rsid w:val="001077A0"/>
    <w:rsid w:val="0011185C"/>
    <w:rsid w:val="00111F03"/>
    <w:rsid w:val="0011410B"/>
    <w:rsid w:val="00116703"/>
    <w:rsid w:val="00120606"/>
    <w:rsid w:val="00121175"/>
    <w:rsid w:val="00122932"/>
    <w:rsid w:val="00122EC2"/>
    <w:rsid w:val="00126055"/>
    <w:rsid w:val="00130FA9"/>
    <w:rsid w:val="00131B12"/>
    <w:rsid w:val="00132917"/>
    <w:rsid w:val="00133F8D"/>
    <w:rsid w:val="00135784"/>
    <w:rsid w:val="00136E52"/>
    <w:rsid w:val="0013778C"/>
    <w:rsid w:val="00140D34"/>
    <w:rsid w:val="001444EA"/>
    <w:rsid w:val="0015230B"/>
    <w:rsid w:val="001523E7"/>
    <w:rsid w:val="00152FDF"/>
    <w:rsid w:val="001550DC"/>
    <w:rsid w:val="0015639E"/>
    <w:rsid w:val="00166A8A"/>
    <w:rsid w:val="00170AD1"/>
    <w:rsid w:val="00170F09"/>
    <w:rsid w:val="00171E1C"/>
    <w:rsid w:val="00172C2E"/>
    <w:rsid w:val="00176931"/>
    <w:rsid w:val="00177112"/>
    <w:rsid w:val="00180A5B"/>
    <w:rsid w:val="00183339"/>
    <w:rsid w:val="0018494B"/>
    <w:rsid w:val="00184C03"/>
    <w:rsid w:val="00192419"/>
    <w:rsid w:val="00193CFE"/>
    <w:rsid w:val="00193E31"/>
    <w:rsid w:val="001941F1"/>
    <w:rsid w:val="00195F41"/>
    <w:rsid w:val="001A05B9"/>
    <w:rsid w:val="001A28D9"/>
    <w:rsid w:val="001A567F"/>
    <w:rsid w:val="001A5B1C"/>
    <w:rsid w:val="001A5ED7"/>
    <w:rsid w:val="001A68C0"/>
    <w:rsid w:val="001A7812"/>
    <w:rsid w:val="001B0296"/>
    <w:rsid w:val="001B2689"/>
    <w:rsid w:val="001B6E61"/>
    <w:rsid w:val="001B6F62"/>
    <w:rsid w:val="001B7705"/>
    <w:rsid w:val="001C21E5"/>
    <w:rsid w:val="001C419A"/>
    <w:rsid w:val="001C4C67"/>
    <w:rsid w:val="001C54C3"/>
    <w:rsid w:val="001C56E3"/>
    <w:rsid w:val="001C7AF5"/>
    <w:rsid w:val="001D213F"/>
    <w:rsid w:val="001D25A0"/>
    <w:rsid w:val="001D3BC4"/>
    <w:rsid w:val="001D4316"/>
    <w:rsid w:val="001D570F"/>
    <w:rsid w:val="001D59E2"/>
    <w:rsid w:val="001D68C7"/>
    <w:rsid w:val="001D7074"/>
    <w:rsid w:val="001D7D2B"/>
    <w:rsid w:val="001E2F3C"/>
    <w:rsid w:val="001E7B28"/>
    <w:rsid w:val="001F07C0"/>
    <w:rsid w:val="001F5732"/>
    <w:rsid w:val="001F6295"/>
    <w:rsid w:val="001F69FB"/>
    <w:rsid w:val="001F6CFE"/>
    <w:rsid w:val="00201B42"/>
    <w:rsid w:val="00203DE0"/>
    <w:rsid w:val="002056A8"/>
    <w:rsid w:val="00210399"/>
    <w:rsid w:val="00211EA8"/>
    <w:rsid w:val="00211EAF"/>
    <w:rsid w:val="00213C33"/>
    <w:rsid w:val="00221B37"/>
    <w:rsid w:val="00225663"/>
    <w:rsid w:val="00227B9A"/>
    <w:rsid w:val="00227F5E"/>
    <w:rsid w:val="00234F03"/>
    <w:rsid w:val="0023506A"/>
    <w:rsid w:val="00237C56"/>
    <w:rsid w:val="00242539"/>
    <w:rsid w:val="0025215D"/>
    <w:rsid w:val="002528CB"/>
    <w:rsid w:val="00253D9D"/>
    <w:rsid w:val="00255271"/>
    <w:rsid w:val="002607A5"/>
    <w:rsid w:val="00262544"/>
    <w:rsid w:val="00262EE8"/>
    <w:rsid w:val="002644A4"/>
    <w:rsid w:val="00264D47"/>
    <w:rsid w:val="00265C7B"/>
    <w:rsid w:val="002660D9"/>
    <w:rsid w:val="0027003F"/>
    <w:rsid w:val="00271230"/>
    <w:rsid w:val="00273257"/>
    <w:rsid w:val="0028115D"/>
    <w:rsid w:val="00283C20"/>
    <w:rsid w:val="002869D4"/>
    <w:rsid w:val="00286E38"/>
    <w:rsid w:val="00287061"/>
    <w:rsid w:val="002870FD"/>
    <w:rsid w:val="002912A6"/>
    <w:rsid w:val="00291F1A"/>
    <w:rsid w:val="00292559"/>
    <w:rsid w:val="00293641"/>
    <w:rsid w:val="00296BCF"/>
    <w:rsid w:val="0029751F"/>
    <w:rsid w:val="002A2082"/>
    <w:rsid w:val="002A27C1"/>
    <w:rsid w:val="002A448B"/>
    <w:rsid w:val="002A4F98"/>
    <w:rsid w:val="002A6AAC"/>
    <w:rsid w:val="002B3768"/>
    <w:rsid w:val="002B4BDE"/>
    <w:rsid w:val="002B5E49"/>
    <w:rsid w:val="002B7C58"/>
    <w:rsid w:val="002C076B"/>
    <w:rsid w:val="002C33F3"/>
    <w:rsid w:val="002C3738"/>
    <w:rsid w:val="002C7547"/>
    <w:rsid w:val="002D051E"/>
    <w:rsid w:val="002D073F"/>
    <w:rsid w:val="002D2617"/>
    <w:rsid w:val="002D2FE0"/>
    <w:rsid w:val="002D4033"/>
    <w:rsid w:val="002D4FE0"/>
    <w:rsid w:val="002D5C0B"/>
    <w:rsid w:val="002D6DCC"/>
    <w:rsid w:val="002D7E19"/>
    <w:rsid w:val="002E0A66"/>
    <w:rsid w:val="002E1CA7"/>
    <w:rsid w:val="002E473F"/>
    <w:rsid w:val="002E7E73"/>
    <w:rsid w:val="002F27B7"/>
    <w:rsid w:val="002F2B6F"/>
    <w:rsid w:val="002F6748"/>
    <w:rsid w:val="002F7331"/>
    <w:rsid w:val="00300BC7"/>
    <w:rsid w:val="00301919"/>
    <w:rsid w:val="00302341"/>
    <w:rsid w:val="00305D2D"/>
    <w:rsid w:val="00307AB4"/>
    <w:rsid w:val="003146C9"/>
    <w:rsid w:val="00314C5E"/>
    <w:rsid w:val="00315C29"/>
    <w:rsid w:val="00317CA8"/>
    <w:rsid w:val="00320E89"/>
    <w:rsid w:val="003240B2"/>
    <w:rsid w:val="00326E2B"/>
    <w:rsid w:val="003367CF"/>
    <w:rsid w:val="00341D00"/>
    <w:rsid w:val="00342145"/>
    <w:rsid w:val="00343341"/>
    <w:rsid w:val="00344210"/>
    <w:rsid w:val="00350099"/>
    <w:rsid w:val="003506E1"/>
    <w:rsid w:val="0035463F"/>
    <w:rsid w:val="00354BEC"/>
    <w:rsid w:val="00355731"/>
    <w:rsid w:val="00355D15"/>
    <w:rsid w:val="003619A0"/>
    <w:rsid w:val="00361B8B"/>
    <w:rsid w:val="00363BA8"/>
    <w:rsid w:val="0036637E"/>
    <w:rsid w:val="003708D7"/>
    <w:rsid w:val="00370F4F"/>
    <w:rsid w:val="00375292"/>
    <w:rsid w:val="00377D2D"/>
    <w:rsid w:val="00380FBF"/>
    <w:rsid w:val="00382248"/>
    <w:rsid w:val="003846FF"/>
    <w:rsid w:val="0038528B"/>
    <w:rsid w:val="00390B42"/>
    <w:rsid w:val="003936F7"/>
    <w:rsid w:val="003951F9"/>
    <w:rsid w:val="00396551"/>
    <w:rsid w:val="003977F1"/>
    <w:rsid w:val="003978BC"/>
    <w:rsid w:val="003A04B3"/>
    <w:rsid w:val="003A1441"/>
    <w:rsid w:val="003A19AA"/>
    <w:rsid w:val="003A2C7B"/>
    <w:rsid w:val="003B0C7C"/>
    <w:rsid w:val="003B4FC2"/>
    <w:rsid w:val="003B74ED"/>
    <w:rsid w:val="003C0601"/>
    <w:rsid w:val="003C51B1"/>
    <w:rsid w:val="003C6202"/>
    <w:rsid w:val="003C78E5"/>
    <w:rsid w:val="003D23E6"/>
    <w:rsid w:val="003D266E"/>
    <w:rsid w:val="003D3850"/>
    <w:rsid w:val="003D44B9"/>
    <w:rsid w:val="003D4B1B"/>
    <w:rsid w:val="003D5A62"/>
    <w:rsid w:val="003D5D0D"/>
    <w:rsid w:val="003D6CA3"/>
    <w:rsid w:val="003E0C45"/>
    <w:rsid w:val="003E15ED"/>
    <w:rsid w:val="003E206F"/>
    <w:rsid w:val="003E30BD"/>
    <w:rsid w:val="003E450B"/>
    <w:rsid w:val="003E4B07"/>
    <w:rsid w:val="003E5378"/>
    <w:rsid w:val="003E5D5C"/>
    <w:rsid w:val="003F241F"/>
    <w:rsid w:val="003F343A"/>
    <w:rsid w:val="003F3A08"/>
    <w:rsid w:val="003F4246"/>
    <w:rsid w:val="003F67FB"/>
    <w:rsid w:val="003F6856"/>
    <w:rsid w:val="003F73BB"/>
    <w:rsid w:val="003F7DE1"/>
    <w:rsid w:val="00400AFC"/>
    <w:rsid w:val="004040FE"/>
    <w:rsid w:val="00406441"/>
    <w:rsid w:val="004068D4"/>
    <w:rsid w:val="00406D86"/>
    <w:rsid w:val="00407357"/>
    <w:rsid w:val="00407BB9"/>
    <w:rsid w:val="00413152"/>
    <w:rsid w:val="00413C71"/>
    <w:rsid w:val="004162B4"/>
    <w:rsid w:val="004241DF"/>
    <w:rsid w:val="0042440C"/>
    <w:rsid w:val="00425A56"/>
    <w:rsid w:val="004262D5"/>
    <w:rsid w:val="00431232"/>
    <w:rsid w:val="004317A3"/>
    <w:rsid w:val="0043392E"/>
    <w:rsid w:val="00434539"/>
    <w:rsid w:val="00434965"/>
    <w:rsid w:val="00440E62"/>
    <w:rsid w:val="004446A4"/>
    <w:rsid w:val="004468DE"/>
    <w:rsid w:val="00446D09"/>
    <w:rsid w:val="0045131F"/>
    <w:rsid w:val="0045378E"/>
    <w:rsid w:val="00456CD5"/>
    <w:rsid w:val="00463E28"/>
    <w:rsid w:val="00465996"/>
    <w:rsid w:val="004674B8"/>
    <w:rsid w:val="004714B9"/>
    <w:rsid w:val="004714D3"/>
    <w:rsid w:val="004742B1"/>
    <w:rsid w:val="00475847"/>
    <w:rsid w:val="00475BF0"/>
    <w:rsid w:val="00476C27"/>
    <w:rsid w:val="00477070"/>
    <w:rsid w:val="00477385"/>
    <w:rsid w:val="00480399"/>
    <w:rsid w:val="00480478"/>
    <w:rsid w:val="00481B0C"/>
    <w:rsid w:val="004829DE"/>
    <w:rsid w:val="0048346F"/>
    <w:rsid w:val="0048391D"/>
    <w:rsid w:val="00485026"/>
    <w:rsid w:val="004865DE"/>
    <w:rsid w:val="00487B32"/>
    <w:rsid w:val="0049096B"/>
    <w:rsid w:val="00491219"/>
    <w:rsid w:val="004915AC"/>
    <w:rsid w:val="00491AA4"/>
    <w:rsid w:val="00491B1D"/>
    <w:rsid w:val="00494A84"/>
    <w:rsid w:val="004955BE"/>
    <w:rsid w:val="004979BB"/>
    <w:rsid w:val="004A1C5F"/>
    <w:rsid w:val="004A284C"/>
    <w:rsid w:val="004A53E1"/>
    <w:rsid w:val="004A70CB"/>
    <w:rsid w:val="004B1AA3"/>
    <w:rsid w:val="004B2743"/>
    <w:rsid w:val="004B33A6"/>
    <w:rsid w:val="004B7B83"/>
    <w:rsid w:val="004C1933"/>
    <w:rsid w:val="004C5601"/>
    <w:rsid w:val="004C5FB1"/>
    <w:rsid w:val="004C6FD6"/>
    <w:rsid w:val="004D37B3"/>
    <w:rsid w:val="004D5D54"/>
    <w:rsid w:val="004E07EC"/>
    <w:rsid w:val="004E173D"/>
    <w:rsid w:val="004E22BC"/>
    <w:rsid w:val="004E33E1"/>
    <w:rsid w:val="004E4241"/>
    <w:rsid w:val="004E740B"/>
    <w:rsid w:val="004E785A"/>
    <w:rsid w:val="004E7E09"/>
    <w:rsid w:val="004F1C74"/>
    <w:rsid w:val="004F4325"/>
    <w:rsid w:val="004F4826"/>
    <w:rsid w:val="004F5AFD"/>
    <w:rsid w:val="00503025"/>
    <w:rsid w:val="00511DB5"/>
    <w:rsid w:val="00512327"/>
    <w:rsid w:val="00521C72"/>
    <w:rsid w:val="005226F0"/>
    <w:rsid w:val="00525E8D"/>
    <w:rsid w:val="00527AC0"/>
    <w:rsid w:val="00530BA4"/>
    <w:rsid w:val="0054015E"/>
    <w:rsid w:val="005414FE"/>
    <w:rsid w:val="00542AE9"/>
    <w:rsid w:val="00544A16"/>
    <w:rsid w:val="00550C2B"/>
    <w:rsid w:val="00550C73"/>
    <w:rsid w:val="005510A2"/>
    <w:rsid w:val="00551859"/>
    <w:rsid w:val="005536AC"/>
    <w:rsid w:val="0056073F"/>
    <w:rsid w:val="005609C4"/>
    <w:rsid w:val="0056303E"/>
    <w:rsid w:val="00564692"/>
    <w:rsid w:val="00573203"/>
    <w:rsid w:val="00573794"/>
    <w:rsid w:val="005747A0"/>
    <w:rsid w:val="00574B74"/>
    <w:rsid w:val="00575791"/>
    <w:rsid w:val="00577495"/>
    <w:rsid w:val="005774D8"/>
    <w:rsid w:val="005819BA"/>
    <w:rsid w:val="00581C7F"/>
    <w:rsid w:val="00581F4C"/>
    <w:rsid w:val="00581F88"/>
    <w:rsid w:val="00585740"/>
    <w:rsid w:val="005905FA"/>
    <w:rsid w:val="00590FC8"/>
    <w:rsid w:val="005924EE"/>
    <w:rsid w:val="0059297D"/>
    <w:rsid w:val="00596AFA"/>
    <w:rsid w:val="00597398"/>
    <w:rsid w:val="005A1BC8"/>
    <w:rsid w:val="005A2965"/>
    <w:rsid w:val="005A2CA8"/>
    <w:rsid w:val="005A373A"/>
    <w:rsid w:val="005A5F9A"/>
    <w:rsid w:val="005A6CC4"/>
    <w:rsid w:val="005A719F"/>
    <w:rsid w:val="005B17B3"/>
    <w:rsid w:val="005B299A"/>
    <w:rsid w:val="005B3AF5"/>
    <w:rsid w:val="005B44B4"/>
    <w:rsid w:val="005B5AF9"/>
    <w:rsid w:val="005B7BD2"/>
    <w:rsid w:val="005B7F4C"/>
    <w:rsid w:val="005C36DC"/>
    <w:rsid w:val="005C5442"/>
    <w:rsid w:val="005C5E15"/>
    <w:rsid w:val="005C7285"/>
    <w:rsid w:val="005D2DF3"/>
    <w:rsid w:val="005D303C"/>
    <w:rsid w:val="005D375F"/>
    <w:rsid w:val="005D771B"/>
    <w:rsid w:val="005E021E"/>
    <w:rsid w:val="005E2B90"/>
    <w:rsid w:val="005E347B"/>
    <w:rsid w:val="005E4255"/>
    <w:rsid w:val="005F1656"/>
    <w:rsid w:val="005F2C69"/>
    <w:rsid w:val="005F4CA7"/>
    <w:rsid w:val="005F4DB0"/>
    <w:rsid w:val="005F56E7"/>
    <w:rsid w:val="005F6440"/>
    <w:rsid w:val="005F7203"/>
    <w:rsid w:val="00600A44"/>
    <w:rsid w:val="00601DB8"/>
    <w:rsid w:val="00603AA0"/>
    <w:rsid w:val="00605179"/>
    <w:rsid w:val="006118B2"/>
    <w:rsid w:val="00612E27"/>
    <w:rsid w:val="006130A5"/>
    <w:rsid w:val="006133E7"/>
    <w:rsid w:val="0061377F"/>
    <w:rsid w:val="00613D10"/>
    <w:rsid w:val="00621B93"/>
    <w:rsid w:val="00621D33"/>
    <w:rsid w:val="00623985"/>
    <w:rsid w:val="00623DE5"/>
    <w:rsid w:val="006242B7"/>
    <w:rsid w:val="00627AEA"/>
    <w:rsid w:val="00632AD1"/>
    <w:rsid w:val="00633028"/>
    <w:rsid w:val="0063302F"/>
    <w:rsid w:val="00635FD0"/>
    <w:rsid w:val="00636207"/>
    <w:rsid w:val="006377DE"/>
    <w:rsid w:val="00641E30"/>
    <w:rsid w:val="00643175"/>
    <w:rsid w:val="00643642"/>
    <w:rsid w:val="00644780"/>
    <w:rsid w:val="006461E3"/>
    <w:rsid w:val="00646821"/>
    <w:rsid w:val="006469E7"/>
    <w:rsid w:val="00646F52"/>
    <w:rsid w:val="00651549"/>
    <w:rsid w:val="00651EB7"/>
    <w:rsid w:val="00651F33"/>
    <w:rsid w:val="00653B2C"/>
    <w:rsid w:val="00654347"/>
    <w:rsid w:val="0065797F"/>
    <w:rsid w:val="00657A40"/>
    <w:rsid w:val="00660BAF"/>
    <w:rsid w:val="006657C3"/>
    <w:rsid w:val="00666568"/>
    <w:rsid w:val="00666722"/>
    <w:rsid w:val="006677E2"/>
    <w:rsid w:val="00672299"/>
    <w:rsid w:val="00672BAE"/>
    <w:rsid w:val="006736A5"/>
    <w:rsid w:val="00681AE9"/>
    <w:rsid w:val="00682B9F"/>
    <w:rsid w:val="00683B80"/>
    <w:rsid w:val="00684799"/>
    <w:rsid w:val="00686791"/>
    <w:rsid w:val="00687E45"/>
    <w:rsid w:val="006901A1"/>
    <w:rsid w:val="00690B81"/>
    <w:rsid w:val="00691491"/>
    <w:rsid w:val="006933B2"/>
    <w:rsid w:val="00693EAF"/>
    <w:rsid w:val="0069484A"/>
    <w:rsid w:val="006954CE"/>
    <w:rsid w:val="006A0B52"/>
    <w:rsid w:val="006A2BCD"/>
    <w:rsid w:val="006A2F23"/>
    <w:rsid w:val="006A331A"/>
    <w:rsid w:val="006A4A67"/>
    <w:rsid w:val="006A5EF0"/>
    <w:rsid w:val="006A64A6"/>
    <w:rsid w:val="006A6A22"/>
    <w:rsid w:val="006B28ED"/>
    <w:rsid w:val="006B2937"/>
    <w:rsid w:val="006B5B79"/>
    <w:rsid w:val="006C4788"/>
    <w:rsid w:val="006C7EF6"/>
    <w:rsid w:val="006D0856"/>
    <w:rsid w:val="006D0C1E"/>
    <w:rsid w:val="006D271A"/>
    <w:rsid w:val="006D2E1D"/>
    <w:rsid w:val="006D40E4"/>
    <w:rsid w:val="006D5BB8"/>
    <w:rsid w:val="006E109E"/>
    <w:rsid w:val="006E1D8D"/>
    <w:rsid w:val="006E2E0A"/>
    <w:rsid w:val="006E6288"/>
    <w:rsid w:val="006E6773"/>
    <w:rsid w:val="006E6AF8"/>
    <w:rsid w:val="006F06FA"/>
    <w:rsid w:val="006F1394"/>
    <w:rsid w:val="006F1AE9"/>
    <w:rsid w:val="006F300F"/>
    <w:rsid w:val="006F648B"/>
    <w:rsid w:val="006F6621"/>
    <w:rsid w:val="006F76C3"/>
    <w:rsid w:val="00700386"/>
    <w:rsid w:val="00703CD7"/>
    <w:rsid w:val="00704F9B"/>
    <w:rsid w:val="00712A3A"/>
    <w:rsid w:val="00716FB4"/>
    <w:rsid w:val="007206DB"/>
    <w:rsid w:val="007228FA"/>
    <w:rsid w:val="00724B9A"/>
    <w:rsid w:val="007260D4"/>
    <w:rsid w:val="00726530"/>
    <w:rsid w:val="00732C2B"/>
    <w:rsid w:val="00733DE6"/>
    <w:rsid w:val="00734109"/>
    <w:rsid w:val="0074468B"/>
    <w:rsid w:val="007474B7"/>
    <w:rsid w:val="007474DA"/>
    <w:rsid w:val="007543CB"/>
    <w:rsid w:val="00755670"/>
    <w:rsid w:val="00756ACE"/>
    <w:rsid w:val="00761191"/>
    <w:rsid w:val="00762EAD"/>
    <w:rsid w:val="007651FC"/>
    <w:rsid w:val="00765A47"/>
    <w:rsid w:val="00766D4C"/>
    <w:rsid w:val="007677CF"/>
    <w:rsid w:val="007728CF"/>
    <w:rsid w:val="007729A4"/>
    <w:rsid w:val="0077390D"/>
    <w:rsid w:val="0077422C"/>
    <w:rsid w:val="0077424E"/>
    <w:rsid w:val="00776425"/>
    <w:rsid w:val="00777AAE"/>
    <w:rsid w:val="00777F88"/>
    <w:rsid w:val="00780B3B"/>
    <w:rsid w:val="0078211E"/>
    <w:rsid w:val="007831F3"/>
    <w:rsid w:val="007903F4"/>
    <w:rsid w:val="00791E90"/>
    <w:rsid w:val="00794F36"/>
    <w:rsid w:val="007958FE"/>
    <w:rsid w:val="007A0822"/>
    <w:rsid w:val="007A11B1"/>
    <w:rsid w:val="007A34CF"/>
    <w:rsid w:val="007A7112"/>
    <w:rsid w:val="007B062E"/>
    <w:rsid w:val="007B0B13"/>
    <w:rsid w:val="007B4DFF"/>
    <w:rsid w:val="007B791A"/>
    <w:rsid w:val="007C1AE2"/>
    <w:rsid w:val="007C2D18"/>
    <w:rsid w:val="007C352D"/>
    <w:rsid w:val="007C45B7"/>
    <w:rsid w:val="007C5938"/>
    <w:rsid w:val="007C5BEE"/>
    <w:rsid w:val="007C7221"/>
    <w:rsid w:val="007D0347"/>
    <w:rsid w:val="007D3F95"/>
    <w:rsid w:val="007D4370"/>
    <w:rsid w:val="007D461E"/>
    <w:rsid w:val="007D4DFF"/>
    <w:rsid w:val="007D6434"/>
    <w:rsid w:val="007D6813"/>
    <w:rsid w:val="007E0399"/>
    <w:rsid w:val="007E144B"/>
    <w:rsid w:val="007E23D8"/>
    <w:rsid w:val="007E3CE5"/>
    <w:rsid w:val="007E70B1"/>
    <w:rsid w:val="007F0E93"/>
    <w:rsid w:val="007F18BF"/>
    <w:rsid w:val="007F5F54"/>
    <w:rsid w:val="007F79E3"/>
    <w:rsid w:val="00801E3F"/>
    <w:rsid w:val="008021AE"/>
    <w:rsid w:val="0080628B"/>
    <w:rsid w:val="00810C0B"/>
    <w:rsid w:val="008111CE"/>
    <w:rsid w:val="00811482"/>
    <w:rsid w:val="00811499"/>
    <w:rsid w:val="00812B39"/>
    <w:rsid w:val="00816495"/>
    <w:rsid w:val="0081670B"/>
    <w:rsid w:val="00817879"/>
    <w:rsid w:val="00817DD2"/>
    <w:rsid w:val="00821363"/>
    <w:rsid w:val="00824147"/>
    <w:rsid w:val="00825075"/>
    <w:rsid w:val="00826CD6"/>
    <w:rsid w:val="00826E4E"/>
    <w:rsid w:val="00827010"/>
    <w:rsid w:val="008306D9"/>
    <w:rsid w:val="00830F35"/>
    <w:rsid w:val="00832D29"/>
    <w:rsid w:val="008348F3"/>
    <w:rsid w:val="00840E5B"/>
    <w:rsid w:val="00841DF0"/>
    <w:rsid w:val="00841E1B"/>
    <w:rsid w:val="0084541D"/>
    <w:rsid w:val="0084552D"/>
    <w:rsid w:val="008466CF"/>
    <w:rsid w:val="00852537"/>
    <w:rsid w:val="008533B5"/>
    <w:rsid w:val="00857599"/>
    <w:rsid w:val="00860630"/>
    <w:rsid w:val="008611CB"/>
    <w:rsid w:val="00864466"/>
    <w:rsid w:val="00864A84"/>
    <w:rsid w:val="0086795A"/>
    <w:rsid w:val="008700E4"/>
    <w:rsid w:val="00872248"/>
    <w:rsid w:val="0087461D"/>
    <w:rsid w:val="00875C37"/>
    <w:rsid w:val="008763F9"/>
    <w:rsid w:val="00880177"/>
    <w:rsid w:val="008804BE"/>
    <w:rsid w:val="008817D1"/>
    <w:rsid w:val="0088185F"/>
    <w:rsid w:val="00883811"/>
    <w:rsid w:val="00884028"/>
    <w:rsid w:val="00887009"/>
    <w:rsid w:val="00890065"/>
    <w:rsid w:val="00890C24"/>
    <w:rsid w:val="00890EB0"/>
    <w:rsid w:val="008941F6"/>
    <w:rsid w:val="008A00D0"/>
    <w:rsid w:val="008A2456"/>
    <w:rsid w:val="008A45D6"/>
    <w:rsid w:val="008B26B4"/>
    <w:rsid w:val="008B374F"/>
    <w:rsid w:val="008B3AD5"/>
    <w:rsid w:val="008B6873"/>
    <w:rsid w:val="008B6F99"/>
    <w:rsid w:val="008B78CD"/>
    <w:rsid w:val="008C004A"/>
    <w:rsid w:val="008C2701"/>
    <w:rsid w:val="008C3906"/>
    <w:rsid w:val="008C4AD1"/>
    <w:rsid w:val="008C55B9"/>
    <w:rsid w:val="008C6C00"/>
    <w:rsid w:val="008D1305"/>
    <w:rsid w:val="008D256E"/>
    <w:rsid w:val="008D5F7E"/>
    <w:rsid w:val="008E4C58"/>
    <w:rsid w:val="008E6A07"/>
    <w:rsid w:val="008E6B18"/>
    <w:rsid w:val="008F0D81"/>
    <w:rsid w:val="008F17AA"/>
    <w:rsid w:val="008F18D3"/>
    <w:rsid w:val="008F3B90"/>
    <w:rsid w:val="008F4700"/>
    <w:rsid w:val="008F6B57"/>
    <w:rsid w:val="008F767C"/>
    <w:rsid w:val="00901480"/>
    <w:rsid w:val="00903184"/>
    <w:rsid w:val="00903982"/>
    <w:rsid w:val="00903D26"/>
    <w:rsid w:val="009055AB"/>
    <w:rsid w:val="00905D00"/>
    <w:rsid w:val="00905F2B"/>
    <w:rsid w:val="00914B88"/>
    <w:rsid w:val="0092015E"/>
    <w:rsid w:val="0092220E"/>
    <w:rsid w:val="009242B9"/>
    <w:rsid w:val="00930736"/>
    <w:rsid w:val="00932987"/>
    <w:rsid w:val="009332A5"/>
    <w:rsid w:val="00934597"/>
    <w:rsid w:val="00936AD5"/>
    <w:rsid w:val="00940EF8"/>
    <w:rsid w:val="00943188"/>
    <w:rsid w:val="00945694"/>
    <w:rsid w:val="00947F5D"/>
    <w:rsid w:val="00951B9E"/>
    <w:rsid w:val="00954204"/>
    <w:rsid w:val="0095460C"/>
    <w:rsid w:val="00955EB2"/>
    <w:rsid w:val="00955EBF"/>
    <w:rsid w:val="00955F67"/>
    <w:rsid w:val="009612BD"/>
    <w:rsid w:val="00961A9D"/>
    <w:rsid w:val="00966D9D"/>
    <w:rsid w:val="00972B51"/>
    <w:rsid w:val="00972BF3"/>
    <w:rsid w:val="00973593"/>
    <w:rsid w:val="009757BF"/>
    <w:rsid w:val="00980F2E"/>
    <w:rsid w:val="00982584"/>
    <w:rsid w:val="00982CC0"/>
    <w:rsid w:val="00993062"/>
    <w:rsid w:val="009A0E82"/>
    <w:rsid w:val="009B0B21"/>
    <w:rsid w:val="009B2E3A"/>
    <w:rsid w:val="009B2E81"/>
    <w:rsid w:val="009B40D3"/>
    <w:rsid w:val="009B5656"/>
    <w:rsid w:val="009C0B83"/>
    <w:rsid w:val="009C2737"/>
    <w:rsid w:val="009C384B"/>
    <w:rsid w:val="009C6700"/>
    <w:rsid w:val="009C7842"/>
    <w:rsid w:val="009D50D0"/>
    <w:rsid w:val="009D5753"/>
    <w:rsid w:val="009D5B0F"/>
    <w:rsid w:val="009D7629"/>
    <w:rsid w:val="009E0A0C"/>
    <w:rsid w:val="009E1D8D"/>
    <w:rsid w:val="009E77A8"/>
    <w:rsid w:val="009E7C94"/>
    <w:rsid w:val="009F5BFA"/>
    <w:rsid w:val="009F731D"/>
    <w:rsid w:val="009F7CA2"/>
    <w:rsid w:val="00A0230F"/>
    <w:rsid w:val="00A02376"/>
    <w:rsid w:val="00A029FC"/>
    <w:rsid w:val="00A037D6"/>
    <w:rsid w:val="00A04CF0"/>
    <w:rsid w:val="00A10B53"/>
    <w:rsid w:val="00A12E87"/>
    <w:rsid w:val="00A255A7"/>
    <w:rsid w:val="00A260EA"/>
    <w:rsid w:val="00A27E58"/>
    <w:rsid w:val="00A30229"/>
    <w:rsid w:val="00A315EC"/>
    <w:rsid w:val="00A32045"/>
    <w:rsid w:val="00A33190"/>
    <w:rsid w:val="00A41B9B"/>
    <w:rsid w:val="00A42F4B"/>
    <w:rsid w:val="00A4323E"/>
    <w:rsid w:val="00A4382D"/>
    <w:rsid w:val="00A44397"/>
    <w:rsid w:val="00A44554"/>
    <w:rsid w:val="00A457C6"/>
    <w:rsid w:val="00A45C3A"/>
    <w:rsid w:val="00A50100"/>
    <w:rsid w:val="00A51857"/>
    <w:rsid w:val="00A5317A"/>
    <w:rsid w:val="00A5411C"/>
    <w:rsid w:val="00A6297A"/>
    <w:rsid w:val="00A636B8"/>
    <w:rsid w:val="00A65562"/>
    <w:rsid w:val="00A65F45"/>
    <w:rsid w:val="00A6740A"/>
    <w:rsid w:val="00A72DF1"/>
    <w:rsid w:val="00A74695"/>
    <w:rsid w:val="00A75772"/>
    <w:rsid w:val="00A75C38"/>
    <w:rsid w:val="00A75ED9"/>
    <w:rsid w:val="00A769FA"/>
    <w:rsid w:val="00A76C2B"/>
    <w:rsid w:val="00A803A3"/>
    <w:rsid w:val="00A80AAA"/>
    <w:rsid w:val="00A80B42"/>
    <w:rsid w:val="00A83A88"/>
    <w:rsid w:val="00A87C12"/>
    <w:rsid w:val="00A87D4D"/>
    <w:rsid w:val="00A91BF2"/>
    <w:rsid w:val="00A927C0"/>
    <w:rsid w:val="00A96E8B"/>
    <w:rsid w:val="00A978D1"/>
    <w:rsid w:val="00AA24D0"/>
    <w:rsid w:val="00AA2AA9"/>
    <w:rsid w:val="00AA5A58"/>
    <w:rsid w:val="00AA6912"/>
    <w:rsid w:val="00AB0271"/>
    <w:rsid w:val="00AB0725"/>
    <w:rsid w:val="00AB20C3"/>
    <w:rsid w:val="00AB292A"/>
    <w:rsid w:val="00AB35CF"/>
    <w:rsid w:val="00AB3A70"/>
    <w:rsid w:val="00AB5D82"/>
    <w:rsid w:val="00AB6DD8"/>
    <w:rsid w:val="00AB71C2"/>
    <w:rsid w:val="00AC0045"/>
    <w:rsid w:val="00AC1AFA"/>
    <w:rsid w:val="00AC1C01"/>
    <w:rsid w:val="00AC1E92"/>
    <w:rsid w:val="00AC34CC"/>
    <w:rsid w:val="00AC582F"/>
    <w:rsid w:val="00AC6140"/>
    <w:rsid w:val="00AD4CEF"/>
    <w:rsid w:val="00AD6DFC"/>
    <w:rsid w:val="00AE1C53"/>
    <w:rsid w:val="00AE239B"/>
    <w:rsid w:val="00AE31ED"/>
    <w:rsid w:val="00AE3B3C"/>
    <w:rsid w:val="00AE52F6"/>
    <w:rsid w:val="00AE543A"/>
    <w:rsid w:val="00AE6A20"/>
    <w:rsid w:val="00AF17AB"/>
    <w:rsid w:val="00AF1D02"/>
    <w:rsid w:val="00AF2818"/>
    <w:rsid w:val="00AF3744"/>
    <w:rsid w:val="00AF6829"/>
    <w:rsid w:val="00B10676"/>
    <w:rsid w:val="00B116A7"/>
    <w:rsid w:val="00B1255E"/>
    <w:rsid w:val="00B14010"/>
    <w:rsid w:val="00B14783"/>
    <w:rsid w:val="00B15137"/>
    <w:rsid w:val="00B169B7"/>
    <w:rsid w:val="00B1720F"/>
    <w:rsid w:val="00B23C09"/>
    <w:rsid w:val="00B23FE9"/>
    <w:rsid w:val="00B24D61"/>
    <w:rsid w:val="00B25703"/>
    <w:rsid w:val="00B26313"/>
    <w:rsid w:val="00B26907"/>
    <w:rsid w:val="00B30315"/>
    <w:rsid w:val="00B30A52"/>
    <w:rsid w:val="00B30A7D"/>
    <w:rsid w:val="00B31CA5"/>
    <w:rsid w:val="00B31D55"/>
    <w:rsid w:val="00B3562F"/>
    <w:rsid w:val="00B36325"/>
    <w:rsid w:val="00B36ED5"/>
    <w:rsid w:val="00B4119C"/>
    <w:rsid w:val="00B414DA"/>
    <w:rsid w:val="00B41A1F"/>
    <w:rsid w:val="00B45E11"/>
    <w:rsid w:val="00B473F8"/>
    <w:rsid w:val="00B4787B"/>
    <w:rsid w:val="00B52B74"/>
    <w:rsid w:val="00B53608"/>
    <w:rsid w:val="00B5652F"/>
    <w:rsid w:val="00B60204"/>
    <w:rsid w:val="00B6170A"/>
    <w:rsid w:val="00B65D0E"/>
    <w:rsid w:val="00B676E3"/>
    <w:rsid w:val="00B7378E"/>
    <w:rsid w:val="00B74C57"/>
    <w:rsid w:val="00B754AB"/>
    <w:rsid w:val="00B768D0"/>
    <w:rsid w:val="00B77AE8"/>
    <w:rsid w:val="00B80527"/>
    <w:rsid w:val="00B83421"/>
    <w:rsid w:val="00B84094"/>
    <w:rsid w:val="00B86021"/>
    <w:rsid w:val="00B866FC"/>
    <w:rsid w:val="00B918A3"/>
    <w:rsid w:val="00BA3BB8"/>
    <w:rsid w:val="00BA4C86"/>
    <w:rsid w:val="00BA4EA8"/>
    <w:rsid w:val="00BA4EE7"/>
    <w:rsid w:val="00BA7196"/>
    <w:rsid w:val="00BB1903"/>
    <w:rsid w:val="00BB21C2"/>
    <w:rsid w:val="00BB2781"/>
    <w:rsid w:val="00BB6C30"/>
    <w:rsid w:val="00BB7375"/>
    <w:rsid w:val="00BC2158"/>
    <w:rsid w:val="00BC38BE"/>
    <w:rsid w:val="00BC4321"/>
    <w:rsid w:val="00BC48F5"/>
    <w:rsid w:val="00BC53CE"/>
    <w:rsid w:val="00BD152A"/>
    <w:rsid w:val="00BD188C"/>
    <w:rsid w:val="00BD2A88"/>
    <w:rsid w:val="00BD4825"/>
    <w:rsid w:val="00BD5A29"/>
    <w:rsid w:val="00BD7511"/>
    <w:rsid w:val="00BD7520"/>
    <w:rsid w:val="00BD7D72"/>
    <w:rsid w:val="00BE0DF0"/>
    <w:rsid w:val="00BE1D5C"/>
    <w:rsid w:val="00BE1FA3"/>
    <w:rsid w:val="00BE57AC"/>
    <w:rsid w:val="00BE6F4B"/>
    <w:rsid w:val="00BE7204"/>
    <w:rsid w:val="00BE7D03"/>
    <w:rsid w:val="00BF01E3"/>
    <w:rsid w:val="00BF04F8"/>
    <w:rsid w:val="00BF14D4"/>
    <w:rsid w:val="00BF4036"/>
    <w:rsid w:val="00BF5F50"/>
    <w:rsid w:val="00BF6576"/>
    <w:rsid w:val="00BF6D2A"/>
    <w:rsid w:val="00BF6ED6"/>
    <w:rsid w:val="00C008E6"/>
    <w:rsid w:val="00C04131"/>
    <w:rsid w:val="00C06908"/>
    <w:rsid w:val="00C11A80"/>
    <w:rsid w:val="00C12584"/>
    <w:rsid w:val="00C151FC"/>
    <w:rsid w:val="00C1712A"/>
    <w:rsid w:val="00C178AB"/>
    <w:rsid w:val="00C213F5"/>
    <w:rsid w:val="00C21E0F"/>
    <w:rsid w:val="00C22A7F"/>
    <w:rsid w:val="00C232B2"/>
    <w:rsid w:val="00C23899"/>
    <w:rsid w:val="00C24493"/>
    <w:rsid w:val="00C260F1"/>
    <w:rsid w:val="00C27FAA"/>
    <w:rsid w:val="00C3338A"/>
    <w:rsid w:val="00C33EAC"/>
    <w:rsid w:val="00C342AB"/>
    <w:rsid w:val="00C35062"/>
    <w:rsid w:val="00C40478"/>
    <w:rsid w:val="00C41670"/>
    <w:rsid w:val="00C43CE8"/>
    <w:rsid w:val="00C44420"/>
    <w:rsid w:val="00C501A3"/>
    <w:rsid w:val="00C526A7"/>
    <w:rsid w:val="00C53891"/>
    <w:rsid w:val="00C558EB"/>
    <w:rsid w:val="00C603AC"/>
    <w:rsid w:val="00C621E7"/>
    <w:rsid w:val="00C64C75"/>
    <w:rsid w:val="00C65A8D"/>
    <w:rsid w:val="00C757CF"/>
    <w:rsid w:val="00C827F7"/>
    <w:rsid w:val="00C83A30"/>
    <w:rsid w:val="00C85D80"/>
    <w:rsid w:val="00C90E07"/>
    <w:rsid w:val="00C91883"/>
    <w:rsid w:val="00C936AB"/>
    <w:rsid w:val="00C94CD2"/>
    <w:rsid w:val="00C952AD"/>
    <w:rsid w:val="00C968AF"/>
    <w:rsid w:val="00C9723A"/>
    <w:rsid w:val="00CA187F"/>
    <w:rsid w:val="00CA2420"/>
    <w:rsid w:val="00CA2806"/>
    <w:rsid w:val="00CA28CF"/>
    <w:rsid w:val="00CA699C"/>
    <w:rsid w:val="00CB136F"/>
    <w:rsid w:val="00CB3AC4"/>
    <w:rsid w:val="00CB4596"/>
    <w:rsid w:val="00CB5837"/>
    <w:rsid w:val="00CB5AF3"/>
    <w:rsid w:val="00CB6857"/>
    <w:rsid w:val="00CC0D43"/>
    <w:rsid w:val="00CC521B"/>
    <w:rsid w:val="00CC6210"/>
    <w:rsid w:val="00CD439C"/>
    <w:rsid w:val="00CD5BE5"/>
    <w:rsid w:val="00CD5FD1"/>
    <w:rsid w:val="00CE0FD6"/>
    <w:rsid w:val="00CE3336"/>
    <w:rsid w:val="00CE6415"/>
    <w:rsid w:val="00CF0D48"/>
    <w:rsid w:val="00CF2042"/>
    <w:rsid w:val="00CF43BC"/>
    <w:rsid w:val="00CF72BF"/>
    <w:rsid w:val="00CF780B"/>
    <w:rsid w:val="00D01303"/>
    <w:rsid w:val="00D02C67"/>
    <w:rsid w:val="00D02DB8"/>
    <w:rsid w:val="00D032E7"/>
    <w:rsid w:val="00D04074"/>
    <w:rsid w:val="00D051E0"/>
    <w:rsid w:val="00D06C5B"/>
    <w:rsid w:val="00D06DA0"/>
    <w:rsid w:val="00D12D2A"/>
    <w:rsid w:val="00D132B0"/>
    <w:rsid w:val="00D138B8"/>
    <w:rsid w:val="00D14E14"/>
    <w:rsid w:val="00D16F79"/>
    <w:rsid w:val="00D17AB2"/>
    <w:rsid w:val="00D20436"/>
    <w:rsid w:val="00D219A7"/>
    <w:rsid w:val="00D275CD"/>
    <w:rsid w:val="00D27D5B"/>
    <w:rsid w:val="00D32335"/>
    <w:rsid w:val="00D3286C"/>
    <w:rsid w:val="00D32FC8"/>
    <w:rsid w:val="00D35AE5"/>
    <w:rsid w:val="00D366AE"/>
    <w:rsid w:val="00D43ECF"/>
    <w:rsid w:val="00D53AA2"/>
    <w:rsid w:val="00D55027"/>
    <w:rsid w:val="00D62559"/>
    <w:rsid w:val="00D6397D"/>
    <w:rsid w:val="00D642D0"/>
    <w:rsid w:val="00D65859"/>
    <w:rsid w:val="00D70D51"/>
    <w:rsid w:val="00D71F7C"/>
    <w:rsid w:val="00D73413"/>
    <w:rsid w:val="00D735EC"/>
    <w:rsid w:val="00D73B9F"/>
    <w:rsid w:val="00D75DFE"/>
    <w:rsid w:val="00D77452"/>
    <w:rsid w:val="00D83AC3"/>
    <w:rsid w:val="00D83B1A"/>
    <w:rsid w:val="00D8608E"/>
    <w:rsid w:val="00D864B6"/>
    <w:rsid w:val="00D87382"/>
    <w:rsid w:val="00D91F23"/>
    <w:rsid w:val="00D9295F"/>
    <w:rsid w:val="00D95A7F"/>
    <w:rsid w:val="00D963E8"/>
    <w:rsid w:val="00D96A76"/>
    <w:rsid w:val="00DA1B29"/>
    <w:rsid w:val="00DA2C25"/>
    <w:rsid w:val="00DA56E1"/>
    <w:rsid w:val="00DA57AE"/>
    <w:rsid w:val="00DA5B59"/>
    <w:rsid w:val="00DA6688"/>
    <w:rsid w:val="00DA70FF"/>
    <w:rsid w:val="00DB2C99"/>
    <w:rsid w:val="00DB45F5"/>
    <w:rsid w:val="00DB4DF3"/>
    <w:rsid w:val="00DB5D61"/>
    <w:rsid w:val="00DB7637"/>
    <w:rsid w:val="00DC01E2"/>
    <w:rsid w:val="00DC0865"/>
    <w:rsid w:val="00DC3157"/>
    <w:rsid w:val="00DC3350"/>
    <w:rsid w:val="00DC5169"/>
    <w:rsid w:val="00DD0203"/>
    <w:rsid w:val="00DD0C47"/>
    <w:rsid w:val="00DD33DE"/>
    <w:rsid w:val="00DD3C3C"/>
    <w:rsid w:val="00DD4876"/>
    <w:rsid w:val="00DD5D34"/>
    <w:rsid w:val="00DD6CFE"/>
    <w:rsid w:val="00DE0818"/>
    <w:rsid w:val="00DE1D27"/>
    <w:rsid w:val="00DE407D"/>
    <w:rsid w:val="00DE4EA3"/>
    <w:rsid w:val="00DE7BC2"/>
    <w:rsid w:val="00DF31DF"/>
    <w:rsid w:val="00DF41EF"/>
    <w:rsid w:val="00DF5BB5"/>
    <w:rsid w:val="00DF5DE1"/>
    <w:rsid w:val="00DF69EF"/>
    <w:rsid w:val="00DF6D5D"/>
    <w:rsid w:val="00DF7B50"/>
    <w:rsid w:val="00E00C61"/>
    <w:rsid w:val="00E00D01"/>
    <w:rsid w:val="00E011CE"/>
    <w:rsid w:val="00E01558"/>
    <w:rsid w:val="00E02339"/>
    <w:rsid w:val="00E10277"/>
    <w:rsid w:val="00E10768"/>
    <w:rsid w:val="00E13255"/>
    <w:rsid w:val="00E154C8"/>
    <w:rsid w:val="00E1700B"/>
    <w:rsid w:val="00E20A3D"/>
    <w:rsid w:val="00E25C21"/>
    <w:rsid w:val="00E26929"/>
    <w:rsid w:val="00E2715B"/>
    <w:rsid w:val="00E27D0C"/>
    <w:rsid w:val="00E338F4"/>
    <w:rsid w:val="00E3416C"/>
    <w:rsid w:val="00E34BA1"/>
    <w:rsid w:val="00E34E0F"/>
    <w:rsid w:val="00E40339"/>
    <w:rsid w:val="00E41CE0"/>
    <w:rsid w:val="00E434EB"/>
    <w:rsid w:val="00E447D6"/>
    <w:rsid w:val="00E51637"/>
    <w:rsid w:val="00E53990"/>
    <w:rsid w:val="00E6090B"/>
    <w:rsid w:val="00E63E5F"/>
    <w:rsid w:val="00E65283"/>
    <w:rsid w:val="00E65338"/>
    <w:rsid w:val="00E65EE1"/>
    <w:rsid w:val="00E668B7"/>
    <w:rsid w:val="00E70590"/>
    <w:rsid w:val="00E717D7"/>
    <w:rsid w:val="00E80298"/>
    <w:rsid w:val="00E81B74"/>
    <w:rsid w:val="00E833EC"/>
    <w:rsid w:val="00E86CF1"/>
    <w:rsid w:val="00E86EEF"/>
    <w:rsid w:val="00E9054E"/>
    <w:rsid w:val="00E9280F"/>
    <w:rsid w:val="00E93386"/>
    <w:rsid w:val="00E9345E"/>
    <w:rsid w:val="00E9577E"/>
    <w:rsid w:val="00E965CD"/>
    <w:rsid w:val="00E96789"/>
    <w:rsid w:val="00EA040E"/>
    <w:rsid w:val="00EA06DB"/>
    <w:rsid w:val="00EA32D4"/>
    <w:rsid w:val="00EA3972"/>
    <w:rsid w:val="00EB036D"/>
    <w:rsid w:val="00EB40A7"/>
    <w:rsid w:val="00EB5C82"/>
    <w:rsid w:val="00EB6E83"/>
    <w:rsid w:val="00EB7651"/>
    <w:rsid w:val="00EB7AB9"/>
    <w:rsid w:val="00EC0E79"/>
    <w:rsid w:val="00EC2FE9"/>
    <w:rsid w:val="00EC3048"/>
    <w:rsid w:val="00EC67E5"/>
    <w:rsid w:val="00EC7822"/>
    <w:rsid w:val="00EC7BFD"/>
    <w:rsid w:val="00ED1ADD"/>
    <w:rsid w:val="00ED2317"/>
    <w:rsid w:val="00ED2B37"/>
    <w:rsid w:val="00ED3588"/>
    <w:rsid w:val="00ED3A13"/>
    <w:rsid w:val="00EE2238"/>
    <w:rsid w:val="00EE2D0E"/>
    <w:rsid w:val="00EE3921"/>
    <w:rsid w:val="00EE4C79"/>
    <w:rsid w:val="00EE4DF4"/>
    <w:rsid w:val="00EE5B6D"/>
    <w:rsid w:val="00EE5FD3"/>
    <w:rsid w:val="00EE60A5"/>
    <w:rsid w:val="00EF076A"/>
    <w:rsid w:val="00EF13A6"/>
    <w:rsid w:val="00EF2490"/>
    <w:rsid w:val="00EF2D7C"/>
    <w:rsid w:val="00EF342B"/>
    <w:rsid w:val="00EF3A9A"/>
    <w:rsid w:val="00EF5106"/>
    <w:rsid w:val="00EF55C5"/>
    <w:rsid w:val="00EF6491"/>
    <w:rsid w:val="00EF7951"/>
    <w:rsid w:val="00F02916"/>
    <w:rsid w:val="00F0582C"/>
    <w:rsid w:val="00F06322"/>
    <w:rsid w:val="00F10A67"/>
    <w:rsid w:val="00F116E3"/>
    <w:rsid w:val="00F1493C"/>
    <w:rsid w:val="00F1776F"/>
    <w:rsid w:val="00F207EC"/>
    <w:rsid w:val="00F23536"/>
    <w:rsid w:val="00F250D7"/>
    <w:rsid w:val="00F254A5"/>
    <w:rsid w:val="00F263A4"/>
    <w:rsid w:val="00F30014"/>
    <w:rsid w:val="00F31C83"/>
    <w:rsid w:val="00F322E6"/>
    <w:rsid w:val="00F32EB4"/>
    <w:rsid w:val="00F37AA5"/>
    <w:rsid w:val="00F416C1"/>
    <w:rsid w:val="00F42E97"/>
    <w:rsid w:val="00F47143"/>
    <w:rsid w:val="00F47F17"/>
    <w:rsid w:val="00F52A7F"/>
    <w:rsid w:val="00F5404E"/>
    <w:rsid w:val="00F566FC"/>
    <w:rsid w:val="00F60A32"/>
    <w:rsid w:val="00F6152C"/>
    <w:rsid w:val="00F63BDC"/>
    <w:rsid w:val="00F64183"/>
    <w:rsid w:val="00F67C5F"/>
    <w:rsid w:val="00F67D7C"/>
    <w:rsid w:val="00F75152"/>
    <w:rsid w:val="00F75EF2"/>
    <w:rsid w:val="00F7677E"/>
    <w:rsid w:val="00F76C3F"/>
    <w:rsid w:val="00F771DC"/>
    <w:rsid w:val="00F81EA2"/>
    <w:rsid w:val="00F8275E"/>
    <w:rsid w:val="00F8338B"/>
    <w:rsid w:val="00F9212E"/>
    <w:rsid w:val="00F94835"/>
    <w:rsid w:val="00F94DF0"/>
    <w:rsid w:val="00F9555A"/>
    <w:rsid w:val="00F95C5E"/>
    <w:rsid w:val="00FA3890"/>
    <w:rsid w:val="00FA3D2A"/>
    <w:rsid w:val="00FA5BD6"/>
    <w:rsid w:val="00FA5D53"/>
    <w:rsid w:val="00FA5F2C"/>
    <w:rsid w:val="00FB0328"/>
    <w:rsid w:val="00FB293D"/>
    <w:rsid w:val="00FB4D12"/>
    <w:rsid w:val="00FB7645"/>
    <w:rsid w:val="00FC0352"/>
    <w:rsid w:val="00FC1B51"/>
    <w:rsid w:val="00FC24AA"/>
    <w:rsid w:val="00FC3377"/>
    <w:rsid w:val="00FC46E8"/>
    <w:rsid w:val="00FC4C1B"/>
    <w:rsid w:val="00FC4E9E"/>
    <w:rsid w:val="00FC51D8"/>
    <w:rsid w:val="00FC68F4"/>
    <w:rsid w:val="00FC70F2"/>
    <w:rsid w:val="00FD19BB"/>
    <w:rsid w:val="00FD2B33"/>
    <w:rsid w:val="00FD388D"/>
    <w:rsid w:val="00FD5309"/>
    <w:rsid w:val="00FD5659"/>
    <w:rsid w:val="00FD5F3E"/>
    <w:rsid w:val="00FD5F57"/>
    <w:rsid w:val="00FE0B2D"/>
    <w:rsid w:val="00FE16D7"/>
    <w:rsid w:val="00FE1C27"/>
    <w:rsid w:val="00FE3B0E"/>
    <w:rsid w:val="00FE4714"/>
    <w:rsid w:val="00FE67C1"/>
    <w:rsid w:val="00FF05E6"/>
    <w:rsid w:val="00FF193B"/>
    <w:rsid w:val="00FF1DCB"/>
    <w:rsid w:val="00FF233A"/>
    <w:rsid w:val="00FF2C12"/>
    <w:rsid w:val="00FF4F75"/>
    <w:rsid w:val="00FF516D"/>
    <w:rsid w:val="00FF5569"/>
    <w:rsid w:val="00FF62DE"/>
    <w:rsid w:val="00FF6DA9"/>
    <w:rsid w:val="00FF7802"/>
    <w:rsid w:val="184D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BAA4F"/>
  <w15:docId w15:val="{57C43BA9-C8DB-460B-A703-88677EF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E206F"/>
    <w:pPr>
      <w:widowControl w:val="0"/>
      <w:spacing w:before="70" w:after="0" w:line="240" w:lineRule="auto"/>
      <w:ind w:left="678" w:hanging="425"/>
      <w:outlineLvl w:val="0"/>
    </w:pPr>
    <w:rPr>
      <w:rFonts w:ascii="Garamond" w:eastAsia="Garamond" w:hAnsi="Garamond" w:cs="Times New Roman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4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4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60EA"/>
    <w:pPr>
      <w:ind w:left="720"/>
      <w:contextualSpacing/>
    </w:pPr>
  </w:style>
  <w:style w:type="table" w:styleId="TableGrid">
    <w:name w:val="Table Grid"/>
    <w:basedOn w:val="TableNormal"/>
    <w:uiPriority w:val="59"/>
    <w:rsid w:val="00B5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9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C38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EE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E2D0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EE2D0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F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7AB"/>
  </w:style>
  <w:style w:type="paragraph" w:styleId="Footer">
    <w:name w:val="footer"/>
    <w:basedOn w:val="Normal"/>
    <w:link w:val="FooterChar"/>
    <w:uiPriority w:val="99"/>
    <w:unhideWhenUsed/>
    <w:rsid w:val="00AF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7AB"/>
  </w:style>
  <w:style w:type="character" w:customStyle="1" w:styleId="Heading1Char">
    <w:name w:val="Heading 1 Char"/>
    <w:basedOn w:val="DefaultParagraphFont"/>
    <w:link w:val="Heading1"/>
    <w:uiPriority w:val="1"/>
    <w:rsid w:val="003E206F"/>
    <w:rPr>
      <w:rFonts w:ascii="Garamond" w:eastAsia="Garamond" w:hAnsi="Garamond" w:cs="Times New Roman"/>
      <w:b/>
      <w:bCs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7B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C2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fr/document/resolution-xiv9-les-prix-ramsar-pour-la-conservation-des-zones-hum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B64E-235D-413D-8C27-994E15E99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F2AD7-2672-40D2-870D-568978414CE1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8c0b6b05-eb82-4bda-97e8-cd82d0d6b45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edd258d-19a7-41ba-8260-b0918f25313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CA7DAE-7178-4DD3-AB76-30567BC60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FE05C-BB85-4A05-8FF0-96053899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Convention on Wetlands</dc:creator>
  <cp:lastModifiedBy>BRACE Poppy</cp:lastModifiedBy>
  <cp:revision>5</cp:revision>
  <cp:lastPrinted>2023-12-14T09:10:00Z</cp:lastPrinted>
  <dcterms:created xsi:type="dcterms:W3CDTF">2024-02-08T15:35:00Z</dcterms:created>
  <dcterms:modified xsi:type="dcterms:W3CDTF">2024-03-01T13:48:00Z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dce0c95e6c02e05f96490904a7607c264060ea0c9068bc6ae7cca2d268aa3bbb</vt:lpwstr>
  </property>
  <property fmtid="{D5CDD505-2E9C-101B-9397-08002B2CF9AE}" pid="3" name="ContentTypeId">
    <vt:lpwstr>0x01010020C2866174F1EB4584C940634C144C32</vt:lpwstr>
  </property>
</Properties>
</file>