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77C3" w14:textId="77777777" w:rsidR="00F64584" w:rsidRPr="00FE74E0" w:rsidRDefault="007C601C" w:rsidP="00EA7E4F">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sz w:val="22"/>
          <w:szCs w:val="22"/>
        </w:rPr>
      </w:pPr>
      <w:bookmarkStart w:id="0" w:name="bookmark=id.30j0zll" w:colFirst="0" w:colLast="0"/>
      <w:bookmarkStart w:id="1" w:name="bookmark=id.gjdgxs" w:colFirst="0" w:colLast="0"/>
      <w:bookmarkEnd w:id="0"/>
      <w:bookmarkEnd w:id="1"/>
      <w:r w:rsidRPr="00FE74E0">
        <w:rPr>
          <w:rFonts w:ascii="Calibri" w:eastAsia="Calibri" w:hAnsi="Calibri" w:cs="Calibri"/>
          <w:sz w:val="22"/>
          <w:szCs w:val="22"/>
        </w:rPr>
        <w:t xml:space="preserve">THE </w:t>
      </w:r>
      <w:r w:rsidR="007C3F48" w:rsidRPr="00FE74E0">
        <w:rPr>
          <w:rFonts w:ascii="Calibri" w:eastAsia="Calibri" w:hAnsi="Calibri" w:cs="Calibri"/>
          <w:sz w:val="22"/>
          <w:szCs w:val="22"/>
        </w:rPr>
        <w:t>CONVENTION ON WETLANDS</w:t>
      </w:r>
    </w:p>
    <w:p w14:paraId="3AA966B5" w14:textId="77777777" w:rsidR="00F64584" w:rsidRPr="00FE74E0" w:rsidRDefault="007C601C" w:rsidP="00EA7E4F">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sz w:val="22"/>
          <w:szCs w:val="22"/>
        </w:rPr>
      </w:pPr>
      <w:r w:rsidRPr="00FE74E0">
        <w:rPr>
          <w:rFonts w:ascii="Calibri" w:eastAsia="Calibri" w:hAnsi="Calibri" w:cs="Calibri"/>
          <w:sz w:val="22"/>
          <w:szCs w:val="22"/>
        </w:rPr>
        <w:t>6</w:t>
      </w:r>
      <w:r w:rsidR="00C45FD6" w:rsidRPr="00FE74E0">
        <w:rPr>
          <w:rFonts w:ascii="Calibri" w:eastAsia="Calibri" w:hAnsi="Calibri" w:cs="Calibri"/>
          <w:sz w:val="22"/>
          <w:szCs w:val="22"/>
        </w:rPr>
        <w:t>3rd</w:t>
      </w:r>
      <w:r w:rsidRPr="00FE74E0">
        <w:rPr>
          <w:rFonts w:ascii="Calibri" w:eastAsia="Calibri" w:hAnsi="Calibri" w:cs="Calibri"/>
          <w:sz w:val="22"/>
          <w:szCs w:val="22"/>
        </w:rPr>
        <w:t xml:space="preserve"> </w:t>
      </w:r>
      <w:r w:rsidR="0073312E" w:rsidRPr="00FE74E0">
        <w:rPr>
          <w:rFonts w:ascii="Calibri" w:eastAsia="Calibri" w:hAnsi="Calibri" w:cs="Calibri"/>
          <w:sz w:val="22"/>
          <w:szCs w:val="22"/>
        </w:rPr>
        <w:t xml:space="preserve">meeting </w:t>
      </w:r>
      <w:r w:rsidRPr="00FE74E0">
        <w:rPr>
          <w:rFonts w:ascii="Calibri" w:eastAsia="Calibri" w:hAnsi="Calibri" w:cs="Calibri"/>
          <w:sz w:val="22"/>
          <w:szCs w:val="22"/>
        </w:rPr>
        <w:t>of the Standing Committee</w:t>
      </w:r>
    </w:p>
    <w:p w14:paraId="0FD5F2B1" w14:textId="77777777" w:rsidR="00F64584" w:rsidRPr="00FE74E0" w:rsidRDefault="007C601C" w:rsidP="00EA7E4F">
      <w:pPr>
        <w:pBdr>
          <w:top w:val="single" w:sz="12" w:space="0" w:color="000000"/>
          <w:left w:val="single" w:sz="12" w:space="4" w:color="000000"/>
          <w:bottom w:val="single" w:sz="12" w:space="0" w:color="000000"/>
          <w:right w:val="single" w:sz="12" w:space="7" w:color="000000"/>
        </w:pBdr>
        <w:ind w:right="4491"/>
        <w:rPr>
          <w:rFonts w:ascii="Calibri" w:eastAsia="Calibri" w:hAnsi="Calibri" w:cs="Calibri"/>
          <w:sz w:val="22"/>
          <w:szCs w:val="22"/>
        </w:rPr>
      </w:pPr>
      <w:r w:rsidRPr="00FE74E0">
        <w:rPr>
          <w:rFonts w:ascii="Calibri" w:eastAsia="Calibri" w:hAnsi="Calibri" w:cs="Calibri"/>
          <w:sz w:val="22"/>
          <w:szCs w:val="22"/>
        </w:rPr>
        <w:t xml:space="preserve">Gland, Switzerland, </w:t>
      </w:r>
      <w:r w:rsidR="003B4B90" w:rsidRPr="00FE74E0">
        <w:rPr>
          <w:rFonts w:ascii="Calibri" w:eastAsia="Calibri" w:hAnsi="Calibri" w:cs="Calibri"/>
          <w:sz w:val="22"/>
          <w:szCs w:val="22"/>
        </w:rPr>
        <w:t>3-7 June 2024</w:t>
      </w:r>
    </w:p>
    <w:p w14:paraId="1DCC27FA" w14:textId="77777777" w:rsidR="00F64584" w:rsidRPr="001011F5" w:rsidRDefault="00F64584">
      <w:pPr>
        <w:keepNext/>
        <w:rPr>
          <w:rFonts w:ascii="Calibri" w:eastAsia="Calibri" w:hAnsi="Calibri" w:cs="Calibri"/>
          <w:b/>
          <w:sz w:val="28"/>
          <w:szCs w:val="28"/>
        </w:rPr>
      </w:pPr>
    </w:p>
    <w:p w14:paraId="3C2653B9" w14:textId="77777777" w:rsidR="00F64584" w:rsidRPr="00FE74E0" w:rsidRDefault="007C601C">
      <w:pPr>
        <w:jc w:val="right"/>
        <w:rPr>
          <w:rFonts w:ascii="Calibri" w:eastAsia="Calibri" w:hAnsi="Calibri" w:cs="Calibri"/>
          <w:b/>
          <w:sz w:val="28"/>
          <w:szCs w:val="28"/>
        </w:rPr>
      </w:pPr>
      <w:r w:rsidRPr="00FE74E0">
        <w:rPr>
          <w:rFonts w:ascii="Calibri" w:eastAsia="Calibri" w:hAnsi="Calibri" w:cs="Calibri"/>
          <w:b/>
          <w:sz w:val="28"/>
          <w:szCs w:val="28"/>
        </w:rPr>
        <w:t>SC6</w:t>
      </w:r>
      <w:r w:rsidR="007000D6" w:rsidRPr="00FE74E0">
        <w:rPr>
          <w:rFonts w:ascii="Calibri" w:eastAsia="Calibri" w:hAnsi="Calibri" w:cs="Calibri"/>
          <w:b/>
          <w:sz w:val="28"/>
          <w:szCs w:val="28"/>
        </w:rPr>
        <w:t>3</w:t>
      </w:r>
      <w:r w:rsidR="0073312E" w:rsidRPr="00FE74E0">
        <w:rPr>
          <w:rFonts w:ascii="Calibri" w:eastAsia="Calibri" w:hAnsi="Calibri" w:cs="Calibri"/>
          <w:b/>
          <w:sz w:val="28"/>
          <w:szCs w:val="28"/>
        </w:rPr>
        <w:t xml:space="preserve"> Doc.19</w:t>
      </w:r>
    </w:p>
    <w:p w14:paraId="2566B900" w14:textId="77777777" w:rsidR="00F64584" w:rsidRPr="00FE74E0" w:rsidRDefault="00F64584">
      <w:pPr>
        <w:jc w:val="center"/>
        <w:rPr>
          <w:rFonts w:ascii="Calibri" w:eastAsia="Calibri" w:hAnsi="Calibri" w:cs="Calibri"/>
          <w:b/>
          <w:sz w:val="28"/>
          <w:szCs w:val="28"/>
        </w:rPr>
      </w:pPr>
    </w:p>
    <w:p w14:paraId="70D3F1D7" w14:textId="7DF4165A" w:rsidR="00F64584" w:rsidRPr="00FE74E0" w:rsidRDefault="007C601C" w:rsidP="00822668">
      <w:pPr>
        <w:jc w:val="center"/>
        <w:rPr>
          <w:rFonts w:ascii="Calibri" w:eastAsia="Calibri" w:hAnsi="Calibri" w:cs="Calibri"/>
          <w:b/>
          <w:sz w:val="28"/>
          <w:szCs w:val="28"/>
        </w:rPr>
      </w:pPr>
      <w:r w:rsidRPr="00FE74E0">
        <w:rPr>
          <w:rFonts w:ascii="Calibri" w:eastAsia="Calibri" w:hAnsi="Calibri" w:cs="Calibri"/>
          <w:b/>
          <w:sz w:val="28"/>
          <w:szCs w:val="28"/>
        </w:rPr>
        <w:t>Report of the Chair of the Scientific and Technical Review Panel</w:t>
      </w:r>
      <w:r w:rsidR="00822668">
        <w:rPr>
          <w:rFonts w:ascii="Calibri" w:eastAsia="Calibri" w:hAnsi="Calibri" w:cs="Calibri"/>
          <w:b/>
          <w:sz w:val="28"/>
          <w:szCs w:val="28"/>
        </w:rPr>
        <w:t xml:space="preserve"> </w:t>
      </w:r>
      <w:r w:rsidR="00822668">
        <w:rPr>
          <w:rFonts w:ascii="Calibri" w:eastAsia="Calibri" w:hAnsi="Calibri" w:cs="Calibri"/>
          <w:b/>
          <w:sz w:val="28"/>
          <w:szCs w:val="28"/>
        </w:rPr>
        <w:br/>
      </w:r>
      <w:r w:rsidR="00822668" w:rsidRPr="00822668">
        <w:rPr>
          <w:rFonts w:ascii="Calibri" w:eastAsia="Calibri" w:hAnsi="Calibri" w:cs="Calibri"/>
          <w:b/>
          <w:sz w:val="28"/>
          <w:szCs w:val="28"/>
        </w:rPr>
        <w:t>on</w:t>
      </w:r>
      <w:r w:rsidR="00822668">
        <w:rPr>
          <w:rFonts w:ascii="Calibri" w:eastAsia="Calibri" w:hAnsi="Calibri" w:cs="Calibri"/>
          <w:b/>
          <w:sz w:val="28"/>
          <w:szCs w:val="28"/>
        </w:rPr>
        <w:t xml:space="preserve"> </w:t>
      </w:r>
      <w:r w:rsidR="00822668" w:rsidRPr="00822668">
        <w:rPr>
          <w:rFonts w:ascii="Calibri" w:eastAsia="Calibri" w:hAnsi="Calibri" w:cs="Calibri"/>
          <w:b/>
          <w:sz w:val="28"/>
          <w:szCs w:val="28"/>
        </w:rPr>
        <w:t>implementation of the STRP work plan</w:t>
      </w:r>
    </w:p>
    <w:p w14:paraId="0C3FDB13" w14:textId="77777777" w:rsidR="008200BC" w:rsidRPr="001011F5" w:rsidRDefault="008200BC" w:rsidP="008200BC">
      <w:pPr>
        <w:rPr>
          <w:rFonts w:asciiTheme="majorHAnsi" w:hAnsiTheme="majorHAnsi" w:cstheme="majorHAnsi"/>
          <w:sz w:val="28"/>
          <w:szCs w:val="28"/>
        </w:rPr>
      </w:pPr>
    </w:p>
    <w:p w14:paraId="08C41F34" w14:textId="77777777" w:rsidR="008200BC" w:rsidRPr="00A21D4A" w:rsidRDefault="007C601C" w:rsidP="008200BC">
      <w:pPr>
        <w:autoSpaceDE w:val="0"/>
        <w:autoSpaceDN w:val="0"/>
        <w:adjustRightInd w:val="0"/>
        <w:rPr>
          <w:rFonts w:asciiTheme="majorHAnsi" w:eastAsiaTheme="minorHAnsi" w:hAnsiTheme="majorHAnsi" w:cstheme="majorHAnsi"/>
          <w:b/>
          <w:bCs/>
          <w:sz w:val="22"/>
          <w:szCs w:val="22"/>
        </w:rPr>
      </w:pPr>
      <w:r w:rsidRPr="00A21D4A">
        <w:rPr>
          <w:rFonts w:asciiTheme="majorHAnsi" w:hAnsiTheme="majorHAnsi" w:cstheme="majorHAnsi"/>
          <w:noProof/>
          <w:sz w:val="22"/>
          <w:szCs w:val="22"/>
          <w:lang w:eastAsia="en-GB"/>
        </w:rPr>
        <mc:AlternateContent>
          <mc:Choice Requires="wps">
            <w:drawing>
              <wp:inline distT="0" distB="0" distL="0" distR="0" wp14:anchorId="4851A4DD" wp14:editId="7F2E90C4">
                <wp:extent cx="5731510" cy="2537460"/>
                <wp:effectExtent l="0" t="0" r="21590"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537460"/>
                        </a:xfrm>
                        <a:prstGeom prst="rect">
                          <a:avLst/>
                        </a:prstGeom>
                        <a:solidFill>
                          <a:srgbClr val="FFFFFF"/>
                        </a:solidFill>
                        <a:ln w="9525">
                          <a:solidFill>
                            <a:srgbClr val="000000"/>
                          </a:solidFill>
                          <a:miter lim="800000"/>
                          <a:headEnd/>
                          <a:tailEnd/>
                        </a:ln>
                      </wps:spPr>
                      <wps:txbx>
                        <w:txbxContent>
                          <w:p w14:paraId="304B2491" w14:textId="77777777" w:rsidR="002778C2" w:rsidRPr="00A21D4A" w:rsidRDefault="002778C2" w:rsidP="008200BC">
                            <w:pPr>
                              <w:rPr>
                                <w:rFonts w:asciiTheme="majorHAnsi" w:hAnsiTheme="majorHAnsi" w:cstheme="majorHAnsi"/>
                                <w:b/>
                                <w:bCs/>
                                <w:sz w:val="22"/>
                                <w:szCs w:val="22"/>
                              </w:rPr>
                            </w:pPr>
                            <w:r w:rsidRPr="00A21D4A">
                              <w:rPr>
                                <w:rFonts w:asciiTheme="majorHAnsi" w:hAnsiTheme="majorHAnsi" w:cstheme="majorHAnsi"/>
                                <w:b/>
                                <w:bCs/>
                                <w:sz w:val="22"/>
                                <w:szCs w:val="22"/>
                              </w:rPr>
                              <w:t xml:space="preserve">Actions requested: </w:t>
                            </w:r>
                          </w:p>
                          <w:p w14:paraId="4DC6A3F2" w14:textId="77777777" w:rsidR="002778C2" w:rsidRPr="00A21D4A" w:rsidRDefault="002778C2" w:rsidP="008200BC">
                            <w:pPr>
                              <w:pStyle w:val="ColorfulList-Accent11"/>
                              <w:ind w:left="0"/>
                              <w:rPr>
                                <w:rFonts w:asciiTheme="majorHAnsi" w:hAnsiTheme="majorHAnsi" w:cstheme="majorHAnsi"/>
                              </w:rPr>
                            </w:pPr>
                          </w:p>
                          <w:p w14:paraId="588C4983" w14:textId="63F6C6FA" w:rsidR="002778C2" w:rsidRPr="00A21D4A" w:rsidRDefault="002778C2" w:rsidP="008200BC">
                            <w:pPr>
                              <w:pStyle w:val="ColorfulList-Accent11"/>
                              <w:ind w:left="0" w:firstLine="0"/>
                              <w:rPr>
                                <w:rFonts w:asciiTheme="majorHAnsi" w:hAnsiTheme="majorHAnsi" w:cstheme="majorHAnsi"/>
                              </w:rPr>
                            </w:pPr>
                            <w:r>
                              <w:rPr>
                                <w:rFonts w:asciiTheme="majorHAnsi" w:hAnsiTheme="majorHAnsi" w:cstheme="majorHAnsi"/>
                              </w:rPr>
                              <w:t xml:space="preserve">The </w:t>
                            </w:r>
                            <w:r w:rsidRPr="00A21D4A">
                              <w:rPr>
                                <w:rFonts w:asciiTheme="majorHAnsi" w:hAnsiTheme="majorHAnsi" w:cstheme="majorHAnsi"/>
                              </w:rPr>
                              <w:t>Standing Committee is invited to:</w:t>
                            </w:r>
                          </w:p>
                          <w:p w14:paraId="18ED1530" w14:textId="77777777" w:rsidR="002778C2" w:rsidRPr="00A21D4A" w:rsidRDefault="002778C2" w:rsidP="001011F5">
                            <w:pPr>
                              <w:pStyle w:val="ColorfulList-Accent11"/>
                              <w:ind w:left="426"/>
                              <w:rPr>
                                <w:rFonts w:asciiTheme="majorHAnsi" w:hAnsiTheme="majorHAnsi" w:cstheme="majorHAnsi"/>
                              </w:rPr>
                            </w:pPr>
                          </w:p>
                          <w:p w14:paraId="5A5289CF" w14:textId="77777777" w:rsidR="002778C2" w:rsidRPr="00A21D4A" w:rsidRDefault="002778C2" w:rsidP="009512B1">
                            <w:pPr>
                              <w:pStyle w:val="ColorfulList-Accent11"/>
                              <w:ind w:left="426" w:hanging="426"/>
                              <w:rPr>
                                <w:rFonts w:asciiTheme="majorHAnsi" w:hAnsiTheme="majorHAnsi" w:cstheme="majorHAnsi"/>
                              </w:rPr>
                            </w:pPr>
                            <w:r w:rsidRPr="00A21D4A">
                              <w:rPr>
                                <w:rFonts w:asciiTheme="majorHAnsi" w:hAnsiTheme="majorHAnsi" w:cstheme="majorHAnsi"/>
                              </w:rPr>
                              <w:t>i.</w:t>
                            </w:r>
                            <w:r w:rsidRPr="00A21D4A">
                              <w:rPr>
                                <w:rFonts w:asciiTheme="majorHAnsi" w:hAnsiTheme="majorHAnsi" w:cstheme="majorHAnsi"/>
                              </w:rPr>
                              <w:tab/>
                              <w:t>note the Report of the STRP Chair;</w:t>
                            </w:r>
                          </w:p>
                          <w:p w14:paraId="2B7DACF5" w14:textId="77777777" w:rsidR="002778C2" w:rsidRPr="00A21D4A" w:rsidRDefault="002778C2" w:rsidP="009512B1">
                            <w:pPr>
                              <w:pStyle w:val="ColorfulList-Accent11"/>
                              <w:ind w:left="426" w:hanging="426"/>
                              <w:rPr>
                                <w:rFonts w:asciiTheme="majorHAnsi" w:hAnsiTheme="majorHAnsi" w:cstheme="majorHAnsi"/>
                              </w:rPr>
                            </w:pPr>
                          </w:p>
                          <w:p w14:paraId="0F60F5EB" w14:textId="2643B2DD" w:rsidR="002778C2" w:rsidRPr="00A21D4A" w:rsidRDefault="002778C2" w:rsidP="009512B1">
                            <w:pPr>
                              <w:pStyle w:val="ColorfulList-Accent11"/>
                              <w:ind w:left="426" w:hanging="426"/>
                              <w:rPr>
                                <w:rFonts w:asciiTheme="majorHAnsi" w:hAnsiTheme="majorHAnsi" w:cstheme="majorHAnsi"/>
                              </w:rPr>
                            </w:pPr>
                            <w:r w:rsidRPr="00A21D4A">
                              <w:rPr>
                                <w:rFonts w:asciiTheme="majorHAnsi" w:hAnsiTheme="majorHAnsi" w:cstheme="majorHAnsi"/>
                              </w:rPr>
                              <w:t>ii.</w:t>
                            </w:r>
                            <w:r w:rsidRPr="00A21D4A">
                              <w:rPr>
                                <w:rFonts w:asciiTheme="majorHAnsi" w:hAnsiTheme="majorHAnsi" w:cstheme="majorHAnsi"/>
                              </w:rPr>
                              <w:tab/>
                              <w:t>consider the recommendations presented by the STRP in para</w:t>
                            </w:r>
                            <w:r>
                              <w:rPr>
                                <w:rFonts w:asciiTheme="majorHAnsi" w:hAnsiTheme="majorHAnsi" w:cstheme="majorHAnsi"/>
                              </w:rPr>
                              <w:t>graph</w:t>
                            </w:r>
                            <w:r w:rsidRPr="00A21D4A">
                              <w:rPr>
                                <w:rFonts w:asciiTheme="majorHAnsi" w:hAnsiTheme="majorHAnsi" w:cstheme="majorHAnsi"/>
                              </w:rPr>
                              <w:t xml:space="preserve"> 49 of this Report</w:t>
                            </w:r>
                            <w:r>
                              <w:rPr>
                                <w:rFonts w:asciiTheme="majorHAnsi" w:hAnsiTheme="majorHAnsi" w:cstheme="majorHAnsi"/>
                              </w:rPr>
                              <w:t>, in particular,</w:t>
                            </w:r>
                            <w:r w:rsidRPr="00A21D4A">
                              <w:rPr>
                                <w:rFonts w:asciiTheme="majorHAnsi" w:hAnsiTheme="majorHAnsi" w:cstheme="majorHAnsi"/>
                              </w:rPr>
                              <w:t xml:space="preserve"> regarding</w:t>
                            </w:r>
                            <w:r>
                              <w:rPr>
                                <w:rFonts w:asciiTheme="majorHAnsi" w:hAnsiTheme="majorHAnsi" w:cstheme="majorHAnsi"/>
                              </w:rPr>
                              <w:t>:</w:t>
                            </w:r>
                            <w:r w:rsidRPr="00A21D4A">
                              <w:rPr>
                                <w:rFonts w:asciiTheme="majorHAnsi" w:hAnsiTheme="majorHAnsi" w:cstheme="majorHAnsi"/>
                              </w:rPr>
                              <w:t xml:space="preserve"> </w:t>
                            </w:r>
                          </w:p>
                          <w:p w14:paraId="15C6F3B8" w14:textId="6593066C" w:rsidR="002778C2" w:rsidRDefault="002778C2" w:rsidP="001011F5">
                            <w:pPr>
                              <w:pStyle w:val="ColorfulList-Accent11"/>
                              <w:ind w:left="851"/>
                              <w:rPr>
                                <w:rFonts w:asciiTheme="majorHAnsi" w:hAnsiTheme="majorHAnsi" w:cstheme="majorHAnsi"/>
                              </w:rPr>
                            </w:pPr>
                            <w:r>
                              <w:rPr>
                                <w:rFonts w:asciiTheme="majorHAnsi" w:hAnsiTheme="majorHAnsi" w:cstheme="majorHAnsi"/>
                              </w:rPr>
                              <w:t>a.</w:t>
                            </w:r>
                            <w:r>
                              <w:rPr>
                                <w:rFonts w:asciiTheme="majorHAnsi" w:hAnsiTheme="majorHAnsi" w:cstheme="majorHAnsi"/>
                              </w:rPr>
                              <w:tab/>
                              <w:t xml:space="preserve">the </w:t>
                            </w:r>
                            <w:r w:rsidRPr="00A21D4A">
                              <w:rPr>
                                <w:rFonts w:asciiTheme="majorHAnsi" w:hAnsiTheme="majorHAnsi" w:cstheme="majorHAnsi"/>
                              </w:rPr>
                              <w:t xml:space="preserve">5th Strategic Plan of the Convention on Wetlands, </w:t>
                            </w:r>
                          </w:p>
                          <w:p w14:paraId="0C8087EE" w14:textId="6340EFF7" w:rsidR="002778C2" w:rsidRDefault="002778C2" w:rsidP="001011F5">
                            <w:pPr>
                              <w:pStyle w:val="ColorfulList-Accent11"/>
                              <w:ind w:left="851"/>
                              <w:rPr>
                                <w:rFonts w:asciiTheme="majorHAnsi" w:hAnsiTheme="majorHAnsi" w:cstheme="majorHAnsi"/>
                              </w:rPr>
                            </w:pPr>
                            <w:r>
                              <w:rPr>
                                <w:rFonts w:asciiTheme="majorHAnsi" w:hAnsiTheme="majorHAnsi" w:cstheme="majorHAnsi"/>
                              </w:rPr>
                              <w:t>b.</w:t>
                            </w:r>
                            <w:r>
                              <w:rPr>
                                <w:rFonts w:asciiTheme="majorHAnsi" w:hAnsiTheme="majorHAnsi" w:cstheme="majorHAnsi"/>
                              </w:rPr>
                              <w:tab/>
                              <w:t xml:space="preserve">the </w:t>
                            </w:r>
                            <w:r w:rsidRPr="00A21D4A">
                              <w:rPr>
                                <w:rFonts w:asciiTheme="majorHAnsi" w:hAnsiTheme="majorHAnsi" w:cstheme="majorHAnsi"/>
                              </w:rPr>
                              <w:t xml:space="preserve">Ramsar wetland classification system, </w:t>
                            </w:r>
                          </w:p>
                          <w:p w14:paraId="39EB5DC6" w14:textId="6C758BBF" w:rsidR="002778C2" w:rsidRDefault="002778C2" w:rsidP="001011F5">
                            <w:pPr>
                              <w:pStyle w:val="ColorfulList-Accent11"/>
                              <w:ind w:left="851"/>
                              <w:rPr>
                                <w:rFonts w:asciiTheme="majorHAnsi" w:hAnsiTheme="majorHAnsi" w:cstheme="majorHAnsi"/>
                              </w:rPr>
                            </w:pPr>
                            <w:r>
                              <w:rPr>
                                <w:rFonts w:asciiTheme="majorHAnsi" w:hAnsiTheme="majorHAnsi" w:cstheme="majorHAnsi"/>
                              </w:rPr>
                              <w:t>c.</w:t>
                            </w:r>
                            <w:r>
                              <w:rPr>
                                <w:rFonts w:asciiTheme="majorHAnsi" w:hAnsiTheme="majorHAnsi" w:cstheme="majorHAnsi"/>
                              </w:rPr>
                              <w:tab/>
                              <w:t>a t</w:t>
                            </w:r>
                            <w:r w:rsidRPr="00A21D4A">
                              <w:rPr>
                                <w:rFonts w:asciiTheme="majorHAnsi" w:hAnsiTheme="majorHAnsi" w:cstheme="majorHAnsi"/>
                              </w:rPr>
                              <w:t xml:space="preserve">echnical proposal with options for resourcing and implementation of timely and comprehensive global Waterbird Population Estimates updates, </w:t>
                            </w:r>
                          </w:p>
                          <w:p w14:paraId="15794422" w14:textId="4B21800C" w:rsidR="002778C2" w:rsidRDefault="002778C2" w:rsidP="001011F5">
                            <w:pPr>
                              <w:pStyle w:val="ColorfulList-Accent11"/>
                              <w:ind w:left="851"/>
                              <w:rPr>
                                <w:rFonts w:asciiTheme="majorHAnsi" w:hAnsiTheme="majorHAnsi" w:cstheme="majorHAnsi"/>
                              </w:rPr>
                            </w:pPr>
                            <w:r>
                              <w:rPr>
                                <w:rFonts w:asciiTheme="majorHAnsi" w:hAnsiTheme="majorHAnsi" w:cstheme="majorHAnsi"/>
                              </w:rPr>
                              <w:t>d.</w:t>
                            </w:r>
                            <w:r>
                              <w:rPr>
                                <w:rFonts w:asciiTheme="majorHAnsi" w:hAnsiTheme="majorHAnsi" w:cstheme="majorHAnsi"/>
                              </w:rPr>
                              <w:tab/>
                              <w:t>e</w:t>
                            </w:r>
                            <w:r w:rsidRPr="00A21D4A">
                              <w:rPr>
                                <w:rFonts w:asciiTheme="majorHAnsi" w:hAnsiTheme="majorHAnsi" w:cstheme="majorHAnsi"/>
                              </w:rPr>
                              <w:t xml:space="preserve">merging issues, and </w:t>
                            </w:r>
                          </w:p>
                          <w:p w14:paraId="68377F9A" w14:textId="5795A4A4" w:rsidR="002778C2" w:rsidRPr="00A21D4A" w:rsidRDefault="002778C2" w:rsidP="001011F5">
                            <w:pPr>
                              <w:pStyle w:val="ColorfulList-Accent11"/>
                              <w:ind w:left="851"/>
                              <w:rPr>
                                <w:rFonts w:asciiTheme="majorHAnsi" w:hAnsiTheme="majorHAnsi" w:cstheme="majorHAnsi"/>
                              </w:rPr>
                            </w:pPr>
                            <w:r>
                              <w:rPr>
                                <w:rFonts w:asciiTheme="majorHAnsi" w:hAnsiTheme="majorHAnsi" w:cstheme="majorHAnsi"/>
                              </w:rPr>
                              <w:t>e.</w:t>
                            </w:r>
                            <w:r>
                              <w:rPr>
                                <w:rFonts w:asciiTheme="majorHAnsi" w:hAnsiTheme="majorHAnsi" w:cstheme="majorHAnsi"/>
                              </w:rPr>
                              <w:tab/>
                              <w:t>g</w:t>
                            </w:r>
                            <w:r w:rsidRPr="00A21D4A">
                              <w:rPr>
                                <w:rFonts w:asciiTheme="majorHAnsi" w:hAnsiTheme="majorHAnsi" w:cstheme="majorHAnsi"/>
                              </w:rPr>
                              <w:t>uidelines for application of Criterion 6 and 9.</w:t>
                            </w:r>
                          </w:p>
                        </w:txbxContent>
                      </wps:txbx>
                      <wps:bodyPr rot="0" vert="horz" wrap="square" lIns="91440" tIns="45720" rIns="91440" bIns="45720" anchor="t" anchorCtr="0" upright="1"/>
                    </wps:wsp>
                  </a:graphicData>
                </a:graphic>
              </wp:inline>
            </w:drawing>
          </mc:Choice>
          <mc:Fallback>
            <w:pict>
              <v:shapetype w14:anchorId="4851A4DD" id="_x0000_t202" coordsize="21600,21600" o:spt="202" path="m,l,21600r21600,l21600,xe">
                <v:stroke joinstyle="miter"/>
                <v:path gradientshapeok="t" o:connecttype="rect"/>
              </v:shapetype>
              <v:shape id="Text Box 1" o:spid="_x0000_s1026" type="#_x0000_t202" style="width:451.3pt;height:1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">
                <v:textbox>
                  <w:txbxContent>
                    <w:p w14:paraId="304B2491" w14:textId="77777777" w:rsidR="002778C2" w:rsidRPr="00A21D4A" w:rsidRDefault="002778C2" w:rsidP="008200BC">
                      <w:pPr>
                        <w:rPr>
                          <w:rFonts w:asciiTheme="majorHAnsi" w:hAnsiTheme="majorHAnsi" w:cstheme="majorHAnsi"/>
                          <w:b/>
                          <w:bCs/>
                          <w:sz w:val="22"/>
                          <w:szCs w:val="22"/>
                        </w:rPr>
                      </w:pPr>
                      <w:r w:rsidRPr="00A21D4A">
                        <w:rPr>
                          <w:rFonts w:asciiTheme="majorHAnsi" w:hAnsiTheme="majorHAnsi" w:cstheme="majorHAnsi"/>
                          <w:b/>
                          <w:bCs/>
                          <w:sz w:val="22"/>
                          <w:szCs w:val="22"/>
                        </w:rPr>
                        <w:t xml:space="preserve">Actions requested: </w:t>
                      </w:r>
                    </w:p>
                    <w:p w14:paraId="4DC6A3F2" w14:textId="77777777" w:rsidR="002778C2" w:rsidRPr="00A21D4A" w:rsidRDefault="002778C2" w:rsidP="008200BC">
                      <w:pPr>
                        <w:pStyle w:val="ColorfulList-Accent11"/>
                        <w:ind w:left="0"/>
                        <w:rPr>
                          <w:rFonts w:asciiTheme="majorHAnsi" w:hAnsiTheme="majorHAnsi" w:cstheme="majorHAnsi"/>
                        </w:rPr>
                      </w:pPr>
                    </w:p>
                    <w:p w14:paraId="588C4983" w14:textId="63F6C6FA" w:rsidR="002778C2" w:rsidRPr="00A21D4A" w:rsidRDefault="002778C2" w:rsidP="008200BC">
                      <w:pPr>
                        <w:pStyle w:val="ColorfulList-Accent11"/>
                        <w:ind w:left="0" w:firstLine="0"/>
                        <w:rPr>
                          <w:rFonts w:asciiTheme="majorHAnsi" w:hAnsiTheme="majorHAnsi" w:cstheme="majorHAnsi"/>
                        </w:rPr>
                      </w:pPr>
                      <w:r>
                        <w:rPr>
                          <w:rFonts w:asciiTheme="majorHAnsi" w:hAnsiTheme="majorHAnsi" w:cstheme="majorHAnsi"/>
                        </w:rPr>
                        <w:t xml:space="preserve">The </w:t>
                      </w:r>
                      <w:r w:rsidRPr="00A21D4A">
                        <w:rPr>
                          <w:rFonts w:asciiTheme="majorHAnsi" w:hAnsiTheme="majorHAnsi" w:cstheme="majorHAnsi"/>
                        </w:rPr>
                        <w:t>Standing Committee is invited to:</w:t>
                      </w:r>
                    </w:p>
                    <w:p w14:paraId="18ED1530" w14:textId="77777777" w:rsidR="002778C2" w:rsidRPr="00A21D4A" w:rsidRDefault="002778C2" w:rsidP="001011F5">
                      <w:pPr>
                        <w:pStyle w:val="ColorfulList-Accent11"/>
                        <w:ind w:left="426"/>
                        <w:rPr>
                          <w:rFonts w:asciiTheme="majorHAnsi" w:hAnsiTheme="majorHAnsi" w:cstheme="majorHAnsi"/>
                        </w:rPr>
                      </w:pPr>
                    </w:p>
                    <w:p w14:paraId="5A5289CF" w14:textId="77777777" w:rsidR="002778C2" w:rsidRPr="00A21D4A" w:rsidRDefault="002778C2" w:rsidP="009512B1">
                      <w:pPr>
                        <w:pStyle w:val="ColorfulList-Accent11"/>
                        <w:ind w:left="426" w:hanging="426"/>
                        <w:rPr>
                          <w:rFonts w:asciiTheme="majorHAnsi" w:hAnsiTheme="majorHAnsi" w:cstheme="majorHAnsi"/>
                        </w:rPr>
                      </w:pPr>
                      <w:r w:rsidRPr="00A21D4A">
                        <w:rPr>
                          <w:rFonts w:asciiTheme="majorHAnsi" w:hAnsiTheme="majorHAnsi" w:cstheme="majorHAnsi"/>
                        </w:rPr>
                        <w:t>i.</w:t>
                      </w:r>
                      <w:r w:rsidRPr="00A21D4A">
                        <w:rPr>
                          <w:rFonts w:asciiTheme="majorHAnsi" w:hAnsiTheme="majorHAnsi" w:cstheme="majorHAnsi"/>
                        </w:rPr>
                        <w:tab/>
                        <w:t>note the Report of the STRP Chair;</w:t>
                      </w:r>
                    </w:p>
                    <w:p w14:paraId="2B7DACF5" w14:textId="77777777" w:rsidR="002778C2" w:rsidRPr="00A21D4A" w:rsidRDefault="002778C2" w:rsidP="009512B1">
                      <w:pPr>
                        <w:pStyle w:val="ColorfulList-Accent11"/>
                        <w:ind w:left="426" w:hanging="426"/>
                        <w:rPr>
                          <w:rFonts w:asciiTheme="majorHAnsi" w:hAnsiTheme="majorHAnsi" w:cstheme="majorHAnsi"/>
                        </w:rPr>
                      </w:pPr>
                    </w:p>
                    <w:p w14:paraId="0F60F5EB" w14:textId="2643B2DD" w:rsidR="002778C2" w:rsidRPr="00A21D4A" w:rsidRDefault="002778C2" w:rsidP="009512B1">
                      <w:pPr>
                        <w:pStyle w:val="ColorfulList-Accent11"/>
                        <w:ind w:left="426" w:hanging="426"/>
                        <w:rPr>
                          <w:rFonts w:asciiTheme="majorHAnsi" w:hAnsiTheme="majorHAnsi" w:cstheme="majorHAnsi"/>
                        </w:rPr>
                      </w:pPr>
                      <w:r w:rsidRPr="00A21D4A">
                        <w:rPr>
                          <w:rFonts w:asciiTheme="majorHAnsi" w:hAnsiTheme="majorHAnsi" w:cstheme="majorHAnsi"/>
                        </w:rPr>
                        <w:t>ii.</w:t>
                      </w:r>
                      <w:r w:rsidRPr="00A21D4A">
                        <w:rPr>
                          <w:rFonts w:asciiTheme="majorHAnsi" w:hAnsiTheme="majorHAnsi" w:cstheme="majorHAnsi"/>
                        </w:rPr>
                        <w:tab/>
                        <w:t>consider the recommendations presented by the STRP in para</w:t>
                      </w:r>
                      <w:r>
                        <w:rPr>
                          <w:rFonts w:asciiTheme="majorHAnsi" w:hAnsiTheme="majorHAnsi" w:cstheme="majorHAnsi"/>
                        </w:rPr>
                        <w:t>graph</w:t>
                      </w:r>
                      <w:r w:rsidRPr="00A21D4A">
                        <w:rPr>
                          <w:rFonts w:asciiTheme="majorHAnsi" w:hAnsiTheme="majorHAnsi" w:cstheme="majorHAnsi"/>
                        </w:rPr>
                        <w:t xml:space="preserve"> 49 of this Report</w:t>
                      </w:r>
                      <w:r>
                        <w:rPr>
                          <w:rFonts w:asciiTheme="majorHAnsi" w:hAnsiTheme="majorHAnsi" w:cstheme="majorHAnsi"/>
                        </w:rPr>
                        <w:t>, in particular,</w:t>
                      </w:r>
                      <w:r w:rsidRPr="00A21D4A">
                        <w:rPr>
                          <w:rFonts w:asciiTheme="majorHAnsi" w:hAnsiTheme="majorHAnsi" w:cstheme="majorHAnsi"/>
                        </w:rPr>
                        <w:t xml:space="preserve"> regarding</w:t>
                      </w:r>
                      <w:r>
                        <w:rPr>
                          <w:rFonts w:asciiTheme="majorHAnsi" w:hAnsiTheme="majorHAnsi" w:cstheme="majorHAnsi"/>
                        </w:rPr>
                        <w:t>:</w:t>
                      </w:r>
                      <w:r w:rsidRPr="00A21D4A">
                        <w:rPr>
                          <w:rFonts w:asciiTheme="majorHAnsi" w:hAnsiTheme="majorHAnsi" w:cstheme="majorHAnsi"/>
                        </w:rPr>
                        <w:t xml:space="preserve"> </w:t>
                      </w:r>
                    </w:p>
                    <w:p w14:paraId="15C6F3B8" w14:textId="6593066C" w:rsidR="002778C2" w:rsidRDefault="002778C2" w:rsidP="001011F5">
                      <w:pPr>
                        <w:pStyle w:val="ColorfulList-Accent11"/>
                        <w:ind w:left="851"/>
                        <w:rPr>
                          <w:rFonts w:asciiTheme="majorHAnsi" w:hAnsiTheme="majorHAnsi" w:cstheme="majorHAnsi"/>
                        </w:rPr>
                      </w:pPr>
                      <w:r>
                        <w:rPr>
                          <w:rFonts w:asciiTheme="majorHAnsi" w:hAnsiTheme="majorHAnsi" w:cstheme="majorHAnsi"/>
                        </w:rPr>
                        <w:t>a.</w:t>
                      </w:r>
                      <w:r>
                        <w:rPr>
                          <w:rFonts w:asciiTheme="majorHAnsi" w:hAnsiTheme="majorHAnsi" w:cstheme="majorHAnsi"/>
                        </w:rPr>
                        <w:tab/>
                        <w:t xml:space="preserve">the </w:t>
                      </w:r>
                      <w:r w:rsidRPr="00A21D4A">
                        <w:rPr>
                          <w:rFonts w:asciiTheme="majorHAnsi" w:hAnsiTheme="majorHAnsi" w:cstheme="majorHAnsi"/>
                        </w:rPr>
                        <w:t xml:space="preserve">5th Strategic Plan of the Convention on Wetlands, </w:t>
                      </w:r>
                    </w:p>
                    <w:p w14:paraId="0C8087EE" w14:textId="6340EFF7" w:rsidR="002778C2" w:rsidRDefault="002778C2" w:rsidP="001011F5">
                      <w:pPr>
                        <w:pStyle w:val="ColorfulList-Accent11"/>
                        <w:ind w:left="851"/>
                        <w:rPr>
                          <w:rFonts w:asciiTheme="majorHAnsi" w:hAnsiTheme="majorHAnsi" w:cstheme="majorHAnsi"/>
                        </w:rPr>
                      </w:pPr>
                      <w:r>
                        <w:rPr>
                          <w:rFonts w:asciiTheme="majorHAnsi" w:hAnsiTheme="majorHAnsi" w:cstheme="majorHAnsi"/>
                        </w:rPr>
                        <w:t>b.</w:t>
                      </w:r>
                      <w:r>
                        <w:rPr>
                          <w:rFonts w:asciiTheme="majorHAnsi" w:hAnsiTheme="majorHAnsi" w:cstheme="majorHAnsi"/>
                        </w:rPr>
                        <w:tab/>
                        <w:t xml:space="preserve">the </w:t>
                      </w:r>
                      <w:r w:rsidRPr="00A21D4A">
                        <w:rPr>
                          <w:rFonts w:asciiTheme="majorHAnsi" w:hAnsiTheme="majorHAnsi" w:cstheme="majorHAnsi"/>
                        </w:rPr>
                        <w:t xml:space="preserve">Ramsar wetland classification system, </w:t>
                      </w:r>
                    </w:p>
                    <w:p w14:paraId="39EB5DC6" w14:textId="6C758BBF" w:rsidR="002778C2" w:rsidRDefault="002778C2" w:rsidP="001011F5">
                      <w:pPr>
                        <w:pStyle w:val="ColorfulList-Accent11"/>
                        <w:ind w:left="851"/>
                        <w:rPr>
                          <w:rFonts w:asciiTheme="majorHAnsi" w:hAnsiTheme="majorHAnsi" w:cstheme="majorHAnsi"/>
                        </w:rPr>
                      </w:pPr>
                      <w:r>
                        <w:rPr>
                          <w:rFonts w:asciiTheme="majorHAnsi" w:hAnsiTheme="majorHAnsi" w:cstheme="majorHAnsi"/>
                        </w:rPr>
                        <w:t>c.</w:t>
                      </w:r>
                      <w:r>
                        <w:rPr>
                          <w:rFonts w:asciiTheme="majorHAnsi" w:hAnsiTheme="majorHAnsi" w:cstheme="majorHAnsi"/>
                        </w:rPr>
                        <w:tab/>
                        <w:t>a t</w:t>
                      </w:r>
                      <w:r w:rsidRPr="00A21D4A">
                        <w:rPr>
                          <w:rFonts w:asciiTheme="majorHAnsi" w:hAnsiTheme="majorHAnsi" w:cstheme="majorHAnsi"/>
                        </w:rPr>
                        <w:t xml:space="preserve">echnical proposal with options for resourcing and implementation of timely and comprehensive global Waterbird Population Estimates updates, </w:t>
                      </w:r>
                    </w:p>
                    <w:p w14:paraId="15794422" w14:textId="4B21800C" w:rsidR="002778C2" w:rsidRDefault="002778C2" w:rsidP="001011F5">
                      <w:pPr>
                        <w:pStyle w:val="ColorfulList-Accent11"/>
                        <w:ind w:left="851"/>
                        <w:rPr>
                          <w:rFonts w:asciiTheme="majorHAnsi" w:hAnsiTheme="majorHAnsi" w:cstheme="majorHAnsi"/>
                        </w:rPr>
                      </w:pPr>
                      <w:r>
                        <w:rPr>
                          <w:rFonts w:asciiTheme="majorHAnsi" w:hAnsiTheme="majorHAnsi" w:cstheme="majorHAnsi"/>
                        </w:rPr>
                        <w:t>d.</w:t>
                      </w:r>
                      <w:r>
                        <w:rPr>
                          <w:rFonts w:asciiTheme="majorHAnsi" w:hAnsiTheme="majorHAnsi" w:cstheme="majorHAnsi"/>
                        </w:rPr>
                        <w:tab/>
                        <w:t>e</w:t>
                      </w:r>
                      <w:r w:rsidRPr="00A21D4A">
                        <w:rPr>
                          <w:rFonts w:asciiTheme="majorHAnsi" w:hAnsiTheme="majorHAnsi" w:cstheme="majorHAnsi"/>
                        </w:rPr>
                        <w:t xml:space="preserve">merging issues, and </w:t>
                      </w:r>
                    </w:p>
                    <w:p w14:paraId="68377F9A" w14:textId="5795A4A4" w:rsidR="002778C2" w:rsidRPr="00A21D4A" w:rsidRDefault="002778C2" w:rsidP="001011F5">
                      <w:pPr>
                        <w:pStyle w:val="ColorfulList-Accent11"/>
                        <w:ind w:left="851"/>
                        <w:rPr>
                          <w:rFonts w:asciiTheme="majorHAnsi" w:hAnsiTheme="majorHAnsi" w:cstheme="majorHAnsi"/>
                        </w:rPr>
                      </w:pPr>
                      <w:r>
                        <w:rPr>
                          <w:rFonts w:asciiTheme="majorHAnsi" w:hAnsiTheme="majorHAnsi" w:cstheme="majorHAnsi"/>
                        </w:rPr>
                        <w:t>e.</w:t>
                      </w:r>
                      <w:r>
                        <w:rPr>
                          <w:rFonts w:asciiTheme="majorHAnsi" w:hAnsiTheme="majorHAnsi" w:cstheme="majorHAnsi"/>
                        </w:rPr>
                        <w:tab/>
                        <w:t>g</w:t>
                      </w:r>
                      <w:r w:rsidRPr="00A21D4A">
                        <w:rPr>
                          <w:rFonts w:asciiTheme="majorHAnsi" w:hAnsiTheme="majorHAnsi" w:cstheme="majorHAnsi"/>
                        </w:rPr>
                        <w:t>uidelines for application of Criterion 6 and 9.</w:t>
                      </w:r>
                    </w:p>
                  </w:txbxContent>
                </v:textbox>
                <w10:anchorlock/>
              </v:shape>
            </w:pict>
          </mc:Fallback>
        </mc:AlternateContent>
      </w:r>
    </w:p>
    <w:p w14:paraId="66EDC350" w14:textId="77777777" w:rsidR="008200BC" w:rsidRPr="00A21D4A" w:rsidRDefault="008200BC" w:rsidP="008200BC">
      <w:pPr>
        <w:rPr>
          <w:rFonts w:asciiTheme="majorHAnsi" w:hAnsiTheme="majorHAnsi" w:cstheme="majorHAnsi"/>
          <w:b/>
          <w:sz w:val="22"/>
          <w:szCs w:val="22"/>
        </w:rPr>
      </w:pPr>
    </w:p>
    <w:p w14:paraId="24ED4413" w14:textId="77777777" w:rsidR="001011F5" w:rsidRDefault="001011F5" w:rsidP="0090753B">
      <w:pPr>
        <w:keepNext/>
        <w:ind w:left="425" w:hanging="425"/>
        <w:rPr>
          <w:rFonts w:ascii="Calibri" w:eastAsia="Calibri" w:hAnsi="Calibri" w:cs="Arial"/>
          <w:b/>
          <w:sz w:val="22"/>
          <w:szCs w:val="22"/>
        </w:rPr>
      </w:pPr>
    </w:p>
    <w:p w14:paraId="4A6AC175" w14:textId="22DA1F3E" w:rsidR="00F64584" w:rsidRPr="0090753B" w:rsidRDefault="007C601C" w:rsidP="0090753B">
      <w:pPr>
        <w:keepNext/>
        <w:ind w:left="425" w:hanging="425"/>
        <w:rPr>
          <w:rFonts w:ascii="Calibri" w:eastAsia="Calibri" w:hAnsi="Calibri" w:cs="Arial"/>
          <w:b/>
          <w:sz w:val="22"/>
          <w:szCs w:val="22"/>
        </w:rPr>
      </w:pPr>
      <w:r w:rsidRPr="0090753B">
        <w:rPr>
          <w:rFonts w:ascii="Calibri" w:eastAsia="Calibri" w:hAnsi="Calibri" w:cs="Arial"/>
          <w:b/>
          <w:sz w:val="22"/>
          <w:szCs w:val="22"/>
        </w:rPr>
        <w:t>Introduction</w:t>
      </w:r>
    </w:p>
    <w:p w14:paraId="7C8C86D5" w14:textId="77777777" w:rsidR="00F64584" w:rsidRPr="00FE74E0" w:rsidRDefault="00F64584">
      <w:pPr>
        <w:ind w:left="567" w:hanging="567"/>
        <w:rPr>
          <w:rFonts w:ascii="Calibri" w:eastAsia="Calibri" w:hAnsi="Calibri" w:cs="Calibri"/>
          <w:sz w:val="22"/>
          <w:szCs w:val="22"/>
        </w:rPr>
      </w:pPr>
    </w:p>
    <w:p w14:paraId="361D97B5" w14:textId="11B372E5" w:rsidR="00F64584" w:rsidRPr="00FE74E0" w:rsidRDefault="007C601C" w:rsidP="00842A9E">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1.</w:t>
      </w:r>
      <w:r w:rsidRPr="00FE74E0">
        <w:rPr>
          <w:rFonts w:ascii="Calibri" w:eastAsia="Calibri" w:hAnsi="Calibri" w:cs="Calibri"/>
          <w:color w:val="000000"/>
          <w:sz w:val="22"/>
          <w:szCs w:val="22"/>
        </w:rPr>
        <w:tab/>
      </w:r>
      <w:r w:rsidR="007C3F48" w:rsidRPr="00FE74E0">
        <w:rPr>
          <w:rFonts w:ascii="Calibri" w:eastAsia="Calibri" w:hAnsi="Calibri" w:cs="Calibri"/>
          <w:color w:val="000000"/>
          <w:sz w:val="22"/>
          <w:szCs w:val="22"/>
        </w:rPr>
        <w:t xml:space="preserve">The Scientific and Technical Review Panel (STRP) has made considerable progress since the last report of the Chair of the STRP to </w:t>
      </w:r>
      <w:r w:rsidR="00077EFA" w:rsidRPr="00FE74E0">
        <w:rPr>
          <w:rFonts w:ascii="Calibri" w:eastAsia="Calibri" w:hAnsi="Calibri" w:cs="Calibri"/>
          <w:color w:val="000000"/>
          <w:sz w:val="22"/>
          <w:szCs w:val="22"/>
        </w:rPr>
        <w:t>the 62</w:t>
      </w:r>
      <w:r w:rsidR="00077EFA" w:rsidRPr="00CE0A61">
        <w:rPr>
          <w:rFonts w:ascii="Calibri" w:eastAsia="Calibri" w:hAnsi="Calibri" w:cs="Calibri"/>
          <w:color w:val="000000"/>
          <w:sz w:val="22"/>
          <w:szCs w:val="22"/>
        </w:rPr>
        <w:t>nd</w:t>
      </w:r>
      <w:r w:rsidR="00077EFA" w:rsidRPr="00FE74E0">
        <w:rPr>
          <w:rFonts w:ascii="Calibri" w:eastAsia="Calibri" w:hAnsi="Calibri" w:cs="Calibri"/>
          <w:color w:val="000000"/>
          <w:sz w:val="22"/>
          <w:szCs w:val="22"/>
        </w:rPr>
        <w:t xml:space="preserve"> meeting of the Standing Committee (SC62)</w:t>
      </w:r>
      <w:r w:rsidR="007C3F48" w:rsidRPr="00FE74E0">
        <w:rPr>
          <w:rFonts w:ascii="Calibri" w:eastAsia="Calibri" w:hAnsi="Calibri" w:cs="Calibri"/>
          <w:color w:val="000000"/>
          <w:sz w:val="22"/>
          <w:szCs w:val="22"/>
        </w:rPr>
        <w:t xml:space="preserve">. This includes the </w:t>
      </w:r>
      <w:r w:rsidR="00FA7FEB" w:rsidRPr="00FE74E0">
        <w:rPr>
          <w:rFonts w:ascii="Calibri" w:eastAsia="Calibri" w:hAnsi="Calibri" w:cs="Calibri"/>
          <w:color w:val="000000"/>
          <w:sz w:val="22"/>
          <w:szCs w:val="22"/>
        </w:rPr>
        <w:t xml:space="preserve">approval of the </w:t>
      </w:r>
      <w:hyperlink r:id="rId12" w:history="1">
        <w:r w:rsidR="00FA7FEB" w:rsidRPr="00FE74E0">
          <w:rPr>
            <w:rStyle w:val="Hyperlink"/>
            <w:rFonts w:ascii="Calibri" w:eastAsia="Calibri" w:hAnsi="Calibri" w:cs="Calibri"/>
            <w:sz w:val="22"/>
            <w:szCs w:val="22"/>
          </w:rPr>
          <w:t>STRP Workplan 2023-2025</w:t>
        </w:r>
      </w:hyperlink>
      <w:r w:rsidR="00FA7FEB" w:rsidRPr="00FE74E0">
        <w:rPr>
          <w:rFonts w:ascii="Calibri" w:eastAsia="Calibri" w:hAnsi="Calibri" w:cs="Calibri"/>
          <w:color w:val="000000"/>
          <w:sz w:val="22"/>
          <w:szCs w:val="22"/>
        </w:rPr>
        <w:t xml:space="preserve"> (</w:t>
      </w:r>
      <w:r w:rsidR="00C57473" w:rsidRPr="00FE74E0">
        <w:rPr>
          <w:rFonts w:ascii="Calibri" w:eastAsia="Calibri" w:hAnsi="Calibri" w:cs="Calibri"/>
          <w:color w:val="000000"/>
          <w:sz w:val="22"/>
          <w:szCs w:val="22"/>
        </w:rPr>
        <w:t xml:space="preserve">Pre-SC62 Intersessional Decision 04), </w:t>
      </w:r>
      <w:r w:rsidR="007C3F48" w:rsidRPr="00FE74E0">
        <w:rPr>
          <w:rFonts w:ascii="Calibri" w:eastAsia="Calibri" w:hAnsi="Calibri" w:cs="Calibri"/>
          <w:color w:val="000000"/>
          <w:sz w:val="22"/>
          <w:szCs w:val="22"/>
        </w:rPr>
        <w:t xml:space="preserve">organisation of </w:t>
      </w:r>
      <w:r w:rsidR="00E67F10">
        <w:rPr>
          <w:rFonts w:ascii="Calibri" w:eastAsia="Calibri" w:hAnsi="Calibri" w:cs="Calibri"/>
          <w:color w:val="000000"/>
          <w:sz w:val="22"/>
          <w:szCs w:val="22"/>
        </w:rPr>
        <w:t xml:space="preserve">the </w:t>
      </w:r>
      <w:r w:rsidR="00252374">
        <w:rPr>
          <w:rFonts w:ascii="Calibri" w:eastAsia="Calibri" w:hAnsi="Calibri" w:cs="Calibri"/>
          <w:color w:val="000000"/>
          <w:sz w:val="22"/>
          <w:szCs w:val="22"/>
        </w:rPr>
        <w:t>first</w:t>
      </w:r>
      <w:r w:rsidR="00E67F10" w:rsidRPr="00FE74E0">
        <w:rPr>
          <w:rFonts w:ascii="Calibri" w:eastAsia="Calibri" w:hAnsi="Calibri" w:cs="Calibri"/>
          <w:color w:val="000000"/>
          <w:sz w:val="22"/>
          <w:szCs w:val="22"/>
        </w:rPr>
        <w:t xml:space="preserve"> </w:t>
      </w:r>
      <w:r w:rsidR="00C57473" w:rsidRPr="00FE74E0">
        <w:rPr>
          <w:rFonts w:ascii="Calibri" w:eastAsia="Calibri" w:hAnsi="Calibri" w:cs="Calibri"/>
          <w:color w:val="000000"/>
          <w:sz w:val="22"/>
          <w:szCs w:val="22"/>
        </w:rPr>
        <w:t xml:space="preserve">intersessional meeting of the STRP and </w:t>
      </w:r>
      <w:r w:rsidR="007C3F48" w:rsidRPr="00FE74E0">
        <w:rPr>
          <w:rFonts w:ascii="Calibri" w:eastAsia="Calibri" w:hAnsi="Calibri" w:cs="Calibri"/>
          <w:color w:val="000000"/>
          <w:sz w:val="22"/>
          <w:szCs w:val="22"/>
        </w:rPr>
        <w:t>the 2</w:t>
      </w:r>
      <w:r w:rsidR="00C57473" w:rsidRPr="00FE74E0">
        <w:rPr>
          <w:rFonts w:ascii="Calibri" w:eastAsia="Calibri" w:hAnsi="Calibri" w:cs="Calibri"/>
          <w:color w:val="000000"/>
          <w:sz w:val="22"/>
          <w:szCs w:val="22"/>
        </w:rPr>
        <w:t>6</w:t>
      </w:r>
      <w:r w:rsidR="007C3F48" w:rsidRPr="00FE74E0">
        <w:rPr>
          <w:rFonts w:ascii="Calibri" w:eastAsia="Calibri" w:hAnsi="Calibri" w:cs="Calibri"/>
          <w:color w:val="000000"/>
          <w:sz w:val="22"/>
          <w:szCs w:val="22"/>
        </w:rPr>
        <w:t>th meeting of the STRP</w:t>
      </w:r>
      <w:r w:rsidR="00F749F3" w:rsidRPr="00FE74E0">
        <w:rPr>
          <w:rFonts w:ascii="Calibri" w:eastAsia="Calibri" w:hAnsi="Calibri" w:cs="Calibri"/>
          <w:color w:val="000000"/>
          <w:sz w:val="22"/>
          <w:szCs w:val="22"/>
        </w:rPr>
        <w:t xml:space="preserve">, </w:t>
      </w:r>
      <w:r w:rsidR="007C3F48" w:rsidRPr="00FE74E0">
        <w:rPr>
          <w:rFonts w:ascii="Calibri" w:eastAsia="Calibri" w:hAnsi="Calibri" w:cs="Calibri"/>
          <w:color w:val="000000"/>
          <w:sz w:val="22"/>
          <w:szCs w:val="22"/>
        </w:rPr>
        <w:t>active involvement in diverse working groups</w:t>
      </w:r>
      <w:r w:rsidR="00A50B44">
        <w:rPr>
          <w:rFonts w:ascii="Calibri" w:eastAsia="Calibri" w:hAnsi="Calibri" w:cs="Calibri"/>
          <w:color w:val="000000"/>
          <w:sz w:val="22"/>
          <w:szCs w:val="22"/>
        </w:rPr>
        <w:t xml:space="preserve"> established by the Standing Committee</w:t>
      </w:r>
      <w:r w:rsidR="007C3F48" w:rsidRPr="00FE74E0">
        <w:rPr>
          <w:rFonts w:ascii="Calibri" w:eastAsia="Calibri" w:hAnsi="Calibri" w:cs="Calibri"/>
          <w:color w:val="000000"/>
          <w:sz w:val="22"/>
          <w:szCs w:val="22"/>
        </w:rPr>
        <w:t>, and responding to ad-hoc requests. This report presents a comprehensive overview of the Panel</w:t>
      </w:r>
      <w:r w:rsidRPr="00FE74E0">
        <w:rPr>
          <w:rFonts w:ascii="Calibri" w:eastAsia="Calibri" w:hAnsi="Calibri" w:cs="Calibri"/>
          <w:color w:val="000000"/>
          <w:sz w:val="22"/>
          <w:szCs w:val="22"/>
        </w:rPr>
        <w:t>’</w:t>
      </w:r>
      <w:r w:rsidR="007C3F48" w:rsidRPr="00FE74E0">
        <w:rPr>
          <w:rFonts w:ascii="Calibri" w:eastAsia="Calibri" w:hAnsi="Calibri" w:cs="Calibri"/>
          <w:color w:val="000000"/>
          <w:sz w:val="22"/>
          <w:szCs w:val="22"/>
        </w:rPr>
        <w:t xml:space="preserve">s activities since </w:t>
      </w:r>
      <w:r w:rsidR="0014150D" w:rsidRPr="00FE74E0">
        <w:rPr>
          <w:rFonts w:ascii="Calibri" w:eastAsia="Calibri" w:hAnsi="Calibri" w:cs="Calibri"/>
          <w:color w:val="000000"/>
          <w:sz w:val="22"/>
          <w:szCs w:val="22"/>
        </w:rPr>
        <w:t>SC62</w:t>
      </w:r>
      <w:r w:rsidR="007C3F48" w:rsidRPr="00FE74E0">
        <w:rPr>
          <w:rFonts w:ascii="Calibri" w:eastAsia="Calibri" w:hAnsi="Calibri" w:cs="Calibri"/>
          <w:color w:val="000000"/>
          <w:sz w:val="22"/>
          <w:szCs w:val="22"/>
        </w:rPr>
        <w:t>.</w:t>
      </w:r>
    </w:p>
    <w:p w14:paraId="2851DE2F" w14:textId="77777777" w:rsidR="00F64584" w:rsidRPr="00FE74E0" w:rsidRDefault="00F64584">
      <w:pPr>
        <w:rPr>
          <w:rFonts w:ascii="Calibri" w:eastAsia="Calibri" w:hAnsi="Calibri" w:cs="Calibri"/>
          <w:sz w:val="22"/>
          <w:szCs w:val="22"/>
        </w:rPr>
      </w:pPr>
    </w:p>
    <w:p w14:paraId="67C58C56" w14:textId="77777777" w:rsidR="00F64584" w:rsidRPr="004A061D" w:rsidRDefault="007C601C" w:rsidP="004A061D">
      <w:pPr>
        <w:keepNext/>
        <w:ind w:left="425" w:hanging="425"/>
        <w:rPr>
          <w:rFonts w:ascii="Calibri" w:eastAsia="Calibri" w:hAnsi="Calibri" w:cs="Arial"/>
          <w:b/>
          <w:sz w:val="22"/>
          <w:szCs w:val="22"/>
        </w:rPr>
      </w:pPr>
      <w:r w:rsidRPr="004A061D">
        <w:rPr>
          <w:rFonts w:ascii="Calibri" w:eastAsia="Calibri" w:hAnsi="Calibri" w:cs="Arial"/>
          <w:b/>
          <w:sz w:val="22"/>
          <w:szCs w:val="22"/>
        </w:rPr>
        <w:t>I</w:t>
      </w:r>
      <w:r w:rsidR="009A6504" w:rsidRPr="004A061D">
        <w:rPr>
          <w:rFonts w:ascii="Calibri" w:eastAsia="Calibri" w:hAnsi="Calibri" w:cs="Arial"/>
          <w:b/>
          <w:sz w:val="22"/>
          <w:szCs w:val="22"/>
        </w:rPr>
        <w:t>ntersessional</w:t>
      </w:r>
      <w:r w:rsidRPr="004A061D">
        <w:rPr>
          <w:rFonts w:ascii="Calibri" w:eastAsia="Calibri" w:hAnsi="Calibri" w:cs="Arial"/>
          <w:b/>
          <w:sz w:val="22"/>
          <w:szCs w:val="22"/>
        </w:rPr>
        <w:t xml:space="preserve"> online meeting</w:t>
      </w:r>
      <w:r w:rsidR="009A6504" w:rsidRPr="004A061D">
        <w:rPr>
          <w:rFonts w:ascii="Calibri" w:eastAsia="Calibri" w:hAnsi="Calibri" w:cs="Arial"/>
          <w:b/>
          <w:sz w:val="22"/>
          <w:szCs w:val="22"/>
        </w:rPr>
        <w:t>s</w:t>
      </w:r>
      <w:r w:rsidRPr="004A061D">
        <w:rPr>
          <w:rFonts w:ascii="Calibri" w:eastAsia="Calibri" w:hAnsi="Calibri" w:cs="Arial"/>
          <w:b/>
          <w:sz w:val="22"/>
          <w:szCs w:val="22"/>
        </w:rPr>
        <w:t xml:space="preserve"> of the STRP</w:t>
      </w:r>
    </w:p>
    <w:p w14:paraId="20A5A23A" w14:textId="77777777" w:rsidR="00F64584" w:rsidRPr="00FE74E0" w:rsidRDefault="00F64584">
      <w:pPr>
        <w:rPr>
          <w:rFonts w:ascii="Calibri" w:eastAsia="Calibri" w:hAnsi="Calibri" w:cs="Calibri"/>
          <w:sz w:val="22"/>
          <w:szCs w:val="22"/>
        </w:rPr>
      </w:pPr>
    </w:p>
    <w:p w14:paraId="0D4D3C87" w14:textId="77777777" w:rsidR="00F64584" w:rsidRPr="00FE74E0" w:rsidRDefault="007C601C" w:rsidP="00842A9E">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2</w:t>
      </w:r>
      <w:r w:rsidR="00842A9E" w:rsidRPr="00FE74E0">
        <w:rPr>
          <w:rFonts w:ascii="Calibri" w:eastAsia="Calibri" w:hAnsi="Calibri" w:cs="Calibri"/>
          <w:color w:val="000000"/>
          <w:sz w:val="22"/>
          <w:szCs w:val="22"/>
        </w:rPr>
        <w:t>.</w:t>
      </w:r>
      <w:r w:rsidR="00842A9E" w:rsidRPr="00FE74E0">
        <w:rPr>
          <w:rFonts w:ascii="Calibri" w:eastAsia="Calibri" w:hAnsi="Calibri" w:cs="Calibri"/>
          <w:color w:val="000000"/>
          <w:sz w:val="22"/>
          <w:szCs w:val="22"/>
        </w:rPr>
        <w:tab/>
      </w:r>
      <w:r w:rsidR="007C3F48" w:rsidRPr="00FE74E0">
        <w:rPr>
          <w:rFonts w:ascii="Calibri" w:eastAsia="Calibri" w:hAnsi="Calibri" w:cs="Calibri"/>
          <w:color w:val="000000"/>
          <w:sz w:val="22"/>
          <w:szCs w:val="22"/>
        </w:rPr>
        <w:t xml:space="preserve">With the support of the Secretariat, an </w:t>
      </w:r>
      <w:r w:rsidR="00631A7C" w:rsidRPr="00FE74E0">
        <w:rPr>
          <w:rFonts w:ascii="Calibri" w:eastAsia="Calibri" w:hAnsi="Calibri" w:cs="Calibri"/>
          <w:color w:val="000000"/>
          <w:sz w:val="22"/>
          <w:szCs w:val="22"/>
        </w:rPr>
        <w:t>intersessional</w:t>
      </w:r>
      <w:r w:rsidR="007C3F48" w:rsidRPr="00FE74E0">
        <w:rPr>
          <w:rFonts w:ascii="Calibri" w:eastAsia="Calibri" w:hAnsi="Calibri" w:cs="Calibri"/>
          <w:color w:val="000000"/>
          <w:sz w:val="22"/>
          <w:szCs w:val="22"/>
        </w:rPr>
        <w:t xml:space="preserve"> online meeting for members of the STRP</w:t>
      </w:r>
      <w:r w:rsidR="002B08DA" w:rsidRPr="00FE74E0">
        <w:rPr>
          <w:rFonts w:ascii="Calibri" w:eastAsia="Calibri" w:hAnsi="Calibri" w:cs="Calibri"/>
          <w:color w:val="000000"/>
          <w:sz w:val="22"/>
          <w:szCs w:val="22"/>
        </w:rPr>
        <w:t xml:space="preserve">, including task </w:t>
      </w:r>
      <w:r w:rsidR="00FC6590" w:rsidRPr="00FE74E0">
        <w:rPr>
          <w:rFonts w:ascii="Calibri" w:eastAsia="Calibri" w:hAnsi="Calibri" w:cs="Calibri"/>
          <w:color w:val="000000"/>
          <w:sz w:val="22"/>
          <w:szCs w:val="22"/>
        </w:rPr>
        <w:t xml:space="preserve">leads and </w:t>
      </w:r>
      <w:r w:rsidR="002B08DA" w:rsidRPr="00FE74E0">
        <w:rPr>
          <w:rFonts w:ascii="Calibri" w:eastAsia="Calibri" w:hAnsi="Calibri" w:cs="Calibri"/>
          <w:color w:val="000000"/>
          <w:sz w:val="22"/>
          <w:szCs w:val="22"/>
        </w:rPr>
        <w:t>contributors</w:t>
      </w:r>
      <w:r w:rsidR="00FC6590" w:rsidRPr="00FE74E0">
        <w:rPr>
          <w:rFonts w:ascii="Calibri" w:eastAsia="Calibri" w:hAnsi="Calibri" w:cs="Calibri"/>
          <w:color w:val="000000"/>
          <w:sz w:val="22"/>
          <w:szCs w:val="22"/>
        </w:rPr>
        <w:t>,</w:t>
      </w:r>
      <w:r w:rsidR="007C3F48" w:rsidRPr="00FE74E0">
        <w:rPr>
          <w:rFonts w:ascii="Calibri" w:eastAsia="Calibri" w:hAnsi="Calibri" w:cs="Calibri"/>
          <w:color w:val="000000"/>
          <w:sz w:val="22"/>
          <w:szCs w:val="22"/>
        </w:rPr>
        <w:t xml:space="preserve"> was held on</w:t>
      </w:r>
      <w:r w:rsidR="00D45809">
        <w:rPr>
          <w:rFonts w:ascii="Calibri" w:eastAsia="Calibri" w:hAnsi="Calibri" w:cs="Calibri"/>
          <w:color w:val="000000"/>
          <w:sz w:val="22"/>
          <w:szCs w:val="22"/>
        </w:rPr>
        <w:t xml:space="preserve"> </w:t>
      </w:r>
      <w:r w:rsidR="00623FD5">
        <w:rPr>
          <w:rFonts w:ascii="Calibri" w:eastAsia="Calibri" w:hAnsi="Calibri" w:cs="Calibri"/>
          <w:color w:val="000000"/>
          <w:sz w:val="22"/>
          <w:szCs w:val="22"/>
        </w:rPr>
        <w:t xml:space="preserve">26 </w:t>
      </w:r>
      <w:r w:rsidR="00D45809">
        <w:rPr>
          <w:rFonts w:ascii="Calibri" w:eastAsia="Calibri" w:hAnsi="Calibri" w:cs="Calibri"/>
          <w:color w:val="000000"/>
          <w:sz w:val="22"/>
          <w:szCs w:val="22"/>
        </w:rPr>
        <w:t>September 2023</w:t>
      </w:r>
      <w:r w:rsidR="00E67C19" w:rsidRPr="00FE74E0">
        <w:rPr>
          <w:rFonts w:ascii="Calibri" w:eastAsia="Calibri" w:hAnsi="Calibri" w:cs="Calibri"/>
          <w:color w:val="000000"/>
          <w:sz w:val="22"/>
          <w:szCs w:val="22"/>
        </w:rPr>
        <w:t xml:space="preserve">. </w:t>
      </w:r>
      <w:r w:rsidR="00FC6590" w:rsidRPr="00FE74E0">
        <w:rPr>
          <w:rFonts w:ascii="Calibri" w:eastAsia="Calibri" w:hAnsi="Calibri" w:cs="Calibri"/>
          <w:color w:val="000000"/>
          <w:sz w:val="22"/>
          <w:szCs w:val="22"/>
        </w:rPr>
        <w:t xml:space="preserve">A total of </w:t>
      </w:r>
      <w:r w:rsidR="00E67C19" w:rsidRPr="00FE74E0">
        <w:rPr>
          <w:rFonts w:ascii="Calibri" w:eastAsia="Calibri" w:hAnsi="Calibri" w:cs="Calibri"/>
          <w:color w:val="000000"/>
          <w:sz w:val="22"/>
          <w:szCs w:val="22"/>
        </w:rPr>
        <w:t>23 participants</w:t>
      </w:r>
      <w:r w:rsidR="007C3F48" w:rsidRPr="00FE74E0">
        <w:rPr>
          <w:rFonts w:ascii="Calibri" w:eastAsia="Calibri" w:hAnsi="Calibri" w:cs="Calibri"/>
          <w:color w:val="000000"/>
          <w:sz w:val="22"/>
          <w:szCs w:val="22"/>
        </w:rPr>
        <w:t xml:space="preserve"> attended the meeting.</w:t>
      </w:r>
    </w:p>
    <w:p w14:paraId="6717B605" w14:textId="77777777" w:rsidR="00D86B36" w:rsidRPr="00FE74E0" w:rsidRDefault="00D86B36" w:rsidP="00842A9E">
      <w:pPr>
        <w:pBdr>
          <w:top w:val="nil"/>
          <w:left w:val="nil"/>
          <w:bottom w:val="nil"/>
          <w:right w:val="nil"/>
          <w:between w:val="nil"/>
        </w:pBdr>
        <w:ind w:left="425" w:hanging="425"/>
        <w:rPr>
          <w:rFonts w:ascii="Calibri" w:eastAsia="Calibri" w:hAnsi="Calibri" w:cs="Calibri"/>
          <w:sz w:val="22"/>
          <w:szCs w:val="22"/>
        </w:rPr>
      </w:pPr>
    </w:p>
    <w:p w14:paraId="13AED9C0" w14:textId="3B597E92" w:rsidR="00F64584" w:rsidRPr="00FE74E0" w:rsidRDefault="007C601C" w:rsidP="00842A9E">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3</w:t>
      </w:r>
      <w:r w:rsidR="00842A9E" w:rsidRPr="00FE74E0">
        <w:rPr>
          <w:rFonts w:ascii="Calibri" w:eastAsia="Calibri" w:hAnsi="Calibri" w:cs="Calibri"/>
          <w:color w:val="000000"/>
          <w:sz w:val="22"/>
          <w:szCs w:val="22"/>
        </w:rPr>
        <w:t>.</w:t>
      </w:r>
      <w:r w:rsidR="00842A9E" w:rsidRPr="00FE74E0">
        <w:rPr>
          <w:rFonts w:ascii="Calibri" w:eastAsia="Calibri" w:hAnsi="Calibri" w:cs="Calibri"/>
          <w:color w:val="000000"/>
          <w:sz w:val="22"/>
          <w:szCs w:val="22"/>
        </w:rPr>
        <w:tab/>
      </w:r>
      <w:r w:rsidR="007C3F48" w:rsidRPr="00FE74E0">
        <w:rPr>
          <w:rFonts w:ascii="Calibri" w:eastAsia="Calibri" w:hAnsi="Calibri" w:cs="Calibri"/>
          <w:color w:val="000000"/>
          <w:sz w:val="22"/>
          <w:szCs w:val="22"/>
        </w:rPr>
        <w:t xml:space="preserve">The main objectives of the online meeting were to provide </w:t>
      </w:r>
      <w:r w:rsidR="008A5FD3" w:rsidRPr="00FE74E0">
        <w:rPr>
          <w:rFonts w:ascii="Calibri" w:eastAsia="Calibri" w:hAnsi="Calibri" w:cs="Calibri"/>
          <w:color w:val="000000"/>
          <w:sz w:val="22"/>
          <w:szCs w:val="22"/>
        </w:rPr>
        <w:t>updates from the Chair</w:t>
      </w:r>
      <w:r w:rsidR="00D86B36" w:rsidRPr="00FE74E0">
        <w:rPr>
          <w:rFonts w:ascii="Calibri" w:eastAsia="Calibri" w:hAnsi="Calibri" w:cs="Calibri"/>
          <w:color w:val="000000"/>
          <w:sz w:val="22"/>
          <w:szCs w:val="22"/>
        </w:rPr>
        <w:t xml:space="preserve"> and </w:t>
      </w:r>
      <w:r w:rsidR="00705F7F" w:rsidRPr="00FE74E0">
        <w:rPr>
          <w:rFonts w:ascii="Calibri" w:eastAsia="Calibri" w:hAnsi="Calibri" w:cs="Calibri"/>
          <w:color w:val="000000"/>
          <w:sz w:val="22"/>
          <w:szCs w:val="22"/>
        </w:rPr>
        <w:t>Secretariat to members of the STRP</w:t>
      </w:r>
      <w:r w:rsidR="001726C9" w:rsidRPr="00FE74E0">
        <w:rPr>
          <w:rFonts w:ascii="Calibri" w:eastAsia="Calibri" w:hAnsi="Calibri" w:cs="Calibri"/>
          <w:color w:val="000000"/>
          <w:sz w:val="22"/>
          <w:szCs w:val="22"/>
        </w:rPr>
        <w:t xml:space="preserve">, </w:t>
      </w:r>
      <w:r w:rsidR="00156AE8" w:rsidRPr="00FE74E0">
        <w:rPr>
          <w:rFonts w:ascii="Calibri" w:eastAsia="Calibri" w:hAnsi="Calibri" w:cs="Calibri"/>
          <w:color w:val="000000"/>
          <w:sz w:val="22"/>
          <w:szCs w:val="22"/>
        </w:rPr>
        <w:t xml:space="preserve">allow for all the Thematic Work Area (TWA) leads to </w:t>
      </w:r>
      <w:r w:rsidR="00CE0A61" w:rsidRPr="00FE74E0">
        <w:rPr>
          <w:rFonts w:ascii="Calibri" w:eastAsia="Calibri" w:hAnsi="Calibri" w:cs="Calibri"/>
          <w:color w:val="000000"/>
          <w:sz w:val="22"/>
          <w:szCs w:val="22"/>
        </w:rPr>
        <w:t>giv</w:t>
      </w:r>
      <w:r w:rsidR="00CE0A61">
        <w:rPr>
          <w:rFonts w:ascii="Calibri" w:eastAsia="Calibri" w:hAnsi="Calibri" w:cs="Calibri"/>
          <w:color w:val="000000"/>
          <w:sz w:val="22"/>
          <w:szCs w:val="22"/>
        </w:rPr>
        <w:t>e</w:t>
      </w:r>
      <w:r w:rsidR="00CE0A61" w:rsidRPr="00FE74E0">
        <w:rPr>
          <w:rFonts w:ascii="Calibri" w:eastAsia="Calibri" w:hAnsi="Calibri" w:cs="Calibri"/>
          <w:color w:val="000000"/>
          <w:sz w:val="22"/>
          <w:szCs w:val="22"/>
        </w:rPr>
        <w:t xml:space="preserve"> </w:t>
      </w:r>
      <w:r w:rsidR="00156AE8" w:rsidRPr="00FE74E0">
        <w:rPr>
          <w:rFonts w:ascii="Calibri" w:eastAsia="Calibri" w:hAnsi="Calibri" w:cs="Calibri"/>
          <w:color w:val="000000"/>
          <w:sz w:val="22"/>
          <w:szCs w:val="22"/>
        </w:rPr>
        <w:t>an update on the state-of-play for each high-priority task set out in the STRP workplan</w:t>
      </w:r>
      <w:r w:rsidR="0093177E" w:rsidRPr="00FE74E0">
        <w:rPr>
          <w:rFonts w:ascii="Calibri" w:eastAsia="Calibri" w:hAnsi="Calibri" w:cs="Calibri"/>
          <w:color w:val="000000"/>
          <w:sz w:val="22"/>
          <w:szCs w:val="22"/>
        </w:rPr>
        <w:t xml:space="preserve">, </w:t>
      </w:r>
      <w:r w:rsidR="001726C9" w:rsidRPr="00FE74E0">
        <w:rPr>
          <w:rFonts w:ascii="Calibri" w:eastAsia="Calibri" w:hAnsi="Calibri" w:cs="Calibri"/>
          <w:color w:val="000000"/>
          <w:sz w:val="22"/>
          <w:szCs w:val="22"/>
        </w:rPr>
        <w:t xml:space="preserve">and discuss </w:t>
      </w:r>
      <w:r w:rsidR="00AB1ABC" w:rsidRPr="00FE74E0">
        <w:rPr>
          <w:rFonts w:ascii="Calibri" w:eastAsia="Calibri" w:hAnsi="Calibri" w:cs="Calibri"/>
          <w:color w:val="000000"/>
          <w:sz w:val="22"/>
          <w:szCs w:val="22"/>
        </w:rPr>
        <w:t xml:space="preserve">how to improve STRP communication and engagement. </w:t>
      </w:r>
      <w:r w:rsidR="007C3F48" w:rsidRPr="00FE74E0">
        <w:rPr>
          <w:rFonts w:ascii="Calibri" w:eastAsia="Calibri" w:hAnsi="Calibri" w:cs="Calibri"/>
          <w:color w:val="000000"/>
          <w:sz w:val="22"/>
          <w:szCs w:val="22"/>
        </w:rPr>
        <w:t>Furthermore, the meeting served to discuss preparations for the 2</w:t>
      </w:r>
      <w:r w:rsidR="008A5FD3" w:rsidRPr="00FE74E0">
        <w:rPr>
          <w:rFonts w:ascii="Calibri" w:eastAsia="Calibri" w:hAnsi="Calibri" w:cs="Calibri"/>
          <w:color w:val="000000"/>
          <w:sz w:val="22"/>
          <w:szCs w:val="22"/>
        </w:rPr>
        <w:t>6</w:t>
      </w:r>
      <w:r w:rsidR="007C3F48" w:rsidRPr="00FE74E0">
        <w:rPr>
          <w:rFonts w:ascii="Calibri" w:eastAsia="Calibri" w:hAnsi="Calibri" w:cs="Calibri"/>
          <w:color w:val="000000"/>
          <w:sz w:val="22"/>
          <w:szCs w:val="22"/>
        </w:rPr>
        <w:t xml:space="preserve">th </w:t>
      </w:r>
      <w:r w:rsidR="00004458" w:rsidRPr="00FE74E0">
        <w:rPr>
          <w:rFonts w:ascii="Calibri" w:eastAsia="Calibri" w:hAnsi="Calibri" w:cs="Calibri"/>
          <w:color w:val="000000"/>
          <w:sz w:val="22"/>
          <w:szCs w:val="22"/>
        </w:rPr>
        <w:t xml:space="preserve">meeting </w:t>
      </w:r>
      <w:r w:rsidR="007C3F48" w:rsidRPr="00FE74E0">
        <w:rPr>
          <w:rFonts w:ascii="Calibri" w:eastAsia="Calibri" w:hAnsi="Calibri" w:cs="Calibri"/>
          <w:color w:val="000000"/>
          <w:sz w:val="22"/>
          <w:szCs w:val="22"/>
        </w:rPr>
        <w:t>of the STRP</w:t>
      </w:r>
      <w:r w:rsidR="00004458" w:rsidRPr="00FE74E0">
        <w:rPr>
          <w:rFonts w:ascii="Calibri" w:eastAsia="Calibri" w:hAnsi="Calibri" w:cs="Calibri"/>
          <w:color w:val="000000"/>
          <w:sz w:val="22"/>
          <w:szCs w:val="22"/>
        </w:rPr>
        <w:t>.</w:t>
      </w:r>
    </w:p>
    <w:p w14:paraId="35E45EDC" w14:textId="5EC63B4D" w:rsidR="003B0DDF" w:rsidRDefault="003B0DDF" w:rsidP="00912DE6">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br w:type="page"/>
      </w:r>
    </w:p>
    <w:p w14:paraId="1517FC09" w14:textId="77777777" w:rsidR="00912DE6" w:rsidRPr="00792126" w:rsidRDefault="007C601C" w:rsidP="00792126">
      <w:pPr>
        <w:keepNext/>
        <w:ind w:left="425" w:hanging="425"/>
        <w:rPr>
          <w:rFonts w:ascii="Calibri" w:eastAsia="Calibri" w:hAnsi="Calibri" w:cs="Arial"/>
          <w:b/>
          <w:sz w:val="22"/>
          <w:szCs w:val="22"/>
        </w:rPr>
      </w:pPr>
      <w:r w:rsidRPr="00792126">
        <w:rPr>
          <w:rFonts w:ascii="Calibri" w:eastAsia="Calibri" w:hAnsi="Calibri" w:cs="Arial"/>
          <w:b/>
          <w:sz w:val="22"/>
          <w:szCs w:val="22"/>
        </w:rPr>
        <w:lastRenderedPageBreak/>
        <w:t>STRP workspace</w:t>
      </w:r>
    </w:p>
    <w:p w14:paraId="542C9E24" w14:textId="77777777" w:rsidR="00912DE6" w:rsidRPr="00FE74E0" w:rsidRDefault="00912DE6" w:rsidP="00912DE6">
      <w:pPr>
        <w:pBdr>
          <w:top w:val="nil"/>
          <w:left w:val="nil"/>
          <w:bottom w:val="nil"/>
          <w:right w:val="nil"/>
          <w:between w:val="nil"/>
        </w:pBdr>
        <w:rPr>
          <w:rFonts w:ascii="Calibri" w:eastAsia="Calibri" w:hAnsi="Calibri" w:cs="Calibri"/>
          <w:color w:val="000000"/>
          <w:sz w:val="22"/>
          <w:szCs w:val="22"/>
        </w:rPr>
      </w:pPr>
    </w:p>
    <w:p w14:paraId="4EBB9FBF" w14:textId="5C294AF9" w:rsidR="00912DE6" w:rsidRPr="00FE74E0" w:rsidRDefault="007C601C" w:rsidP="00912DE6">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4.</w:t>
      </w:r>
      <w:r w:rsidRPr="00FE74E0">
        <w:rPr>
          <w:rFonts w:ascii="Calibri" w:eastAsia="Calibri" w:hAnsi="Calibri" w:cs="Calibri"/>
          <w:color w:val="000000"/>
          <w:sz w:val="22"/>
          <w:szCs w:val="22"/>
        </w:rPr>
        <w:tab/>
        <w:t xml:space="preserve">Following the </w:t>
      </w:r>
      <w:hyperlink r:id="rId13" w:history="1">
        <w:r w:rsidRPr="00CB69BC">
          <w:rPr>
            <w:rStyle w:val="Hyperlink"/>
            <w:rFonts w:ascii="Calibri" w:eastAsia="Calibri" w:hAnsi="Calibri" w:cs="Calibri"/>
            <w:sz w:val="22"/>
            <w:szCs w:val="22"/>
          </w:rPr>
          <w:t>25th Meeting of the STRP</w:t>
        </w:r>
      </w:hyperlink>
      <w:r w:rsidRPr="00FE74E0">
        <w:rPr>
          <w:rFonts w:ascii="Calibri" w:eastAsia="Calibri" w:hAnsi="Calibri" w:cs="Calibri"/>
          <w:color w:val="000000"/>
          <w:sz w:val="22"/>
          <w:szCs w:val="22"/>
        </w:rPr>
        <w:t xml:space="preserve"> (STRP25), </w:t>
      </w:r>
      <w:hyperlink r:id="rId14" w:history="1"/>
      <w:r w:rsidRPr="00FE74E0">
        <w:rPr>
          <w:rFonts w:ascii="Calibri" w:eastAsia="Calibri" w:hAnsi="Calibri" w:cs="Calibri"/>
          <w:color w:val="000000"/>
          <w:sz w:val="22"/>
          <w:szCs w:val="22"/>
        </w:rPr>
        <w:t>the Secretariat has successfully developed and launched a new STRP Workspace. This virtual platform provides Panel members, STRP Focal Points, Observers</w:t>
      </w:r>
      <w:r w:rsidR="00177FB4" w:rsidRPr="00FE74E0">
        <w:rPr>
          <w:rFonts w:ascii="Calibri" w:eastAsia="Calibri" w:hAnsi="Calibri" w:cs="Calibri"/>
          <w:color w:val="000000"/>
          <w:sz w:val="22"/>
          <w:szCs w:val="22"/>
        </w:rPr>
        <w:t xml:space="preserve"> and </w:t>
      </w:r>
      <w:r w:rsidR="00CE0A61">
        <w:rPr>
          <w:rFonts w:ascii="Calibri" w:eastAsia="Calibri" w:hAnsi="Calibri" w:cs="Calibri"/>
          <w:color w:val="000000"/>
          <w:sz w:val="22"/>
          <w:szCs w:val="22"/>
        </w:rPr>
        <w:t>Inernational Organisation Partners (</w:t>
      </w:r>
      <w:r w:rsidR="00177FB4" w:rsidRPr="00FE74E0">
        <w:rPr>
          <w:rFonts w:ascii="Calibri" w:eastAsia="Calibri" w:hAnsi="Calibri" w:cs="Calibri"/>
          <w:color w:val="000000"/>
          <w:sz w:val="22"/>
          <w:szCs w:val="22"/>
        </w:rPr>
        <w:t>IOPs</w:t>
      </w:r>
      <w:r w:rsidR="00CE0A61">
        <w:rPr>
          <w:rFonts w:ascii="Calibri" w:eastAsia="Calibri" w:hAnsi="Calibri" w:cs="Calibri"/>
          <w:color w:val="000000"/>
          <w:sz w:val="22"/>
          <w:szCs w:val="22"/>
        </w:rPr>
        <w:t>)</w:t>
      </w:r>
      <w:r w:rsidRPr="00FE74E0">
        <w:rPr>
          <w:rFonts w:ascii="Calibri" w:eastAsia="Calibri" w:hAnsi="Calibri" w:cs="Calibri"/>
          <w:color w:val="000000"/>
          <w:sz w:val="22"/>
          <w:szCs w:val="22"/>
        </w:rPr>
        <w:t xml:space="preserve"> access to essential information and resources that are not made publicly available. This includes additional information on the </w:t>
      </w:r>
      <w:hyperlink r:id="rId15" w:history="1">
        <w:r w:rsidRPr="00FE74E0">
          <w:rPr>
            <w:rStyle w:val="Hyperlink"/>
            <w:rFonts w:ascii="Calibri" w:eastAsia="Calibri" w:hAnsi="Calibri" w:cs="Calibri"/>
            <w:sz w:val="22"/>
            <w:szCs w:val="22"/>
          </w:rPr>
          <w:t>STRP workplan 2023-2025</w:t>
        </w:r>
      </w:hyperlink>
      <w:r w:rsidRPr="00FE74E0">
        <w:rPr>
          <w:rFonts w:ascii="Calibri" w:eastAsia="Calibri" w:hAnsi="Calibri" w:cs="Calibri"/>
          <w:color w:val="000000"/>
          <w:sz w:val="22"/>
          <w:szCs w:val="22"/>
        </w:rPr>
        <w:t>, progress updates on tasks under the respective Thematic Work Areas (TWAs), access to first-order drafts and final versions of relevant outputs, meeting documents that are not uploaded on the meeting page (e.g., presentations) and other useful resources.</w:t>
      </w:r>
    </w:p>
    <w:p w14:paraId="0EEC45F8" w14:textId="77777777" w:rsidR="00912DE6" w:rsidRPr="00FE74E0" w:rsidRDefault="00912DE6">
      <w:pPr>
        <w:rPr>
          <w:rFonts w:ascii="Calibri" w:eastAsia="Calibri" w:hAnsi="Calibri" w:cs="Calibri"/>
          <w:sz w:val="22"/>
          <w:szCs w:val="22"/>
        </w:rPr>
      </w:pPr>
    </w:p>
    <w:p w14:paraId="1944FDEF" w14:textId="77777777" w:rsidR="00F64584" w:rsidRPr="00792126" w:rsidRDefault="007C601C" w:rsidP="00792126">
      <w:pPr>
        <w:keepNext/>
        <w:ind w:left="425" w:hanging="425"/>
        <w:rPr>
          <w:rFonts w:ascii="Calibri" w:eastAsia="Calibri" w:hAnsi="Calibri" w:cs="Arial"/>
          <w:b/>
          <w:sz w:val="22"/>
          <w:szCs w:val="22"/>
        </w:rPr>
      </w:pPr>
      <w:r w:rsidRPr="00792126">
        <w:rPr>
          <w:rFonts w:ascii="Calibri" w:eastAsia="Calibri" w:hAnsi="Calibri" w:cs="Arial"/>
          <w:b/>
          <w:sz w:val="22"/>
          <w:szCs w:val="22"/>
        </w:rPr>
        <w:t>2</w:t>
      </w:r>
      <w:r w:rsidR="009A6504" w:rsidRPr="00792126">
        <w:rPr>
          <w:rFonts w:ascii="Calibri" w:eastAsia="Calibri" w:hAnsi="Calibri" w:cs="Arial"/>
          <w:b/>
          <w:sz w:val="22"/>
          <w:szCs w:val="22"/>
        </w:rPr>
        <w:t>6</w:t>
      </w:r>
      <w:r w:rsidRPr="00792126">
        <w:rPr>
          <w:rFonts w:ascii="Calibri" w:eastAsia="Calibri" w:hAnsi="Calibri" w:cs="Arial"/>
          <w:b/>
          <w:sz w:val="22"/>
          <w:szCs w:val="22"/>
        </w:rPr>
        <w:t xml:space="preserve">th </w:t>
      </w:r>
      <w:r w:rsidR="005A3F94" w:rsidRPr="00792126">
        <w:rPr>
          <w:rFonts w:ascii="Calibri" w:eastAsia="Calibri" w:hAnsi="Calibri" w:cs="Arial"/>
          <w:b/>
          <w:sz w:val="22"/>
          <w:szCs w:val="22"/>
        </w:rPr>
        <w:t>M</w:t>
      </w:r>
      <w:r w:rsidRPr="00792126">
        <w:rPr>
          <w:rFonts w:ascii="Calibri" w:eastAsia="Calibri" w:hAnsi="Calibri" w:cs="Arial"/>
          <w:b/>
          <w:sz w:val="22"/>
          <w:szCs w:val="22"/>
        </w:rPr>
        <w:t>eeting of the STRP</w:t>
      </w:r>
    </w:p>
    <w:p w14:paraId="06CE6E34" w14:textId="77777777" w:rsidR="00F64584" w:rsidRPr="00FE74E0" w:rsidRDefault="00F64584" w:rsidP="00B12FE2">
      <w:pPr>
        <w:rPr>
          <w:rFonts w:ascii="Calibri" w:eastAsia="Calibri" w:hAnsi="Calibri" w:cs="Calibri"/>
          <w:sz w:val="22"/>
          <w:szCs w:val="22"/>
        </w:rPr>
      </w:pPr>
    </w:p>
    <w:p w14:paraId="38667318" w14:textId="12CE5812" w:rsidR="00F64584" w:rsidRPr="00FE74E0" w:rsidRDefault="007C601C" w:rsidP="00842A9E">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5</w:t>
      </w:r>
      <w:r w:rsidR="00842A9E" w:rsidRPr="00FE74E0">
        <w:rPr>
          <w:rFonts w:ascii="Calibri" w:eastAsia="Calibri" w:hAnsi="Calibri" w:cs="Calibri"/>
          <w:color w:val="000000"/>
          <w:sz w:val="22"/>
          <w:szCs w:val="22"/>
        </w:rPr>
        <w:t>.</w:t>
      </w:r>
      <w:r w:rsidR="00842A9E" w:rsidRPr="00FE74E0">
        <w:rPr>
          <w:rFonts w:ascii="Calibri" w:eastAsia="Calibri" w:hAnsi="Calibri" w:cs="Calibri"/>
          <w:color w:val="000000"/>
          <w:sz w:val="22"/>
          <w:szCs w:val="22"/>
        </w:rPr>
        <w:tab/>
      </w:r>
      <w:r w:rsidR="007C3F48" w:rsidRPr="00FE74E0">
        <w:rPr>
          <w:rFonts w:ascii="Calibri" w:eastAsia="Calibri" w:hAnsi="Calibri" w:cs="Calibri"/>
          <w:color w:val="000000"/>
          <w:sz w:val="22"/>
          <w:szCs w:val="22"/>
        </w:rPr>
        <w:t xml:space="preserve">The </w:t>
      </w:r>
      <w:hyperlink r:id="rId16" w:history="1">
        <w:r w:rsidR="007C3F48" w:rsidRPr="00FE74E0">
          <w:rPr>
            <w:rStyle w:val="Hyperlink"/>
            <w:rFonts w:ascii="Calibri" w:eastAsia="Calibri" w:hAnsi="Calibri" w:cs="Calibri"/>
            <w:sz w:val="22"/>
            <w:szCs w:val="22"/>
          </w:rPr>
          <w:t>2</w:t>
        </w:r>
        <w:r w:rsidR="009A6504" w:rsidRPr="00FE74E0">
          <w:rPr>
            <w:rStyle w:val="Hyperlink"/>
            <w:rFonts w:ascii="Calibri" w:eastAsia="Calibri" w:hAnsi="Calibri" w:cs="Calibri"/>
            <w:sz w:val="22"/>
            <w:szCs w:val="22"/>
          </w:rPr>
          <w:t>6</w:t>
        </w:r>
        <w:r w:rsidR="007C3F48" w:rsidRPr="00FE74E0">
          <w:rPr>
            <w:rStyle w:val="Hyperlink"/>
            <w:rFonts w:ascii="Calibri" w:eastAsia="Calibri" w:hAnsi="Calibri" w:cs="Calibri"/>
            <w:sz w:val="22"/>
            <w:szCs w:val="22"/>
          </w:rPr>
          <w:t xml:space="preserve">th </w:t>
        </w:r>
        <w:r w:rsidR="005A3F94" w:rsidRPr="00FE74E0">
          <w:rPr>
            <w:rStyle w:val="Hyperlink"/>
            <w:rFonts w:ascii="Calibri" w:eastAsia="Calibri" w:hAnsi="Calibri" w:cs="Calibri"/>
            <w:sz w:val="22"/>
            <w:szCs w:val="22"/>
          </w:rPr>
          <w:t>M</w:t>
        </w:r>
        <w:r w:rsidR="007C3F48" w:rsidRPr="00FE74E0">
          <w:rPr>
            <w:rStyle w:val="Hyperlink"/>
            <w:rFonts w:ascii="Calibri" w:eastAsia="Calibri" w:hAnsi="Calibri" w:cs="Calibri"/>
            <w:sz w:val="22"/>
            <w:szCs w:val="22"/>
          </w:rPr>
          <w:t>eeting of the STRP</w:t>
        </w:r>
      </w:hyperlink>
      <w:r w:rsidR="007C3F48" w:rsidRPr="00FE74E0">
        <w:rPr>
          <w:rFonts w:ascii="Calibri" w:eastAsia="Calibri" w:hAnsi="Calibri" w:cs="Calibri"/>
          <w:color w:val="000000"/>
          <w:sz w:val="22"/>
          <w:szCs w:val="22"/>
        </w:rPr>
        <w:t xml:space="preserve"> (STRP2</w:t>
      </w:r>
      <w:r w:rsidR="00535193" w:rsidRPr="00FE74E0">
        <w:rPr>
          <w:rFonts w:ascii="Calibri" w:eastAsia="Calibri" w:hAnsi="Calibri" w:cs="Calibri"/>
          <w:color w:val="000000"/>
          <w:sz w:val="22"/>
          <w:szCs w:val="22"/>
        </w:rPr>
        <w:t>6</w:t>
      </w:r>
      <w:r w:rsidR="007C3F48" w:rsidRPr="00FE74E0">
        <w:rPr>
          <w:rFonts w:ascii="Calibri" w:eastAsia="Calibri" w:hAnsi="Calibri" w:cs="Calibri"/>
          <w:color w:val="000000"/>
          <w:sz w:val="22"/>
          <w:szCs w:val="22"/>
        </w:rPr>
        <w:t xml:space="preserve">) took place in Gland, Switzerland, from </w:t>
      </w:r>
      <w:r w:rsidR="00E566FF" w:rsidRPr="00FE74E0">
        <w:rPr>
          <w:rFonts w:ascii="Calibri" w:eastAsia="Calibri" w:hAnsi="Calibri" w:cs="Calibri"/>
          <w:color w:val="000000"/>
          <w:sz w:val="22"/>
          <w:szCs w:val="22"/>
        </w:rPr>
        <w:t>5 to 8 February 2024</w:t>
      </w:r>
      <w:r w:rsidR="007C3F48" w:rsidRPr="00FE74E0">
        <w:rPr>
          <w:rFonts w:ascii="Calibri" w:eastAsia="Calibri" w:hAnsi="Calibri" w:cs="Calibri"/>
          <w:color w:val="000000"/>
          <w:sz w:val="22"/>
          <w:szCs w:val="22"/>
        </w:rPr>
        <w:t xml:space="preserve">. The meeting was attended by </w:t>
      </w:r>
      <w:r w:rsidR="00560CC5" w:rsidRPr="00FE74E0">
        <w:rPr>
          <w:rFonts w:ascii="Calibri" w:eastAsia="Calibri" w:hAnsi="Calibri" w:cs="Calibri"/>
          <w:color w:val="000000"/>
          <w:sz w:val="22"/>
          <w:szCs w:val="22"/>
        </w:rPr>
        <w:t>97</w:t>
      </w:r>
      <w:r w:rsidR="0073412E" w:rsidRPr="00FE74E0">
        <w:rPr>
          <w:rFonts w:ascii="Calibri" w:eastAsia="Calibri" w:hAnsi="Calibri" w:cs="Calibri"/>
          <w:color w:val="000000"/>
          <w:sz w:val="22"/>
          <w:szCs w:val="22"/>
        </w:rPr>
        <w:t xml:space="preserve"> </w:t>
      </w:r>
      <w:r w:rsidR="007C3F48" w:rsidRPr="00FE74E0">
        <w:rPr>
          <w:rFonts w:ascii="Calibri" w:eastAsia="Calibri" w:hAnsi="Calibri" w:cs="Calibri"/>
          <w:color w:val="000000"/>
          <w:sz w:val="22"/>
          <w:szCs w:val="22"/>
        </w:rPr>
        <w:t>participants, including 1</w:t>
      </w:r>
      <w:r w:rsidR="006842EA" w:rsidRPr="00FE74E0">
        <w:rPr>
          <w:rFonts w:ascii="Calibri" w:eastAsia="Calibri" w:hAnsi="Calibri" w:cs="Calibri"/>
          <w:color w:val="000000"/>
          <w:sz w:val="22"/>
          <w:szCs w:val="22"/>
        </w:rPr>
        <w:t>7</w:t>
      </w:r>
      <w:r w:rsidR="007C3F48" w:rsidRPr="00FE74E0">
        <w:rPr>
          <w:rFonts w:ascii="Calibri" w:eastAsia="Calibri" w:hAnsi="Calibri" w:cs="Calibri"/>
          <w:color w:val="000000"/>
          <w:sz w:val="22"/>
          <w:szCs w:val="22"/>
        </w:rPr>
        <w:t xml:space="preserve"> </w:t>
      </w:r>
      <w:r w:rsidR="006842EA" w:rsidRPr="00FE74E0">
        <w:rPr>
          <w:rFonts w:ascii="Calibri" w:eastAsia="Calibri" w:hAnsi="Calibri" w:cs="Calibri"/>
          <w:color w:val="000000"/>
          <w:sz w:val="22"/>
          <w:szCs w:val="22"/>
        </w:rPr>
        <w:t xml:space="preserve">(of 18) </w:t>
      </w:r>
      <w:r w:rsidR="007C3F48" w:rsidRPr="00FE74E0">
        <w:rPr>
          <w:rFonts w:ascii="Calibri" w:eastAsia="Calibri" w:hAnsi="Calibri" w:cs="Calibri"/>
          <w:color w:val="000000"/>
          <w:sz w:val="22"/>
          <w:szCs w:val="22"/>
        </w:rPr>
        <w:t xml:space="preserve">appointed STRP members, representatives from STRP observer </w:t>
      </w:r>
      <w:r w:rsidR="00004458" w:rsidRPr="00FE74E0">
        <w:rPr>
          <w:rFonts w:ascii="Calibri" w:eastAsia="Calibri" w:hAnsi="Calibri" w:cs="Calibri"/>
          <w:color w:val="000000"/>
          <w:sz w:val="22"/>
          <w:szCs w:val="22"/>
        </w:rPr>
        <w:t>organisations</w:t>
      </w:r>
      <w:r w:rsidR="007C3F48" w:rsidRPr="00FE74E0">
        <w:rPr>
          <w:rFonts w:ascii="Calibri" w:eastAsia="Calibri" w:hAnsi="Calibri" w:cs="Calibri"/>
          <w:color w:val="000000"/>
          <w:sz w:val="22"/>
          <w:szCs w:val="22"/>
        </w:rPr>
        <w:t xml:space="preserve">, IOP representatives, representatives of Contracting Parties, </w:t>
      </w:r>
      <w:r w:rsidR="00004458" w:rsidRPr="00FE74E0">
        <w:rPr>
          <w:rFonts w:ascii="Calibri" w:eastAsia="Calibri" w:hAnsi="Calibri" w:cs="Calibri"/>
          <w:color w:val="000000"/>
          <w:sz w:val="22"/>
          <w:szCs w:val="22"/>
        </w:rPr>
        <w:t xml:space="preserve">and </w:t>
      </w:r>
      <w:r w:rsidR="007C3F48" w:rsidRPr="00FE74E0">
        <w:rPr>
          <w:rFonts w:ascii="Calibri" w:eastAsia="Calibri" w:hAnsi="Calibri" w:cs="Calibri"/>
          <w:color w:val="000000"/>
          <w:sz w:val="22"/>
          <w:szCs w:val="22"/>
        </w:rPr>
        <w:t>invited expert</w:t>
      </w:r>
      <w:r w:rsidR="00A60B45" w:rsidRPr="00FE74E0">
        <w:rPr>
          <w:rFonts w:ascii="Calibri" w:eastAsia="Calibri" w:hAnsi="Calibri" w:cs="Calibri"/>
          <w:color w:val="000000"/>
          <w:sz w:val="22"/>
          <w:szCs w:val="22"/>
        </w:rPr>
        <w:t>s</w:t>
      </w:r>
      <w:r w:rsidR="007C3F48" w:rsidRPr="00FE74E0">
        <w:rPr>
          <w:rFonts w:ascii="Calibri" w:eastAsia="Calibri" w:hAnsi="Calibri" w:cs="Calibri"/>
          <w:color w:val="000000"/>
          <w:sz w:val="22"/>
          <w:szCs w:val="22"/>
        </w:rPr>
        <w:t xml:space="preserve">. </w:t>
      </w:r>
      <w:r w:rsidR="0006682C" w:rsidRPr="00FE74E0">
        <w:rPr>
          <w:rFonts w:ascii="Calibri" w:eastAsia="Calibri" w:hAnsi="Calibri" w:cs="Calibri"/>
          <w:color w:val="000000"/>
          <w:sz w:val="22"/>
          <w:szCs w:val="22"/>
        </w:rPr>
        <w:t>52</w:t>
      </w:r>
      <w:r w:rsidR="007C3F48" w:rsidRPr="00FE74E0">
        <w:rPr>
          <w:rFonts w:ascii="Calibri" w:eastAsia="Calibri" w:hAnsi="Calibri" w:cs="Calibri"/>
          <w:color w:val="000000"/>
          <w:sz w:val="22"/>
          <w:szCs w:val="22"/>
        </w:rPr>
        <w:t xml:space="preserve"> meeting participants </w:t>
      </w:r>
      <w:r w:rsidR="0069042E">
        <w:rPr>
          <w:rFonts w:ascii="Calibri" w:eastAsia="Calibri" w:hAnsi="Calibri" w:cs="Calibri"/>
          <w:color w:val="000000"/>
          <w:sz w:val="22"/>
          <w:szCs w:val="22"/>
        </w:rPr>
        <w:t>took part</w:t>
      </w:r>
      <w:r w:rsidR="0069042E" w:rsidRPr="00FE74E0">
        <w:rPr>
          <w:rFonts w:ascii="Calibri" w:eastAsia="Calibri" w:hAnsi="Calibri" w:cs="Calibri"/>
          <w:color w:val="000000"/>
          <w:sz w:val="22"/>
          <w:szCs w:val="22"/>
        </w:rPr>
        <w:t xml:space="preserve"> </w:t>
      </w:r>
      <w:r w:rsidR="007C3F48" w:rsidRPr="00FE74E0">
        <w:rPr>
          <w:rFonts w:ascii="Calibri" w:eastAsia="Calibri" w:hAnsi="Calibri" w:cs="Calibri"/>
          <w:color w:val="000000"/>
          <w:sz w:val="22"/>
          <w:szCs w:val="22"/>
        </w:rPr>
        <w:t>online</w:t>
      </w:r>
      <w:r w:rsidR="009F62E6" w:rsidRPr="00FE74E0">
        <w:rPr>
          <w:rFonts w:ascii="Calibri" w:eastAsia="Calibri" w:hAnsi="Calibri" w:cs="Calibri"/>
          <w:color w:val="000000"/>
          <w:sz w:val="22"/>
          <w:szCs w:val="22"/>
        </w:rPr>
        <w:t>, including many experts involved in high-priority tasks</w:t>
      </w:r>
      <w:r w:rsidR="007C3F48" w:rsidRPr="00FE74E0">
        <w:rPr>
          <w:rFonts w:ascii="Calibri" w:eastAsia="Calibri" w:hAnsi="Calibri" w:cs="Calibri"/>
          <w:color w:val="000000"/>
          <w:sz w:val="22"/>
          <w:szCs w:val="22"/>
        </w:rPr>
        <w:t xml:space="preserve"> and </w:t>
      </w:r>
      <w:r w:rsidR="00EE3758" w:rsidRPr="00FE74E0">
        <w:rPr>
          <w:rFonts w:ascii="Calibri" w:eastAsia="Calibri" w:hAnsi="Calibri" w:cs="Calibri"/>
          <w:color w:val="000000"/>
          <w:sz w:val="22"/>
          <w:szCs w:val="22"/>
        </w:rPr>
        <w:t>24</w:t>
      </w:r>
      <w:r w:rsidR="007C3F48" w:rsidRPr="00FE74E0">
        <w:rPr>
          <w:rFonts w:ascii="Calibri" w:eastAsia="Calibri" w:hAnsi="Calibri" w:cs="Calibri"/>
          <w:color w:val="000000"/>
          <w:sz w:val="22"/>
          <w:szCs w:val="22"/>
        </w:rPr>
        <w:t xml:space="preserve"> representatives of Contracting Parties.</w:t>
      </w:r>
      <w:r w:rsidR="0073412E" w:rsidRPr="00FE74E0">
        <w:rPr>
          <w:rFonts w:ascii="Calibri" w:eastAsia="Calibri" w:hAnsi="Calibri" w:cs="Calibri"/>
          <w:color w:val="000000"/>
          <w:sz w:val="22"/>
          <w:szCs w:val="22"/>
        </w:rPr>
        <w:t xml:space="preserve"> </w:t>
      </w:r>
    </w:p>
    <w:p w14:paraId="4D5A2E05" w14:textId="77777777" w:rsidR="00F64584" w:rsidRPr="00FE74E0" w:rsidRDefault="00F64584" w:rsidP="00842A9E">
      <w:pPr>
        <w:ind w:left="425" w:hanging="425"/>
        <w:rPr>
          <w:rFonts w:ascii="Calibri" w:eastAsia="Calibri" w:hAnsi="Calibri" w:cs="Calibri"/>
          <w:sz w:val="22"/>
          <w:szCs w:val="22"/>
        </w:rPr>
      </w:pPr>
    </w:p>
    <w:p w14:paraId="17A4488A" w14:textId="77777777" w:rsidR="00CE7A2E" w:rsidRPr="00FE74E0" w:rsidRDefault="007C601C" w:rsidP="0080080A">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6</w:t>
      </w:r>
      <w:r w:rsidR="00842A9E" w:rsidRPr="00FE74E0">
        <w:rPr>
          <w:rFonts w:ascii="Calibri" w:eastAsia="Calibri" w:hAnsi="Calibri" w:cs="Calibri"/>
          <w:color w:val="000000"/>
          <w:sz w:val="22"/>
          <w:szCs w:val="22"/>
        </w:rPr>
        <w:t>.</w:t>
      </w:r>
      <w:r w:rsidR="00842A9E" w:rsidRPr="00FE74E0">
        <w:rPr>
          <w:rFonts w:ascii="Calibri" w:eastAsia="Calibri" w:hAnsi="Calibri" w:cs="Calibri"/>
          <w:color w:val="000000"/>
          <w:sz w:val="22"/>
          <w:szCs w:val="22"/>
        </w:rPr>
        <w:tab/>
      </w:r>
      <w:r w:rsidR="007C3F48" w:rsidRPr="00FE74E0">
        <w:rPr>
          <w:rFonts w:ascii="Calibri" w:eastAsia="Calibri" w:hAnsi="Calibri" w:cs="Calibri"/>
          <w:color w:val="000000"/>
          <w:sz w:val="22"/>
          <w:szCs w:val="22"/>
        </w:rPr>
        <w:t xml:space="preserve">The main objective of the meeting was to </w:t>
      </w:r>
      <w:r w:rsidR="0080080A" w:rsidRPr="00FE74E0">
        <w:rPr>
          <w:rFonts w:ascii="Calibri" w:eastAsia="Calibri" w:hAnsi="Calibri" w:cs="Calibri"/>
          <w:color w:val="000000"/>
          <w:sz w:val="22"/>
          <w:szCs w:val="22"/>
        </w:rPr>
        <w:t xml:space="preserve">progress the preparation of STRP </w:t>
      </w:r>
      <w:r w:rsidR="000E448E" w:rsidRPr="00FE74E0">
        <w:rPr>
          <w:rFonts w:ascii="Calibri" w:eastAsia="Calibri" w:hAnsi="Calibri" w:cs="Calibri"/>
          <w:color w:val="000000"/>
          <w:sz w:val="22"/>
          <w:szCs w:val="22"/>
        </w:rPr>
        <w:t>outputs</w:t>
      </w:r>
      <w:r w:rsidR="0080080A" w:rsidRPr="00FE74E0">
        <w:rPr>
          <w:rFonts w:ascii="Calibri" w:eastAsia="Calibri" w:hAnsi="Calibri" w:cs="Calibri"/>
          <w:color w:val="000000"/>
          <w:sz w:val="22"/>
          <w:szCs w:val="22"/>
        </w:rPr>
        <w:t xml:space="preserve"> following the timeframes and milestones set out in the STRP workplan for the 2023-2025 triennium</w:t>
      </w:r>
      <w:r w:rsidR="00B46AF8" w:rsidRPr="00FE74E0">
        <w:rPr>
          <w:rFonts w:ascii="Calibri" w:eastAsia="Calibri" w:hAnsi="Calibri" w:cs="Calibri"/>
          <w:color w:val="000000"/>
          <w:sz w:val="22"/>
          <w:szCs w:val="22"/>
        </w:rPr>
        <w:t xml:space="preserve"> and</w:t>
      </w:r>
      <w:r w:rsidR="0080080A" w:rsidRPr="00FE74E0">
        <w:rPr>
          <w:rFonts w:ascii="Calibri" w:eastAsia="Calibri" w:hAnsi="Calibri" w:cs="Calibri"/>
          <w:color w:val="000000"/>
          <w:sz w:val="22"/>
          <w:szCs w:val="22"/>
        </w:rPr>
        <w:t xml:space="preserve"> reach an agreement on the next steps for the delivery of outputs under the STRP workplan</w:t>
      </w:r>
      <w:r w:rsidR="005D029D" w:rsidRPr="00FE74E0">
        <w:rPr>
          <w:rFonts w:ascii="Calibri" w:eastAsia="Calibri" w:hAnsi="Calibri" w:cs="Calibri"/>
          <w:color w:val="000000"/>
          <w:sz w:val="22"/>
          <w:szCs w:val="22"/>
        </w:rPr>
        <w:t xml:space="preserve"> leading up to the </w:t>
      </w:r>
      <w:r w:rsidR="00E16095" w:rsidRPr="00FE74E0">
        <w:rPr>
          <w:rFonts w:ascii="Calibri" w:eastAsia="Calibri" w:hAnsi="Calibri" w:cs="Calibri"/>
          <w:color w:val="000000"/>
          <w:sz w:val="22"/>
          <w:szCs w:val="22"/>
        </w:rPr>
        <w:t>15th meeting of the Conference of the Contracting Parties (COP15).</w:t>
      </w:r>
    </w:p>
    <w:p w14:paraId="147F9DFE" w14:textId="77777777" w:rsidR="00CE7A2E" w:rsidRPr="00FE74E0" w:rsidRDefault="00CE7A2E" w:rsidP="0080080A">
      <w:pPr>
        <w:pBdr>
          <w:top w:val="nil"/>
          <w:left w:val="nil"/>
          <w:bottom w:val="nil"/>
          <w:right w:val="nil"/>
          <w:between w:val="nil"/>
        </w:pBdr>
        <w:ind w:left="425" w:hanging="425"/>
        <w:rPr>
          <w:rFonts w:ascii="Calibri" w:eastAsia="Calibri" w:hAnsi="Calibri" w:cs="Calibri"/>
          <w:color w:val="000000"/>
          <w:sz w:val="22"/>
          <w:szCs w:val="22"/>
        </w:rPr>
      </w:pPr>
    </w:p>
    <w:p w14:paraId="7EDCD42A" w14:textId="53D0BAED" w:rsidR="00206B74" w:rsidRPr="00FE74E0" w:rsidRDefault="007C601C" w:rsidP="0080080A">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7</w:t>
      </w:r>
      <w:r w:rsidR="00CE7A2E" w:rsidRPr="00FE74E0">
        <w:rPr>
          <w:rFonts w:ascii="Calibri" w:eastAsia="Calibri" w:hAnsi="Calibri" w:cs="Calibri"/>
          <w:color w:val="000000"/>
          <w:sz w:val="22"/>
          <w:szCs w:val="22"/>
        </w:rPr>
        <w:t>.</w:t>
      </w:r>
      <w:r w:rsidR="00CE7A2E" w:rsidRPr="00FE74E0">
        <w:rPr>
          <w:rFonts w:ascii="Calibri" w:eastAsia="Calibri" w:hAnsi="Calibri" w:cs="Calibri"/>
          <w:color w:val="000000"/>
          <w:sz w:val="22"/>
          <w:szCs w:val="22"/>
        </w:rPr>
        <w:tab/>
      </w:r>
      <w:r w:rsidR="00EB0B4F" w:rsidRPr="00FE74E0">
        <w:rPr>
          <w:rFonts w:ascii="Calibri" w:eastAsia="Calibri" w:hAnsi="Calibri" w:cs="Calibri"/>
          <w:color w:val="000000"/>
          <w:sz w:val="22"/>
          <w:szCs w:val="22"/>
        </w:rPr>
        <w:t>During the meeting,</w:t>
      </w:r>
      <w:r w:rsidR="00447773">
        <w:rPr>
          <w:rFonts w:ascii="Calibri" w:eastAsia="Calibri" w:hAnsi="Calibri" w:cs="Calibri"/>
          <w:color w:val="000000"/>
          <w:sz w:val="22"/>
          <w:szCs w:val="22"/>
        </w:rPr>
        <w:t xml:space="preserve"> </w:t>
      </w:r>
      <w:r w:rsidR="00447773" w:rsidRPr="00447773">
        <w:rPr>
          <w:rFonts w:ascii="Calibri" w:eastAsia="Calibri" w:hAnsi="Calibri" w:cs="Calibri"/>
          <w:color w:val="000000"/>
          <w:sz w:val="22"/>
          <w:szCs w:val="22"/>
        </w:rPr>
        <w:t>14 high priority tasks were progressed through working group sessions</w:t>
      </w:r>
      <w:r w:rsidR="00C11456" w:rsidRPr="00FE74E0">
        <w:rPr>
          <w:rFonts w:ascii="Calibri" w:eastAsia="Calibri" w:hAnsi="Calibri" w:cs="Calibri"/>
          <w:color w:val="000000"/>
          <w:sz w:val="22"/>
          <w:szCs w:val="22"/>
        </w:rPr>
        <w:t xml:space="preserve">, with </w:t>
      </w:r>
      <w:r w:rsidR="00E14383" w:rsidRPr="00FE74E0">
        <w:rPr>
          <w:rFonts w:ascii="Calibri" w:eastAsia="Calibri" w:hAnsi="Calibri" w:cs="Calibri"/>
          <w:color w:val="000000"/>
          <w:sz w:val="22"/>
          <w:szCs w:val="22"/>
        </w:rPr>
        <w:t xml:space="preserve">each group </w:t>
      </w:r>
      <w:r w:rsidR="00C11456" w:rsidRPr="00FE74E0">
        <w:rPr>
          <w:rFonts w:ascii="Calibri" w:eastAsia="Calibri" w:hAnsi="Calibri" w:cs="Calibri"/>
          <w:color w:val="000000"/>
          <w:sz w:val="22"/>
          <w:szCs w:val="22"/>
        </w:rPr>
        <w:t xml:space="preserve">session </w:t>
      </w:r>
      <w:r w:rsidR="00A9278D" w:rsidRPr="00FE74E0">
        <w:rPr>
          <w:rFonts w:ascii="Calibri" w:eastAsia="Calibri" w:hAnsi="Calibri" w:cs="Calibri"/>
          <w:color w:val="000000"/>
          <w:sz w:val="22"/>
          <w:szCs w:val="22"/>
        </w:rPr>
        <w:t xml:space="preserve">reviewing draft documents and outlines </w:t>
      </w:r>
      <w:r w:rsidR="00E14383" w:rsidRPr="00FE74E0">
        <w:rPr>
          <w:rFonts w:ascii="Calibri" w:eastAsia="Calibri" w:hAnsi="Calibri" w:cs="Calibri"/>
          <w:color w:val="000000"/>
          <w:sz w:val="22"/>
          <w:szCs w:val="22"/>
        </w:rPr>
        <w:t xml:space="preserve">for forthcoming </w:t>
      </w:r>
      <w:r w:rsidR="000A7134" w:rsidRPr="00FE74E0">
        <w:rPr>
          <w:rFonts w:ascii="Calibri" w:eastAsia="Calibri" w:hAnsi="Calibri" w:cs="Calibri"/>
          <w:color w:val="000000"/>
          <w:sz w:val="22"/>
          <w:szCs w:val="22"/>
        </w:rPr>
        <w:t xml:space="preserve">submissions to the Standing Committee and </w:t>
      </w:r>
      <w:r w:rsidR="00E14383" w:rsidRPr="00FE74E0">
        <w:rPr>
          <w:rFonts w:ascii="Calibri" w:eastAsia="Calibri" w:hAnsi="Calibri" w:cs="Calibri"/>
          <w:color w:val="000000"/>
          <w:sz w:val="22"/>
          <w:szCs w:val="22"/>
        </w:rPr>
        <w:t>publication</w:t>
      </w:r>
      <w:r w:rsidR="000A7134" w:rsidRPr="00FE74E0">
        <w:rPr>
          <w:rFonts w:ascii="Calibri" w:eastAsia="Calibri" w:hAnsi="Calibri" w:cs="Calibri"/>
          <w:color w:val="000000"/>
          <w:sz w:val="22"/>
          <w:szCs w:val="22"/>
        </w:rPr>
        <w:t>s</w:t>
      </w:r>
      <w:r w:rsidR="00E14383" w:rsidRPr="00FE74E0">
        <w:rPr>
          <w:rFonts w:ascii="Calibri" w:eastAsia="Calibri" w:hAnsi="Calibri" w:cs="Calibri"/>
          <w:color w:val="000000"/>
          <w:sz w:val="22"/>
          <w:szCs w:val="22"/>
        </w:rPr>
        <w:t xml:space="preserve"> of Briefing Notes, </w:t>
      </w:r>
      <w:r w:rsidR="00967258" w:rsidRPr="00FE74E0">
        <w:rPr>
          <w:rFonts w:ascii="Calibri" w:eastAsia="Calibri" w:hAnsi="Calibri" w:cs="Calibri"/>
          <w:color w:val="000000"/>
          <w:sz w:val="22"/>
          <w:szCs w:val="22"/>
        </w:rPr>
        <w:t xml:space="preserve">Policy Briefs, Technical Reports and the Global Wetland Outlook 2025. </w:t>
      </w:r>
    </w:p>
    <w:p w14:paraId="78C4469E" w14:textId="77777777" w:rsidR="0080080A" w:rsidRPr="00FE74E0" w:rsidRDefault="0080080A" w:rsidP="00842A9E">
      <w:pPr>
        <w:pBdr>
          <w:top w:val="nil"/>
          <w:left w:val="nil"/>
          <w:bottom w:val="nil"/>
          <w:right w:val="nil"/>
          <w:between w:val="nil"/>
        </w:pBdr>
        <w:ind w:left="425" w:hanging="425"/>
        <w:rPr>
          <w:rFonts w:ascii="Calibri" w:eastAsia="Calibri" w:hAnsi="Calibri" w:cs="Calibri"/>
          <w:color w:val="000000"/>
          <w:sz w:val="22"/>
          <w:szCs w:val="22"/>
        </w:rPr>
      </w:pPr>
    </w:p>
    <w:p w14:paraId="1CD602E0" w14:textId="77777777" w:rsidR="00E16095" w:rsidRPr="00FE74E0" w:rsidRDefault="007C601C" w:rsidP="00842A9E">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8</w:t>
      </w:r>
      <w:r w:rsidR="00842A9E" w:rsidRPr="00FE74E0">
        <w:rPr>
          <w:rFonts w:ascii="Calibri" w:eastAsia="Calibri" w:hAnsi="Calibri" w:cs="Calibri"/>
          <w:color w:val="000000"/>
          <w:sz w:val="22"/>
          <w:szCs w:val="22"/>
        </w:rPr>
        <w:t>.</w:t>
      </w:r>
      <w:r w:rsidR="00842A9E" w:rsidRPr="00FE74E0">
        <w:rPr>
          <w:rFonts w:ascii="Calibri" w:eastAsia="Calibri" w:hAnsi="Calibri" w:cs="Calibri"/>
          <w:color w:val="000000"/>
          <w:sz w:val="22"/>
          <w:szCs w:val="22"/>
        </w:rPr>
        <w:tab/>
      </w:r>
      <w:r w:rsidR="00566155" w:rsidRPr="00FE74E0">
        <w:rPr>
          <w:rFonts w:ascii="Calibri" w:eastAsia="Calibri" w:hAnsi="Calibri" w:cs="Calibri"/>
          <w:color w:val="000000"/>
          <w:sz w:val="22"/>
          <w:szCs w:val="22"/>
        </w:rPr>
        <w:t>STRP26 further served to</w:t>
      </w:r>
      <w:r w:rsidR="005D029D" w:rsidRPr="00FE74E0">
        <w:rPr>
          <w:rFonts w:ascii="Calibri" w:eastAsia="Calibri" w:hAnsi="Calibri" w:cs="Calibri"/>
          <w:color w:val="000000"/>
          <w:sz w:val="22"/>
          <w:szCs w:val="22"/>
        </w:rPr>
        <w:t>:</w:t>
      </w:r>
    </w:p>
    <w:p w14:paraId="59391F5E" w14:textId="77777777" w:rsidR="00E16095" w:rsidRPr="00FE74E0" w:rsidRDefault="00E16095" w:rsidP="00E16095">
      <w:pPr>
        <w:rPr>
          <w:rFonts w:ascii="Calibri" w:eastAsia="Calibri" w:hAnsi="Calibri" w:cs="Calibri"/>
          <w:sz w:val="22"/>
          <w:szCs w:val="22"/>
        </w:rPr>
      </w:pPr>
    </w:p>
    <w:p w14:paraId="7F754ABC" w14:textId="7AED6981" w:rsidR="00E16095" w:rsidRPr="00FE74E0" w:rsidRDefault="007C601C" w:rsidP="00E43685">
      <w:pPr>
        <w:pStyle w:val="ListParagraph"/>
        <w:numPr>
          <w:ilvl w:val="0"/>
          <w:numId w:val="2"/>
        </w:numPr>
        <w:pBdr>
          <w:top w:val="nil"/>
          <w:left w:val="nil"/>
          <w:bottom w:val="nil"/>
          <w:right w:val="nil"/>
          <w:between w:val="nil"/>
        </w:pBdr>
        <w:rPr>
          <w:rFonts w:ascii="Calibri" w:eastAsia="Calibri" w:hAnsi="Calibri" w:cs="Calibri"/>
          <w:color w:val="000000"/>
          <w:szCs w:val="22"/>
        </w:rPr>
      </w:pPr>
      <w:r w:rsidRPr="00FE74E0">
        <w:rPr>
          <w:rFonts w:ascii="Calibri" w:eastAsia="Calibri" w:hAnsi="Calibri" w:cs="Calibri"/>
          <w:color w:val="000000"/>
          <w:szCs w:val="22"/>
        </w:rPr>
        <w:t>Discuss the application of the current Ramsar wetland classification system</w:t>
      </w:r>
      <w:r w:rsidR="00221E58" w:rsidRPr="00221E58">
        <w:rPr>
          <w:rFonts w:ascii="Calibri" w:eastAsia="Calibri" w:hAnsi="Calibri" w:cs="Calibri"/>
          <w:color w:val="000000"/>
          <w:szCs w:val="22"/>
        </w:rPr>
        <w:t xml:space="preserve"> </w:t>
      </w:r>
      <w:r w:rsidR="00221E58">
        <w:rPr>
          <w:rFonts w:ascii="Calibri" w:eastAsia="Calibri" w:hAnsi="Calibri" w:cs="Calibri"/>
          <w:color w:val="000000"/>
          <w:szCs w:val="22"/>
        </w:rPr>
        <w:t xml:space="preserve">and </w:t>
      </w:r>
      <w:r w:rsidR="00221E58" w:rsidRPr="00FE74E0">
        <w:rPr>
          <w:rFonts w:ascii="Calibri" w:eastAsia="Calibri" w:hAnsi="Calibri" w:cs="Calibri"/>
          <w:color w:val="000000"/>
          <w:szCs w:val="22"/>
        </w:rPr>
        <w:t>consider the need for a technical review</w:t>
      </w:r>
      <w:r w:rsidR="00221E58">
        <w:rPr>
          <w:rFonts w:ascii="Calibri" w:eastAsia="Calibri" w:hAnsi="Calibri" w:cs="Calibri"/>
          <w:color w:val="000000"/>
          <w:szCs w:val="22"/>
        </w:rPr>
        <w:t xml:space="preserve">, pursuant to </w:t>
      </w:r>
      <w:r w:rsidRPr="00FE74E0">
        <w:rPr>
          <w:rFonts w:ascii="Calibri" w:eastAsia="Calibri" w:hAnsi="Calibri" w:cs="Calibri"/>
          <w:color w:val="000000"/>
          <w:szCs w:val="22"/>
        </w:rPr>
        <w:t xml:space="preserve">Decision </w:t>
      </w:r>
      <w:r w:rsidR="00104A37" w:rsidRPr="00FE74E0">
        <w:rPr>
          <w:rFonts w:ascii="Calibri" w:eastAsia="Calibri" w:hAnsi="Calibri" w:cs="Calibri"/>
          <w:color w:val="000000"/>
          <w:szCs w:val="22"/>
        </w:rPr>
        <w:t>SC62-50</w:t>
      </w:r>
      <w:r w:rsidRPr="00FE74E0">
        <w:rPr>
          <w:rFonts w:ascii="Calibri" w:eastAsia="Calibri" w:hAnsi="Calibri" w:cs="Calibri"/>
          <w:color w:val="000000"/>
          <w:szCs w:val="22"/>
        </w:rPr>
        <w:t>.</w:t>
      </w:r>
    </w:p>
    <w:p w14:paraId="51C11C96" w14:textId="77777777" w:rsidR="00104A37" w:rsidRPr="00FE74E0" w:rsidRDefault="007C601C" w:rsidP="00E43685">
      <w:pPr>
        <w:pStyle w:val="ListParagraph"/>
        <w:numPr>
          <w:ilvl w:val="0"/>
          <w:numId w:val="2"/>
        </w:numPr>
        <w:pBdr>
          <w:top w:val="nil"/>
          <w:left w:val="nil"/>
          <w:bottom w:val="nil"/>
          <w:right w:val="nil"/>
          <w:between w:val="nil"/>
        </w:pBdr>
        <w:rPr>
          <w:rFonts w:ascii="Calibri" w:eastAsia="Calibri" w:hAnsi="Calibri" w:cs="Calibri"/>
          <w:color w:val="000000"/>
          <w:szCs w:val="22"/>
        </w:rPr>
      </w:pPr>
      <w:r w:rsidRPr="00FE74E0">
        <w:rPr>
          <w:rFonts w:ascii="Calibri" w:eastAsia="Calibri" w:hAnsi="Calibri" w:cs="Calibri"/>
          <w:color w:val="000000"/>
          <w:szCs w:val="22"/>
        </w:rPr>
        <w:t xml:space="preserve">Consider the development of targets and indicators for the 5th Strategic Plan </w:t>
      </w:r>
      <w:r w:rsidR="00F94093" w:rsidRPr="00FE74E0">
        <w:rPr>
          <w:rFonts w:ascii="Calibri" w:eastAsia="Calibri" w:hAnsi="Calibri" w:cs="Calibri"/>
          <w:color w:val="000000"/>
          <w:szCs w:val="22"/>
        </w:rPr>
        <w:t xml:space="preserve">(SP5) </w:t>
      </w:r>
      <w:r w:rsidRPr="00FE74E0">
        <w:rPr>
          <w:rFonts w:ascii="Calibri" w:eastAsia="Calibri" w:hAnsi="Calibri" w:cs="Calibri"/>
          <w:color w:val="000000"/>
          <w:szCs w:val="22"/>
        </w:rPr>
        <w:t>of the Convention on Wetlands</w:t>
      </w:r>
      <w:r w:rsidR="00F94093" w:rsidRPr="00FE74E0">
        <w:rPr>
          <w:rFonts w:ascii="Calibri" w:eastAsia="Calibri" w:hAnsi="Calibri" w:cs="Calibri"/>
          <w:color w:val="000000"/>
          <w:szCs w:val="22"/>
        </w:rPr>
        <w:t xml:space="preserve"> </w:t>
      </w:r>
      <w:r w:rsidR="0048055E" w:rsidRPr="00FE74E0">
        <w:rPr>
          <w:rFonts w:ascii="Calibri" w:eastAsia="Calibri" w:hAnsi="Calibri" w:cs="Calibri"/>
          <w:color w:val="000000"/>
          <w:szCs w:val="22"/>
        </w:rPr>
        <w:t>and provide feedback to the SP5 Working Group</w:t>
      </w:r>
      <w:r w:rsidR="00930E49" w:rsidRPr="00FE74E0">
        <w:rPr>
          <w:rFonts w:ascii="Calibri" w:eastAsia="Calibri" w:hAnsi="Calibri" w:cs="Calibri"/>
          <w:color w:val="000000"/>
          <w:szCs w:val="22"/>
        </w:rPr>
        <w:t xml:space="preserve">, focusing on </w:t>
      </w:r>
      <w:r w:rsidR="00E86D51" w:rsidRPr="00FE74E0">
        <w:rPr>
          <w:rFonts w:ascii="Calibri" w:eastAsia="Calibri" w:hAnsi="Calibri" w:cs="Calibri"/>
          <w:color w:val="000000"/>
          <w:szCs w:val="22"/>
        </w:rPr>
        <w:t xml:space="preserve">whether the proposed structure is fit for purpose and </w:t>
      </w:r>
      <w:r w:rsidR="00014000" w:rsidRPr="00FE74E0">
        <w:rPr>
          <w:rFonts w:ascii="Calibri" w:eastAsia="Calibri" w:hAnsi="Calibri" w:cs="Calibri"/>
          <w:color w:val="000000"/>
          <w:szCs w:val="22"/>
        </w:rPr>
        <w:t>outlining a process for further inputs from the STRP</w:t>
      </w:r>
      <w:r w:rsidR="00E86D51" w:rsidRPr="00FE74E0">
        <w:rPr>
          <w:rFonts w:ascii="Calibri" w:eastAsia="Calibri" w:hAnsi="Calibri" w:cs="Calibri"/>
          <w:color w:val="000000"/>
          <w:szCs w:val="22"/>
        </w:rPr>
        <w:t>.</w:t>
      </w:r>
    </w:p>
    <w:p w14:paraId="78727DEE" w14:textId="239E0CD7" w:rsidR="00C637C5" w:rsidRPr="00FE74E0" w:rsidRDefault="001229BE" w:rsidP="00E43685">
      <w:pPr>
        <w:pStyle w:val="ListParagraph"/>
        <w:numPr>
          <w:ilvl w:val="0"/>
          <w:numId w:val="2"/>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Identify and e</w:t>
      </w:r>
      <w:r w:rsidR="007C601C" w:rsidRPr="00FE74E0">
        <w:rPr>
          <w:rFonts w:ascii="Calibri" w:eastAsia="Calibri" w:hAnsi="Calibri" w:cs="Calibri"/>
          <w:color w:val="000000"/>
          <w:szCs w:val="22"/>
        </w:rPr>
        <w:t xml:space="preserve">xamine emerging issues for </w:t>
      </w:r>
      <w:r w:rsidR="003B28B5" w:rsidRPr="00FE74E0">
        <w:rPr>
          <w:rFonts w:ascii="Calibri" w:eastAsia="Calibri" w:hAnsi="Calibri" w:cs="Calibri"/>
          <w:color w:val="000000"/>
          <w:szCs w:val="22"/>
        </w:rPr>
        <w:t xml:space="preserve">potential </w:t>
      </w:r>
      <w:r>
        <w:rPr>
          <w:rFonts w:ascii="Calibri" w:eastAsia="Calibri" w:hAnsi="Calibri" w:cs="Calibri"/>
          <w:color w:val="000000"/>
          <w:szCs w:val="22"/>
        </w:rPr>
        <w:t xml:space="preserve">consideration by </w:t>
      </w:r>
      <w:r w:rsidR="007C601C" w:rsidRPr="00FE74E0">
        <w:rPr>
          <w:rFonts w:ascii="Calibri" w:eastAsia="Calibri" w:hAnsi="Calibri" w:cs="Calibri"/>
          <w:color w:val="000000"/>
          <w:szCs w:val="22"/>
        </w:rPr>
        <w:t xml:space="preserve">STRP in the next triennium. The discussion was based </w:t>
      </w:r>
      <w:r w:rsidR="00E138D9" w:rsidRPr="00FE74E0">
        <w:rPr>
          <w:rFonts w:ascii="Calibri" w:eastAsia="Calibri" w:hAnsi="Calibri" w:cs="Calibri"/>
          <w:color w:val="000000"/>
          <w:szCs w:val="22"/>
        </w:rPr>
        <w:t>on a draft document on emerging issues</w:t>
      </w:r>
      <w:r w:rsidR="00513106">
        <w:rPr>
          <w:rFonts w:ascii="Calibri" w:eastAsia="Calibri" w:hAnsi="Calibri" w:cs="Calibri"/>
          <w:color w:val="000000"/>
          <w:szCs w:val="22"/>
        </w:rPr>
        <w:t>, prepared by the STRP Vice-Chair</w:t>
      </w:r>
      <w:r w:rsidR="008A7E0B">
        <w:rPr>
          <w:rFonts w:ascii="Calibri" w:eastAsia="Calibri" w:hAnsi="Calibri" w:cs="Calibri"/>
          <w:color w:val="000000"/>
          <w:szCs w:val="22"/>
        </w:rPr>
        <w:t>,</w:t>
      </w:r>
      <w:r w:rsidR="00E138D9" w:rsidRPr="00FE74E0">
        <w:rPr>
          <w:rFonts w:ascii="Calibri" w:eastAsia="Calibri" w:hAnsi="Calibri" w:cs="Calibri"/>
          <w:color w:val="000000"/>
          <w:szCs w:val="22"/>
        </w:rPr>
        <w:t xml:space="preserve"> </w:t>
      </w:r>
      <w:r w:rsidR="000D5665">
        <w:rPr>
          <w:rFonts w:ascii="Calibri" w:eastAsia="Calibri" w:hAnsi="Calibri" w:cs="Calibri"/>
          <w:color w:val="000000"/>
          <w:szCs w:val="22"/>
        </w:rPr>
        <w:t>which</w:t>
      </w:r>
      <w:r w:rsidR="000D5665" w:rsidRPr="00FE74E0">
        <w:rPr>
          <w:rFonts w:ascii="Calibri" w:eastAsia="Calibri" w:hAnsi="Calibri" w:cs="Calibri"/>
          <w:color w:val="000000"/>
          <w:szCs w:val="22"/>
        </w:rPr>
        <w:t xml:space="preserve"> </w:t>
      </w:r>
      <w:r w:rsidR="00606232" w:rsidRPr="00FE74E0">
        <w:rPr>
          <w:rFonts w:ascii="Calibri" w:eastAsia="Calibri" w:hAnsi="Calibri" w:cs="Calibri"/>
          <w:color w:val="000000"/>
          <w:szCs w:val="22"/>
        </w:rPr>
        <w:t>focused on collecting feedback to develop a revised summary of new and emerging issues</w:t>
      </w:r>
      <w:r w:rsidR="00D04EB8">
        <w:rPr>
          <w:rFonts w:ascii="Calibri" w:eastAsia="Calibri" w:hAnsi="Calibri" w:cs="Calibri"/>
          <w:color w:val="000000"/>
          <w:szCs w:val="22"/>
        </w:rPr>
        <w:t xml:space="preserve"> f</w:t>
      </w:r>
      <w:r w:rsidR="00D04EB8" w:rsidRPr="00D04EB8">
        <w:rPr>
          <w:rFonts w:ascii="Calibri" w:eastAsia="Calibri" w:hAnsi="Calibri" w:cs="Calibri"/>
          <w:color w:val="000000"/>
          <w:szCs w:val="22"/>
        </w:rPr>
        <w:t xml:space="preserve">or consideration by </w:t>
      </w:r>
      <w:r w:rsidR="00D04EB8">
        <w:rPr>
          <w:rFonts w:ascii="Calibri" w:eastAsia="Calibri" w:hAnsi="Calibri" w:cs="Calibri"/>
          <w:color w:val="000000"/>
          <w:szCs w:val="22"/>
        </w:rPr>
        <w:t>the Standing Committee</w:t>
      </w:r>
      <w:r w:rsidR="00606232" w:rsidRPr="00FE74E0">
        <w:rPr>
          <w:rFonts w:ascii="Calibri" w:eastAsia="Calibri" w:hAnsi="Calibri" w:cs="Calibri"/>
          <w:color w:val="000000"/>
          <w:szCs w:val="22"/>
        </w:rPr>
        <w:t xml:space="preserve">. </w:t>
      </w:r>
    </w:p>
    <w:p w14:paraId="5B5612B0" w14:textId="39A5F2BD" w:rsidR="008020C9" w:rsidRPr="00FE74E0" w:rsidRDefault="007C601C" w:rsidP="00E43685">
      <w:pPr>
        <w:pStyle w:val="ListParagraph"/>
        <w:numPr>
          <w:ilvl w:val="0"/>
          <w:numId w:val="2"/>
        </w:numPr>
        <w:pBdr>
          <w:top w:val="nil"/>
          <w:left w:val="nil"/>
          <w:bottom w:val="nil"/>
          <w:right w:val="nil"/>
          <w:between w:val="nil"/>
        </w:pBdr>
        <w:rPr>
          <w:rFonts w:ascii="Calibri" w:eastAsia="Calibri" w:hAnsi="Calibri" w:cs="Calibri"/>
          <w:color w:val="000000"/>
          <w:szCs w:val="22"/>
        </w:rPr>
      </w:pPr>
      <w:r w:rsidRPr="00FE74E0">
        <w:rPr>
          <w:rFonts w:ascii="Calibri" w:eastAsia="Calibri" w:hAnsi="Calibri" w:cs="Calibri"/>
          <w:color w:val="000000"/>
          <w:szCs w:val="22"/>
        </w:rPr>
        <w:t xml:space="preserve">Provide feedback on challenges and opportunities related to the submission and updating of Ramsar Information Sheets </w:t>
      </w:r>
      <w:r w:rsidR="00A067AB" w:rsidRPr="00FE74E0">
        <w:rPr>
          <w:rFonts w:ascii="Calibri" w:eastAsia="Calibri" w:hAnsi="Calibri" w:cs="Calibri"/>
          <w:color w:val="000000"/>
          <w:szCs w:val="22"/>
        </w:rPr>
        <w:t xml:space="preserve">(RIS) </w:t>
      </w:r>
      <w:r w:rsidR="006B1CA5" w:rsidRPr="00FE74E0">
        <w:rPr>
          <w:rFonts w:ascii="Calibri" w:eastAsia="Calibri" w:hAnsi="Calibri" w:cs="Calibri"/>
          <w:color w:val="000000"/>
          <w:szCs w:val="22"/>
        </w:rPr>
        <w:t xml:space="preserve">in connection with </w:t>
      </w:r>
      <w:r w:rsidR="00CE0A61">
        <w:rPr>
          <w:rFonts w:ascii="Calibri" w:eastAsia="Calibri" w:hAnsi="Calibri" w:cs="Calibri"/>
          <w:color w:val="000000"/>
          <w:szCs w:val="22"/>
        </w:rPr>
        <w:t xml:space="preserve">document </w:t>
      </w:r>
      <w:r w:rsidR="006B1CA5" w:rsidRPr="00FE74E0">
        <w:rPr>
          <w:rFonts w:ascii="Calibri" w:eastAsia="Calibri" w:hAnsi="Calibri" w:cs="Calibri"/>
          <w:color w:val="000000"/>
          <w:szCs w:val="22"/>
        </w:rPr>
        <w:t xml:space="preserve">SC63 </w:t>
      </w:r>
      <w:r w:rsidR="001B3BB3">
        <w:rPr>
          <w:rFonts w:ascii="Calibri" w:eastAsia="Calibri" w:hAnsi="Calibri" w:cs="Calibri"/>
          <w:color w:val="000000"/>
          <w:szCs w:val="22"/>
        </w:rPr>
        <w:t xml:space="preserve">Doc.22 </w:t>
      </w:r>
      <w:r w:rsidR="006B1CA5" w:rsidRPr="00FE74E0">
        <w:rPr>
          <w:rFonts w:ascii="Calibri" w:eastAsia="Calibri" w:hAnsi="Calibri" w:cs="Calibri"/>
          <w:color w:val="000000"/>
          <w:szCs w:val="22"/>
        </w:rPr>
        <w:t>prepared by the Secretariat</w:t>
      </w:r>
      <w:r w:rsidR="00A067AB" w:rsidRPr="00FE74E0">
        <w:rPr>
          <w:rFonts w:ascii="Calibri" w:eastAsia="Calibri" w:hAnsi="Calibri" w:cs="Calibri"/>
          <w:color w:val="000000"/>
          <w:szCs w:val="22"/>
        </w:rPr>
        <w:t xml:space="preserve"> </w:t>
      </w:r>
      <w:r w:rsidR="001B3BB3">
        <w:rPr>
          <w:rFonts w:ascii="Calibri" w:eastAsia="Calibri" w:hAnsi="Calibri" w:cs="Calibri"/>
          <w:color w:val="000000"/>
          <w:szCs w:val="22"/>
        </w:rPr>
        <w:t xml:space="preserve">pursuant to </w:t>
      </w:r>
      <w:r w:rsidR="00A35202" w:rsidRPr="00FE74E0">
        <w:rPr>
          <w:rFonts w:ascii="Calibri" w:eastAsia="Calibri" w:hAnsi="Calibri" w:cs="Calibri"/>
          <w:color w:val="000000"/>
          <w:szCs w:val="22"/>
        </w:rPr>
        <w:t>Decision SC62-5</w:t>
      </w:r>
      <w:r w:rsidR="00CC25CE" w:rsidRPr="00FE74E0">
        <w:rPr>
          <w:rFonts w:ascii="Calibri" w:eastAsia="Calibri" w:hAnsi="Calibri" w:cs="Calibri"/>
          <w:color w:val="000000"/>
          <w:szCs w:val="22"/>
        </w:rPr>
        <w:t xml:space="preserve">3. </w:t>
      </w:r>
    </w:p>
    <w:p w14:paraId="1017D444" w14:textId="77777777" w:rsidR="00CC25CE" w:rsidRPr="00FE74E0" w:rsidRDefault="00CC25CE" w:rsidP="00373883">
      <w:pPr>
        <w:pBdr>
          <w:top w:val="nil"/>
          <w:left w:val="nil"/>
          <w:bottom w:val="nil"/>
          <w:right w:val="nil"/>
          <w:between w:val="nil"/>
        </w:pBdr>
        <w:ind w:left="425" w:hanging="425"/>
        <w:rPr>
          <w:rFonts w:ascii="Calibri" w:eastAsia="Calibri" w:hAnsi="Calibri" w:cs="Calibri"/>
          <w:color w:val="000000"/>
          <w:szCs w:val="22"/>
        </w:rPr>
      </w:pPr>
    </w:p>
    <w:p w14:paraId="7D36DE82" w14:textId="08AA4263" w:rsidR="00373883" w:rsidRPr="00FE74E0" w:rsidRDefault="007C601C" w:rsidP="00373883">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9</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935CB1" w:rsidRPr="00FE74E0">
        <w:rPr>
          <w:rFonts w:ascii="Calibri" w:eastAsia="Calibri" w:hAnsi="Calibri" w:cs="Calibri"/>
          <w:color w:val="000000"/>
          <w:sz w:val="22"/>
          <w:szCs w:val="22"/>
        </w:rPr>
        <w:t xml:space="preserve">During </w:t>
      </w:r>
      <w:r w:rsidR="005D029D" w:rsidRPr="00FE74E0">
        <w:rPr>
          <w:rFonts w:ascii="Calibri" w:eastAsia="Calibri" w:hAnsi="Calibri" w:cs="Calibri"/>
          <w:color w:val="000000"/>
          <w:sz w:val="22"/>
          <w:szCs w:val="22"/>
        </w:rPr>
        <w:t>STRP26</w:t>
      </w:r>
      <w:r w:rsidR="00C428F0"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 xml:space="preserve"> </w:t>
      </w:r>
      <w:r w:rsidR="00FA162E">
        <w:rPr>
          <w:rFonts w:ascii="Calibri" w:eastAsia="Calibri" w:hAnsi="Calibri" w:cs="Calibri"/>
          <w:color w:val="000000"/>
          <w:sz w:val="22"/>
          <w:szCs w:val="22"/>
        </w:rPr>
        <w:t>guest lectures were</w:t>
      </w:r>
      <w:r w:rsidR="005D029D" w:rsidRPr="00FE74E0">
        <w:rPr>
          <w:rFonts w:ascii="Calibri" w:eastAsia="Calibri" w:hAnsi="Calibri" w:cs="Calibri"/>
          <w:color w:val="000000"/>
          <w:sz w:val="22"/>
          <w:szCs w:val="22"/>
        </w:rPr>
        <w:t xml:space="preserve"> </w:t>
      </w:r>
      <w:r w:rsidR="00C428F0" w:rsidRPr="00FE74E0">
        <w:rPr>
          <w:rFonts w:ascii="Calibri" w:eastAsia="Calibri" w:hAnsi="Calibri" w:cs="Calibri"/>
          <w:color w:val="000000"/>
          <w:sz w:val="22"/>
          <w:szCs w:val="22"/>
        </w:rPr>
        <w:t xml:space="preserve">also organised </w:t>
      </w:r>
      <w:r w:rsidR="005D029D" w:rsidRPr="00FE74E0">
        <w:rPr>
          <w:rFonts w:ascii="Calibri" w:eastAsia="Calibri" w:hAnsi="Calibri" w:cs="Calibri"/>
          <w:color w:val="000000"/>
          <w:sz w:val="22"/>
          <w:szCs w:val="22"/>
        </w:rPr>
        <w:t xml:space="preserve">with invited speakers from the United Nations Environment Programme (UNEP) to </w:t>
      </w:r>
      <w:r w:rsidR="00F45F7D">
        <w:rPr>
          <w:rFonts w:ascii="Calibri" w:eastAsia="Calibri" w:hAnsi="Calibri" w:cs="Calibri"/>
          <w:color w:val="000000"/>
          <w:sz w:val="22"/>
          <w:szCs w:val="22"/>
        </w:rPr>
        <w:t>explore</w:t>
      </w:r>
      <w:r w:rsidR="005D029D" w:rsidRPr="00FE74E0">
        <w:rPr>
          <w:rFonts w:ascii="Calibri" w:eastAsia="Calibri" w:hAnsi="Calibri" w:cs="Calibri"/>
          <w:color w:val="000000"/>
          <w:sz w:val="22"/>
          <w:szCs w:val="22"/>
        </w:rPr>
        <w:t xml:space="preserve"> the </w:t>
      </w:r>
      <w:hyperlink r:id="rId17" w:history="1">
        <w:r w:rsidR="005D029D" w:rsidRPr="00FE74E0">
          <w:rPr>
            <w:rStyle w:val="Hyperlink"/>
            <w:rFonts w:ascii="Calibri" w:eastAsia="Calibri" w:hAnsi="Calibri" w:cs="Calibri"/>
            <w:sz w:val="22"/>
            <w:szCs w:val="22"/>
          </w:rPr>
          <w:t>Freshwater Ecosystem Explorer</w:t>
        </w:r>
      </w:hyperlink>
      <w:r w:rsidR="005D029D" w:rsidRPr="00FE74E0">
        <w:rPr>
          <w:rFonts w:ascii="Calibri" w:eastAsia="Calibri" w:hAnsi="Calibri" w:cs="Calibri"/>
          <w:color w:val="000000"/>
          <w:sz w:val="22"/>
          <w:szCs w:val="22"/>
        </w:rPr>
        <w:t xml:space="preserve"> used for reporting data on SDG indicator 6.6.1</w:t>
      </w:r>
      <w:r w:rsidR="00330B4B" w:rsidRPr="00FE74E0">
        <w:rPr>
          <w:rFonts w:ascii="Calibri" w:eastAsia="Calibri" w:hAnsi="Calibri" w:cs="Calibri"/>
          <w:color w:val="000000"/>
          <w:sz w:val="22"/>
          <w:szCs w:val="22"/>
        </w:rPr>
        <w:t xml:space="preserve"> and to introduce the </w:t>
      </w:r>
      <w:hyperlink r:id="rId18" w:history="1">
        <w:r w:rsidR="00330B4B" w:rsidRPr="00FE74E0">
          <w:rPr>
            <w:rStyle w:val="Hyperlink"/>
            <w:rFonts w:ascii="Calibri" w:eastAsia="Calibri" w:hAnsi="Calibri" w:cs="Calibri"/>
            <w:sz w:val="22"/>
            <w:szCs w:val="22"/>
          </w:rPr>
          <w:t>Global Wetlands Watch</w:t>
        </w:r>
      </w:hyperlink>
      <w:r w:rsidR="005D029D" w:rsidRPr="00FE74E0">
        <w:rPr>
          <w:rFonts w:ascii="Calibri" w:eastAsia="Calibri" w:hAnsi="Calibri" w:cs="Calibri"/>
          <w:color w:val="000000"/>
          <w:sz w:val="22"/>
          <w:szCs w:val="22"/>
        </w:rPr>
        <w:t xml:space="preserve">, and the International Union for Conservation of Nature (IUCN), </w:t>
      </w:r>
      <w:r w:rsidR="00EF4864" w:rsidRPr="00FE74E0">
        <w:rPr>
          <w:rFonts w:ascii="Calibri" w:eastAsia="Calibri" w:hAnsi="Calibri" w:cs="Calibri"/>
          <w:color w:val="000000"/>
          <w:sz w:val="22"/>
          <w:szCs w:val="22"/>
        </w:rPr>
        <w:t>with regards to</w:t>
      </w:r>
      <w:r w:rsidR="005D029D" w:rsidRPr="00FE74E0">
        <w:rPr>
          <w:rFonts w:ascii="Calibri" w:eastAsia="Calibri" w:hAnsi="Calibri" w:cs="Calibri"/>
          <w:color w:val="000000"/>
          <w:sz w:val="22"/>
          <w:szCs w:val="22"/>
        </w:rPr>
        <w:t xml:space="preserve"> IUCNs work on </w:t>
      </w:r>
      <w:r w:rsidR="0017573D">
        <w:rPr>
          <w:rFonts w:ascii="Calibri" w:eastAsia="Calibri" w:hAnsi="Calibri" w:cs="Calibri"/>
          <w:color w:val="000000"/>
          <w:sz w:val="22"/>
          <w:szCs w:val="22"/>
        </w:rPr>
        <w:t>‘</w:t>
      </w:r>
      <w:r w:rsidR="00DA0E5D">
        <w:rPr>
          <w:rFonts w:ascii="Calibri" w:eastAsia="Calibri" w:hAnsi="Calibri" w:cs="Calibri"/>
          <w:color w:val="000000"/>
          <w:sz w:val="22"/>
          <w:szCs w:val="22"/>
        </w:rPr>
        <w:t>o</w:t>
      </w:r>
      <w:r w:rsidR="00DA0E5D" w:rsidRPr="00FE74E0">
        <w:rPr>
          <w:rFonts w:ascii="Calibri" w:eastAsia="Calibri" w:hAnsi="Calibri" w:cs="Calibri"/>
          <w:color w:val="000000"/>
          <w:sz w:val="22"/>
          <w:szCs w:val="22"/>
        </w:rPr>
        <w:t xml:space="preserve">ther </w:t>
      </w:r>
      <w:r w:rsidR="00DA0E5D">
        <w:rPr>
          <w:rFonts w:ascii="Calibri" w:eastAsia="Calibri" w:hAnsi="Calibri" w:cs="Calibri"/>
          <w:color w:val="000000"/>
          <w:sz w:val="22"/>
          <w:szCs w:val="22"/>
        </w:rPr>
        <w:t>e</w:t>
      </w:r>
      <w:r w:rsidR="00DA0E5D" w:rsidRPr="00FE74E0">
        <w:rPr>
          <w:rFonts w:ascii="Calibri" w:eastAsia="Calibri" w:hAnsi="Calibri" w:cs="Calibri"/>
          <w:color w:val="000000"/>
          <w:sz w:val="22"/>
          <w:szCs w:val="22"/>
        </w:rPr>
        <w:t xml:space="preserve">ffective </w:t>
      </w:r>
      <w:r w:rsidR="00DA0E5D">
        <w:rPr>
          <w:rFonts w:ascii="Calibri" w:eastAsia="Calibri" w:hAnsi="Calibri" w:cs="Calibri"/>
          <w:color w:val="000000"/>
          <w:sz w:val="22"/>
          <w:szCs w:val="22"/>
        </w:rPr>
        <w:t>a</w:t>
      </w:r>
      <w:r w:rsidR="00DA0E5D" w:rsidRPr="00FE74E0">
        <w:rPr>
          <w:rFonts w:ascii="Calibri" w:eastAsia="Calibri" w:hAnsi="Calibri" w:cs="Calibri"/>
          <w:color w:val="000000"/>
          <w:sz w:val="22"/>
          <w:szCs w:val="22"/>
        </w:rPr>
        <w:t>rea</w:t>
      </w:r>
      <w:r w:rsidR="005D029D" w:rsidRPr="00FE74E0">
        <w:rPr>
          <w:rFonts w:ascii="Calibri" w:eastAsia="Calibri" w:hAnsi="Calibri" w:cs="Calibri"/>
          <w:color w:val="000000"/>
          <w:sz w:val="22"/>
          <w:szCs w:val="22"/>
        </w:rPr>
        <w:t>-</w:t>
      </w:r>
      <w:r w:rsidR="00DA0E5D">
        <w:rPr>
          <w:rFonts w:ascii="Calibri" w:eastAsia="Calibri" w:hAnsi="Calibri" w:cs="Calibri"/>
          <w:color w:val="000000"/>
          <w:sz w:val="22"/>
          <w:szCs w:val="22"/>
        </w:rPr>
        <w:t>b</w:t>
      </w:r>
      <w:r w:rsidR="00DA0E5D" w:rsidRPr="00FE74E0">
        <w:rPr>
          <w:rFonts w:ascii="Calibri" w:eastAsia="Calibri" w:hAnsi="Calibri" w:cs="Calibri"/>
          <w:color w:val="000000"/>
          <w:sz w:val="22"/>
          <w:szCs w:val="22"/>
        </w:rPr>
        <w:t xml:space="preserve">ased </w:t>
      </w:r>
      <w:r w:rsidR="00DA0E5D">
        <w:rPr>
          <w:rFonts w:ascii="Calibri" w:eastAsia="Calibri" w:hAnsi="Calibri" w:cs="Calibri"/>
          <w:color w:val="000000"/>
          <w:sz w:val="22"/>
          <w:szCs w:val="22"/>
        </w:rPr>
        <w:t>c</w:t>
      </w:r>
      <w:r w:rsidR="00DA0E5D" w:rsidRPr="00FE74E0">
        <w:rPr>
          <w:rFonts w:ascii="Calibri" w:eastAsia="Calibri" w:hAnsi="Calibri" w:cs="Calibri"/>
          <w:color w:val="000000"/>
          <w:sz w:val="22"/>
          <w:szCs w:val="22"/>
        </w:rPr>
        <w:t xml:space="preserve">onservation </w:t>
      </w:r>
      <w:r w:rsidR="00DA0E5D">
        <w:rPr>
          <w:rFonts w:ascii="Calibri" w:eastAsia="Calibri" w:hAnsi="Calibri" w:cs="Calibri"/>
          <w:color w:val="000000"/>
          <w:sz w:val="22"/>
          <w:szCs w:val="22"/>
        </w:rPr>
        <w:t>m</w:t>
      </w:r>
      <w:r w:rsidR="005D029D" w:rsidRPr="00FE74E0">
        <w:rPr>
          <w:rFonts w:ascii="Calibri" w:eastAsia="Calibri" w:hAnsi="Calibri" w:cs="Calibri"/>
          <w:color w:val="000000"/>
          <w:sz w:val="22"/>
          <w:szCs w:val="22"/>
        </w:rPr>
        <w:t>easures</w:t>
      </w:r>
      <w:r w:rsidR="0017573D">
        <w:rPr>
          <w:rFonts w:ascii="Calibri" w:eastAsia="Calibri" w:hAnsi="Calibri" w:cs="Calibri"/>
          <w:color w:val="000000"/>
          <w:sz w:val="22"/>
          <w:szCs w:val="22"/>
        </w:rPr>
        <w:t>’</w:t>
      </w:r>
      <w:r w:rsidR="005D029D" w:rsidRPr="00FE74E0">
        <w:rPr>
          <w:rFonts w:ascii="Calibri" w:eastAsia="Calibri" w:hAnsi="Calibri" w:cs="Calibri"/>
          <w:color w:val="000000"/>
          <w:sz w:val="22"/>
          <w:szCs w:val="22"/>
        </w:rPr>
        <w:t xml:space="preserve"> (OECMs).</w:t>
      </w:r>
    </w:p>
    <w:p w14:paraId="3D032F11" w14:textId="77777777" w:rsidR="00CC25CE" w:rsidRPr="00FE74E0" w:rsidRDefault="00CC25CE" w:rsidP="00373883">
      <w:pPr>
        <w:pBdr>
          <w:top w:val="nil"/>
          <w:left w:val="nil"/>
          <w:bottom w:val="nil"/>
          <w:right w:val="nil"/>
          <w:between w:val="nil"/>
        </w:pBdr>
        <w:ind w:left="425" w:hanging="425"/>
        <w:rPr>
          <w:rFonts w:ascii="Calibri" w:eastAsia="Calibri" w:hAnsi="Calibri" w:cs="Calibri"/>
          <w:color w:val="000000"/>
          <w:sz w:val="22"/>
          <w:szCs w:val="22"/>
        </w:rPr>
      </w:pPr>
    </w:p>
    <w:p w14:paraId="3E31732C" w14:textId="06C19055" w:rsidR="008330F8" w:rsidRPr="00FE74E0" w:rsidRDefault="007C601C" w:rsidP="008330F8">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10</w:t>
      </w:r>
      <w:r w:rsidR="00373883" w:rsidRPr="00FE74E0">
        <w:rPr>
          <w:rFonts w:ascii="Calibri" w:eastAsia="Calibri" w:hAnsi="Calibri" w:cs="Calibri"/>
          <w:color w:val="000000"/>
          <w:sz w:val="22"/>
          <w:szCs w:val="22"/>
        </w:rPr>
        <w:t>.</w:t>
      </w:r>
      <w:r w:rsidR="00373883" w:rsidRPr="00FE74E0">
        <w:rPr>
          <w:rFonts w:ascii="Calibri" w:eastAsia="Calibri" w:hAnsi="Calibri" w:cs="Calibri"/>
          <w:color w:val="000000"/>
          <w:sz w:val="22"/>
          <w:szCs w:val="22"/>
        </w:rPr>
        <w:tab/>
        <w:t>Feedback</w:t>
      </w:r>
      <w:r w:rsidR="001D23EF" w:rsidRPr="00FE74E0">
        <w:t xml:space="preserve"> </w:t>
      </w:r>
      <w:r w:rsidR="001D23EF" w:rsidRPr="00FE74E0">
        <w:rPr>
          <w:rFonts w:ascii="Calibri" w:eastAsia="Calibri" w:hAnsi="Calibri" w:cs="Calibri"/>
          <w:color w:val="000000"/>
          <w:sz w:val="22"/>
          <w:szCs w:val="22"/>
        </w:rPr>
        <w:t>from the meeting survey</w:t>
      </w:r>
      <w:r w:rsidR="00170480" w:rsidRPr="00FE74E0">
        <w:rPr>
          <w:rFonts w:ascii="Calibri" w:eastAsia="Calibri" w:hAnsi="Calibri" w:cs="Calibri"/>
          <w:color w:val="000000"/>
          <w:sz w:val="22"/>
          <w:szCs w:val="22"/>
        </w:rPr>
        <w:t xml:space="preserve"> </w:t>
      </w:r>
      <w:r w:rsidR="00196374" w:rsidRPr="00FE74E0">
        <w:rPr>
          <w:rFonts w:ascii="Calibri" w:eastAsia="Calibri" w:hAnsi="Calibri" w:cs="Calibri"/>
          <w:color w:val="000000"/>
          <w:sz w:val="22"/>
          <w:szCs w:val="22"/>
        </w:rPr>
        <w:t>was</w:t>
      </w:r>
      <w:r w:rsidR="00170480" w:rsidRPr="00FE74E0">
        <w:rPr>
          <w:rFonts w:ascii="Calibri" w:eastAsia="Calibri" w:hAnsi="Calibri" w:cs="Calibri"/>
          <w:color w:val="000000"/>
          <w:sz w:val="22"/>
          <w:szCs w:val="22"/>
        </w:rPr>
        <w:t xml:space="preserve"> </w:t>
      </w:r>
      <w:r w:rsidR="001D23EF" w:rsidRPr="00FE74E0">
        <w:rPr>
          <w:rFonts w:ascii="Calibri" w:eastAsia="Calibri" w:hAnsi="Calibri" w:cs="Calibri"/>
          <w:color w:val="000000"/>
          <w:sz w:val="22"/>
          <w:szCs w:val="22"/>
        </w:rPr>
        <w:t xml:space="preserve">positive overall, with high satisfaction levels </w:t>
      </w:r>
      <w:r w:rsidR="00410606" w:rsidRPr="00FE74E0">
        <w:rPr>
          <w:rFonts w:ascii="Calibri" w:eastAsia="Calibri" w:hAnsi="Calibri" w:cs="Calibri"/>
          <w:color w:val="000000"/>
          <w:sz w:val="22"/>
          <w:szCs w:val="22"/>
        </w:rPr>
        <w:t xml:space="preserve">regarding the </w:t>
      </w:r>
      <w:r w:rsidR="00CC35EB" w:rsidRPr="00FE74E0">
        <w:rPr>
          <w:rFonts w:ascii="Calibri" w:eastAsia="Calibri" w:hAnsi="Calibri" w:cs="Calibri"/>
          <w:color w:val="000000"/>
          <w:sz w:val="22"/>
          <w:szCs w:val="22"/>
        </w:rPr>
        <w:t>meeting content</w:t>
      </w:r>
      <w:r w:rsidR="00196374" w:rsidRPr="00FE74E0">
        <w:rPr>
          <w:rFonts w:ascii="Calibri" w:eastAsia="Calibri" w:hAnsi="Calibri" w:cs="Calibri"/>
          <w:color w:val="000000"/>
          <w:sz w:val="22"/>
          <w:szCs w:val="22"/>
        </w:rPr>
        <w:t xml:space="preserve"> and objectives</w:t>
      </w:r>
      <w:r w:rsidR="00CC35EB" w:rsidRPr="00FE74E0">
        <w:rPr>
          <w:rFonts w:ascii="Calibri" w:eastAsia="Calibri" w:hAnsi="Calibri" w:cs="Calibri"/>
          <w:color w:val="000000"/>
          <w:sz w:val="22"/>
          <w:szCs w:val="22"/>
        </w:rPr>
        <w:t xml:space="preserve">, the effectiveness of the Panel in addressing key issues, </w:t>
      </w:r>
      <w:r w:rsidR="00E32033" w:rsidRPr="00FE74E0">
        <w:rPr>
          <w:rFonts w:ascii="Calibri" w:eastAsia="Calibri" w:hAnsi="Calibri" w:cs="Calibri"/>
          <w:color w:val="000000"/>
          <w:sz w:val="22"/>
          <w:szCs w:val="22"/>
        </w:rPr>
        <w:t>and</w:t>
      </w:r>
      <w:r w:rsidR="00CC35EB" w:rsidRPr="00FE74E0">
        <w:rPr>
          <w:rFonts w:ascii="Calibri" w:eastAsia="Calibri" w:hAnsi="Calibri" w:cs="Calibri"/>
          <w:color w:val="000000"/>
          <w:sz w:val="22"/>
          <w:szCs w:val="22"/>
        </w:rPr>
        <w:t xml:space="preserve"> </w:t>
      </w:r>
      <w:r w:rsidR="001D23EF" w:rsidRPr="00FE74E0">
        <w:rPr>
          <w:rFonts w:ascii="Calibri" w:eastAsia="Calibri" w:hAnsi="Calibri" w:cs="Calibri"/>
          <w:color w:val="000000"/>
          <w:sz w:val="22"/>
          <w:szCs w:val="22"/>
        </w:rPr>
        <w:t>constructive suggestions for future improvement</w:t>
      </w:r>
      <w:r w:rsidR="00EF4864" w:rsidRPr="00FE74E0">
        <w:rPr>
          <w:rFonts w:ascii="Calibri" w:eastAsia="Calibri" w:hAnsi="Calibri" w:cs="Calibri"/>
          <w:color w:val="000000"/>
          <w:sz w:val="22"/>
          <w:szCs w:val="22"/>
        </w:rPr>
        <w:t>s</w:t>
      </w:r>
      <w:r w:rsidR="00CC35EB" w:rsidRPr="00FE74E0">
        <w:rPr>
          <w:rFonts w:ascii="Calibri" w:eastAsia="Calibri" w:hAnsi="Calibri" w:cs="Calibri"/>
          <w:color w:val="000000"/>
          <w:sz w:val="22"/>
          <w:szCs w:val="22"/>
        </w:rPr>
        <w:t xml:space="preserve">. </w:t>
      </w:r>
    </w:p>
    <w:p w14:paraId="758C418A" w14:textId="77777777" w:rsidR="0086389A" w:rsidRPr="00FE74E0" w:rsidRDefault="0086389A" w:rsidP="005F5199">
      <w:pPr>
        <w:pBdr>
          <w:top w:val="nil"/>
          <w:left w:val="nil"/>
          <w:bottom w:val="nil"/>
          <w:right w:val="nil"/>
          <w:between w:val="nil"/>
        </w:pBdr>
        <w:rPr>
          <w:rFonts w:ascii="Calibri" w:eastAsia="Calibri" w:hAnsi="Calibri" w:cs="Calibri"/>
          <w:color w:val="000000"/>
          <w:sz w:val="22"/>
          <w:szCs w:val="22"/>
        </w:rPr>
      </w:pPr>
    </w:p>
    <w:p w14:paraId="20BB48DD" w14:textId="77777777" w:rsidR="002E5B0A" w:rsidRPr="00792126" w:rsidRDefault="007C601C" w:rsidP="00792126">
      <w:pPr>
        <w:keepNext/>
        <w:ind w:left="425" w:hanging="425"/>
        <w:rPr>
          <w:rFonts w:ascii="Calibri" w:eastAsia="Calibri" w:hAnsi="Calibri" w:cs="Arial"/>
          <w:b/>
          <w:sz w:val="22"/>
          <w:szCs w:val="22"/>
        </w:rPr>
      </w:pPr>
      <w:r w:rsidRPr="00792126">
        <w:rPr>
          <w:rFonts w:ascii="Calibri" w:eastAsia="Calibri" w:hAnsi="Calibri" w:cs="Arial"/>
          <w:b/>
          <w:sz w:val="22"/>
          <w:szCs w:val="22"/>
        </w:rPr>
        <w:t>5th Strategic Plan of the Convention on Wetlands – targets and indicators</w:t>
      </w:r>
    </w:p>
    <w:p w14:paraId="4BE71855" w14:textId="77777777" w:rsidR="00872964" w:rsidRPr="00FE74E0" w:rsidRDefault="00872964" w:rsidP="002E5B0A">
      <w:pPr>
        <w:rPr>
          <w:rFonts w:ascii="Calibri" w:eastAsia="Calibri" w:hAnsi="Calibri" w:cs="Calibri"/>
          <w:sz w:val="22"/>
          <w:szCs w:val="22"/>
        </w:rPr>
      </w:pPr>
    </w:p>
    <w:p w14:paraId="7B9D4ABE" w14:textId="583FF610" w:rsidR="00C7580D" w:rsidRPr="00FE74E0" w:rsidRDefault="007C601C" w:rsidP="009B0616">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1</w:t>
      </w:r>
      <w:r w:rsidR="00E45BC8" w:rsidRPr="00FE74E0">
        <w:rPr>
          <w:rFonts w:ascii="Calibri" w:eastAsia="Calibri" w:hAnsi="Calibri" w:cs="Calibri"/>
          <w:color w:val="000000"/>
          <w:sz w:val="22"/>
          <w:szCs w:val="22"/>
        </w:rPr>
        <w:t>1</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292C78" w:rsidRPr="00FE74E0">
        <w:rPr>
          <w:rFonts w:ascii="Calibri" w:eastAsia="Calibri" w:hAnsi="Calibri" w:cs="Calibri"/>
          <w:color w:val="000000"/>
          <w:sz w:val="22"/>
          <w:szCs w:val="22"/>
        </w:rPr>
        <w:t>During STRP26</w:t>
      </w:r>
      <w:r w:rsidR="00AF32AF" w:rsidRPr="00FE74E0">
        <w:rPr>
          <w:rFonts w:ascii="Calibri" w:eastAsia="Calibri" w:hAnsi="Calibri" w:cs="Calibri"/>
          <w:color w:val="000000"/>
          <w:sz w:val="22"/>
          <w:szCs w:val="22"/>
        </w:rPr>
        <w:t>,</w:t>
      </w:r>
      <w:r w:rsidR="00292C78" w:rsidRPr="00FE74E0">
        <w:rPr>
          <w:rFonts w:ascii="Calibri" w:eastAsia="Calibri" w:hAnsi="Calibri" w:cs="Calibri"/>
          <w:color w:val="000000"/>
          <w:sz w:val="22"/>
          <w:szCs w:val="22"/>
        </w:rPr>
        <w:t xml:space="preserve"> t</w:t>
      </w:r>
      <w:r w:rsidR="00DC5C22" w:rsidRPr="00FE74E0">
        <w:rPr>
          <w:rFonts w:ascii="Calibri" w:eastAsia="Calibri" w:hAnsi="Calibri" w:cs="Calibri"/>
          <w:color w:val="000000"/>
          <w:sz w:val="22"/>
          <w:szCs w:val="22"/>
        </w:rPr>
        <w:t xml:space="preserve">he consultant leading the development of </w:t>
      </w:r>
      <w:r w:rsidR="00623FD5" w:rsidRPr="00623FD5">
        <w:rPr>
          <w:rFonts w:ascii="Calibri" w:eastAsia="Calibri" w:hAnsi="Calibri" w:cs="Calibri"/>
          <w:color w:val="000000"/>
          <w:sz w:val="22"/>
          <w:szCs w:val="22"/>
        </w:rPr>
        <w:t xml:space="preserve">the 5th Strategic Plan of the Convention on Wetlands </w:t>
      </w:r>
      <w:r w:rsidR="00623FD5">
        <w:rPr>
          <w:rFonts w:ascii="Calibri" w:eastAsia="Calibri" w:hAnsi="Calibri" w:cs="Calibri"/>
          <w:color w:val="000000"/>
          <w:sz w:val="22"/>
          <w:szCs w:val="22"/>
        </w:rPr>
        <w:t>(</w:t>
      </w:r>
      <w:r w:rsidR="00DC5C22" w:rsidRPr="00FE74E0">
        <w:rPr>
          <w:rFonts w:ascii="Calibri" w:eastAsia="Calibri" w:hAnsi="Calibri" w:cs="Calibri"/>
          <w:color w:val="000000"/>
          <w:sz w:val="22"/>
          <w:szCs w:val="22"/>
        </w:rPr>
        <w:t>SP5</w:t>
      </w:r>
      <w:r w:rsidR="00623FD5">
        <w:rPr>
          <w:rFonts w:ascii="Calibri" w:eastAsia="Calibri" w:hAnsi="Calibri" w:cs="Calibri"/>
          <w:color w:val="000000"/>
          <w:sz w:val="22"/>
          <w:szCs w:val="22"/>
        </w:rPr>
        <w:t>)</w:t>
      </w:r>
      <w:r w:rsidR="00DC5C22" w:rsidRPr="00FE74E0">
        <w:rPr>
          <w:rFonts w:ascii="Calibri" w:eastAsia="Calibri" w:hAnsi="Calibri" w:cs="Calibri"/>
          <w:color w:val="000000"/>
          <w:sz w:val="22"/>
          <w:szCs w:val="22"/>
        </w:rPr>
        <w:t xml:space="preserve"> </w:t>
      </w:r>
      <w:r w:rsidR="00E649D8" w:rsidRPr="00FE74E0">
        <w:rPr>
          <w:rFonts w:ascii="Calibri" w:eastAsia="Calibri" w:hAnsi="Calibri" w:cs="Calibri"/>
          <w:color w:val="000000"/>
          <w:sz w:val="22"/>
          <w:szCs w:val="22"/>
        </w:rPr>
        <w:t>presented</w:t>
      </w:r>
      <w:r w:rsidR="00A76165" w:rsidRPr="00FE74E0">
        <w:rPr>
          <w:rFonts w:ascii="Calibri" w:eastAsia="Calibri" w:hAnsi="Calibri" w:cs="Calibri"/>
          <w:color w:val="000000"/>
          <w:sz w:val="22"/>
          <w:szCs w:val="22"/>
        </w:rPr>
        <w:t xml:space="preserve"> the </w:t>
      </w:r>
      <w:r w:rsidR="003F3CC7" w:rsidRPr="003F3CC7">
        <w:rPr>
          <w:rFonts w:ascii="Calibri" w:eastAsia="Calibri" w:hAnsi="Calibri" w:cs="Calibri"/>
          <w:color w:val="000000"/>
          <w:sz w:val="22"/>
          <w:szCs w:val="22"/>
        </w:rPr>
        <w:t xml:space="preserve">SP5 draft structure </w:t>
      </w:r>
      <w:r w:rsidR="003F3CC7">
        <w:rPr>
          <w:rFonts w:ascii="Calibri" w:eastAsia="Calibri" w:hAnsi="Calibri" w:cs="Calibri"/>
          <w:color w:val="000000"/>
          <w:sz w:val="22"/>
          <w:szCs w:val="22"/>
        </w:rPr>
        <w:t>(</w:t>
      </w:r>
      <w:r w:rsidR="003F3CC7" w:rsidRPr="003F3CC7">
        <w:rPr>
          <w:rFonts w:ascii="Calibri" w:eastAsia="Calibri" w:hAnsi="Calibri" w:cs="Calibri"/>
          <w:color w:val="000000"/>
          <w:sz w:val="22"/>
          <w:szCs w:val="22"/>
        </w:rPr>
        <w:t>v0.0</w:t>
      </w:r>
      <w:r w:rsidR="003F3CC7">
        <w:rPr>
          <w:rFonts w:ascii="Calibri" w:eastAsia="Calibri" w:hAnsi="Calibri" w:cs="Calibri"/>
          <w:color w:val="000000"/>
          <w:sz w:val="22"/>
          <w:szCs w:val="22"/>
        </w:rPr>
        <w:t>) an</w:t>
      </w:r>
      <w:r w:rsidR="009B0616">
        <w:rPr>
          <w:rFonts w:ascii="Calibri" w:eastAsia="Calibri" w:hAnsi="Calibri" w:cs="Calibri"/>
          <w:color w:val="000000"/>
          <w:sz w:val="22"/>
          <w:szCs w:val="22"/>
        </w:rPr>
        <w:t xml:space="preserve">d the </w:t>
      </w:r>
      <w:r w:rsidR="002755BA" w:rsidRPr="002755BA">
        <w:rPr>
          <w:rFonts w:ascii="Calibri" w:eastAsia="Calibri" w:hAnsi="Calibri" w:cs="Calibri"/>
          <w:color w:val="000000"/>
          <w:sz w:val="22"/>
          <w:szCs w:val="22"/>
        </w:rPr>
        <w:t xml:space="preserve">Phase 2: Document review and research </w:t>
      </w:r>
      <w:r w:rsidR="003E6559">
        <w:rPr>
          <w:rFonts w:ascii="Calibri" w:eastAsia="Calibri" w:hAnsi="Calibri" w:cs="Calibri"/>
          <w:color w:val="000000"/>
          <w:sz w:val="22"/>
          <w:szCs w:val="22"/>
        </w:rPr>
        <w:t xml:space="preserve">report </w:t>
      </w:r>
      <w:r w:rsidR="00843FD0">
        <w:rPr>
          <w:rFonts w:ascii="Calibri" w:eastAsia="Calibri" w:hAnsi="Calibri" w:cs="Calibri"/>
          <w:color w:val="000000"/>
          <w:sz w:val="22"/>
          <w:szCs w:val="22"/>
        </w:rPr>
        <w:t>(</w:t>
      </w:r>
      <w:r w:rsidR="00843FD0" w:rsidRPr="00843FD0">
        <w:rPr>
          <w:rFonts w:ascii="Calibri" w:eastAsia="Calibri" w:hAnsi="Calibri" w:cs="Calibri"/>
          <w:color w:val="000000"/>
          <w:sz w:val="22"/>
          <w:szCs w:val="22"/>
        </w:rPr>
        <w:t>PR162/R3.1 DRAFT</w:t>
      </w:r>
      <w:r w:rsidR="00843FD0">
        <w:rPr>
          <w:rFonts w:ascii="Calibri" w:eastAsia="Calibri" w:hAnsi="Calibri" w:cs="Calibri"/>
          <w:color w:val="000000"/>
          <w:sz w:val="22"/>
          <w:szCs w:val="22"/>
        </w:rPr>
        <w:t>)</w:t>
      </w:r>
      <w:r w:rsidR="00C04EEE">
        <w:rPr>
          <w:rFonts w:ascii="Calibri" w:eastAsia="Calibri" w:hAnsi="Calibri" w:cs="Calibri"/>
          <w:color w:val="000000"/>
          <w:sz w:val="22"/>
          <w:szCs w:val="22"/>
        </w:rPr>
        <w:t xml:space="preserve"> </w:t>
      </w:r>
      <w:r w:rsidR="00292C78" w:rsidRPr="00FE74E0">
        <w:rPr>
          <w:rFonts w:ascii="Calibri" w:eastAsia="Calibri" w:hAnsi="Calibri" w:cs="Calibri"/>
          <w:color w:val="000000"/>
          <w:sz w:val="22"/>
          <w:szCs w:val="22"/>
        </w:rPr>
        <w:t xml:space="preserve">to the meeting participants. </w:t>
      </w:r>
      <w:r w:rsidR="0065532D" w:rsidRPr="00FE74E0">
        <w:rPr>
          <w:rFonts w:ascii="Calibri" w:eastAsia="Calibri" w:hAnsi="Calibri" w:cs="Calibri"/>
          <w:color w:val="000000"/>
          <w:sz w:val="22"/>
          <w:szCs w:val="22"/>
        </w:rPr>
        <w:t xml:space="preserve">The consultant </w:t>
      </w:r>
      <w:r w:rsidR="00EC0915" w:rsidRPr="00FE74E0">
        <w:rPr>
          <w:rFonts w:ascii="Calibri" w:eastAsia="Calibri" w:hAnsi="Calibri" w:cs="Calibri"/>
          <w:color w:val="000000"/>
          <w:sz w:val="22"/>
          <w:szCs w:val="22"/>
        </w:rPr>
        <w:t xml:space="preserve">outlined </w:t>
      </w:r>
      <w:r w:rsidR="007A7F53" w:rsidRPr="00FE74E0">
        <w:rPr>
          <w:rFonts w:ascii="Calibri" w:eastAsia="Calibri" w:hAnsi="Calibri" w:cs="Calibri"/>
          <w:color w:val="000000"/>
          <w:sz w:val="22"/>
          <w:szCs w:val="22"/>
        </w:rPr>
        <w:t>several</w:t>
      </w:r>
      <w:r w:rsidR="00350A76" w:rsidRPr="00FE74E0">
        <w:rPr>
          <w:rFonts w:ascii="Calibri" w:eastAsia="Calibri" w:hAnsi="Calibri" w:cs="Calibri"/>
          <w:color w:val="000000"/>
          <w:sz w:val="22"/>
          <w:szCs w:val="22"/>
        </w:rPr>
        <w:t xml:space="preserve"> open</w:t>
      </w:r>
      <w:r w:rsidR="00EC0915" w:rsidRPr="00FE74E0">
        <w:rPr>
          <w:rFonts w:ascii="Calibri" w:eastAsia="Calibri" w:hAnsi="Calibri" w:cs="Calibri"/>
          <w:color w:val="000000"/>
          <w:sz w:val="22"/>
          <w:szCs w:val="22"/>
        </w:rPr>
        <w:t xml:space="preserve"> questions </w:t>
      </w:r>
      <w:r w:rsidR="00221893">
        <w:rPr>
          <w:rFonts w:ascii="Calibri" w:eastAsia="Calibri" w:hAnsi="Calibri" w:cs="Calibri"/>
          <w:color w:val="000000"/>
          <w:sz w:val="22"/>
          <w:szCs w:val="22"/>
        </w:rPr>
        <w:t xml:space="preserve">for </w:t>
      </w:r>
      <w:r w:rsidR="00EC0915" w:rsidRPr="00FE74E0">
        <w:rPr>
          <w:rFonts w:ascii="Calibri" w:eastAsia="Calibri" w:hAnsi="Calibri" w:cs="Calibri"/>
          <w:color w:val="000000"/>
          <w:sz w:val="22"/>
          <w:szCs w:val="22"/>
        </w:rPr>
        <w:t>discuss</w:t>
      </w:r>
      <w:r w:rsidR="00221893">
        <w:rPr>
          <w:rFonts w:ascii="Calibri" w:eastAsia="Calibri" w:hAnsi="Calibri" w:cs="Calibri"/>
          <w:color w:val="000000"/>
          <w:sz w:val="22"/>
          <w:szCs w:val="22"/>
        </w:rPr>
        <w:t xml:space="preserve">ion </w:t>
      </w:r>
      <w:r w:rsidR="00EC0915" w:rsidRPr="00FE74E0">
        <w:rPr>
          <w:rFonts w:ascii="Calibri" w:eastAsia="Calibri" w:hAnsi="Calibri" w:cs="Calibri"/>
          <w:color w:val="000000"/>
          <w:sz w:val="22"/>
          <w:szCs w:val="22"/>
        </w:rPr>
        <w:t xml:space="preserve">in </w:t>
      </w:r>
      <w:r w:rsidR="00470137" w:rsidRPr="00FE74E0">
        <w:rPr>
          <w:rFonts w:ascii="Calibri" w:eastAsia="Calibri" w:hAnsi="Calibri" w:cs="Calibri"/>
          <w:color w:val="000000"/>
          <w:sz w:val="22"/>
          <w:szCs w:val="22"/>
        </w:rPr>
        <w:t xml:space="preserve">the </w:t>
      </w:r>
      <w:r w:rsidR="00221893">
        <w:rPr>
          <w:rFonts w:ascii="Calibri" w:eastAsia="Calibri" w:hAnsi="Calibri" w:cs="Calibri"/>
          <w:color w:val="000000"/>
          <w:sz w:val="22"/>
          <w:szCs w:val="22"/>
        </w:rPr>
        <w:t xml:space="preserve">STRP </w:t>
      </w:r>
      <w:r w:rsidR="00470137" w:rsidRPr="00FE74E0">
        <w:rPr>
          <w:rFonts w:ascii="Calibri" w:eastAsia="Calibri" w:hAnsi="Calibri" w:cs="Calibri"/>
          <w:color w:val="000000"/>
          <w:sz w:val="22"/>
          <w:szCs w:val="22"/>
        </w:rPr>
        <w:t>pl</w:t>
      </w:r>
      <w:r w:rsidR="00EC0915" w:rsidRPr="00FE74E0">
        <w:rPr>
          <w:rFonts w:ascii="Calibri" w:eastAsia="Calibri" w:hAnsi="Calibri" w:cs="Calibri"/>
          <w:color w:val="000000"/>
          <w:sz w:val="22"/>
          <w:szCs w:val="22"/>
        </w:rPr>
        <w:t xml:space="preserve">enary, </w:t>
      </w:r>
      <w:r w:rsidR="00470137" w:rsidRPr="00FE74E0">
        <w:rPr>
          <w:rFonts w:ascii="Calibri" w:eastAsia="Calibri" w:hAnsi="Calibri" w:cs="Calibri"/>
          <w:color w:val="000000"/>
          <w:sz w:val="22"/>
          <w:szCs w:val="22"/>
        </w:rPr>
        <w:t>relating</w:t>
      </w:r>
      <w:r w:rsidR="00EC0915" w:rsidRPr="00FE74E0">
        <w:rPr>
          <w:rFonts w:ascii="Calibri" w:eastAsia="Calibri" w:hAnsi="Calibri" w:cs="Calibri"/>
          <w:color w:val="000000"/>
          <w:sz w:val="22"/>
          <w:szCs w:val="22"/>
        </w:rPr>
        <w:t xml:space="preserve"> to the priorities set out in the draft structure</w:t>
      </w:r>
      <w:r w:rsidR="00805F00" w:rsidRPr="00FE74E0">
        <w:rPr>
          <w:rFonts w:ascii="Calibri" w:eastAsia="Calibri" w:hAnsi="Calibri" w:cs="Calibri"/>
          <w:color w:val="000000"/>
          <w:sz w:val="22"/>
          <w:szCs w:val="22"/>
        </w:rPr>
        <w:t xml:space="preserve"> for SP5</w:t>
      </w:r>
      <w:r w:rsidR="00EC0915" w:rsidRPr="00FE74E0">
        <w:rPr>
          <w:rFonts w:ascii="Calibri" w:eastAsia="Calibri" w:hAnsi="Calibri" w:cs="Calibri"/>
          <w:color w:val="000000"/>
          <w:sz w:val="22"/>
          <w:szCs w:val="22"/>
        </w:rPr>
        <w:t xml:space="preserve">, </w:t>
      </w:r>
      <w:r w:rsidR="00805F00" w:rsidRPr="00FE74E0">
        <w:rPr>
          <w:rFonts w:ascii="Calibri" w:eastAsia="Calibri" w:hAnsi="Calibri" w:cs="Calibri"/>
          <w:color w:val="000000"/>
          <w:sz w:val="22"/>
          <w:szCs w:val="22"/>
        </w:rPr>
        <w:t xml:space="preserve">whether the </w:t>
      </w:r>
      <w:r w:rsidR="00350A76" w:rsidRPr="00FE74E0">
        <w:rPr>
          <w:rFonts w:ascii="Calibri" w:eastAsia="Calibri" w:hAnsi="Calibri" w:cs="Calibri"/>
          <w:color w:val="000000"/>
          <w:sz w:val="22"/>
          <w:szCs w:val="22"/>
        </w:rPr>
        <w:t xml:space="preserve">outlined </w:t>
      </w:r>
      <w:r w:rsidR="00EC0915" w:rsidRPr="00FE74E0">
        <w:rPr>
          <w:rFonts w:ascii="Calibri" w:eastAsia="Calibri" w:hAnsi="Calibri" w:cs="Calibri"/>
          <w:color w:val="000000"/>
          <w:sz w:val="22"/>
          <w:szCs w:val="22"/>
        </w:rPr>
        <w:t>theory of change</w:t>
      </w:r>
      <w:r w:rsidR="002255EC" w:rsidRPr="00FE74E0">
        <w:rPr>
          <w:rFonts w:ascii="Calibri" w:eastAsia="Calibri" w:hAnsi="Calibri" w:cs="Calibri"/>
          <w:color w:val="000000"/>
          <w:sz w:val="22"/>
          <w:szCs w:val="22"/>
        </w:rPr>
        <w:t xml:space="preserve"> to achieve wetland </w:t>
      </w:r>
      <w:r w:rsidR="00EF7B2B" w:rsidRPr="00FE74E0">
        <w:rPr>
          <w:rFonts w:ascii="Calibri" w:eastAsia="Calibri" w:hAnsi="Calibri" w:cs="Calibri"/>
          <w:color w:val="000000"/>
          <w:sz w:val="22"/>
          <w:szCs w:val="22"/>
        </w:rPr>
        <w:t>conservation outcomes</w:t>
      </w:r>
      <w:r w:rsidR="00EC0915" w:rsidRPr="00FE74E0">
        <w:rPr>
          <w:rFonts w:ascii="Calibri" w:eastAsia="Calibri" w:hAnsi="Calibri" w:cs="Calibri"/>
          <w:color w:val="000000"/>
          <w:sz w:val="22"/>
          <w:szCs w:val="22"/>
        </w:rPr>
        <w:t xml:space="preserve"> </w:t>
      </w:r>
      <w:r w:rsidR="004408C2" w:rsidRPr="00FE74E0">
        <w:rPr>
          <w:rFonts w:ascii="Calibri" w:eastAsia="Calibri" w:hAnsi="Calibri" w:cs="Calibri"/>
          <w:color w:val="000000"/>
          <w:sz w:val="22"/>
          <w:szCs w:val="22"/>
        </w:rPr>
        <w:t>and</w:t>
      </w:r>
      <w:r w:rsidR="00EF7B2B" w:rsidRPr="00FE74E0">
        <w:rPr>
          <w:rFonts w:ascii="Calibri" w:eastAsia="Calibri" w:hAnsi="Calibri" w:cs="Calibri"/>
          <w:color w:val="000000"/>
          <w:sz w:val="22"/>
          <w:szCs w:val="22"/>
        </w:rPr>
        <w:t xml:space="preserve"> the</w:t>
      </w:r>
      <w:r w:rsidR="004408C2" w:rsidRPr="00FE74E0">
        <w:rPr>
          <w:rFonts w:ascii="Calibri" w:eastAsia="Calibri" w:hAnsi="Calibri" w:cs="Calibri"/>
          <w:color w:val="000000"/>
          <w:sz w:val="22"/>
          <w:szCs w:val="22"/>
        </w:rPr>
        <w:t xml:space="preserve"> </w:t>
      </w:r>
      <w:r w:rsidR="00EC0915" w:rsidRPr="00FE74E0">
        <w:rPr>
          <w:rFonts w:ascii="Calibri" w:eastAsia="Calibri" w:hAnsi="Calibri" w:cs="Calibri"/>
          <w:color w:val="000000"/>
          <w:sz w:val="22"/>
          <w:szCs w:val="22"/>
        </w:rPr>
        <w:t xml:space="preserve">proposed structure </w:t>
      </w:r>
      <w:r w:rsidR="00EF7B2B" w:rsidRPr="00FE74E0">
        <w:rPr>
          <w:rFonts w:ascii="Calibri" w:eastAsia="Calibri" w:hAnsi="Calibri" w:cs="Calibri"/>
          <w:color w:val="000000"/>
          <w:sz w:val="22"/>
          <w:szCs w:val="22"/>
        </w:rPr>
        <w:t>we</w:t>
      </w:r>
      <w:r w:rsidR="004408C2" w:rsidRPr="00FE74E0">
        <w:rPr>
          <w:rFonts w:ascii="Calibri" w:eastAsia="Calibri" w:hAnsi="Calibri" w:cs="Calibri"/>
          <w:color w:val="000000"/>
          <w:sz w:val="22"/>
          <w:szCs w:val="22"/>
        </w:rPr>
        <w:t xml:space="preserve">re </w:t>
      </w:r>
      <w:r w:rsidR="00EC0915" w:rsidRPr="00FE74E0">
        <w:rPr>
          <w:rFonts w:ascii="Calibri" w:eastAsia="Calibri" w:hAnsi="Calibri" w:cs="Calibri"/>
          <w:color w:val="000000"/>
          <w:sz w:val="22"/>
          <w:szCs w:val="22"/>
        </w:rPr>
        <w:t>fit for purpose</w:t>
      </w:r>
      <w:r w:rsidR="004408C2" w:rsidRPr="00FE74E0">
        <w:rPr>
          <w:rFonts w:ascii="Calibri" w:eastAsia="Calibri" w:hAnsi="Calibri" w:cs="Calibri"/>
          <w:color w:val="000000"/>
          <w:sz w:val="22"/>
          <w:szCs w:val="22"/>
        </w:rPr>
        <w:t xml:space="preserve">, and if </w:t>
      </w:r>
      <w:r w:rsidR="00EC0915" w:rsidRPr="00FE74E0">
        <w:rPr>
          <w:rFonts w:ascii="Calibri" w:eastAsia="Calibri" w:hAnsi="Calibri" w:cs="Calibri"/>
          <w:color w:val="000000"/>
          <w:sz w:val="22"/>
          <w:szCs w:val="22"/>
        </w:rPr>
        <w:t xml:space="preserve">the </w:t>
      </w:r>
      <w:r w:rsidR="004408C2" w:rsidRPr="00FE74E0">
        <w:rPr>
          <w:rFonts w:ascii="Calibri" w:eastAsia="Calibri" w:hAnsi="Calibri" w:cs="Calibri"/>
          <w:color w:val="000000"/>
          <w:sz w:val="22"/>
          <w:szCs w:val="22"/>
        </w:rPr>
        <w:t>g</w:t>
      </w:r>
      <w:r w:rsidR="00EC0915" w:rsidRPr="00FE74E0">
        <w:rPr>
          <w:rFonts w:ascii="Calibri" w:eastAsia="Calibri" w:hAnsi="Calibri" w:cs="Calibri"/>
          <w:color w:val="000000"/>
          <w:sz w:val="22"/>
          <w:szCs w:val="22"/>
        </w:rPr>
        <w:t xml:space="preserve">oals and </w:t>
      </w:r>
      <w:r w:rsidR="004408C2" w:rsidRPr="00FE74E0">
        <w:rPr>
          <w:rFonts w:ascii="Calibri" w:eastAsia="Calibri" w:hAnsi="Calibri" w:cs="Calibri"/>
          <w:color w:val="000000"/>
          <w:sz w:val="22"/>
          <w:szCs w:val="22"/>
        </w:rPr>
        <w:t>t</w:t>
      </w:r>
      <w:r w:rsidR="00EC0915" w:rsidRPr="00FE74E0">
        <w:rPr>
          <w:rFonts w:ascii="Calibri" w:eastAsia="Calibri" w:hAnsi="Calibri" w:cs="Calibri"/>
          <w:color w:val="000000"/>
          <w:sz w:val="22"/>
          <w:szCs w:val="22"/>
        </w:rPr>
        <w:t>argets</w:t>
      </w:r>
      <w:r w:rsidR="004408C2" w:rsidRPr="00FE74E0">
        <w:rPr>
          <w:rFonts w:ascii="Calibri" w:eastAsia="Calibri" w:hAnsi="Calibri" w:cs="Calibri"/>
          <w:color w:val="000000"/>
          <w:sz w:val="22"/>
          <w:szCs w:val="22"/>
        </w:rPr>
        <w:t xml:space="preserve"> </w:t>
      </w:r>
      <w:r w:rsidR="00EF7B2B" w:rsidRPr="00FE74E0">
        <w:rPr>
          <w:rFonts w:ascii="Calibri" w:eastAsia="Calibri" w:hAnsi="Calibri" w:cs="Calibri"/>
          <w:color w:val="000000"/>
          <w:sz w:val="22"/>
          <w:szCs w:val="22"/>
        </w:rPr>
        <w:t>we</w:t>
      </w:r>
      <w:r w:rsidR="004408C2" w:rsidRPr="00FE74E0">
        <w:rPr>
          <w:rFonts w:ascii="Calibri" w:eastAsia="Calibri" w:hAnsi="Calibri" w:cs="Calibri"/>
          <w:color w:val="000000"/>
          <w:sz w:val="22"/>
          <w:szCs w:val="22"/>
        </w:rPr>
        <w:t xml:space="preserve">re </w:t>
      </w:r>
      <w:r w:rsidR="00EF7B2B" w:rsidRPr="00FE74E0">
        <w:rPr>
          <w:rFonts w:ascii="Calibri" w:eastAsia="Calibri" w:hAnsi="Calibri" w:cs="Calibri"/>
          <w:color w:val="000000"/>
          <w:sz w:val="22"/>
          <w:szCs w:val="22"/>
        </w:rPr>
        <w:t xml:space="preserve">considered </w:t>
      </w:r>
      <w:r w:rsidR="00EC0915" w:rsidRPr="00FE74E0">
        <w:rPr>
          <w:rFonts w:ascii="Calibri" w:eastAsia="Calibri" w:hAnsi="Calibri" w:cs="Calibri"/>
          <w:color w:val="000000"/>
          <w:sz w:val="22"/>
          <w:szCs w:val="22"/>
        </w:rPr>
        <w:t>appropriate</w:t>
      </w:r>
      <w:r w:rsidR="00EF7B2B" w:rsidRPr="00FE74E0">
        <w:rPr>
          <w:rFonts w:ascii="Calibri" w:eastAsia="Calibri" w:hAnsi="Calibri" w:cs="Calibri"/>
          <w:color w:val="000000"/>
          <w:sz w:val="22"/>
          <w:szCs w:val="22"/>
        </w:rPr>
        <w:t xml:space="preserve"> by the STRP</w:t>
      </w:r>
      <w:r w:rsidR="004408C2" w:rsidRPr="00FE74E0">
        <w:rPr>
          <w:rFonts w:ascii="Calibri" w:eastAsia="Calibri" w:hAnsi="Calibri" w:cs="Calibri"/>
          <w:color w:val="000000"/>
          <w:sz w:val="22"/>
          <w:szCs w:val="22"/>
        </w:rPr>
        <w:t xml:space="preserve">. </w:t>
      </w:r>
    </w:p>
    <w:p w14:paraId="5C49615E" w14:textId="77777777" w:rsidR="00872964" w:rsidRPr="00FE74E0" w:rsidRDefault="00872964" w:rsidP="00D83D2D">
      <w:pPr>
        <w:pBdr>
          <w:top w:val="nil"/>
          <w:left w:val="nil"/>
          <w:bottom w:val="nil"/>
          <w:right w:val="nil"/>
          <w:between w:val="nil"/>
        </w:pBdr>
        <w:ind w:left="425" w:hanging="425"/>
        <w:rPr>
          <w:rFonts w:ascii="Calibri" w:eastAsia="Calibri" w:hAnsi="Calibri" w:cs="Calibri"/>
          <w:sz w:val="22"/>
          <w:szCs w:val="22"/>
        </w:rPr>
      </w:pPr>
    </w:p>
    <w:p w14:paraId="06294737" w14:textId="77777777" w:rsidR="00417F69" w:rsidRDefault="007C601C" w:rsidP="00D83D2D">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1</w:t>
      </w:r>
      <w:r w:rsidR="0061493F" w:rsidRPr="00FE74E0">
        <w:rPr>
          <w:rFonts w:ascii="Calibri" w:eastAsia="Calibri" w:hAnsi="Calibri" w:cs="Calibri"/>
          <w:color w:val="000000"/>
          <w:sz w:val="22"/>
          <w:szCs w:val="22"/>
        </w:rPr>
        <w:t>2</w:t>
      </w:r>
      <w:r w:rsidRPr="00FE74E0">
        <w:rPr>
          <w:rFonts w:ascii="Calibri" w:eastAsia="Calibri" w:hAnsi="Calibri" w:cs="Calibri"/>
          <w:color w:val="000000"/>
          <w:sz w:val="22"/>
          <w:szCs w:val="22"/>
        </w:rPr>
        <w:t>.</w:t>
      </w:r>
      <w:r w:rsidRPr="00FE74E0">
        <w:rPr>
          <w:rFonts w:ascii="Calibri" w:eastAsia="Calibri" w:hAnsi="Calibri" w:cs="Calibri"/>
          <w:color w:val="000000"/>
          <w:sz w:val="22"/>
          <w:szCs w:val="22"/>
        </w:rPr>
        <w:tab/>
      </w:r>
      <w:r w:rsidR="00ED1896" w:rsidRPr="00FE74E0">
        <w:rPr>
          <w:rFonts w:ascii="Calibri" w:eastAsia="Calibri" w:hAnsi="Calibri" w:cs="Calibri"/>
          <w:color w:val="000000"/>
          <w:sz w:val="22"/>
          <w:szCs w:val="22"/>
        </w:rPr>
        <w:t>The STRP considered the</w:t>
      </w:r>
      <w:r w:rsidR="00C37E98" w:rsidRPr="00FE74E0">
        <w:rPr>
          <w:rFonts w:ascii="Calibri" w:eastAsia="Calibri" w:hAnsi="Calibri" w:cs="Calibri"/>
          <w:color w:val="000000"/>
          <w:sz w:val="22"/>
          <w:szCs w:val="22"/>
        </w:rPr>
        <w:t xml:space="preserve"> draft </w:t>
      </w:r>
      <w:r w:rsidR="00740F38" w:rsidRPr="00FE74E0">
        <w:rPr>
          <w:rFonts w:ascii="Calibri" w:eastAsia="Calibri" w:hAnsi="Calibri" w:cs="Calibri"/>
          <w:color w:val="000000"/>
          <w:sz w:val="22"/>
          <w:szCs w:val="22"/>
        </w:rPr>
        <w:t>consultation</w:t>
      </w:r>
      <w:r w:rsidR="00C37E98" w:rsidRPr="00FE74E0">
        <w:rPr>
          <w:rFonts w:ascii="Calibri" w:eastAsia="Calibri" w:hAnsi="Calibri" w:cs="Calibri"/>
          <w:color w:val="000000"/>
          <w:sz w:val="22"/>
          <w:szCs w:val="22"/>
        </w:rPr>
        <w:t xml:space="preserve"> report and </w:t>
      </w:r>
      <w:r w:rsidR="00740F38" w:rsidRPr="00FE74E0">
        <w:rPr>
          <w:rFonts w:ascii="Calibri" w:eastAsia="Calibri" w:hAnsi="Calibri" w:cs="Calibri"/>
          <w:color w:val="000000"/>
          <w:sz w:val="22"/>
          <w:szCs w:val="22"/>
        </w:rPr>
        <w:t xml:space="preserve">proposed </w:t>
      </w:r>
      <w:r w:rsidR="00C37E98" w:rsidRPr="00FE74E0">
        <w:rPr>
          <w:rFonts w:ascii="Calibri" w:eastAsia="Calibri" w:hAnsi="Calibri" w:cs="Calibri"/>
          <w:color w:val="000000"/>
          <w:sz w:val="22"/>
          <w:szCs w:val="22"/>
        </w:rPr>
        <w:t>Structure of SP5</w:t>
      </w:r>
      <w:r w:rsidR="00740F38" w:rsidRPr="00FE74E0">
        <w:rPr>
          <w:rFonts w:ascii="Calibri" w:eastAsia="Calibri" w:hAnsi="Calibri" w:cs="Calibri"/>
          <w:color w:val="000000"/>
          <w:sz w:val="22"/>
          <w:szCs w:val="22"/>
        </w:rPr>
        <w:t xml:space="preserve"> during a plenary session</w:t>
      </w:r>
      <w:r w:rsidR="00EA5E32">
        <w:rPr>
          <w:rFonts w:ascii="Calibri" w:eastAsia="Calibri" w:hAnsi="Calibri" w:cs="Calibri"/>
          <w:color w:val="000000"/>
          <w:sz w:val="22"/>
          <w:szCs w:val="22"/>
        </w:rPr>
        <w:t xml:space="preserve">. </w:t>
      </w:r>
      <w:r w:rsidR="00496A13">
        <w:rPr>
          <w:rFonts w:ascii="Calibri" w:eastAsia="Calibri" w:hAnsi="Calibri" w:cs="Calibri"/>
          <w:color w:val="000000"/>
          <w:sz w:val="22"/>
          <w:szCs w:val="22"/>
        </w:rPr>
        <w:t>STRP</w:t>
      </w:r>
      <w:r w:rsidR="001D5314">
        <w:rPr>
          <w:rFonts w:ascii="Calibri" w:eastAsia="Calibri" w:hAnsi="Calibri" w:cs="Calibri"/>
          <w:color w:val="000000"/>
          <w:sz w:val="22"/>
          <w:szCs w:val="22"/>
        </w:rPr>
        <w:t>26</w:t>
      </w:r>
      <w:r w:rsidR="00496A13">
        <w:rPr>
          <w:rFonts w:ascii="Calibri" w:eastAsia="Calibri" w:hAnsi="Calibri" w:cs="Calibri"/>
          <w:color w:val="000000"/>
          <w:sz w:val="22"/>
          <w:szCs w:val="22"/>
        </w:rPr>
        <w:t xml:space="preserve"> </w:t>
      </w:r>
      <w:r w:rsidR="00303D5C">
        <w:rPr>
          <w:rFonts w:ascii="Calibri" w:eastAsia="Calibri" w:hAnsi="Calibri" w:cs="Calibri"/>
          <w:color w:val="000000"/>
          <w:sz w:val="22"/>
          <w:szCs w:val="22"/>
        </w:rPr>
        <w:t>participants acknowledge</w:t>
      </w:r>
      <w:r w:rsidR="001D5314">
        <w:rPr>
          <w:rFonts w:ascii="Calibri" w:eastAsia="Calibri" w:hAnsi="Calibri" w:cs="Calibri"/>
          <w:color w:val="000000"/>
          <w:sz w:val="22"/>
          <w:szCs w:val="22"/>
        </w:rPr>
        <w:t>d</w:t>
      </w:r>
      <w:r w:rsidR="00303D5C">
        <w:rPr>
          <w:rFonts w:ascii="Calibri" w:eastAsia="Calibri" w:hAnsi="Calibri" w:cs="Calibri"/>
          <w:color w:val="000000"/>
          <w:sz w:val="22"/>
          <w:szCs w:val="22"/>
        </w:rPr>
        <w:t xml:space="preserve"> the considerable efforts of the </w:t>
      </w:r>
      <w:r w:rsidR="00496A13">
        <w:rPr>
          <w:rFonts w:ascii="Calibri" w:eastAsia="Calibri" w:hAnsi="Calibri" w:cs="Calibri"/>
          <w:color w:val="000000"/>
          <w:sz w:val="22"/>
          <w:szCs w:val="22"/>
        </w:rPr>
        <w:t xml:space="preserve">consultant team </w:t>
      </w:r>
      <w:r w:rsidR="00303D5C">
        <w:rPr>
          <w:rFonts w:ascii="Calibri" w:eastAsia="Calibri" w:hAnsi="Calibri" w:cs="Calibri"/>
          <w:color w:val="000000"/>
          <w:sz w:val="22"/>
          <w:szCs w:val="22"/>
        </w:rPr>
        <w:t xml:space="preserve">to </w:t>
      </w:r>
      <w:r w:rsidR="001D5314">
        <w:rPr>
          <w:rFonts w:ascii="Calibri" w:eastAsia="Calibri" w:hAnsi="Calibri" w:cs="Calibri"/>
          <w:color w:val="000000"/>
          <w:sz w:val="22"/>
          <w:szCs w:val="22"/>
        </w:rPr>
        <w:t>develop</w:t>
      </w:r>
      <w:r w:rsidR="00303D5C">
        <w:rPr>
          <w:rFonts w:ascii="Calibri" w:eastAsia="Calibri" w:hAnsi="Calibri" w:cs="Calibri"/>
          <w:color w:val="000000"/>
          <w:sz w:val="22"/>
          <w:szCs w:val="22"/>
        </w:rPr>
        <w:t xml:space="preserve"> SP5</w:t>
      </w:r>
      <w:r w:rsidR="001D5314">
        <w:rPr>
          <w:rFonts w:ascii="Calibri" w:eastAsia="Calibri" w:hAnsi="Calibri" w:cs="Calibri"/>
          <w:color w:val="000000"/>
          <w:sz w:val="22"/>
          <w:szCs w:val="22"/>
        </w:rPr>
        <w:t xml:space="preserve"> and </w:t>
      </w:r>
      <w:r w:rsidR="0060039D">
        <w:rPr>
          <w:rFonts w:ascii="Calibri" w:eastAsia="Calibri" w:hAnsi="Calibri" w:cs="Calibri"/>
          <w:color w:val="000000"/>
          <w:sz w:val="22"/>
          <w:szCs w:val="22"/>
        </w:rPr>
        <w:t>to enable discussion during the meeting</w:t>
      </w:r>
      <w:r w:rsidR="001D5314">
        <w:rPr>
          <w:rFonts w:ascii="Calibri" w:eastAsia="Calibri" w:hAnsi="Calibri" w:cs="Calibri"/>
          <w:color w:val="000000"/>
          <w:sz w:val="22"/>
          <w:szCs w:val="22"/>
        </w:rPr>
        <w:t>.</w:t>
      </w:r>
    </w:p>
    <w:p w14:paraId="789DCA51" w14:textId="77777777" w:rsidR="00417F69" w:rsidRDefault="00417F69" w:rsidP="00D83D2D">
      <w:pPr>
        <w:pBdr>
          <w:top w:val="nil"/>
          <w:left w:val="nil"/>
          <w:bottom w:val="nil"/>
          <w:right w:val="nil"/>
          <w:between w:val="nil"/>
        </w:pBdr>
        <w:ind w:left="425" w:hanging="425"/>
        <w:rPr>
          <w:rFonts w:ascii="Calibri" w:eastAsia="Calibri" w:hAnsi="Calibri" w:cs="Calibri"/>
          <w:color w:val="000000"/>
          <w:sz w:val="22"/>
          <w:szCs w:val="22"/>
        </w:rPr>
      </w:pPr>
    </w:p>
    <w:p w14:paraId="58676E40" w14:textId="6BCCE87C" w:rsidR="00147F40" w:rsidRPr="00FE74E0" w:rsidRDefault="007C601C" w:rsidP="00D83D2D">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13</w:t>
      </w:r>
      <w:r w:rsidR="00417F69">
        <w:rPr>
          <w:rFonts w:ascii="Calibri" w:eastAsia="Calibri" w:hAnsi="Calibri" w:cs="Calibri"/>
          <w:color w:val="000000"/>
          <w:sz w:val="22"/>
          <w:szCs w:val="22"/>
        </w:rPr>
        <w:t>.</w:t>
      </w:r>
      <w:r w:rsidR="00417F69">
        <w:rPr>
          <w:rFonts w:ascii="Calibri" w:eastAsia="Calibri" w:hAnsi="Calibri" w:cs="Calibri"/>
          <w:color w:val="000000"/>
          <w:sz w:val="22"/>
          <w:szCs w:val="22"/>
        </w:rPr>
        <w:tab/>
      </w:r>
      <w:r w:rsidR="00EA5E32">
        <w:rPr>
          <w:rFonts w:ascii="Calibri" w:eastAsia="Calibri" w:hAnsi="Calibri" w:cs="Calibri"/>
          <w:color w:val="000000"/>
          <w:sz w:val="22"/>
          <w:szCs w:val="22"/>
        </w:rPr>
        <w:t xml:space="preserve">STRP26 </w:t>
      </w:r>
      <w:r w:rsidR="00394D20" w:rsidRPr="00394D20">
        <w:rPr>
          <w:rFonts w:ascii="Calibri" w:eastAsia="Calibri" w:hAnsi="Calibri" w:cs="Calibri"/>
          <w:color w:val="000000"/>
          <w:sz w:val="22"/>
          <w:szCs w:val="22"/>
        </w:rPr>
        <w:t>provided the following observations on the zero-draft SP5</w:t>
      </w:r>
      <w:r w:rsidR="005D029D" w:rsidRPr="00FE74E0">
        <w:rPr>
          <w:rFonts w:ascii="Calibri" w:eastAsia="Calibri" w:hAnsi="Calibri" w:cs="Calibri"/>
          <w:color w:val="000000"/>
          <w:sz w:val="22"/>
          <w:szCs w:val="22"/>
        </w:rPr>
        <w:t>:</w:t>
      </w:r>
    </w:p>
    <w:p w14:paraId="12FD6B96" w14:textId="77777777" w:rsidR="00A55705" w:rsidRPr="00FE74E0" w:rsidRDefault="00A55705" w:rsidP="00A55705">
      <w:pPr>
        <w:rPr>
          <w:rFonts w:ascii="Calibri" w:eastAsia="Calibri" w:hAnsi="Calibri" w:cs="Calibri"/>
          <w:sz w:val="22"/>
          <w:szCs w:val="22"/>
        </w:rPr>
      </w:pPr>
    </w:p>
    <w:p w14:paraId="1F152745" w14:textId="6EB442F4" w:rsidR="00284D29" w:rsidRDefault="007C601C" w:rsidP="00E43685">
      <w:pPr>
        <w:pStyle w:val="ListParagraph"/>
        <w:numPr>
          <w:ilvl w:val="0"/>
          <w:numId w:val="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t>
      </w:r>
      <w:r w:rsidR="00721A45">
        <w:rPr>
          <w:rFonts w:ascii="Calibri" w:eastAsia="Calibri" w:hAnsi="Calibri" w:cs="Calibri"/>
          <w:color w:val="000000"/>
          <w:szCs w:val="22"/>
        </w:rPr>
        <w:t xml:space="preserve">draft SP5 </w:t>
      </w:r>
      <w:r>
        <w:rPr>
          <w:rFonts w:ascii="Calibri" w:eastAsia="Calibri" w:hAnsi="Calibri" w:cs="Calibri"/>
          <w:color w:val="000000"/>
          <w:szCs w:val="22"/>
        </w:rPr>
        <w:t xml:space="preserve">structure, overall, is in </w:t>
      </w:r>
      <w:r w:rsidR="004B41AF">
        <w:rPr>
          <w:rFonts w:ascii="Calibri" w:eastAsia="Calibri" w:hAnsi="Calibri" w:cs="Calibri"/>
          <w:color w:val="000000"/>
          <w:szCs w:val="22"/>
        </w:rPr>
        <w:t>a</w:t>
      </w:r>
      <w:r>
        <w:rPr>
          <w:rFonts w:ascii="Calibri" w:eastAsia="Calibri" w:hAnsi="Calibri" w:cs="Calibri"/>
          <w:color w:val="000000"/>
          <w:szCs w:val="22"/>
        </w:rPr>
        <w:t xml:space="preserve"> format and style similar to previous strategic plans. A</w:t>
      </w:r>
      <w:r w:rsidR="00792977">
        <w:rPr>
          <w:rFonts w:ascii="Calibri" w:eastAsia="Calibri" w:hAnsi="Calibri" w:cs="Calibri"/>
          <w:color w:val="000000"/>
          <w:szCs w:val="22"/>
        </w:rPr>
        <w:t>n alternative approach is recommended, which is more</w:t>
      </w:r>
      <w:r w:rsidR="00D132BD">
        <w:rPr>
          <w:rFonts w:ascii="Calibri" w:eastAsia="Calibri" w:hAnsi="Calibri" w:cs="Calibri"/>
          <w:color w:val="000000"/>
          <w:szCs w:val="22"/>
        </w:rPr>
        <w:t xml:space="preserve"> </w:t>
      </w:r>
      <w:r w:rsidR="00C6040E">
        <w:rPr>
          <w:rFonts w:ascii="Calibri" w:eastAsia="Calibri" w:hAnsi="Calibri" w:cs="Calibri"/>
          <w:color w:val="000000"/>
          <w:szCs w:val="22"/>
        </w:rPr>
        <w:t>streamlined</w:t>
      </w:r>
      <w:r w:rsidR="00D132BD">
        <w:rPr>
          <w:rFonts w:ascii="Calibri" w:eastAsia="Calibri" w:hAnsi="Calibri" w:cs="Calibri"/>
          <w:color w:val="000000"/>
          <w:szCs w:val="22"/>
        </w:rPr>
        <w:t xml:space="preserve"> and </w:t>
      </w:r>
      <w:r w:rsidR="00BD1A4E">
        <w:rPr>
          <w:rFonts w:ascii="Calibri" w:eastAsia="Calibri" w:hAnsi="Calibri" w:cs="Calibri"/>
          <w:color w:val="000000"/>
          <w:szCs w:val="22"/>
        </w:rPr>
        <w:t xml:space="preserve">presents </w:t>
      </w:r>
      <w:r w:rsidR="00D132BD">
        <w:rPr>
          <w:rFonts w:ascii="Calibri" w:eastAsia="Calibri" w:hAnsi="Calibri" w:cs="Calibri"/>
          <w:color w:val="000000"/>
          <w:szCs w:val="22"/>
        </w:rPr>
        <w:t>aspirational</w:t>
      </w:r>
      <w:r w:rsidR="00C6040E">
        <w:rPr>
          <w:rFonts w:ascii="Calibri" w:eastAsia="Calibri" w:hAnsi="Calibri" w:cs="Calibri"/>
          <w:color w:val="000000"/>
          <w:szCs w:val="22"/>
        </w:rPr>
        <w:t xml:space="preserve"> </w:t>
      </w:r>
      <w:r w:rsidR="00BD1A4E">
        <w:rPr>
          <w:rFonts w:ascii="Calibri" w:eastAsia="Calibri" w:hAnsi="Calibri" w:cs="Calibri"/>
          <w:color w:val="000000"/>
          <w:szCs w:val="22"/>
        </w:rPr>
        <w:t xml:space="preserve">targets </w:t>
      </w:r>
      <w:r>
        <w:rPr>
          <w:rFonts w:ascii="Calibri" w:eastAsia="Calibri" w:hAnsi="Calibri" w:cs="Calibri"/>
          <w:color w:val="000000"/>
          <w:szCs w:val="22"/>
        </w:rPr>
        <w:t>to enhance the impact of SP5.</w:t>
      </w:r>
    </w:p>
    <w:p w14:paraId="09904A60" w14:textId="4ACAC17A" w:rsidR="00A55705" w:rsidRPr="00FE74E0" w:rsidRDefault="00C413B7" w:rsidP="00E43685">
      <w:pPr>
        <w:pStyle w:val="ListParagraph"/>
        <w:numPr>
          <w:ilvl w:val="0"/>
          <w:numId w:val="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role of the Convention in leading implementation of targets </w:t>
      </w:r>
      <w:r w:rsidR="00AA59AB">
        <w:rPr>
          <w:rFonts w:ascii="Calibri" w:eastAsia="Calibri" w:hAnsi="Calibri" w:cs="Calibri"/>
          <w:color w:val="000000"/>
          <w:szCs w:val="22"/>
        </w:rPr>
        <w:t xml:space="preserve">of the Kunming-Montreal Global Biodiversity Framework (KM GBF) </w:t>
      </w:r>
      <w:r>
        <w:rPr>
          <w:rFonts w:ascii="Calibri" w:eastAsia="Calibri" w:hAnsi="Calibri" w:cs="Calibri"/>
          <w:color w:val="000000"/>
          <w:szCs w:val="22"/>
        </w:rPr>
        <w:t xml:space="preserve">relating to wetlands is not adequately emphasised.  </w:t>
      </w:r>
      <w:r w:rsidR="007C601C">
        <w:rPr>
          <w:rFonts w:ascii="Calibri" w:eastAsia="Calibri" w:hAnsi="Calibri" w:cs="Calibri"/>
          <w:color w:val="000000"/>
          <w:szCs w:val="22"/>
        </w:rPr>
        <w:t xml:space="preserve">SP5 </w:t>
      </w:r>
      <w:r w:rsidR="008339C9">
        <w:rPr>
          <w:rFonts w:ascii="Calibri" w:eastAsia="Calibri" w:hAnsi="Calibri" w:cs="Calibri"/>
          <w:color w:val="000000"/>
          <w:szCs w:val="22"/>
        </w:rPr>
        <w:t>provides a</w:t>
      </w:r>
      <w:r w:rsidR="00D15B34">
        <w:rPr>
          <w:rFonts w:ascii="Calibri" w:eastAsia="Calibri" w:hAnsi="Calibri" w:cs="Calibri"/>
          <w:color w:val="000000"/>
          <w:szCs w:val="22"/>
        </w:rPr>
        <w:t>n</w:t>
      </w:r>
      <w:r w:rsidR="008339C9">
        <w:rPr>
          <w:rFonts w:ascii="Calibri" w:eastAsia="Calibri" w:hAnsi="Calibri" w:cs="Calibri"/>
          <w:color w:val="000000"/>
          <w:szCs w:val="22"/>
        </w:rPr>
        <w:t xml:space="preserve"> </w:t>
      </w:r>
      <w:r w:rsidR="00D15B34">
        <w:rPr>
          <w:rFonts w:ascii="Calibri" w:eastAsia="Calibri" w:hAnsi="Calibri" w:cs="Calibri"/>
          <w:color w:val="000000"/>
          <w:szCs w:val="22"/>
        </w:rPr>
        <w:t xml:space="preserve">important </w:t>
      </w:r>
      <w:r w:rsidR="008339C9">
        <w:rPr>
          <w:rFonts w:ascii="Calibri" w:eastAsia="Calibri" w:hAnsi="Calibri" w:cs="Calibri"/>
          <w:color w:val="000000"/>
          <w:szCs w:val="22"/>
        </w:rPr>
        <w:t xml:space="preserve">mechanism to detail how the Convention </w:t>
      </w:r>
      <w:r w:rsidR="0003175C">
        <w:rPr>
          <w:rFonts w:ascii="Calibri" w:eastAsia="Calibri" w:hAnsi="Calibri" w:cs="Calibri"/>
          <w:color w:val="000000"/>
          <w:szCs w:val="22"/>
        </w:rPr>
        <w:t>is responsib</w:t>
      </w:r>
      <w:r w:rsidR="004B48AF">
        <w:rPr>
          <w:rFonts w:ascii="Calibri" w:eastAsia="Calibri" w:hAnsi="Calibri" w:cs="Calibri"/>
          <w:color w:val="000000"/>
          <w:szCs w:val="22"/>
        </w:rPr>
        <w:t>le for implement</w:t>
      </w:r>
      <w:r w:rsidR="0003175C">
        <w:rPr>
          <w:rFonts w:ascii="Calibri" w:eastAsia="Calibri" w:hAnsi="Calibri" w:cs="Calibri"/>
          <w:color w:val="000000"/>
          <w:szCs w:val="22"/>
        </w:rPr>
        <w:t xml:space="preserve">ing the </w:t>
      </w:r>
      <w:r w:rsidR="00AF321C">
        <w:rPr>
          <w:rFonts w:ascii="Calibri" w:eastAsia="Calibri" w:hAnsi="Calibri" w:cs="Calibri"/>
          <w:color w:val="000000"/>
          <w:szCs w:val="22"/>
        </w:rPr>
        <w:t>KM GBF</w:t>
      </w:r>
      <w:r w:rsidR="0003175C">
        <w:rPr>
          <w:rFonts w:ascii="Calibri" w:eastAsia="Calibri" w:hAnsi="Calibri" w:cs="Calibri"/>
          <w:color w:val="000000"/>
          <w:szCs w:val="22"/>
        </w:rPr>
        <w:t xml:space="preserve"> for inland waters and coastal wetlands. </w:t>
      </w:r>
      <w:r w:rsidR="008C685D">
        <w:rPr>
          <w:rFonts w:ascii="Calibri" w:eastAsia="Calibri" w:hAnsi="Calibri" w:cs="Calibri"/>
          <w:color w:val="000000"/>
          <w:szCs w:val="22"/>
        </w:rPr>
        <w:t xml:space="preserve">A review </w:t>
      </w:r>
      <w:r w:rsidR="00807E9A">
        <w:rPr>
          <w:rFonts w:ascii="Calibri" w:eastAsia="Calibri" w:hAnsi="Calibri" w:cs="Calibri"/>
          <w:color w:val="000000"/>
          <w:szCs w:val="22"/>
        </w:rPr>
        <w:t>is recommended.</w:t>
      </w:r>
      <w:r w:rsidR="0003175C">
        <w:rPr>
          <w:rFonts w:ascii="Calibri" w:eastAsia="Calibri" w:hAnsi="Calibri" w:cs="Calibri"/>
          <w:color w:val="000000"/>
          <w:szCs w:val="22"/>
        </w:rPr>
        <w:t xml:space="preserve"> </w:t>
      </w:r>
    </w:p>
    <w:p w14:paraId="7F820336" w14:textId="78B8DD0D" w:rsidR="00272CF8" w:rsidRDefault="007C601C" w:rsidP="00E43685">
      <w:pPr>
        <w:pStyle w:val="ListParagraph"/>
        <w:numPr>
          <w:ilvl w:val="0"/>
          <w:numId w:val="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SP5 </w:t>
      </w:r>
      <w:r w:rsidR="007E7ED6">
        <w:rPr>
          <w:rFonts w:ascii="Calibri" w:eastAsia="Calibri" w:hAnsi="Calibri" w:cs="Calibri"/>
          <w:color w:val="000000"/>
          <w:szCs w:val="22"/>
        </w:rPr>
        <w:t>sh</w:t>
      </w:r>
      <w:r w:rsidR="00047F95">
        <w:rPr>
          <w:rFonts w:ascii="Calibri" w:eastAsia="Calibri" w:hAnsi="Calibri" w:cs="Calibri"/>
          <w:color w:val="000000"/>
          <w:szCs w:val="22"/>
        </w:rPr>
        <w:t>ould be reframed to</w:t>
      </w:r>
      <w:r w:rsidR="001D66CA">
        <w:rPr>
          <w:rFonts w:ascii="Calibri" w:eastAsia="Calibri" w:hAnsi="Calibri" w:cs="Calibri"/>
          <w:color w:val="000000"/>
          <w:szCs w:val="22"/>
        </w:rPr>
        <w:t xml:space="preserve"> be more solution</w:t>
      </w:r>
      <w:r w:rsidR="00047F95">
        <w:rPr>
          <w:rFonts w:ascii="Calibri" w:eastAsia="Calibri" w:hAnsi="Calibri" w:cs="Calibri"/>
          <w:color w:val="000000"/>
          <w:szCs w:val="22"/>
        </w:rPr>
        <w:t xml:space="preserve"> focus</w:t>
      </w:r>
      <w:r w:rsidR="001D66CA">
        <w:rPr>
          <w:rFonts w:ascii="Calibri" w:eastAsia="Calibri" w:hAnsi="Calibri" w:cs="Calibri"/>
          <w:color w:val="000000"/>
          <w:szCs w:val="22"/>
        </w:rPr>
        <w:t>ed</w:t>
      </w:r>
      <w:r w:rsidR="00047F95">
        <w:rPr>
          <w:rFonts w:ascii="Calibri" w:eastAsia="Calibri" w:hAnsi="Calibri" w:cs="Calibri"/>
          <w:color w:val="000000"/>
          <w:szCs w:val="22"/>
        </w:rPr>
        <w:t>.</w:t>
      </w:r>
      <w:r w:rsidR="000B4EA6">
        <w:rPr>
          <w:rFonts w:ascii="Calibri" w:eastAsia="Calibri" w:hAnsi="Calibri" w:cs="Calibri"/>
          <w:color w:val="000000"/>
          <w:szCs w:val="22"/>
        </w:rPr>
        <w:t xml:space="preserve"> </w:t>
      </w:r>
      <w:r w:rsidR="00047F95">
        <w:rPr>
          <w:rFonts w:ascii="Calibri" w:eastAsia="Calibri" w:hAnsi="Calibri" w:cs="Calibri"/>
          <w:color w:val="000000"/>
          <w:szCs w:val="22"/>
        </w:rPr>
        <w:t xml:space="preserve">For example, it highlights agriculture as a primary driver of the loss of wetlands, </w:t>
      </w:r>
      <w:r w:rsidR="002217C3">
        <w:rPr>
          <w:rFonts w:ascii="Calibri" w:eastAsia="Calibri" w:hAnsi="Calibri" w:cs="Calibri"/>
          <w:color w:val="000000"/>
          <w:szCs w:val="22"/>
        </w:rPr>
        <w:t xml:space="preserve">but </w:t>
      </w:r>
      <w:r w:rsidR="00047F95">
        <w:rPr>
          <w:rFonts w:ascii="Calibri" w:eastAsia="Calibri" w:hAnsi="Calibri" w:cs="Calibri"/>
          <w:color w:val="000000"/>
          <w:szCs w:val="22"/>
        </w:rPr>
        <w:t>with</w:t>
      </w:r>
      <w:r w:rsidR="001C54B0">
        <w:rPr>
          <w:rFonts w:ascii="Calibri" w:eastAsia="Calibri" w:hAnsi="Calibri" w:cs="Calibri"/>
          <w:color w:val="000000"/>
          <w:szCs w:val="22"/>
        </w:rPr>
        <w:t xml:space="preserve"> limited</w:t>
      </w:r>
      <w:r w:rsidR="00047F95">
        <w:rPr>
          <w:rFonts w:ascii="Calibri" w:eastAsia="Calibri" w:hAnsi="Calibri" w:cs="Calibri"/>
          <w:color w:val="000000"/>
          <w:szCs w:val="22"/>
        </w:rPr>
        <w:t xml:space="preserve"> acknowledg</w:t>
      </w:r>
      <w:r w:rsidR="001C54B0">
        <w:rPr>
          <w:rFonts w:ascii="Calibri" w:eastAsia="Calibri" w:hAnsi="Calibri" w:cs="Calibri"/>
          <w:color w:val="000000"/>
          <w:szCs w:val="22"/>
        </w:rPr>
        <w:t>ement that</w:t>
      </w:r>
      <w:r w:rsidR="00047F95">
        <w:rPr>
          <w:rFonts w:ascii="Calibri" w:eastAsia="Calibri" w:hAnsi="Calibri" w:cs="Calibri"/>
          <w:color w:val="000000"/>
          <w:szCs w:val="22"/>
        </w:rPr>
        <w:t xml:space="preserve"> agricultur</w:t>
      </w:r>
      <w:r w:rsidR="001D66CA">
        <w:rPr>
          <w:rFonts w:ascii="Calibri" w:eastAsia="Calibri" w:hAnsi="Calibri" w:cs="Calibri"/>
          <w:color w:val="000000"/>
          <w:szCs w:val="22"/>
        </w:rPr>
        <w:t>e</w:t>
      </w:r>
      <w:r w:rsidR="00047F95">
        <w:rPr>
          <w:rFonts w:ascii="Calibri" w:eastAsia="Calibri" w:hAnsi="Calibri" w:cs="Calibri"/>
          <w:color w:val="000000"/>
          <w:szCs w:val="22"/>
        </w:rPr>
        <w:t xml:space="preserve"> is </w:t>
      </w:r>
      <w:r w:rsidR="001D66CA">
        <w:rPr>
          <w:rFonts w:ascii="Calibri" w:eastAsia="Calibri" w:hAnsi="Calibri" w:cs="Calibri"/>
          <w:color w:val="000000"/>
          <w:szCs w:val="22"/>
        </w:rPr>
        <w:t>fundamental for human survival</w:t>
      </w:r>
      <w:r w:rsidR="002217C3">
        <w:rPr>
          <w:rFonts w:ascii="Calibri" w:eastAsia="Calibri" w:hAnsi="Calibri" w:cs="Calibri"/>
          <w:color w:val="000000"/>
          <w:szCs w:val="22"/>
        </w:rPr>
        <w:t>.</w:t>
      </w:r>
      <w:r w:rsidR="001C54B0">
        <w:rPr>
          <w:rFonts w:ascii="Calibri" w:eastAsia="Calibri" w:hAnsi="Calibri" w:cs="Calibri"/>
          <w:color w:val="000000"/>
          <w:szCs w:val="22"/>
        </w:rPr>
        <w:t xml:space="preserve"> </w:t>
      </w:r>
      <w:r w:rsidR="002217C3">
        <w:rPr>
          <w:rFonts w:ascii="Calibri" w:eastAsia="Calibri" w:hAnsi="Calibri" w:cs="Calibri"/>
          <w:color w:val="000000"/>
          <w:szCs w:val="22"/>
        </w:rPr>
        <w:t>Further, t</w:t>
      </w:r>
      <w:r w:rsidR="00EF0F21">
        <w:rPr>
          <w:rFonts w:ascii="Calibri" w:eastAsia="Calibri" w:hAnsi="Calibri" w:cs="Calibri"/>
          <w:color w:val="000000"/>
          <w:szCs w:val="22"/>
        </w:rPr>
        <w:t xml:space="preserve">he draft SP5 does not </w:t>
      </w:r>
      <w:r w:rsidR="001F4267">
        <w:rPr>
          <w:rFonts w:ascii="Calibri" w:eastAsia="Calibri" w:hAnsi="Calibri" w:cs="Calibri"/>
          <w:color w:val="000000"/>
          <w:szCs w:val="22"/>
        </w:rPr>
        <w:t xml:space="preserve">propose </w:t>
      </w:r>
      <w:r w:rsidR="00C056FF">
        <w:rPr>
          <w:rFonts w:ascii="Calibri" w:eastAsia="Calibri" w:hAnsi="Calibri" w:cs="Calibri"/>
          <w:color w:val="000000"/>
          <w:szCs w:val="22"/>
        </w:rPr>
        <w:t>a</w:t>
      </w:r>
      <w:r w:rsidR="001F4267">
        <w:rPr>
          <w:rFonts w:ascii="Calibri" w:eastAsia="Calibri" w:hAnsi="Calibri" w:cs="Calibri"/>
          <w:color w:val="000000"/>
          <w:szCs w:val="22"/>
        </w:rPr>
        <w:t>ctivities that will deliver</w:t>
      </w:r>
      <w:r w:rsidR="001C54B0">
        <w:rPr>
          <w:rFonts w:ascii="Calibri" w:eastAsia="Calibri" w:hAnsi="Calibri" w:cs="Calibri"/>
          <w:color w:val="000000"/>
          <w:szCs w:val="22"/>
        </w:rPr>
        <w:t xml:space="preserve"> transformation </w:t>
      </w:r>
      <w:r w:rsidR="001F4267">
        <w:rPr>
          <w:rFonts w:ascii="Calibri" w:eastAsia="Calibri" w:hAnsi="Calibri" w:cs="Calibri"/>
          <w:color w:val="000000"/>
          <w:szCs w:val="22"/>
        </w:rPr>
        <w:t>of agriculture to achieve</w:t>
      </w:r>
      <w:r w:rsidR="001C54B0">
        <w:rPr>
          <w:rFonts w:ascii="Calibri" w:eastAsia="Calibri" w:hAnsi="Calibri" w:cs="Calibri"/>
          <w:color w:val="000000"/>
          <w:szCs w:val="22"/>
        </w:rPr>
        <w:t xml:space="preserve"> sustainable </w:t>
      </w:r>
      <w:r w:rsidR="008312AD">
        <w:rPr>
          <w:rFonts w:ascii="Calibri" w:eastAsia="Calibri" w:hAnsi="Calibri" w:cs="Calibri"/>
          <w:color w:val="000000"/>
          <w:szCs w:val="22"/>
        </w:rPr>
        <w:t>outcomes for wetlands.</w:t>
      </w:r>
      <w:r w:rsidR="00EA5329">
        <w:rPr>
          <w:rFonts w:ascii="Calibri" w:eastAsia="Calibri" w:hAnsi="Calibri" w:cs="Calibri"/>
          <w:color w:val="000000"/>
          <w:szCs w:val="22"/>
        </w:rPr>
        <w:t xml:space="preserve"> It is </w:t>
      </w:r>
      <w:r w:rsidR="003E53F7">
        <w:rPr>
          <w:rFonts w:ascii="Calibri" w:eastAsia="Calibri" w:hAnsi="Calibri" w:cs="Calibri"/>
          <w:color w:val="000000"/>
          <w:szCs w:val="22"/>
        </w:rPr>
        <w:t xml:space="preserve">recommended to reconsider </w:t>
      </w:r>
      <w:r w:rsidR="005D033C">
        <w:rPr>
          <w:rFonts w:ascii="Calibri" w:eastAsia="Calibri" w:hAnsi="Calibri" w:cs="Calibri"/>
          <w:color w:val="000000"/>
          <w:szCs w:val="22"/>
        </w:rPr>
        <w:t xml:space="preserve">how </w:t>
      </w:r>
      <w:r w:rsidR="00E50178">
        <w:rPr>
          <w:rFonts w:ascii="Calibri" w:eastAsia="Calibri" w:hAnsi="Calibri" w:cs="Calibri"/>
          <w:color w:val="000000"/>
          <w:szCs w:val="22"/>
        </w:rPr>
        <w:t xml:space="preserve">strategic </w:t>
      </w:r>
      <w:r w:rsidR="003E53F7">
        <w:rPr>
          <w:rFonts w:ascii="Calibri" w:eastAsia="Calibri" w:hAnsi="Calibri" w:cs="Calibri"/>
          <w:color w:val="000000"/>
          <w:szCs w:val="22"/>
        </w:rPr>
        <w:t xml:space="preserve">pathways </w:t>
      </w:r>
      <w:r w:rsidR="004F7A03">
        <w:rPr>
          <w:rFonts w:ascii="Calibri" w:eastAsia="Calibri" w:hAnsi="Calibri" w:cs="Calibri"/>
          <w:color w:val="000000"/>
          <w:szCs w:val="22"/>
        </w:rPr>
        <w:t>to achieve</w:t>
      </w:r>
      <w:r w:rsidR="00A5154A">
        <w:rPr>
          <w:rFonts w:ascii="Calibri" w:eastAsia="Calibri" w:hAnsi="Calibri" w:cs="Calibri"/>
          <w:color w:val="000000"/>
          <w:szCs w:val="22"/>
        </w:rPr>
        <w:t xml:space="preserve"> </w:t>
      </w:r>
      <w:r w:rsidR="006F758F">
        <w:rPr>
          <w:rFonts w:ascii="Calibri" w:eastAsia="Calibri" w:hAnsi="Calibri" w:cs="Calibri"/>
          <w:color w:val="000000"/>
          <w:szCs w:val="22"/>
        </w:rPr>
        <w:t>the goals of the Convention</w:t>
      </w:r>
      <w:r w:rsidR="001E6398">
        <w:rPr>
          <w:rFonts w:ascii="Calibri" w:eastAsia="Calibri" w:hAnsi="Calibri" w:cs="Calibri"/>
          <w:color w:val="000000"/>
          <w:szCs w:val="22"/>
        </w:rPr>
        <w:t xml:space="preserve"> are presented</w:t>
      </w:r>
      <w:r w:rsidR="001D66CA">
        <w:rPr>
          <w:rFonts w:ascii="Calibri" w:eastAsia="Calibri" w:hAnsi="Calibri" w:cs="Calibri"/>
          <w:color w:val="000000"/>
          <w:szCs w:val="22"/>
        </w:rPr>
        <w:t>.</w:t>
      </w:r>
    </w:p>
    <w:p w14:paraId="39C2339E" w14:textId="4E268CDD" w:rsidR="008154CF" w:rsidRDefault="007C601C" w:rsidP="00E43685">
      <w:pPr>
        <w:pStyle w:val="ListParagraph"/>
        <w:numPr>
          <w:ilvl w:val="0"/>
          <w:numId w:val="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A critical target for the Convention is to halt the loss and degradation of wetlands; while necessary, the goal to </w:t>
      </w:r>
      <w:r w:rsidR="009002A9">
        <w:rPr>
          <w:rFonts w:ascii="Calibri" w:eastAsia="Calibri" w:hAnsi="Calibri" w:cs="Calibri"/>
          <w:color w:val="000000"/>
          <w:szCs w:val="22"/>
        </w:rPr>
        <w:t>‘</w:t>
      </w:r>
      <w:r>
        <w:rPr>
          <w:rFonts w:ascii="Calibri" w:eastAsia="Calibri" w:hAnsi="Calibri" w:cs="Calibri"/>
          <w:color w:val="000000"/>
          <w:szCs w:val="22"/>
        </w:rPr>
        <w:t>reverse</w:t>
      </w:r>
      <w:r w:rsidR="009002A9">
        <w:rPr>
          <w:rFonts w:ascii="Calibri" w:eastAsia="Calibri" w:hAnsi="Calibri" w:cs="Calibri"/>
          <w:color w:val="000000"/>
          <w:szCs w:val="22"/>
        </w:rPr>
        <w:t>’</w:t>
      </w:r>
      <w:r>
        <w:rPr>
          <w:rFonts w:ascii="Calibri" w:eastAsia="Calibri" w:hAnsi="Calibri" w:cs="Calibri"/>
          <w:color w:val="000000"/>
          <w:szCs w:val="22"/>
        </w:rPr>
        <w:t xml:space="preserve"> wetland loss may </w:t>
      </w:r>
      <w:r w:rsidR="003F1917">
        <w:rPr>
          <w:rFonts w:ascii="Calibri" w:eastAsia="Calibri" w:hAnsi="Calibri" w:cs="Calibri"/>
          <w:color w:val="000000"/>
          <w:szCs w:val="22"/>
        </w:rPr>
        <w:t xml:space="preserve">not </w:t>
      </w:r>
      <w:r>
        <w:rPr>
          <w:rFonts w:ascii="Calibri" w:eastAsia="Calibri" w:hAnsi="Calibri" w:cs="Calibri"/>
          <w:color w:val="000000"/>
          <w:szCs w:val="22"/>
        </w:rPr>
        <w:t>be achievable in the short-term in all regions of the world.</w:t>
      </w:r>
      <w:r w:rsidR="00B108F9">
        <w:rPr>
          <w:rFonts w:ascii="Calibri" w:eastAsia="Calibri" w:hAnsi="Calibri" w:cs="Calibri"/>
          <w:color w:val="000000"/>
          <w:szCs w:val="22"/>
        </w:rPr>
        <w:t xml:space="preserve"> It is proposed to </w:t>
      </w:r>
      <w:r w:rsidR="00B23DAF">
        <w:rPr>
          <w:rFonts w:ascii="Calibri" w:eastAsia="Calibri" w:hAnsi="Calibri" w:cs="Calibri"/>
          <w:color w:val="000000"/>
          <w:szCs w:val="22"/>
        </w:rPr>
        <w:t>establish clearer targets for wetland loss and degradation, on a regional basis</w:t>
      </w:r>
      <w:r w:rsidR="00E23E65">
        <w:rPr>
          <w:rFonts w:ascii="Calibri" w:eastAsia="Calibri" w:hAnsi="Calibri" w:cs="Calibri"/>
          <w:color w:val="000000"/>
          <w:szCs w:val="22"/>
        </w:rPr>
        <w:t xml:space="preserve"> where necessary</w:t>
      </w:r>
      <w:r w:rsidR="00B23DAF">
        <w:rPr>
          <w:rFonts w:ascii="Calibri" w:eastAsia="Calibri" w:hAnsi="Calibri" w:cs="Calibri"/>
          <w:color w:val="000000"/>
          <w:szCs w:val="22"/>
        </w:rPr>
        <w:t xml:space="preserve">, </w:t>
      </w:r>
      <w:r w:rsidR="009172D3">
        <w:rPr>
          <w:rFonts w:ascii="Calibri" w:eastAsia="Calibri" w:hAnsi="Calibri" w:cs="Calibri"/>
          <w:color w:val="000000"/>
          <w:szCs w:val="22"/>
        </w:rPr>
        <w:t>i</w:t>
      </w:r>
      <w:r w:rsidR="00B23DAF">
        <w:rPr>
          <w:rFonts w:ascii="Calibri" w:eastAsia="Calibri" w:hAnsi="Calibri" w:cs="Calibri"/>
          <w:color w:val="000000"/>
          <w:szCs w:val="22"/>
        </w:rPr>
        <w:t>n SP5.</w:t>
      </w:r>
    </w:p>
    <w:p w14:paraId="6A42F7C2" w14:textId="23A7F9B8" w:rsidR="00A55705" w:rsidRDefault="009002A9" w:rsidP="00E43685">
      <w:pPr>
        <w:pStyle w:val="ListParagraph"/>
        <w:numPr>
          <w:ilvl w:val="0"/>
          <w:numId w:val="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t>
      </w:r>
      <w:r w:rsidR="007C601C">
        <w:rPr>
          <w:rFonts w:ascii="Calibri" w:eastAsia="Calibri" w:hAnsi="Calibri" w:cs="Calibri"/>
          <w:color w:val="000000"/>
          <w:szCs w:val="22"/>
        </w:rPr>
        <w:t>Wise use</w:t>
      </w:r>
      <w:r>
        <w:rPr>
          <w:rFonts w:ascii="Calibri" w:eastAsia="Calibri" w:hAnsi="Calibri" w:cs="Calibri"/>
          <w:color w:val="000000"/>
          <w:szCs w:val="22"/>
        </w:rPr>
        <w:t>’</w:t>
      </w:r>
      <w:r w:rsidR="007C601C">
        <w:rPr>
          <w:rFonts w:ascii="Calibri" w:eastAsia="Calibri" w:hAnsi="Calibri" w:cs="Calibri"/>
          <w:color w:val="000000"/>
          <w:szCs w:val="22"/>
        </w:rPr>
        <w:t xml:space="preserve"> is a concept and goal fundamental to the Convention</w:t>
      </w:r>
      <w:r w:rsidR="00492F97">
        <w:rPr>
          <w:rFonts w:ascii="Calibri" w:eastAsia="Calibri" w:hAnsi="Calibri" w:cs="Calibri"/>
          <w:color w:val="000000"/>
          <w:szCs w:val="22"/>
        </w:rPr>
        <w:t>. W</w:t>
      </w:r>
      <w:r w:rsidR="00094EF5">
        <w:rPr>
          <w:rFonts w:ascii="Calibri" w:eastAsia="Calibri" w:hAnsi="Calibri" w:cs="Calibri"/>
          <w:color w:val="000000"/>
          <w:szCs w:val="22"/>
        </w:rPr>
        <w:t>hile</w:t>
      </w:r>
      <w:r w:rsidR="006C2096">
        <w:rPr>
          <w:rFonts w:ascii="Calibri" w:eastAsia="Calibri" w:hAnsi="Calibri" w:cs="Calibri"/>
          <w:color w:val="000000"/>
          <w:szCs w:val="22"/>
        </w:rPr>
        <w:t xml:space="preserve"> noting</w:t>
      </w:r>
      <w:r w:rsidR="00094EF5">
        <w:rPr>
          <w:rFonts w:ascii="Calibri" w:eastAsia="Calibri" w:hAnsi="Calibri" w:cs="Calibri"/>
          <w:color w:val="000000"/>
          <w:szCs w:val="22"/>
        </w:rPr>
        <w:t xml:space="preserve"> some aspects of wise use may need reframing</w:t>
      </w:r>
      <w:r w:rsidR="00A42574">
        <w:rPr>
          <w:rFonts w:ascii="Calibri" w:eastAsia="Calibri" w:hAnsi="Calibri" w:cs="Calibri"/>
          <w:color w:val="000000"/>
          <w:szCs w:val="22"/>
        </w:rPr>
        <w:t xml:space="preserve"> </w:t>
      </w:r>
      <w:r w:rsidR="00492F97">
        <w:rPr>
          <w:rFonts w:ascii="Calibri" w:eastAsia="Calibri" w:hAnsi="Calibri" w:cs="Calibri"/>
          <w:color w:val="000000"/>
          <w:szCs w:val="22"/>
        </w:rPr>
        <w:t xml:space="preserve">the current </w:t>
      </w:r>
      <w:r w:rsidR="00193F39">
        <w:rPr>
          <w:rFonts w:ascii="Calibri" w:eastAsia="Calibri" w:hAnsi="Calibri" w:cs="Calibri"/>
          <w:color w:val="000000"/>
          <w:szCs w:val="22"/>
        </w:rPr>
        <w:t xml:space="preserve">SP </w:t>
      </w:r>
      <w:r w:rsidR="00492F97">
        <w:rPr>
          <w:rFonts w:ascii="Calibri" w:eastAsia="Calibri" w:hAnsi="Calibri" w:cs="Calibri"/>
          <w:color w:val="000000"/>
          <w:szCs w:val="22"/>
        </w:rPr>
        <w:t xml:space="preserve">targets </w:t>
      </w:r>
      <w:r w:rsidR="00193F39">
        <w:rPr>
          <w:rFonts w:ascii="Calibri" w:eastAsia="Calibri" w:hAnsi="Calibri" w:cs="Calibri"/>
          <w:color w:val="000000"/>
          <w:szCs w:val="22"/>
        </w:rPr>
        <w:t xml:space="preserve">do </w:t>
      </w:r>
      <w:r w:rsidR="00492F97">
        <w:rPr>
          <w:rFonts w:ascii="Calibri" w:eastAsia="Calibri" w:hAnsi="Calibri" w:cs="Calibri"/>
          <w:color w:val="000000"/>
          <w:szCs w:val="22"/>
        </w:rPr>
        <w:t xml:space="preserve">not </w:t>
      </w:r>
      <w:r w:rsidR="000165DE">
        <w:rPr>
          <w:rFonts w:ascii="Calibri" w:eastAsia="Calibri" w:hAnsi="Calibri" w:cs="Calibri"/>
          <w:color w:val="000000"/>
          <w:szCs w:val="22"/>
        </w:rPr>
        <w:t>des</w:t>
      </w:r>
      <w:r w:rsidR="006C2096">
        <w:rPr>
          <w:rFonts w:ascii="Calibri" w:eastAsia="Calibri" w:hAnsi="Calibri" w:cs="Calibri"/>
          <w:color w:val="000000"/>
          <w:szCs w:val="22"/>
        </w:rPr>
        <w:t>cribe</w:t>
      </w:r>
      <w:r w:rsidR="00492F97">
        <w:rPr>
          <w:rFonts w:ascii="Calibri" w:eastAsia="Calibri" w:hAnsi="Calibri" w:cs="Calibri"/>
          <w:color w:val="000000"/>
          <w:szCs w:val="22"/>
        </w:rPr>
        <w:t xml:space="preserve"> </w:t>
      </w:r>
      <w:r w:rsidR="006C2096">
        <w:rPr>
          <w:rFonts w:ascii="Calibri" w:eastAsia="Calibri" w:hAnsi="Calibri" w:cs="Calibri"/>
          <w:color w:val="000000"/>
          <w:szCs w:val="22"/>
        </w:rPr>
        <w:t xml:space="preserve">measurable targets for </w:t>
      </w:r>
      <w:r w:rsidR="00492F97">
        <w:rPr>
          <w:rFonts w:ascii="Calibri" w:eastAsia="Calibri" w:hAnsi="Calibri" w:cs="Calibri"/>
          <w:color w:val="000000"/>
          <w:szCs w:val="22"/>
        </w:rPr>
        <w:t>wise use</w:t>
      </w:r>
      <w:r w:rsidR="005D029D" w:rsidRPr="00FE74E0">
        <w:rPr>
          <w:rFonts w:ascii="Calibri" w:eastAsia="Calibri" w:hAnsi="Calibri" w:cs="Calibri"/>
          <w:color w:val="000000"/>
          <w:szCs w:val="22"/>
        </w:rPr>
        <w:t>.</w:t>
      </w:r>
    </w:p>
    <w:p w14:paraId="2627B2A2" w14:textId="25EB07DC" w:rsidR="008154CF" w:rsidRDefault="007C601C" w:rsidP="00E43685">
      <w:pPr>
        <w:pStyle w:val="ListParagraph"/>
        <w:numPr>
          <w:ilvl w:val="0"/>
          <w:numId w:val="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Emphasising </w:t>
      </w:r>
      <w:r w:rsidR="00C476AA">
        <w:rPr>
          <w:rFonts w:ascii="Calibri" w:eastAsia="Calibri" w:hAnsi="Calibri" w:cs="Calibri"/>
          <w:color w:val="000000"/>
          <w:szCs w:val="22"/>
        </w:rPr>
        <w:t xml:space="preserve">Wetlands of International Importance </w:t>
      </w:r>
      <w:r>
        <w:rPr>
          <w:rFonts w:ascii="Calibri" w:eastAsia="Calibri" w:hAnsi="Calibri" w:cs="Calibri"/>
          <w:color w:val="000000"/>
          <w:szCs w:val="22"/>
        </w:rPr>
        <w:t xml:space="preserve">as a </w:t>
      </w:r>
      <w:r w:rsidR="00AC3FF2">
        <w:rPr>
          <w:rFonts w:ascii="Calibri" w:eastAsia="Calibri" w:hAnsi="Calibri" w:cs="Calibri"/>
          <w:color w:val="000000"/>
          <w:szCs w:val="22"/>
        </w:rPr>
        <w:t xml:space="preserve">core ‘goal’ and </w:t>
      </w:r>
      <w:r w:rsidR="0021736C">
        <w:rPr>
          <w:rFonts w:ascii="Calibri" w:eastAsia="Calibri" w:hAnsi="Calibri" w:cs="Calibri"/>
          <w:color w:val="000000"/>
          <w:szCs w:val="22"/>
        </w:rPr>
        <w:t>pillar</w:t>
      </w:r>
      <w:r w:rsidR="00AC3FF2">
        <w:rPr>
          <w:rFonts w:ascii="Calibri" w:eastAsia="Calibri" w:hAnsi="Calibri" w:cs="Calibri"/>
          <w:color w:val="000000"/>
          <w:szCs w:val="22"/>
        </w:rPr>
        <w:t xml:space="preserve"> of the Convention is recomm</w:t>
      </w:r>
      <w:r w:rsidR="00916867">
        <w:rPr>
          <w:rFonts w:ascii="Calibri" w:eastAsia="Calibri" w:hAnsi="Calibri" w:cs="Calibri"/>
          <w:color w:val="000000"/>
          <w:szCs w:val="22"/>
        </w:rPr>
        <w:t>ended</w:t>
      </w:r>
      <w:r>
        <w:rPr>
          <w:rFonts w:ascii="Calibri" w:eastAsia="Calibri" w:hAnsi="Calibri" w:cs="Calibri"/>
          <w:color w:val="000000"/>
          <w:szCs w:val="22"/>
        </w:rPr>
        <w:t>.</w:t>
      </w:r>
    </w:p>
    <w:p w14:paraId="08ADC4DC" w14:textId="77777777" w:rsidR="00C708D8" w:rsidRDefault="00C708D8" w:rsidP="00C708D8">
      <w:pPr>
        <w:pStyle w:val="ListParagraph"/>
        <w:numPr>
          <w:ilvl w:val="0"/>
          <w:numId w:val="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inclusion of targets relating to the conservation of wetland-dependent species would be recommended.</w:t>
      </w:r>
    </w:p>
    <w:p w14:paraId="5BFCAC91" w14:textId="5F6D52CA" w:rsidR="008154CF" w:rsidRDefault="00095C0B" w:rsidP="00E43685">
      <w:pPr>
        <w:pStyle w:val="ListParagraph"/>
        <w:numPr>
          <w:ilvl w:val="0"/>
          <w:numId w:val="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Overall, t</w:t>
      </w:r>
      <w:r w:rsidR="009002A9">
        <w:rPr>
          <w:rFonts w:ascii="Calibri" w:eastAsia="Calibri" w:hAnsi="Calibri" w:cs="Calibri"/>
          <w:color w:val="000000"/>
          <w:szCs w:val="22"/>
        </w:rPr>
        <w:t>he current f</w:t>
      </w:r>
      <w:r w:rsidR="007C601C">
        <w:rPr>
          <w:rFonts w:ascii="Calibri" w:eastAsia="Calibri" w:hAnsi="Calibri" w:cs="Calibri"/>
          <w:color w:val="000000"/>
          <w:szCs w:val="22"/>
        </w:rPr>
        <w:t>ormulat</w:t>
      </w:r>
      <w:r w:rsidR="009002A9">
        <w:rPr>
          <w:rFonts w:ascii="Calibri" w:eastAsia="Calibri" w:hAnsi="Calibri" w:cs="Calibri"/>
          <w:color w:val="000000"/>
          <w:szCs w:val="22"/>
        </w:rPr>
        <w:t>io</w:t>
      </w:r>
      <w:r w:rsidR="003F2FCD">
        <w:rPr>
          <w:rFonts w:ascii="Calibri" w:eastAsia="Calibri" w:hAnsi="Calibri" w:cs="Calibri"/>
          <w:color w:val="000000"/>
          <w:szCs w:val="22"/>
        </w:rPr>
        <w:t>n</w:t>
      </w:r>
      <w:r w:rsidR="007C601C">
        <w:rPr>
          <w:rFonts w:ascii="Calibri" w:eastAsia="Calibri" w:hAnsi="Calibri" w:cs="Calibri"/>
          <w:color w:val="000000"/>
          <w:szCs w:val="22"/>
        </w:rPr>
        <w:t xml:space="preserve"> </w:t>
      </w:r>
      <w:r w:rsidR="00AA59AB">
        <w:rPr>
          <w:rFonts w:ascii="Calibri" w:eastAsia="Calibri" w:hAnsi="Calibri" w:cs="Calibri"/>
          <w:color w:val="000000"/>
          <w:szCs w:val="22"/>
        </w:rPr>
        <w:t xml:space="preserve">of </w:t>
      </w:r>
      <w:r w:rsidR="007C601C">
        <w:rPr>
          <w:rFonts w:ascii="Calibri" w:eastAsia="Calibri" w:hAnsi="Calibri" w:cs="Calibri"/>
          <w:color w:val="000000"/>
          <w:szCs w:val="22"/>
        </w:rPr>
        <w:t>goals, targets</w:t>
      </w:r>
      <w:r w:rsidR="007F0EC6">
        <w:rPr>
          <w:rFonts w:ascii="Calibri" w:eastAsia="Calibri" w:hAnsi="Calibri" w:cs="Calibri"/>
          <w:color w:val="000000"/>
          <w:szCs w:val="22"/>
        </w:rPr>
        <w:t>,</w:t>
      </w:r>
      <w:r w:rsidR="00D96BE1">
        <w:rPr>
          <w:rFonts w:ascii="Calibri" w:eastAsia="Calibri" w:hAnsi="Calibri" w:cs="Calibri"/>
          <w:color w:val="000000"/>
          <w:szCs w:val="22"/>
        </w:rPr>
        <w:t xml:space="preserve"> and activities in the </w:t>
      </w:r>
      <w:r w:rsidR="00F10F18">
        <w:rPr>
          <w:rFonts w:ascii="Calibri" w:eastAsia="Calibri" w:hAnsi="Calibri" w:cs="Calibri"/>
          <w:color w:val="000000"/>
          <w:szCs w:val="22"/>
        </w:rPr>
        <w:t>draft</w:t>
      </w:r>
      <w:r w:rsidR="008A4E98">
        <w:rPr>
          <w:rFonts w:ascii="Calibri" w:eastAsia="Calibri" w:hAnsi="Calibri" w:cs="Calibri"/>
          <w:color w:val="000000"/>
          <w:szCs w:val="22"/>
        </w:rPr>
        <w:t xml:space="preserve"> SP5</w:t>
      </w:r>
      <w:r w:rsidR="00D96BE1">
        <w:rPr>
          <w:rFonts w:ascii="Calibri" w:eastAsia="Calibri" w:hAnsi="Calibri" w:cs="Calibri"/>
          <w:color w:val="000000"/>
          <w:szCs w:val="22"/>
        </w:rPr>
        <w:t xml:space="preserve"> structure </w:t>
      </w:r>
      <w:r w:rsidR="00B7666D">
        <w:rPr>
          <w:rFonts w:ascii="Calibri" w:eastAsia="Calibri" w:hAnsi="Calibri" w:cs="Calibri"/>
          <w:color w:val="000000"/>
          <w:szCs w:val="22"/>
        </w:rPr>
        <w:t>is not presented in a manner to</w:t>
      </w:r>
      <w:r w:rsidR="00D96BE1">
        <w:rPr>
          <w:rFonts w:ascii="Calibri" w:eastAsia="Calibri" w:hAnsi="Calibri" w:cs="Calibri"/>
          <w:color w:val="000000"/>
          <w:szCs w:val="22"/>
        </w:rPr>
        <w:t xml:space="preserve"> drive the transformative change needed to achieve wetland conservation and wise use</w:t>
      </w:r>
      <w:r w:rsidR="007C601C">
        <w:rPr>
          <w:rFonts w:ascii="Calibri" w:eastAsia="Calibri" w:hAnsi="Calibri" w:cs="Calibri"/>
          <w:color w:val="000000"/>
          <w:szCs w:val="22"/>
        </w:rPr>
        <w:t>.</w:t>
      </w:r>
      <w:r w:rsidR="00AE7E3D">
        <w:rPr>
          <w:rFonts w:ascii="Calibri" w:eastAsia="Calibri" w:hAnsi="Calibri" w:cs="Calibri"/>
          <w:color w:val="000000"/>
          <w:szCs w:val="22"/>
        </w:rPr>
        <w:t xml:space="preserve"> </w:t>
      </w:r>
      <w:r w:rsidR="001456AF">
        <w:rPr>
          <w:rFonts w:ascii="Calibri" w:eastAsia="Calibri" w:hAnsi="Calibri" w:cs="Calibri"/>
          <w:color w:val="000000"/>
          <w:szCs w:val="22"/>
        </w:rPr>
        <w:t>For</w:t>
      </w:r>
      <w:r w:rsidR="00327AE1">
        <w:rPr>
          <w:rFonts w:ascii="Calibri" w:eastAsia="Calibri" w:hAnsi="Calibri" w:cs="Calibri"/>
          <w:color w:val="000000"/>
          <w:szCs w:val="22"/>
        </w:rPr>
        <w:t xml:space="preserve"> example, </w:t>
      </w:r>
      <w:r w:rsidR="00760301">
        <w:rPr>
          <w:rFonts w:ascii="Calibri" w:eastAsia="Calibri" w:hAnsi="Calibri" w:cs="Calibri"/>
          <w:color w:val="000000"/>
          <w:szCs w:val="22"/>
        </w:rPr>
        <w:t>T</w:t>
      </w:r>
      <w:r w:rsidR="00327AE1">
        <w:rPr>
          <w:rFonts w:ascii="Calibri" w:eastAsia="Calibri" w:hAnsi="Calibri" w:cs="Calibri"/>
          <w:color w:val="000000"/>
          <w:szCs w:val="22"/>
        </w:rPr>
        <w:t>arget</w:t>
      </w:r>
      <w:r w:rsidR="00760301">
        <w:rPr>
          <w:rFonts w:ascii="Calibri" w:eastAsia="Calibri" w:hAnsi="Calibri" w:cs="Calibri"/>
          <w:color w:val="000000"/>
          <w:szCs w:val="22"/>
        </w:rPr>
        <w:t xml:space="preserve"> 2.3</w:t>
      </w:r>
      <w:r w:rsidR="00327AE1">
        <w:rPr>
          <w:rFonts w:ascii="Calibri" w:eastAsia="Calibri" w:hAnsi="Calibri" w:cs="Calibri"/>
          <w:color w:val="000000"/>
          <w:szCs w:val="22"/>
        </w:rPr>
        <w:t xml:space="preserve"> ‘restore wetlands’ omits the </w:t>
      </w:r>
      <w:r w:rsidR="00366AAA">
        <w:rPr>
          <w:rFonts w:ascii="Calibri" w:eastAsia="Calibri" w:hAnsi="Calibri" w:cs="Calibri"/>
          <w:color w:val="000000"/>
          <w:szCs w:val="22"/>
        </w:rPr>
        <w:t xml:space="preserve">element to protect existing wetlands and does not provide </w:t>
      </w:r>
      <w:r w:rsidR="00F968AA">
        <w:rPr>
          <w:rFonts w:ascii="Calibri" w:eastAsia="Calibri" w:hAnsi="Calibri" w:cs="Calibri"/>
          <w:color w:val="000000"/>
          <w:szCs w:val="22"/>
        </w:rPr>
        <w:t xml:space="preserve">a measurable restoration target for the </w:t>
      </w:r>
      <w:r w:rsidR="00F968AA">
        <w:rPr>
          <w:rFonts w:ascii="Calibri" w:eastAsia="Calibri" w:hAnsi="Calibri" w:cs="Calibri"/>
          <w:color w:val="000000"/>
          <w:szCs w:val="22"/>
        </w:rPr>
        <w:lastRenderedPageBreak/>
        <w:t xml:space="preserve">Convention </w:t>
      </w:r>
      <w:r w:rsidR="00760301">
        <w:rPr>
          <w:rFonts w:ascii="Calibri" w:eastAsia="Calibri" w:hAnsi="Calibri" w:cs="Calibri"/>
          <w:color w:val="000000"/>
          <w:szCs w:val="22"/>
        </w:rPr>
        <w:t xml:space="preserve">and Contracting Parties </w:t>
      </w:r>
      <w:r w:rsidR="00F968AA">
        <w:rPr>
          <w:rFonts w:ascii="Calibri" w:eastAsia="Calibri" w:hAnsi="Calibri" w:cs="Calibri"/>
          <w:color w:val="000000"/>
          <w:szCs w:val="22"/>
        </w:rPr>
        <w:t>to aim for.</w:t>
      </w:r>
      <w:r w:rsidR="00366AAA">
        <w:rPr>
          <w:rFonts w:ascii="Calibri" w:eastAsia="Calibri" w:hAnsi="Calibri" w:cs="Calibri"/>
          <w:color w:val="000000"/>
          <w:szCs w:val="22"/>
        </w:rPr>
        <w:t xml:space="preserve"> </w:t>
      </w:r>
      <w:r w:rsidR="00AE7E3D">
        <w:rPr>
          <w:rFonts w:ascii="Calibri" w:eastAsia="Calibri" w:hAnsi="Calibri" w:cs="Calibri"/>
          <w:color w:val="000000"/>
          <w:szCs w:val="22"/>
        </w:rPr>
        <w:t xml:space="preserve">More clarity </w:t>
      </w:r>
      <w:r w:rsidR="0033709D">
        <w:rPr>
          <w:rFonts w:ascii="Calibri" w:eastAsia="Calibri" w:hAnsi="Calibri" w:cs="Calibri"/>
          <w:color w:val="000000"/>
          <w:szCs w:val="22"/>
        </w:rPr>
        <w:t xml:space="preserve">on </w:t>
      </w:r>
      <w:r w:rsidR="00201E97">
        <w:rPr>
          <w:rFonts w:ascii="Calibri" w:eastAsia="Calibri" w:hAnsi="Calibri" w:cs="Calibri"/>
          <w:color w:val="000000"/>
          <w:szCs w:val="22"/>
        </w:rPr>
        <w:t xml:space="preserve">how the goals </w:t>
      </w:r>
      <w:r w:rsidR="00760301">
        <w:rPr>
          <w:rFonts w:ascii="Calibri" w:eastAsia="Calibri" w:hAnsi="Calibri" w:cs="Calibri"/>
          <w:color w:val="000000"/>
          <w:szCs w:val="22"/>
        </w:rPr>
        <w:t xml:space="preserve">and targets </w:t>
      </w:r>
      <w:r w:rsidR="00201E97">
        <w:rPr>
          <w:rFonts w:ascii="Calibri" w:eastAsia="Calibri" w:hAnsi="Calibri" w:cs="Calibri"/>
          <w:color w:val="000000"/>
          <w:szCs w:val="22"/>
        </w:rPr>
        <w:t xml:space="preserve">may </w:t>
      </w:r>
      <w:r w:rsidR="00760301">
        <w:rPr>
          <w:rFonts w:ascii="Calibri" w:eastAsia="Calibri" w:hAnsi="Calibri" w:cs="Calibri"/>
          <w:color w:val="000000"/>
          <w:szCs w:val="22"/>
        </w:rPr>
        <w:t>achieve</w:t>
      </w:r>
      <w:r w:rsidR="00201E97">
        <w:rPr>
          <w:rFonts w:ascii="Calibri" w:eastAsia="Calibri" w:hAnsi="Calibri" w:cs="Calibri"/>
          <w:color w:val="000000"/>
          <w:szCs w:val="22"/>
        </w:rPr>
        <w:t xml:space="preserve"> transformative change</w:t>
      </w:r>
      <w:r w:rsidR="00760301">
        <w:rPr>
          <w:rFonts w:ascii="Calibri" w:eastAsia="Calibri" w:hAnsi="Calibri" w:cs="Calibri"/>
          <w:color w:val="000000"/>
          <w:szCs w:val="22"/>
        </w:rPr>
        <w:t xml:space="preserve"> is recommended</w:t>
      </w:r>
      <w:r w:rsidR="00AE7E3D">
        <w:rPr>
          <w:rFonts w:ascii="Calibri" w:eastAsia="Calibri" w:hAnsi="Calibri" w:cs="Calibri"/>
          <w:color w:val="000000"/>
          <w:szCs w:val="22"/>
        </w:rPr>
        <w:t>.</w:t>
      </w:r>
    </w:p>
    <w:p w14:paraId="54084ED0" w14:textId="059C6CBF" w:rsidR="00902682" w:rsidRPr="000719B7" w:rsidRDefault="007C601C" w:rsidP="000719B7">
      <w:pPr>
        <w:pStyle w:val="ListParagraph"/>
        <w:numPr>
          <w:ilvl w:val="0"/>
          <w:numId w:val="4"/>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 development of</w:t>
      </w:r>
      <w:r w:rsidR="00C50471">
        <w:rPr>
          <w:rFonts w:ascii="Calibri" w:eastAsia="Calibri" w:hAnsi="Calibri" w:cs="Calibri"/>
          <w:color w:val="000000"/>
          <w:szCs w:val="22"/>
        </w:rPr>
        <w:t xml:space="preserve"> </w:t>
      </w:r>
      <w:r w:rsidR="003F34F5">
        <w:rPr>
          <w:rFonts w:ascii="Calibri" w:eastAsia="Calibri" w:hAnsi="Calibri" w:cs="Calibri"/>
          <w:color w:val="000000"/>
          <w:szCs w:val="22"/>
        </w:rPr>
        <w:t>quantitative</w:t>
      </w:r>
      <w:r w:rsidR="00C50471">
        <w:rPr>
          <w:rFonts w:ascii="Calibri" w:eastAsia="Calibri" w:hAnsi="Calibri" w:cs="Calibri"/>
          <w:color w:val="000000"/>
          <w:szCs w:val="22"/>
        </w:rPr>
        <w:t xml:space="preserve"> targets</w:t>
      </w:r>
      <w:r w:rsidR="00F62478">
        <w:rPr>
          <w:rFonts w:ascii="Calibri" w:eastAsia="Calibri" w:hAnsi="Calibri" w:cs="Calibri"/>
          <w:color w:val="000000"/>
          <w:szCs w:val="22"/>
        </w:rPr>
        <w:t xml:space="preserve"> for </w:t>
      </w:r>
      <w:r>
        <w:rPr>
          <w:rFonts w:ascii="Calibri" w:eastAsia="Calibri" w:hAnsi="Calibri" w:cs="Calibri"/>
          <w:color w:val="000000"/>
          <w:szCs w:val="22"/>
        </w:rPr>
        <w:t>s</w:t>
      </w:r>
      <w:r w:rsidR="00AC73CB">
        <w:rPr>
          <w:rFonts w:ascii="Calibri" w:eastAsia="Calibri" w:hAnsi="Calibri" w:cs="Calibri"/>
          <w:color w:val="000000"/>
          <w:szCs w:val="22"/>
        </w:rPr>
        <w:t>elected</w:t>
      </w:r>
      <w:r>
        <w:rPr>
          <w:rFonts w:ascii="Calibri" w:eastAsia="Calibri" w:hAnsi="Calibri" w:cs="Calibri"/>
          <w:color w:val="000000"/>
          <w:szCs w:val="22"/>
        </w:rPr>
        <w:t xml:space="preserve"> </w:t>
      </w:r>
      <w:r w:rsidR="00F62478">
        <w:rPr>
          <w:rFonts w:ascii="Calibri" w:eastAsia="Calibri" w:hAnsi="Calibri" w:cs="Calibri"/>
          <w:color w:val="000000"/>
          <w:szCs w:val="22"/>
        </w:rPr>
        <w:t>SP5</w:t>
      </w:r>
      <w:r>
        <w:rPr>
          <w:rFonts w:ascii="Calibri" w:eastAsia="Calibri" w:hAnsi="Calibri" w:cs="Calibri"/>
          <w:color w:val="000000"/>
          <w:szCs w:val="22"/>
        </w:rPr>
        <w:t xml:space="preserve"> targets</w:t>
      </w:r>
      <w:r w:rsidR="00AC73CB">
        <w:rPr>
          <w:rFonts w:ascii="Calibri" w:eastAsia="Calibri" w:hAnsi="Calibri" w:cs="Calibri"/>
          <w:color w:val="000000"/>
          <w:szCs w:val="22"/>
        </w:rPr>
        <w:t xml:space="preserve"> is </w:t>
      </w:r>
      <w:r w:rsidR="00450CBF">
        <w:rPr>
          <w:rFonts w:ascii="Calibri" w:eastAsia="Calibri" w:hAnsi="Calibri" w:cs="Calibri"/>
          <w:color w:val="000000"/>
          <w:szCs w:val="22"/>
        </w:rPr>
        <w:t>proposed</w:t>
      </w:r>
      <w:r w:rsidR="00F62478">
        <w:rPr>
          <w:rFonts w:ascii="Calibri" w:eastAsia="Calibri" w:hAnsi="Calibri" w:cs="Calibri"/>
          <w:color w:val="000000"/>
          <w:szCs w:val="22"/>
        </w:rPr>
        <w:t>.</w:t>
      </w:r>
      <w:r w:rsidR="000B4EA6">
        <w:rPr>
          <w:rFonts w:ascii="Calibri" w:eastAsia="Calibri" w:hAnsi="Calibri" w:cs="Calibri"/>
          <w:color w:val="000000"/>
          <w:szCs w:val="22"/>
        </w:rPr>
        <w:t xml:space="preserve"> </w:t>
      </w:r>
      <w:r w:rsidR="00420DD2">
        <w:rPr>
          <w:rFonts w:ascii="Calibri" w:eastAsia="Calibri" w:hAnsi="Calibri" w:cs="Calibri"/>
          <w:color w:val="000000"/>
          <w:szCs w:val="22"/>
        </w:rPr>
        <w:t xml:space="preserve">The collation of baseline information to track progress against SP5 targets was also considered a high priority </w:t>
      </w:r>
      <w:r w:rsidR="00FB3F6E">
        <w:rPr>
          <w:rFonts w:ascii="Calibri" w:eastAsia="Calibri" w:hAnsi="Calibri" w:cs="Calibri"/>
          <w:color w:val="000000"/>
          <w:szCs w:val="22"/>
        </w:rPr>
        <w:t xml:space="preserve">as a basis for </w:t>
      </w:r>
      <w:r w:rsidR="002A5DCF">
        <w:rPr>
          <w:rFonts w:ascii="Calibri" w:eastAsia="Calibri" w:hAnsi="Calibri" w:cs="Calibri"/>
          <w:color w:val="000000"/>
          <w:szCs w:val="22"/>
        </w:rPr>
        <w:t xml:space="preserve">effective </w:t>
      </w:r>
      <w:r w:rsidR="00FB3F6E">
        <w:rPr>
          <w:rFonts w:ascii="Calibri" w:eastAsia="Calibri" w:hAnsi="Calibri" w:cs="Calibri"/>
          <w:color w:val="000000"/>
          <w:szCs w:val="22"/>
        </w:rPr>
        <w:t>monitoring</w:t>
      </w:r>
      <w:r w:rsidR="002A5DCF">
        <w:rPr>
          <w:rFonts w:ascii="Calibri" w:eastAsia="Calibri" w:hAnsi="Calibri" w:cs="Calibri"/>
          <w:color w:val="000000"/>
          <w:szCs w:val="22"/>
        </w:rPr>
        <w:t xml:space="preserve"> and reporting</w:t>
      </w:r>
      <w:r w:rsidR="00FB3F6E">
        <w:rPr>
          <w:rFonts w:ascii="Calibri" w:eastAsia="Calibri" w:hAnsi="Calibri" w:cs="Calibri"/>
          <w:color w:val="000000"/>
          <w:szCs w:val="22"/>
        </w:rPr>
        <w:t xml:space="preserve">. </w:t>
      </w:r>
    </w:p>
    <w:p w14:paraId="4E84878B" w14:textId="77777777" w:rsidR="009212E7" w:rsidRDefault="009212E7" w:rsidP="002E5B0A">
      <w:pPr>
        <w:rPr>
          <w:rFonts w:ascii="Calibri" w:eastAsia="Calibri" w:hAnsi="Calibri" w:cs="Calibri"/>
          <w:b/>
          <w:bCs/>
          <w:sz w:val="22"/>
          <w:szCs w:val="22"/>
        </w:rPr>
      </w:pPr>
    </w:p>
    <w:p w14:paraId="4D50CDDD" w14:textId="000DF7B0" w:rsidR="00C17987" w:rsidRDefault="007C601C" w:rsidP="000F4079">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14</w:t>
      </w:r>
      <w:r w:rsidR="004D1AA4">
        <w:rPr>
          <w:rFonts w:ascii="Calibri" w:eastAsia="Calibri" w:hAnsi="Calibri" w:cs="Calibri"/>
          <w:color w:val="000000"/>
          <w:sz w:val="22"/>
          <w:szCs w:val="22"/>
        </w:rPr>
        <w:t>.</w:t>
      </w:r>
      <w:r w:rsidR="004D1AA4">
        <w:rPr>
          <w:rFonts w:ascii="Calibri" w:eastAsia="Calibri" w:hAnsi="Calibri" w:cs="Calibri"/>
          <w:color w:val="000000"/>
          <w:sz w:val="22"/>
          <w:szCs w:val="22"/>
        </w:rPr>
        <w:tab/>
      </w:r>
      <w:r w:rsidR="002B20A6">
        <w:rPr>
          <w:rFonts w:ascii="Calibri" w:eastAsia="Calibri" w:hAnsi="Calibri" w:cs="Calibri"/>
          <w:color w:val="000000"/>
          <w:sz w:val="22"/>
          <w:szCs w:val="22"/>
        </w:rPr>
        <w:t xml:space="preserve">The </w:t>
      </w:r>
      <w:r w:rsidR="00A05220">
        <w:rPr>
          <w:rFonts w:ascii="Calibri" w:eastAsia="Calibri" w:hAnsi="Calibri" w:cs="Calibri"/>
          <w:color w:val="000000"/>
          <w:sz w:val="22"/>
          <w:szCs w:val="22"/>
        </w:rPr>
        <w:t>STRP</w:t>
      </w:r>
      <w:r w:rsidR="002B20A6">
        <w:rPr>
          <w:rFonts w:ascii="Calibri" w:eastAsia="Calibri" w:hAnsi="Calibri" w:cs="Calibri"/>
          <w:color w:val="000000"/>
          <w:sz w:val="22"/>
          <w:szCs w:val="22"/>
        </w:rPr>
        <w:t xml:space="preserve"> Chair, on behalf of the STRP,</w:t>
      </w:r>
      <w:r w:rsidR="00A05220">
        <w:rPr>
          <w:rFonts w:ascii="Calibri" w:eastAsia="Calibri" w:hAnsi="Calibri" w:cs="Calibri"/>
          <w:color w:val="000000"/>
          <w:sz w:val="22"/>
          <w:szCs w:val="22"/>
        </w:rPr>
        <w:t xml:space="preserve"> will provide </w:t>
      </w:r>
      <w:r w:rsidR="00C832CE">
        <w:rPr>
          <w:rFonts w:ascii="Calibri" w:eastAsia="Calibri" w:hAnsi="Calibri" w:cs="Calibri"/>
          <w:color w:val="000000"/>
          <w:sz w:val="22"/>
          <w:szCs w:val="22"/>
        </w:rPr>
        <w:t xml:space="preserve">further </w:t>
      </w:r>
      <w:r w:rsidR="00A05220">
        <w:rPr>
          <w:rFonts w:ascii="Calibri" w:eastAsia="Calibri" w:hAnsi="Calibri" w:cs="Calibri"/>
          <w:color w:val="000000"/>
          <w:sz w:val="22"/>
          <w:szCs w:val="22"/>
        </w:rPr>
        <w:t xml:space="preserve">detailed feedback on the </w:t>
      </w:r>
      <w:r w:rsidR="002B20A6">
        <w:rPr>
          <w:rFonts w:ascii="Calibri" w:eastAsia="Calibri" w:hAnsi="Calibri" w:cs="Calibri"/>
          <w:color w:val="000000"/>
          <w:sz w:val="22"/>
          <w:szCs w:val="22"/>
        </w:rPr>
        <w:t>draft structure v0.0 to the</w:t>
      </w:r>
      <w:r w:rsidR="00A05220">
        <w:rPr>
          <w:rFonts w:ascii="Calibri" w:eastAsia="Calibri" w:hAnsi="Calibri" w:cs="Calibri"/>
          <w:color w:val="000000"/>
          <w:sz w:val="22"/>
          <w:szCs w:val="22"/>
        </w:rPr>
        <w:t xml:space="preserve"> Strategic Plan Work</w:t>
      </w:r>
      <w:r w:rsidR="002B20A6">
        <w:rPr>
          <w:rFonts w:ascii="Calibri" w:eastAsia="Calibri" w:hAnsi="Calibri" w:cs="Calibri"/>
          <w:color w:val="000000"/>
          <w:sz w:val="22"/>
          <w:szCs w:val="22"/>
        </w:rPr>
        <w:t>ing Group</w:t>
      </w:r>
      <w:r w:rsidR="00382BE0">
        <w:rPr>
          <w:rFonts w:ascii="Calibri" w:eastAsia="Calibri" w:hAnsi="Calibri" w:cs="Calibri"/>
          <w:color w:val="000000"/>
          <w:sz w:val="22"/>
          <w:szCs w:val="22"/>
        </w:rPr>
        <w:t xml:space="preserve"> </w:t>
      </w:r>
      <w:r w:rsidR="00C95D6D">
        <w:rPr>
          <w:rFonts w:ascii="Calibri" w:eastAsia="Calibri" w:hAnsi="Calibri" w:cs="Calibri"/>
          <w:color w:val="000000"/>
          <w:sz w:val="22"/>
          <w:szCs w:val="22"/>
        </w:rPr>
        <w:t xml:space="preserve">(SPWG) </w:t>
      </w:r>
      <w:r w:rsidR="00D11879">
        <w:rPr>
          <w:rFonts w:ascii="Calibri" w:eastAsia="Calibri" w:hAnsi="Calibri" w:cs="Calibri"/>
          <w:color w:val="000000"/>
          <w:sz w:val="22"/>
          <w:szCs w:val="22"/>
        </w:rPr>
        <w:t>by 12 March 2024</w:t>
      </w:r>
      <w:r w:rsidR="00C832CE">
        <w:rPr>
          <w:rFonts w:ascii="Calibri" w:eastAsia="Calibri" w:hAnsi="Calibri" w:cs="Calibri"/>
          <w:color w:val="000000"/>
          <w:sz w:val="22"/>
          <w:szCs w:val="22"/>
        </w:rPr>
        <w:t xml:space="preserve">, including </w:t>
      </w:r>
      <w:r w:rsidR="00025301">
        <w:rPr>
          <w:rFonts w:ascii="Calibri" w:eastAsia="Calibri" w:hAnsi="Calibri" w:cs="Calibri"/>
          <w:color w:val="000000"/>
          <w:sz w:val="22"/>
          <w:szCs w:val="22"/>
        </w:rPr>
        <w:t>feedback relating to the balance between outcome (results) and process-based indictors</w:t>
      </w:r>
      <w:r w:rsidR="00696AA5">
        <w:rPr>
          <w:rFonts w:ascii="Calibri" w:eastAsia="Calibri" w:hAnsi="Calibri" w:cs="Calibri"/>
          <w:color w:val="000000"/>
          <w:sz w:val="22"/>
          <w:szCs w:val="22"/>
        </w:rPr>
        <w:t>.</w:t>
      </w:r>
      <w:r w:rsidR="007A7425">
        <w:rPr>
          <w:rFonts w:ascii="Calibri" w:eastAsia="Calibri" w:hAnsi="Calibri" w:cs="Calibri"/>
          <w:color w:val="000000"/>
          <w:sz w:val="22"/>
          <w:szCs w:val="22"/>
        </w:rPr>
        <w:t xml:space="preserve"> The STRP feedback will elaborate further on the above points </w:t>
      </w:r>
      <w:r w:rsidR="002B489E">
        <w:rPr>
          <w:rFonts w:ascii="Calibri" w:eastAsia="Calibri" w:hAnsi="Calibri" w:cs="Calibri"/>
          <w:color w:val="000000"/>
          <w:sz w:val="22"/>
          <w:szCs w:val="22"/>
        </w:rPr>
        <w:t>and other input during STRP26</w:t>
      </w:r>
      <w:r w:rsidR="007A7425">
        <w:rPr>
          <w:rFonts w:ascii="Calibri" w:eastAsia="Calibri" w:hAnsi="Calibri" w:cs="Calibri"/>
          <w:color w:val="000000"/>
          <w:sz w:val="22"/>
          <w:szCs w:val="22"/>
        </w:rPr>
        <w:t>.</w:t>
      </w:r>
      <w:r w:rsidR="000B4EA6">
        <w:rPr>
          <w:rFonts w:ascii="Calibri" w:eastAsia="Calibri" w:hAnsi="Calibri" w:cs="Calibri"/>
          <w:color w:val="000000"/>
          <w:sz w:val="22"/>
          <w:szCs w:val="22"/>
        </w:rPr>
        <w:t xml:space="preserve"> </w:t>
      </w:r>
      <w:r w:rsidR="00653629">
        <w:rPr>
          <w:rFonts w:ascii="Calibri" w:eastAsia="Calibri" w:hAnsi="Calibri" w:cs="Calibri"/>
          <w:color w:val="000000"/>
          <w:sz w:val="22"/>
          <w:szCs w:val="22"/>
        </w:rPr>
        <w:t>The</w:t>
      </w:r>
      <w:r w:rsidR="000F4079">
        <w:rPr>
          <w:rFonts w:ascii="Calibri" w:eastAsia="Calibri" w:hAnsi="Calibri" w:cs="Calibri"/>
          <w:color w:val="000000"/>
          <w:sz w:val="22"/>
          <w:szCs w:val="22"/>
        </w:rPr>
        <w:t xml:space="preserve"> feedback will </w:t>
      </w:r>
      <w:r w:rsidR="00653629">
        <w:rPr>
          <w:rFonts w:ascii="Calibri" w:eastAsia="Calibri" w:hAnsi="Calibri" w:cs="Calibri"/>
          <w:color w:val="000000"/>
          <w:sz w:val="22"/>
          <w:szCs w:val="22"/>
        </w:rPr>
        <w:t xml:space="preserve">also consider </w:t>
      </w:r>
      <w:r w:rsidR="00DB56BA">
        <w:rPr>
          <w:rFonts w:ascii="Calibri" w:eastAsia="Calibri" w:hAnsi="Calibri" w:cs="Calibri"/>
          <w:color w:val="000000"/>
          <w:sz w:val="22"/>
          <w:szCs w:val="22"/>
        </w:rPr>
        <w:t>synergies with</w:t>
      </w:r>
      <w:r w:rsidR="00506D9A">
        <w:rPr>
          <w:rFonts w:ascii="Calibri" w:eastAsia="Calibri" w:hAnsi="Calibri" w:cs="Calibri"/>
          <w:color w:val="000000"/>
          <w:sz w:val="22"/>
          <w:szCs w:val="22"/>
        </w:rPr>
        <w:t xml:space="preserve"> the </w:t>
      </w:r>
      <w:r w:rsidR="00AF321C">
        <w:rPr>
          <w:rFonts w:ascii="Calibri" w:eastAsia="Calibri" w:hAnsi="Calibri" w:cs="Calibri"/>
          <w:color w:val="000000"/>
          <w:sz w:val="22"/>
          <w:szCs w:val="22"/>
        </w:rPr>
        <w:t>KM GBF</w:t>
      </w:r>
      <w:r w:rsidR="007F0EC6" w:rsidRPr="007F0EC6">
        <w:rPr>
          <w:rFonts w:ascii="Calibri" w:eastAsia="Calibri" w:hAnsi="Calibri" w:cs="Calibri"/>
          <w:color w:val="000000"/>
          <w:sz w:val="22"/>
          <w:szCs w:val="22"/>
        </w:rPr>
        <w:t xml:space="preserve"> </w:t>
      </w:r>
      <w:r w:rsidR="00653629">
        <w:rPr>
          <w:rFonts w:ascii="Calibri" w:eastAsia="Calibri" w:hAnsi="Calibri" w:cs="Calibri"/>
          <w:color w:val="000000"/>
          <w:sz w:val="22"/>
          <w:szCs w:val="22"/>
        </w:rPr>
        <w:t>indicator framework</w:t>
      </w:r>
      <w:r w:rsidR="00506D9A">
        <w:rPr>
          <w:rFonts w:ascii="Calibri" w:eastAsia="Calibri" w:hAnsi="Calibri" w:cs="Calibri"/>
          <w:color w:val="000000"/>
          <w:sz w:val="22"/>
          <w:szCs w:val="22"/>
        </w:rPr>
        <w:t>, based on</w:t>
      </w:r>
      <w:r w:rsidR="00653629">
        <w:rPr>
          <w:rFonts w:ascii="Calibri" w:eastAsia="Calibri" w:hAnsi="Calibri" w:cs="Calibri"/>
          <w:color w:val="000000"/>
          <w:sz w:val="22"/>
          <w:szCs w:val="22"/>
        </w:rPr>
        <w:t xml:space="preserve"> </w:t>
      </w:r>
      <w:r w:rsidR="00C95D6D">
        <w:rPr>
          <w:rFonts w:ascii="Calibri" w:eastAsia="Calibri" w:hAnsi="Calibri" w:cs="Calibri"/>
          <w:color w:val="000000"/>
          <w:sz w:val="22"/>
          <w:szCs w:val="22"/>
        </w:rPr>
        <w:t xml:space="preserve">the </w:t>
      </w:r>
      <w:r w:rsidR="00DF00EB">
        <w:rPr>
          <w:rFonts w:ascii="Calibri" w:eastAsia="Calibri" w:hAnsi="Calibri" w:cs="Calibri"/>
          <w:color w:val="000000"/>
          <w:sz w:val="22"/>
          <w:szCs w:val="22"/>
        </w:rPr>
        <w:t xml:space="preserve">recent </w:t>
      </w:r>
      <w:r w:rsidR="00627679">
        <w:rPr>
          <w:rFonts w:ascii="Calibri" w:eastAsia="Calibri" w:hAnsi="Calibri" w:cs="Calibri"/>
          <w:color w:val="000000"/>
          <w:sz w:val="22"/>
          <w:szCs w:val="22"/>
        </w:rPr>
        <w:t xml:space="preserve">submission </w:t>
      </w:r>
      <w:r w:rsidR="00D46183" w:rsidRPr="00D46183">
        <w:rPr>
          <w:rFonts w:ascii="Calibri" w:eastAsia="Calibri" w:hAnsi="Calibri" w:cs="Calibri"/>
          <w:color w:val="000000"/>
          <w:sz w:val="22"/>
          <w:szCs w:val="22"/>
        </w:rPr>
        <w:t xml:space="preserve">to the Ad Hoc Technical Expert Group </w:t>
      </w:r>
      <w:r w:rsidR="00DF2FBE" w:rsidRPr="00D46183">
        <w:rPr>
          <w:rFonts w:ascii="Calibri" w:eastAsia="Calibri" w:hAnsi="Calibri" w:cs="Calibri"/>
          <w:color w:val="000000"/>
          <w:sz w:val="22"/>
          <w:szCs w:val="22"/>
        </w:rPr>
        <w:t xml:space="preserve">(AHTEG) </w:t>
      </w:r>
      <w:r w:rsidR="00D46183" w:rsidRPr="00D46183">
        <w:rPr>
          <w:rFonts w:ascii="Calibri" w:eastAsia="Calibri" w:hAnsi="Calibri" w:cs="Calibri"/>
          <w:color w:val="000000"/>
          <w:sz w:val="22"/>
          <w:szCs w:val="22"/>
        </w:rPr>
        <w:t>on Indicators by the Convention on Wetlands</w:t>
      </w:r>
      <w:r w:rsidR="00C71249">
        <w:rPr>
          <w:rFonts w:ascii="Calibri" w:eastAsia="Calibri" w:hAnsi="Calibri" w:cs="Calibri"/>
          <w:color w:val="000000"/>
          <w:sz w:val="22"/>
          <w:szCs w:val="22"/>
        </w:rPr>
        <w:t xml:space="preserve"> (</w:t>
      </w:r>
      <w:r>
        <w:rPr>
          <w:rFonts w:ascii="Calibri" w:eastAsia="Calibri" w:hAnsi="Calibri" w:cs="Calibri"/>
          <w:color w:val="000000"/>
          <w:sz w:val="22"/>
          <w:szCs w:val="22"/>
        </w:rPr>
        <w:t>STRP</w:t>
      </w:r>
      <w:r w:rsidR="00C71249">
        <w:rPr>
          <w:rFonts w:ascii="Calibri" w:eastAsia="Calibri" w:hAnsi="Calibri" w:cs="Calibri"/>
          <w:color w:val="000000"/>
          <w:sz w:val="22"/>
          <w:szCs w:val="22"/>
        </w:rPr>
        <w:t xml:space="preserve"> Task 5.2)</w:t>
      </w:r>
      <w:r w:rsidR="00C95D6D">
        <w:rPr>
          <w:rFonts w:ascii="Calibri" w:eastAsia="Calibri" w:hAnsi="Calibri" w:cs="Calibri"/>
          <w:color w:val="000000"/>
          <w:sz w:val="22"/>
          <w:szCs w:val="22"/>
        </w:rPr>
        <w:t>.</w:t>
      </w:r>
    </w:p>
    <w:p w14:paraId="2FF6867B" w14:textId="77777777" w:rsidR="00C17987" w:rsidRDefault="00C17987" w:rsidP="004D1AA4">
      <w:pPr>
        <w:pBdr>
          <w:top w:val="nil"/>
          <w:left w:val="nil"/>
          <w:bottom w:val="nil"/>
          <w:right w:val="nil"/>
          <w:between w:val="nil"/>
        </w:pBdr>
        <w:ind w:left="425" w:hanging="425"/>
        <w:rPr>
          <w:rFonts w:ascii="Calibri" w:eastAsia="Calibri" w:hAnsi="Calibri" w:cs="Calibri"/>
          <w:color w:val="000000"/>
          <w:sz w:val="22"/>
          <w:szCs w:val="22"/>
        </w:rPr>
      </w:pPr>
    </w:p>
    <w:p w14:paraId="1F91E571" w14:textId="49488AB7" w:rsidR="004D1AA4" w:rsidRDefault="007C601C" w:rsidP="004D1AA4">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15.</w:t>
      </w:r>
      <w:r>
        <w:rPr>
          <w:rFonts w:ascii="Calibri" w:eastAsia="Calibri" w:hAnsi="Calibri" w:cs="Calibri"/>
          <w:color w:val="000000"/>
          <w:sz w:val="22"/>
          <w:szCs w:val="22"/>
        </w:rPr>
        <w:tab/>
      </w:r>
      <w:r w:rsidR="00382BE0">
        <w:rPr>
          <w:rFonts w:ascii="Calibri" w:eastAsia="Calibri" w:hAnsi="Calibri" w:cs="Calibri"/>
          <w:color w:val="000000"/>
          <w:sz w:val="22"/>
          <w:szCs w:val="22"/>
        </w:rPr>
        <w:t>The STRP Chair notes the</w:t>
      </w:r>
      <w:r w:rsidR="00C02407">
        <w:rPr>
          <w:rFonts w:ascii="Calibri" w:eastAsia="Calibri" w:hAnsi="Calibri" w:cs="Calibri"/>
          <w:color w:val="000000"/>
          <w:sz w:val="22"/>
          <w:szCs w:val="22"/>
        </w:rPr>
        <w:t xml:space="preserve"> STRP</w:t>
      </w:r>
      <w:r w:rsidR="00DF0BD1">
        <w:rPr>
          <w:rFonts w:ascii="Calibri" w:eastAsia="Calibri" w:hAnsi="Calibri" w:cs="Calibri"/>
          <w:color w:val="000000"/>
          <w:sz w:val="22"/>
          <w:szCs w:val="22"/>
        </w:rPr>
        <w:t>’</w:t>
      </w:r>
      <w:r w:rsidR="00C02407">
        <w:rPr>
          <w:rFonts w:ascii="Calibri" w:eastAsia="Calibri" w:hAnsi="Calibri" w:cs="Calibri"/>
          <w:color w:val="000000"/>
          <w:sz w:val="22"/>
          <w:szCs w:val="22"/>
        </w:rPr>
        <w:t>s</w:t>
      </w:r>
      <w:r w:rsidR="007A7425">
        <w:rPr>
          <w:rFonts w:ascii="Calibri" w:eastAsia="Calibri" w:hAnsi="Calibri" w:cs="Calibri"/>
          <w:color w:val="000000"/>
          <w:sz w:val="22"/>
          <w:szCs w:val="22"/>
        </w:rPr>
        <w:t xml:space="preserve"> ongoing commitment and availability </w:t>
      </w:r>
      <w:r w:rsidR="00C02407">
        <w:rPr>
          <w:rFonts w:ascii="Calibri" w:eastAsia="Calibri" w:hAnsi="Calibri" w:cs="Calibri"/>
          <w:color w:val="000000"/>
          <w:sz w:val="22"/>
          <w:szCs w:val="22"/>
        </w:rPr>
        <w:t>to</w:t>
      </w:r>
      <w:r w:rsidR="007A7425">
        <w:rPr>
          <w:rFonts w:ascii="Calibri" w:eastAsia="Calibri" w:hAnsi="Calibri" w:cs="Calibri"/>
          <w:color w:val="000000"/>
          <w:sz w:val="22"/>
          <w:szCs w:val="22"/>
        </w:rPr>
        <w:t xml:space="preserve"> </w:t>
      </w:r>
      <w:r w:rsidR="00172B69">
        <w:rPr>
          <w:rFonts w:ascii="Calibri" w:eastAsia="Calibri" w:hAnsi="Calibri" w:cs="Calibri"/>
          <w:color w:val="000000"/>
          <w:sz w:val="22"/>
          <w:szCs w:val="22"/>
        </w:rPr>
        <w:t>help develop</w:t>
      </w:r>
      <w:r w:rsidR="007A7425">
        <w:rPr>
          <w:rFonts w:ascii="Calibri" w:eastAsia="Calibri" w:hAnsi="Calibri" w:cs="Calibri"/>
          <w:color w:val="000000"/>
          <w:sz w:val="22"/>
          <w:szCs w:val="22"/>
        </w:rPr>
        <w:t xml:space="preserve"> targets and indicators</w:t>
      </w:r>
      <w:r w:rsidR="00C02407">
        <w:rPr>
          <w:rFonts w:ascii="Calibri" w:eastAsia="Calibri" w:hAnsi="Calibri" w:cs="Calibri"/>
          <w:color w:val="000000"/>
          <w:sz w:val="22"/>
          <w:szCs w:val="22"/>
        </w:rPr>
        <w:t xml:space="preserve"> </w:t>
      </w:r>
      <w:r w:rsidR="004C4AD2">
        <w:rPr>
          <w:rFonts w:ascii="Calibri" w:eastAsia="Calibri" w:hAnsi="Calibri" w:cs="Calibri"/>
          <w:color w:val="000000"/>
          <w:sz w:val="22"/>
          <w:szCs w:val="22"/>
        </w:rPr>
        <w:t>for</w:t>
      </w:r>
      <w:r w:rsidR="00D928A1">
        <w:rPr>
          <w:rFonts w:ascii="Calibri" w:eastAsia="Calibri" w:hAnsi="Calibri" w:cs="Calibri"/>
          <w:color w:val="000000"/>
          <w:sz w:val="22"/>
          <w:szCs w:val="22"/>
        </w:rPr>
        <w:t xml:space="preserve"> </w:t>
      </w:r>
      <w:r>
        <w:rPr>
          <w:rFonts w:ascii="Calibri" w:eastAsia="Calibri" w:hAnsi="Calibri" w:cs="Calibri"/>
          <w:color w:val="000000"/>
          <w:sz w:val="22"/>
          <w:szCs w:val="22"/>
        </w:rPr>
        <w:t>SP5</w:t>
      </w:r>
      <w:r w:rsidR="003A61AB">
        <w:rPr>
          <w:rFonts w:ascii="Calibri" w:eastAsia="Calibri" w:hAnsi="Calibri" w:cs="Calibri"/>
          <w:color w:val="000000"/>
          <w:sz w:val="22"/>
          <w:szCs w:val="22"/>
        </w:rPr>
        <w:t>.</w:t>
      </w:r>
    </w:p>
    <w:p w14:paraId="3B1BE1D7" w14:textId="77777777" w:rsidR="00D605EE" w:rsidRPr="00FE74E0" w:rsidRDefault="00D605EE" w:rsidP="002E5B0A">
      <w:pPr>
        <w:rPr>
          <w:rFonts w:ascii="Calibri" w:eastAsia="Calibri" w:hAnsi="Calibri" w:cs="Calibri"/>
          <w:b/>
          <w:bCs/>
          <w:sz w:val="22"/>
          <w:szCs w:val="22"/>
        </w:rPr>
      </w:pPr>
    </w:p>
    <w:p w14:paraId="37B3BB04" w14:textId="77777777" w:rsidR="00C7580D" w:rsidRPr="007F0EC6" w:rsidRDefault="007C601C" w:rsidP="007F0EC6">
      <w:pPr>
        <w:keepNext/>
        <w:ind w:left="425" w:hanging="425"/>
        <w:rPr>
          <w:rFonts w:ascii="Calibri" w:eastAsia="Calibri" w:hAnsi="Calibri" w:cs="Arial"/>
          <w:b/>
          <w:sz w:val="22"/>
          <w:szCs w:val="22"/>
        </w:rPr>
      </w:pPr>
      <w:r w:rsidRPr="007F0EC6">
        <w:rPr>
          <w:rFonts w:ascii="Calibri" w:eastAsia="Calibri" w:hAnsi="Calibri" w:cs="Arial"/>
          <w:b/>
          <w:sz w:val="22"/>
          <w:szCs w:val="22"/>
        </w:rPr>
        <w:t>Ramsar wetland classification system</w:t>
      </w:r>
    </w:p>
    <w:p w14:paraId="051A4DFE" w14:textId="77777777" w:rsidR="00C7580D" w:rsidRPr="00FE74E0" w:rsidRDefault="00C7580D" w:rsidP="002E5B0A">
      <w:pPr>
        <w:rPr>
          <w:rFonts w:ascii="Calibri" w:eastAsia="Calibri" w:hAnsi="Calibri" w:cs="Calibri"/>
          <w:sz w:val="22"/>
          <w:szCs w:val="22"/>
        </w:rPr>
      </w:pPr>
    </w:p>
    <w:p w14:paraId="5D2EABF7" w14:textId="32E3C86C" w:rsidR="00C7580D" w:rsidRPr="00FE74E0" w:rsidRDefault="007C601C" w:rsidP="00C7580D">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1</w:t>
      </w:r>
      <w:r>
        <w:rPr>
          <w:rFonts w:ascii="Calibri" w:eastAsia="Calibri" w:hAnsi="Calibri" w:cs="Calibri"/>
          <w:color w:val="000000"/>
          <w:sz w:val="22"/>
          <w:szCs w:val="22"/>
        </w:rPr>
        <w:t>6</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AD7C01" w:rsidRPr="00FE74E0">
        <w:rPr>
          <w:rFonts w:ascii="Calibri" w:eastAsia="Calibri" w:hAnsi="Calibri" w:cs="Calibri"/>
          <w:color w:val="000000"/>
          <w:sz w:val="22"/>
          <w:szCs w:val="22"/>
        </w:rPr>
        <w:t xml:space="preserve">The Standing Committee requested the STRP to discuss the application of the </w:t>
      </w:r>
      <w:r w:rsidR="00B90759" w:rsidRPr="00B90759">
        <w:rPr>
          <w:rFonts w:ascii="Calibri" w:eastAsia="Calibri" w:hAnsi="Calibri" w:cs="Calibri"/>
          <w:color w:val="000000"/>
          <w:sz w:val="22"/>
          <w:szCs w:val="22"/>
        </w:rPr>
        <w:t>Ramsar Classification System for Wetland Type</w:t>
      </w:r>
      <w:r w:rsidR="00DF0BD1">
        <w:rPr>
          <w:rFonts w:ascii="Calibri" w:eastAsia="Calibri" w:hAnsi="Calibri" w:cs="Calibri"/>
          <w:color w:val="000000"/>
          <w:sz w:val="22"/>
          <w:szCs w:val="22"/>
        </w:rPr>
        <w:t xml:space="preserve"> </w:t>
      </w:r>
      <w:r w:rsidR="00AD7C01" w:rsidRPr="00FE74E0">
        <w:rPr>
          <w:rFonts w:ascii="Calibri" w:eastAsia="Calibri" w:hAnsi="Calibri" w:cs="Calibri"/>
          <w:color w:val="000000"/>
          <w:sz w:val="22"/>
          <w:szCs w:val="22"/>
        </w:rPr>
        <w:t xml:space="preserve">at STRP26 and to report back to SC63, including, if required, the outline of a proposed approach for a technical review in consultation with Contracting Parties, </w:t>
      </w:r>
      <w:r w:rsidR="00982365" w:rsidRPr="00FE74E0">
        <w:rPr>
          <w:rFonts w:ascii="Calibri" w:eastAsia="Calibri" w:hAnsi="Calibri" w:cs="Calibri"/>
          <w:color w:val="000000"/>
          <w:sz w:val="22"/>
          <w:szCs w:val="22"/>
        </w:rPr>
        <w:t>IOPs</w:t>
      </w:r>
      <w:r w:rsidR="00AD7C01" w:rsidRPr="00FE74E0">
        <w:rPr>
          <w:rFonts w:ascii="Calibri" w:eastAsia="Calibri" w:hAnsi="Calibri" w:cs="Calibri"/>
          <w:color w:val="000000"/>
          <w:sz w:val="22"/>
          <w:szCs w:val="22"/>
        </w:rPr>
        <w:t xml:space="preserve"> and other </w:t>
      </w:r>
      <w:r w:rsidR="00AA59AB">
        <w:rPr>
          <w:rFonts w:ascii="Calibri" w:eastAsia="Calibri" w:hAnsi="Calibri" w:cs="Calibri"/>
          <w:color w:val="000000"/>
          <w:sz w:val="22"/>
          <w:szCs w:val="22"/>
        </w:rPr>
        <w:t>multilateral environmental agreements (</w:t>
      </w:r>
      <w:r w:rsidR="00982365" w:rsidRPr="00FE74E0">
        <w:rPr>
          <w:rFonts w:ascii="Calibri" w:eastAsia="Calibri" w:hAnsi="Calibri" w:cs="Calibri"/>
          <w:color w:val="000000"/>
          <w:sz w:val="22"/>
          <w:szCs w:val="22"/>
        </w:rPr>
        <w:t>MEA</w:t>
      </w:r>
      <w:r w:rsidR="00AD7C01" w:rsidRPr="00FE74E0">
        <w:rPr>
          <w:rFonts w:ascii="Calibri" w:eastAsia="Calibri" w:hAnsi="Calibri" w:cs="Calibri"/>
          <w:color w:val="000000"/>
          <w:sz w:val="22"/>
          <w:szCs w:val="22"/>
        </w:rPr>
        <w:t>s</w:t>
      </w:r>
      <w:r w:rsidR="00AA59AB">
        <w:rPr>
          <w:rFonts w:ascii="Calibri" w:eastAsia="Calibri" w:hAnsi="Calibri" w:cs="Calibri"/>
          <w:color w:val="000000"/>
          <w:sz w:val="22"/>
          <w:szCs w:val="22"/>
        </w:rPr>
        <w:t>)</w:t>
      </w:r>
      <w:r w:rsidR="00AD7C01" w:rsidRPr="00FE74E0">
        <w:rPr>
          <w:rFonts w:ascii="Calibri" w:eastAsia="Calibri" w:hAnsi="Calibri" w:cs="Calibri"/>
          <w:color w:val="000000"/>
          <w:sz w:val="22"/>
          <w:szCs w:val="22"/>
        </w:rPr>
        <w:t xml:space="preserve"> and requested the STRP to consider the use of a survey of STRP National Focal Points to collate technical feedback on the classification system from different regions </w:t>
      </w:r>
      <w:r w:rsidR="00982365" w:rsidRPr="00FE74E0">
        <w:rPr>
          <w:rFonts w:ascii="Calibri" w:eastAsia="Calibri" w:hAnsi="Calibri" w:cs="Calibri"/>
          <w:color w:val="000000"/>
          <w:sz w:val="22"/>
          <w:szCs w:val="22"/>
        </w:rPr>
        <w:t xml:space="preserve">(Decision SC62-50). </w:t>
      </w:r>
    </w:p>
    <w:p w14:paraId="62880064" w14:textId="77777777" w:rsidR="00035F54" w:rsidRPr="00FE74E0" w:rsidRDefault="00035F54" w:rsidP="00C7580D">
      <w:pPr>
        <w:pBdr>
          <w:top w:val="nil"/>
          <w:left w:val="nil"/>
          <w:bottom w:val="nil"/>
          <w:right w:val="nil"/>
          <w:between w:val="nil"/>
        </w:pBdr>
        <w:ind w:left="425" w:hanging="425"/>
        <w:rPr>
          <w:rFonts w:ascii="Calibri" w:eastAsia="Calibri" w:hAnsi="Calibri" w:cs="Calibri"/>
          <w:color w:val="000000"/>
          <w:sz w:val="22"/>
          <w:szCs w:val="22"/>
        </w:rPr>
      </w:pPr>
    </w:p>
    <w:p w14:paraId="1683D81E" w14:textId="13737758" w:rsidR="00CC7B78" w:rsidRPr="00FE74E0" w:rsidRDefault="007C601C" w:rsidP="00ED083A">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1</w:t>
      </w:r>
      <w:r>
        <w:rPr>
          <w:rFonts w:ascii="Calibri" w:eastAsia="Calibri" w:hAnsi="Calibri" w:cs="Calibri"/>
          <w:color w:val="000000"/>
          <w:sz w:val="22"/>
          <w:szCs w:val="22"/>
        </w:rPr>
        <w:t>7</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ED083A">
        <w:rPr>
          <w:rFonts w:ascii="Calibri" w:eastAsia="Calibri" w:hAnsi="Calibri" w:cs="Calibri"/>
          <w:color w:val="000000"/>
          <w:sz w:val="22"/>
          <w:szCs w:val="22"/>
        </w:rPr>
        <w:t>The</w:t>
      </w:r>
      <w:r w:rsidR="008A0EF8" w:rsidRPr="00FE74E0">
        <w:rPr>
          <w:rFonts w:ascii="Calibri" w:eastAsia="Calibri" w:hAnsi="Calibri" w:cs="Calibri"/>
          <w:color w:val="000000"/>
          <w:sz w:val="22"/>
          <w:szCs w:val="22"/>
        </w:rPr>
        <w:t xml:space="preserve"> STRP Chair presented a </w:t>
      </w:r>
      <w:r w:rsidR="00CD5726">
        <w:rPr>
          <w:rFonts w:ascii="Calibri" w:eastAsia="Calibri" w:hAnsi="Calibri" w:cs="Calibri"/>
          <w:color w:val="000000"/>
          <w:sz w:val="22"/>
          <w:szCs w:val="22"/>
        </w:rPr>
        <w:t xml:space="preserve">draft </w:t>
      </w:r>
      <w:r w:rsidR="00CD5726" w:rsidRPr="00CD5726">
        <w:rPr>
          <w:rFonts w:ascii="Calibri" w:eastAsia="Calibri" w:hAnsi="Calibri" w:cs="Calibri"/>
          <w:color w:val="000000"/>
          <w:sz w:val="22"/>
          <w:szCs w:val="22"/>
        </w:rPr>
        <w:t>discussion document for consideration at STRP26</w:t>
      </w:r>
      <w:r w:rsidR="00EA307B">
        <w:rPr>
          <w:rFonts w:ascii="Calibri" w:eastAsia="Calibri" w:hAnsi="Calibri" w:cs="Calibri"/>
          <w:color w:val="000000"/>
          <w:sz w:val="22"/>
          <w:szCs w:val="22"/>
        </w:rPr>
        <w:t>, which was further developed based on f</w:t>
      </w:r>
      <w:r w:rsidR="00CD5726" w:rsidRPr="00CD5726">
        <w:rPr>
          <w:rFonts w:ascii="Calibri" w:eastAsia="Calibri" w:hAnsi="Calibri" w:cs="Calibri"/>
          <w:color w:val="000000"/>
          <w:sz w:val="22"/>
          <w:szCs w:val="22"/>
        </w:rPr>
        <w:t xml:space="preserve">eedback from STRP members, </w:t>
      </w:r>
      <w:r w:rsidR="00344ABA">
        <w:rPr>
          <w:rFonts w:ascii="Calibri" w:eastAsia="Calibri" w:hAnsi="Calibri" w:cs="Calibri"/>
          <w:color w:val="000000"/>
          <w:sz w:val="22"/>
          <w:szCs w:val="22"/>
        </w:rPr>
        <w:t xml:space="preserve">STRP </w:t>
      </w:r>
      <w:r w:rsidR="00CD5726" w:rsidRPr="00CD5726">
        <w:rPr>
          <w:rFonts w:ascii="Calibri" w:eastAsia="Calibri" w:hAnsi="Calibri" w:cs="Calibri"/>
          <w:color w:val="000000"/>
          <w:sz w:val="22"/>
          <w:szCs w:val="22"/>
        </w:rPr>
        <w:t>NFPs and STRP Observers</w:t>
      </w:r>
      <w:r w:rsidR="00EA307B">
        <w:rPr>
          <w:rFonts w:ascii="Calibri" w:eastAsia="Calibri" w:hAnsi="Calibri" w:cs="Calibri"/>
          <w:color w:val="000000"/>
          <w:sz w:val="22"/>
          <w:szCs w:val="22"/>
        </w:rPr>
        <w:t xml:space="preserve">. The Panel’s </w:t>
      </w:r>
      <w:r w:rsidR="00CD5726" w:rsidRPr="00CD5726">
        <w:rPr>
          <w:rFonts w:ascii="Calibri" w:eastAsia="Calibri" w:hAnsi="Calibri" w:cs="Calibri"/>
          <w:color w:val="000000"/>
          <w:sz w:val="22"/>
          <w:szCs w:val="22"/>
        </w:rPr>
        <w:t xml:space="preserve">advice for </w:t>
      </w:r>
      <w:r w:rsidR="00405721">
        <w:rPr>
          <w:rFonts w:ascii="Calibri" w:eastAsia="Calibri" w:hAnsi="Calibri" w:cs="Calibri"/>
          <w:color w:val="000000"/>
          <w:sz w:val="22"/>
          <w:szCs w:val="22"/>
        </w:rPr>
        <w:t>the Standing Committee</w:t>
      </w:r>
      <w:r w:rsidR="00CD5726" w:rsidRPr="00CD5726">
        <w:rPr>
          <w:rFonts w:ascii="Calibri" w:eastAsia="Calibri" w:hAnsi="Calibri" w:cs="Calibri"/>
          <w:color w:val="000000"/>
          <w:sz w:val="22"/>
          <w:szCs w:val="22"/>
        </w:rPr>
        <w:t xml:space="preserve"> </w:t>
      </w:r>
      <w:r w:rsidR="00AA59AB">
        <w:rPr>
          <w:rFonts w:ascii="Calibri" w:eastAsia="Calibri" w:hAnsi="Calibri" w:cs="Calibri"/>
          <w:color w:val="000000"/>
          <w:sz w:val="22"/>
          <w:szCs w:val="22"/>
        </w:rPr>
        <w:t xml:space="preserve">is </w:t>
      </w:r>
      <w:r w:rsidR="00CD5726" w:rsidRPr="00CD5726">
        <w:rPr>
          <w:rFonts w:ascii="Calibri" w:eastAsia="Calibri" w:hAnsi="Calibri" w:cs="Calibri"/>
          <w:color w:val="000000"/>
          <w:sz w:val="22"/>
          <w:szCs w:val="22"/>
        </w:rPr>
        <w:t xml:space="preserve">presented in </w:t>
      </w:r>
      <w:r w:rsidR="005F391A">
        <w:rPr>
          <w:rFonts w:ascii="Calibri" w:eastAsia="Calibri" w:hAnsi="Calibri" w:cs="Calibri"/>
          <w:color w:val="000000"/>
          <w:sz w:val="22"/>
          <w:szCs w:val="22"/>
        </w:rPr>
        <w:t xml:space="preserve">the </w:t>
      </w:r>
      <w:r w:rsidR="00CD5726" w:rsidRPr="00CD5726">
        <w:rPr>
          <w:rFonts w:ascii="Calibri" w:eastAsia="Calibri" w:hAnsi="Calibri" w:cs="Calibri"/>
          <w:color w:val="000000"/>
          <w:sz w:val="22"/>
          <w:szCs w:val="22"/>
        </w:rPr>
        <w:t>report</w:t>
      </w:r>
      <w:r w:rsidR="00405721">
        <w:rPr>
          <w:rFonts w:ascii="Calibri" w:eastAsia="Calibri" w:hAnsi="Calibri" w:cs="Calibri"/>
          <w:color w:val="000000"/>
          <w:sz w:val="22"/>
          <w:szCs w:val="22"/>
        </w:rPr>
        <w:t xml:space="preserve"> </w:t>
      </w:r>
      <w:r w:rsidR="005F391A">
        <w:rPr>
          <w:rFonts w:ascii="Calibri" w:eastAsia="Calibri" w:hAnsi="Calibri" w:cs="Calibri"/>
          <w:color w:val="000000"/>
          <w:sz w:val="22"/>
          <w:szCs w:val="22"/>
        </w:rPr>
        <w:t xml:space="preserve">contained in </w:t>
      </w:r>
      <w:r w:rsidR="00405721">
        <w:rPr>
          <w:rFonts w:ascii="Calibri" w:eastAsia="Calibri" w:hAnsi="Calibri" w:cs="Calibri"/>
          <w:color w:val="000000"/>
          <w:sz w:val="22"/>
          <w:szCs w:val="22"/>
        </w:rPr>
        <w:t>Annex 1</w:t>
      </w:r>
      <w:r w:rsidR="00CD5726" w:rsidRPr="00CD5726">
        <w:rPr>
          <w:rFonts w:ascii="Calibri" w:eastAsia="Calibri" w:hAnsi="Calibri" w:cs="Calibri"/>
          <w:color w:val="000000"/>
          <w:sz w:val="22"/>
          <w:szCs w:val="22"/>
        </w:rPr>
        <w:t>.</w:t>
      </w:r>
      <w:r w:rsidR="004317C4">
        <w:rPr>
          <w:rFonts w:ascii="Calibri" w:eastAsia="Calibri" w:hAnsi="Calibri" w:cs="Calibri"/>
          <w:color w:val="000000"/>
          <w:sz w:val="22"/>
          <w:szCs w:val="22"/>
        </w:rPr>
        <w:t xml:space="preserve"> </w:t>
      </w:r>
    </w:p>
    <w:p w14:paraId="5B06BDEE" w14:textId="77777777" w:rsidR="00C7580D" w:rsidRPr="00FE74E0" w:rsidRDefault="00C7580D" w:rsidP="002E5B0A">
      <w:pPr>
        <w:rPr>
          <w:rFonts w:ascii="Calibri" w:eastAsia="Calibri" w:hAnsi="Calibri" w:cs="Calibri"/>
          <w:sz w:val="22"/>
          <w:szCs w:val="22"/>
        </w:rPr>
      </w:pPr>
    </w:p>
    <w:p w14:paraId="2CB134CB" w14:textId="678C9486" w:rsidR="00035F54" w:rsidRPr="004317C4" w:rsidRDefault="007C601C" w:rsidP="00035F54">
      <w:pPr>
        <w:pBdr>
          <w:top w:val="nil"/>
          <w:left w:val="nil"/>
          <w:bottom w:val="nil"/>
          <w:right w:val="nil"/>
          <w:between w:val="nil"/>
        </w:pBdr>
        <w:ind w:left="425" w:hanging="425"/>
        <w:rPr>
          <w:rFonts w:ascii="Calibri" w:eastAsia="Calibri" w:hAnsi="Calibri" w:cs="Calibri"/>
          <w:b/>
          <w:bCs/>
          <w:color w:val="000000"/>
          <w:sz w:val="22"/>
          <w:szCs w:val="22"/>
        </w:rPr>
      </w:pPr>
      <w:r w:rsidRPr="00FE74E0">
        <w:rPr>
          <w:rFonts w:ascii="Calibri" w:eastAsia="Calibri" w:hAnsi="Calibri" w:cs="Calibri"/>
          <w:color w:val="000000"/>
          <w:sz w:val="22"/>
          <w:szCs w:val="22"/>
        </w:rPr>
        <w:t>1</w:t>
      </w:r>
      <w:r>
        <w:rPr>
          <w:rFonts w:ascii="Calibri" w:eastAsia="Calibri" w:hAnsi="Calibri" w:cs="Calibri"/>
          <w:color w:val="000000"/>
          <w:sz w:val="22"/>
          <w:szCs w:val="22"/>
        </w:rPr>
        <w:t>8</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0E6F31">
        <w:rPr>
          <w:rFonts w:asciiTheme="majorHAnsi" w:eastAsia="Calibri" w:hAnsiTheme="majorHAnsi" w:cstheme="majorHAnsi"/>
          <w:color w:val="000000"/>
          <w:sz w:val="22"/>
          <w:szCs w:val="22"/>
        </w:rPr>
        <w:t>STRP recommend</w:t>
      </w:r>
      <w:r w:rsidR="008112CE">
        <w:rPr>
          <w:rFonts w:asciiTheme="majorHAnsi" w:eastAsia="Calibri" w:hAnsiTheme="majorHAnsi" w:cstheme="majorHAnsi"/>
          <w:color w:val="000000"/>
          <w:sz w:val="22"/>
          <w:szCs w:val="22"/>
        </w:rPr>
        <w:t xml:space="preserve">s </w:t>
      </w:r>
      <w:r w:rsidR="004317C4" w:rsidRPr="00886D59">
        <w:rPr>
          <w:rFonts w:asciiTheme="majorHAnsi" w:eastAsia="Calibri" w:hAnsiTheme="majorHAnsi" w:cstheme="majorHAnsi"/>
          <w:color w:val="000000"/>
          <w:sz w:val="22"/>
          <w:szCs w:val="22"/>
        </w:rPr>
        <w:t xml:space="preserve">a </w:t>
      </w:r>
      <w:r w:rsidR="00AA59AB">
        <w:rPr>
          <w:rFonts w:ascii="Calibri" w:eastAsia="Calibri" w:hAnsi="Calibri" w:cs="Calibri"/>
          <w:color w:val="000000"/>
          <w:sz w:val="22"/>
          <w:szCs w:val="22"/>
        </w:rPr>
        <w:t>two</w:t>
      </w:r>
      <w:r w:rsidR="008112CE" w:rsidRPr="00FE74E0">
        <w:rPr>
          <w:rFonts w:ascii="Calibri" w:eastAsia="Calibri" w:hAnsi="Calibri" w:cs="Calibri"/>
          <w:color w:val="000000"/>
          <w:sz w:val="22"/>
          <w:szCs w:val="22"/>
        </w:rPr>
        <w:t>-phase review of the Ramsar wetland classification system as a high-priority STRP task</w:t>
      </w:r>
      <w:r w:rsidR="001E6677">
        <w:rPr>
          <w:rFonts w:ascii="Calibri" w:eastAsia="Calibri" w:hAnsi="Calibri" w:cs="Calibri"/>
          <w:color w:val="000000"/>
          <w:sz w:val="22"/>
          <w:szCs w:val="22"/>
        </w:rPr>
        <w:t>, predominantly</w:t>
      </w:r>
      <w:r w:rsidR="008112CE" w:rsidRPr="00FE74E0">
        <w:rPr>
          <w:rFonts w:ascii="Calibri" w:eastAsia="Calibri" w:hAnsi="Calibri" w:cs="Calibri"/>
          <w:color w:val="000000"/>
          <w:sz w:val="22"/>
          <w:szCs w:val="22"/>
        </w:rPr>
        <w:t xml:space="preserve"> </w:t>
      </w:r>
      <w:r w:rsidR="005232E0">
        <w:rPr>
          <w:rFonts w:ascii="Calibri" w:eastAsia="Calibri" w:hAnsi="Calibri" w:cs="Calibri"/>
          <w:color w:val="000000"/>
          <w:sz w:val="22"/>
          <w:szCs w:val="22"/>
        </w:rPr>
        <w:t xml:space="preserve">implemented </w:t>
      </w:r>
      <w:r w:rsidR="008112CE" w:rsidRPr="00FE74E0">
        <w:rPr>
          <w:rFonts w:ascii="Calibri" w:eastAsia="Calibri" w:hAnsi="Calibri" w:cs="Calibri"/>
          <w:color w:val="000000"/>
          <w:sz w:val="22"/>
          <w:szCs w:val="22"/>
        </w:rPr>
        <w:t>in the 2026-2028 triennium</w:t>
      </w:r>
      <w:r w:rsidR="005232E0">
        <w:rPr>
          <w:rFonts w:ascii="Calibri" w:eastAsia="Calibri" w:hAnsi="Calibri" w:cs="Calibri"/>
          <w:color w:val="000000"/>
          <w:sz w:val="22"/>
          <w:szCs w:val="22"/>
        </w:rPr>
        <w:t xml:space="preserve"> and with preparatory work carried out in the </w:t>
      </w:r>
      <w:r w:rsidR="008E22A4">
        <w:rPr>
          <w:rFonts w:ascii="Calibri" w:eastAsia="Calibri" w:hAnsi="Calibri" w:cs="Calibri"/>
          <w:color w:val="000000"/>
          <w:sz w:val="22"/>
          <w:szCs w:val="22"/>
        </w:rPr>
        <w:t>current triennium</w:t>
      </w:r>
      <w:r w:rsidR="00B80411">
        <w:rPr>
          <w:rFonts w:ascii="Calibri" w:eastAsia="Calibri" w:hAnsi="Calibri" w:cs="Calibri"/>
          <w:color w:val="000000"/>
          <w:sz w:val="22"/>
          <w:szCs w:val="22"/>
        </w:rPr>
        <w:t xml:space="preserve">, such as a </w:t>
      </w:r>
      <w:r w:rsidR="00103FB3">
        <w:rPr>
          <w:rFonts w:ascii="Calibri" w:eastAsia="Calibri" w:hAnsi="Calibri" w:cs="Calibri"/>
          <w:color w:val="000000"/>
          <w:sz w:val="22"/>
          <w:szCs w:val="22"/>
        </w:rPr>
        <w:t xml:space="preserve">cross-walk </w:t>
      </w:r>
      <w:r w:rsidR="0050527A">
        <w:rPr>
          <w:rFonts w:ascii="Calibri" w:eastAsia="Calibri" w:hAnsi="Calibri" w:cs="Calibri"/>
          <w:color w:val="000000"/>
          <w:sz w:val="22"/>
          <w:szCs w:val="22"/>
        </w:rPr>
        <w:t xml:space="preserve">with the </w:t>
      </w:r>
      <w:r w:rsidR="0050527A" w:rsidRPr="0050527A">
        <w:rPr>
          <w:rFonts w:ascii="Calibri" w:eastAsia="Calibri" w:hAnsi="Calibri" w:cs="Calibri"/>
          <w:color w:val="000000"/>
          <w:sz w:val="22"/>
          <w:szCs w:val="22"/>
        </w:rPr>
        <w:t>Global Ecosystem Typology (GET)</w:t>
      </w:r>
      <w:r w:rsidR="008112CE" w:rsidRPr="00FE74E0">
        <w:rPr>
          <w:rFonts w:ascii="Calibri" w:eastAsia="Calibri" w:hAnsi="Calibri" w:cs="Calibri"/>
          <w:color w:val="000000"/>
          <w:sz w:val="22"/>
          <w:szCs w:val="22"/>
        </w:rPr>
        <w:t xml:space="preserve">. Considering </w:t>
      </w:r>
      <w:r w:rsidR="00625C76">
        <w:rPr>
          <w:rFonts w:ascii="Calibri" w:eastAsia="Calibri" w:hAnsi="Calibri" w:cs="Calibri"/>
          <w:color w:val="000000"/>
          <w:sz w:val="22"/>
          <w:szCs w:val="22"/>
        </w:rPr>
        <w:t xml:space="preserve">the </w:t>
      </w:r>
      <w:r w:rsidR="008112CE" w:rsidRPr="00FE74E0">
        <w:rPr>
          <w:rFonts w:ascii="Calibri" w:eastAsia="Calibri" w:hAnsi="Calibri" w:cs="Calibri"/>
          <w:color w:val="000000"/>
          <w:sz w:val="22"/>
          <w:szCs w:val="22"/>
        </w:rPr>
        <w:t>opportunities and risks of proceeding with a technical review,</w:t>
      </w:r>
      <w:r w:rsidR="00590F4C">
        <w:rPr>
          <w:rFonts w:ascii="Calibri" w:eastAsia="Calibri" w:hAnsi="Calibri" w:cs="Calibri"/>
          <w:color w:val="000000"/>
          <w:sz w:val="22"/>
          <w:szCs w:val="22"/>
        </w:rPr>
        <w:t xml:space="preserve"> the</w:t>
      </w:r>
      <w:r w:rsidR="008112CE" w:rsidRPr="00FE74E0">
        <w:rPr>
          <w:rFonts w:ascii="Calibri" w:eastAsia="Calibri" w:hAnsi="Calibri" w:cs="Calibri"/>
          <w:color w:val="000000"/>
          <w:sz w:val="22"/>
          <w:szCs w:val="22"/>
        </w:rPr>
        <w:t xml:space="preserve"> review process would include an initial assessment (phase 1) to determine whether a comprehensive assessment, including recommendations (phase 2), </w:t>
      </w:r>
      <w:r w:rsidR="00590F4C">
        <w:rPr>
          <w:rFonts w:ascii="Calibri" w:eastAsia="Calibri" w:hAnsi="Calibri" w:cs="Calibri"/>
          <w:color w:val="000000"/>
          <w:sz w:val="22"/>
          <w:szCs w:val="22"/>
        </w:rPr>
        <w:t>is considered necessary</w:t>
      </w:r>
      <w:r w:rsidR="008112CE" w:rsidRPr="00FE74E0">
        <w:rPr>
          <w:rFonts w:ascii="Calibri" w:eastAsia="Calibri" w:hAnsi="Calibri" w:cs="Calibri"/>
          <w:color w:val="000000"/>
          <w:sz w:val="22"/>
          <w:szCs w:val="22"/>
        </w:rPr>
        <w:t xml:space="preserve"> (Annex 1).</w:t>
      </w:r>
    </w:p>
    <w:p w14:paraId="254327B7" w14:textId="77777777" w:rsidR="006E321E" w:rsidRDefault="006E321E" w:rsidP="009C109E">
      <w:pPr>
        <w:rPr>
          <w:rFonts w:ascii="Calibri" w:eastAsia="Calibri" w:hAnsi="Calibri" w:cs="Calibri"/>
          <w:sz w:val="22"/>
          <w:szCs w:val="22"/>
        </w:rPr>
      </w:pPr>
    </w:p>
    <w:p w14:paraId="1C575466" w14:textId="77777777" w:rsidR="009C109E" w:rsidRPr="007F0EC6" w:rsidRDefault="007C601C" w:rsidP="007F0EC6">
      <w:pPr>
        <w:keepNext/>
        <w:ind w:left="425" w:hanging="425"/>
        <w:rPr>
          <w:rFonts w:ascii="Calibri" w:eastAsia="Calibri" w:hAnsi="Calibri" w:cs="Arial"/>
          <w:b/>
          <w:sz w:val="22"/>
          <w:szCs w:val="22"/>
        </w:rPr>
      </w:pPr>
      <w:r w:rsidRPr="007F0EC6">
        <w:rPr>
          <w:rFonts w:ascii="Calibri" w:eastAsia="Calibri" w:hAnsi="Calibri" w:cs="Arial"/>
          <w:b/>
          <w:sz w:val="22"/>
          <w:szCs w:val="22"/>
        </w:rPr>
        <w:t>STRP discussion on emerging Issues</w:t>
      </w:r>
    </w:p>
    <w:p w14:paraId="5D4D9A61" w14:textId="77777777" w:rsidR="00110184" w:rsidRPr="00FE74E0" w:rsidRDefault="00110184" w:rsidP="00110184">
      <w:pPr>
        <w:rPr>
          <w:rFonts w:ascii="Calibri" w:eastAsia="Calibri" w:hAnsi="Calibri" w:cs="Calibri"/>
          <w:sz w:val="22"/>
          <w:szCs w:val="22"/>
        </w:rPr>
      </w:pPr>
    </w:p>
    <w:p w14:paraId="05286677" w14:textId="19C809E7" w:rsidR="00110184" w:rsidRPr="00FE74E0" w:rsidRDefault="007C601C" w:rsidP="00110184">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1</w:t>
      </w:r>
      <w:r>
        <w:rPr>
          <w:rFonts w:ascii="Calibri" w:eastAsia="Calibri" w:hAnsi="Calibri" w:cs="Calibri"/>
          <w:color w:val="000000"/>
          <w:sz w:val="22"/>
          <w:szCs w:val="22"/>
        </w:rPr>
        <w:t>9</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52164A" w:rsidRPr="00FE74E0">
        <w:rPr>
          <w:rFonts w:ascii="Calibri" w:eastAsia="Calibri" w:hAnsi="Calibri" w:cs="Calibri"/>
          <w:color w:val="000000"/>
          <w:sz w:val="22"/>
          <w:szCs w:val="22"/>
        </w:rPr>
        <w:t>At</w:t>
      </w:r>
      <w:r w:rsidR="009C7D84" w:rsidRPr="00FE74E0">
        <w:rPr>
          <w:rFonts w:ascii="Calibri" w:eastAsia="Calibri" w:hAnsi="Calibri" w:cs="Calibri"/>
          <w:color w:val="000000"/>
          <w:sz w:val="22"/>
          <w:szCs w:val="22"/>
        </w:rPr>
        <w:t xml:space="preserve"> SC62, the STRP Chair </w:t>
      </w:r>
      <w:r w:rsidR="0052164A" w:rsidRPr="00FE74E0">
        <w:rPr>
          <w:rFonts w:ascii="Calibri" w:eastAsia="Calibri" w:hAnsi="Calibri" w:cs="Calibri"/>
          <w:color w:val="000000"/>
          <w:sz w:val="22"/>
          <w:szCs w:val="22"/>
        </w:rPr>
        <w:t>recommended</w:t>
      </w:r>
      <w:r w:rsidR="009C7D84" w:rsidRPr="00FE74E0">
        <w:rPr>
          <w:rFonts w:ascii="Calibri" w:eastAsia="Calibri" w:hAnsi="Calibri" w:cs="Calibri"/>
          <w:color w:val="000000"/>
          <w:sz w:val="22"/>
          <w:szCs w:val="22"/>
        </w:rPr>
        <w:t xml:space="preserve"> that the STRP identify emerging challenges to present to the Standing Committee at its 63</w:t>
      </w:r>
      <w:r w:rsidR="009C7D84" w:rsidRPr="00AA59AB">
        <w:rPr>
          <w:rFonts w:ascii="Calibri" w:eastAsia="Calibri" w:hAnsi="Calibri" w:cs="Calibri"/>
          <w:color w:val="000000"/>
          <w:sz w:val="22"/>
          <w:szCs w:val="22"/>
        </w:rPr>
        <w:t>rd</w:t>
      </w:r>
      <w:r w:rsidR="009C7D84" w:rsidRPr="00FE74E0">
        <w:rPr>
          <w:rFonts w:ascii="Calibri" w:eastAsia="Calibri" w:hAnsi="Calibri" w:cs="Calibri"/>
          <w:color w:val="000000"/>
          <w:sz w:val="22"/>
          <w:szCs w:val="22"/>
        </w:rPr>
        <w:t xml:space="preserve"> meeting</w:t>
      </w:r>
      <w:r w:rsidR="009D0150" w:rsidRPr="00FE74E0">
        <w:rPr>
          <w:rFonts w:ascii="Calibri" w:eastAsia="Calibri" w:hAnsi="Calibri" w:cs="Calibri"/>
          <w:color w:val="000000"/>
          <w:sz w:val="22"/>
          <w:szCs w:val="22"/>
        </w:rPr>
        <w:t xml:space="preserve"> (Report and Decisions of the 62</w:t>
      </w:r>
      <w:r w:rsidR="009D0150" w:rsidRPr="00AA59AB">
        <w:rPr>
          <w:rFonts w:ascii="Calibri" w:eastAsia="Calibri" w:hAnsi="Calibri" w:cs="Calibri"/>
          <w:color w:val="000000"/>
          <w:sz w:val="22"/>
          <w:szCs w:val="22"/>
        </w:rPr>
        <w:t xml:space="preserve">nd </w:t>
      </w:r>
      <w:r w:rsidR="009D0150" w:rsidRPr="00FE74E0">
        <w:rPr>
          <w:rFonts w:ascii="Calibri" w:eastAsia="Calibri" w:hAnsi="Calibri" w:cs="Calibri"/>
          <w:color w:val="000000"/>
          <w:sz w:val="22"/>
          <w:szCs w:val="22"/>
        </w:rPr>
        <w:t>Meeting of the Standing Committee)</w:t>
      </w:r>
      <w:r w:rsidR="00515134">
        <w:rPr>
          <w:rFonts w:ascii="Calibri" w:eastAsia="Calibri" w:hAnsi="Calibri" w:cs="Calibri"/>
          <w:color w:val="000000"/>
          <w:sz w:val="22"/>
          <w:szCs w:val="22"/>
        </w:rPr>
        <w:t xml:space="preserve">. This supports </w:t>
      </w:r>
      <w:r w:rsidR="008C4972">
        <w:rPr>
          <w:rFonts w:ascii="Calibri" w:eastAsia="Calibri" w:hAnsi="Calibri" w:cs="Calibri"/>
          <w:color w:val="000000"/>
          <w:sz w:val="22"/>
          <w:szCs w:val="22"/>
        </w:rPr>
        <w:t xml:space="preserve">consultation </w:t>
      </w:r>
      <w:r w:rsidR="002A5562">
        <w:rPr>
          <w:rFonts w:ascii="Calibri" w:eastAsia="Calibri" w:hAnsi="Calibri" w:cs="Calibri"/>
          <w:color w:val="000000"/>
          <w:sz w:val="22"/>
          <w:szCs w:val="22"/>
        </w:rPr>
        <w:t xml:space="preserve">towards identification of future scientific and technical priorities and eventually development of the </w:t>
      </w:r>
      <w:r w:rsidR="00D77B06" w:rsidRPr="00FE74E0">
        <w:rPr>
          <w:rFonts w:ascii="Calibri" w:eastAsia="Calibri" w:hAnsi="Calibri" w:cs="Calibri"/>
          <w:color w:val="000000"/>
          <w:sz w:val="22"/>
          <w:szCs w:val="22"/>
        </w:rPr>
        <w:t>STRP work plan for 2026-2028.</w:t>
      </w:r>
    </w:p>
    <w:p w14:paraId="79EF93EE" w14:textId="77777777" w:rsidR="00110184" w:rsidRPr="00FE74E0" w:rsidRDefault="00110184" w:rsidP="009C109E">
      <w:pPr>
        <w:rPr>
          <w:rFonts w:ascii="Calibri" w:eastAsia="Calibri" w:hAnsi="Calibri" w:cs="Calibri"/>
          <w:sz w:val="22"/>
          <w:szCs w:val="22"/>
        </w:rPr>
      </w:pPr>
    </w:p>
    <w:p w14:paraId="770B1435" w14:textId="172AD67D" w:rsidR="00110184" w:rsidRPr="00FE74E0" w:rsidRDefault="007C601C" w:rsidP="00003206">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20</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8D441A" w:rsidRPr="00FE74E0">
        <w:rPr>
          <w:rFonts w:ascii="Calibri" w:eastAsia="Calibri" w:hAnsi="Calibri" w:cs="Calibri"/>
          <w:color w:val="000000"/>
          <w:sz w:val="22"/>
          <w:szCs w:val="22"/>
        </w:rPr>
        <w:t>Prof. Siobhan Fennessy, Vice-Chair of the STRP</w:t>
      </w:r>
      <w:r w:rsidR="00003206" w:rsidRPr="00FE74E0">
        <w:rPr>
          <w:rFonts w:ascii="Calibri" w:eastAsia="Calibri" w:hAnsi="Calibri" w:cs="Calibri"/>
          <w:color w:val="000000"/>
          <w:sz w:val="22"/>
          <w:szCs w:val="22"/>
        </w:rPr>
        <w:t xml:space="preserve">, introduced a draft discussion paper </w:t>
      </w:r>
      <w:r w:rsidR="001A21F2">
        <w:rPr>
          <w:rFonts w:ascii="Calibri" w:eastAsia="Calibri" w:hAnsi="Calibri" w:cs="Calibri"/>
          <w:color w:val="000000"/>
          <w:sz w:val="22"/>
          <w:szCs w:val="22"/>
        </w:rPr>
        <w:t xml:space="preserve">for STRP26 </w:t>
      </w:r>
      <w:r w:rsidR="00003206" w:rsidRPr="00FE74E0">
        <w:rPr>
          <w:rFonts w:ascii="Calibri" w:eastAsia="Calibri" w:hAnsi="Calibri" w:cs="Calibri"/>
          <w:color w:val="000000"/>
          <w:sz w:val="22"/>
          <w:szCs w:val="22"/>
        </w:rPr>
        <w:t>on emerging issues</w:t>
      </w:r>
      <w:r w:rsidR="009A76EF">
        <w:rPr>
          <w:rFonts w:ascii="Calibri" w:eastAsia="Calibri" w:hAnsi="Calibri" w:cs="Calibri"/>
          <w:color w:val="000000"/>
          <w:sz w:val="22"/>
          <w:szCs w:val="22"/>
        </w:rPr>
        <w:t xml:space="preserve"> and</w:t>
      </w:r>
      <w:r w:rsidR="001A21F2" w:rsidRPr="00FE74E0">
        <w:rPr>
          <w:rFonts w:ascii="Calibri" w:eastAsia="Calibri" w:hAnsi="Calibri" w:cs="Calibri"/>
          <w:color w:val="000000"/>
          <w:sz w:val="22"/>
          <w:szCs w:val="22"/>
        </w:rPr>
        <w:t xml:space="preserve"> challenges for the conservation and wise use of wetlands, their relevance, potential impact, and the need for STRP engagement.</w:t>
      </w:r>
      <w:r w:rsidR="008860A2">
        <w:rPr>
          <w:rFonts w:ascii="Calibri" w:eastAsia="Calibri" w:hAnsi="Calibri" w:cs="Calibri"/>
          <w:color w:val="000000"/>
          <w:sz w:val="22"/>
          <w:szCs w:val="22"/>
        </w:rPr>
        <w:t xml:space="preserve"> </w:t>
      </w:r>
      <w:r w:rsidR="00003206" w:rsidRPr="00FE74E0">
        <w:rPr>
          <w:rFonts w:ascii="Calibri" w:eastAsia="Calibri" w:hAnsi="Calibri" w:cs="Calibri"/>
          <w:color w:val="000000"/>
          <w:sz w:val="22"/>
          <w:szCs w:val="22"/>
        </w:rPr>
        <w:t xml:space="preserve">Feedback from </w:t>
      </w:r>
      <w:r w:rsidR="00225C40">
        <w:rPr>
          <w:rFonts w:ascii="Calibri" w:eastAsia="Calibri" w:hAnsi="Calibri" w:cs="Calibri"/>
          <w:color w:val="000000"/>
          <w:sz w:val="22"/>
          <w:szCs w:val="22"/>
        </w:rPr>
        <w:t>Panel</w:t>
      </w:r>
      <w:r w:rsidR="00225C40" w:rsidRPr="00FE74E0">
        <w:rPr>
          <w:rFonts w:ascii="Calibri" w:eastAsia="Calibri" w:hAnsi="Calibri" w:cs="Calibri"/>
          <w:color w:val="000000"/>
          <w:sz w:val="22"/>
          <w:szCs w:val="22"/>
        </w:rPr>
        <w:t xml:space="preserve"> </w:t>
      </w:r>
      <w:r w:rsidR="00003206" w:rsidRPr="00FE74E0">
        <w:rPr>
          <w:rFonts w:ascii="Calibri" w:eastAsia="Calibri" w:hAnsi="Calibri" w:cs="Calibri"/>
          <w:color w:val="000000"/>
          <w:sz w:val="22"/>
          <w:szCs w:val="22"/>
        </w:rPr>
        <w:t>members</w:t>
      </w:r>
      <w:r w:rsidR="003853C0">
        <w:rPr>
          <w:rFonts w:ascii="Calibri" w:eastAsia="Calibri" w:hAnsi="Calibri" w:cs="Calibri"/>
          <w:color w:val="000000"/>
          <w:sz w:val="22"/>
          <w:szCs w:val="22"/>
        </w:rPr>
        <w:t xml:space="preserve">, </w:t>
      </w:r>
      <w:r w:rsidR="006A21C6" w:rsidRPr="00FE74E0">
        <w:rPr>
          <w:rFonts w:ascii="Calibri" w:eastAsia="Calibri" w:hAnsi="Calibri" w:cs="Calibri"/>
          <w:color w:val="000000"/>
          <w:sz w:val="22"/>
          <w:szCs w:val="22"/>
        </w:rPr>
        <w:t>STRP National Focal Points</w:t>
      </w:r>
      <w:r w:rsidR="006A21C6">
        <w:rPr>
          <w:rFonts w:ascii="Calibri" w:eastAsia="Calibri" w:hAnsi="Calibri" w:cs="Calibri"/>
          <w:color w:val="000000"/>
          <w:sz w:val="22"/>
          <w:szCs w:val="22"/>
        </w:rPr>
        <w:t>, STRP</w:t>
      </w:r>
      <w:r w:rsidR="00225C40">
        <w:rPr>
          <w:rFonts w:ascii="Calibri" w:eastAsia="Calibri" w:hAnsi="Calibri" w:cs="Calibri"/>
          <w:color w:val="000000"/>
          <w:sz w:val="22"/>
          <w:szCs w:val="22"/>
        </w:rPr>
        <w:t xml:space="preserve"> </w:t>
      </w:r>
      <w:r w:rsidR="00003206" w:rsidRPr="00FE74E0">
        <w:rPr>
          <w:rFonts w:ascii="Calibri" w:eastAsia="Calibri" w:hAnsi="Calibri" w:cs="Calibri"/>
          <w:color w:val="000000"/>
          <w:sz w:val="22"/>
          <w:szCs w:val="22"/>
        </w:rPr>
        <w:t xml:space="preserve">Observers </w:t>
      </w:r>
      <w:r w:rsidR="00B121C7">
        <w:rPr>
          <w:rFonts w:ascii="Calibri" w:eastAsia="Calibri" w:hAnsi="Calibri" w:cs="Calibri"/>
          <w:color w:val="000000"/>
          <w:sz w:val="22"/>
          <w:szCs w:val="22"/>
        </w:rPr>
        <w:t xml:space="preserve">and IOPs </w:t>
      </w:r>
      <w:r w:rsidR="00003206" w:rsidRPr="00FE74E0">
        <w:rPr>
          <w:rFonts w:ascii="Calibri" w:eastAsia="Calibri" w:hAnsi="Calibri" w:cs="Calibri"/>
          <w:color w:val="000000"/>
          <w:sz w:val="22"/>
          <w:szCs w:val="22"/>
        </w:rPr>
        <w:t xml:space="preserve">was </w:t>
      </w:r>
      <w:r w:rsidR="000914D0" w:rsidRPr="00FE74E0">
        <w:rPr>
          <w:rFonts w:ascii="Calibri" w:eastAsia="Calibri" w:hAnsi="Calibri" w:cs="Calibri"/>
          <w:color w:val="000000"/>
          <w:sz w:val="22"/>
          <w:szCs w:val="22"/>
        </w:rPr>
        <w:t>considered</w:t>
      </w:r>
      <w:r w:rsidR="00003206" w:rsidRPr="00FE74E0">
        <w:rPr>
          <w:rFonts w:ascii="Calibri" w:eastAsia="Calibri" w:hAnsi="Calibri" w:cs="Calibri"/>
          <w:color w:val="000000"/>
          <w:sz w:val="22"/>
          <w:szCs w:val="22"/>
        </w:rPr>
        <w:t xml:space="preserve"> in a plenary session</w:t>
      </w:r>
      <w:r w:rsidR="000914D0" w:rsidRPr="00FE74E0">
        <w:rPr>
          <w:rFonts w:ascii="Calibri" w:eastAsia="Calibri" w:hAnsi="Calibri" w:cs="Calibri"/>
          <w:color w:val="000000"/>
          <w:sz w:val="22"/>
          <w:szCs w:val="22"/>
        </w:rPr>
        <w:t xml:space="preserve"> during STRP26</w:t>
      </w:r>
      <w:r w:rsidR="004378C3">
        <w:rPr>
          <w:rFonts w:ascii="Calibri" w:eastAsia="Calibri" w:hAnsi="Calibri" w:cs="Calibri"/>
          <w:color w:val="000000"/>
          <w:sz w:val="22"/>
          <w:szCs w:val="22"/>
        </w:rPr>
        <w:t xml:space="preserve">. A </w:t>
      </w:r>
      <w:r w:rsidR="00003206" w:rsidRPr="00FE74E0">
        <w:rPr>
          <w:rFonts w:ascii="Calibri" w:eastAsia="Calibri" w:hAnsi="Calibri" w:cs="Calibri"/>
          <w:color w:val="000000"/>
          <w:sz w:val="22"/>
          <w:szCs w:val="22"/>
        </w:rPr>
        <w:t xml:space="preserve">summary </w:t>
      </w:r>
      <w:r w:rsidR="00A8258C">
        <w:rPr>
          <w:rFonts w:ascii="Calibri" w:eastAsia="Calibri" w:hAnsi="Calibri" w:cs="Calibri"/>
          <w:color w:val="000000"/>
          <w:sz w:val="22"/>
          <w:szCs w:val="22"/>
        </w:rPr>
        <w:t xml:space="preserve">is presented in </w:t>
      </w:r>
      <w:r w:rsidR="00003206" w:rsidRPr="00FE74E0">
        <w:rPr>
          <w:rFonts w:ascii="Calibri" w:eastAsia="Calibri" w:hAnsi="Calibri" w:cs="Calibri"/>
          <w:color w:val="000000"/>
          <w:sz w:val="22"/>
          <w:szCs w:val="22"/>
        </w:rPr>
        <w:t xml:space="preserve">Annex </w:t>
      </w:r>
      <w:r w:rsidR="00D11857" w:rsidRPr="00FE74E0">
        <w:rPr>
          <w:rFonts w:ascii="Calibri" w:eastAsia="Calibri" w:hAnsi="Calibri" w:cs="Calibri"/>
          <w:color w:val="000000"/>
          <w:sz w:val="22"/>
          <w:szCs w:val="22"/>
        </w:rPr>
        <w:t>2</w:t>
      </w:r>
      <w:r w:rsidR="00A8258C">
        <w:rPr>
          <w:rFonts w:ascii="Calibri" w:eastAsia="Calibri" w:hAnsi="Calibri" w:cs="Calibri"/>
          <w:color w:val="000000"/>
          <w:sz w:val="22"/>
          <w:szCs w:val="22"/>
        </w:rPr>
        <w:t xml:space="preserve"> to the present report</w:t>
      </w:r>
      <w:r w:rsidR="00003206" w:rsidRPr="00FE74E0">
        <w:rPr>
          <w:rFonts w:ascii="Calibri" w:eastAsia="Calibri" w:hAnsi="Calibri" w:cs="Calibri"/>
          <w:color w:val="000000"/>
          <w:sz w:val="22"/>
          <w:szCs w:val="22"/>
        </w:rPr>
        <w:t>.</w:t>
      </w:r>
    </w:p>
    <w:p w14:paraId="7F13341B" w14:textId="77777777" w:rsidR="007F0EC6" w:rsidRDefault="007F0EC6" w:rsidP="00003206">
      <w:pPr>
        <w:pBdr>
          <w:top w:val="nil"/>
          <w:left w:val="nil"/>
          <w:bottom w:val="nil"/>
          <w:right w:val="nil"/>
          <w:between w:val="nil"/>
        </w:pBdr>
        <w:ind w:left="425" w:hanging="425"/>
        <w:rPr>
          <w:rFonts w:ascii="Calibri" w:eastAsia="Calibri" w:hAnsi="Calibri" w:cs="Calibri"/>
          <w:sz w:val="22"/>
          <w:szCs w:val="22"/>
        </w:rPr>
      </w:pPr>
    </w:p>
    <w:p w14:paraId="1EC2DD95" w14:textId="3D2D9A3F" w:rsidR="000A4B27" w:rsidRPr="00FE74E0" w:rsidRDefault="007C601C" w:rsidP="00692D7F">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lastRenderedPageBreak/>
        <w:t>21</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5507A1" w:rsidRPr="00FE74E0">
        <w:rPr>
          <w:rFonts w:ascii="Calibri" w:eastAsia="Calibri" w:hAnsi="Calibri" w:cs="Calibri"/>
          <w:color w:val="000000"/>
          <w:sz w:val="22"/>
          <w:szCs w:val="22"/>
        </w:rPr>
        <w:t xml:space="preserve">Potential </w:t>
      </w:r>
      <w:r w:rsidR="00327E2F">
        <w:rPr>
          <w:rFonts w:ascii="Calibri" w:eastAsia="Calibri" w:hAnsi="Calibri" w:cs="Calibri"/>
          <w:color w:val="000000"/>
          <w:sz w:val="22"/>
          <w:szCs w:val="22"/>
        </w:rPr>
        <w:t xml:space="preserve">priority and </w:t>
      </w:r>
      <w:r w:rsidR="005507A1" w:rsidRPr="00FE74E0">
        <w:rPr>
          <w:rFonts w:ascii="Calibri" w:eastAsia="Calibri" w:hAnsi="Calibri" w:cs="Calibri"/>
          <w:color w:val="000000"/>
          <w:sz w:val="22"/>
          <w:szCs w:val="22"/>
        </w:rPr>
        <w:t xml:space="preserve">emerging issues for consideration include: </w:t>
      </w:r>
    </w:p>
    <w:p w14:paraId="34BB54A7" w14:textId="34300187" w:rsidR="000A4B27" w:rsidRPr="00FE74E0" w:rsidRDefault="007C601C" w:rsidP="00E43685">
      <w:pPr>
        <w:pStyle w:val="ListParagraph"/>
        <w:numPr>
          <w:ilvl w:val="0"/>
          <w:numId w:val="6"/>
        </w:numPr>
        <w:pBdr>
          <w:top w:val="nil"/>
          <w:left w:val="nil"/>
          <w:bottom w:val="nil"/>
          <w:right w:val="nil"/>
          <w:between w:val="nil"/>
        </w:pBdr>
        <w:rPr>
          <w:rFonts w:ascii="Calibri" w:eastAsia="Calibri" w:hAnsi="Calibri" w:cs="Calibri"/>
          <w:color w:val="000000"/>
          <w:szCs w:val="22"/>
        </w:rPr>
      </w:pPr>
      <w:r w:rsidRPr="00FE74E0">
        <w:rPr>
          <w:rFonts w:ascii="Calibri" w:eastAsia="Calibri" w:hAnsi="Calibri" w:cs="Calibri"/>
          <w:color w:val="000000"/>
          <w:szCs w:val="22"/>
        </w:rPr>
        <w:t xml:space="preserve">Wetland </w:t>
      </w:r>
      <w:r w:rsidR="00205A60">
        <w:rPr>
          <w:rFonts w:ascii="Calibri" w:eastAsia="Calibri" w:hAnsi="Calibri" w:cs="Calibri"/>
          <w:color w:val="000000"/>
          <w:szCs w:val="22"/>
        </w:rPr>
        <w:t>m</w:t>
      </w:r>
      <w:r w:rsidR="00205A60" w:rsidRPr="00FE74E0">
        <w:rPr>
          <w:rFonts w:ascii="Calibri" w:eastAsia="Calibri" w:hAnsi="Calibri" w:cs="Calibri"/>
          <w:color w:val="000000"/>
          <w:szCs w:val="22"/>
        </w:rPr>
        <w:t xml:space="preserve">apping </w:t>
      </w:r>
      <w:r w:rsidR="00A76AAF" w:rsidRPr="00FE74E0">
        <w:rPr>
          <w:rFonts w:ascii="Calibri" w:eastAsia="Calibri" w:hAnsi="Calibri" w:cs="Calibri"/>
          <w:color w:val="000000"/>
          <w:szCs w:val="22"/>
        </w:rPr>
        <w:t>and</w:t>
      </w:r>
      <w:r w:rsidRPr="00FE74E0">
        <w:rPr>
          <w:rFonts w:ascii="Calibri" w:eastAsia="Calibri" w:hAnsi="Calibri" w:cs="Calibri"/>
          <w:color w:val="000000"/>
          <w:szCs w:val="22"/>
        </w:rPr>
        <w:t xml:space="preserve"> </w:t>
      </w:r>
      <w:r w:rsidR="00205A60">
        <w:rPr>
          <w:rFonts w:ascii="Calibri" w:eastAsia="Calibri" w:hAnsi="Calibri" w:cs="Calibri"/>
          <w:color w:val="000000"/>
          <w:szCs w:val="22"/>
        </w:rPr>
        <w:t>i</w:t>
      </w:r>
      <w:r w:rsidR="00205A60" w:rsidRPr="00FE74E0">
        <w:rPr>
          <w:rFonts w:ascii="Calibri" w:eastAsia="Calibri" w:hAnsi="Calibri" w:cs="Calibri"/>
          <w:color w:val="000000"/>
          <w:szCs w:val="22"/>
        </w:rPr>
        <w:t>nventory</w:t>
      </w:r>
      <w:r w:rsidRPr="00FE74E0">
        <w:rPr>
          <w:rFonts w:ascii="Calibri" w:eastAsia="Calibri" w:hAnsi="Calibri" w:cs="Calibri"/>
          <w:color w:val="000000"/>
          <w:szCs w:val="22"/>
        </w:rPr>
        <w:t xml:space="preserve">, </w:t>
      </w:r>
    </w:p>
    <w:p w14:paraId="11AB5500" w14:textId="4F2B89D2" w:rsidR="000A4B27" w:rsidRPr="00FE74E0" w:rsidRDefault="007C601C" w:rsidP="00E43685">
      <w:pPr>
        <w:pStyle w:val="ListParagraph"/>
        <w:numPr>
          <w:ilvl w:val="0"/>
          <w:numId w:val="6"/>
        </w:numPr>
        <w:pBdr>
          <w:top w:val="nil"/>
          <w:left w:val="nil"/>
          <w:bottom w:val="nil"/>
          <w:right w:val="nil"/>
          <w:between w:val="nil"/>
        </w:pBdr>
        <w:rPr>
          <w:rFonts w:ascii="Calibri" w:eastAsia="Calibri" w:hAnsi="Calibri" w:cs="Calibri"/>
          <w:color w:val="000000"/>
          <w:szCs w:val="22"/>
        </w:rPr>
      </w:pPr>
      <w:r w:rsidRPr="00FE74E0">
        <w:rPr>
          <w:rFonts w:ascii="Calibri" w:eastAsia="Calibri" w:hAnsi="Calibri" w:cs="Calibri"/>
          <w:color w:val="000000"/>
          <w:szCs w:val="22"/>
        </w:rPr>
        <w:t>A</w:t>
      </w:r>
      <w:r w:rsidR="005D029D" w:rsidRPr="00FE74E0">
        <w:rPr>
          <w:rFonts w:ascii="Calibri" w:eastAsia="Calibri" w:hAnsi="Calibri" w:cs="Calibri"/>
          <w:color w:val="000000"/>
          <w:szCs w:val="22"/>
        </w:rPr>
        <w:t xml:space="preserve">dequate reporting on the ecological character of </w:t>
      </w:r>
      <w:r w:rsidR="005B2A09" w:rsidRPr="0051369D">
        <w:rPr>
          <w:rFonts w:ascii="Calibri" w:eastAsia="Calibri" w:hAnsi="Calibri" w:cs="Calibri"/>
          <w:color w:val="000000"/>
          <w:szCs w:val="22"/>
        </w:rPr>
        <w:t>Wetlands of</w:t>
      </w:r>
      <w:r w:rsidR="005B2A09">
        <w:rPr>
          <w:rFonts w:ascii="Calibri" w:eastAsia="Calibri" w:hAnsi="Calibri" w:cs="Calibri"/>
          <w:color w:val="000000"/>
          <w:szCs w:val="22"/>
        </w:rPr>
        <w:t xml:space="preserve"> </w:t>
      </w:r>
      <w:r w:rsidR="005B2A09" w:rsidRPr="0051369D">
        <w:rPr>
          <w:rFonts w:ascii="Calibri" w:eastAsia="Calibri" w:hAnsi="Calibri" w:cs="Calibri"/>
          <w:color w:val="000000"/>
          <w:szCs w:val="22"/>
        </w:rPr>
        <w:t>International Importance</w:t>
      </w:r>
      <w:r w:rsidR="005B2A09">
        <w:rPr>
          <w:rFonts w:ascii="Calibri" w:eastAsia="Calibri" w:hAnsi="Calibri" w:cs="Calibri"/>
          <w:color w:val="000000"/>
          <w:szCs w:val="22"/>
        </w:rPr>
        <w:t xml:space="preserve"> </w:t>
      </w:r>
      <w:r w:rsidR="005D029D" w:rsidRPr="00FE74E0">
        <w:rPr>
          <w:rFonts w:ascii="Calibri" w:eastAsia="Calibri" w:hAnsi="Calibri" w:cs="Calibri"/>
          <w:color w:val="000000"/>
          <w:szCs w:val="22"/>
        </w:rPr>
        <w:t xml:space="preserve">in the RIS, </w:t>
      </w:r>
    </w:p>
    <w:p w14:paraId="74E89BAA" w14:textId="77777777" w:rsidR="000A4B27" w:rsidRPr="00FE74E0" w:rsidRDefault="007C601C" w:rsidP="00E43685">
      <w:pPr>
        <w:pStyle w:val="ListParagraph"/>
        <w:numPr>
          <w:ilvl w:val="0"/>
          <w:numId w:val="6"/>
        </w:numPr>
        <w:pBdr>
          <w:top w:val="nil"/>
          <w:left w:val="nil"/>
          <w:bottom w:val="nil"/>
          <w:right w:val="nil"/>
          <w:between w:val="nil"/>
        </w:pBdr>
        <w:rPr>
          <w:rFonts w:ascii="Calibri" w:eastAsia="Calibri" w:hAnsi="Calibri" w:cs="Calibri"/>
          <w:color w:val="000000"/>
          <w:szCs w:val="22"/>
        </w:rPr>
      </w:pPr>
      <w:r w:rsidRPr="00FE74E0">
        <w:rPr>
          <w:rFonts w:ascii="Calibri" w:eastAsia="Calibri" w:hAnsi="Calibri" w:cs="Calibri"/>
          <w:color w:val="000000"/>
          <w:szCs w:val="22"/>
        </w:rPr>
        <w:t xml:space="preserve">Transformative change assessment for wetland conservation and wise use, </w:t>
      </w:r>
    </w:p>
    <w:p w14:paraId="1AA8D194" w14:textId="77777777" w:rsidR="000A4B27" w:rsidRPr="00FE74E0" w:rsidRDefault="007C601C" w:rsidP="00E43685">
      <w:pPr>
        <w:pStyle w:val="ListParagraph"/>
        <w:numPr>
          <w:ilvl w:val="0"/>
          <w:numId w:val="6"/>
        </w:numPr>
        <w:pBdr>
          <w:top w:val="nil"/>
          <w:left w:val="nil"/>
          <w:bottom w:val="nil"/>
          <w:right w:val="nil"/>
          <w:between w:val="nil"/>
        </w:pBdr>
        <w:rPr>
          <w:rFonts w:ascii="Calibri" w:eastAsia="Calibri" w:hAnsi="Calibri" w:cs="Calibri"/>
          <w:color w:val="000000"/>
          <w:szCs w:val="22"/>
        </w:rPr>
      </w:pPr>
      <w:r w:rsidRPr="00FE74E0">
        <w:rPr>
          <w:rFonts w:ascii="Calibri" w:eastAsia="Calibri" w:hAnsi="Calibri" w:cs="Calibri"/>
          <w:color w:val="000000"/>
          <w:szCs w:val="22"/>
        </w:rPr>
        <w:t xml:space="preserve">Further advances in climate change and nature-based solutions, </w:t>
      </w:r>
    </w:p>
    <w:p w14:paraId="597CE851" w14:textId="77777777" w:rsidR="000A4B27" w:rsidRPr="00FE74E0" w:rsidRDefault="007C601C" w:rsidP="00E43685">
      <w:pPr>
        <w:pStyle w:val="ListParagraph"/>
        <w:numPr>
          <w:ilvl w:val="0"/>
          <w:numId w:val="6"/>
        </w:numPr>
        <w:pBdr>
          <w:top w:val="nil"/>
          <w:left w:val="nil"/>
          <w:bottom w:val="nil"/>
          <w:right w:val="nil"/>
          <w:between w:val="nil"/>
        </w:pBdr>
        <w:rPr>
          <w:rFonts w:ascii="Calibri" w:eastAsia="Calibri" w:hAnsi="Calibri" w:cs="Calibri"/>
          <w:color w:val="000000"/>
          <w:szCs w:val="22"/>
        </w:rPr>
      </w:pPr>
      <w:r w:rsidRPr="00FE74E0">
        <w:rPr>
          <w:rFonts w:ascii="Calibri" w:eastAsia="Calibri" w:hAnsi="Calibri" w:cs="Calibri"/>
          <w:color w:val="000000"/>
          <w:szCs w:val="22"/>
        </w:rPr>
        <w:t>Plastic pollution in wetlands and wetland species</w:t>
      </w:r>
      <w:r w:rsidR="00692D7F" w:rsidRPr="00FE74E0">
        <w:rPr>
          <w:rFonts w:ascii="Calibri" w:eastAsia="Calibri" w:hAnsi="Calibri" w:cs="Calibri"/>
          <w:color w:val="000000"/>
          <w:szCs w:val="22"/>
        </w:rPr>
        <w:t xml:space="preserve">, </w:t>
      </w:r>
    </w:p>
    <w:p w14:paraId="27E94531" w14:textId="77777777" w:rsidR="000A4B27" w:rsidRPr="00FE74E0" w:rsidRDefault="007C601C" w:rsidP="00E43685">
      <w:pPr>
        <w:pStyle w:val="ListParagraph"/>
        <w:numPr>
          <w:ilvl w:val="0"/>
          <w:numId w:val="6"/>
        </w:numPr>
        <w:pBdr>
          <w:top w:val="nil"/>
          <w:left w:val="nil"/>
          <w:bottom w:val="nil"/>
          <w:right w:val="nil"/>
          <w:between w:val="nil"/>
        </w:pBdr>
        <w:rPr>
          <w:rFonts w:ascii="Calibri" w:eastAsia="Calibri" w:hAnsi="Calibri" w:cs="Calibri"/>
          <w:color w:val="000000"/>
          <w:szCs w:val="22"/>
        </w:rPr>
      </w:pPr>
      <w:r w:rsidRPr="00FE74E0">
        <w:rPr>
          <w:rFonts w:ascii="Calibri" w:eastAsia="Calibri" w:hAnsi="Calibri" w:cs="Calibri"/>
          <w:color w:val="000000"/>
          <w:szCs w:val="22"/>
        </w:rPr>
        <w:t>Improved global reporting:</w:t>
      </w:r>
      <w:r w:rsidR="00CD60B6" w:rsidRPr="00FE74E0">
        <w:rPr>
          <w:rFonts w:ascii="Calibri" w:eastAsia="Calibri" w:hAnsi="Calibri" w:cs="Calibri"/>
          <w:color w:val="000000"/>
          <w:szCs w:val="22"/>
        </w:rPr>
        <w:t xml:space="preserve"> </w:t>
      </w:r>
      <w:r w:rsidRPr="00FE74E0">
        <w:rPr>
          <w:rFonts w:ascii="Calibri" w:eastAsia="Calibri" w:hAnsi="Calibri" w:cs="Calibri"/>
          <w:color w:val="000000"/>
          <w:szCs w:val="22"/>
        </w:rPr>
        <w:t xml:space="preserve">Synergies on development of indicators and methods, </w:t>
      </w:r>
    </w:p>
    <w:p w14:paraId="7794B95F" w14:textId="220BD160" w:rsidR="00CD34F0" w:rsidRPr="005C323A" w:rsidRDefault="007C601C" w:rsidP="002E5B0A">
      <w:pPr>
        <w:pStyle w:val="ListParagraph"/>
        <w:numPr>
          <w:ilvl w:val="0"/>
          <w:numId w:val="6"/>
        </w:numPr>
        <w:pBdr>
          <w:top w:val="nil"/>
          <w:left w:val="nil"/>
          <w:bottom w:val="nil"/>
          <w:right w:val="nil"/>
          <w:between w:val="nil"/>
        </w:pBdr>
        <w:rPr>
          <w:rFonts w:ascii="Calibri" w:eastAsia="Calibri" w:hAnsi="Calibri" w:cs="Calibri"/>
          <w:szCs w:val="22"/>
        </w:rPr>
      </w:pPr>
      <w:r w:rsidRPr="00FE74E0">
        <w:rPr>
          <w:rFonts w:ascii="Calibri" w:eastAsia="Calibri" w:hAnsi="Calibri" w:cs="Calibri"/>
          <w:color w:val="000000"/>
          <w:szCs w:val="22"/>
        </w:rPr>
        <w:t xml:space="preserve">Increasing frequency of </w:t>
      </w:r>
      <w:r w:rsidR="00205A60">
        <w:rPr>
          <w:rFonts w:ascii="Calibri" w:eastAsia="Calibri" w:hAnsi="Calibri" w:cs="Calibri"/>
          <w:color w:val="000000"/>
          <w:szCs w:val="22"/>
        </w:rPr>
        <w:t>h</w:t>
      </w:r>
      <w:r w:rsidR="00205A60" w:rsidRPr="00FE74E0">
        <w:rPr>
          <w:rFonts w:ascii="Calibri" w:eastAsia="Calibri" w:hAnsi="Calibri" w:cs="Calibri"/>
          <w:color w:val="000000"/>
          <w:szCs w:val="22"/>
        </w:rPr>
        <w:t xml:space="preserve">armful </w:t>
      </w:r>
      <w:r w:rsidR="00205A60">
        <w:rPr>
          <w:rFonts w:ascii="Calibri" w:eastAsia="Calibri" w:hAnsi="Calibri" w:cs="Calibri"/>
          <w:color w:val="000000"/>
          <w:szCs w:val="22"/>
        </w:rPr>
        <w:t>a</w:t>
      </w:r>
      <w:r w:rsidR="00205A60" w:rsidRPr="00FE74E0">
        <w:rPr>
          <w:rFonts w:ascii="Calibri" w:eastAsia="Calibri" w:hAnsi="Calibri" w:cs="Calibri"/>
          <w:color w:val="000000"/>
          <w:szCs w:val="22"/>
        </w:rPr>
        <w:t xml:space="preserve">lgal </w:t>
      </w:r>
      <w:r w:rsidR="00205A60">
        <w:rPr>
          <w:rFonts w:ascii="Calibri" w:eastAsia="Calibri" w:hAnsi="Calibri" w:cs="Calibri"/>
          <w:color w:val="000000"/>
          <w:szCs w:val="22"/>
        </w:rPr>
        <w:t>b</w:t>
      </w:r>
      <w:r w:rsidR="00205A60" w:rsidRPr="00FE74E0">
        <w:rPr>
          <w:rFonts w:ascii="Calibri" w:eastAsia="Calibri" w:hAnsi="Calibri" w:cs="Calibri"/>
          <w:color w:val="000000"/>
          <w:szCs w:val="22"/>
        </w:rPr>
        <w:t xml:space="preserve">looms </w:t>
      </w:r>
      <w:r w:rsidRPr="00FE74E0">
        <w:rPr>
          <w:rFonts w:ascii="Calibri" w:eastAsia="Calibri" w:hAnsi="Calibri" w:cs="Calibri"/>
          <w:color w:val="000000"/>
          <w:szCs w:val="22"/>
        </w:rPr>
        <w:t xml:space="preserve">(HABs). </w:t>
      </w:r>
    </w:p>
    <w:p w14:paraId="13B011F6" w14:textId="0596EEAA" w:rsidR="002438BA" w:rsidRPr="00925ED8" w:rsidRDefault="002438BA" w:rsidP="00925ED8">
      <w:pPr>
        <w:pBdr>
          <w:top w:val="nil"/>
          <w:left w:val="nil"/>
          <w:bottom w:val="nil"/>
          <w:right w:val="nil"/>
          <w:between w:val="nil"/>
        </w:pBdr>
        <w:ind w:left="425" w:hanging="425"/>
        <w:rPr>
          <w:rFonts w:ascii="Calibri" w:eastAsia="Calibri" w:hAnsi="Calibri" w:cs="Calibri"/>
          <w:sz w:val="22"/>
          <w:szCs w:val="22"/>
        </w:rPr>
      </w:pPr>
    </w:p>
    <w:p w14:paraId="34835FEC" w14:textId="00F6B5FB" w:rsidR="00923732" w:rsidRPr="007F0EC6" w:rsidRDefault="007C601C" w:rsidP="007F0EC6">
      <w:pPr>
        <w:keepNext/>
        <w:rPr>
          <w:rFonts w:ascii="Calibri" w:eastAsia="Calibri" w:hAnsi="Calibri" w:cs="Arial"/>
          <w:b/>
          <w:sz w:val="22"/>
          <w:szCs w:val="22"/>
        </w:rPr>
      </w:pPr>
      <w:r w:rsidRPr="007F0EC6">
        <w:rPr>
          <w:rFonts w:ascii="Calibri" w:eastAsia="Calibri" w:hAnsi="Calibri" w:cs="Arial"/>
          <w:b/>
          <w:sz w:val="22"/>
          <w:szCs w:val="22"/>
        </w:rPr>
        <w:t xml:space="preserve">Technical proposal with options for resourcing and implementation of timely and comprehensive </w:t>
      </w:r>
      <w:r w:rsidR="004636A0" w:rsidRPr="007F0EC6">
        <w:rPr>
          <w:rFonts w:ascii="Calibri" w:eastAsia="Calibri" w:hAnsi="Calibri" w:cs="Arial"/>
          <w:b/>
          <w:sz w:val="22"/>
          <w:szCs w:val="22"/>
        </w:rPr>
        <w:t xml:space="preserve">updates of </w:t>
      </w:r>
      <w:r w:rsidRPr="007F0EC6">
        <w:rPr>
          <w:rFonts w:ascii="Calibri" w:eastAsia="Calibri" w:hAnsi="Calibri" w:cs="Arial"/>
          <w:b/>
          <w:sz w:val="22"/>
          <w:szCs w:val="22"/>
        </w:rPr>
        <w:t>global Waterbird Population Estimates</w:t>
      </w:r>
    </w:p>
    <w:p w14:paraId="2F03A1EC" w14:textId="77777777" w:rsidR="00A33CD2" w:rsidRPr="00FE74E0" w:rsidRDefault="00A33CD2" w:rsidP="00A33CD2">
      <w:pPr>
        <w:rPr>
          <w:rFonts w:ascii="Calibri" w:eastAsia="Calibri" w:hAnsi="Calibri" w:cs="Calibri"/>
          <w:sz w:val="22"/>
          <w:szCs w:val="22"/>
        </w:rPr>
      </w:pPr>
    </w:p>
    <w:p w14:paraId="3967B5A0" w14:textId="6B4C9CE2" w:rsidR="00A33CD2" w:rsidRPr="00FE74E0" w:rsidRDefault="007C601C" w:rsidP="00A33CD2">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22</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CC6226">
        <w:rPr>
          <w:rFonts w:ascii="Calibri" w:eastAsia="Calibri" w:hAnsi="Calibri" w:cs="Calibri"/>
          <w:color w:val="000000"/>
          <w:sz w:val="22"/>
          <w:szCs w:val="22"/>
        </w:rPr>
        <w:t>P</w:t>
      </w:r>
      <w:r w:rsidR="009510B1" w:rsidRPr="009510B1">
        <w:rPr>
          <w:rFonts w:ascii="Calibri" w:eastAsia="Calibri" w:hAnsi="Calibri" w:cs="Calibri"/>
          <w:color w:val="000000"/>
          <w:sz w:val="22"/>
          <w:szCs w:val="22"/>
        </w:rPr>
        <w:t>aragraph 1</w:t>
      </w:r>
      <w:r w:rsidR="009510B1">
        <w:rPr>
          <w:rFonts w:ascii="Calibri" w:eastAsia="Calibri" w:hAnsi="Calibri" w:cs="Calibri"/>
          <w:color w:val="000000"/>
          <w:sz w:val="22"/>
          <w:szCs w:val="22"/>
        </w:rPr>
        <w:t>6</w:t>
      </w:r>
      <w:r w:rsidR="009510B1" w:rsidRPr="009510B1">
        <w:rPr>
          <w:rFonts w:ascii="Calibri" w:eastAsia="Calibri" w:hAnsi="Calibri" w:cs="Calibri"/>
          <w:color w:val="000000"/>
          <w:sz w:val="22"/>
          <w:szCs w:val="22"/>
        </w:rPr>
        <w:t xml:space="preserve"> of</w:t>
      </w:r>
      <w:r w:rsidR="009510B1">
        <w:rPr>
          <w:rFonts w:ascii="Calibri" w:eastAsia="Calibri" w:hAnsi="Calibri" w:cs="Calibri"/>
          <w:color w:val="000000"/>
          <w:sz w:val="22"/>
          <w:szCs w:val="22"/>
        </w:rPr>
        <w:t xml:space="preserve"> </w:t>
      </w:r>
      <w:hyperlink r:id="rId19" w:history="1">
        <w:r w:rsidR="00AD5B0C" w:rsidRPr="00FE74E0">
          <w:rPr>
            <w:rStyle w:val="Hyperlink"/>
            <w:rFonts w:ascii="Calibri" w:eastAsia="Calibri" w:hAnsi="Calibri" w:cs="Calibri"/>
            <w:sz w:val="22"/>
            <w:szCs w:val="22"/>
          </w:rPr>
          <w:t>Resolution XIV.18</w:t>
        </w:r>
      </w:hyperlink>
      <w:r w:rsidR="00AD5B0C" w:rsidRPr="00FE74E0">
        <w:rPr>
          <w:rFonts w:ascii="Calibri" w:eastAsia="Calibri" w:hAnsi="Calibri" w:cs="Calibri"/>
          <w:color w:val="000000"/>
          <w:sz w:val="22"/>
          <w:szCs w:val="22"/>
        </w:rPr>
        <w:t xml:space="preserve"> requested the STRP</w:t>
      </w:r>
      <w:r w:rsidR="005577E1" w:rsidRPr="00FE74E0">
        <w:rPr>
          <w:rFonts w:ascii="Calibri" w:eastAsia="Calibri" w:hAnsi="Calibri" w:cs="Calibri"/>
          <w:color w:val="000000"/>
          <w:sz w:val="22"/>
          <w:szCs w:val="22"/>
        </w:rPr>
        <w:t xml:space="preserve"> </w:t>
      </w:r>
      <w:r w:rsidR="00AD5B0C" w:rsidRPr="00FE74E0">
        <w:rPr>
          <w:rFonts w:ascii="Calibri" w:eastAsia="Calibri" w:hAnsi="Calibri" w:cs="Calibri"/>
          <w:color w:val="000000"/>
          <w:sz w:val="22"/>
          <w:szCs w:val="22"/>
        </w:rPr>
        <w:t>to develop a technical proposal to enable the resourcing and implementation of future timely and comprehensive Waterbird Population Estimates updates in consultation with Contracting Parties, relevant flyway agreements and partnerships, Wetlands International and interested entities, including</w:t>
      </w:r>
      <w:r w:rsidR="00AC61AC" w:rsidRPr="00FE74E0">
        <w:rPr>
          <w:rFonts w:ascii="Calibri" w:eastAsia="Calibri" w:hAnsi="Calibri" w:cs="Calibri"/>
          <w:color w:val="000000"/>
          <w:sz w:val="22"/>
          <w:szCs w:val="22"/>
        </w:rPr>
        <w:t xml:space="preserve"> </w:t>
      </w:r>
      <w:r w:rsidR="00AD5B0C" w:rsidRPr="00FE74E0">
        <w:rPr>
          <w:rFonts w:ascii="Calibri" w:eastAsia="Calibri" w:hAnsi="Calibri" w:cs="Calibri"/>
          <w:color w:val="000000"/>
          <w:sz w:val="22"/>
          <w:szCs w:val="22"/>
        </w:rPr>
        <w:t>an outline of funding implications</w:t>
      </w:r>
      <w:r w:rsidR="00205A60">
        <w:rPr>
          <w:rFonts w:ascii="Calibri" w:eastAsia="Calibri" w:hAnsi="Calibri" w:cs="Calibri"/>
          <w:color w:val="000000"/>
          <w:sz w:val="22"/>
          <w:szCs w:val="22"/>
        </w:rPr>
        <w:t>,</w:t>
      </w:r>
      <w:r w:rsidR="00643DF4" w:rsidRPr="00643DF4">
        <w:rPr>
          <w:rFonts w:ascii="Calibri" w:eastAsia="Calibri" w:hAnsi="Calibri" w:cs="Calibri"/>
          <w:color w:val="000000"/>
          <w:sz w:val="22"/>
          <w:szCs w:val="22"/>
        </w:rPr>
        <w:t xml:space="preserve"> </w:t>
      </w:r>
      <w:r w:rsidR="00643DF4">
        <w:rPr>
          <w:rFonts w:ascii="Calibri" w:eastAsia="Calibri" w:hAnsi="Calibri" w:cs="Calibri"/>
          <w:color w:val="000000"/>
          <w:sz w:val="22"/>
          <w:szCs w:val="22"/>
        </w:rPr>
        <w:t xml:space="preserve">to </w:t>
      </w:r>
      <w:r w:rsidR="00643DF4" w:rsidRPr="00E44902">
        <w:rPr>
          <w:rFonts w:ascii="Calibri" w:eastAsia="Calibri" w:hAnsi="Calibri" w:cs="Calibri"/>
          <w:color w:val="000000"/>
          <w:sz w:val="22"/>
          <w:szCs w:val="22"/>
        </w:rPr>
        <w:t xml:space="preserve">be presented to </w:t>
      </w:r>
      <w:r w:rsidR="00643DF4" w:rsidRPr="00FE74E0">
        <w:rPr>
          <w:rFonts w:ascii="Calibri" w:eastAsia="Calibri" w:hAnsi="Calibri" w:cs="Calibri"/>
          <w:color w:val="000000"/>
          <w:sz w:val="22"/>
          <w:szCs w:val="22"/>
        </w:rPr>
        <w:t xml:space="preserve">SC63 </w:t>
      </w:r>
      <w:r w:rsidR="00DF5CAE" w:rsidRPr="00FE74E0">
        <w:rPr>
          <w:rFonts w:ascii="Calibri" w:eastAsia="Calibri" w:hAnsi="Calibri" w:cs="Calibri"/>
          <w:color w:val="000000"/>
          <w:sz w:val="22"/>
          <w:szCs w:val="22"/>
        </w:rPr>
        <w:t>.</w:t>
      </w:r>
      <w:r w:rsidR="00CD34F0" w:rsidRPr="00FE74E0">
        <w:rPr>
          <w:rFonts w:ascii="Calibri" w:eastAsia="Calibri" w:hAnsi="Calibri" w:cs="Calibri"/>
          <w:color w:val="000000"/>
          <w:sz w:val="22"/>
          <w:szCs w:val="22"/>
        </w:rPr>
        <w:t xml:space="preserve"> </w:t>
      </w:r>
    </w:p>
    <w:p w14:paraId="5AAF7B43" w14:textId="77777777" w:rsidR="00E86EF4" w:rsidRPr="00FE74E0" w:rsidRDefault="00E86EF4" w:rsidP="00CD34F0">
      <w:pPr>
        <w:pBdr>
          <w:top w:val="nil"/>
          <w:left w:val="nil"/>
          <w:bottom w:val="nil"/>
          <w:right w:val="nil"/>
          <w:between w:val="nil"/>
        </w:pBdr>
        <w:ind w:left="425" w:hanging="425"/>
        <w:rPr>
          <w:rFonts w:ascii="Calibri" w:eastAsia="Calibri" w:hAnsi="Calibri" w:cs="Calibri"/>
          <w:color w:val="000000"/>
          <w:sz w:val="22"/>
          <w:szCs w:val="22"/>
        </w:rPr>
      </w:pPr>
    </w:p>
    <w:p w14:paraId="1918A5C4" w14:textId="77777777" w:rsidR="0086599F" w:rsidRPr="00FE74E0" w:rsidRDefault="007C601C" w:rsidP="000748B8">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23</w:t>
      </w:r>
      <w:r w:rsidR="00F151DC" w:rsidRPr="00FE74E0">
        <w:rPr>
          <w:rFonts w:ascii="Calibri" w:eastAsia="Calibri" w:hAnsi="Calibri" w:cs="Calibri"/>
          <w:color w:val="000000"/>
          <w:sz w:val="22"/>
          <w:szCs w:val="22"/>
        </w:rPr>
        <w:t>.</w:t>
      </w:r>
      <w:r w:rsidR="00F151DC" w:rsidRPr="00FE74E0">
        <w:rPr>
          <w:rFonts w:ascii="Calibri" w:eastAsia="Calibri" w:hAnsi="Calibri" w:cs="Calibri"/>
          <w:color w:val="000000"/>
          <w:sz w:val="22"/>
          <w:szCs w:val="22"/>
        </w:rPr>
        <w:tab/>
      </w:r>
      <w:r w:rsidR="00D4641F" w:rsidRPr="00FE74E0">
        <w:rPr>
          <w:rFonts w:ascii="Calibri" w:eastAsia="Calibri" w:hAnsi="Calibri" w:cs="Calibri"/>
          <w:color w:val="000000"/>
          <w:sz w:val="22"/>
          <w:szCs w:val="22"/>
        </w:rPr>
        <w:t xml:space="preserve">STRP </w:t>
      </w:r>
      <w:r w:rsidR="00767DFF" w:rsidRPr="00FE74E0">
        <w:rPr>
          <w:rFonts w:ascii="Calibri" w:eastAsia="Calibri" w:hAnsi="Calibri" w:cs="Calibri"/>
          <w:color w:val="000000"/>
          <w:sz w:val="22"/>
          <w:szCs w:val="22"/>
        </w:rPr>
        <w:t>Task 1.1. (c)</w:t>
      </w:r>
      <w:r w:rsidR="007875A8" w:rsidRPr="00FE74E0">
        <w:rPr>
          <w:rFonts w:ascii="Calibri" w:eastAsia="Calibri" w:hAnsi="Calibri" w:cs="Calibri"/>
          <w:color w:val="000000"/>
          <w:sz w:val="22"/>
          <w:szCs w:val="22"/>
        </w:rPr>
        <w:t>, as set out in</w:t>
      </w:r>
      <w:r w:rsidR="00767DFF" w:rsidRPr="00FE74E0">
        <w:rPr>
          <w:rFonts w:ascii="Calibri" w:eastAsia="Calibri" w:hAnsi="Calibri" w:cs="Calibri"/>
          <w:color w:val="000000"/>
          <w:sz w:val="22"/>
          <w:szCs w:val="22"/>
        </w:rPr>
        <w:t xml:space="preserve"> the </w:t>
      </w:r>
      <w:hyperlink r:id="rId20" w:history="1">
        <w:r w:rsidR="00767DFF" w:rsidRPr="00FE74E0">
          <w:rPr>
            <w:rStyle w:val="Hyperlink"/>
            <w:rFonts w:ascii="Calibri" w:eastAsia="Calibri" w:hAnsi="Calibri" w:cs="Calibri"/>
            <w:sz w:val="22"/>
            <w:szCs w:val="22"/>
          </w:rPr>
          <w:t xml:space="preserve">STRP </w:t>
        </w:r>
        <w:r w:rsidR="007726B4" w:rsidRPr="00FE74E0">
          <w:rPr>
            <w:rStyle w:val="Hyperlink"/>
            <w:rFonts w:ascii="Calibri" w:eastAsia="Calibri" w:hAnsi="Calibri" w:cs="Calibri"/>
            <w:sz w:val="22"/>
            <w:szCs w:val="22"/>
          </w:rPr>
          <w:t>W</w:t>
        </w:r>
        <w:r w:rsidR="00767DFF" w:rsidRPr="00FE74E0">
          <w:rPr>
            <w:rStyle w:val="Hyperlink"/>
            <w:rFonts w:ascii="Calibri" w:eastAsia="Calibri" w:hAnsi="Calibri" w:cs="Calibri"/>
            <w:sz w:val="22"/>
            <w:szCs w:val="22"/>
          </w:rPr>
          <w:t xml:space="preserve">orkplan </w:t>
        </w:r>
        <w:r w:rsidR="007726B4" w:rsidRPr="00FE74E0">
          <w:rPr>
            <w:rStyle w:val="Hyperlink"/>
            <w:rFonts w:ascii="Calibri" w:eastAsia="Calibri" w:hAnsi="Calibri" w:cs="Calibri"/>
            <w:sz w:val="22"/>
            <w:szCs w:val="22"/>
          </w:rPr>
          <w:t>2023-2025</w:t>
        </w:r>
      </w:hyperlink>
      <w:r w:rsidR="007875A8" w:rsidRPr="00FE74E0">
        <w:rPr>
          <w:rFonts w:ascii="Calibri" w:eastAsia="Calibri" w:hAnsi="Calibri" w:cs="Calibri"/>
          <w:color w:val="000000"/>
          <w:sz w:val="22"/>
          <w:szCs w:val="22"/>
        </w:rPr>
        <w:t>,</w:t>
      </w:r>
      <w:r w:rsidR="007726B4" w:rsidRPr="00FE74E0">
        <w:rPr>
          <w:rFonts w:ascii="Calibri" w:eastAsia="Calibri" w:hAnsi="Calibri" w:cs="Calibri"/>
          <w:color w:val="000000"/>
          <w:sz w:val="22"/>
          <w:szCs w:val="22"/>
        </w:rPr>
        <w:t xml:space="preserve"> </w:t>
      </w:r>
      <w:r w:rsidR="000748B8" w:rsidRPr="00FE74E0">
        <w:rPr>
          <w:rFonts w:ascii="Calibri" w:eastAsia="Calibri" w:hAnsi="Calibri" w:cs="Calibri"/>
          <w:color w:val="000000"/>
          <w:sz w:val="22"/>
          <w:szCs w:val="22"/>
        </w:rPr>
        <w:t xml:space="preserve">has </w:t>
      </w:r>
      <w:r w:rsidR="0028555F" w:rsidRPr="00FE74E0">
        <w:rPr>
          <w:rFonts w:ascii="Calibri" w:eastAsia="Calibri" w:hAnsi="Calibri" w:cs="Calibri"/>
          <w:color w:val="000000"/>
          <w:sz w:val="22"/>
          <w:szCs w:val="22"/>
        </w:rPr>
        <w:t>addressed this request and developed</w:t>
      </w:r>
      <w:r w:rsidR="000748B8" w:rsidRPr="00FE74E0">
        <w:rPr>
          <w:rFonts w:ascii="Calibri" w:eastAsia="Calibri" w:hAnsi="Calibri" w:cs="Calibri"/>
          <w:color w:val="000000"/>
          <w:sz w:val="22"/>
          <w:szCs w:val="22"/>
        </w:rPr>
        <w:t xml:space="preserve"> a </w:t>
      </w:r>
      <w:r w:rsidR="00E86EF4" w:rsidRPr="00FE74E0">
        <w:rPr>
          <w:rFonts w:ascii="Calibri" w:eastAsia="Calibri" w:hAnsi="Calibri" w:cs="Calibri"/>
          <w:color w:val="000000"/>
          <w:sz w:val="22"/>
          <w:szCs w:val="22"/>
        </w:rPr>
        <w:t xml:space="preserve">technical proposal </w:t>
      </w:r>
      <w:r w:rsidR="00E3069E" w:rsidRPr="00FE74E0">
        <w:rPr>
          <w:rFonts w:ascii="Calibri" w:eastAsia="Calibri" w:hAnsi="Calibri" w:cs="Calibri"/>
          <w:color w:val="000000"/>
          <w:sz w:val="22"/>
          <w:szCs w:val="22"/>
        </w:rPr>
        <w:t>considering</w:t>
      </w:r>
      <w:r w:rsidR="00E86EF4" w:rsidRPr="00FE74E0">
        <w:rPr>
          <w:rFonts w:ascii="Calibri" w:eastAsia="Calibri" w:hAnsi="Calibri" w:cs="Calibri"/>
          <w:color w:val="000000"/>
          <w:sz w:val="22"/>
          <w:szCs w:val="22"/>
        </w:rPr>
        <w:t xml:space="preserve"> the resourcing and implementation of Waterbird Population Estimates </w:t>
      </w:r>
      <w:r w:rsidR="00567039" w:rsidRPr="00FE74E0">
        <w:rPr>
          <w:rFonts w:ascii="Calibri" w:eastAsia="Calibri" w:hAnsi="Calibri" w:cs="Calibri"/>
          <w:color w:val="000000"/>
          <w:sz w:val="22"/>
          <w:szCs w:val="22"/>
        </w:rPr>
        <w:t xml:space="preserve">(WPE) </w:t>
      </w:r>
      <w:r w:rsidR="00E86EF4" w:rsidRPr="00FE74E0">
        <w:rPr>
          <w:rFonts w:ascii="Calibri" w:eastAsia="Calibri" w:hAnsi="Calibri" w:cs="Calibri"/>
          <w:color w:val="000000"/>
          <w:sz w:val="22"/>
          <w:szCs w:val="22"/>
        </w:rPr>
        <w:t>updates</w:t>
      </w:r>
      <w:r w:rsidR="000748B8" w:rsidRPr="00FE74E0">
        <w:rPr>
          <w:rFonts w:ascii="Calibri" w:eastAsia="Calibri" w:hAnsi="Calibri" w:cs="Calibri"/>
          <w:color w:val="000000"/>
          <w:sz w:val="22"/>
          <w:szCs w:val="22"/>
        </w:rPr>
        <w:t>.</w:t>
      </w:r>
      <w:r w:rsidR="00E86EF4" w:rsidRPr="00FE74E0">
        <w:rPr>
          <w:rFonts w:ascii="Calibri" w:eastAsia="Calibri" w:hAnsi="Calibri" w:cs="Calibri"/>
          <w:color w:val="000000"/>
          <w:sz w:val="22"/>
          <w:szCs w:val="22"/>
        </w:rPr>
        <w:t xml:space="preserve"> </w:t>
      </w:r>
      <w:r w:rsidR="006238C3" w:rsidRPr="00FE74E0">
        <w:rPr>
          <w:rFonts w:ascii="Calibri" w:eastAsia="Calibri" w:hAnsi="Calibri" w:cs="Calibri"/>
          <w:color w:val="000000"/>
          <w:sz w:val="22"/>
          <w:szCs w:val="22"/>
        </w:rPr>
        <w:t>A summary of the technical proposal developed under Task 1.1</w:t>
      </w:r>
      <w:r w:rsidR="00E3069E" w:rsidRPr="00FE74E0">
        <w:rPr>
          <w:rFonts w:ascii="Calibri" w:eastAsia="Calibri" w:hAnsi="Calibri" w:cs="Calibri"/>
          <w:color w:val="000000"/>
          <w:sz w:val="22"/>
          <w:szCs w:val="22"/>
        </w:rPr>
        <w:t xml:space="preserve">. </w:t>
      </w:r>
      <w:r w:rsidR="006238C3" w:rsidRPr="00FE74E0">
        <w:rPr>
          <w:rFonts w:ascii="Calibri" w:eastAsia="Calibri" w:hAnsi="Calibri" w:cs="Calibri"/>
          <w:color w:val="000000"/>
          <w:sz w:val="22"/>
          <w:szCs w:val="22"/>
        </w:rPr>
        <w:t xml:space="preserve">(c) is included in Annex 5 of the current STRP Chair's report. </w:t>
      </w:r>
    </w:p>
    <w:p w14:paraId="619BFD4F" w14:textId="77777777" w:rsidR="0086599F" w:rsidRPr="00FE74E0" w:rsidRDefault="0086599F" w:rsidP="000748B8">
      <w:pPr>
        <w:pBdr>
          <w:top w:val="nil"/>
          <w:left w:val="nil"/>
          <w:bottom w:val="nil"/>
          <w:right w:val="nil"/>
          <w:between w:val="nil"/>
        </w:pBdr>
        <w:ind w:left="425" w:hanging="425"/>
        <w:rPr>
          <w:rFonts w:ascii="Calibri" w:eastAsia="Calibri" w:hAnsi="Calibri" w:cs="Calibri"/>
          <w:color w:val="000000"/>
          <w:sz w:val="22"/>
          <w:szCs w:val="22"/>
        </w:rPr>
      </w:pPr>
    </w:p>
    <w:p w14:paraId="3851A6E0" w14:textId="7B5FD989" w:rsidR="00693F68" w:rsidRPr="00FE74E0" w:rsidRDefault="007C601C" w:rsidP="000748B8">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24</w:t>
      </w:r>
      <w:r w:rsidR="00F151DC" w:rsidRPr="00FE74E0">
        <w:rPr>
          <w:rFonts w:ascii="Calibri" w:eastAsia="Calibri" w:hAnsi="Calibri" w:cs="Calibri"/>
          <w:color w:val="000000"/>
          <w:sz w:val="22"/>
          <w:szCs w:val="22"/>
        </w:rPr>
        <w:t>.</w:t>
      </w:r>
      <w:r w:rsidR="00F151DC" w:rsidRPr="00FE74E0">
        <w:rPr>
          <w:rFonts w:ascii="Calibri" w:eastAsia="Calibri" w:hAnsi="Calibri" w:cs="Calibri"/>
          <w:color w:val="000000"/>
          <w:sz w:val="22"/>
          <w:szCs w:val="22"/>
        </w:rPr>
        <w:tab/>
      </w:r>
      <w:r w:rsidRPr="00FE74E0">
        <w:rPr>
          <w:rFonts w:ascii="Calibri" w:eastAsia="Calibri" w:hAnsi="Calibri" w:cs="Calibri"/>
          <w:color w:val="000000"/>
          <w:sz w:val="22"/>
          <w:szCs w:val="22"/>
        </w:rPr>
        <w:t xml:space="preserve">The technical proposal highlights the critical need for updated waterbird population data to support the Convention’s objectives and the application of Criterion 6 for </w:t>
      </w:r>
      <w:r w:rsidR="0051369D" w:rsidRPr="0051369D">
        <w:rPr>
          <w:rFonts w:ascii="Calibri" w:eastAsia="Calibri" w:hAnsi="Calibri" w:cs="Calibri"/>
          <w:color w:val="000000"/>
          <w:sz w:val="22"/>
          <w:szCs w:val="22"/>
        </w:rPr>
        <w:t>Wetlands of</w:t>
      </w:r>
      <w:r w:rsidR="0045303F">
        <w:rPr>
          <w:rFonts w:ascii="Calibri" w:eastAsia="Calibri" w:hAnsi="Calibri" w:cs="Calibri"/>
          <w:color w:val="000000"/>
          <w:sz w:val="22"/>
          <w:szCs w:val="22"/>
        </w:rPr>
        <w:t xml:space="preserve"> </w:t>
      </w:r>
      <w:r w:rsidR="0051369D" w:rsidRPr="0051369D">
        <w:rPr>
          <w:rFonts w:ascii="Calibri" w:eastAsia="Calibri" w:hAnsi="Calibri" w:cs="Calibri"/>
          <w:color w:val="000000"/>
          <w:sz w:val="22"/>
          <w:szCs w:val="22"/>
        </w:rPr>
        <w:t>International Importance</w:t>
      </w:r>
      <w:r w:rsidRPr="00FE74E0">
        <w:rPr>
          <w:rFonts w:ascii="Calibri" w:eastAsia="Calibri" w:hAnsi="Calibri" w:cs="Calibri"/>
          <w:color w:val="000000"/>
          <w:sz w:val="22"/>
          <w:szCs w:val="22"/>
        </w:rPr>
        <w:t xml:space="preserve">. </w:t>
      </w:r>
      <w:r w:rsidR="00E86EF4" w:rsidRPr="00FE74E0">
        <w:rPr>
          <w:rFonts w:ascii="Calibri" w:eastAsia="Calibri" w:hAnsi="Calibri" w:cs="Calibri"/>
          <w:color w:val="000000"/>
          <w:sz w:val="22"/>
          <w:szCs w:val="22"/>
        </w:rPr>
        <w:t xml:space="preserve">The </w:t>
      </w:r>
      <w:r w:rsidR="002911DB" w:rsidRPr="00FE74E0">
        <w:rPr>
          <w:rFonts w:ascii="Calibri" w:eastAsia="Calibri" w:hAnsi="Calibri" w:cs="Calibri"/>
          <w:color w:val="000000"/>
          <w:sz w:val="22"/>
          <w:szCs w:val="22"/>
        </w:rPr>
        <w:t xml:space="preserve">technical proposal </w:t>
      </w:r>
      <w:r w:rsidRPr="00FE74E0">
        <w:rPr>
          <w:rFonts w:ascii="Calibri" w:eastAsia="Calibri" w:hAnsi="Calibri" w:cs="Calibri"/>
          <w:color w:val="000000"/>
          <w:sz w:val="22"/>
          <w:szCs w:val="22"/>
        </w:rPr>
        <w:t>further emphasise</w:t>
      </w:r>
      <w:r w:rsidR="00D45809">
        <w:rPr>
          <w:rFonts w:ascii="Calibri" w:eastAsia="Calibri" w:hAnsi="Calibri" w:cs="Calibri"/>
          <w:color w:val="000000"/>
          <w:sz w:val="22"/>
          <w:szCs w:val="22"/>
        </w:rPr>
        <w:t>s</w:t>
      </w:r>
      <w:r w:rsidRPr="00FE74E0">
        <w:rPr>
          <w:rFonts w:ascii="Calibri" w:eastAsia="Calibri" w:hAnsi="Calibri" w:cs="Calibri"/>
          <w:color w:val="000000"/>
          <w:sz w:val="22"/>
          <w:szCs w:val="22"/>
        </w:rPr>
        <w:t xml:space="preserve"> </w:t>
      </w:r>
      <w:r w:rsidR="002911DB" w:rsidRPr="00FE74E0">
        <w:rPr>
          <w:rFonts w:ascii="Calibri" w:eastAsia="Calibri" w:hAnsi="Calibri" w:cs="Calibri"/>
          <w:color w:val="000000"/>
          <w:sz w:val="22"/>
          <w:szCs w:val="22"/>
        </w:rPr>
        <w:t xml:space="preserve">the urgency of mobilising resources within the Convention and from potential partners to successfully deliver the Sixth edition of the Waterbird Population Estimates (WPE6). </w:t>
      </w:r>
      <w:r w:rsidR="00667FC4" w:rsidRPr="00FE74E0">
        <w:rPr>
          <w:rFonts w:ascii="Calibri" w:eastAsia="Calibri" w:hAnsi="Calibri" w:cs="Calibri"/>
          <w:color w:val="000000"/>
          <w:sz w:val="22"/>
          <w:szCs w:val="22"/>
        </w:rPr>
        <w:t>I</w:t>
      </w:r>
      <w:r w:rsidR="002911DB" w:rsidRPr="00FE74E0">
        <w:rPr>
          <w:rFonts w:ascii="Calibri" w:eastAsia="Calibri" w:hAnsi="Calibri" w:cs="Calibri"/>
          <w:color w:val="000000"/>
          <w:sz w:val="22"/>
          <w:szCs w:val="22"/>
        </w:rPr>
        <w:t xml:space="preserve">t </w:t>
      </w:r>
      <w:r w:rsidR="00667FC4" w:rsidRPr="00FE74E0">
        <w:rPr>
          <w:rFonts w:ascii="Calibri" w:eastAsia="Calibri" w:hAnsi="Calibri" w:cs="Calibri"/>
          <w:color w:val="000000"/>
          <w:sz w:val="22"/>
          <w:szCs w:val="22"/>
        </w:rPr>
        <w:t xml:space="preserve">also </w:t>
      </w:r>
      <w:r w:rsidR="002911DB" w:rsidRPr="00FE74E0">
        <w:rPr>
          <w:rFonts w:ascii="Calibri" w:eastAsia="Calibri" w:hAnsi="Calibri" w:cs="Calibri"/>
          <w:color w:val="000000"/>
          <w:sz w:val="22"/>
          <w:szCs w:val="22"/>
        </w:rPr>
        <w:t>recomme</w:t>
      </w:r>
      <w:r w:rsidR="00E86EF4" w:rsidRPr="00FE74E0">
        <w:rPr>
          <w:rFonts w:ascii="Calibri" w:eastAsia="Calibri" w:hAnsi="Calibri" w:cs="Calibri"/>
          <w:color w:val="000000"/>
          <w:sz w:val="22"/>
          <w:szCs w:val="22"/>
        </w:rPr>
        <w:t>nds developing an international partnership approach</w:t>
      </w:r>
      <w:r w:rsidR="007B7812" w:rsidRPr="00FE74E0">
        <w:rPr>
          <w:rFonts w:ascii="Calibri" w:eastAsia="Calibri" w:hAnsi="Calibri" w:cs="Calibri"/>
          <w:color w:val="000000"/>
          <w:sz w:val="22"/>
          <w:szCs w:val="22"/>
        </w:rPr>
        <w:t xml:space="preserve"> – the </w:t>
      </w:r>
      <w:r w:rsidR="00E86EF4" w:rsidRPr="00FE74E0">
        <w:rPr>
          <w:rFonts w:ascii="Calibri" w:eastAsia="Calibri" w:hAnsi="Calibri" w:cs="Calibri"/>
          <w:color w:val="000000"/>
          <w:sz w:val="22"/>
          <w:szCs w:val="22"/>
        </w:rPr>
        <w:t>Waterbird Estimates Partnership</w:t>
      </w:r>
      <w:r w:rsidR="007B7812" w:rsidRPr="00FE74E0">
        <w:rPr>
          <w:rFonts w:ascii="Calibri" w:eastAsia="Calibri" w:hAnsi="Calibri" w:cs="Calibri"/>
          <w:color w:val="000000"/>
          <w:sz w:val="22"/>
          <w:szCs w:val="22"/>
        </w:rPr>
        <w:t xml:space="preserve"> – </w:t>
      </w:r>
      <w:r w:rsidR="00E86EF4" w:rsidRPr="00FE74E0">
        <w:rPr>
          <w:rFonts w:ascii="Calibri" w:eastAsia="Calibri" w:hAnsi="Calibri" w:cs="Calibri"/>
          <w:color w:val="000000"/>
          <w:sz w:val="22"/>
          <w:szCs w:val="22"/>
        </w:rPr>
        <w:t xml:space="preserve">to guide future updates, enhancing the efficiency and coverage of waterbird population assessments. </w:t>
      </w:r>
    </w:p>
    <w:p w14:paraId="2F7BBDC9" w14:textId="77777777" w:rsidR="00693F68" w:rsidRPr="00FE74E0" w:rsidRDefault="00693F68" w:rsidP="000748B8">
      <w:pPr>
        <w:pBdr>
          <w:top w:val="nil"/>
          <w:left w:val="nil"/>
          <w:bottom w:val="nil"/>
          <w:right w:val="nil"/>
          <w:between w:val="nil"/>
        </w:pBdr>
        <w:ind w:left="425" w:hanging="425"/>
        <w:rPr>
          <w:rFonts w:ascii="Calibri" w:eastAsia="Calibri" w:hAnsi="Calibri" w:cs="Calibri"/>
          <w:color w:val="000000"/>
          <w:sz w:val="22"/>
          <w:szCs w:val="22"/>
        </w:rPr>
      </w:pPr>
    </w:p>
    <w:p w14:paraId="392C9CC4" w14:textId="77777777" w:rsidR="00E86EF4" w:rsidRPr="00FE74E0" w:rsidRDefault="007C601C" w:rsidP="000748B8">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2</w:t>
      </w:r>
      <w:r>
        <w:rPr>
          <w:rFonts w:ascii="Calibri" w:eastAsia="Calibri" w:hAnsi="Calibri" w:cs="Calibri"/>
          <w:color w:val="000000"/>
          <w:sz w:val="22"/>
          <w:szCs w:val="22"/>
        </w:rPr>
        <w:t>5</w:t>
      </w:r>
      <w:r w:rsidR="00693F68" w:rsidRPr="00FE74E0">
        <w:rPr>
          <w:rFonts w:ascii="Calibri" w:eastAsia="Calibri" w:hAnsi="Calibri" w:cs="Calibri"/>
          <w:color w:val="000000"/>
          <w:sz w:val="22"/>
          <w:szCs w:val="22"/>
        </w:rPr>
        <w:t>.</w:t>
      </w:r>
      <w:r w:rsidR="00693F68" w:rsidRPr="00FE74E0">
        <w:rPr>
          <w:rFonts w:ascii="Calibri" w:eastAsia="Calibri" w:hAnsi="Calibri" w:cs="Calibri"/>
          <w:color w:val="000000"/>
          <w:sz w:val="22"/>
          <w:szCs w:val="22"/>
        </w:rPr>
        <w:tab/>
      </w:r>
      <w:r w:rsidRPr="00FE74E0">
        <w:rPr>
          <w:rFonts w:ascii="Calibri" w:eastAsia="Calibri" w:hAnsi="Calibri" w:cs="Calibri"/>
          <w:color w:val="000000"/>
          <w:sz w:val="22"/>
          <w:szCs w:val="22"/>
        </w:rPr>
        <w:t>Th</w:t>
      </w:r>
      <w:r w:rsidR="007801FE" w:rsidRPr="00FE74E0">
        <w:rPr>
          <w:rFonts w:ascii="Calibri" w:eastAsia="Calibri" w:hAnsi="Calibri" w:cs="Calibri"/>
          <w:color w:val="000000"/>
          <w:sz w:val="22"/>
          <w:szCs w:val="22"/>
        </w:rPr>
        <w:t>e proposed</w:t>
      </w:r>
      <w:r w:rsidRPr="00FE74E0">
        <w:rPr>
          <w:rFonts w:ascii="Calibri" w:eastAsia="Calibri" w:hAnsi="Calibri" w:cs="Calibri"/>
          <w:color w:val="000000"/>
          <w:sz w:val="22"/>
          <w:szCs w:val="22"/>
        </w:rPr>
        <w:t xml:space="preserve"> approach addresses urgent update requirements. It establishes a sustainable framework for regular, comprehensive updates, reflecting a strategic response to the challenges of maintaining up-to-date, accurate waterbird data essential for effective wetland and biodiversity conservation.</w:t>
      </w:r>
    </w:p>
    <w:p w14:paraId="7F86CF62" w14:textId="77777777" w:rsidR="00E86EF4" w:rsidRPr="00FE74E0" w:rsidRDefault="00E86EF4" w:rsidP="00CD34F0">
      <w:pPr>
        <w:pBdr>
          <w:top w:val="nil"/>
          <w:left w:val="nil"/>
          <w:bottom w:val="nil"/>
          <w:right w:val="nil"/>
          <w:between w:val="nil"/>
        </w:pBdr>
        <w:ind w:left="425" w:hanging="425"/>
        <w:rPr>
          <w:rFonts w:ascii="Calibri" w:eastAsia="Calibri" w:hAnsi="Calibri" w:cs="Calibri"/>
          <w:color w:val="000000"/>
          <w:sz w:val="22"/>
          <w:szCs w:val="22"/>
        </w:rPr>
      </w:pPr>
    </w:p>
    <w:p w14:paraId="71CEEE0A" w14:textId="4DCA6850" w:rsidR="00131FCD" w:rsidRPr="00FE74E0" w:rsidRDefault="007C601C" w:rsidP="00CD34F0">
      <w:pPr>
        <w:pBdr>
          <w:top w:val="nil"/>
          <w:left w:val="nil"/>
          <w:bottom w:val="nil"/>
          <w:right w:val="nil"/>
          <w:between w:val="nil"/>
        </w:pBdr>
        <w:ind w:left="425" w:hanging="425"/>
        <w:rPr>
          <w:rFonts w:ascii="Calibri" w:eastAsia="Calibri" w:hAnsi="Calibri" w:cs="Calibri"/>
          <w:sz w:val="22"/>
          <w:szCs w:val="22"/>
        </w:rPr>
      </w:pPr>
      <w:r w:rsidRPr="00FE74E0">
        <w:rPr>
          <w:rFonts w:ascii="Calibri" w:eastAsia="Calibri" w:hAnsi="Calibri" w:cs="Calibri"/>
          <w:color w:val="000000"/>
          <w:sz w:val="22"/>
          <w:szCs w:val="22"/>
        </w:rPr>
        <w:t>2</w:t>
      </w:r>
      <w:r>
        <w:rPr>
          <w:rFonts w:ascii="Calibri" w:eastAsia="Calibri" w:hAnsi="Calibri" w:cs="Calibri"/>
          <w:color w:val="000000"/>
          <w:sz w:val="22"/>
          <w:szCs w:val="22"/>
        </w:rPr>
        <w:t>6</w:t>
      </w:r>
      <w:r w:rsidRPr="00FE74E0">
        <w:rPr>
          <w:rFonts w:ascii="Calibri" w:eastAsia="Calibri" w:hAnsi="Calibri" w:cs="Calibri"/>
          <w:color w:val="000000"/>
          <w:sz w:val="22"/>
          <w:szCs w:val="22"/>
        </w:rPr>
        <w:t>.</w:t>
      </w:r>
      <w:r w:rsidRPr="00FE74E0">
        <w:rPr>
          <w:rFonts w:ascii="Calibri" w:eastAsia="Calibri" w:hAnsi="Calibri" w:cs="Calibri"/>
          <w:color w:val="000000"/>
          <w:sz w:val="22"/>
          <w:szCs w:val="22"/>
        </w:rPr>
        <w:tab/>
      </w:r>
      <w:r w:rsidR="00E57831">
        <w:rPr>
          <w:rFonts w:ascii="Calibri" w:eastAsia="Calibri" w:hAnsi="Calibri" w:cs="Calibri"/>
          <w:color w:val="000000"/>
          <w:sz w:val="22"/>
          <w:szCs w:val="22"/>
        </w:rPr>
        <w:t>T</w:t>
      </w:r>
      <w:r w:rsidR="00F151DC" w:rsidRPr="00FE74E0">
        <w:rPr>
          <w:rFonts w:ascii="Calibri" w:eastAsia="Calibri" w:hAnsi="Calibri" w:cs="Calibri"/>
          <w:color w:val="000000"/>
          <w:sz w:val="22"/>
          <w:szCs w:val="22"/>
        </w:rPr>
        <w:t xml:space="preserve">he technical proposal is </w:t>
      </w:r>
      <w:r w:rsidR="00E57831">
        <w:rPr>
          <w:rFonts w:ascii="Calibri" w:eastAsia="Calibri" w:hAnsi="Calibri" w:cs="Calibri"/>
          <w:color w:val="000000"/>
          <w:sz w:val="22"/>
          <w:szCs w:val="22"/>
        </w:rPr>
        <w:t xml:space="preserve">presented </w:t>
      </w:r>
      <w:r w:rsidR="00F151DC" w:rsidRPr="00FE74E0">
        <w:rPr>
          <w:rFonts w:ascii="Calibri" w:eastAsia="Calibri" w:hAnsi="Calibri" w:cs="Calibri"/>
          <w:color w:val="000000"/>
          <w:sz w:val="22"/>
          <w:szCs w:val="22"/>
        </w:rPr>
        <w:t xml:space="preserve">in document SC63 Doc.20. Interested parties are encouraged to review </w:t>
      </w:r>
      <w:r w:rsidR="006238C3" w:rsidRPr="00FE74E0">
        <w:rPr>
          <w:rFonts w:ascii="Calibri" w:eastAsia="Calibri" w:hAnsi="Calibri" w:cs="Calibri"/>
          <w:color w:val="000000"/>
          <w:sz w:val="22"/>
          <w:szCs w:val="22"/>
        </w:rPr>
        <w:t>this</w:t>
      </w:r>
      <w:r w:rsidR="00F151DC" w:rsidRPr="00FE74E0">
        <w:rPr>
          <w:rFonts w:ascii="Calibri" w:eastAsia="Calibri" w:hAnsi="Calibri" w:cs="Calibri"/>
          <w:color w:val="000000"/>
          <w:sz w:val="22"/>
          <w:szCs w:val="22"/>
        </w:rPr>
        <w:t xml:space="preserve"> document to grasp the full scope and details of the proposed </w:t>
      </w:r>
      <w:r w:rsidR="00963AD9" w:rsidRPr="00FE74E0">
        <w:rPr>
          <w:rFonts w:ascii="Calibri" w:eastAsia="Calibri" w:hAnsi="Calibri" w:cs="Calibri"/>
          <w:color w:val="000000"/>
          <w:sz w:val="22"/>
          <w:szCs w:val="22"/>
        </w:rPr>
        <w:t>recommendations</w:t>
      </w:r>
      <w:r w:rsidR="00F151DC" w:rsidRPr="00FE74E0">
        <w:rPr>
          <w:rFonts w:ascii="Calibri" w:eastAsia="Calibri" w:hAnsi="Calibri" w:cs="Calibri"/>
          <w:color w:val="000000"/>
          <w:sz w:val="22"/>
          <w:szCs w:val="22"/>
        </w:rPr>
        <w:t xml:space="preserve"> for </w:t>
      </w:r>
      <w:r w:rsidR="005C323A">
        <w:rPr>
          <w:rFonts w:ascii="Calibri" w:eastAsia="Calibri" w:hAnsi="Calibri" w:cs="Calibri"/>
          <w:color w:val="000000"/>
          <w:sz w:val="22"/>
          <w:szCs w:val="22"/>
        </w:rPr>
        <w:t xml:space="preserve">updating global </w:t>
      </w:r>
      <w:r w:rsidR="00F151DC" w:rsidRPr="00FE74E0">
        <w:rPr>
          <w:rFonts w:ascii="Calibri" w:eastAsia="Calibri" w:hAnsi="Calibri" w:cs="Calibri"/>
          <w:color w:val="000000"/>
          <w:sz w:val="22"/>
          <w:szCs w:val="22"/>
        </w:rPr>
        <w:t>Waterbird Population Estimates.</w:t>
      </w:r>
    </w:p>
    <w:p w14:paraId="2A8EF72F" w14:textId="77777777" w:rsidR="00785C6F" w:rsidRPr="00FE74E0" w:rsidRDefault="00785C6F" w:rsidP="002E5B0A">
      <w:pPr>
        <w:rPr>
          <w:rFonts w:ascii="Calibri" w:eastAsia="Calibri" w:hAnsi="Calibri" w:cs="Calibri"/>
          <w:sz w:val="22"/>
          <w:szCs w:val="22"/>
        </w:rPr>
      </w:pPr>
    </w:p>
    <w:p w14:paraId="49ADA229" w14:textId="77777777" w:rsidR="00CB26C0" w:rsidRPr="00FE74E0" w:rsidRDefault="007C601C" w:rsidP="002E5B0A">
      <w:pPr>
        <w:rPr>
          <w:rFonts w:ascii="Calibri" w:eastAsia="Calibri" w:hAnsi="Calibri" w:cs="Calibri"/>
          <w:b/>
          <w:bCs/>
          <w:sz w:val="22"/>
          <w:szCs w:val="22"/>
        </w:rPr>
      </w:pPr>
      <w:r w:rsidRPr="00FE74E0">
        <w:rPr>
          <w:rFonts w:ascii="Calibri" w:eastAsia="Calibri" w:hAnsi="Calibri" w:cs="Calibri"/>
          <w:b/>
          <w:bCs/>
          <w:sz w:val="22"/>
          <w:szCs w:val="22"/>
        </w:rPr>
        <w:t>Challenges and opportunities related to the submission and updating of Ramsar Information Sheets</w:t>
      </w:r>
    </w:p>
    <w:p w14:paraId="2532E1CD" w14:textId="77777777" w:rsidR="00CB26C0" w:rsidRPr="00FE74E0" w:rsidRDefault="00CB26C0" w:rsidP="002E5B0A">
      <w:pPr>
        <w:rPr>
          <w:rFonts w:ascii="Calibri" w:eastAsia="Calibri" w:hAnsi="Calibri" w:cs="Calibri"/>
          <w:sz w:val="22"/>
          <w:szCs w:val="22"/>
        </w:rPr>
      </w:pPr>
    </w:p>
    <w:p w14:paraId="2C0D4652" w14:textId="224880DF" w:rsidR="00CB26C0" w:rsidRPr="00677F38" w:rsidRDefault="007C601C" w:rsidP="005128E1">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2</w:t>
      </w:r>
      <w:r>
        <w:rPr>
          <w:rFonts w:ascii="Calibri" w:eastAsia="Calibri" w:hAnsi="Calibri" w:cs="Calibri"/>
          <w:color w:val="000000"/>
          <w:sz w:val="22"/>
          <w:szCs w:val="22"/>
        </w:rPr>
        <w:t>7</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CA0E7E">
        <w:rPr>
          <w:rFonts w:ascii="Calibri" w:eastAsia="Calibri" w:hAnsi="Calibri" w:cs="Calibri"/>
          <w:color w:val="000000"/>
          <w:sz w:val="22"/>
          <w:szCs w:val="22"/>
        </w:rPr>
        <w:t xml:space="preserve">In </w:t>
      </w:r>
      <w:r w:rsidR="00EC4C76" w:rsidRPr="00FE74E0">
        <w:rPr>
          <w:rFonts w:ascii="Calibri" w:eastAsia="Calibri" w:hAnsi="Calibri" w:cs="Calibri"/>
          <w:color w:val="000000"/>
          <w:sz w:val="22"/>
          <w:szCs w:val="22"/>
        </w:rPr>
        <w:t>Decision SC62-53,</w:t>
      </w:r>
      <w:r w:rsidR="005128E1" w:rsidRPr="00FE74E0">
        <w:rPr>
          <w:rFonts w:ascii="Calibri" w:eastAsia="Calibri" w:hAnsi="Calibri" w:cs="Calibri"/>
          <w:color w:val="000000"/>
          <w:sz w:val="22"/>
          <w:szCs w:val="22"/>
        </w:rPr>
        <w:t xml:space="preserve"> </w:t>
      </w:r>
      <w:r w:rsidR="00CA0E7E">
        <w:rPr>
          <w:rFonts w:ascii="Calibri" w:eastAsia="Calibri" w:hAnsi="Calibri" w:cs="Calibri"/>
          <w:color w:val="000000"/>
          <w:sz w:val="22"/>
          <w:szCs w:val="22"/>
        </w:rPr>
        <w:t>t</w:t>
      </w:r>
      <w:r w:rsidR="00CA0E7E" w:rsidRPr="00FE74E0">
        <w:rPr>
          <w:rFonts w:ascii="Calibri" w:eastAsia="Calibri" w:hAnsi="Calibri" w:cs="Calibri"/>
          <w:color w:val="000000"/>
          <w:sz w:val="22"/>
          <w:szCs w:val="22"/>
        </w:rPr>
        <w:t>he Standing Committee</w:t>
      </w:r>
      <w:r w:rsidR="00CA0E7E">
        <w:rPr>
          <w:rFonts w:ascii="Calibri" w:eastAsia="Calibri" w:hAnsi="Calibri" w:cs="Calibri"/>
          <w:color w:val="000000"/>
          <w:sz w:val="22"/>
          <w:szCs w:val="22"/>
        </w:rPr>
        <w:t xml:space="preserve"> </w:t>
      </w:r>
      <w:r w:rsidR="005128E1" w:rsidRPr="00FE74E0">
        <w:rPr>
          <w:rFonts w:ascii="Calibri" w:eastAsia="Calibri" w:hAnsi="Calibri" w:cs="Calibri"/>
          <w:color w:val="000000"/>
          <w:sz w:val="22"/>
          <w:szCs w:val="22"/>
        </w:rPr>
        <w:t>instructed the Secretariat to report to SC63 on the challenges and opportunities related to submitting and updating Ramsar Information Sheets</w:t>
      </w:r>
      <w:r w:rsidR="00AA6758" w:rsidRPr="00FE74E0">
        <w:rPr>
          <w:rFonts w:ascii="Calibri" w:eastAsia="Calibri" w:hAnsi="Calibri" w:cs="Calibri"/>
          <w:color w:val="000000"/>
          <w:sz w:val="22"/>
          <w:szCs w:val="22"/>
        </w:rPr>
        <w:t xml:space="preserve">. </w:t>
      </w:r>
      <w:r w:rsidR="005128E1" w:rsidRPr="00FE74E0">
        <w:rPr>
          <w:rFonts w:ascii="Calibri" w:eastAsia="Calibri" w:hAnsi="Calibri" w:cs="Calibri"/>
          <w:color w:val="000000"/>
          <w:sz w:val="22"/>
          <w:szCs w:val="22"/>
        </w:rPr>
        <w:t xml:space="preserve">In doing so, the Secretariat </w:t>
      </w:r>
      <w:r w:rsidR="00AA6758" w:rsidRPr="00FE74E0">
        <w:rPr>
          <w:rFonts w:ascii="Calibri" w:eastAsia="Calibri" w:hAnsi="Calibri" w:cs="Calibri"/>
          <w:color w:val="000000"/>
          <w:sz w:val="22"/>
          <w:szCs w:val="22"/>
        </w:rPr>
        <w:t xml:space="preserve">was further instructed to </w:t>
      </w:r>
      <w:r w:rsidR="005128E1" w:rsidRPr="00FE74E0">
        <w:rPr>
          <w:rFonts w:ascii="Calibri" w:eastAsia="Calibri" w:hAnsi="Calibri" w:cs="Calibri"/>
          <w:color w:val="000000"/>
          <w:sz w:val="22"/>
          <w:szCs w:val="22"/>
        </w:rPr>
        <w:t>obtain and collate inputs in consultation with</w:t>
      </w:r>
      <w:r w:rsidR="00E5618B">
        <w:rPr>
          <w:rFonts w:ascii="Calibri" w:eastAsia="Calibri" w:hAnsi="Calibri" w:cs="Calibri"/>
          <w:color w:val="000000"/>
          <w:sz w:val="22"/>
          <w:szCs w:val="22"/>
        </w:rPr>
        <w:t xml:space="preserve">, among others, </w:t>
      </w:r>
      <w:r w:rsidR="005128E1" w:rsidRPr="00FE74E0">
        <w:rPr>
          <w:rFonts w:ascii="Calibri" w:eastAsia="Calibri" w:hAnsi="Calibri" w:cs="Calibri"/>
          <w:color w:val="000000"/>
          <w:sz w:val="22"/>
          <w:szCs w:val="22"/>
        </w:rPr>
        <w:t>the STRP</w:t>
      </w:r>
      <w:r w:rsidR="00EC4C76" w:rsidRPr="00FE74E0">
        <w:rPr>
          <w:rFonts w:ascii="Calibri" w:eastAsia="Calibri" w:hAnsi="Calibri" w:cs="Calibri"/>
          <w:color w:val="000000"/>
          <w:sz w:val="22"/>
          <w:szCs w:val="22"/>
        </w:rPr>
        <w:t>.</w:t>
      </w:r>
    </w:p>
    <w:p w14:paraId="144F9142" w14:textId="77777777" w:rsidR="00CB26C0" w:rsidRPr="00677F38" w:rsidRDefault="00CB26C0" w:rsidP="002E5B0A">
      <w:pPr>
        <w:rPr>
          <w:rFonts w:ascii="Calibri" w:eastAsia="Calibri" w:hAnsi="Calibri" w:cs="Calibri"/>
          <w:sz w:val="22"/>
          <w:szCs w:val="22"/>
        </w:rPr>
      </w:pPr>
    </w:p>
    <w:p w14:paraId="4B843FCE" w14:textId="3A6C1868" w:rsidR="000F3CCE" w:rsidRPr="00FE74E0" w:rsidRDefault="007C601C" w:rsidP="006F3388">
      <w:pPr>
        <w:pBdr>
          <w:top w:val="nil"/>
          <w:left w:val="nil"/>
          <w:bottom w:val="nil"/>
          <w:right w:val="nil"/>
          <w:between w:val="nil"/>
        </w:pBdr>
        <w:ind w:left="425" w:hanging="425"/>
        <w:rPr>
          <w:rFonts w:ascii="Calibri" w:eastAsia="Calibri" w:hAnsi="Calibri" w:cs="Calibri"/>
          <w:color w:val="000000"/>
          <w:sz w:val="22"/>
          <w:szCs w:val="22"/>
        </w:rPr>
      </w:pPr>
      <w:r w:rsidRPr="00FE74E0">
        <w:rPr>
          <w:rFonts w:ascii="Calibri" w:eastAsia="Calibri" w:hAnsi="Calibri" w:cs="Calibri"/>
          <w:color w:val="000000"/>
          <w:sz w:val="22"/>
          <w:szCs w:val="22"/>
        </w:rPr>
        <w:t>2</w:t>
      </w:r>
      <w:r>
        <w:rPr>
          <w:rFonts w:ascii="Calibri" w:eastAsia="Calibri" w:hAnsi="Calibri" w:cs="Calibri"/>
          <w:color w:val="000000"/>
          <w:sz w:val="22"/>
          <w:szCs w:val="22"/>
        </w:rPr>
        <w:t>8</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8A5809" w:rsidRPr="00FE74E0">
        <w:rPr>
          <w:rFonts w:ascii="Calibri" w:eastAsia="Calibri" w:hAnsi="Calibri" w:cs="Calibri"/>
          <w:color w:val="000000"/>
          <w:sz w:val="22"/>
          <w:szCs w:val="22"/>
        </w:rPr>
        <w:t xml:space="preserve">During STRP26, </w:t>
      </w:r>
      <w:r w:rsidR="00984000" w:rsidRPr="00FE74E0">
        <w:rPr>
          <w:rFonts w:ascii="Calibri" w:eastAsia="Calibri" w:hAnsi="Calibri" w:cs="Calibri"/>
          <w:color w:val="000000"/>
          <w:sz w:val="22"/>
          <w:szCs w:val="22"/>
        </w:rPr>
        <w:t xml:space="preserve">the Secretariat presented an overview of challenges identified and proposals made by Contracting Parties, </w:t>
      </w:r>
      <w:r w:rsidR="0056705A">
        <w:rPr>
          <w:rFonts w:ascii="Calibri" w:eastAsia="Calibri" w:hAnsi="Calibri" w:cs="Calibri"/>
          <w:color w:val="000000"/>
          <w:sz w:val="22"/>
          <w:szCs w:val="22"/>
        </w:rPr>
        <w:t>as well as proposed actions</w:t>
      </w:r>
      <w:r w:rsidR="00BF07CB" w:rsidRPr="00FE74E0">
        <w:rPr>
          <w:rFonts w:ascii="Calibri" w:eastAsia="Calibri" w:hAnsi="Calibri" w:cs="Calibri"/>
          <w:color w:val="000000"/>
          <w:sz w:val="22"/>
          <w:szCs w:val="22"/>
        </w:rPr>
        <w:t xml:space="preserve">. </w:t>
      </w:r>
      <w:r w:rsidR="004C7C43" w:rsidRPr="00FE74E0">
        <w:rPr>
          <w:rFonts w:ascii="Calibri" w:eastAsia="Calibri" w:hAnsi="Calibri" w:cs="Calibri"/>
          <w:color w:val="000000"/>
          <w:sz w:val="22"/>
          <w:szCs w:val="22"/>
        </w:rPr>
        <w:t xml:space="preserve">STRP members, </w:t>
      </w:r>
      <w:r w:rsidR="00E50DF8">
        <w:rPr>
          <w:rFonts w:ascii="Calibri" w:eastAsia="Calibri" w:hAnsi="Calibri" w:cs="Calibri"/>
          <w:color w:val="000000"/>
          <w:sz w:val="22"/>
          <w:szCs w:val="22"/>
        </w:rPr>
        <w:t>O</w:t>
      </w:r>
      <w:r w:rsidR="004C7C43" w:rsidRPr="00FE74E0">
        <w:rPr>
          <w:rFonts w:ascii="Calibri" w:eastAsia="Calibri" w:hAnsi="Calibri" w:cs="Calibri"/>
          <w:color w:val="000000"/>
          <w:sz w:val="22"/>
          <w:szCs w:val="22"/>
        </w:rPr>
        <w:t xml:space="preserve">bservers and IOPs </w:t>
      </w:r>
      <w:r w:rsidR="004C7C43" w:rsidRPr="00FE74E0">
        <w:rPr>
          <w:rFonts w:ascii="Calibri" w:eastAsia="Calibri" w:hAnsi="Calibri" w:cs="Calibri"/>
          <w:color w:val="000000"/>
          <w:sz w:val="22"/>
          <w:szCs w:val="22"/>
        </w:rPr>
        <w:lastRenderedPageBreak/>
        <w:t>were asked to provide feedback to validate the proposed actions</w:t>
      </w:r>
      <w:r w:rsidR="00D865DB" w:rsidRPr="00FE74E0">
        <w:rPr>
          <w:rFonts w:ascii="Calibri" w:eastAsia="Calibri" w:hAnsi="Calibri" w:cs="Calibri"/>
          <w:color w:val="000000"/>
          <w:sz w:val="22"/>
          <w:szCs w:val="22"/>
        </w:rPr>
        <w:t xml:space="preserve">. </w:t>
      </w:r>
      <w:r w:rsidR="006E419C" w:rsidRPr="00FE74E0">
        <w:rPr>
          <w:rFonts w:ascii="Calibri" w:eastAsia="Calibri" w:hAnsi="Calibri" w:cs="Calibri"/>
          <w:color w:val="000000"/>
          <w:sz w:val="22"/>
          <w:szCs w:val="22"/>
        </w:rPr>
        <w:t>I</w:t>
      </w:r>
      <w:r w:rsidR="008C7AC6" w:rsidRPr="00FE74E0">
        <w:rPr>
          <w:rFonts w:ascii="Calibri" w:eastAsia="Calibri" w:hAnsi="Calibri" w:cs="Calibri"/>
          <w:color w:val="000000"/>
          <w:sz w:val="22"/>
          <w:szCs w:val="22"/>
        </w:rPr>
        <w:t>t can be noted that i</w:t>
      </w:r>
      <w:r w:rsidR="006E419C" w:rsidRPr="00FE74E0">
        <w:rPr>
          <w:rFonts w:ascii="Calibri" w:eastAsia="Calibri" w:hAnsi="Calibri" w:cs="Calibri"/>
          <w:color w:val="000000"/>
          <w:sz w:val="22"/>
          <w:szCs w:val="22"/>
        </w:rPr>
        <w:t>nput</w:t>
      </w:r>
      <w:r w:rsidR="008C7AC6" w:rsidRPr="00FE74E0">
        <w:rPr>
          <w:rFonts w:ascii="Calibri" w:eastAsia="Calibri" w:hAnsi="Calibri" w:cs="Calibri"/>
          <w:color w:val="000000"/>
          <w:sz w:val="22"/>
          <w:szCs w:val="22"/>
        </w:rPr>
        <w:t>s</w:t>
      </w:r>
      <w:r w:rsidR="006E419C" w:rsidRPr="00FE74E0">
        <w:rPr>
          <w:rFonts w:ascii="Calibri" w:eastAsia="Calibri" w:hAnsi="Calibri" w:cs="Calibri"/>
          <w:color w:val="000000"/>
          <w:sz w:val="22"/>
          <w:szCs w:val="22"/>
        </w:rPr>
        <w:t xml:space="preserve"> from the</w:t>
      </w:r>
      <w:r w:rsidR="00AF7CD1" w:rsidRPr="00FE74E0">
        <w:rPr>
          <w:rFonts w:ascii="Calibri" w:eastAsia="Calibri" w:hAnsi="Calibri" w:cs="Calibri"/>
          <w:color w:val="000000"/>
          <w:sz w:val="22"/>
          <w:szCs w:val="22"/>
        </w:rPr>
        <w:t xml:space="preserve"> Panel</w:t>
      </w:r>
      <w:r w:rsidR="006E419C" w:rsidRPr="00FE74E0">
        <w:rPr>
          <w:rFonts w:ascii="Calibri" w:eastAsia="Calibri" w:hAnsi="Calibri" w:cs="Calibri"/>
          <w:color w:val="000000"/>
          <w:sz w:val="22"/>
          <w:szCs w:val="22"/>
        </w:rPr>
        <w:t xml:space="preserve"> are </w:t>
      </w:r>
      <w:r w:rsidR="00AF7CD1" w:rsidRPr="00FE74E0">
        <w:rPr>
          <w:rFonts w:ascii="Calibri" w:eastAsia="Calibri" w:hAnsi="Calibri" w:cs="Calibri"/>
          <w:color w:val="000000"/>
          <w:sz w:val="22"/>
          <w:szCs w:val="22"/>
        </w:rPr>
        <w:t xml:space="preserve">reflected in </w:t>
      </w:r>
      <w:r w:rsidR="00006DA7" w:rsidRPr="00FE74E0">
        <w:rPr>
          <w:rFonts w:ascii="Calibri" w:eastAsia="Calibri" w:hAnsi="Calibri" w:cs="Calibri"/>
          <w:color w:val="000000"/>
          <w:sz w:val="22"/>
          <w:szCs w:val="22"/>
        </w:rPr>
        <w:t>SC63 Doc.22</w:t>
      </w:r>
      <w:r w:rsidR="00006DA7">
        <w:rPr>
          <w:rFonts w:ascii="Calibri" w:eastAsia="Calibri" w:hAnsi="Calibri" w:cs="Calibri"/>
          <w:color w:val="000000"/>
          <w:sz w:val="22"/>
          <w:szCs w:val="22"/>
        </w:rPr>
        <w:t xml:space="preserve"> </w:t>
      </w:r>
      <w:r w:rsidR="00006DA7" w:rsidRPr="00FE74E0">
        <w:rPr>
          <w:rFonts w:ascii="Calibri" w:eastAsia="Calibri" w:hAnsi="Calibri" w:cs="Calibri"/>
          <w:i/>
          <w:iCs/>
          <w:color w:val="000000"/>
          <w:sz w:val="22"/>
          <w:szCs w:val="22"/>
        </w:rPr>
        <w:t>Report on the challenges and opportunities related to the submission and updating of Ramsar Information Sheets</w:t>
      </w:r>
      <w:r w:rsidR="00611AC8" w:rsidRPr="00FE74E0">
        <w:rPr>
          <w:rFonts w:ascii="Calibri" w:eastAsia="Calibri" w:hAnsi="Calibri" w:cs="Calibri"/>
          <w:color w:val="000000"/>
          <w:sz w:val="22"/>
          <w:szCs w:val="22"/>
        </w:rPr>
        <w:t xml:space="preserve">. </w:t>
      </w:r>
    </w:p>
    <w:p w14:paraId="2B90AFD5" w14:textId="77777777" w:rsidR="00623FD5" w:rsidRPr="009A12DD" w:rsidRDefault="00623FD5" w:rsidP="009A12DD">
      <w:pPr>
        <w:rPr>
          <w:rFonts w:ascii="Calibri" w:eastAsia="Calibri" w:hAnsi="Calibri" w:cs="Calibri"/>
          <w:sz w:val="22"/>
          <w:szCs w:val="22"/>
        </w:rPr>
      </w:pPr>
    </w:p>
    <w:p w14:paraId="68B64ABB" w14:textId="39DEAFDB" w:rsidR="00ED6607" w:rsidRPr="00FE74E0" w:rsidRDefault="007C601C" w:rsidP="00B37B86">
      <w:pPr>
        <w:keepNext/>
        <w:ind w:left="425" w:hanging="425"/>
        <w:rPr>
          <w:rFonts w:ascii="Calibri" w:eastAsia="Calibri" w:hAnsi="Calibri" w:cs="Arial"/>
          <w:b/>
          <w:sz w:val="22"/>
          <w:szCs w:val="22"/>
        </w:rPr>
      </w:pPr>
      <w:r w:rsidRPr="00FE74E0">
        <w:rPr>
          <w:rFonts w:ascii="Calibri" w:eastAsia="Calibri" w:hAnsi="Calibri" w:cs="Arial"/>
          <w:b/>
          <w:sz w:val="22"/>
          <w:szCs w:val="22"/>
        </w:rPr>
        <w:t>Progress on the h</w:t>
      </w:r>
      <w:r w:rsidR="005D029D" w:rsidRPr="00FE74E0">
        <w:rPr>
          <w:rFonts w:ascii="Calibri" w:eastAsia="Calibri" w:hAnsi="Calibri" w:cs="Arial"/>
          <w:b/>
          <w:sz w:val="22"/>
          <w:szCs w:val="22"/>
        </w:rPr>
        <w:t>igh</w:t>
      </w:r>
      <w:r w:rsidR="009C613A" w:rsidRPr="00FE74E0">
        <w:rPr>
          <w:rFonts w:ascii="Calibri" w:eastAsia="Calibri" w:hAnsi="Calibri" w:cs="Arial"/>
          <w:b/>
          <w:sz w:val="22"/>
          <w:szCs w:val="22"/>
        </w:rPr>
        <w:t>-priority tasks</w:t>
      </w:r>
      <w:r w:rsidRPr="00FE74E0">
        <w:rPr>
          <w:rFonts w:ascii="Calibri" w:eastAsia="Calibri" w:hAnsi="Calibri" w:cs="Arial"/>
          <w:b/>
          <w:sz w:val="22"/>
          <w:szCs w:val="22"/>
        </w:rPr>
        <w:t xml:space="preserve"> outlined in the STRP Work Plan 2023-2025</w:t>
      </w:r>
    </w:p>
    <w:p w14:paraId="345DC54C" w14:textId="77777777" w:rsidR="00ED6607" w:rsidRPr="00FE74E0" w:rsidRDefault="00ED6607" w:rsidP="002E5B0A">
      <w:pPr>
        <w:rPr>
          <w:rFonts w:ascii="Calibri" w:eastAsia="Calibri" w:hAnsi="Calibri" w:cs="Calibri"/>
          <w:sz w:val="22"/>
          <w:szCs w:val="22"/>
        </w:rPr>
      </w:pPr>
    </w:p>
    <w:p w14:paraId="0C66B487" w14:textId="77777777" w:rsidR="000E59F7" w:rsidRPr="00FE74E0" w:rsidRDefault="007C601C" w:rsidP="005E04C6">
      <w:pPr>
        <w:keepNext/>
        <w:rPr>
          <w:rFonts w:ascii="Calibri" w:eastAsia="Calibri" w:hAnsi="Calibri" w:cs="Arial"/>
          <w:sz w:val="22"/>
          <w:szCs w:val="22"/>
          <w:u w:val="single"/>
        </w:rPr>
      </w:pPr>
      <w:r w:rsidRPr="00FE74E0">
        <w:rPr>
          <w:rFonts w:ascii="Calibri" w:eastAsia="Calibri" w:hAnsi="Calibri" w:cs="Arial"/>
          <w:sz w:val="22"/>
          <w:szCs w:val="22"/>
          <w:u w:val="single"/>
        </w:rPr>
        <w:t>Thematic Work Area 1:</w:t>
      </w:r>
      <w:r w:rsidR="007D6CF4" w:rsidRPr="00FE74E0">
        <w:rPr>
          <w:rFonts w:ascii="Calibri" w:eastAsia="Calibri" w:hAnsi="Calibri" w:cs="Arial"/>
          <w:sz w:val="22"/>
          <w:szCs w:val="22"/>
          <w:u w:val="single"/>
        </w:rPr>
        <w:t xml:space="preserve"> Wetlands of International Importance, development of the Site network and application of criteria.</w:t>
      </w:r>
    </w:p>
    <w:p w14:paraId="5B285032" w14:textId="77777777" w:rsidR="00CB3CD1" w:rsidRPr="00FE74E0" w:rsidRDefault="00CB3CD1" w:rsidP="00AA6758">
      <w:pPr>
        <w:rPr>
          <w:rFonts w:ascii="Calibri" w:eastAsia="Calibri" w:hAnsi="Calibri" w:cs="Calibri"/>
          <w:sz w:val="22"/>
          <w:szCs w:val="22"/>
          <w:highlight w:val="yellow"/>
        </w:rPr>
      </w:pPr>
    </w:p>
    <w:p w14:paraId="34996E00" w14:textId="77777777" w:rsidR="00CB3CD1" w:rsidRDefault="007C601C" w:rsidP="00CF3E93">
      <w:pPr>
        <w:pBdr>
          <w:top w:val="nil"/>
          <w:left w:val="nil"/>
          <w:bottom w:val="nil"/>
          <w:right w:val="nil"/>
          <w:between w:val="nil"/>
        </w:pBdr>
        <w:ind w:left="425" w:hanging="425"/>
        <w:rPr>
          <w:rFonts w:ascii="Calibri" w:eastAsia="Calibri" w:hAnsi="Calibri" w:cs="Calibri"/>
          <w:sz w:val="22"/>
          <w:szCs w:val="22"/>
        </w:rPr>
      </w:pPr>
      <w:r w:rsidRPr="00FE74E0">
        <w:rPr>
          <w:rFonts w:ascii="Calibri" w:eastAsia="Calibri" w:hAnsi="Calibri" w:cs="Calibri"/>
          <w:color w:val="000000"/>
          <w:sz w:val="22"/>
          <w:szCs w:val="22"/>
        </w:rPr>
        <w:t>2</w:t>
      </w:r>
      <w:r>
        <w:rPr>
          <w:rFonts w:ascii="Calibri" w:eastAsia="Calibri" w:hAnsi="Calibri" w:cs="Calibri"/>
          <w:color w:val="000000"/>
          <w:sz w:val="22"/>
          <w:szCs w:val="22"/>
        </w:rPr>
        <w:t>9</w:t>
      </w:r>
      <w:r w:rsidR="00CF3E93" w:rsidRPr="00FE74E0">
        <w:rPr>
          <w:rFonts w:ascii="Calibri" w:eastAsia="Calibri" w:hAnsi="Calibri" w:cs="Calibri"/>
          <w:color w:val="000000"/>
          <w:sz w:val="22"/>
          <w:szCs w:val="22"/>
        </w:rPr>
        <w:t>.</w:t>
      </w:r>
      <w:r w:rsidR="00CF3E93" w:rsidRPr="00FE74E0">
        <w:rPr>
          <w:rFonts w:ascii="Calibri" w:eastAsia="Calibri" w:hAnsi="Calibri" w:cs="Calibri"/>
          <w:color w:val="000000"/>
          <w:sz w:val="22"/>
          <w:szCs w:val="22"/>
        </w:rPr>
        <w:tab/>
      </w:r>
      <w:r w:rsidR="00CF3E93" w:rsidRPr="00FE74E0">
        <w:rPr>
          <w:rFonts w:ascii="Calibri" w:eastAsia="Calibri" w:hAnsi="Calibri" w:cs="Calibri"/>
          <w:i/>
          <w:iCs/>
          <w:sz w:val="22"/>
          <w:szCs w:val="22"/>
        </w:rPr>
        <w:t>Task 1.1 (a)</w:t>
      </w:r>
      <w:r w:rsidR="00A57EC3">
        <w:rPr>
          <w:rFonts w:ascii="Calibri" w:eastAsia="Calibri" w:hAnsi="Calibri" w:cs="Calibri"/>
          <w:i/>
          <w:iCs/>
          <w:sz w:val="22"/>
          <w:szCs w:val="22"/>
        </w:rPr>
        <w:t>.</w:t>
      </w:r>
      <w:r w:rsidR="00CF3E93" w:rsidRPr="00FE74E0">
        <w:rPr>
          <w:rFonts w:ascii="Calibri" w:eastAsia="Calibri" w:hAnsi="Calibri" w:cs="Calibri"/>
          <w:i/>
          <w:iCs/>
          <w:sz w:val="22"/>
          <w:szCs w:val="22"/>
        </w:rPr>
        <w:t xml:space="preserve"> Guidance on the application of Ramsar Criterion 9 for the designation of Wetlands of International Importance</w:t>
      </w:r>
      <w:r w:rsidR="00CF3E93" w:rsidRPr="00FE74E0">
        <w:rPr>
          <w:rFonts w:ascii="Calibri" w:eastAsia="Calibri" w:hAnsi="Calibri" w:cs="Calibri"/>
          <w:sz w:val="22"/>
          <w:szCs w:val="22"/>
        </w:rPr>
        <w:t xml:space="preserve">: </w:t>
      </w:r>
      <w:r w:rsidRPr="00FE74E0">
        <w:rPr>
          <w:rFonts w:ascii="Calibri" w:eastAsia="Calibri" w:hAnsi="Calibri" w:cs="Calibri"/>
          <w:sz w:val="22"/>
          <w:szCs w:val="22"/>
        </w:rPr>
        <w:t>The task involve</w:t>
      </w:r>
      <w:r w:rsidR="00CF3E93" w:rsidRPr="00FE74E0">
        <w:rPr>
          <w:rFonts w:ascii="Calibri" w:eastAsia="Calibri" w:hAnsi="Calibri" w:cs="Calibri"/>
          <w:sz w:val="22"/>
          <w:szCs w:val="22"/>
        </w:rPr>
        <w:t>s</w:t>
      </w:r>
      <w:r w:rsidRPr="00FE74E0">
        <w:rPr>
          <w:rFonts w:ascii="Calibri" w:eastAsia="Calibri" w:hAnsi="Calibri" w:cs="Calibri"/>
          <w:sz w:val="22"/>
          <w:szCs w:val="22"/>
        </w:rPr>
        <w:t xml:space="preserve"> updating Criterion 9 guidance for Wetlands of International Importance designation, enhancing collaboration with </w:t>
      </w:r>
      <w:r w:rsidR="005B790F" w:rsidRPr="00FE74E0">
        <w:rPr>
          <w:rFonts w:ascii="Calibri" w:eastAsia="Calibri" w:hAnsi="Calibri" w:cs="Calibri"/>
          <w:sz w:val="22"/>
          <w:szCs w:val="22"/>
        </w:rPr>
        <w:t>relevant actors</w:t>
      </w:r>
      <w:r w:rsidRPr="00FE74E0">
        <w:rPr>
          <w:rFonts w:ascii="Calibri" w:eastAsia="Calibri" w:hAnsi="Calibri" w:cs="Calibri"/>
          <w:sz w:val="22"/>
          <w:szCs w:val="22"/>
        </w:rPr>
        <w:t xml:space="preserve">, and identifying new data sources for site designation. Additionally, updates to the Strategic Framework are </w:t>
      </w:r>
      <w:r w:rsidR="005649E2" w:rsidRPr="00FE74E0">
        <w:rPr>
          <w:rFonts w:ascii="Calibri" w:eastAsia="Calibri" w:hAnsi="Calibri" w:cs="Calibri"/>
          <w:sz w:val="22"/>
          <w:szCs w:val="22"/>
        </w:rPr>
        <w:t xml:space="preserve">to be </w:t>
      </w:r>
      <w:r w:rsidRPr="00FE74E0">
        <w:rPr>
          <w:rFonts w:ascii="Calibri" w:eastAsia="Calibri" w:hAnsi="Calibri" w:cs="Calibri"/>
          <w:sz w:val="22"/>
          <w:szCs w:val="22"/>
        </w:rPr>
        <w:t xml:space="preserve">considered. The </w:t>
      </w:r>
      <w:r w:rsidR="005B790F" w:rsidRPr="00FE74E0">
        <w:rPr>
          <w:rFonts w:ascii="Calibri" w:eastAsia="Calibri" w:hAnsi="Calibri" w:cs="Calibri"/>
          <w:sz w:val="22"/>
          <w:szCs w:val="22"/>
        </w:rPr>
        <w:t xml:space="preserve">work </w:t>
      </w:r>
      <w:r w:rsidRPr="00FE74E0">
        <w:rPr>
          <w:rFonts w:ascii="Calibri" w:eastAsia="Calibri" w:hAnsi="Calibri" w:cs="Calibri"/>
          <w:sz w:val="22"/>
          <w:szCs w:val="22"/>
        </w:rPr>
        <w:t>plan includes refreshing 1% estimates from 2006 and detailing the updated guidance and Task 1.1(a) outcomes</w:t>
      </w:r>
      <w:r w:rsidR="00AE62BF" w:rsidRPr="00FE74E0">
        <w:rPr>
          <w:rFonts w:ascii="Calibri" w:eastAsia="Calibri" w:hAnsi="Calibri" w:cs="Calibri"/>
          <w:sz w:val="22"/>
          <w:szCs w:val="22"/>
        </w:rPr>
        <w:t xml:space="preserve"> </w:t>
      </w:r>
      <w:r w:rsidR="00801E1F">
        <w:rPr>
          <w:rFonts w:ascii="Calibri" w:eastAsia="Calibri" w:hAnsi="Calibri" w:cs="Calibri"/>
          <w:sz w:val="22"/>
          <w:szCs w:val="22"/>
        </w:rPr>
        <w:t>in a report to the</w:t>
      </w:r>
      <w:r w:rsidR="00AE62BF" w:rsidRPr="00FE74E0">
        <w:rPr>
          <w:rFonts w:ascii="Calibri" w:eastAsia="Calibri" w:hAnsi="Calibri" w:cs="Calibri"/>
          <w:sz w:val="22"/>
          <w:szCs w:val="22"/>
        </w:rPr>
        <w:t xml:space="preserve"> Standing Committee</w:t>
      </w:r>
      <w:r w:rsidR="0000487A" w:rsidRPr="00FE74E0">
        <w:rPr>
          <w:rFonts w:ascii="Calibri" w:eastAsia="Calibri" w:hAnsi="Calibri" w:cs="Calibri"/>
          <w:sz w:val="22"/>
          <w:szCs w:val="22"/>
        </w:rPr>
        <w:t>.</w:t>
      </w:r>
    </w:p>
    <w:p w14:paraId="7D1DB5B0" w14:textId="77777777" w:rsidR="00C518DA" w:rsidRPr="00FE74E0" w:rsidRDefault="00C518DA" w:rsidP="00CF3E93">
      <w:pPr>
        <w:pBdr>
          <w:top w:val="nil"/>
          <w:left w:val="nil"/>
          <w:bottom w:val="nil"/>
          <w:right w:val="nil"/>
          <w:between w:val="nil"/>
        </w:pBdr>
        <w:ind w:left="425" w:hanging="425"/>
        <w:rPr>
          <w:rFonts w:ascii="Calibri" w:eastAsia="Calibri" w:hAnsi="Calibri" w:cs="Calibri"/>
          <w:sz w:val="22"/>
          <w:szCs w:val="22"/>
        </w:rPr>
      </w:pPr>
    </w:p>
    <w:p w14:paraId="77D009E9" w14:textId="77777777" w:rsidR="00AA6758" w:rsidRPr="00FE74E0" w:rsidRDefault="007C601C" w:rsidP="00E43685">
      <w:pPr>
        <w:pStyle w:val="ListParagraph"/>
        <w:numPr>
          <w:ilvl w:val="0"/>
          <w:numId w:val="7"/>
        </w:numPr>
        <w:ind w:left="850" w:hanging="425"/>
        <w:rPr>
          <w:rFonts w:ascii="Calibri" w:eastAsia="Calibri" w:hAnsi="Calibri" w:cs="Calibri"/>
          <w:color w:val="000000"/>
          <w:szCs w:val="22"/>
        </w:rPr>
      </w:pPr>
      <w:r w:rsidRPr="00FE74E0">
        <w:rPr>
          <w:rFonts w:ascii="Calibri" w:eastAsia="Calibri" w:hAnsi="Calibri" w:cs="Calibri"/>
          <w:szCs w:val="22"/>
        </w:rPr>
        <w:t>An</w:t>
      </w:r>
      <w:r w:rsidR="002E24D2" w:rsidRPr="00FE74E0">
        <w:rPr>
          <w:rFonts w:ascii="Calibri" w:eastAsia="Calibri" w:hAnsi="Calibri" w:cs="Calibri"/>
          <w:color w:val="000000"/>
          <w:szCs w:val="22"/>
        </w:rPr>
        <w:t xml:space="preserve"> </w:t>
      </w:r>
      <w:r w:rsidR="002E24D2" w:rsidRPr="00FE74E0">
        <w:rPr>
          <w:rFonts w:ascii="Calibri" w:eastAsia="Calibri" w:hAnsi="Calibri" w:cs="Arial"/>
          <w:szCs w:val="22"/>
          <w:lang w:eastAsia="en-US"/>
        </w:rPr>
        <w:t>update</w:t>
      </w:r>
      <w:r w:rsidR="002E24D2" w:rsidRPr="00FE74E0">
        <w:rPr>
          <w:rFonts w:ascii="Calibri" w:eastAsia="Calibri" w:hAnsi="Calibri" w:cs="Calibri"/>
          <w:color w:val="000000"/>
          <w:szCs w:val="22"/>
        </w:rPr>
        <w:t xml:space="preserve"> relating to </w:t>
      </w:r>
      <w:r w:rsidR="006074E0" w:rsidRPr="00FE74E0">
        <w:rPr>
          <w:rFonts w:ascii="Calibri" w:eastAsia="Calibri" w:hAnsi="Calibri" w:cs="Calibri"/>
          <w:color w:val="000000"/>
          <w:szCs w:val="22"/>
        </w:rPr>
        <w:t xml:space="preserve">Task 1.1. (a) and the </w:t>
      </w:r>
      <w:r w:rsidR="002E24D2" w:rsidRPr="00FE74E0">
        <w:rPr>
          <w:rFonts w:ascii="Calibri" w:eastAsia="Calibri" w:hAnsi="Calibri" w:cs="Calibri"/>
          <w:color w:val="000000"/>
          <w:szCs w:val="22"/>
        </w:rPr>
        <w:t>guidelines for the application of Criterion 9</w:t>
      </w:r>
      <w:r w:rsidR="006074E0" w:rsidRPr="00FE74E0">
        <w:rPr>
          <w:rFonts w:ascii="Calibri" w:eastAsia="Calibri" w:hAnsi="Calibri" w:cs="Calibri"/>
          <w:color w:val="000000"/>
          <w:szCs w:val="22"/>
        </w:rPr>
        <w:t xml:space="preserve"> are detailed in Annex 3.</w:t>
      </w:r>
    </w:p>
    <w:p w14:paraId="03191BEC" w14:textId="77777777" w:rsidR="00AA6758" w:rsidRPr="00FE74E0" w:rsidRDefault="00AA6758" w:rsidP="00AA6758">
      <w:pPr>
        <w:rPr>
          <w:rFonts w:ascii="Calibri" w:eastAsia="Calibri" w:hAnsi="Calibri" w:cs="Calibri"/>
          <w:sz w:val="22"/>
          <w:szCs w:val="22"/>
        </w:rPr>
      </w:pPr>
    </w:p>
    <w:p w14:paraId="7550CBFA" w14:textId="77777777" w:rsidR="009242AB" w:rsidRPr="00FE74E0" w:rsidRDefault="007C601C" w:rsidP="00770BA1">
      <w:pPr>
        <w:pBdr>
          <w:top w:val="nil"/>
          <w:left w:val="nil"/>
          <w:bottom w:val="nil"/>
          <w:right w:val="nil"/>
          <w:between w:val="nil"/>
        </w:pBdr>
        <w:ind w:left="425" w:hanging="425"/>
        <w:rPr>
          <w:rFonts w:ascii="Calibri" w:eastAsia="Calibri" w:hAnsi="Calibri" w:cs="Calibri"/>
          <w:sz w:val="22"/>
          <w:szCs w:val="22"/>
        </w:rPr>
      </w:pPr>
      <w:r>
        <w:rPr>
          <w:rFonts w:ascii="Calibri" w:eastAsia="Calibri" w:hAnsi="Calibri" w:cs="Calibri"/>
          <w:color w:val="000000"/>
          <w:sz w:val="22"/>
          <w:szCs w:val="22"/>
        </w:rPr>
        <w:t>30</w:t>
      </w:r>
      <w:r w:rsidR="00B52793" w:rsidRPr="00FE74E0">
        <w:rPr>
          <w:rFonts w:ascii="Calibri" w:eastAsia="Calibri" w:hAnsi="Calibri" w:cs="Calibri"/>
          <w:color w:val="000000"/>
          <w:sz w:val="22"/>
          <w:szCs w:val="22"/>
        </w:rPr>
        <w:t>.</w:t>
      </w:r>
      <w:r w:rsidR="00B52793" w:rsidRPr="00FE74E0">
        <w:rPr>
          <w:rFonts w:ascii="Calibri" w:eastAsia="Calibri" w:hAnsi="Calibri" w:cs="Calibri"/>
          <w:color w:val="000000"/>
          <w:sz w:val="22"/>
          <w:szCs w:val="22"/>
        </w:rPr>
        <w:tab/>
      </w:r>
      <w:r w:rsidR="00B52793" w:rsidRPr="00FE74E0">
        <w:rPr>
          <w:rFonts w:ascii="Calibri" w:eastAsia="Calibri" w:hAnsi="Calibri" w:cs="Calibri"/>
          <w:i/>
          <w:iCs/>
          <w:sz w:val="22"/>
          <w:szCs w:val="22"/>
        </w:rPr>
        <w:t>Task 1.1 (b)</w:t>
      </w:r>
      <w:r w:rsidR="00B42CDF">
        <w:rPr>
          <w:rFonts w:ascii="Calibri" w:eastAsia="Calibri" w:hAnsi="Calibri" w:cs="Calibri"/>
          <w:i/>
          <w:iCs/>
          <w:sz w:val="22"/>
          <w:szCs w:val="22"/>
        </w:rPr>
        <w:t>.</w:t>
      </w:r>
      <w:r w:rsidR="00B52793" w:rsidRPr="00FE74E0">
        <w:rPr>
          <w:rFonts w:ascii="Calibri" w:eastAsia="Calibri" w:hAnsi="Calibri" w:cs="Calibri"/>
          <w:i/>
          <w:iCs/>
          <w:sz w:val="22"/>
          <w:szCs w:val="22"/>
        </w:rPr>
        <w:t xml:space="preserve"> Guidance to facilitate the application of Criterion 6</w:t>
      </w:r>
      <w:r w:rsidR="00B52793" w:rsidRPr="00FE74E0">
        <w:rPr>
          <w:rFonts w:ascii="Calibri" w:eastAsia="Calibri" w:hAnsi="Calibri" w:cs="Calibri"/>
          <w:sz w:val="22"/>
          <w:szCs w:val="22"/>
        </w:rPr>
        <w:t xml:space="preserve">: </w:t>
      </w:r>
      <w:r w:rsidR="00770BA1" w:rsidRPr="00FE74E0">
        <w:rPr>
          <w:rFonts w:ascii="Calibri" w:eastAsia="Calibri" w:hAnsi="Calibri" w:cs="Calibri"/>
          <w:sz w:val="22"/>
          <w:szCs w:val="22"/>
        </w:rPr>
        <w:t>The task include</w:t>
      </w:r>
      <w:r w:rsidR="00BA6EA8" w:rsidRPr="00FE74E0">
        <w:rPr>
          <w:rFonts w:ascii="Calibri" w:eastAsia="Calibri" w:hAnsi="Calibri" w:cs="Calibri"/>
          <w:sz w:val="22"/>
          <w:szCs w:val="22"/>
        </w:rPr>
        <w:t>s</w:t>
      </w:r>
      <w:r w:rsidR="00770BA1" w:rsidRPr="00FE74E0">
        <w:rPr>
          <w:rFonts w:ascii="Calibri" w:eastAsia="Calibri" w:hAnsi="Calibri" w:cs="Calibri"/>
          <w:sz w:val="22"/>
          <w:szCs w:val="22"/>
        </w:rPr>
        <w:t xml:space="preserve"> developing guidance with international partners to fill gaps in waterbird population data, engaging with relevant IOPs and flyway initiatives, and updating </w:t>
      </w:r>
      <w:r w:rsidR="00801E1F">
        <w:rPr>
          <w:rFonts w:ascii="Calibri" w:eastAsia="Calibri" w:hAnsi="Calibri" w:cs="Calibri"/>
          <w:sz w:val="22"/>
          <w:szCs w:val="22"/>
        </w:rPr>
        <w:t xml:space="preserve">guidelines </w:t>
      </w:r>
      <w:r w:rsidR="00A95F91">
        <w:rPr>
          <w:rFonts w:ascii="Calibri" w:eastAsia="Calibri" w:hAnsi="Calibri" w:cs="Calibri"/>
          <w:sz w:val="22"/>
          <w:szCs w:val="22"/>
        </w:rPr>
        <w:t>for</w:t>
      </w:r>
      <w:r w:rsidR="00801E1F">
        <w:rPr>
          <w:rFonts w:ascii="Calibri" w:eastAsia="Calibri" w:hAnsi="Calibri" w:cs="Calibri"/>
          <w:sz w:val="22"/>
          <w:szCs w:val="22"/>
        </w:rPr>
        <w:t xml:space="preserve"> assessing Criterion 6 </w:t>
      </w:r>
      <w:r w:rsidR="006E4988">
        <w:rPr>
          <w:rFonts w:ascii="Calibri" w:eastAsia="Calibri" w:hAnsi="Calibri" w:cs="Calibri"/>
          <w:sz w:val="22"/>
          <w:szCs w:val="22"/>
        </w:rPr>
        <w:t>i</w:t>
      </w:r>
      <w:r w:rsidR="00801E1F">
        <w:rPr>
          <w:rFonts w:ascii="Calibri" w:eastAsia="Calibri" w:hAnsi="Calibri" w:cs="Calibri"/>
          <w:sz w:val="22"/>
          <w:szCs w:val="22"/>
        </w:rPr>
        <w:t>n</w:t>
      </w:r>
      <w:r w:rsidR="00801E1F" w:rsidRPr="00FE74E0">
        <w:rPr>
          <w:rFonts w:ascii="Calibri" w:eastAsia="Calibri" w:hAnsi="Calibri" w:cs="Calibri"/>
          <w:sz w:val="22"/>
          <w:szCs w:val="22"/>
        </w:rPr>
        <w:t xml:space="preserve"> the Strategic Framework. </w:t>
      </w:r>
      <w:r w:rsidR="00770BA1" w:rsidRPr="00FE74E0">
        <w:rPr>
          <w:rFonts w:ascii="Calibri" w:eastAsia="Calibri" w:hAnsi="Calibri" w:cs="Calibri"/>
          <w:sz w:val="22"/>
          <w:szCs w:val="22"/>
        </w:rPr>
        <w:t>There</w:t>
      </w:r>
      <w:r w:rsidR="00BA6EA8" w:rsidRPr="00FE74E0">
        <w:rPr>
          <w:rFonts w:ascii="Calibri" w:eastAsia="Calibri" w:hAnsi="Calibri" w:cs="Calibri"/>
          <w:sz w:val="22"/>
          <w:szCs w:val="22"/>
        </w:rPr>
        <w:t xml:space="preserve"> is</w:t>
      </w:r>
      <w:r w:rsidR="00770BA1" w:rsidRPr="00FE74E0">
        <w:rPr>
          <w:rFonts w:ascii="Calibri" w:eastAsia="Calibri" w:hAnsi="Calibri" w:cs="Calibri"/>
          <w:sz w:val="22"/>
          <w:szCs w:val="22"/>
        </w:rPr>
        <w:t xml:space="preserve"> also a focus on ensuring </w:t>
      </w:r>
      <w:r w:rsidR="00A95F91">
        <w:rPr>
          <w:rFonts w:ascii="Calibri" w:eastAsia="Calibri" w:hAnsi="Calibri" w:cs="Calibri"/>
          <w:sz w:val="22"/>
          <w:szCs w:val="22"/>
        </w:rPr>
        <w:t xml:space="preserve">the guidelines (under Task 1.1b) are consistent with </w:t>
      </w:r>
      <w:r w:rsidR="00770BA1" w:rsidRPr="00FE74E0">
        <w:rPr>
          <w:rFonts w:ascii="Calibri" w:eastAsia="Calibri" w:hAnsi="Calibri" w:cs="Calibri"/>
          <w:sz w:val="22"/>
          <w:szCs w:val="22"/>
        </w:rPr>
        <w:t xml:space="preserve">the technical proposal in </w:t>
      </w:r>
      <w:r w:rsidR="00BA6EA8" w:rsidRPr="00FE74E0">
        <w:rPr>
          <w:rFonts w:ascii="Calibri" w:eastAsia="Calibri" w:hAnsi="Calibri" w:cs="Calibri"/>
          <w:sz w:val="22"/>
          <w:szCs w:val="22"/>
        </w:rPr>
        <w:t>T</w:t>
      </w:r>
      <w:r w:rsidR="00770BA1" w:rsidRPr="00FE74E0">
        <w:rPr>
          <w:rFonts w:ascii="Calibri" w:eastAsia="Calibri" w:hAnsi="Calibri" w:cs="Calibri"/>
          <w:sz w:val="22"/>
          <w:szCs w:val="22"/>
        </w:rPr>
        <w:t>ask 1.1</w:t>
      </w:r>
      <w:r w:rsidR="00BA6EA8" w:rsidRPr="00FE74E0">
        <w:rPr>
          <w:rFonts w:ascii="Calibri" w:eastAsia="Calibri" w:hAnsi="Calibri" w:cs="Calibri"/>
          <w:sz w:val="22"/>
          <w:szCs w:val="22"/>
        </w:rPr>
        <w:t xml:space="preserve">. </w:t>
      </w:r>
      <w:r w:rsidR="00770BA1" w:rsidRPr="00FE74E0">
        <w:rPr>
          <w:rFonts w:ascii="Calibri" w:eastAsia="Calibri" w:hAnsi="Calibri" w:cs="Calibri"/>
          <w:sz w:val="22"/>
          <w:szCs w:val="22"/>
        </w:rPr>
        <w:t xml:space="preserve">(c). </w:t>
      </w:r>
      <w:r w:rsidR="00A95F91">
        <w:rPr>
          <w:rFonts w:ascii="Calibri" w:eastAsia="Calibri" w:hAnsi="Calibri" w:cs="Calibri"/>
          <w:sz w:val="22"/>
          <w:szCs w:val="22"/>
        </w:rPr>
        <w:t xml:space="preserve">The </w:t>
      </w:r>
      <w:r w:rsidR="00A95F91" w:rsidRPr="00FE74E0">
        <w:rPr>
          <w:rFonts w:ascii="Calibri" w:eastAsia="Calibri" w:hAnsi="Calibri" w:cs="Calibri"/>
          <w:sz w:val="22"/>
          <w:szCs w:val="22"/>
        </w:rPr>
        <w:t xml:space="preserve">updated guidance </w:t>
      </w:r>
      <w:r w:rsidR="00A95F91">
        <w:rPr>
          <w:rFonts w:ascii="Calibri" w:eastAsia="Calibri" w:hAnsi="Calibri" w:cs="Calibri"/>
          <w:sz w:val="22"/>
          <w:szCs w:val="22"/>
        </w:rPr>
        <w:t>(for the Strategic Framework) will be presented</w:t>
      </w:r>
      <w:r w:rsidR="00A95F91" w:rsidRPr="00FE74E0">
        <w:rPr>
          <w:rFonts w:ascii="Calibri" w:eastAsia="Calibri" w:hAnsi="Calibri" w:cs="Calibri"/>
          <w:sz w:val="22"/>
          <w:szCs w:val="22"/>
        </w:rPr>
        <w:t xml:space="preserve"> </w:t>
      </w:r>
      <w:r w:rsidR="00A95F91">
        <w:rPr>
          <w:rFonts w:ascii="Calibri" w:eastAsia="Calibri" w:hAnsi="Calibri" w:cs="Calibri"/>
          <w:sz w:val="22"/>
          <w:szCs w:val="22"/>
        </w:rPr>
        <w:t>in a report to the</w:t>
      </w:r>
      <w:r w:rsidR="00A95F91" w:rsidRPr="00FE74E0">
        <w:rPr>
          <w:rFonts w:ascii="Calibri" w:eastAsia="Calibri" w:hAnsi="Calibri" w:cs="Calibri"/>
          <w:sz w:val="22"/>
          <w:szCs w:val="22"/>
        </w:rPr>
        <w:t xml:space="preserve"> Standing Committee.</w:t>
      </w:r>
    </w:p>
    <w:p w14:paraId="37AE2C36" w14:textId="77777777" w:rsidR="0000487A" w:rsidRPr="00FE74E0" w:rsidRDefault="0000487A" w:rsidP="00770BA1">
      <w:pPr>
        <w:pBdr>
          <w:top w:val="nil"/>
          <w:left w:val="nil"/>
          <w:bottom w:val="nil"/>
          <w:right w:val="nil"/>
          <w:between w:val="nil"/>
        </w:pBdr>
        <w:ind w:left="425" w:hanging="425"/>
        <w:rPr>
          <w:rFonts w:ascii="Calibri" w:eastAsia="Calibri" w:hAnsi="Calibri" w:cs="Calibri"/>
          <w:sz w:val="22"/>
          <w:szCs w:val="22"/>
        </w:rPr>
      </w:pPr>
    </w:p>
    <w:p w14:paraId="2FE2DDDF" w14:textId="77777777" w:rsidR="00AA6758" w:rsidRPr="00FE74E0" w:rsidRDefault="007C601C" w:rsidP="00E43685">
      <w:pPr>
        <w:pStyle w:val="ListParagraph"/>
        <w:numPr>
          <w:ilvl w:val="0"/>
          <w:numId w:val="7"/>
        </w:numPr>
        <w:ind w:left="850" w:hanging="425"/>
        <w:rPr>
          <w:rFonts w:ascii="Calibri" w:eastAsia="Calibri" w:hAnsi="Calibri" w:cs="Calibri"/>
          <w:color w:val="000000"/>
          <w:szCs w:val="22"/>
        </w:rPr>
      </w:pPr>
      <w:r w:rsidRPr="00FE74E0">
        <w:rPr>
          <w:rFonts w:ascii="Calibri" w:eastAsia="Calibri" w:hAnsi="Calibri" w:cs="Calibri"/>
          <w:color w:val="000000"/>
          <w:szCs w:val="22"/>
        </w:rPr>
        <w:t xml:space="preserve">An update relating to Task 1.1. (b) </w:t>
      </w:r>
      <w:r w:rsidR="00DF79BF" w:rsidRPr="00FE74E0">
        <w:rPr>
          <w:rFonts w:ascii="Calibri" w:eastAsia="Calibri" w:hAnsi="Calibri" w:cs="Calibri"/>
          <w:color w:val="000000"/>
          <w:szCs w:val="22"/>
        </w:rPr>
        <w:t>and the</w:t>
      </w:r>
      <w:r w:rsidR="00062439" w:rsidRPr="00FE74E0">
        <w:rPr>
          <w:rFonts w:ascii="Calibri" w:eastAsia="Calibri" w:hAnsi="Calibri" w:cs="Calibri"/>
          <w:color w:val="000000"/>
          <w:szCs w:val="22"/>
        </w:rPr>
        <w:t xml:space="preserve"> guidelines for the application of Criterion </w:t>
      </w:r>
      <w:r w:rsidR="00984F2C" w:rsidRPr="00FE74E0">
        <w:rPr>
          <w:rFonts w:ascii="Calibri" w:eastAsia="Calibri" w:hAnsi="Calibri" w:cs="Calibri"/>
          <w:color w:val="000000"/>
          <w:szCs w:val="22"/>
        </w:rPr>
        <w:t>6</w:t>
      </w:r>
      <w:r w:rsidR="00062439" w:rsidRPr="00FE74E0">
        <w:rPr>
          <w:rFonts w:ascii="Calibri" w:eastAsia="Calibri" w:hAnsi="Calibri" w:cs="Calibri"/>
          <w:color w:val="000000"/>
          <w:szCs w:val="22"/>
        </w:rPr>
        <w:t xml:space="preserve"> </w:t>
      </w:r>
      <w:r w:rsidR="00DF79BF" w:rsidRPr="00FE74E0">
        <w:rPr>
          <w:rFonts w:ascii="Calibri" w:eastAsia="Calibri" w:hAnsi="Calibri" w:cs="Calibri"/>
          <w:color w:val="000000"/>
          <w:szCs w:val="22"/>
        </w:rPr>
        <w:t xml:space="preserve">are detailed in Annex 4. </w:t>
      </w:r>
    </w:p>
    <w:p w14:paraId="2D668E14" w14:textId="77777777" w:rsidR="00062439" w:rsidRPr="00FE74E0" w:rsidRDefault="00062439" w:rsidP="00F67F71">
      <w:pPr>
        <w:rPr>
          <w:rFonts w:ascii="Calibri" w:eastAsia="Calibri" w:hAnsi="Calibri" w:cs="Calibri"/>
          <w:color w:val="000000"/>
          <w:szCs w:val="22"/>
        </w:rPr>
      </w:pPr>
    </w:p>
    <w:p w14:paraId="5265557A" w14:textId="26708F90" w:rsidR="00F67F71" w:rsidRPr="00FE74E0" w:rsidRDefault="007C601C" w:rsidP="000839DC">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31</w:t>
      </w:r>
      <w:r w:rsidR="000839DC" w:rsidRPr="00FE74E0">
        <w:rPr>
          <w:rFonts w:ascii="Calibri" w:eastAsia="Calibri" w:hAnsi="Calibri" w:cs="Calibri"/>
          <w:color w:val="000000"/>
          <w:sz w:val="22"/>
          <w:szCs w:val="22"/>
        </w:rPr>
        <w:t>.</w:t>
      </w:r>
      <w:r w:rsidR="000839DC" w:rsidRPr="00FE74E0">
        <w:rPr>
          <w:rFonts w:ascii="Calibri" w:eastAsia="Calibri" w:hAnsi="Calibri" w:cs="Calibri"/>
          <w:color w:val="000000"/>
          <w:sz w:val="22"/>
          <w:szCs w:val="22"/>
        </w:rPr>
        <w:tab/>
      </w:r>
      <w:r w:rsidR="000839DC" w:rsidRPr="00FE74E0">
        <w:rPr>
          <w:rFonts w:ascii="Calibri" w:eastAsia="Calibri" w:hAnsi="Calibri" w:cs="Calibri"/>
          <w:i/>
          <w:iCs/>
          <w:color w:val="000000"/>
          <w:sz w:val="22"/>
          <w:szCs w:val="22"/>
        </w:rPr>
        <w:t>Task 1.1 (c)</w:t>
      </w:r>
      <w:r w:rsidR="00B42CDF">
        <w:rPr>
          <w:rFonts w:ascii="Calibri" w:eastAsia="Calibri" w:hAnsi="Calibri" w:cs="Calibri"/>
          <w:i/>
          <w:iCs/>
          <w:color w:val="000000"/>
          <w:sz w:val="22"/>
          <w:szCs w:val="22"/>
        </w:rPr>
        <w:t>.</w:t>
      </w:r>
      <w:r w:rsidR="000839DC" w:rsidRPr="00FE74E0">
        <w:rPr>
          <w:rFonts w:ascii="Calibri" w:eastAsia="Calibri" w:hAnsi="Calibri" w:cs="Calibri"/>
          <w:i/>
          <w:iCs/>
          <w:color w:val="000000"/>
          <w:sz w:val="22"/>
          <w:szCs w:val="22"/>
        </w:rPr>
        <w:t xml:space="preserve"> Technical proposal for resourcing and implementation of Waterbird Population Estimate updates</w:t>
      </w:r>
      <w:r w:rsidR="000839DC" w:rsidRPr="00FE74E0">
        <w:rPr>
          <w:rFonts w:ascii="Calibri" w:eastAsia="Calibri" w:hAnsi="Calibri" w:cs="Calibri"/>
          <w:color w:val="000000"/>
          <w:sz w:val="22"/>
          <w:szCs w:val="22"/>
        </w:rPr>
        <w:t xml:space="preserve">: </w:t>
      </w:r>
      <w:r w:rsidR="00C12955" w:rsidRPr="00FE74E0">
        <w:rPr>
          <w:rFonts w:ascii="Calibri" w:eastAsia="Calibri" w:hAnsi="Calibri" w:cs="Calibri"/>
          <w:color w:val="000000"/>
          <w:sz w:val="22"/>
          <w:szCs w:val="22"/>
        </w:rPr>
        <w:t xml:space="preserve">The technical proposal outlines options for </w:t>
      </w:r>
      <w:r w:rsidR="003739CC">
        <w:rPr>
          <w:rFonts w:ascii="Calibri" w:eastAsia="Calibri" w:hAnsi="Calibri" w:cs="Calibri"/>
          <w:color w:val="000000"/>
          <w:sz w:val="22"/>
          <w:szCs w:val="22"/>
        </w:rPr>
        <w:t xml:space="preserve">implementing and </w:t>
      </w:r>
      <w:r w:rsidR="00C12955" w:rsidRPr="00FE74E0">
        <w:rPr>
          <w:rFonts w:ascii="Calibri" w:eastAsia="Calibri" w:hAnsi="Calibri" w:cs="Calibri"/>
          <w:color w:val="000000"/>
          <w:sz w:val="22"/>
          <w:szCs w:val="22"/>
        </w:rPr>
        <w:t>resourcing updates to WPEs. It explores synergies with related agreements, proposes institutional resourcing partnerships, identifies capacity-building priorities, and suggests cost-reduction measures for WPE production.</w:t>
      </w:r>
    </w:p>
    <w:p w14:paraId="148D1CB6" w14:textId="77777777" w:rsidR="0000487A" w:rsidRPr="00FE74E0" w:rsidRDefault="0000487A" w:rsidP="000839DC">
      <w:pPr>
        <w:pBdr>
          <w:top w:val="nil"/>
          <w:left w:val="nil"/>
          <w:bottom w:val="nil"/>
          <w:right w:val="nil"/>
          <w:between w:val="nil"/>
        </w:pBdr>
        <w:ind w:left="425" w:hanging="425"/>
        <w:rPr>
          <w:rFonts w:ascii="Calibri" w:eastAsia="Calibri" w:hAnsi="Calibri" w:cs="Calibri"/>
          <w:color w:val="000000"/>
          <w:szCs w:val="22"/>
        </w:rPr>
      </w:pPr>
    </w:p>
    <w:p w14:paraId="04934178" w14:textId="2E5112BD" w:rsidR="009E4864" w:rsidRPr="00FE74E0" w:rsidRDefault="00205A60" w:rsidP="00E43685">
      <w:pPr>
        <w:pStyle w:val="ListParagraph"/>
        <w:numPr>
          <w:ilvl w:val="0"/>
          <w:numId w:val="7"/>
        </w:numPr>
        <w:ind w:left="850" w:hanging="425"/>
        <w:rPr>
          <w:rFonts w:ascii="Calibri" w:eastAsia="Calibri" w:hAnsi="Calibri" w:cs="Calibri"/>
          <w:color w:val="000000"/>
          <w:szCs w:val="22"/>
        </w:rPr>
      </w:pPr>
      <w:r>
        <w:rPr>
          <w:rFonts w:ascii="Calibri" w:eastAsia="Calibri" w:hAnsi="Calibri" w:cs="Calibri"/>
          <w:color w:val="000000"/>
          <w:szCs w:val="22"/>
        </w:rPr>
        <w:t xml:space="preserve">Document </w:t>
      </w:r>
      <w:r w:rsidR="007C601C" w:rsidRPr="00FE74E0">
        <w:rPr>
          <w:rFonts w:ascii="Calibri" w:eastAsia="Calibri" w:hAnsi="Calibri" w:cs="Calibri"/>
          <w:color w:val="000000"/>
          <w:szCs w:val="22"/>
        </w:rPr>
        <w:t>SC63 Doc</w:t>
      </w:r>
      <w:r>
        <w:rPr>
          <w:rFonts w:ascii="Calibri" w:eastAsia="Calibri" w:hAnsi="Calibri" w:cs="Calibri"/>
          <w:color w:val="000000"/>
          <w:szCs w:val="22"/>
        </w:rPr>
        <w:t>.</w:t>
      </w:r>
      <w:r w:rsidR="007C601C" w:rsidRPr="00FE74E0">
        <w:rPr>
          <w:rFonts w:ascii="Calibri" w:eastAsia="Calibri" w:hAnsi="Calibri" w:cs="Calibri"/>
          <w:color w:val="000000"/>
          <w:szCs w:val="22"/>
        </w:rPr>
        <w:t xml:space="preserve">20 presents the Technical Proposal for WPEs. </w:t>
      </w:r>
      <w:r w:rsidR="008F3842" w:rsidRPr="00FE74E0">
        <w:rPr>
          <w:rFonts w:ascii="Calibri" w:eastAsia="Calibri" w:hAnsi="Calibri" w:cs="Calibri"/>
          <w:color w:val="000000"/>
          <w:szCs w:val="22"/>
        </w:rPr>
        <w:t xml:space="preserve">Additional information is </w:t>
      </w:r>
      <w:r w:rsidR="00221C5E" w:rsidRPr="00FE74E0">
        <w:rPr>
          <w:rFonts w:ascii="Calibri" w:eastAsia="Calibri" w:hAnsi="Calibri" w:cs="Calibri"/>
          <w:color w:val="000000"/>
          <w:szCs w:val="22"/>
        </w:rPr>
        <w:t xml:space="preserve">provided earlier in this report, </w:t>
      </w:r>
      <w:r w:rsidR="008F3842" w:rsidRPr="00FE74E0">
        <w:rPr>
          <w:rFonts w:ascii="Calibri" w:eastAsia="Calibri" w:hAnsi="Calibri" w:cs="Calibri"/>
          <w:color w:val="000000"/>
          <w:szCs w:val="22"/>
        </w:rPr>
        <w:t>and a summary of the work is detailed in</w:t>
      </w:r>
      <w:r w:rsidR="00062439" w:rsidRPr="00FE74E0">
        <w:rPr>
          <w:rFonts w:ascii="Calibri" w:eastAsia="Calibri" w:hAnsi="Calibri" w:cs="Calibri"/>
          <w:color w:val="000000"/>
          <w:szCs w:val="22"/>
        </w:rPr>
        <w:t xml:space="preserve"> Annex 5</w:t>
      </w:r>
      <w:r w:rsidR="008F3842" w:rsidRPr="00FE74E0">
        <w:rPr>
          <w:rFonts w:ascii="Calibri" w:eastAsia="Calibri" w:hAnsi="Calibri" w:cs="Calibri"/>
          <w:color w:val="000000"/>
          <w:szCs w:val="22"/>
        </w:rPr>
        <w:t xml:space="preserve">. </w:t>
      </w:r>
    </w:p>
    <w:p w14:paraId="204359C9" w14:textId="77777777" w:rsidR="00062439" w:rsidRPr="00FE74E0" w:rsidRDefault="00062439" w:rsidP="00062439">
      <w:pPr>
        <w:pBdr>
          <w:top w:val="nil"/>
          <w:left w:val="nil"/>
          <w:bottom w:val="nil"/>
          <w:right w:val="nil"/>
          <w:between w:val="nil"/>
        </w:pBdr>
        <w:rPr>
          <w:rFonts w:ascii="Calibri" w:eastAsia="Calibri" w:hAnsi="Calibri" w:cs="Calibri"/>
          <w:color w:val="000000"/>
          <w:szCs w:val="22"/>
        </w:rPr>
      </w:pPr>
    </w:p>
    <w:p w14:paraId="52D8288B" w14:textId="35688969" w:rsidR="000E59F7" w:rsidRPr="000074E7" w:rsidRDefault="007C601C" w:rsidP="00700F0E">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32</w:t>
      </w:r>
      <w:r w:rsidR="00083086" w:rsidRPr="00FE74E0">
        <w:rPr>
          <w:rFonts w:ascii="Calibri" w:eastAsia="Calibri" w:hAnsi="Calibri" w:cs="Calibri"/>
          <w:color w:val="000000"/>
          <w:sz w:val="22"/>
          <w:szCs w:val="22"/>
        </w:rPr>
        <w:t>.</w:t>
      </w:r>
      <w:r w:rsidR="00083086" w:rsidRPr="00FE74E0">
        <w:rPr>
          <w:rFonts w:ascii="Calibri" w:eastAsia="Calibri" w:hAnsi="Calibri" w:cs="Calibri"/>
          <w:color w:val="000000"/>
          <w:sz w:val="22"/>
          <w:szCs w:val="22"/>
        </w:rPr>
        <w:tab/>
      </w:r>
      <w:r w:rsidR="00700F0E" w:rsidRPr="00FE74E0">
        <w:rPr>
          <w:rFonts w:ascii="Calibri" w:eastAsia="Calibri" w:hAnsi="Calibri" w:cs="Calibri"/>
          <w:i/>
          <w:iCs/>
          <w:color w:val="000000"/>
          <w:sz w:val="22"/>
          <w:szCs w:val="22"/>
        </w:rPr>
        <w:t>Task 1.2</w:t>
      </w:r>
      <w:r w:rsidR="00B42CDF">
        <w:rPr>
          <w:rFonts w:ascii="Calibri" w:eastAsia="Calibri" w:hAnsi="Calibri" w:cs="Calibri"/>
          <w:i/>
          <w:iCs/>
          <w:color w:val="000000"/>
          <w:sz w:val="22"/>
          <w:szCs w:val="22"/>
        </w:rPr>
        <w:t>.</w:t>
      </w:r>
      <w:r w:rsidR="00700F0E" w:rsidRPr="00FE74E0">
        <w:rPr>
          <w:rFonts w:ascii="Calibri" w:eastAsia="Calibri" w:hAnsi="Calibri" w:cs="Calibri"/>
          <w:i/>
          <w:iCs/>
          <w:color w:val="000000"/>
          <w:sz w:val="22"/>
          <w:szCs w:val="22"/>
        </w:rPr>
        <w:t xml:space="preserve"> Global assessment of gaps in the network of Wetlands of International Importance, and synergies with global climate and biodiversity goals</w:t>
      </w:r>
      <w:r w:rsidR="00700F0E" w:rsidRPr="00FE74E0">
        <w:rPr>
          <w:rFonts w:ascii="Calibri" w:eastAsia="Calibri" w:hAnsi="Calibri" w:cs="Calibri"/>
          <w:color w:val="000000"/>
          <w:sz w:val="22"/>
          <w:szCs w:val="22"/>
        </w:rPr>
        <w:t xml:space="preserve">: </w:t>
      </w:r>
      <w:r w:rsidR="00637B48" w:rsidRPr="00FE74E0">
        <w:rPr>
          <w:rFonts w:ascii="Calibri" w:eastAsia="Calibri" w:hAnsi="Calibri" w:cs="Calibri"/>
          <w:color w:val="000000"/>
          <w:sz w:val="22"/>
          <w:szCs w:val="22"/>
        </w:rPr>
        <w:t xml:space="preserve">The task involves conducting a global assessment to </w:t>
      </w:r>
      <w:r w:rsidR="006E4988">
        <w:rPr>
          <w:rFonts w:ascii="Calibri" w:eastAsia="Calibri" w:hAnsi="Calibri" w:cs="Calibri"/>
          <w:color w:val="000000"/>
          <w:sz w:val="22"/>
          <w:szCs w:val="22"/>
        </w:rPr>
        <w:t>identify</w:t>
      </w:r>
      <w:r w:rsidR="006E4988" w:rsidRPr="00FE74E0">
        <w:rPr>
          <w:rFonts w:ascii="Calibri" w:eastAsia="Calibri" w:hAnsi="Calibri" w:cs="Calibri"/>
          <w:color w:val="000000"/>
          <w:sz w:val="22"/>
          <w:szCs w:val="22"/>
        </w:rPr>
        <w:t xml:space="preserve"> </w:t>
      </w:r>
      <w:r w:rsidR="00637B48" w:rsidRPr="00FE74E0">
        <w:rPr>
          <w:rFonts w:ascii="Calibri" w:eastAsia="Calibri" w:hAnsi="Calibri" w:cs="Calibri"/>
          <w:color w:val="000000"/>
          <w:sz w:val="22"/>
          <w:szCs w:val="22"/>
        </w:rPr>
        <w:t xml:space="preserve">under-represented wetland types, species, and habitats across biogeographic areas, utilising </w:t>
      </w:r>
      <w:r w:rsidR="00205A60">
        <w:rPr>
          <w:rFonts w:ascii="Calibri" w:eastAsia="Calibri" w:hAnsi="Calibri" w:cs="Calibri"/>
          <w:color w:val="000000"/>
          <w:sz w:val="22"/>
          <w:szCs w:val="22"/>
        </w:rPr>
        <w:t xml:space="preserve">the </w:t>
      </w:r>
      <w:r w:rsidR="00637B48" w:rsidRPr="00FE74E0">
        <w:rPr>
          <w:rFonts w:ascii="Calibri" w:eastAsia="Calibri" w:hAnsi="Calibri" w:cs="Calibri"/>
          <w:color w:val="000000"/>
          <w:sz w:val="22"/>
          <w:szCs w:val="22"/>
        </w:rPr>
        <w:t xml:space="preserve">Ramsar Sites Information Service (RSIS) and other sources. It </w:t>
      </w:r>
      <w:r w:rsidR="00494FF8" w:rsidRPr="00FE74E0">
        <w:rPr>
          <w:rFonts w:ascii="Calibri" w:eastAsia="Calibri" w:hAnsi="Calibri" w:cs="Calibri"/>
          <w:color w:val="000000"/>
          <w:sz w:val="22"/>
          <w:szCs w:val="22"/>
        </w:rPr>
        <w:t xml:space="preserve">will </w:t>
      </w:r>
      <w:r w:rsidR="006E4988">
        <w:rPr>
          <w:rFonts w:ascii="Calibri" w:eastAsia="Calibri" w:hAnsi="Calibri" w:cs="Calibri"/>
          <w:color w:val="000000"/>
          <w:sz w:val="22"/>
          <w:szCs w:val="22"/>
        </w:rPr>
        <w:t>utilise a</w:t>
      </w:r>
      <w:r w:rsidR="00637B48" w:rsidRPr="00FE74E0">
        <w:rPr>
          <w:rFonts w:ascii="Calibri" w:eastAsia="Calibri" w:hAnsi="Calibri" w:cs="Calibri"/>
          <w:color w:val="000000"/>
          <w:sz w:val="22"/>
          <w:szCs w:val="22"/>
        </w:rPr>
        <w:t xml:space="preserve"> standardi</w:t>
      </w:r>
      <w:r w:rsidR="00494FF8" w:rsidRPr="00FE74E0">
        <w:rPr>
          <w:rFonts w:ascii="Calibri" w:eastAsia="Calibri" w:hAnsi="Calibri" w:cs="Calibri"/>
          <w:color w:val="000000"/>
          <w:sz w:val="22"/>
          <w:szCs w:val="22"/>
        </w:rPr>
        <w:t>s</w:t>
      </w:r>
      <w:r w:rsidR="00637B48" w:rsidRPr="00FE74E0">
        <w:rPr>
          <w:rFonts w:ascii="Calibri" w:eastAsia="Calibri" w:hAnsi="Calibri" w:cs="Calibri"/>
          <w:color w:val="000000"/>
          <w:sz w:val="22"/>
          <w:szCs w:val="22"/>
        </w:rPr>
        <w:t xml:space="preserve">ed approach </w:t>
      </w:r>
      <w:r w:rsidR="006E4988">
        <w:rPr>
          <w:rFonts w:ascii="Calibri" w:eastAsia="Calibri" w:hAnsi="Calibri" w:cs="Calibri"/>
          <w:color w:val="000000"/>
          <w:sz w:val="22"/>
          <w:szCs w:val="22"/>
        </w:rPr>
        <w:t>to provide technical information to supp</w:t>
      </w:r>
      <w:r w:rsidR="003879CF">
        <w:rPr>
          <w:rFonts w:ascii="Calibri" w:eastAsia="Calibri" w:hAnsi="Calibri" w:cs="Calibri"/>
          <w:color w:val="000000"/>
          <w:sz w:val="22"/>
          <w:szCs w:val="22"/>
        </w:rPr>
        <w:t>ort</w:t>
      </w:r>
      <w:r w:rsidR="006E4988">
        <w:rPr>
          <w:rFonts w:ascii="Calibri" w:eastAsia="Calibri" w:hAnsi="Calibri" w:cs="Calibri"/>
          <w:color w:val="000000"/>
          <w:sz w:val="22"/>
          <w:szCs w:val="22"/>
        </w:rPr>
        <w:t xml:space="preserve"> the future </w:t>
      </w:r>
      <w:r w:rsidR="00637B48" w:rsidRPr="00FE74E0">
        <w:rPr>
          <w:rFonts w:ascii="Calibri" w:eastAsia="Calibri" w:hAnsi="Calibri" w:cs="Calibri"/>
          <w:color w:val="000000"/>
          <w:sz w:val="22"/>
          <w:szCs w:val="22"/>
        </w:rPr>
        <w:t>designation and prioriti</w:t>
      </w:r>
      <w:r w:rsidR="00494FF8" w:rsidRPr="00FE74E0">
        <w:rPr>
          <w:rFonts w:ascii="Calibri" w:eastAsia="Calibri" w:hAnsi="Calibri" w:cs="Calibri"/>
          <w:color w:val="000000"/>
          <w:sz w:val="22"/>
          <w:szCs w:val="22"/>
        </w:rPr>
        <w:t>s</w:t>
      </w:r>
      <w:r w:rsidR="00637B48" w:rsidRPr="00FE74E0">
        <w:rPr>
          <w:rFonts w:ascii="Calibri" w:eastAsia="Calibri" w:hAnsi="Calibri" w:cs="Calibri"/>
          <w:color w:val="000000"/>
          <w:sz w:val="22"/>
          <w:szCs w:val="22"/>
        </w:rPr>
        <w:t xml:space="preserve">ation </w:t>
      </w:r>
      <w:r w:rsidR="006E4988">
        <w:rPr>
          <w:rFonts w:ascii="Calibri" w:eastAsia="Calibri" w:hAnsi="Calibri" w:cs="Calibri"/>
          <w:color w:val="000000"/>
          <w:sz w:val="22"/>
          <w:szCs w:val="22"/>
        </w:rPr>
        <w:t xml:space="preserve">of </w:t>
      </w:r>
      <w:r w:rsidR="0045303F" w:rsidRPr="0051369D">
        <w:rPr>
          <w:rFonts w:ascii="Calibri" w:eastAsia="Calibri" w:hAnsi="Calibri" w:cs="Calibri"/>
          <w:color w:val="000000"/>
          <w:sz w:val="22"/>
          <w:szCs w:val="22"/>
        </w:rPr>
        <w:t>Wetlands of</w:t>
      </w:r>
      <w:r w:rsidR="0045303F">
        <w:rPr>
          <w:rFonts w:ascii="Calibri" w:eastAsia="Calibri" w:hAnsi="Calibri" w:cs="Calibri"/>
          <w:color w:val="000000"/>
          <w:sz w:val="22"/>
          <w:szCs w:val="22"/>
        </w:rPr>
        <w:t xml:space="preserve"> </w:t>
      </w:r>
      <w:r w:rsidR="0045303F" w:rsidRPr="0051369D">
        <w:rPr>
          <w:rFonts w:ascii="Calibri" w:eastAsia="Calibri" w:hAnsi="Calibri" w:cs="Calibri"/>
          <w:color w:val="000000"/>
          <w:sz w:val="22"/>
          <w:szCs w:val="22"/>
        </w:rPr>
        <w:t>International Importance</w:t>
      </w:r>
      <w:r w:rsidR="00EC54CC">
        <w:rPr>
          <w:rFonts w:ascii="Calibri" w:eastAsia="Calibri" w:hAnsi="Calibri" w:cs="Calibri"/>
          <w:color w:val="000000"/>
          <w:sz w:val="22"/>
          <w:szCs w:val="22"/>
        </w:rPr>
        <w:t xml:space="preserve"> </w:t>
      </w:r>
      <w:r w:rsidR="00637B48" w:rsidRPr="00FE74E0">
        <w:rPr>
          <w:rFonts w:ascii="Calibri" w:eastAsia="Calibri" w:hAnsi="Calibri" w:cs="Calibri"/>
          <w:color w:val="000000"/>
          <w:sz w:val="22"/>
          <w:szCs w:val="22"/>
        </w:rPr>
        <w:t xml:space="preserve">across various wetland types and </w:t>
      </w:r>
      <w:r w:rsidR="00637B48" w:rsidRPr="000074E7">
        <w:rPr>
          <w:rFonts w:ascii="Calibri" w:eastAsia="Calibri" w:hAnsi="Calibri" w:cs="Calibri"/>
          <w:color w:val="000000"/>
          <w:sz w:val="22"/>
          <w:szCs w:val="22"/>
        </w:rPr>
        <w:t>regions</w:t>
      </w:r>
      <w:r w:rsidR="00F158E9" w:rsidRPr="000074E7">
        <w:rPr>
          <w:rFonts w:ascii="Calibri" w:eastAsia="Calibri" w:hAnsi="Calibri" w:cs="Calibri"/>
          <w:color w:val="000000"/>
          <w:sz w:val="22"/>
          <w:szCs w:val="22"/>
        </w:rPr>
        <w:t>.</w:t>
      </w:r>
    </w:p>
    <w:p w14:paraId="499842FF" w14:textId="77777777" w:rsidR="0000487A" w:rsidRPr="000074E7" w:rsidRDefault="0000487A" w:rsidP="00700F0E">
      <w:pPr>
        <w:pBdr>
          <w:top w:val="nil"/>
          <w:left w:val="nil"/>
          <w:bottom w:val="nil"/>
          <w:right w:val="nil"/>
          <w:between w:val="nil"/>
        </w:pBdr>
        <w:ind w:left="425" w:hanging="425"/>
        <w:rPr>
          <w:rFonts w:ascii="Calibri" w:eastAsia="Calibri" w:hAnsi="Calibri" w:cs="Calibri"/>
          <w:color w:val="000000"/>
          <w:sz w:val="22"/>
          <w:szCs w:val="22"/>
        </w:rPr>
      </w:pPr>
    </w:p>
    <w:p w14:paraId="714F1D0E" w14:textId="77777777" w:rsidR="00494FF8" w:rsidRPr="000074E7" w:rsidRDefault="007C601C" w:rsidP="00E43685">
      <w:pPr>
        <w:pStyle w:val="ListParagraph"/>
        <w:numPr>
          <w:ilvl w:val="0"/>
          <w:numId w:val="7"/>
        </w:numPr>
        <w:ind w:left="850" w:hanging="425"/>
        <w:rPr>
          <w:rFonts w:ascii="Calibri" w:eastAsia="Calibri" w:hAnsi="Calibri" w:cs="Calibri"/>
          <w:color w:val="000000"/>
          <w:szCs w:val="22"/>
        </w:rPr>
      </w:pPr>
      <w:r w:rsidRPr="000074E7">
        <w:rPr>
          <w:rFonts w:ascii="Calibri" w:eastAsia="Calibri" w:hAnsi="Calibri" w:cs="Calibri"/>
          <w:color w:val="000000"/>
          <w:szCs w:val="22"/>
        </w:rPr>
        <w:t xml:space="preserve">Work on Task 1.2 </w:t>
      </w:r>
      <w:r w:rsidR="000074E7" w:rsidRPr="000074E7">
        <w:rPr>
          <w:rFonts w:ascii="Calibri" w:eastAsia="Calibri" w:hAnsi="Calibri" w:cs="Calibri"/>
          <w:color w:val="000000"/>
          <w:szCs w:val="22"/>
        </w:rPr>
        <w:t>will be initiated in March 2024. The focus for TWA 1 to date has been on ensuring delivery of Tasks 1.1a, 1.1b and 1.1c.</w:t>
      </w:r>
    </w:p>
    <w:p w14:paraId="031A9BEC" w14:textId="77777777" w:rsidR="00700F0E" w:rsidRPr="000074E7" w:rsidRDefault="00700F0E" w:rsidP="00700F0E">
      <w:pPr>
        <w:pBdr>
          <w:top w:val="nil"/>
          <w:left w:val="nil"/>
          <w:bottom w:val="nil"/>
          <w:right w:val="nil"/>
          <w:between w:val="nil"/>
        </w:pBdr>
        <w:ind w:left="425" w:hanging="425"/>
        <w:rPr>
          <w:rFonts w:ascii="Calibri" w:eastAsia="Calibri" w:hAnsi="Calibri" w:cs="Calibri"/>
          <w:color w:val="000000"/>
          <w:sz w:val="22"/>
          <w:szCs w:val="22"/>
        </w:rPr>
      </w:pPr>
    </w:p>
    <w:p w14:paraId="2EDC6DB3" w14:textId="77777777" w:rsidR="000E59F7" w:rsidRPr="00FE74E0" w:rsidRDefault="007C601C" w:rsidP="00700F0E">
      <w:pPr>
        <w:keepNext/>
        <w:rPr>
          <w:rFonts w:ascii="Calibri" w:eastAsia="Calibri" w:hAnsi="Calibri" w:cs="Arial"/>
          <w:sz w:val="22"/>
          <w:szCs w:val="22"/>
          <w:u w:val="single"/>
        </w:rPr>
      </w:pPr>
      <w:r w:rsidRPr="000074E7">
        <w:rPr>
          <w:rFonts w:ascii="Calibri" w:eastAsia="Calibri" w:hAnsi="Calibri" w:cs="Arial"/>
          <w:sz w:val="22"/>
          <w:szCs w:val="22"/>
          <w:u w:val="single"/>
        </w:rPr>
        <w:lastRenderedPageBreak/>
        <w:t>Thematic Work Area 2:</w:t>
      </w:r>
      <w:r w:rsidR="006F27B6" w:rsidRPr="000074E7">
        <w:rPr>
          <w:rFonts w:ascii="Calibri" w:eastAsia="Calibri" w:hAnsi="Calibri" w:cs="Arial"/>
          <w:sz w:val="22"/>
          <w:szCs w:val="22"/>
          <w:u w:val="single"/>
        </w:rPr>
        <w:t xml:space="preserve"> Tools for wetland assessment</w:t>
      </w:r>
      <w:r w:rsidR="006F27B6" w:rsidRPr="00FE74E0">
        <w:rPr>
          <w:rFonts w:ascii="Calibri" w:eastAsia="Calibri" w:hAnsi="Calibri" w:cs="Arial"/>
          <w:sz w:val="22"/>
          <w:szCs w:val="22"/>
          <w:u w:val="single"/>
        </w:rPr>
        <w:t>, mapping and monitoring, and development of inventories.</w:t>
      </w:r>
    </w:p>
    <w:p w14:paraId="59693203" w14:textId="77777777" w:rsidR="00AA6758" w:rsidRPr="00FE74E0" w:rsidRDefault="00AA6758" w:rsidP="00AA6758">
      <w:pPr>
        <w:rPr>
          <w:rFonts w:ascii="Calibri" w:eastAsia="Calibri" w:hAnsi="Calibri" w:cs="Calibri"/>
          <w:sz w:val="22"/>
          <w:szCs w:val="22"/>
        </w:rPr>
      </w:pPr>
    </w:p>
    <w:p w14:paraId="33B08098" w14:textId="5F3C9809" w:rsidR="008D3381" w:rsidRPr="00FE74E0" w:rsidRDefault="007C601C" w:rsidP="00885473">
      <w:pPr>
        <w:pBdr>
          <w:top w:val="nil"/>
          <w:left w:val="nil"/>
          <w:bottom w:val="nil"/>
          <w:right w:val="nil"/>
          <w:between w:val="nil"/>
        </w:pBdr>
        <w:ind w:left="425" w:hanging="425"/>
        <w:rPr>
          <w:rFonts w:ascii="Calibri" w:eastAsia="Calibri" w:hAnsi="Calibri" w:cs="Calibri"/>
          <w:sz w:val="22"/>
          <w:szCs w:val="22"/>
        </w:rPr>
      </w:pPr>
      <w:r>
        <w:rPr>
          <w:rFonts w:ascii="Calibri" w:eastAsia="Calibri" w:hAnsi="Calibri" w:cs="Calibri"/>
          <w:sz w:val="22"/>
          <w:szCs w:val="22"/>
        </w:rPr>
        <w:t>33</w:t>
      </w:r>
      <w:r w:rsidRPr="00FE74E0">
        <w:rPr>
          <w:rFonts w:ascii="Calibri" w:eastAsia="Calibri" w:hAnsi="Calibri" w:cs="Calibri"/>
          <w:sz w:val="22"/>
          <w:szCs w:val="22"/>
        </w:rPr>
        <w:t>.</w:t>
      </w:r>
      <w:r w:rsidRPr="00FE74E0">
        <w:rPr>
          <w:rFonts w:ascii="Calibri" w:eastAsia="Calibri" w:hAnsi="Calibri" w:cs="Calibri"/>
          <w:sz w:val="22"/>
          <w:szCs w:val="22"/>
        </w:rPr>
        <w:tab/>
      </w:r>
      <w:r w:rsidRPr="00FE74E0">
        <w:rPr>
          <w:rFonts w:ascii="Calibri" w:eastAsia="Calibri" w:hAnsi="Calibri" w:cs="Calibri"/>
          <w:i/>
          <w:iCs/>
          <w:sz w:val="22"/>
          <w:szCs w:val="22"/>
        </w:rPr>
        <w:t>Task 2.1</w:t>
      </w:r>
      <w:r w:rsidR="00B42CDF">
        <w:rPr>
          <w:rFonts w:ascii="Calibri" w:eastAsia="Calibri" w:hAnsi="Calibri" w:cs="Calibri"/>
          <w:i/>
          <w:iCs/>
          <w:sz w:val="22"/>
          <w:szCs w:val="22"/>
        </w:rPr>
        <w:t>.</w:t>
      </w:r>
      <w:r w:rsidRPr="00FE74E0">
        <w:rPr>
          <w:rFonts w:ascii="Calibri" w:eastAsia="Calibri" w:hAnsi="Calibri" w:cs="Calibri"/>
          <w:i/>
          <w:iCs/>
          <w:sz w:val="22"/>
          <w:szCs w:val="22"/>
        </w:rPr>
        <w:t xml:space="preserve"> Wetland mapping and inventories to catalyse greater use of available </w:t>
      </w:r>
      <w:r w:rsidRPr="00FE74E0">
        <w:rPr>
          <w:rFonts w:ascii="Calibri" w:eastAsia="Calibri" w:hAnsi="Calibri" w:cs="Calibri"/>
          <w:i/>
          <w:iCs/>
          <w:color w:val="000000"/>
          <w:sz w:val="22"/>
          <w:szCs w:val="22"/>
        </w:rPr>
        <w:t>methodologies</w:t>
      </w:r>
      <w:r w:rsidRPr="00FE74E0">
        <w:rPr>
          <w:rFonts w:ascii="Calibri" w:eastAsia="Calibri" w:hAnsi="Calibri" w:cs="Calibri"/>
          <w:i/>
          <w:iCs/>
          <w:sz w:val="22"/>
          <w:szCs w:val="22"/>
        </w:rPr>
        <w:t xml:space="preserve"> for wetland carbon assessments</w:t>
      </w:r>
      <w:r w:rsidR="00885473" w:rsidRPr="00FE74E0">
        <w:rPr>
          <w:rFonts w:ascii="Calibri" w:eastAsia="Calibri" w:hAnsi="Calibri" w:cs="Calibri"/>
          <w:sz w:val="22"/>
          <w:szCs w:val="22"/>
        </w:rPr>
        <w:t xml:space="preserve">: </w:t>
      </w:r>
      <w:r w:rsidR="006641F2" w:rsidRPr="00FE74E0">
        <w:rPr>
          <w:rFonts w:ascii="Calibri" w:eastAsia="Calibri" w:hAnsi="Calibri" w:cs="Calibri"/>
          <w:sz w:val="22"/>
          <w:szCs w:val="22"/>
        </w:rPr>
        <w:t xml:space="preserve">The </w:t>
      </w:r>
      <w:r w:rsidR="007D7A4E" w:rsidRPr="00FE74E0">
        <w:rPr>
          <w:rFonts w:ascii="Calibri" w:eastAsia="Calibri" w:hAnsi="Calibri" w:cs="Calibri"/>
          <w:sz w:val="22"/>
          <w:szCs w:val="22"/>
        </w:rPr>
        <w:t xml:space="preserve">task will produce </w:t>
      </w:r>
      <w:r w:rsidR="006641F2" w:rsidRPr="00FE74E0">
        <w:rPr>
          <w:rFonts w:ascii="Calibri" w:eastAsia="Calibri" w:hAnsi="Calibri" w:cs="Calibri"/>
          <w:sz w:val="22"/>
          <w:szCs w:val="22"/>
        </w:rPr>
        <w:t xml:space="preserve">guidance to enhance </w:t>
      </w:r>
      <w:r w:rsidR="0001440C">
        <w:rPr>
          <w:rFonts w:ascii="Calibri" w:eastAsia="Calibri" w:hAnsi="Calibri" w:cs="Calibri"/>
          <w:sz w:val="22"/>
          <w:szCs w:val="22"/>
        </w:rPr>
        <w:t xml:space="preserve">the utility of </w:t>
      </w:r>
      <w:r w:rsidR="00A60EBB">
        <w:rPr>
          <w:rFonts w:ascii="Calibri" w:eastAsia="Calibri" w:hAnsi="Calibri" w:cs="Calibri"/>
          <w:sz w:val="22"/>
          <w:szCs w:val="22"/>
        </w:rPr>
        <w:t>n</w:t>
      </w:r>
      <w:r w:rsidR="00A60EBB" w:rsidRPr="00FE74E0">
        <w:rPr>
          <w:rFonts w:ascii="Calibri" w:eastAsia="Calibri" w:hAnsi="Calibri" w:cs="Calibri"/>
          <w:sz w:val="22"/>
          <w:szCs w:val="22"/>
        </w:rPr>
        <w:t xml:space="preserve">ational </w:t>
      </w:r>
      <w:r w:rsidR="00A60EBB">
        <w:rPr>
          <w:rFonts w:ascii="Calibri" w:eastAsia="Calibri" w:hAnsi="Calibri" w:cs="Calibri"/>
          <w:sz w:val="22"/>
          <w:szCs w:val="22"/>
        </w:rPr>
        <w:t>w</w:t>
      </w:r>
      <w:r w:rsidR="00A60EBB" w:rsidRPr="00FE74E0">
        <w:rPr>
          <w:rFonts w:ascii="Calibri" w:eastAsia="Calibri" w:hAnsi="Calibri" w:cs="Calibri"/>
          <w:sz w:val="22"/>
          <w:szCs w:val="22"/>
        </w:rPr>
        <w:t xml:space="preserve">etland </w:t>
      </w:r>
      <w:r w:rsidR="00A60EBB">
        <w:rPr>
          <w:rFonts w:ascii="Calibri" w:eastAsia="Calibri" w:hAnsi="Calibri" w:cs="Calibri"/>
          <w:sz w:val="22"/>
          <w:szCs w:val="22"/>
        </w:rPr>
        <w:t>i</w:t>
      </w:r>
      <w:r w:rsidR="00A60EBB" w:rsidRPr="00FE74E0">
        <w:rPr>
          <w:rFonts w:ascii="Calibri" w:eastAsia="Calibri" w:hAnsi="Calibri" w:cs="Calibri"/>
          <w:sz w:val="22"/>
          <w:szCs w:val="22"/>
        </w:rPr>
        <w:t xml:space="preserve">nventories </w:t>
      </w:r>
      <w:r w:rsidR="006641F2" w:rsidRPr="00FE74E0">
        <w:rPr>
          <w:rFonts w:ascii="Calibri" w:eastAsia="Calibri" w:hAnsi="Calibri" w:cs="Calibri"/>
          <w:sz w:val="22"/>
          <w:szCs w:val="22"/>
        </w:rPr>
        <w:t xml:space="preserve">(NWIs) </w:t>
      </w:r>
      <w:r w:rsidR="00C14401">
        <w:rPr>
          <w:rFonts w:ascii="Calibri" w:eastAsia="Calibri" w:hAnsi="Calibri" w:cs="Calibri"/>
          <w:sz w:val="22"/>
          <w:szCs w:val="22"/>
        </w:rPr>
        <w:t xml:space="preserve">for </w:t>
      </w:r>
      <w:r w:rsidR="006641F2" w:rsidRPr="00FE74E0">
        <w:rPr>
          <w:rFonts w:ascii="Calibri" w:eastAsia="Calibri" w:hAnsi="Calibri" w:cs="Calibri"/>
          <w:sz w:val="22"/>
          <w:szCs w:val="22"/>
        </w:rPr>
        <w:t xml:space="preserve">national </w:t>
      </w:r>
      <w:r w:rsidR="00A60EBB">
        <w:rPr>
          <w:rFonts w:ascii="Calibri" w:eastAsia="Calibri" w:hAnsi="Calibri" w:cs="Calibri"/>
          <w:sz w:val="22"/>
          <w:szCs w:val="22"/>
        </w:rPr>
        <w:t>g</w:t>
      </w:r>
      <w:r w:rsidR="00A60EBB" w:rsidRPr="00FE74E0">
        <w:rPr>
          <w:rFonts w:ascii="Calibri" w:eastAsia="Calibri" w:hAnsi="Calibri" w:cs="Calibri"/>
          <w:sz w:val="22"/>
          <w:szCs w:val="22"/>
        </w:rPr>
        <w:t xml:space="preserve">reenhouse </w:t>
      </w:r>
      <w:r w:rsidR="00A60EBB">
        <w:rPr>
          <w:rFonts w:ascii="Calibri" w:eastAsia="Calibri" w:hAnsi="Calibri" w:cs="Calibri"/>
          <w:sz w:val="22"/>
          <w:szCs w:val="22"/>
        </w:rPr>
        <w:t>g</w:t>
      </w:r>
      <w:r w:rsidR="00A60EBB" w:rsidRPr="00FE74E0">
        <w:rPr>
          <w:rFonts w:ascii="Calibri" w:eastAsia="Calibri" w:hAnsi="Calibri" w:cs="Calibri"/>
          <w:sz w:val="22"/>
          <w:szCs w:val="22"/>
        </w:rPr>
        <w:t xml:space="preserve">as </w:t>
      </w:r>
      <w:r w:rsidR="006641F2" w:rsidRPr="00FE74E0">
        <w:rPr>
          <w:rFonts w:ascii="Calibri" w:eastAsia="Calibri" w:hAnsi="Calibri" w:cs="Calibri"/>
          <w:sz w:val="22"/>
          <w:szCs w:val="22"/>
        </w:rPr>
        <w:t xml:space="preserve">(GHG) accounts and </w:t>
      </w:r>
      <w:r w:rsidR="007D7A4E" w:rsidRPr="00FE74E0">
        <w:rPr>
          <w:rFonts w:ascii="Calibri" w:eastAsia="Calibri" w:hAnsi="Calibri" w:cs="Calibri"/>
          <w:sz w:val="22"/>
          <w:szCs w:val="22"/>
        </w:rPr>
        <w:t>Nationally Determined Contributions (NDCs)</w:t>
      </w:r>
      <w:r w:rsidR="00146AA5">
        <w:rPr>
          <w:rFonts w:ascii="Calibri" w:eastAsia="Calibri" w:hAnsi="Calibri" w:cs="Calibri"/>
          <w:sz w:val="22"/>
          <w:szCs w:val="22"/>
        </w:rPr>
        <w:t>. T</w:t>
      </w:r>
      <w:r w:rsidR="00146AA5" w:rsidRPr="00146AA5">
        <w:rPr>
          <w:rFonts w:ascii="Calibri" w:eastAsia="Calibri" w:hAnsi="Calibri" w:cs="Calibri"/>
          <w:sz w:val="22"/>
          <w:szCs w:val="22"/>
        </w:rPr>
        <w:t xml:space="preserve">he task is being implemented in coordination with the </w:t>
      </w:r>
      <w:r w:rsidR="00146AA5">
        <w:rPr>
          <w:rFonts w:ascii="Calibri" w:eastAsia="Calibri" w:hAnsi="Calibri" w:cs="Calibri"/>
          <w:sz w:val="22"/>
          <w:szCs w:val="22"/>
        </w:rPr>
        <w:t>t</w:t>
      </w:r>
      <w:r w:rsidR="00146AA5" w:rsidRPr="00146AA5">
        <w:rPr>
          <w:rFonts w:ascii="Calibri" w:eastAsia="Calibri" w:hAnsi="Calibri" w:cs="Calibri"/>
          <w:sz w:val="22"/>
          <w:szCs w:val="22"/>
        </w:rPr>
        <w:t xml:space="preserve">ask </w:t>
      </w:r>
      <w:r w:rsidR="00146AA5">
        <w:rPr>
          <w:rFonts w:ascii="Calibri" w:eastAsia="Calibri" w:hAnsi="Calibri" w:cs="Calibri"/>
          <w:sz w:val="22"/>
          <w:szCs w:val="22"/>
        </w:rPr>
        <w:t>t</w:t>
      </w:r>
      <w:r w:rsidR="00146AA5" w:rsidRPr="00146AA5">
        <w:rPr>
          <w:rFonts w:ascii="Calibri" w:eastAsia="Calibri" w:hAnsi="Calibri" w:cs="Calibri"/>
          <w:sz w:val="22"/>
          <w:szCs w:val="22"/>
        </w:rPr>
        <w:t>eam responsible for</w:t>
      </w:r>
      <w:r w:rsidR="00146AA5">
        <w:rPr>
          <w:rFonts w:ascii="Calibri" w:eastAsia="Calibri" w:hAnsi="Calibri" w:cs="Calibri"/>
          <w:sz w:val="22"/>
          <w:szCs w:val="22"/>
        </w:rPr>
        <w:t xml:space="preserve"> </w:t>
      </w:r>
      <w:r w:rsidR="006641F2" w:rsidRPr="00FE74E0">
        <w:rPr>
          <w:rFonts w:ascii="Calibri" w:eastAsia="Calibri" w:hAnsi="Calibri" w:cs="Calibri"/>
          <w:sz w:val="22"/>
          <w:szCs w:val="22"/>
        </w:rPr>
        <w:t xml:space="preserve">Task 3.2. The </w:t>
      </w:r>
      <w:r w:rsidR="00BB22B8">
        <w:rPr>
          <w:rFonts w:ascii="Calibri" w:eastAsia="Calibri" w:hAnsi="Calibri" w:cs="Calibri"/>
          <w:sz w:val="22"/>
          <w:szCs w:val="22"/>
        </w:rPr>
        <w:t>T</w:t>
      </w:r>
      <w:r w:rsidR="006641F2" w:rsidRPr="00FE74E0">
        <w:rPr>
          <w:rFonts w:ascii="Calibri" w:eastAsia="Calibri" w:hAnsi="Calibri" w:cs="Calibri"/>
          <w:sz w:val="22"/>
          <w:szCs w:val="22"/>
        </w:rPr>
        <w:t xml:space="preserve">echnical </w:t>
      </w:r>
      <w:r w:rsidR="00BB22B8">
        <w:rPr>
          <w:rFonts w:ascii="Calibri" w:eastAsia="Calibri" w:hAnsi="Calibri" w:cs="Calibri"/>
          <w:sz w:val="22"/>
          <w:szCs w:val="22"/>
        </w:rPr>
        <w:t>R</w:t>
      </w:r>
      <w:r w:rsidR="006641F2" w:rsidRPr="00FE74E0">
        <w:rPr>
          <w:rFonts w:ascii="Calibri" w:eastAsia="Calibri" w:hAnsi="Calibri" w:cs="Calibri"/>
          <w:sz w:val="22"/>
          <w:szCs w:val="22"/>
        </w:rPr>
        <w:t xml:space="preserve">eport will </w:t>
      </w:r>
      <w:r w:rsidR="00B97E24">
        <w:rPr>
          <w:rFonts w:ascii="Calibri" w:eastAsia="Calibri" w:hAnsi="Calibri" w:cs="Calibri"/>
          <w:sz w:val="22"/>
          <w:szCs w:val="22"/>
        </w:rPr>
        <w:t xml:space="preserve">provide </w:t>
      </w:r>
      <w:r w:rsidR="0090548E">
        <w:rPr>
          <w:rFonts w:ascii="Calibri" w:eastAsia="Calibri" w:hAnsi="Calibri" w:cs="Calibri"/>
          <w:sz w:val="22"/>
          <w:szCs w:val="22"/>
        </w:rPr>
        <w:t xml:space="preserve">guidance on available </w:t>
      </w:r>
      <w:r w:rsidR="006641F2" w:rsidRPr="00FE74E0">
        <w:rPr>
          <w:rFonts w:ascii="Calibri" w:eastAsia="Calibri" w:hAnsi="Calibri" w:cs="Calibri"/>
          <w:sz w:val="22"/>
          <w:szCs w:val="22"/>
        </w:rPr>
        <w:t xml:space="preserve">methods for carbon GHG assessments </w:t>
      </w:r>
      <w:r w:rsidR="0090548E">
        <w:rPr>
          <w:rFonts w:ascii="Calibri" w:eastAsia="Calibri" w:hAnsi="Calibri" w:cs="Calibri"/>
          <w:sz w:val="22"/>
          <w:szCs w:val="22"/>
        </w:rPr>
        <w:t xml:space="preserve">and how these may draw on </w:t>
      </w:r>
      <w:r w:rsidR="006641F2" w:rsidRPr="00FE74E0">
        <w:rPr>
          <w:rFonts w:ascii="Calibri" w:eastAsia="Calibri" w:hAnsi="Calibri" w:cs="Calibri"/>
          <w:sz w:val="22"/>
          <w:szCs w:val="22"/>
        </w:rPr>
        <w:t xml:space="preserve">NWIs, including data and emission factors for various wetland types, </w:t>
      </w:r>
      <w:r w:rsidR="00267D24">
        <w:rPr>
          <w:rFonts w:ascii="Calibri" w:eastAsia="Calibri" w:hAnsi="Calibri" w:cs="Calibri"/>
          <w:sz w:val="22"/>
          <w:szCs w:val="22"/>
        </w:rPr>
        <w:t xml:space="preserve">other </w:t>
      </w:r>
      <w:r w:rsidR="006641F2" w:rsidRPr="00FE74E0">
        <w:rPr>
          <w:rFonts w:ascii="Calibri" w:eastAsia="Calibri" w:hAnsi="Calibri" w:cs="Calibri"/>
          <w:sz w:val="22"/>
          <w:szCs w:val="22"/>
        </w:rPr>
        <w:t xml:space="preserve">data sources, and technical constraints. </w:t>
      </w:r>
    </w:p>
    <w:p w14:paraId="15422974" w14:textId="77777777" w:rsidR="008D3381" w:rsidRPr="00FE74E0" w:rsidRDefault="008D3381" w:rsidP="00AA6758">
      <w:pPr>
        <w:rPr>
          <w:rFonts w:ascii="Calibri" w:eastAsia="Calibri" w:hAnsi="Calibri" w:cs="Calibri"/>
          <w:sz w:val="22"/>
          <w:szCs w:val="22"/>
        </w:rPr>
      </w:pPr>
    </w:p>
    <w:p w14:paraId="263CFFA3" w14:textId="750A092E" w:rsidR="008D3381" w:rsidRPr="00FE74E0" w:rsidRDefault="007C601C" w:rsidP="00E43685">
      <w:pPr>
        <w:pStyle w:val="ListParagraph"/>
        <w:numPr>
          <w:ilvl w:val="0"/>
          <w:numId w:val="7"/>
        </w:numPr>
        <w:ind w:left="850" w:hanging="425"/>
        <w:rPr>
          <w:rFonts w:ascii="Calibri" w:eastAsia="Calibri" w:hAnsi="Calibri" w:cs="Calibri"/>
          <w:szCs w:val="22"/>
        </w:rPr>
      </w:pPr>
      <w:r w:rsidRPr="00FE74E0">
        <w:rPr>
          <w:rFonts w:ascii="Calibri" w:eastAsia="Calibri" w:hAnsi="Calibri" w:cs="Calibri"/>
          <w:szCs w:val="22"/>
        </w:rPr>
        <w:t xml:space="preserve">The </w:t>
      </w:r>
      <w:r w:rsidR="00A60EBB">
        <w:rPr>
          <w:rFonts w:ascii="Calibri" w:eastAsia="Calibri" w:hAnsi="Calibri" w:cs="Calibri"/>
          <w:szCs w:val="22"/>
        </w:rPr>
        <w:t>t</w:t>
      </w:r>
      <w:r w:rsidR="00A60EBB" w:rsidRPr="00FE74E0">
        <w:rPr>
          <w:rFonts w:ascii="Calibri" w:eastAsia="Calibri" w:hAnsi="Calibri" w:cs="Calibri"/>
          <w:szCs w:val="22"/>
        </w:rPr>
        <w:t xml:space="preserve">erms </w:t>
      </w:r>
      <w:r w:rsidRPr="00FE74E0">
        <w:rPr>
          <w:rFonts w:ascii="Calibri" w:eastAsia="Calibri" w:hAnsi="Calibri" w:cs="Calibri"/>
          <w:szCs w:val="22"/>
        </w:rPr>
        <w:t xml:space="preserve">of </w:t>
      </w:r>
      <w:r w:rsidR="00A60EBB">
        <w:rPr>
          <w:rFonts w:ascii="Calibri" w:eastAsia="Calibri" w:hAnsi="Calibri" w:cs="Calibri"/>
          <w:szCs w:val="22"/>
        </w:rPr>
        <w:t>r</w:t>
      </w:r>
      <w:r w:rsidR="00A60EBB" w:rsidRPr="00FE74E0">
        <w:rPr>
          <w:rFonts w:ascii="Calibri" w:eastAsia="Calibri" w:hAnsi="Calibri" w:cs="Calibri"/>
          <w:szCs w:val="22"/>
        </w:rPr>
        <w:t xml:space="preserve">eference </w:t>
      </w:r>
      <w:r w:rsidRPr="00FE74E0">
        <w:rPr>
          <w:rFonts w:ascii="Calibri" w:eastAsia="Calibri" w:hAnsi="Calibri" w:cs="Calibri"/>
          <w:szCs w:val="22"/>
        </w:rPr>
        <w:t>(ToR) and scoping document for Task 2.1 ha</w:t>
      </w:r>
      <w:r w:rsidR="001E7234" w:rsidRPr="00FE74E0">
        <w:rPr>
          <w:rFonts w:ascii="Calibri" w:eastAsia="Calibri" w:hAnsi="Calibri" w:cs="Calibri"/>
          <w:szCs w:val="22"/>
        </w:rPr>
        <w:t>ve</w:t>
      </w:r>
      <w:r w:rsidRPr="00FE74E0">
        <w:rPr>
          <w:rFonts w:ascii="Calibri" w:eastAsia="Calibri" w:hAnsi="Calibri" w:cs="Calibri"/>
          <w:szCs w:val="22"/>
        </w:rPr>
        <w:t xml:space="preserve"> been completed, </w:t>
      </w:r>
      <w:r w:rsidR="00BF1448" w:rsidRPr="00FE74E0">
        <w:rPr>
          <w:rFonts w:ascii="Calibri" w:eastAsia="Calibri" w:hAnsi="Calibri" w:cs="Calibri"/>
          <w:szCs w:val="22"/>
        </w:rPr>
        <w:t xml:space="preserve">and </w:t>
      </w:r>
      <w:r w:rsidR="0018425E">
        <w:rPr>
          <w:rFonts w:ascii="Calibri" w:eastAsia="Calibri" w:hAnsi="Calibri" w:cs="Calibri"/>
          <w:szCs w:val="22"/>
        </w:rPr>
        <w:t>steps have been taken to</w:t>
      </w:r>
      <w:r w:rsidR="00BF1448" w:rsidRPr="00FE74E0">
        <w:rPr>
          <w:rFonts w:ascii="Calibri" w:eastAsia="Calibri" w:hAnsi="Calibri" w:cs="Calibri"/>
          <w:szCs w:val="22"/>
        </w:rPr>
        <w:t xml:space="preserve"> recruit a consultant who will </w:t>
      </w:r>
      <w:r w:rsidR="00BB22B8">
        <w:rPr>
          <w:rFonts w:ascii="Calibri" w:eastAsia="Calibri" w:hAnsi="Calibri" w:cs="Calibri"/>
          <w:szCs w:val="22"/>
        </w:rPr>
        <w:t>help synthesise information to support the delivery of this</w:t>
      </w:r>
      <w:r w:rsidR="00BF1448" w:rsidRPr="00FE74E0">
        <w:rPr>
          <w:rFonts w:ascii="Calibri" w:eastAsia="Calibri" w:hAnsi="Calibri" w:cs="Calibri"/>
          <w:szCs w:val="22"/>
        </w:rPr>
        <w:t xml:space="preserve"> task. </w:t>
      </w:r>
      <w:r w:rsidR="00C609BA" w:rsidRPr="00FE74E0">
        <w:rPr>
          <w:rFonts w:ascii="Calibri" w:eastAsia="Calibri" w:hAnsi="Calibri" w:cs="Calibri"/>
          <w:szCs w:val="22"/>
        </w:rPr>
        <w:t xml:space="preserve">The </w:t>
      </w:r>
      <w:r w:rsidR="00CB1005" w:rsidRPr="00FE74E0">
        <w:rPr>
          <w:rFonts w:ascii="Calibri" w:eastAsia="Calibri" w:hAnsi="Calibri" w:cs="Calibri"/>
          <w:szCs w:val="22"/>
        </w:rPr>
        <w:t>task</w:t>
      </w:r>
      <w:r w:rsidR="00C609BA" w:rsidRPr="00FE74E0">
        <w:rPr>
          <w:rFonts w:ascii="Calibri" w:eastAsia="Calibri" w:hAnsi="Calibri" w:cs="Calibri"/>
          <w:szCs w:val="22"/>
        </w:rPr>
        <w:t xml:space="preserve"> is </w:t>
      </w:r>
      <w:r w:rsidR="007F0EC6" w:rsidRPr="00FE74E0">
        <w:rPr>
          <w:rFonts w:ascii="Calibri" w:eastAsia="Calibri" w:hAnsi="Calibri" w:cs="Calibri"/>
          <w:szCs w:val="22"/>
        </w:rPr>
        <w:t>ongoing,</w:t>
      </w:r>
      <w:r w:rsidR="00C609BA" w:rsidRPr="00FE74E0">
        <w:rPr>
          <w:rFonts w:ascii="Calibri" w:eastAsia="Calibri" w:hAnsi="Calibri" w:cs="Calibri"/>
          <w:szCs w:val="22"/>
        </w:rPr>
        <w:t xml:space="preserve"> and </w:t>
      </w:r>
      <w:r w:rsidR="00BF1448" w:rsidRPr="00FE74E0">
        <w:rPr>
          <w:rFonts w:ascii="Calibri" w:eastAsia="Calibri" w:hAnsi="Calibri" w:cs="Calibri"/>
          <w:szCs w:val="22"/>
        </w:rPr>
        <w:t xml:space="preserve">the </w:t>
      </w:r>
      <w:r w:rsidR="00B353C9">
        <w:rPr>
          <w:rFonts w:ascii="Calibri" w:eastAsia="Calibri" w:hAnsi="Calibri" w:cs="Calibri"/>
          <w:szCs w:val="22"/>
        </w:rPr>
        <w:t>T</w:t>
      </w:r>
      <w:r w:rsidR="00C609BA" w:rsidRPr="00FE74E0">
        <w:rPr>
          <w:rFonts w:ascii="Calibri" w:eastAsia="Calibri" w:hAnsi="Calibri" w:cs="Calibri"/>
          <w:szCs w:val="22"/>
        </w:rPr>
        <w:t xml:space="preserve">echnical </w:t>
      </w:r>
      <w:r w:rsidR="00B353C9">
        <w:rPr>
          <w:rFonts w:ascii="Calibri" w:eastAsia="Calibri" w:hAnsi="Calibri" w:cs="Calibri"/>
          <w:szCs w:val="22"/>
        </w:rPr>
        <w:t>R</w:t>
      </w:r>
      <w:r w:rsidR="00C609BA" w:rsidRPr="00FE74E0">
        <w:rPr>
          <w:rFonts w:ascii="Calibri" w:eastAsia="Calibri" w:hAnsi="Calibri" w:cs="Calibri"/>
          <w:szCs w:val="22"/>
        </w:rPr>
        <w:t>eport is expected to be finalised towards the end of 2024.</w:t>
      </w:r>
    </w:p>
    <w:p w14:paraId="0D27E869" w14:textId="77777777" w:rsidR="002F7941" w:rsidRPr="00FE74E0" w:rsidRDefault="002F7941" w:rsidP="00AA6758">
      <w:pPr>
        <w:rPr>
          <w:rFonts w:ascii="Calibri" w:eastAsia="Calibri" w:hAnsi="Calibri" w:cs="Calibri"/>
          <w:sz w:val="22"/>
          <w:szCs w:val="22"/>
        </w:rPr>
      </w:pPr>
    </w:p>
    <w:p w14:paraId="4F0BAF9A" w14:textId="1D0F0D38" w:rsidR="008D3381" w:rsidRPr="00FE74E0" w:rsidRDefault="007C601C" w:rsidP="00885473">
      <w:pPr>
        <w:pBdr>
          <w:top w:val="nil"/>
          <w:left w:val="nil"/>
          <w:bottom w:val="nil"/>
          <w:right w:val="nil"/>
          <w:between w:val="nil"/>
        </w:pBdr>
        <w:ind w:left="425" w:hanging="425"/>
        <w:rPr>
          <w:rFonts w:ascii="Calibri" w:eastAsia="Calibri" w:hAnsi="Calibri" w:cs="Calibri"/>
          <w:sz w:val="22"/>
          <w:szCs w:val="22"/>
        </w:rPr>
      </w:pPr>
      <w:r w:rsidRPr="00FE74E0">
        <w:rPr>
          <w:rFonts w:ascii="Calibri" w:eastAsia="Calibri" w:hAnsi="Calibri" w:cs="Calibri"/>
          <w:sz w:val="22"/>
          <w:szCs w:val="22"/>
        </w:rPr>
        <w:t>3</w:t>
      </w:r>
      <w:r>
        <w:rPr>
          <w:rFonts w:ascii="Calibri" w:eastAsia="Calibri" w:hAnsi="Calibri" w:cs="Calibri"/>
          <w:sz w:val="22"/>
          <w:szCs w:val="22"/>
        </w:rPr>
        <w:t>4</w:t>
      </w:r>
      <w:r w:rsidRPr="00FE74E0">
        <w:rPr>
          <w:rFonts w:ascii="Calibri" w:eastAsia="Calibri" w:hAnsi="Calibri" w:cs="Calibri"/>
          <w:sz w:val="22"/>
          <w:szCs w:val="22"/>
        </w:rPr>
        <w:t>.</w:t>
      </w:r>
      <w:r w:rsidRPr="00FE74E0">
        <w:rPr>
          <w:rFonts w:ascii="Calibri" w:eastAsia="Calibri" w:hAnsi="Calibri" w:cs="Calibri"/>
          <w:sz w:val="22"/>
          <w:szCs w:val="22"/>
        </w:rPr>
        <w:tab/>
      </w:r>
      <w:r w:rsidR="00885473" w:rsidRPr="00FE74E0">
        <w:rPr>
          <w:rFonts w:ascii="Calibri" w:eastAsia="Calibri" w:hAnsi="Calibri" w:cs="Calibri"/>
          <w:i/>
          <w:iCs/>
          <w:sz w:val="22"/>
          <w:szCs w:val="22"/>
        </w:rPr>
        <w:t>Task 2.2</w:t>
      </w:r>
      <w:r w:rsidR="00B42CDF">
        <w:rPr>
          <w:rFonts w:ascii="Calibri" w:eastAsia="Calibri" w:hAnsi="Calibri" w:cs="Calibri"/>
          <w:i/>
          <w:iCs/>
          <w:sz w:val="22"/>
          <w:szCs w:val="22"/>
        </w:rPr>
        <w:t>.</w:t>
      </w:r>
      <w:r w:rsidR="00885473" w:rsidRPr="00FE74E0">
        <w:rPr>
          <w:rFonts w:ascii="Calibri" w:eastAsia="Calibri" w:hAnsi="Calibri" w:cs="Calibri"/>
          <w:i/>
          <w:iCs/>
          <w:sz w:val="22"/>
          <w:szCs w:val="22"/>
        </w:rPr>
        <w:t xml:space="preserve"> </w:t>
      </w:r>
      <w:r w:rsidR="00885473" w:rsidRPr="00FE74E0">
        <w:rPr>
          <w:rFonts w:ascii="Calibri" w:eastAsia="Calibri" w:hAnsi="Calibri" w:cs="Calibri"/>
          <w:i/>
          <w:iCs/>
          <w:color w:val="000000"/>
          <w:sz w:val="22"/>
          <w:szCs w:val="22"/>
        </w:rPr>
        <w:t>Prepare</w:t>
      </w:r>
      <w:r w:rsidR="00885473" w:rsidRPr="00FE74E0">
        <w:rPr>
          <w:rFonts w:ascii="Calibri" w:eastAsia="Calibri" w:hAnsi="Calibri" w:cs="Calibri"/>
          <w:i/>
          <w:iCs/>
          <w:sz w:val="22"/>
          <w:szCs w:val="22"/>
        </w:rPr>
        <w:t xml:space="preserve"> guidance on inventories and monitoring of small wetlands, and their multiple values for biodiversity conservation, especially in the contexts of landscape management and climate change</w:t>
      </w:r>
      <w:r w:rsidR="00885473" w:rsidRPr="00FE74E0">
        <w:rPr>
          <w:rFonts w:ascii="Calibri" w:eastAsia="Calibri" w:hAnsi="Calibri" w:cs="Calibri"/>
          <w:sz w:val="22"/>
          <w:szCs w:val="22"/>
        </w:rPr>
        <w:t xml:space="preserve">: </w:t>
      </w:r>
      <w:r w:rsidR="007031EF" w:rsidRPr="00FE74E0">
        <w:rPr>
          <w:rFonts w:ascii="Calibri" w:eastAsia="Calibri" w:hAnsi="Calibri" w:cs="Calibri"/>
          <w:sz w:val="22"/>
          <w:szCs w:val="22"/>
        </w:rPr>
        <w:t>The task will produce a Policy Brief to raise awareness of small wetlands</w:t>
      </w:r>
      <w:r w:rsidR="0017573D">
        <w:rPr>
          <w:rFonts w:ascii="Calibri" w:eastAsia="Calibri" w:hAnsi="Calibri" w:cs="Calibri"/>
          <w:sz w:val="22"/>
          <w:szCs w:val="22"/>
        </w:rPr>
        <w:t>’</w:t>
      </w:r>
      <w:r w:rsidR="007031EF" w:rsidRPr="00FE74E0">
        <w:rPr>
          <w:rFonts w:ascii="Calibri" w:eastAsia="Calibri" w:hAnsi="Calibri" w:cs="Calibri"/>
          <w:sz w:val="22"/>
          <w:szCs w:val="22"/>
        </w:rPr>
        <w:t xml:space="preserve"> significance for biodiversity, habitat connectivity, and hydrological regulation, highlighting their vulnerability to climate change. </w:t>
      </w:r>
    </w:p>
    <w:p w14:paraId="0E5C8E46" w14:textId="77777777" w:rsidR="00DE350A" w:rsidRPr="00FE74E0" w:rsidRDefault="00DE350A" w:rsidP="00885473">
      <w:pPr>
        <w:rPr>
          <w:rFonts w:ascii="Calibri" w:eastAsia="Calibri" w:hAnsi="Calibri" w:cs="Calibri"/>
          <w:sz w:val="22"/>
          <w:szCs w:val="22"/>
        </w:rPr>
      </w:pPr>
    </w:p>
    <w:p w14:paraId="0FCAD96A" w14:textId="657AD936" w:rsidR="00DE350A" w:rsidRPr="00FE74E0" w:rsidRDefault="007C601C" w:rsidP="00E43685">
      <w:pPr>
        <w:pStyle w:val="ListParagraph"/>
        <w:numPr>
          <w:ilvl w:val="0"/>
          <w:numId w:val="7"/>
        </w:numPr>
        <w:ind w:left="850" w:hanging="425"/>
        <w:rPr>
          <w:rFonts w:ascii="Calibri" w:eastAsia="Calibri" w:hAnsi="Calibri" w:cs="Calibri"/>
          <w:szCs w:val="22"/>
        </w:rPr>
      </w:pPr>
      <w:r w:rsidRPr="00FE74E0">
        <w:rPr>
          <w:rFonts w:ascii="Calibri" w:eastAsia="Calibri" w:hAnsi="Calibri" w:cs="Calibri"/>
          <w:szCs w:val="22"/>
        </w:rPr>
        <w:t xml:space="preserve">The ToR and scoping document for Task 2.2 </w:t>
      </w:r>
      <w:r w:rsidR="00A60EBB" w:rsidRPr="00FE74E0">
        <w:rPr>
          <w:rFonts w:ascii="Calibri" w:eastAsia="Calibri" w:hAnsi="Calibri" w:cs="Calibri"/>
          <w:szCs w:val="22"/>
        </w:rPr>
        <w:t>ha</w:t>
      </w:r>
      <w:r w:rsidR="00A60EBB">
        <w:rPr>
          <w:rFonts w:ascii="Calibri" w:eastAsia="Calibri" w:hAnsi="Calibri" w:cs="Calibri"/>
          <w:szCs w:val="22"/>
        </w:rPr>
        <w:t>ve</w:t>
      </w:r>
      <w:r w:rsidR="00A60EBB" w:rsidRPr="00FE74E0">
        <w:rPr>
          <w:rFonts w:ascii="Calibri" w:eastAsia="Calibri" w:hAnsi="Calibri" w:cs="Calibri"/>
          <w:szCs w:val="22"/>
        </w:rPr>
        <w:t xml:space="preserve"> </w:t>
      </w:r>
      <w:r w:rsidRPr="00FE74E0">
        <w:rPr>
          <w:rFonts w:ascii="Calibri" w:eastAsia="Calibri" w:hAnsi="Calibri" w:cs="Calibri"/>
          <w:szCs w:val="22"/>
        </w:rPr>
        <w:t>been completed</w:t>
      </w:r>
      <w:r w:rsidR="0050767D" w:rsidRPr="00FE74E0">
        <w:rPr>
          <w:rFonts w:ascii="Calibri" w:eastAsia="Calibri" w:hAnsi="Calibri" w:cs="Calibri"/>
          <w:szCs w:val="22"/>
        </w:rPr>
        <w:t>. T</w:t>
      </w:r>
      <w:r w:rsidR="00F05AA6" w:rsidRPr="00FE74E0">
        <w:rPr>
          <w:rFonts w:ascii="Calibri" w:eastAsia="Calibri" w:hAnsi="Calibri" w:cs="Calibri"/>
          <w:szCs w:val="22"/>
        </w:rPr>
        <w:t xml:space="preserve">he work </w:t>
      </w:r>
      <w:r w:rsidR="007145CC" w:rsidRPr="00FE74E0">
        <w:rPr>
          <w:rFonts w:ascii="Calibri" w:eastAsia="Calibri" w:hAnsi="Calibri" w:cs="Calibri"/>
          <w:szCs w:val="22"/>
        </w:rPr>
        <w:t xml:space="preserve">on the Policy Brief is </w:t>
      </w:r>
      <w:r w:rsidR="0050767D" w:rsidRPr="00FE74E0">
        <w:rPr>
          <w:rFonts w:ascii="Calibri" w:eastAsia="Calibri" w:hAnsi="Calibri" w:cs="Calibri"/>
          <w:szCs w:val="22"/>
        </w:rPr>
        <w:t xml:space="preserve">ongoing and </w:t>
      </w:r>
      <w:r w:rsidR="007145CC" w:rsidRPr="00FE74E0">
        <w:rPr>
          <w:rFonts w:ascii="Calibri" w:eastAsia="Calibri" w:hAnsi="Calibri" w:cs="Calibri"/>
          <w:szCs w:val="22"/>
        </w:rPr>
        <w:t xml:space="preserve">set to be finalised in November 2024. </w:t>
      </w:r>
    </w:p>
    <w:p w14:paraId="74038402" w14:textId="77777777" w:rsidR="003379BA" w:rsidRPr="00FE74E0" w:rsidRDefault="003379BA" w:rsidP="002E5B0A">
      <w:pPr>
        <w:rPr>
          <w:rFonts w:ascii="Calibri" w:eastAsia="Calibri" w:hAnsi="Calibri" w:cs="Calibri"/>
          <w:sz w:val="22"/>
          <w:szCs w:val="22"/>
        </w:rPr>
      </w:pPr>
    </w:p>
    <w:p w14:paraId="45EC2C06" w14:textId="77777777" w:rsidR="000E59F7" w:rsidRPr="00FE74E0" w:rsidRDefault="007C601C" w:rsidP="00700F0E">
      <w:pPr>
        <w:keepNext/>
        <w:rPr>
          <w:rFonts w:ascii="Calibri" w:eastAsia="Calibri" w:hAnsi="Calibri" w:cs="Arial"/>
          <w:sz w:val="22"/>
          <w:szCs w:val="22"/>
          <w:u w:val="single"/>
        </w:rPr>
      </w:pPr>
      <w:r w:rsidRPr="00FE74E0">
        <w:rPr>
          <w:rFonts w:ascii="Calibri" w:eastAsia="Calibri" w:hAnsi="Calibri" w:cs="Arial"/>
          <w:sz w:val="22"/>
          <w:szCs w:val="22"/>
          <w:u w:val="single"/>
        </w:rPr>
        <w:t>Thematic Work Area 3:</w:t>
      </w:r>
      <w:r w:rsidR="006F27B6" w:rsidRPr="00FE74E0">
        <w:rPr>
          <w:rFonts w:ascii="Calibri" w:eastAsia="Calibri" w:hAnsi="Calibri" w:cs="Arial"/>
          <w:sz w:val="22"/>
          <w:szCs w:val="22"/>
          <w:u w:val="single"/>
        </w:rPr>
        <w:t xml:space="preserve"> Direct and climate-change-related pressures on wetlands, their impacts and responses.</w:t>
      </w:r>
    </w:p>
    <w:p w14:paraId="1061C038" w14:textId="77777777" w:rsidR="00AA6758" w:rsidRPr="00FE74E0" w:rsidRDefault="00AA6758" w:rsidP="00AA6758">
      <w:pPr>
        <w:rPr>
          <w:rFonts w:ascii="Calibri" w:eastAsia="Calibri" w:hAnsi="Calibri" w:cs="Calibri"/>
          <w:sz w:val="22"/>
          <w:szCs w:val="22"/>
        </w:rPr>
      </w:pPr>
    </w:p>
    <w:p w14:paraId="1117D640" w14:textId="34EBCB7A" w:rsidR="001306B5" w:rsidRPr="00FE74E0" w:rsidRDefault="007C601C" w:rsidP="008F0097">
      <w:pPr>
        <w:pBdr>
          <w:top w:val="nil"/>
          <w:left w:val="nil"/>
          <w:bottom w:val="nil"/>
          <w:right w:val="nil"/>
          <w:between w:val="nil"/>
        </w:pBdr>
        <w:ind w:left="425" w:hanging="425"/>
        <w:rPr>
          <w:rFonts w:ascii="Calibri" w:eastAsia="Calibri" w:hAnsi="Calibri" w:cs="Calibri"/>
          <w:sz w:val="22"/>
          <w:szCs w:val="22"/>
        </w:rPr>
      </w:pPr>
      <w:r w:rsidRPr="00FE74E0">
        <w:rPr>
          <w:rFonts w:ascii="Calibri" w:eastAsia="Calibri" w:hAnsi="Calibri" w:cs="Calibri"/>
          <w:sz w:val="22"/>
          <w:szCs w:val="22"/>
        </w:rPr>
        <w:t>3</w:t>
      </w:r>
      <w:r>
        <w:rPr>
          <w:rFonts w:ascii="Calibri" w:eastAsia="Calibri" w:hAnsi="Calibri" w:cs="Calibri"/>
          <w:sz w:val="22"/>
          <w:szCs w:val="22"/>
        </w:rPr>
        <w:t>5</w:t>
      </w:r>
      <w:r w:rsidRPr="00FE74E0">
        <w:rPr>
          <w:rFonts w:ascii="Calibri" w:eastAsia="Calibri" w:hAnsi="Calibri" w:cs="Calibri"/>
          <w:sz w:val="22"/>
          <w:szCs w:val="22"/>
        </w:rPr>
        <w:t>.</w:t>
      </w:r>
      <w:r w:rsidRPr="00FE74E0">
        <w:rPr>
          <w:rFonts w:ascii="Calibri" w:eastAsia="Calibri" w:hAnsi="Calibri" w:cs="Calibri"/>
          <w:sz w:val="22"/>
          <w:szCs w:val="22"/>
        </w:rPr>
        <w:tab/>
      </w:r>
      <w:r w:rsidR="008F0097" w:rsidRPr="00FE74E0">
        <w:rPr>
          <w:rFonts w:ascii="Calibri" w:eastAsia="Calibri" w:hAnsi="Calibri" w:cs="Calibri"/>
          <w:i/>
          <w:iCs/>
          <w:sz w:val="22"/>
          <w:szCs w:val="22"/>
        </w:rPr>
        <w:t>Task 3.1</w:t>
      </w:r>
      <w:r w:rsidR="00B42CDF">
        <w:rPr>
          <w:rFonts w:ascii="Calibri" w:eastAsia="Calibri" w:hAnsi="Calibri" w:cs="Calibri"/>
          <w:i/>
          <w:iCs/>
          <w:sz w:val="22"/>
          <w:szCs w:val="22"/>
        </w:rPr>
        <w:t>.</w:t>
      </w:r>
      <w:r w:rsidR="008F0097" w:rsidRPr="00FE74E0">
        <w:rPr>
          <w:rFonts w:ascii="Calibri" w:eastAsia="Calibri" w:hAnsi="Calibri" w:cs="Calibri"/>
          <w:i/>
          <w:iCs/>
          <w:sz w:val="22"/>
          <w:szCs w:val="22"/>
        </w:rPr>
        <w:t xml:space="preserve"> Climate change and wetlands – updated information on the current and projected impacts of climate change on the world</w:t>
      </w:r>
      <w:r w:rsidR="0017573D">
        <w:rPr>
          <w:rFonts w:ascii="Calibri" w:eastAsia="Calibri" w:hAnsi="Calibri" w:cs="Calibri"/>
          <w:i/>
          <w:iCs/>
          <w:sz w:val="22"/>
          <w:szCs w:val="22"/>
        </w:rPr>
        <w:t>’</w:t>
      </w:r>
      <w:r w:rsidR="008F0097" w:rsidRPr="00FE74E0">
        <w:rPr>
          <w:rFonts w:ascii="Calibri" w:eastAsia="Calibri" w:hAnsi="Calibri" w:cs="Calibri"/>
          <w:i/>
          <w:iCs/>
          <w:sz w:val="22"/>
          <w:szCs w:val="22"/>
        </w:rPr>
        <w:t>s wetlands and responses</w:t>
      </w:r>
      <w:r w:rsidR="008F0097" w:rsidRPr="00FE74E0">
        <w:rPr>
          <w:rFonts w:ascii="Calibri" w:eastAsia="Calibri" w:hAnsi="Calibri" w:cs="Calibri"/>
          <w:sz w:val="22"/>
          <w:szCs w:val="22"/>
        </w:rPr>
        <w:t xml:space="preserve">: </w:t>
      </w:r>
      <w:r w:rsidR="00231AA7" w:rsidRPr="00FE74E0">
        <w:rPr>
          <w:rFonts w:ascii="Calibri" w:eastAsia="Calibri" w:hAnsi="Calibri" w:cs="Calibri"/>
          <w:sz w:val="22"/>
          <w:szCs w:val="22"/>
        </w:rPr>
        <w:t>This task involves synthesising technical information on wetlands from the IPCC 6th Assessment Report (AR6), focusing on climate change impacts and adaptation strategies. It is being developed alongside Task 2.1 and will result in a Briefing Note. The task will incorporate insights from various global reports.</w:t>
      </w:r>
    </w:p>
    <w:p w14:paraId="5A8307AD" w14:textId="77777777" w:rsidR="001306B5" w:rsidRPr="00FE74E0" w:rsidRDefault="001306B5" w:rsidP="00AA6758">
      <w:pPr>
        <w:rPr>
          <w:rFonts w:ascii="Calibri" w:eastAsia="Calibri" w:hAnsi="Calibri" w:cs="Calibri"/>
          <w:sz w:val="22"/>
          <w:szCs w:val="22"/>
        </w:rPr>
      </w:pPr>
    </w:p>
    <w:p w14:paraId="6FCA5B0D" w14:textId="54E9DF83" w:rsidR="001306B5" w:rsidRPr="00FE74E0" w:rsidRDefault="007C601C" w:rsidP="00E43685">
      <w:pPr>
        <w:pStyle w:val="ListParagraph"/>
        <w:numPr>
          <w:ilvl w:val="0"/>
          <w:numId w:val="7"/>
        </w:numPr>
        <w:ind w:left="850" w:hanging="425"/>
        <w:rPr>
          <w:rFonts w:ascii="Calibri" w:eastAsia="Calibri" w:hAnsi="Calibri" w:cs="Calibri"/>
          <w:szCs w:val="22"/>
        </w:rPr>
      </w:pPr>
      <w:r w:rsidRPr="00FE74E0">
        <w:rPr>
          <w:rFonts w:ascii="Calibri" w:eastAsia="Calibri" w:hAnsi="Calibri" w:cs="Calibri"/>
          <w:szCs w:val="22"/>
        </w:rPr>
        <w:t xml:space="preserve">The ToR and scoping document for Task 3.1 </w:t>
      </w:r>
      <w:r w:rsidR="00A60EBB" w:rsidRPr="00FE74E0">
        <w:rPr>
          <w:rFonts w:ascii="Calibri" w:eastAsia="Calibri" w:hAnsi="Calibri" w:cs="Calibri"/>
          <w:szCs w:val="22"/>
        </w:rPr>
        <w:t>ha</w:t>
      </w:r>
      <w:r w:rsidR="00A60EBB">
        <w:rPr>
          <w:rFonts w:ascii="Calibri" w:eastAsia="Calibri" w:hAnsi="Calibri" w:cs="Calibri"/>
          <w:szCs w:val="22"/>
        </w:rPr>
        <w:t>ve</w:t>
      </w:r>
      <w:r w:rsidR="00A60EBB" w:rsidRPr="00FE74E0">
        <w:rPr>
          <w:rFonts w:ascii="Calibri" w:eastAsia="Calibri" w:hAnsi="Calibri" w:cs="Calibri"/>
          <w:szCs w:val="22"/>
        </w:rPr>
        <w:t xml:space="preserve"> </w:t>
      </w:r>
      <w:r w:rsidRPr="00FE74E0">
        <w:rPr>
          <w:rFonts w:ascii="Calibri" w:eastAsia="Calibri" w:hAnsi="Calibri" w:cs="Calibri"/>
          <w:szCs w:val="22"/>
        </w:rPr>
        <w:t>been completed</w:t>
      </w:r>
      <w:r w:rsidR="0050767D" w:rsidRPr="00FE74E0">
        <w:rPr>
          <w:rFonts w:ascii="Calibri" w:eastAsia="Calibri" w:hAnsi="Calibri" w:cs="Calibri"/>
          <w:szCs w:val="22"/>
        </w:rPr>
        <w:t>. T</w:t>
      </w:r>
      <w:r w:rsidRPr="00FE74E0">
        <w:rPr>
          <w:rFonts w:ascii="Calibri" w:eastAsia="Calibri" w:hAnsi="Calibri" w:cs="Calibri"/>
          <w:szCs w:val="22"/>
        </w:rPr>
        <w:t>he work on the Brief</w:t>
      </w:r>
      <w:r w:rsidR="00F67B1C" w:rsidRPr="00FE74E0">
        <w:rPr>
          <w:rFonts w:ascii="Calibri" w:eastAsia="Calibri" w:hAnsi="Calibri" w:cs="Calibri"/>
          <w:szCs w:val="22"/>
        </w:rPr>
        <w:t>ing</w:t>
      </w:r>
      <w:r w:rsidRPr="00FE74E0">
        <w:rPr>
          <w:rFonts w:ascii="Calibri" w:eastAsia="Calibri" w:hAnsi="Calibri" w:cs="Calibri"/>
          <w:szCs w:val="22"/>
        </w:rPr>
        <w:t xml:space="preserve"> Note is </w:t>
      </w:r>
      <w:r w:rsidR="0050767D" w:rsidRPr="00FE74E0">
        <w:rPr>
          <w:rFonts w:ascii="Calibri" w:eastAsia="Calibri" w:hAnsi="Calibri" w:cs="Calibri"/>
          <w:szCs w:val="22"/>
        </w:rPr>
        <w:t xml:space="preserve">ongoing and </w:t>
      </w:r>
      <w:r w:rsidRPr="00FE74E0">
        <w:rPr>
          <w:rFonts w:ascii="Calibri" w:eastAsia="Calibri" w:hAnsi="Calibri" w:cs="Calibri"/>
          <w:szCs w:val="22"/>
        </w:rPr>
        <w:t xml:space="preserve">set to be finalised in </w:t>
      </w:r>
      <w:r w:rsidR="00F67B1C" w:rsidRPr="00FE74E0">
        <w:rPr>
          <w:rFonts w:ascii="Calibri" w:eastAsia="Calibri" w:hAnsi="Calibri" w:cs="Calibri"/>
          <w:szCs w:val="22"/>
        </w:rPr>
        <w:t>October/November</w:t>
      </w:r>
      <w:r w:rsidRPr="00FE74E0">
        <w:rPr>
          <w:rFonts w:ascii="Calibri" w:eastAsia="Calibri" w:hAnsi="Calibri" w:cs="Calibri"/>
          <w:szCs w:val="22"/>
        </w:rPr>
        <w:t xml:space="preserve"> 2024.</w:t>
      </w:r>
    </w:p>
    <w:p w14:paraId="4113EE72" w14:textId="77777777" w:rsidR="00AE1220" w:rsidRPr="00FE74E0" w:rsidRDefault="00AE1220" w:rsidP="00AA6758">
      <w:pPr>
        <w:rPr>
          <w:rFonts w:ascii="Calibri" w:eastAsia="Calibri" w:hAnsi="Calibri" w:cs="Calibri"/>
          <w:sz w:val="22"/>
          <w:szCs w:val="22"/>
        </w:rPr>
      </w:pPr>
    </w:p>
    <w:p w14:paraId="34AF5478" w14:textId="0CB8F786" w:rsidR="008976A2" w:rsidRPr="00FE74E0" w:rsidRDefault="007C601C" w:rsidP="008976A2">
      <w:pPr>
        <w:pBdr>
          <w:top w:val="nil"/>
          <w:left w:val="nil"/>
          <w:bottom w:val="nil"/>
          <w:right w:val="nil"/>
          <w:between w:val="nil"/>
        </w:pBdr>
        <w:ind w:left="425" w:hanging="425"/>
        <w:rPr>
          <w:rFonts w:ascii="Calibri" w:eastAsia="Calibri" w:hAnsi="Calibri" w:cs="Calibri"/>
          <w:sz w:val="22"/>
          <w:szCs w:val="22"/>
        </w:rPr>
      </w:pPr>
      <w:r w:rsidRPr="00FE74E0">
        <w:rPr>
          <w:rFonts w:ascii="Calibri" w:eastAsia="Calibri" w:hAnsi="Calibri" w:cs="Calibri"/>
          <w:sz w:val="22"/>
          <w:szCs w:val="22"/>
        </w:rPr>
        <w:t>3</w:t>
      </w:r>
      <w:r>
        <w:rPr>
          <w:rFonts w:ascii="Calibri" w:eastAsia="Calibri" w:hAnsi="Calibri" w:cs="Calibri"/>
          <w:sz w:val="22"/>
          <w:szCs w:val="22"/>
        </w:rPr>
        <w:t>6</w:t>
      </w:r>
      <w:r w:rsidR="00AE1220" w:rsidRPr="00FE74E0">
        <w:rPr>
          <w:rFonts w:ascii="Calibri" w:eastAsia="Calibri" w:hAnsi="Calibri" w:cs="Calibri"/>
          <w:sz w:val="22"/>
          <w:szCs w:val="22"/>
        </w:rPr>
        <w:t>.</w:t>
      </w:r>
      <w:r w:rsidR="00AE1220" w:rsidRPr="00FE74E0">
        <w:rPr>
          <w:rFonts w:ascii="Calibri" w:eastAsia="Calibri" w:hAnsi="Calibri" w:cs="Calibri"/>
          <w:sz w:val="22"/>
          <w:szCs w:val="22"/>
        </w:rPr>
        <w:tab/>
      </w:r>
      <w:r w:rsidR="00470C43" w:rsidRPr="00FE74E0">
        <w:rPr>
          <w:rFonts w:ascii="Calibri" w:eastAsia="Calibri" w:hAnsi="Calibri" w:cs="Calibri"/>
          <w:i/>
          <w:iCs/>
          <w:sz w:val="22"/>
          <w:szCs w:val="22"/>
        </w:rPr>
        <w:t>Task 3.2 (a)</w:t>
      </w:r>
      <w:r w:rsidR="00B42CDF">
        <w:rPr>
          <w:rFonts w:ascii="Calibri" w:eastAsia="Calibri" w:hAnsi="Calibri" w:cs="Calibri"/>
          <w:i/>
          <w:iCs/>
          <w:sz w:val="22"/>
          <w:szCs w:val="22"/>
        </w:rPr>
        <w:t>.</w:t>
      </w:r>
      <w:r w:rsidR="00470C43" w:rsidRPr="00FE74E0">
        <w:rPr>
          <w:rFonts w:ascii="Calibri" w:eastAsia="Calibri" w:hAnsi="Calibri" w:cs="Calibri"/>
          <w:i/>
          <w:iCs/>
          <w:sz w:val="22"/>
          <w:szCs w:val="22"/>
        </w:rPr>
        <w:t xml:space="preserve"> Development of guidance on prioritising coastal blue carbon ecosystems for conservation and restoration</w:t>
      </w:r>
      <w:r w:rsidR="00470C43" w:rsidRPr="00FE74E0">
        <w:rPr>
          <w:rFonts w:ascii="Calibri" w:eastAsia="Calibri" w:hAnsi="Calibri" w:cs="Calibri"/>
          <w:sz w:val="22"/>
          <w:szCs w:val="22"/>
        </w:rPr>
        <w:t xml:space="preserve">: </w:t>
      </w:r>
      <w:r w:rsidRPr="00FE74E0">
        <w:rPr>
          <w:rFonts w:ascii="Calibri" w:eastAsia="Calibri" w:hAnsi="Calibri" w:cs="Calibri"/>
          <w:sz w:val="22"/>
          <w:szCs w:val="22"/>
        </w:rPr>
        <w:t xml:space="preserve">The task focuses on </w:t>
      </w:r>
      <w:r w:rsidR="00CE74C0">
        <w:rPr>
          <w:rFonts w:ascii="Calibri" w:eastAsia="Calibri" w:hAnsi="Calibri" w:cs="Calibri"/>
          <w:sz w:val="22"/>
          <w:szCs w:val="22"/>
        </w:rPr>
        <w:t xml:space="preserve">coastal </w:t>
      </w:r>
      <w:r w:rsidRPr="00FE74E0">
        <w:rPr>
          <w:rFonts w:ascii="Calibri" w:eastAsia="Calibri" w:hAnsi="Calibri" w:cs="Calibri"/>
          <w:sz w:val="22"/>
          <w:szCs w:val="22"/>
        </w:rPr>
        <w:t>blue carbon ecosystems (BCEs) such as mangroves</w:t>
      </w:r>
      <w:r w:rsidR="00D40F2E">
        <w:rPr>
          <w:rFonts w:ascii="Calibri" w:eastAsia="Calibri" w:hAnsi="Calibri" w:cs="Calibri"/>
          <w:sz w:val="22"/>
          <w:szCs w:val="22"/>
        </w:rPr>
        <w:t xml:space="preserve">, </w:t>
      </w:r>
      <w:r w:rsidRPr="00FE74E0">
        <w:rPr>
          <w:rFonts w:ascii="Calibri" w:eastAsia="Calibri" w:hAnsi="Calibri" w:cs="Calibri"/>
          <w:sz w:val="22"/>
          <w:szCs w:val="22"/>
        </w:rPr>
        <w:t>seagrass beds</w:t>
      </w:r>
      <w:r w:rsidR="00D40F2E">
        <w:rPr>
          <w:rFonts w:ascii="Calibri" w:eastAsia="Calibri" w:hAnsi="Calibri" w:cs="Calibri"/>
          <w:sz w:val="22"/>
          <w:szCs w:val="22"/>
        </w:rPr>
        <w:t xml:space="preserve"> and </w:t>
      </w:r>
      <w:r w:rsidR="00D40F2E" w:rsidRPr="00D40F2E">
        <w:rPr>
          <w:rFonts w:ascii="Calibri" w:eastAsia="Calibri" w:hAnsi="Calibri" w:cs="Calibri"/>
          <w:sz w:val="22"/>
          <w:szCs w:val="22"/>
        </w:rPr>
        <w:t>intertidal marshes/salt marshes</w:t>
      </w:r>
      <w:r w:rsidRPr="00FE74E0">
        <w:rPr>
          <w:rFonts w:ascii="Calibri" w:eastAsia="Calibri" w:hAnsi="Calibri" w:cs="Calibri"/>
          <w:sz w:val="22"/>
          <w:szCs w:val="22"/>
        </w:rPr>
        <w:t>. It involves a desktop study to evaluate existing methods and guidance for BCE conservation and restoration site prioritisation. The</w:t>
      </w:r>
      <w:r w:rsidR="004D0BAD" w:rsidRPr="00FE74E0">
        <w:rPr>
          <w:rFonts w:ascii="Calibri" w:eastAsia="Calibri" w:hAnsi="Calibri" w:cs="Calibri"/>
          <w:sz w:val="22"/>
          <w:szCs w:val="22"/>
        </w:rPr>
        <w:t xml:space="preserve"> output from this task will be a </w:t>
      </w:r>
      <w:r w:rsidRPr="00FE74E0">
        <w:rPr>
          <w:rFonts w:ascii="Calibri" w:eastAsia="Calibri" w:hAnsi="Calibri" w:cs="Calibri"/>
          <w:sz w:val="22"/>
          <w:szCs w:val="22"/>
        </w:rPr>
        <w:t xml:space="preserve">Briefing Note </w:t>
      </w:r>
      <w:r w:rsidR="001372C3" w:rsidRPr="00FE74E0">
        <w:rPr>
          <w:rFonts w:ascii="Calibri" w:eastAsia="Calibri" w:hAnsi="Calibri" w:cs="Calibri"/>
          <w:sz w:val="22"/>
          <w:szCs w:val="22"/>
        </w:rPr>
        <w:t xml:space="preserve">that </w:t>
      </w:r>
      <w:r w:rsidRPr="00FE74E0">
        <w:rPr>
          <w:rFonts w:ascii="Calibri" w:eastAsia="Calibri" w:hAnsi="Calibri" w:cs="Calibri"/>
          <w:sz w:val="22"/>
          <w:szCs w:val="22"/>
        </w:rPr>
        <w:t xml:space="preserve">will </w:t>
      </w:r>
      <w:r w:rsidR="001372C3" w:rsidRPr="00FE74E0">
        <w:rPr>
          <w:rFonts w:ascii="Calibri" w:eastAsia="Calibri" w:hAnsi="Calibri" w:cs="Calibri"/>
          <w:sz w:val="22"/>
          <w:szCs w:val="22"/>
        </w:rPr>
        <w:t>consider</w:t>
      </w:r>
      <w:r w:rsidRPr="00FE74E0">
        <w:rPr>
          <w:rFonts w:ascii="Calibri" w:eastAsia="Calibri" w:hAnsi="Calibri" w:cs="Calibri"/>
          <w:sz w:val="22"/>
          <w:szCs w:val="22"/>
        </w:rPr>
        <w:t xml:space="preserve"> conservation priorities and review and update BCE management guidance.</w:t>
      </w:r>
      <w:r w:rsidR="001372C3" w:rsidRPr="00FE74E0">
        <w:rPr>
          <w:rFonts w:ascii="Calibri" w:eastAsia="Calibri" w:hAnsi="Calibri" w:cs="Calibri"/>
          <w:sz w:val="22"/>
          <w:szCs w:val="22"/>
        </w:rPr>
        <w:t xml:space="preserve"> It is being developed in close collaboration with Task 2.1.</w:t>
      </w:r>
    </w:p>
    <w:p w14:paraId="45485D41" w14:textId="77777777" w:rsidR="008976A2" w:rsidRPr="00FE74E0" w:rsidRDefault="008976A2" w:rsidP="008976A2">
      <w:pPr>
        <w:pBdr>
          <w:top w:val="nil"/>
          <w:left w:val="nil"/>
          <w:bottom w:val="nil"/>
          <w:right w:val="nil"/>
          <w:between w:val="nil"/>
        </w:pBdr>
        <w:ind w:left="425" w:hanging="425"/>
        <w:rPr>
          <w:rFonts w:ascii="Calibri" w:eastAsia="Calibri" w:hAnsi="Calibri" w:cs="Calibri"/>
          <w:sz w:val="22"/>
          <w:szCs w:val="22"/>
        </w:rPr>
      </w:pPr>
    </w:p>
    <w:p w14:paraId="042E6268" w14:textId="29C81B21" w:rsidR="008976A2" w:rsidRPr="00FE74E0" w:rsidRDefault="007C601C" w:rsidP="00E43685">
      <w:pPr>
        <w:pStyle w:val="ListParagraph"/>
        <w:numPr>
          <w:ilvl w:val="0"/>
          <w:numId w:val="7"/>
        </w:numPr>
        <w:ind w:left="850" w:hanging="425"/>
        <w:rPr>
          <w:rFonts w:ascii="Calibri" w:eastAsia="Calibri" w:hAnsi="Calibri" w:cs="Calibri"/>
          <w:szCs w:val="22"/>
        </w:rPr>
      </w:pPr>
      <w:r w:rsidRPr="00FE74E0">
        <w:rPr>
          <w:rFonts w:ascii="Calibri" w:eastAsia="Calibri" w:hAnsi="Calibri" w:cs="Calibri"/>
          <w:szCs w:val="22"/>
        </w:rPr>
        <w:t xml:space="preserve">The ToR and scoping document for Task 3.2. (a) have been completed. The work on the Briefing Note is ongoing. Consultants have been </w:t>
      </w:r>
      <w:r w:rsidR="00315F3D" w:rsidRPr="00FE74E0">
        <w:rPr>
          <w:rFonts w:ascii="Calibri" w:eastAsia="Calibri" w:hAnsi="Calibri" w:cs="Calibri"/>
          <w:szCs w:val="22"/>
        </w:rPr>
        <w:t xml:space="preserve">recruited to assist in the production of </w:t>
      </w:r>
      <w:r w:rsidR="00004FE1">
        <w:rPr>
          <w:rFonts w:ascii="Calibri" w:eastAsia="Calibri" w:hAnsi="Calibri" w:cs="Calibri"/>
          <w:szCs w:val="22"/>
        </w:rPr>
        <w:t>a</w:t>
      </w:r>
      <w:r w:rsidR="00004FE1" w:rsidRPr="00FE74E0">
        <w:rPr>
          <w:rFonts w:ascii="Calibri" w:eastAsia="Calibri" w:hAnsi="Calibri" w:cs="Calibri"/>
          <w:szCs w:val="22"/>
        </w:rPr>
        <w:t xml:space="preserve"> </w:t>
      </w:r>
      <w:r w:rsidR="00315F3D" w:rsidRPr="00FE74E0">
        <w:rPr>
          <w:rFonts w:ascii="Calibri" w:eastAsia="Calibri" w:hAnsi="Calibri" w:cs="Calibri"/>
          <w:szCs w:val="22"/>
        </w:rPr>
        <w:t xml:space="preserve">desktop study, and </w:t>
      </w:r>
      <w:r w:rsidR="002C2ADF" w:rsidRPr="00FE74E0">
        <w:rPr>
          <w:rFonts w:ascii="Calibri" w:eastAsia="Calibri" w:hAnsi="Calibri" w:cs="Calibri"/>
          <w:szCs w:val="22"/>
        </w:rPr>
        <w:t xml:space="preserve">good progress has been made in </w:t>
      </w:r>
      <w:r w:rsidR="00C11507" w:rsidRPr="00FE74E0">
        <w:rPr>
          <w:rFonts w:ascii="Calibri" w:eastAsia="Calibri" w:hAnsi="Calibri" w:cs="Calibri"/>
          <w:szCs w:val="22"/>
        </w:rPr>
        <w:t xml:space="preserve">overall </w:t>
      </w:r>
      <w:r w:rsidR="002C2ADF" w:rsidRPr="00FE74E0">
        <w:rPr>
          <w:rFonts w:ascii="Calibri" w:eastAsia="Calibri" w:hAnsi="Calibri" w:cs="Calibri"/>
          <w:szCs w:val="22"/>
        </w:rPr>
        <w:t>content. An outline for the briefing note</w:t>
      </w:r>
      <w:r w:rsidR="00C32B9B" w:rsidRPr="00FE74E0">
        <w:rPr>
          <w:rFonts w:ascii="Calibri" w:eastAsia="Calibri" w:hAnsi="Calibri" w:cs="Calibri"/>
          <w:szCs w:val="22"/>
        </w:rPr>
        <w:t xml:space="preserve"> </w:t>
      </w:r>
      <w:r w:rsidR="00004FE1">
        <w:rPr>
          <w:rFonts w:ascii="Calibri" w:eastAsia="Calibri" w:hAnsi="Calibri" w:cs="Calibri"/>
          <w:szCs w:val="22"/>
        </w:rPr>
        <w:t>has been prepared</w:t>
      </w:r>
      <w:r w:rsidR="002C2ADF" w:rsidRPr="00FE74E0">
        <w:rPr>
          <w:rFonts w:ascii="Calibri" w:eastAsia="Calibri" w:hAnsi="Calibri" w:cs="Calibri"/>
          <w:szCs w:val="22"/>
        </w:rPr>
        <w:t xml:space="preserve">. </w:t>
      </w:r>
      <w:r w:rsidR="00766196">
        <w:rPr>
          <w:rFonts w:ascii="Calibri" w:eastAsia="Calibri" w:hAnsi="Calibri" w:cs="Calibri"/>
          <w:szCs w:val="22"/>
        </w:rPr>
        <w:t xml:space="preserve">The Briefing Note </w:t>
      </w:r>
      <w:r w:rsidR="00C11507" w:rsidRPr="00FE74E0">
        <w:rPr>
          <w:rFonts w:ascii="Calibri" w:eastAsia="Calibri" w:hAnsi="Calibri" w:cs="Calibri"/>
          <w:szCs w:val="22"/>
        </w:rPr>
        <w:t xml:space="preserve">is set to be finalised </w:t>
      </w:r>
      <w:r w:rsidR="00766196">
        <w:rPr>
          <w:rFonts w:ascii="Calibri" w:eastAsia="Calibri" w:hAnsi="Calibri" w:cs="Calibri"/>
          <w:szCs w:val="22"/>
        </w:rPr>
        <w:t xml:space="preserve">in </w:t>
      </w:r>
      <w:r w:rsidR="00C11507" w:rsidRPr="00FE74E0">
        <w:rPr>
          <w:rFonts w:ascii="Calibri" w:eastAsia="Calibri" w:hAnsi="Calibri" w:cs="Calibri"/>
          <w:szCs w:val="22"/>
        </w:rPr>
        <w:t>October/November 2024.</w:t>
      </w:r>
    </w:p>
    <w:p w14:paraId="0281D074" w14:textId="77777777" w:rsidR="008976A2" w:rsidRPr="00FE74E0" w:rsidRDefault="008976A2" w:rsidP="008976A2">
      <w:pPr>
        <w:pBdr>
          <w:top w:val="nil"/>
          <w:left w:val="nil"/>
          <w:bottom w:val="nil"/>
          <w:right w:val="nil"/>
          <w:between w:val="nil"/>
        </w:pBdr>
        <w:ind w:left="425" w:hanging="425"/>
        <w:rPr>
          <w:rFonts w:ascii="Calibri" w:eastAsia="Calibri" w:hAnsi="Calibri" w:cs="Calibri"/>
          <w:sz w:val="22"/>
          <w:szCs w:val="22"/>
        </w:rPr>
      </w:pPr>
    </w:p>
    <w:p w14:paraId="4926AD1C" w14:textId="3B86E478" w:rsidR="00AE1220" w:rsidRPr="00FE74E0" w:rsidRDefault="007C601C" w:rsidP="00470C43">
      <w:pPr>
        <w:pBdr>
          <w:top w:val="nil"/>
          <w:left w:val="nil"/>
          <w:bottom w:val="nil"/>
          <w:right w:val="nil"/>
          <w:between w:val="nil"/>
        </w:pBdr>
        <w:ind w:left="425" w:hanging="425"/>
        <w:rPr>
          <w:rFonts w:ascii="Calibri" w:eastAsia="Calibri" w:hAnsi="Calibri" w:cs="Calibri"/>
          <w:sz w:val="22"/>
          <w:szCs w:val="22"/>
        </w:rPr>
      </w:pPr>
      <w:r w:rsidRPr="00FE74E0">
        <w:rPr>
          <w:rFonts w:ascii="Calibri" w:eastAsia="Calibri" w:hAnsi="Calibri" w:cs="Calibri"/>
          <w:sz w:val="22"/>
          <w:szCs w:val="22"/>
        </w:rPr>
        <w:t>3</w:t>
      </w:r>
      <w:r>
        <w:rPr>
          <w:rFonts w:ascii="Calibri" w:eastAsia="Calibri" w:hAnsi="Calibri" w:cs="Calibri"/>
          <w:sz w:val="22"/>
          <w:szCs w:val="22"/>
        </w:rPr>
        <w:t>7</w:t>
      </w:r>
      <w:r w:rsidR="00041642" w:rsidRPr="00FE74E0">
        <w:rPr>
          <w:rFonts w:ascii="Calibri" w:eastAsia="Calibri" w:hAnsi="Calibri" w:cs="Calibri"/>
          <w:sz w:val="22"/>
          <w:szCs w:val="22"/>
        </w:rPr>
        <w:t>.</w:t>
      </w:r>
      <w:r w:rsidR="00041642" w:rsidRPr="00FE74E0">
        <w:rPr>
          <w:rFonts w:ascii="Calibri" w:eastAsia="Calibri" w:hAnsi="Calibri" w:cs="Calibri"/>
          <w:sz w:val="22"/>
          <w:szCs w:val="22"/>
        </w:rPr>
        <w:tab/>
      </w:r>
      <w:r w:rsidR="00041642" w:rsidRPr="00FE74E0">
        <w:rPr>
          <w:rFonts w:ascii="Calibri" w:eastAsia="Calibri" w:hAnsi="Calibri" w:cs="Calibri"/>
          <w:i/>
          <w:iCs/>
          <w:sz w:val="22"/>
          <w:szCs w:val="22"/>
        </w:rPr>
        <w:t>Task 3.2 (b)</w:t>
      </w:r>
      <w:r w:rsidR="00B42CDF">
        <w:rPr>
          <w:rFonts w:ascii="Calibri" w:eastAsia="Calibri" w:hAnsi="Calibri" w:cs="Calibri"/>
          <w:i/>
          <w:iCs/>
          <w:sz w:val="22"/>
          <w:szCs w:val="22"/>
        </w:rPr>
        <w:t>.</w:t>
      </w:r>
      <w:r w:rsidR="00041642" w:rsidRPr="00FE74E0">
        <w:rPr>
          <w:rFonts w:ascii="Calibri" w:eastAsia="Calibri" w:hAnsi="Calibri" w:cs="Calibri"/>
          <w:i/>
          <w:iCs/>
          <w:sz w:val="22"/>
          <w:szCs w:val="22"/>
        </w:rPr>
        <w:t xml:space="preserve"> Compiling and reviewing data and models on carbon stock and fluxes</w:t>
      </w:r>
      <w:r w:rsidR="00041642" w:rsidRPr="00FE74E0">
        <w:rPr>
          <w:rFonts w:ascii="Calibri" w:eastAsia="Calibri" w:hAnsi="Calibri" w:cs="Calibri"/>
          <w:sz w:val="22"/>
          <w:szCs w:val="22"/>
        </w:rPr>
        <w:t xml:space="preserve">: </w:t>
      </w:r>
      <w:r w:rsidR="00B03BBB" w:rsidRPr="00FE74E0">
        <w:rPr>
          <w:rFonts w:ascii="Calibri" w:eastAsia="Calibri" w:hAnsi="Calibri" w:cs="Calibri"/>
          <w:sz w:val="22"/>
          <w:szCs w:val="22"/>
        </w:rPr>
        <w:t xml:space="preserve">The task, examines carbon stocks, emissions, and dynamics in coastal BCEs, particularly focusing on mangroves, salt marshes, and seagrass, with additional insights into other </w:t>
      </w:r>
      <w:r w:rsidR="006778E1">
        <w:rPr>
          <w:rFonts w:ascii="Calibri" w:eastAsia="Calibri" w:hAnsi="Calibri" w:cs="Calibri"/>
          <w:sz w:val="22"/>
          <w:szCs w:val="22"/>
        </w:rPr>
        <w:t xml:space="preserve">coastal </w:t>
      </w:r>
      <w:r w:rsidR="00B03BBB" w:rsidRPr="00FE74E0">
        <w:rPr>
          <w:rFonts w:ascii="Calibri" w:eastAsia="Calibri" w:hAnsi="Calibri" w:cs="Calibri"/>
          <w:sz w:val="22"/>
          <w:szCs w:val="22"/>
        </w:rPr>
        <w:t xml:space="preserve">BCEs </w:t>
      </w:r>
      <w:r w:rsidR="006778E1">
        <w:rPr>
          <w:rFonts w:ascii="Calibri" w:eastAsia="Calibri" w:hAnsi="Calibri" w:cs="Calibri"/>
          <w:sz w:val="22"/>
          <w:szCs w:val="22"/>
        </w:rPr>
        <w:t xml:space="preserve">such as </w:t>
      </w:r>
      <w:r w:rsidR="00B03BBB" w:rsidRPr="00FE74E0">
        <w:rPr>
          <w:rFonts w:ascii="Calibri" w:eastAsia="Calibri" w:hAnsi="Calibri" w:cs="Calibri"/>
          <w:sz w:val="22"/>
          <w:szCs w:val="22"/>
        </w:rPr>
        <w:t xml:space="preserve">mudflats. This work aims to contribute to </w:t>
      </w:r>
      <w:r w:rsidR="006778E1">
        <w:rPr>
          <w:rFonts w:ascii="Calibri" w:eastAsia="Calibri" w:hAnsi="Calibri" w:cs="Calibri"/>
          <w:sz w:val="22"/>
          <w:szCs w:val="22"/>
        </w:rPr>
        <w:t xml:space="preserve">possible future </w:t>
      </w:r>
      <w:r w:rsidR="00B03BBB" w:rsidRPr="00FE74E0">
        <w:rPr>
          <w:rFonts w:ascii="Calibri" w:eastAsia="Calibri" w:hAnsi="Calibri" w:cs="Calibri"/>
          <w:sz w:val="22"/>
          <w:szCs w:val="22"/>
        </w:rPr>
        <w:t xml:space="preserve">updates to the </w:t>
      </w:r>
      <w:r w:rsidR="006778E1">
        <w:rPr>
          <w:rFonts w:ascii="Calibri" w:eastAsia="Calibri" w:hAnsi="Calibri" w:cs="Calibri"/>
          <w:sz w:val="22"/>
          <w:szCs w:val="22"/>
        </w:rPr>
        <w:t xml:space="preserve">IPCC </w:t>
      </w:r>
      <w:r w:rsidR="00B03BBB" w:rsidRPr="00FE74E0">
        <w:rPr>
          <w:rFonts w:ascii="Calibri" w:eastAsia="Calibri" w:hAnsi="Calibri" w:cs="Calibri"/>
          <w:sz w:val="22"/>
          <w:szCs w:val="22"/>
        </w:rPr>
        <w:t>Wetlands Supplement, ensuring that global carbon models reflect the latest data and analyses from BCEs.</w:t>
      </w:r>
      <w:r w:rsidR="00777027" w:rsidRPr="00FE74E0">
        <w:rPr>
          <w:rFonts w:ascii="Calibri" w:eastAsia="Calibri" w:hAnsi="Calibri" w:cs="Calibri"/>
          <w:sz w:val="22"/>
          <w:szCs w:val="22"/>
        </w:rPr>
        <w:t xml:space="preserve"> It is being developed in close collaboration with Task 2.1.</w:t>
      </w:r>
    </w:p>
    <w:p w14:paraId="6BCBE323" w14:textId="77777777" w:rsidR="00470C43" w:rsidRPr="00FE74E0" w:rsidRDefault="00470C43" w:rsidP="00AA6758">
      <w:pPr>
        <w:rPr>
          <w:rFonts w:ascii="Calibri" w:eastAsia="Calibri" w:hAnsi="Calibri" w:cs="Calibri"/>
          <w:sz w:val="22"/>
          <w:szCs w:val="22"/>
        </w:rPr>
      </w:pPr>
    </w:p>
    <w:p w14:paraId="07D5B000" w14:textId="2B30766A" w:rsidR="00826427" w:rsidRPr="00FE74E0" w:rsidRDefault="007C601C" w:rsidP="00E43685">
      <w:pPr>
        <w:pStyle w:val="ListParagraph"/>
        <w:numPr>
          <w:ilvl w:val="0"/>
          <w:numId w:val="7"/>
        </w:numPr>
        <w:ind w:left="850" w:hanging="425"/>
        <w:rPr>
          <w:rFonts w:ascii="Calibri" w:eastAsia="Calibri" w:hAnsi="Calibri" w:cs="Calibri"/>
          <w:szCs w:val="22"/>
        </w:rPr>
      </w:pPr>
      <w:r w:rsidRPr="00FE74E0">
        <w:rPr>
          <w:rFonts w:ascii="Calibri" w:eastAsia="Calibri" w:hAnsi="Calibri" w:cs="Calibri"/>
          <w:szCs w:val="22"/>
        </w:rPr>
        <w:t>The ToR and scoping document for Task 3.2. (b) have been completed. The work on t</w:t>
      </w:r>
      <w:r w:rsidR="001245C1" w:rsidRPr="00FE74E0">
        <w:rPr>
          <w:rFonts w:ascii="Calibri" w:eastAsia="Calibri" w:hAnsi="Calibri" w:cs="Calibri"/>
          <w:szCs w:val="22"/>
        </w:rPr>
        <w:t xml:space="preserve">his task is being carried out together with Task 3.2 (a), and </w:t>
      </w:r>
      <w:r w:rsidR="00777027" w:rsidRPr="00FE74E0">
        <w:rPr>
          <w:rFonts w:ascii="Calibri" w:eastAsia="Calibri" w:hAnsi="Calibri" w:cs="Calibri"/>
          <w:szCs w:val="22"/>
        </w:rPr>
        <w:t>the same consultants have been task</w:t>
      </w:r>
      <w:r w:rsidR="00A60EBB">
        <w:rPr>
          <w:rFonts w:ascii="Calibri" w:eastAsia="Calibri" w:hAnsi="Calibri" w:cs="Calibri"/>
          <w:szCs w:val="22"/>
        </w:rPr>
        <w:t>ed</w:t>
      </w:r>
      <w:r w:rsidR="00777027" w:rsidRPr="00FE74E0">
        <w:rPr>
          <w:rFonts w:ascii="Calibri" w:eastAsia="Calibri" w:hAnsi="Calibri" w:cs="Calibri"/>
          <w:szCs w:val="22"/>
        </w:rPr>
        <w:t xml:space="preserve"> with carrying out work on this task. </w:t>
      </w:r>
      <w:r w:rsidR="002A7BCA" w:rsidRPr="00FE74E0">
        <w:rPr>
          <w:rFonts w:ascii="Calibri" w:eastAsia="Calibri" w:hAnsi="Calibri" w:cs="Calibri"/>
          <w:szCs w:val="22"/>
        </w:rPr>
        <w:t xml:space="preserve">The Technical Report and Policy Brief </w:t>
      </w:r>
      <w:r w:rsidR="00A60EBB">
        <w:rPr>
          <w:rFonts w:ascii="Calibri" w:eastAsia="Calibri" w:hAnsi="Calibri" w:cs="Calibri"/>
          <w:szCs w:val="22"/>
        </w:rPr>
        <w:t>are</w:t>
      </w:r>
      <w:r w:rsidR="00A60EBB" w:rsidRPr="00FE74E0">
        <w:rPr>
          <w:rFonts w:ascii="Calibri" w:eastAsia="Calibri" w:hAnsi="Calibri" w:cs="Calibri"/>
          <w:szCs w:val="22"/>
        </w:rPr>
        <w:t xml:space="preserve"> </w:t>
      </w:r>
      <w:r w:rsidR="002A7BCA" w:rsidRPr="00FE74E0">
        <w:rPr>
          <w:rFonts w:ascii="Calibri" w:eastAsia="Calibri" w:hAnsi="Calibri" w:cs="Calibri"/>
          <w:szCs w:val="22"/>
        </w:rPr>
        <w:t>set to be finalised for October/November 2024.</w:t>
      </w:r>
    </w:p>
    <w:p w14:paraId="2BCDB443" w14:textId="77777777" w:rsidR="00826427" w:rsidRPr="00FE74E0" w:rsidRDefault="00826427" w:rsidP="00AA6758">
      <w:pPr>
        <w:rPr>
          <w:rFonts w:ascii="Calibri" w:eastAsia="Calibri" w:hAnsi="Calibri" w:cs="Calibri"/>
          <w:sz w:val="22"/>
          <w:szCs w:val="22"/>
        </w:rPr>
      </w:pPr>
    </w:p>
    <w:p w14:paraId="0D893407" w14:textId="669195DC" w:rsidR="00BD20E1" w:rsidRPr="00FE74E0" w:rsidRDefault="007C601C" w:rsidP="00BD20E1">
      <w:pPr>
        <w:pBdr>
          <w:top w:val="nil"/>
          <w:left w:val="nil"/>
          <w:bottom w:val="nil"/>
          <w:right w:val="nil"/>
          <w:between w:val="nil"/>
        </w:pBdr>
        <w:ind w:left="425" w:hanging="425"/>
        <w:rPr>
          <w:rFonts w:ascii="Calibri" w:eastAsia="Calibri" w:hAnsi="Calibri" w:cs="Calibri"/>
          <w:sz w:val="22"/>
          <w:szCs w:val="22"/>
        </w:rPr>
      </w:pPr>
      <w:r w:rsidRPr="00FE74E0">
        <w:rPr>
          <w:rFonts w:ascii="Calibri" w:eastAsia="Calibri" w:hAnsi="Calibri" w:cs="Calibri"/>
          <w:sz w:val="22"/>
          <w:szCs w:val="22"/>
        </w:rPr>
        <w:t>3</w:t>
      </w:r>
      <w:r>
        <w:rPr>
          <w:rFonts w:ascii="Calibri" w:eastAsia="Calibri" w:hAnsi="Calibri" w:cs="Calibri"/>
          <w:sz w:val="22"/>
          <w:szCs w:val="22"/>
        </w:rPr>
        <w:t>8</w:t>
      </w:r>
      <w:r w:rsidR="00470C43" w:rsidRPr="00FE74E0">
        <w:rPr>
          <w:rFonts w:ascii="Calibri" w:eastAsia="Calibri" w:hAnsi="Calibri" w:cs="Calibri"/>
          <w:sz w:val="22"/>
          <w:szCs w:val="22"/>
        </w:rPr>
        <w:t>.</w:t>
      </w:r>
      <w:r w:rsidR="00470C43" w:rsidRPr="00FE74E0">
        <w:rPr>
          <w:rFonts w:ascii="Calibri" w:eastAsia="Calibri" w:hAnsi="Calibri" w:cs="Calibri"/>
          <w:sz w:val="22"/>
          <w:szCs w:val="22"/>
        </w:rPr>
        <w:tab/>
      </w:r>
      <w:r w:rsidR="00756598" w:rsidRPr="00FE74E0">
        <w:rPr>
          <w:rFonts w:ascii="Calibri" w:eastAsia="Calibri" w:hAnsi="Calibri" w:cs="Calibri"/>
          <w:i/>
          <w:iCs/>
          <w:sz w:val="22"/>
          <w:szCs w:val="22"/>
        </w:rPr>
        <w:t>Task 3.3</w:t>
      </w:r>
      <w:r w:rsidR="00AB7C38">
        <w:rPr>
          <w:rFonts w:ascii="Calibri" w:eastAsia="Calibri" w:hAnsi="Calibri" w:cs="Calibri"/>
          <w:i/>
          <w:iCs/>
          <w:sz w:val="22"/>
          <w:szCs w:val="22"/>
        </w:rPr>
        <w:t>.</w:t>
      </w:r>
      <w:r w:rsidR="00756598" w:rsidRPr="00FE74E0">
        <w:rPr>
          <w:rFonts w:ascii="Calibri" w:eastAsia="Calibri" w:hAnsi="Calibri" w:cs="Calibri"/>
          <w:i/>
          <w:iCs/>
          <w:sz w:val="22"/>
          <w:szCs w:val="22"/>
        </w:rPr>
        <w:t xml:space="preserve"> Agriculture and wetlands: maintaining and restoring the ecological character of wetlands in agricultural settings</w:t>
      </w:r>
      <w:r w:rsidR="00470C43" w:rsidRPr="00FE74E0">
        <w:rPr>
          <w:rFonts w:ascii="Calibri" w:eastAsia="Calibri" w:hAnsi="Calibri" w:cs="Calibri"/>
          <w:sz w:val="22"/>
          <w:szCs w:val="22"/>
        </w:rPr>
        <w:t xml:space="preserve">: </w:t>
      </w:r>
      <w:r w:rsidRPr="00FE74E0">
        <w:rPr>
          <w:rFonts w:ascii="Calibri" w:eastAsia="Calibri" w:hAnsi="Calibri" w:cs="Calibri"/>
          <w:sz w:val="22"/>
          <w:szCs w:val="22"/>
        </w:rPr>
        <w:t xml:space="preserve">The task is focused on developing guidelines to enhance wetland ecosystem services within agricultural landscapes. It includes engaging </w:t>
      </w:r>
      <w:r w:rsidR="009276E7">
        <w:rPr>
          <w:rFonts w:ascii="Calibri" w:eastAsia="Calibri" w:hAnsi="Calibri" w:cs="Calibri"/>
          <w:sz w:val="22"/>
          <w:szCs w:val="22"/>
        </w:rPr>
        <w:t xml:space="preserve">National Focal Points </w:t>
      </w:r>
      <w:r w:rsidR="00B11528">
        <w:rPr>
          <w:rFonts w:ascii="Calibri" w:eastAsia="Calibri" w:hAnsi="Calibri" w:cs="Calibri"/>
          <w:sz w:val="22"/>
          <w:szCs w:val="22"/>
        </w:rPr>
        <w:t xml:space="preserve">and </w:t>
      </w:r>
      <w:r w:rsidR="00A60EBB">
        <w:rPr>
          <w:rFonts w:ascii="Calibri" w:eastAsia="Calibri" w:hAnsi="Calibri" w:cs="Calibri"/>
          <w:sz w:val="22"/>
          <w:szCs w:val="22"/>
        </w:rPr>
        <w:t xml:space="preserve">the </w:t>
      </w:r>
      <w:r w:rsidR="00B11528">
        <w:rPr>
          <w:rFonts w:ascii="Calibri" w:eastAsia="Calibri" w:hAnsi="Calibri" w:cs="Calibri"/>
          <w:sz w:val="22"/>
          <w:szCs w:val="22"/>
        </w:rPr>
        <w:t xml:space="preserve">STRP network </w:t>
      </w:r>
      <w:r w:rsidRPr="00FE74E0">
        <w:rPr>
          <w:rFonts w:ascii="Calibri" w:eastAsia="Calibri" w:hAnsi="Calibri" w:cs="Calibri"/>
          <w:sz w:val="22"/>
          <w:szCs w:val="22"/>
        </w:rPr>
        <w:t xml:space="preserve">for </w:t>
      </w:r>
      <w:r w:rsidR="00932B5B" w:rsidRPr="00932B5B">
        <w:rPr>
          <w:rFonts w:ascii="Calibri" w:eastAsia="Calibri" w:hAnsi="Calibri" w:cs="Calibri"/>
          <w:sz w:val="22"/>
          <w:szCs w:val="22"/>
        </w:rPr>
        <w:t>information on specific agro-ecosystems and wetland types</w:t>
      </w:r>
      <w:r w:rsidRPr="00FE74E0">
        <w:rPr>
          <w:rFonts w:ascii="Calibri" w:eastAsia="Calibri" w:hAnsi="Calibri" w:cs="Calibri"/>
          <w:sz w:val="22"/>
          <w:szCs w:val="22"/>
        </w:rPr>
        <w:t xml:space="preserve"> </w:t>
      </w:r>
      <w:r w:rsidR="00283228">
        <w:rPr>
          <w:rFonts w:ascii="Calibri" w:eastAsia="Calibri" w:hAnsi="Calibri" w:cs="Calibri"/>
          <w:sz w:val="22"/>
          <w:szCs w:val="22"/>
        </w:rPr>
        <w:t xml:space="preserve">and </w:t>
      </w:r>
      <w:r w:rsidRPr="00FE74E0">
        <w:rPr>
          <w:rFonts w:ascii="Calibri" w:eastAsia="Calibri" w:hAnsi="Calibri" w:cs="Calibri"/>
          <w:sz w:val="22"/>
          <w:szCs w:val="22"/>
        </w:rPr>
        <w:t>improving RSIS reporting on agro-wetland dynamics</w:t>
      </w:r>
      <w:r w:rsidR="00283228">
        <w:rPr>
          <w:rFonts w:ascii="Calibri" w:eastAsia="Calibri" w:hAnsi="Calibri" w:cs="Calibri"/>
          <w:sz w:val="22"/>
          <w:szCs w:val="22"/>
        </w:rPr>
        <w:t>.</w:t>
      </w:r>
      <w:r w:rsidRPr="00FE74E0">
        <w:rPr>
          <w:rFonts w:ascii="Calibri" w:eastAsia="Calibri" w:hAnsi="Calibri" w:cs="Calibri"/>
          <w:sz w:val="22"/>
          <w:szCs w:val="22"/>
        </w:rPr>
        <w:t xml:space="preserve"> </w:t>
      </w:r>
      <w:r w:rsidR="00283228">
        <w:rPr>
          <w:rFonts w:ascii="Calibri" w:eastAsia="Calibri" w:hAnsi="Calibri" w:cs="Calibri"/>
          <w:sz w:val="22"/>
          <w:szCs w:val="22"/>
        </w:rPr>
        <w:t xml:space="preserve">A technical </w:t>
      </w:r>
      <w:r w:rsidRPr="00FE74E0">
        <w:rPr>
          <w:rFonts w:ascii="Calibri" w:eastAsia="Calibri" w:hAnsi="Calibri" w:cs="Calibri"/>
          <w:sz w:val="22"/>
          <w:szCs w:val="22"/>
        </w:rPr>
        <w:t xml:space="preserve">workshop </w:t>
      </w:r>
      <w:r w:rsidR="00283228">
        <w:rPr>
          <w:rFonts w:ascii="Calibri" w:eastAsia="Calibri" w:hAnsi="Calibri" w:cs="Calibri"/>
          <w:sz w:val="22"/>
          <w:szCs w:val="22"/>
        </w:rPr>
        <w:t xml:space="preserve">will be </w:t>
      </w:r>
      <w:r w:rsidR="00283228" w:rsidRPr="00FE74E0">
        <w:rPr>
          <w:rFonts w:ascii="Calibri" w:eastAsia="Calibri" w:hAnsi="Calibri" w:cs="Calibri"/>
          <w:sz w:val="22"/>
          <w:szCs w:val="22"/>
        </w:rPr>
        <w:t xml:space="preserve">organising </w:t>
      </w:r>
      <w:r w:rsidR="00283228">
        <w:rPr>
          <w:rFonts w:ascii="Calibri" w:eastAsia="Calibri" w:hAnsi="Calibri" w:cs="Calibri"/>
          <w:sz w:val="22"/>
          <w:szCs w:val="22"/>
        </w:rPr>
        <w:t xml:space="preserve">in collaboration with </w:t>
      </w:r>
      <w:r w:rsidR="00A60EBB">
        <w:rPr>
          <w:rFonts w:ascii="Calibri" w:eastAsia="Calibri" w:hAnsi="Calibri" w:cs="Calibri"/>
          <w:sz w:val="22"/>
          <w:szCs w:val="22"/>
        </w:rPr>
        <w:t xml:space="preserve">the </w:t>
      </w:r>
      <w:r w:rsidR="00A60EBB" w:rsidRPr="00A60EBB">
        <w:rPr>
          <w:rFonts w:ascii="Calibri" w:eastAsia="Calibri" w:hAnsi="Calibri" w:cs="Calibri"/>
          <w:sz w:val="22"/>
          <w:szCs w:val="22"/>
        </w:rPr>
        <w:t xml:space="preserve">Food and Agriculture Organization of the United Nations </w:t>
      </w:r>
      <w:r w:rsidR="00A60EBB">
        <w:rPr>
          <w:rFonts w:ascii="Calibri" w:eastAsia="Calibri" w:hAnsi="Calibri" w:cs="Calibri"/>
          <w:sz w:val="22"/>
          <w:szCs w:val="22"/>
        </w:rPr>
        <w:t>(</w:t>
      </w:r>
      <w:r w:rsidRPr="00FE74E0">
        <w:rPr>
          <w:rFonts w:ascii="Calibri" w:eastAsia="Calibri" w:hAnsi="Calibri" w:cs="Calibri"/>
          <w:sz w:val="22"/>
          <w:szCs w:val="22"/>
        </w:rPr>
        <w:t>FAO</w:t>
      </w:r>
      <w:r w:rsidR="00A60EBB">
        <w:rPr>
          <w:rFonts w:ascii="Calibri" w:eastAsia="Calibri" w:hAnsi="Calibri" w:cs="Calibri"/>
          <w:sz w:val="22"/>
          <w:szCs w:val="22"/>
        </w:rPr>
        <w:t>)</w:t>
      </w:r>
      <w:r w:rsidRPr="00FE74E0">
        <w:rPr>
          <w:rFonts w:ascii="Calibri" w:eastAsia="Calibri" w:hAnsi="Calibri" w:cs="Calibri"/>
          <w:sz w:val="22"/>
          <w:szCs w:val="22"/>
        </w:rPr>
        <w:t xml:space="preserve">. The output </w:t>
      </w:r>
      <w:r w:rsidR="001A7ADD" w:rsidRPr="00FE74E0">
        <w:rPr>
          <w:rFonts w:ascii="Calibri" w:eastAsia="Calibri" w:hAnsi="Calibri" w:cs="Calibri"/>
          <w:sz w:val="22"/>
          <w:szCs w:val="22"/>
        </w:rPr>
        <w:t xml:space="preserve">from this task </w:t>
      </w:r>
      <w:r w:rsidRPr="00FE74E0">
        <w:rPr>
          <w:rFonts w:ascii="Calibri" w:eastAsia="Calibri" w:hAnsi="Calibri" w:cs="Calibri"/>
          <w:sz w:val="22"/>
          <w:szCs w:val="22"/>
        </w:rPr>
        <w:t>will</w:t>
      </w:r>
      <w:r w:rsidR="001A7ADD" w:rsidRPr="00FE74E0">
        <w:rPr>
          <w:rFonts w:ascii="Calibri" w:eastAsia="Calibri" w:hAnsi="Calibri" w:cs="Calibri"/>
          <w:sz w:val="22"/>
          <w:szCs w:val="22"/>
        </w:rPr>
        <w:t xml:space="preserve"> be a Technical Report and a Policy Brief that</w:t>
      </w:r>
      <w:r w:rsidRPr="00FE74E0">
        <w:rPr>
          <w:rFonts w:ascii="Calibri" w:eastAsia="Calibri" w:hAnsi="Calibri" w:cs="Calibri"/>
          <w:sz w:val="22"/>
          <w:szCs w:val="22"/>
        </w:rPr>
        <w:t xml:space="preserve"> address ecosystem service maintenance, restoration, and creation, addressing agricultural impacts and reporting enhancements.</w:t>
      </w:r>
    </w:p>
    <w:p w14:paraId="639DA12B" w14:textId="77777777" w:rsidR="00BD20E1" w:rsidRPr="00FE74E0" w:rsidRDefault="00BD20E1" w:rsidP="00BD20E1">
      <w:pPr>
        <w:pBdr>
          <w:top w:val="nil"/>
          <w:left w:val="nil"/>
          <w:bottom w:val="nil"/>
          <w:right w:val="nil"/>
          <w:between w:val="nil"/>
        </w:pBdr>
        <w:ind w:left="425" w:hanging="425"/>
        <w:rPr>
          <w:rFonts w:ascii="Calibri" w:eastAsia="Calibri" w:hAnsi="Calibri" w:cs="Calibri"/>
          <w:sz w:val="22"/>
          <w:szCs w:val="22"/>
        </w:rPr>
      </w:pPr>
    </w:p>
    <w:p w14:paraId="313CEA67" w14:textId="0CAA1E35" w:rsidR="00304E3B" w:rsidRPr="00FE74E0" w:rsidRDefault="007C601C" w:rsidP="00E43685">
      <w:pPr>
        <w:pStyle w:val="ListParagraph"/>
        <w:numPr>
          <w:ilvl w:val="0"/>
          <w:numId w:val="7"/>
        </w:numPr>
        <w:ind w:left="850" w:hanging="425"/>
        <w:rPr>
          <w:rFonts w:ascii="Calibri" w:eastAsia="Calibri" w:hAnsi="Calibri" w:cs="Calibri"/>
          <w:szCs w:val="22"/>
        </w:rPr>
      </w:pPr>
      <w:r w:rsidRPr="00FE74E0">
        <w:rPr>
          <w:rFonts w:ascii="Calibri" w:eastAsia="Calibri" w:hAnsi="Calibri" w:cs="Calibri"/>
          <w:szCs w:val="22"/>
        </w:rPr>
        <w:t xml:space="preserve">The ToR and scoping document for Task 3.3 </w:t>
      </w:r>
      <w:r w:rsidR="00C303C4">
        <w:rPr>
          <w:rFonts w:ascii="Calibri" w:eastAsia="Calibri" w:hAnsi="Calibri" w:cs="Calibri"/>
          <w:szCs w:val="22"/>
        </w:rPr>
        <w:t>have</w:t>
      </w:r>
      <w:r w:rsidR="00C303C4" w:rsidRPr="00FE74E0">
        <w:rPr>
          <w:rFonts w:ascii="Calibri" w:eastAsia="Calibri" w:hAnsi="Calibri" w:cs="Calibri"/>
          <w:szCs w:val="22"/>
        </w:rPr>
        <w:t xml:space="preserve"> </w:t>
      </w:r>
      <w:r w:rsidRPr="00FE74E0">
        <w:rPr>
          <w:rFonts w:ascii="Calibri" w:eastAsia="Calibri" w:hAnsi="Calibri" w:cs="Calibri"/>
          <w:szCs w:val="22"/>
        </w:rPr>
        <w:t>been completed. The work on this task is ongoing</w:t>
      </w:r>
      <w:r w:rsidR="00D850E1" w:rsidRPr="00FE74E0">
        <w:rPr>
          <w:rFonts w:ascii="Calibri" w:eastAsia="Calibri" w:hAnsi="Calibri" w:cs="Calibri"/>
          <w:szCs w:val="22"/>
        </w:rPr>
        <w:t>, and a workshop is planned for June 2024</w:t>
      </w:r>
      <w:r w:rsidR="008E5D39" w:rsidRPr="00FE74E0">
        <w:rPr>
          <w:rFonts w:ascii="Calibri" w:eastAsia="Calibri" w:hAnsi="Calibri" w:cs="Calibri"/>
          <w:szCs w:val="22"/>
        </w:rPr>
        <w:t xml:space="preserve"> in Rome, Italy, hosted by FAO</w:t>
      </w:r>
      <w:r w:rsidR="00C303C4">
        <w:rPr>
          <w:rFonts w:ascii="Calibri" w:eastAsia="Calibri" w:hAnsi="Calibri" w:cs="Calibri"/>
          <w:szCs w:val="22"/>
        </w:rPr>
        <w:t>, with a focus on compiling case studies</w:t>
      </w:r>
      <w:r w:rsidR="008E5D39" w:rsidRPr="00FE74E0">
        <w:rPr>
          <w:rFonts w:ascii="Calibri" w:eastAsia="Calibri" w:hAnsi="Calibri" w:cs="Calibri"/>
          <w:szCs w:val="22"/>
        </w:rPr>
        <w:t xml:space="preserve">. In addition, </w:t>
      </w:r>
      <w:r w:rsidR="00856D68" w:rsidRPr="00FE74E0">
        <w:rPr>
          <w:rFonts w:ascii="Calibri" w:eastAsia="Calibri" w:hAnsi="Calibri" w:cs="Calibri"/>
          <w:szCs w:val="22"/>
        </w:rPr>
        <w:t>a</w:t>
      </w:r>
      <w:r w:rsidR="00C05BA6" w:rsidRPr="00FE74E0">
        <w:rPr>
          <w:rFonts w:ascii="Calibri" w:eastAsia="Calibri" w:hAnsi="Calibri" w:cs="Calibri"/>
          <w:szCs w:val="22"/>
        </w:rPr>
        <w:t>n</w:t>
      </w:r>
      <w:r w:rsidR="00856D68" w:rsidRPr="00FE74E0">
        <w:rPr>
          <w:rFonts w:ascii="Calibri" w:eastAsia="Calibri" w:hAnsi="Calibri" w:cs="Calibri"/>
          <w:szCs w:val="22"/>
        </w:rPr>
        <w:t xml:space="preserve"> </w:t>
      </w:r>
      <w:r w:rsidR="00C05BA6" w:rsidRPr="00FE74E0">
        <w:rPr>
          <w:rFonts w:ascii="Calibri" w:eastAsia="Calibri" w:hAnsi="Calibri" w:cs="Calibri"/>
          <w:szCs w:val="22"/>
        </w:rPr>
        <w:t xml:space="preserve">open-access </w:t>
      </w:r>
      <w:r w:rsidR="00856D68" w:rsidRPr="00FE74E0">
        <w:rPr>
          <w:rFonts w:ascii="Calibri" w:eastAsia="Calibri" w:hAnsi="Calibri" w:cs="Calibri"/>
          <w:szCs w:val="22"/>
        </w:rPr>
        <w:t xml:space="preserve">online training module </w:t>
      </w:r>
      <w:r w:rsidR="00D067A8">
        <w:rPr>
          <w:rFonts w:ascii="Calibri" w:eastAsia="Calibri" w:hAnsi="Calibri" w:cs="Calibri"/>
          <w:szCs w:val="22"/>
        </w:rPr>
        <w:t xml:space="preserve">will be prepared and made available </w:t>
      </w:r>
      <w:r w:rsidR="00035258" w:rsidRPr="00FE74E0">
        <w:rPr>
          <w:rFonts w:ascii="Calibri" w:eastAsia="Calibri" w:hAnsi="Calibri" w:cs="Calibri"/>
          <w:szCs w:val="22"/>
        </w:rPr>
        <w:t xml:space="preserve">on the </w:t>
      </w:r>
      <w:hyperlink r:id="rId21" w:history="1">
        <w:r w:rsidR="00035258" w:rsidRPr="00FE74E0">
          <w:rPr>
            <w:rStyle w:val="Hyperlink"/>
            <w:rFonts w:ascii="Calibri" w:eastAsia="Calibri" w:hAnsi="Calibri" w:cs="Calibri"/>
            <w:szCs w:val="22"/>
          </w:rPr>
          <w:t>FAO eLearning Academy</w:t>
        </w:r>
      </w:hyperlink>
      <w:r w:rsidR="00EF3256">
        <w:rPr>
          <w:rFonts w:ascii="Calibri" w:eastAsia="Calibri" w:hAnsi="Calibri" w:cs="Calibri"/>
          <w:szCs w:val="22"/>
        </w:rPr>
        <w:t xml:space="preserve"> with f</w:t>
      </w:r>
      <w:r w:rsidR="00D067A8" w:rsidRPr="00FE74E0">
        <w:rPr>
          <w:rFonts w:ascii="Calibri" w:eastAsia="Calibri" w:hAnsi="Calibri" w:cs="Calibri"/>
          <w:szCs w:val="22"/>
        </w:rPr>
        <w:t xml:space="preserve">unding from </w:t>
      </w:r>
      <w:r w:rsidR="00D067A8">
        <w:rPr>
          <w:rFonts w:ascii="Calibri" w:eastAsia="Calibri" w:hAnsi="Calibri" w:cs="Calibri"/>
          <w:szCs w:val="22"/>
        </w:rPr>
        <w:t xml:space="preserve">the Convention’s partnership with </w:t>
      </w:r>
      <w:r w:rsidR="00D067A8" w:rsidRPr="00FE74E0">
        <w:rPr>
          <w:rFonts w:ascii="Calibri" w:eastAsia="Calibri" w:hAnsi="Calibri" w:cs="Calibri"/>
          <w:szCs w:val="22"/>
        </w:rPr>
        <w:t>Danone</w:t>
      </w:r>
      <w:r w:rsidR="00852070" w:rsidRPr="00FE74E0">
        <w:rPr>
          <w:rFonts w:ascii="Calibri" w:eastAsia="Calibri" w:hAnsi="Calibri" w:cs="Calibri"/>
          <w:szCs w:val="22"/>
        </w:rPr>
        <w:t xml:space="preserve">. The first-order draft of the Technical Report and Policy Brief </w:t>
      </w:r>
      <w:r w:rsidR="006D03D2">
        <w:rPr>
          <w:rFonts w:ascii="Calibri" w:eastAsia="Calibri" w:hAnsi="Calibri" w:cs="Calibri"/>
          <w:szCs w:val="22"/>
        </w:rPr>
        <w:t xml:space="preserve">are expected </w:t>
      </w:r>
      <w:r w:rsidR="00852070" w:rsidRPr="00FE74E0">
        <w:rPr>
          <w:rFonts w:ascii="Calibri" w:eastAsia="Calibri" w:hAnsi="Calibri" w:cs="Calibri"/>
          <w:szCs w:val="22"/>
        </w:rPr>
        <w:t xml:space="preserve">to be </w:t>
      </w:r>
      <w:r w:rsidR="006D03D2">
        <w:rPr>
          <w:rFonts w:ascii="Calibri" w:eastAsia="Calibri" w:hAnsi="Calibri" w:cs="Calibri"/>
          <w:szCs w:val="22"/>
        </w:rPr>
        <w:t xml:space="preserve">available </w:t>
      </w:r>
      <w:r w:rsidR="00852070" w:rsidRPr="00FE74E0">
        <w:rPr>
          <w:rFonts w:ascii="Calibri" w:eastAsia="Calibri" w:hAnsi="Calibri" w:cs="Calibri"/>
          <w:szCs w:val="22"/>
        </w:rPr>
        <w:t>in June 2024.</w:t>
      </w:r>
    </w:p>
    <w:p w14:paraId="08F94DF5" w14:textId="77777777" w:rsidR="008846B8" w:rsidRPr="00FE74E0" w:rsidRDefault="008846B8" w:rsidP="008846B8">
      <w:pPr>
        <w:pBdr>
          <w:top w:val="nil"/>
          <w:left w:val="nil"/>
          <w:bottom w:val="nil"/>
          <w:right w:val="nil"/>
          <w:between w:val="nil"/>
        </w:pBdr>
        <w:rPr>
          <w:rFonts w:ascii="Calibri" w:eastAsia="Calibri" w:hAnsi="Calibri" w:cs="Calibri"/>
          <w:color w:val="000000"/>
          <w:szCs w:val="22"/>
        </w:rPr>
      </w:pPr>
    </w:p>
    <w:p w14:paraId="5CA6273B" w14:textId="5CC6F127" w:rsidR="00ED7BFD" w:rsidRDefault="007C601C" w:rsidP="00981539">
      <w:pPr>
        <w:pBdr>
          <w:top w:val="nil"/>
          <w:left w:val="nil"/>
          <w:bottom w:val="nil"/>
          <w:right w:val="nil"/>
          <w:between w:val="nil"/>
        </w:pBdr>
        <w:ind w:left="425" w:hanging="425"/>
        <w:rPr>
          <w:rFonts w:ascii="Calibri" w:eastAsia="Calibri" w:hAnsi="Calibri" w:cs="Calibri"/>
          <w:sz w:val="22"/>
          <w:szCs w:val="22"/>
        </w:rPr>
      </w:pPr>
      <w:r w:rsidRPr="00FE74E0">
        <w:rPr>
          <w:rFonts w:ascii="Calibri" w:eastAsia="Calibri" w:hAnsi="Calibri" w:cs="Calibri"/>
          <w:sz w:val="22"/>
          <w:szCs w:val="22"/>
        </w:rPr>
        <w:t>3</w:t>
      </w:r>
      <w:r>
        <w:rPr>
          <w:rFonts w:ascii="Calibri" w:eastAsia="Calibri" w:hAnsi="Calibri" w:cs="Calibri"/>
          <w:sz w:val="22"/>
          <w:szCs w:val="22"/>
        </w:rPr>
        <w:t>9</w:t>
      </w:r>
      <w:r w:rsidR="00981539" w:rsidRPr="00FE74E0">
        <w:rPr>
          <w:rFonts w:ascii="Calibri" w:eastAsia="Calibri" w:hAnsi="Calibri" w:cs="Calibri"/>
          <w:sz w:val="22"/>
          <w:szCs w:val="22"/>
        </w:rPr>
        <w:t>.</w:t>
      </w:r>
      <w:r w:rsidR="00981539" w:rsidRPr="00FE74E0">
        <w:rPr>
          <w:rFonts w:ascii="Calibri" w:eastAsia="Calibri" w:hAnsi="Calibri" w:cs="Calibri"/>
          <w:sz w:val="22"/>
          <w:szCs w:val="22"/>
        </w:rPr>
        <w:tab/>
      </w:r>
      <w:r w:rsidR="00981539" w:rsidRPr="00FE74E0">
        <w:rPr>
          <w:rFonts w:ascii="Calibri" w:eastAsia="Calibri" w:hAnsi="Calibri" w:cs="Calibri"/>
          <w:i/>
          <w:iCs/>
          <w:sz w:val="22"/>
          <w:szCs w:val="22"/>
        </w:rPr>
        <w:t>Task 3.4</w:t>
      </w:r>
      <w:r w:rsidR="00AB7C38">
        <w:rPr>
          <w:rFonts w:ascii="Calibri" w:eastAsia="Calibri" w:hAnsi="Calibri" w:cs="Calibri"/>
          <w:i/>
          <w:iCs/>
          <w:sz w:val="22"/>
          <w:szCs w:val="22"/>
        </w:rPr>
        <w:t>.</w:t>
      </w:r>
      <w:r w:rsidR="00981539" w:rsidRPr="00FE74E0">
        <w:rPr>
          <w:rFonts w:ascii="Calibri" w:eastAsia="Calibri" w:hAnsi="Calibri" w:cs="Calibri"/>
          <w:i/>
          <w:iCs/>
          <w:sz w:val="22"/>
          <w:szCs w:val="22"/>
        </w:rPr>
        <w:t xml:space="preserve"> The protection, conservation, restoration, sustainable use and management of wetland ecosystems in addressing climate change</w:t>
      </w:r>
      <w:r w:rsidR="00BB79FF">
        <w:rPr>
          <w:rFonts w:ascii="Calibri" w:eastAsia="Calibri" w:hAnsi="Calibri" w:cs="Calibri"/>
          <w:i/>
          <w:iCs/>
          <w:sz w:val="22"/>
          <w:szCs w:val="22"/>
        </w:rPr>
        <w:t>:</w:t>
      </w:r>
      <w:r w:rsidR="00C518DA">
        <w:rPr>
          <w:rFonts w:ascii="Calibri" w:eastAsia="Calibri" w:hAnsi="Calibri" w:cs="Calibri"/>
          <w:sz w:val="22"/>
          <w:szCs w:val="22"/>
        </w:rPr>
        <w:t xml:space="preserve"> </w:t>
      </w:r>
      <w:r w:rsidR="00BB79FF" w:rsidRPr="00BB79FF">
        <w:rPr>
          <w:rFonts w:ascii="Calibri" w:eastAsia="Calibri" w:hAnsi="Calibri" w:cs="Calibri"/>
          <w:sz w:val="22"/>
          <w:szCs w:val="22"/>
        </w:rPr>
        <w:t xml:space="preserve">The task involves compiling a synthesis of successful nature-based solutions (NBS) for wetland ecosystem management. It </w:t>
      </w:r>
      <w:r w:rsidR="00E42AE2">
        <w:rPr>
          <w:rFonts w:ascii="Calibri" w:eastAsia="Calibri" w:hAnsi="Calibri" w:cs="Calibri"/>
          <w:sz w:val="22"/>
          <w:szCs w:val="22"/>
        </w:rPr>
        <w:t>aims to</w:t>
      </w:r>
      <w:r w:rsidR="00BB79FF" w:rsidRPr="00BB79FF">
        <w:rPr>
          <w:rFonts w:ascii="Calibri" w:eastAsia="Calibri" w:hAnsi="Calibri" w:cs="Calibri"/>
          <w:sz w:val="22"/>
          <w:szCs w:val="22"/>
        </w:rPr>
        <w:t xml:space="preserve"> showcase applications of NBS in wetland conservation, restoration, and sustainable management to address climate change and other benefits.</w:t>
      </w:r>
    </w:p>
    <w:p w14:paraId="0E164419" w14:textId="77777777" w:rsidR="00ED7BFD" w:rsidRDefault="00ED7BFD" w:rsidP="00981539">
      <w:pPr>
        <w:pBdr>
          <w:top w:val="nil"/>
          <w:left w:val="nil"/>
          <w:bottom w:val="nil"/>
          <w:right w:val="nil"/>
          <w:between w:val="nil"/>
        </w:pBdr>
        <w:ind w:left="425" w:hanging="425"/>
        <w:rPr>
          <w:rFonts w:ascii="Calibri" w:eastAsia="Calibri" w:hAnsi="Calibri" w:cs="Calibri"/>
          <w:sz w:val="22"/>
          <w:szCs w:val="22"/>
        </w:rPr>
      </w:pPr>
    </w:p>
    <w:p w14:paraId="5F306FFE" w14:textId="3B26C247" w:rsidR="00623FD5" w:rsidRPr="00ED7BFD" w:rsidRDefault="00ED06C5" w:rsidP="00ED7BFD">
      <w:pPr>
        <w:pStyle w:val="ListParagraph"/>
        <w:numPr>
          <w:ilvl w:val="0"/>
          <w:numId w:val="31"/>
        </w:numPr>
        <w:pBdr>
          <w:top w:val="nil"/>
          <w:left w:val="nil"/>
          <w:bottom w:val="nil"/>
          <w:right w:val="nil"/>
          <w:between w:val="nil"/>
        </w:pBdr>
        <w:rPr>
          <w:rFonts w:ascii="Calibri" w:eastAsia="Calibri" w:hAnsi="Calibri" w:cs="Calibri"/>
          <w:szCs w:val="22"/>
        </w:rPr>
      </w:pPr>
      <w:r w:rsidRPr="00ED06C5">
        <w:rPr>
          <w:rFonts w:ascii="Calibri" w:eastAsia="Calibri" w:hAnsi="Calibri" w:cs="Calibri"/>
          <w:szCs w:val="22"/>
        </w:rPr>
        <w:t>The STRP is prioritising delivery of other high-priority tasks and will address this task</w:t>
      </w:r>
      <w:r w:rsidR="00516C8E">
        <w:rPr>
          <w:rFonts w:ascii="Calibri" w:eastAsia="Calibri" w:hAnsi="Calibri" w:cs="Calibri"/>
          <w:szCs w:val="22"/>
        </w:rPr>
        <w:t>, if</w:t>
      </w:r>
      <w:r w:rsidRPr="00ED06C5">
        <w:rPr>
          <w:rFonts w:ascii="Calibri" w:eastAsia="Calibri" w:hAnsi="Calibri" w:cs="Calibri"/>
          <w:szCs w:val="22"/>
        </w:rPr>
        <w:t xml:space="preserve"> possible</w:t>
      </w:r>
      <w:r w:rsidR="00516C8E">
        <w:rPr>
          <w:rFonts w:ascii="Calibri" w:eastAsia="Calibri" w:hAnsi="Calibri" w:cs="Calibri"/>
          <w:szCs w:val="22"/>
        </w:rPr>
        <w:t>,</w:t>
      </w:r>
      <w:r w:rsidRPr="00ED06C5">
        <w:rPr>
          <w:rFonts w:ascii="Calibri" w:eastAsia="Calibri" w:hAnsi="Calibri" w:cs="Calibri"/>
          <w:szCs w:val="22"/>
        </w:rPr>
        <w:t xml:space="preserve"> in the future. The estimated funding requirements of the task</w:t>
      </w:r>
      <w:r>
        <w:rPr>
          <w:rFonts w:ascii="Calibri" w:eastAsia="Calibri" w:hAnsi="Calibri" w:cs="Calibri"/>
          <w:szCs w:val="22"/>
        </w:rPr>
        <w:t xml:space="preserve"> </w:t>
      </w:r>
      <w:r w:rsidRPr="00ED06C5">
        <w:rPr>
          <w:rFonts w:ascii="Calibri" w:eastAsia="Calibri" w:hAnsi="Calibri" w:cs="Calibri"/>
          <w:szCs w:val="22"/>
        </w:rPr>
        <w:t xml:space="preserve">is </w:t>
      </w:r>
      <w:r>
        <w:rPr>
          <w:rFonts w:ascii="Calibri" w:eastAsia="Calibri" w:hAnsi="Calibri" w:cs="Calibri"/>
          <w:szCs w:val="22"/>
        </w:rPr>
        <w:t>11,400</w:t>
      </w:r>
      <w:r w:rsidR="00C92F7B">
        <w:rPr>
          <w:rFonts w:ascii="Calibri" w:eastAsia="Calibri" w:hAnsi="Calibri" w:cs="Calibri"/>
          <w:szCs w:val="22"/>
        </w:rPr>
        <w:t xml:space="preserve"> </w:t>
      </w:r>
      <w:r>
        <w:rPr>
          <w:rFonts w:ascii="Calibri" w:eastAsia="Calibri" w:hAnsi="Calibri" w:cs="Calibri"/>
          <w:szCs w:val="22"/>
        </w:rPr>
        <w:t xml:space="preserve">CHF. </w:t>
      </w:r>
    </w:p>
    <w:p w14:paraId="604541C2" w14:textId="77777777" w:rsidR="000E59F7" w:rsidRPr="00FE74E0" w:rsidRDefault="000E59F7" w:rsidP="000E59F7">
      <w:pPr>
        <w:pBdr>
          <w:top w:val="nil"/>
          <w:left w:val="nil"/>
          <w:bottom w:val="nil"/>
          <w:right w:val="nil"/>
          <w:between w:val="nil"/>
        </w:pBdr>
        <w:ind w:left="425" w:hanging="425"/>
        <w:rPr>
          <w:rFonts w:ascii="Calibri" w:eastAsia="Calibri" w:hAnsi="Calibri" w:cs="Calibri"/>
          <w:sz w:val="22"/>
          <w:szCs w:val="22"/>
        </w:rPr>
      </w:pPr>
    </w:p>
    <w:p w14:paraId="5BF88B30" w14:textId="77777777" w:rsidR="000E59F7" w:rsidRPr="00FE74E0" w:rsidRDefault="007C601C" w:rsidP="00700F0E">
      <w:pPr>
        <w:keepNext/>
        <w:rPr>
          <w:rFonts w:ascii="Calibri" w:eastAsia="Calibri" w:hAnsi="Calibri" w:cs="Arial"/>
          <w:sz w:val="22"/>
          <w:szCs w:val="22"/>
          <w:u w:val="single"/>
        </w:rPr>
      </w:pPr>
      <w:r w:rsidRPr="00FE74E0">
        <w:rPr>
          <w:rFonts w:ascii="Calibri" w:eastAsia="Calibri" w:hAnsi="Calibri" w:cs="Arial"/>
          <w:sz w:val="22"/>
          <w:szCs w:val="22"/>
          <w:u w:val="single"/>
        </w:rPr>
        <w:t>Thematic Work Area 4:</w:t>
      </w:r>
      <w:r w:rsidR="006F27B6" w:rsidRPr="00FE74E0">
        <w:rPr>
          <w:rFonts w:ascii="Calibri" w:eastAsia="Calibri" w:hAnsi="Calibri" w:cs="Arial"/>
          <w:sz w:val="22"/>
          <w:szCs w:val="22"/>
          <w:u w:val="single"/>
        </w:rPr>
        <w:t xml:space="preserve"> Wise use, sustainable management and restoration of wetlands in the wider landscape/seascape.</w:t>
      </w:r>
    </w:p>
    <w:p w14:paraId="690096DD" w14:textId="77777777" w:rsidR="00AA6758" w:rsidRPr="00FE74E0" w:rsidRDefault="00AA6758" w:rsidP="00AA6758">
      <w:pPr>
        <w:rPr>
          <w:rFonts w:ascii="Calibri" w:eastAsia="Calibri" w:hAnsi="Calibri" w:cs="Calibri"/>
          <w:sz w:val="22"/>
          <w:szCs w:val="22"/>
        </w:rPr>
      </w:pPr>
    </w:p>
    <w:p w14:paraId="56A881BD" w14:textId="0D9E1C13" w:rsidR="008846B8" w:rsidRPr="00FE74E0" w:rsidRDefault="007C601C" w:rsidP="00AB7C38">
      <w:pPr>
        <w:pBdr>
          <w:top w:val="nil"/>
          <w:left w:val="nil"/>
          <w:bottom w:val="nil"/>
          <w:right w:val="nil"/>
          <w:between w:val="nil"/>
        </w:pBdr>
        <w:ind w:left="425" w:hanging="425"/>
        <w:rPr>
          <w:rFonts w:ascii="Calibri" w:eastAsia="Calibri" w:hAnsi="Calibri" w:cs="Calibri"/>
          <w:sz w:val="22"/>
          <w:szCs w:val="22"/>
        </w:rPr>
      </w:pPr>
      <w:r>
        <w:rPr>
          <w:rFonts w:ascii="Calibri" w:eastAsia="Calibri" w:hAnsi="Calibri" w:cs="Calibri"/>
          <w:sz w:val="22"/>
          <w:szCs w:val="22"/>
        </w:rPr>
        <w:t>40</w:t>
      </w:r>
      <w:r w:rsidRPr="00FE74E0">
        <w:rPr>
          <w:rFonts w:ascii="Calibri" w:eastAsia="Calibri" w:hAnsi="Calibri" w:cs="Calibri"/>
          <w:sz w:val="22"/>
          <w:szCs w:val="22"/>
        </w:rPr>
        <w:t>.</w:t>
      </w:r>
      <w:r w:rsidRPr="00FE74E0">
        <w:rPr>
          <w:rFonts w:ascii="Calibri" w:eastAsia="Calibri" w:hAnsi="Calibri" w:cs="Calibri"/>
          <w:sz w:val="22"/>
          <w:szCs w:val="22"/>
        </w:rPr>
        <w:tab/>
      </w:r>
      <w:r w:rsidR="00E9066F" w:rsidRPr="00FE74E0">
        <w:rPr>
          <w:rFonts w:ascii="Calibri" w:eastAsia="Calibri" w:hAnsi="Calibri" w:cs="Calibri"/>
          <w:i/>
          <w:iCs/>
          <w:sz w:val="22"/>
          <w:szCs w:val="22"/>
        </w:rPr>
        <w:t>Task 4.1</w:t>
      </w:r>
      <w:r w:rsidR="00AB7C38">
        <w:rPr>
          <w:rFonts w:ascii="Calibri" w:eastAsia="Calibri" w:hAnsi="Calibri" w:cs="Calibri"/>
          <w:i/>
          <w:iCs/>
          <w:sz w:val="22"/>
          <w:szCs w:val="22"/>
        </w:rPr>
        <w:t>.</w:t>
      </w:r>
      <w:r w:rsidR="00E9066F" w:rsidRPr="00FE74E0">
        <w:rPr>
          <w:rFonts w:ascii="Calibri" w:eastAsia="Calibri" w:hAnsi="Calibri" w:cs="Calibri"/>
          <w:i/>
          <w:iCs/>
          <w:sz w:val="22"/>
          <w:szCs w:val="22"/>
        </w:rPr>
        <w:t xml:space="preserve"> OECMs as an opportunity in promoting wetland conservation and wise use</w:t>
      </w:r>
      <w:r w:rsidR="00E9066F" w:rsidRPr="00FE74E0">
        <w:rPr>
          <w:rFonts w:ascii="Calibri" w:eastAsia="Calibri" w:hAnsi="Calibri" w:cs="Calibri"/>
          <w:sz w:val="22"/>
          <w:szCs w:val="22"/>
        </w:rPr>
        <w:t>:</w:t>
      </w:r>
      <w:r w:rsidR="00AB7C38">
        <w:rPr>
          <w:rFonts w:ascii="Calibri" w:eastAsia="Calibri" w:hAnsi="Calibri" w:cs="Calibri"/>
          <w:sz w:val="22"/>
          <w:szCs w:val="22"/>
        </w:rPr>
        <w:t xml:space="preserve"> </w:t>
      </w:r>
      <w:r w:rsidR="00AB7C38" w:rsidRPr="00AB7C38">
        <w:rPr>
          <w:rFonts w:ascii="Calibri" w:eastAsia="Calibri" w:hAnsi="Calibri" w:cs="Calibri"/>
          <w:sz w:val="22"/>
          <w:szCs w:val="22"/>
        </w:rPr>
        <w:t xml:space="preserve">The task </w:t>
      </w:r>
      <w:r w:rsidR="00D93B2A">
        <w:rPr>
          <w:rFonts w:ascii="Calibri" w:eastAsia="Calibri" w:hAnsi="Calibri" w:cs="Calibri"/>
          <w:sz w:val="22"/>
          <w:szCs w:val="22"/>
        </w:rPr>
        <w:t>focuses on developing</w:t>
      </w:r>
      <w:r w:rsidR="00AB7C38" w:rsidRPr="00AB7C38">
        <w:rPr>
          <w:rFonts w:ascii="Calibri" w:eastAsia="Calibri" w:hAnsi="Calibri" w:cs="Calibri"/>
          <w:sz w:val="22"/>
          <w:szCs w:val="22"/>
        </w:rPr>
        <w:t xml:space="preserve"> guidance for wetlands as </w:t>
      </w:r>
      <w:r w:rsidR="0017573D">
        <w:rPr>
          <w:rFonts w:ascii="Calibri" w:eastAsia="Calibri" w:hAnsi="Calibri" w:cs="Calibri"/>
          <w:sz w:val="22"/>
          <w:szCs w:val="22"/>
        </w:rPr>
        <w:t>‘o</w:t>
      </w:r>
      <w:r w:rsidR="00AB7C38" w:rsidRPr="00AB7C38">
        <w:rPr>
          <w:rFonts w:ascii="Calibri" w:eastAsia="Calibri" w:hAnsi="Calibri" w:cs="Calibri"/>
          <w:sz w:val="22"/>
          <w:szCs w:val="22"/>
        </w:rPr>
        <w:t xml:space="preserve">ther </w:t>
      </w:r>
      <w:r w:rsidR="0017573D">
        <w:rPr>
          <w:rFonts w:ascii="Calibri" w:eastAsia="Calibri" w:hAnsi="Calibri" w:cs="Calibri"/>
          <w:sz w:val="22"/>
          <w:szCs w:val="22"/>
        </w:rPr>
        <w:t>e</w:t>
      </w:r>
      <w:r w:rsidR="00AB7C38" w:rsidRPr="00AB7C38">
        <w:rPr>
          <w:rFonts w:ascii="Calibri" w:eastAsia="Calibri" w:hAnsi="Calibri" w:cs="Calibri"/>
          <w:sz w:val="22"/>
          <w:szCs w:val="22"/>
        </w:rPr>
        <w:t xml:space="preserve">ffective area-based </w:t>
      </w:r>
      <w:r w:rsidR="0017573D">
        <w:rPr>
          <w:rFonts w:ascii="Calibri" w:eastAsia="Calibri" w:hAnsi="Calibri" w:cs="Calibri"/>
          <w:sz w:val="22"/>
          <w:szCs w:val="22"/>
        </w:rPr>
        <w:t>c</w:t>
      </w:r>
      <w:r w:rsidR="00AB7C38" w:rsidRPr="00AB7C38">
        <w:rPr>
          <w:rFonts w:ascii="Calibri" w:eastAsia="Calibri" w:hAnsi="Calibri" w:cs="Calibri"/>
          <w:sz w:val="22"/>
          <w:szCs w:val="22"/>
        </w:rPr>
        <w:t xml:space="preserve">onservation </w:t>
      </w:r>
      <w:r w:rsidR="0017573D">
        <w:rPr>
          <w:rFonts w:ascii="Calibri" w:eastAsia="Calibri" w:hAnsi="Calibri" w:cs="Calibri"/>
          <w:sz w:val="22"/>
          <w:szCs w:val="22"/>
        </w:rPr>
        <w:t>m</w:t>
      </w:r>
      <w:r w:rsidR="00AB7C38" w:rsidRPr="00AB7C38">
        <w:rPr>
          <w:rFonts w:ascii="Calibri" w:eastAsia="Calibri" w:hAnsi="Calibri" w:cs="Calibri"/>
          <w:sz w:val="22"/>
          <w:szCs w:val="22"/>
        </w:rPr>
        <w:t>easures</w:t>
      </w:r>
      <w:r w:rsidR="0017573D">
        <w:rPr>
          <w:rFonts w:ascii="Calibri" w:eastAsia="Calibri" w:hAnsi="Calibri" w:cs="Calibri"/>
          <w:sz w:val="22"/>
          <w:szCs w:val="22"/>
        </w:rPr>
        <w:t>’</w:t>
      </w:r>
      <w:r w:rsidR="00AB7C38" w:rsidRPr="00AB7C38">
        <w:rPr>
          <w:rFonts w:ascii="Calibri" w:eastAsia="Calibri" w:hAnsi="Calibri" w:cs="Calibri"/>
          <w:sz w:val="22"/>
          <w:szCs w:val="22"/>
        </w:rPr>
        <w:t xml:space="preserve"> (OECMs). It include</w:t>
      </w:r>
      <w:r w:rsidR="00D93B2A">
        <w:rPr>
          <w:rFonts w:ascii="Calibri" w:eastAsia="Calibri" w:hAnsi="Calibri" w:cs="Calibri"/>
          <w:sz w:val="22"/>
          <w:szCs w:val="22"/>
        </w:rPr>
        <w:t>s</w:t>
      </w:r>
      <w:r w:rsidR="00AB7C38" w:rsidRPr="00AB7C38">
        <w:rPr>
          <w:rFonts w:ascii="Calibri" w:eastAsia="Calibri" w:hAnsi="Calibri" w:cs="Calibri"/>
          <w:sz w:val="22"/>
          <w:szCs w:val="22"/>
        </w:rPr>
        <w:t xml:space="preserve"> methodologies for identifying, recogni</w:t>
      </w:r>
      <w:r w:rsidR="00D93B2A">
        <w:rPr>
          <w:rFonts w:ascii="Calibri" w:eastAsia="Calibri" w:hAnsi="Calibri" w:cs="Calibri"/>
          <w:sz w:val="22"/>
          <w:szCs w:val="22"/>
        </w:rPr>
        <w:t>s</w:t>
      </w:r>
      <w:r w:rsidR="00AB7C38" w:rsidRPr="00AB7C38">
        <w:rPr>
          <w:rFonts w:ascii="Calibri" w:eastAsia="Calibri" w:hAnsi="Calibri" w:cs="Calibri"/>
          <w:sz w:val="22"/>
          <w:szCs w:val="22"/>
        </w:rPr>
        <w:t xml:space="preserve">ing, and managing wetlands, including </w:t>
      </w:r>
      <w:r w:rsidR="00EC54CC" w:rsidRPr="0051369D">
        <w:rPr>
          <w:rFonts w:ascii="Calibri" w:eastAsia="Calibri" w:hAnsi="Calibri" w:cs="Calibri"/>
          <w:color w:val="000000"/>
          <w:sz w:val="22"/>
          <w:szCs w:val="22"/>
        </w:rPr>
        <w:t>Wetlands of</w:t>
      </w:r>
      <w:r w:rsidR="00EC54CC">
        <w:rPr>
          <w:rFonts w:ascii="Calibri" w:eastAsia="Calibri" w:hAnsi="Calibri" w:cs="Calibri"/>
          <w:color w:val="000000"/>
          <w:sz w:val="22"/>
          <w:szCs w:val="22"/>
        </w:rPr>
        <w:t xml:space="preserve"> </w:t>
      </w:r>
      <w:r w:rsidR="00EC54CC" w:rsidRPr="0051369D">
        <w:rPr>
          <w:rFonts w:ascii="Calibri" w:eastAsia="Calibri" w:hAnsi="Calibri" w:cs="Calibri"/>
          <w:color w:val="000000"/>
          <w:sz w:val="22"/>
          <w:szCs w:val="22"/>
        </w:rPr>
        <w:t>International Importance</w:t>
      </w:r>
      <w:r w:rsidR="00AB7C38" w:rsidRPr="00AB7C38">
        <w:rPr>
          <w:rFonts w:ascii="Calibri" w:eastAsia="Calibri" w:hAnsi="Calibri" w:cs="Calibri"/>
          <w:sz w:val="22"/>
          <w:szCs w:val="22"/>
        </w:rPr>
        <w:t xml:space="preserve">, as OECMs to </w:t>
      </w:r>
      <w:r w:rsidR="000E7C33">
        <w:rPr>
          <w:rFonts w:ascii="Calibri" w:eastAsia="Calibri" w:hAnsi="Calibri" w:cs="Calibri"/>
          <w:sz w:val="22"/>
          <w:szCs w:val="22"/>
        </w:rPr>
        <w:t xml:space="preserve">deliver against </w:t>
      </w:r>
      <w:r w:rsidR="00AB7C38" w:rsidRPr="00AB7C38">
        <w:rPr>
          <w:rFonts w:ascii="Calibri" w:eastAsia="Calibri" w:hAnsi="Calibri" w:cs="Calibri"/>
          <w:sz w:val="22"/>
          <w:szCs w:val="22"/>
        </w:rPr>
        <w:t xml:space="preserve">the goals </w:t>
      </w:r>
      <w:r w:rsidR="000E7C33">
        <w:rPr>
          <w:rFonts w:ascii="Calibri" w:eastAsia="Calibri" w:hAnsi="Calibri" w:cs="Calibri"/>
          <w:sz w:val="22"/>
          <w:szCs w:val="22"/>
        </w:rPr>
        <w:t xml:space="preserve">and targets </w:t>
      </w:r>
      <w:r w:rsidR="00AB7C38" w:rsidRPr="00AB7C38">
        <w:rPr>
          <w:rFonts w:ascii="Calibri" w:eastAsia="Calibri" w:hAnsi="Calibri" w:cs="Calibri"/>
          <w:sz w:val="22"/>
          <w:szCs w:val="22"/>
        </w:rPr>
        <w:t xml:space="preserve">of the </w:t>
      </w:r>
      <w:r w:rsidR="00AF321C">
        <w:rPr>
          <w:rFonts w:ascii="Calibri" w:eastAsia="Calibri" w:hAnsi="Calibri" w:cs="Calibri"/>
          <w:sz w:val="22"/>
          <w:szCs w:val="22"/>
        </w:rPr>
        <w:t>KM GBF</w:t>
      </w:r>
      <w:r w:rsidR="00AB7C38" w:rsidRPr="00AB7C38">
        <w:rPr>
          <w:rFonts w:ascii="Calibri" w:eastAsia="Calibri" w:hAnsi="Calibri" w:cs="Calibri"/>
          <w:sz w:val="22"/>
          <w:szCs w:val="22"/>
        </w:rPr>
        <w:t>. The guidance cover wetlands</w:t>
      </w:r>
      <w:r w:rsidR="0017573D">
        <w:rPr>
          <w:rFonts w:ascii="Calibri" w:eastAsia="Calibri" w:hAnsi="Calibri" w:cs="Calibri"/>
          <w:sz w:val="22"/>
          <w:szCs w:val="22"/>
        </w:rPr>
        <w:t>’</w:t>
      </w:r>
      <w:r w:rsidR="00AB7C38" w:rsidRPr="00AB7C38">
        <w:rPr>
          <w:rFonts w:ascii="Calibri" w:eastAsia="Calibri" w:hAnsi="Calibri" w:cs="Calibri"/>
          <w:sz w:val="22"/>
          <w:szCs w:val="22"/>
        </w:rPr>
        <w:t xml:space="preserve"> relevance to OECMs, recognition processes, existing guidelines, management practices, technical amendments for </w:t>
      </w:r>
      <w:r w:rsidR="00EC54CC" w:rsidRPr="0051369D">
        <w:rPr>
          <w:rFonts w:ascii="Calibri" w:eastAsia="Calibri" w:hAnsi="Calibri" w:cs="Calibri"/>
          <w:color w:val="000000"/>
          <w:sz w:val="22"/>
          <w:szCs w:val="22"/>
        </w:rPr>
        <w:t>Wetlands of</w:t>
      </w:r>
      <w:r w:rsidR="00EC54CC">
        <w:rPr>
          <w:rFonts w:ascii="Calibri" w:eastAsia="Calibri" w:hAnsi="Calibri" w:cs="Calibri"/>
          <w:color w:val="000000"/>
          <w:sz w:val="22"/>
          <w:szCs w:val="22"/>
        </w:rPr>
        <w:t xml:space="preserve"> </w:t>
      </w:r>
      <w:r w:rsidR="00EC54CC" w:rsidRPr="0051369D">
        <w:rPr>
          <w:rFonts w:ascii="Calibri" w:eastAsia="Calibri" w:hAnsi="Calibri" w:cs="Calibri"/>
          <w:color w:val="000000"/>
          <w:sz w:val="22"/>
          <w:szCs w:val="22"/>
        </w:rPr>
        <w:t>International Importance</w:t>
      </w:r>
      <w:r w:rsidR="00AB7C38" w:rsidRPr="00AB7C38">
        <w:rPr>
          <w:rFonts w:ascii="Calibri" w:eastAsia="Calibri" w:hAnsi="Calibri" w:cs="Calibri"/>
          <w:sz w:val="22"/>
          <w:szCs w:val="22"/>
        </w:rPr>
        <w:t xml:space="preserve">, and required updates to the Ramsar Information Sheet (RIS). </w:t>
      </w:r>
    </w:p>
    <w:p w14:paraId="19860741" w14:textId="77777777" w:rsidR="00E9066F" w:rsidRPr="00FE74E0" w:rsidRDefault="00E9066F" w:rsidP="00AA6758">
      <w:pPr>
        <w:rPr>
          <w:rFonts w:ascii="Calibri" w:eastAsia="Calibri" w:hAnsi="Calibri" w:cs="Calibri"/>
          <w:sz w:val="22"/>
          <w:szCs w:val="22"/>
        </w:rPr>
      </w:pPr>
    </w:p>
    <w:p w14:paraId="45D1090D" w14:textId="05A7B709" w:rsidR="00562F53" w:rsidRPr="00FE74E0" w:rsidRDefault="007C601C" w:rsidP="00E43685">
      <w:pPr>
        <w:pStyle w:val="ListParagraph"/>
        <w:numPr>
          <w:ilvl w:val="0"/>
          <w:numId w:val="7"/>
        </w:numPr>
        <w:ind w:left="850" w:hanging="425"/>
        <w:rPr>
          <w:rFonts w:ascii="Calibri" w:eastAsia="Calibri" w:hAnsi="Calibri" w:cs="Calibri"/>
          <w:szCs w:val="22"/>
        </w:rPr>
      </w:pPr>
      <w:r w:rsidRPr="00FE74E0">
        <w:rPr>
          <w:rFonts w:ascii="Calibri" w:eastAsia="Calibri" w:hAnsi="Calibri" w:cs="Calibri"/>
          <w:szCs w:val="22"/>
        </w:rPr>
        <w:lastRenderedPageBreak/>
        <w:t xml:space="preserve">The ToR and scoping document for Task </w:t>
      </w:r>
      <w:r>
        <w:rPr>
          <w:rFonts w:ascii="Calibri" w:eastAsia="Calibri" w:hAnsi="Calibri" w:cs="Calibri"/>
          <w:szCs w:val="22"/>
        </w:rPr>
        <w:t>4.1</w:t>
      </w:r>
      <w:r w:rsidRPr="00FE74E0">
        <w:rPr>
          <w:rFonts w:ascii="Calibri" w:eastAsia="Calibri" w:hAnsi="Calibri" w:cs="Calibri"/>
          <w:szCs w:val="22"/>
        </w:rPr>
        <w:t xml:space="preserve"> have been completed</w:t>
      </w:r>
      <w:r>
        <w:rPr>
          <w:rFonts w:ascii="Calibri" w:eastAsia="Calibri" w:hAnsi="Calibri" w:cs="Calibri"/>
          <w:szCs w:val="22"/>
        </w:rPr>
        <w:t xml:space="preserve">, and a </w:t>
      </w:r>
      <w:r w:rsidR="00111C84">
        <w:rPr>
          <w:rFonts w:ascii="Calibri" w:eastAsia="Calibri" w:hAnsi="Calibri" w:cs="Calibri"/>
          <w:color w:val="000000"/>
          <w:szCs w:val="22"/>
        </w:rPr>
        <w:t>d</w:t>
      </w:r>
      <w:r w:rsidR="00111C84" w:rsidRPr="00FE74E0">
        <w:rPr>
          <w:rFonts w:ascii="Calibri" w:eastAsia="Calibri" w:hAnsi="Calibri" w:cs="Calibri"/>
          <w:color w:val="000000"/>
          <w:szCs w:val="22"/>
        </w:rPr>
        <w:t xml:space="preserve">raft Briefing Note </w:t>
      </w:r>
      <w:r w:rsidR="00071C3F">
        <w:rPr>
          <w:rFonts w:ascii="Calibri" w:eastAsia="Calibri" w:hAnsi="Calibri" w:cs="Calibri"/>
          <w:color w:val="000000"/>
          <w:szCs w:val="22"/>
        </w:rPr>
        <w:t>on OECM</w:t>
      </w:r>
      <w:r w:rsidR="00071C3F" w:rsidRPr="00071C3F">
        <w:rPr>
          <w:rFonts w:ascii="Calibri" w:eastAsia="Calibri" w:hAnsi="Calibri" w:cs="Calibri"/>
          <w:color w:val="000000"/>
          <w:szCs w:val="22"/>
        </w:rPr>
        <w:t>s for wetlands wise use</w:t>
      </w:r>
      <w:r w:rsidR="00071C3F">
        <w:rPr>
          <w:rFonts w:ascii="Calibri" w:eastAsia="Calibri" w:hAnsi="Calibri" w:cs="Calibri"/>
          <w:color w:val="000000"/>
          <w:szCs w:val="22"/>
        </w:rPr>
        <w:t xml:space="preserve"> was p</w:t>
      </w:r>
      <w:r w:rsidR="00EA2C93">
        <w:rPr>
          <w:rFonts w:ascii="Calibri" w:eastAsia="Calibri" w:hAnsi="Calibri" w:cs="Calibri"/>
          <w:color w:val="000000"/>
          <w:szCs w:val="22"/>
        </w:rPr>
        <w:t>repared for STRP26</w:t>
      </w:r>
      <w:r w:rsidR="001B532E">
        <w:rPr>
          <w:rFonts w:ascii="Calibri" w:eastAsia="Calibri" w:hAnsi="Calibri" w:cs="Calibri"/>
          <w:color w:val="000000"/>
          <w:szCs w:val="22"/>
        </w:rPr>
        <w:t>.</w:t>
      </w:r>
      <w:r w:rsidR="00146E32">
        <w:rPr>
          <w:rFonts w:ascii="Calibri" w:eastAsia="Calibri" w:hAnsi="Calibri" w:cs="Calibri"/>
          <w:color w:val="000000"/>
          <w:szCs w:val="22"/>
        </w:rPr>
        <w:t xml:space="preserve"> </w:t>
      </w:r>
      <w:r w:rsidR="00240F76">
        <w:rPr>
          <w:rFonts w:ascii="Calibri" w:eastAsia="Calibri" w:hAnsi="Calibri" w:cs="Calibri"/>
          <w:color w:val="000000"/>
          <w:szCs w:val="22"/>
        </w:rPr>
        <w:t xml:space="preserve">The </w:t>
      </w:r>
      <w:r w:rsidR="00240F76" w:rsidRPr="00240F76">
        <w:rPr>
          <w:rFonts w:ascii="Calibri" w:eastAsia="Calibri" w:hAnsi="Calibri" w:cs="Calibri"/>
          <w:color w:val="000000"/>
          <w:szCs w:val="22"/>
        </w:rPr>
        <w:t>final version</w:t>
      </w:r>
      <w:r w:rsidR="00240F76">
        <w:rPr>
          <w:rFonts w:ascii="Calibri" w:eastAsia="Calibri" w:hAnsi="Calibri" w:cs="Calibri"/>
          <w:color w:val="000000"/>
          <w:szCs w:val="22"/>
        </w:rPr>
        <w:t xml:space="preserve"> </w:t>
      </w:r>
      <w:r w:rsidR="00240F76" w:rsidRPr="00514612">
        <w:rPr>
          <w:rFonts w:ascii="Calibri" w:eastAsia="Calibri" w:hAnsi="Calibri" w:cs="Calibri"/>
          <w:color w:val="000000"/>
          <w:szCs w:val="22"/>
        </w:rPr>
        <w:t xml:space="preserve">of the Briefing Note will be available in June 2024. </w:t>
      </w:r>
      <w:r w:rsidR="00C67A1F" w:rsidRPr="00514612">
        <w:rPr>
          <w:rFonts w:ascii="Calibri" w:eastAsia="Calibri" w:hAnsi="Calibri" w:cs="Calibri"/>
          <w:color w:val="000000"/>
          <w:szCs w:val="22"/>
        </w:rPr>
        <w:t xml:space="preserve">The </w:t>
      </w:r>
      <w:r w:rsidR="00D715B6" w:rsidRPr="00514612">
        <w:rPr>
          <w:rFonts w:ascii="Calibri" w:eastAsia="Calibri" w:hAnsi="Calibri" w:cs="Calibri"/>
          <w:color w:val="000000"/>
          <w:szCs w:val="22"/>
        </w:rPr>
        <w:t>Briefing Note has been developed in p</w:t>
      </w:r>
      <w:r w:rsidR="00AB3222" w:rsidRPr="00514612">
        <w:rPr>
          <w:rFonts w:ascii="Calibri" w:eastAsia="Calibri" w:hAnsi="Calibri" w:cs="Calibri"/>
          <w:color w:val="000000"/>
          <w:szCs w:val="22"/>
        </w:rPr>
        <w:t>artnership</w:t>
      </w:r>
      <w:r w:rsidR="00D715B6" w:rsidRPr="00514612">
        <w:rPr>
          <w:rFonts w:ascii="Calibri" w:eastAsia="Calibri" w:hAnsi="Calibri" w:cs="Calibri"/>
          <w:color w:val="000000"/>
          <w:szCs w:val="22"/>
        </w:rPr>
        <w:t xml:space="preserve"> with other relevant organisations, such as the IUCN </w:t>
      </w:r>
      <w:r w:rsidR="0017573D" w:rsidRPr="0017573D">
        <w:rPr>
          <w:rFonts w:ascii="Calibri" w:eastAsia="Calibri" w:hAnsi="Calibri" w:cs="Calibri"/>
          <w:color w:val="000000"/>
          <w:szCs w:val="22"/>
        </w:rPr>
        <w:t>World Commission on Protected Areas</w:t>
      </w:r>
      <w:r w:rsidR="0017573D">
        <w:rPr>
          <w:rFonts w:ascii="Calibri" w:eastAsia="Calibri" w:hAnsi="Calibri" w:cs="Calibri"/>
          <w:color w:val="000000"/>
          <w:szCs w:val="22"/>
        </w:rPr>
        <w:t>’</w:t>
      </w:r>
      <w:r w:rsidR="0017573D" w:rsidRPr="0017573D" w:rsidDel="0017573D">
        <w:rPr>
          <w:rFonts w:ascii="Calibri" w:eastAsia="Calibri" w:hAnsi="Calibri" w:cs="Calibri"/>
          <w:color w:val="000000"/>
          <w:szCs w:val="22"/>
        </w:rPr>
        <w:t xml:space="preserve"> </w:t>
      </w:r>
      <w:r w:rsidR="00496CCD" w:rsidRPr="00496CCD">
        <w:rPr>
          <w:rFonts w:ascii="Calibri" w:eastAsia="Calibri" w:hAnsi="Calibri" w:cs="Calibri"/>
          <w:color w:val="000000"/>
          <w:szCs w:val="22"/>
        </w:rPr>
        <w:t>Other Effective Area-based Conservation Measures Specialist Group</w:t>
      </w:r>
      <w:r w:rsidR="00D715B6" w:rsidRPr="00514612">
        <w:rPr>
          <w:rFonts w:ascii="Calibri" w:eastAsia="Calibri" w:hAnsi="Calibri" w:cs="Calibri"/>
          <w:color w:val="000000"/>
          <w:szCs w:val="22"/>
        </w:rPr>
        <w:t>.</w:t>
      </w:r>
    </w:p>
    <w:p w14:paraId="7F5519A7" w14:textId="77777777" w:rsidR="00562F53" w:rsidRPr="00FE74E0" w:rsidRDefault="00562F53" w:rsidP="00AA6758">
      <w:pPr>
        <w:rPr>
          <w:rFonts w:ascii="Calibri" w:eastAsia="Calibri" w:hAnsi="Calibri" w:cs="Calibri"/>
          <w:sz w:val="22"/>
          <w:szCs w:val="22"/>
        </w:rPr>
      </w:pPr>
    </w:p>
    <w:p w14:paraId="3A0B2569" w14:textId="04FE13C0" w:rsidR="009D73C9" w:rsidRDefault="007C601C" w:rsidP="00D26CB0">
      <w:pPr>
        <w:pBdr>
          <w:top w:val="nil"/>
          <w:left w:val="nil"/>
          <w:bottom w:val="nil"/>
          <w:right w:val="nil"/>
          <w:between w:val="nil"/>
        </w:pBdr>
        <w:ind w:left="425" w:hanging="425"/>
        <w:rPr>
          <w:rFonts w:ascii="Calibri" w:eastAsia="Calibri" w:hAnsi="Calibri" w:cs="Calibri"/>
          <w:sz w:val="22"/>
          <w:szCs w:val="22"/>
        </w:rPr>
      </w:pPr>
      <w:r>
        <w:rPr>
          <w:rFonts w:ascii="Calibri" w:eastAsia="Calibri" w:hAnsi="Calibri" w:cs="Calibri"/>
          <w:sz w:val="22"/>
          <w:szCs w:val="22"/>
        </w:rPr>
        <w:t>41</w:t>
      </w:r>
      <w:r w:rsidRPr="00FE74E0">
        <w:rPr>
          <w:rFonts w:ascii="Calibri" w:eastAsia="Calibri" w:hAnsi="Calibri" w:cs="Calibri"/>
          <w:sz w:val="22"/>
          <w:szCs w:val="22"/>
        </w:rPr>
        <w:t>.</w:t>
      </w:r>
      <w:r w:rsidRPr="00FE74E0">
        <w:rPr>
          <w:rFonts w:ascii="Calibri" w:eastAsia="Calibri" w:hAnsi="Calibri" w:cs="Calibri"/>
          <w:sz w:val="22"/>
          <w:szCs w:val="22"/>
        </w:rPr>
        <w:tab/>
      </w:r>
      <w:r w:rsidR="00562F53" w:rsidRPr="00FE74E0">
        <w:rPr>
          <w:rFonts w:ascii="Calibri" w:eastAsia="Calibri" w:hAnsi="Calibri" w:cs="Calibri"/>
          <w:i/>
          <w:iCs/>
          <w:sz w:val="22"/>
          <w:szCs w:val="22"/>
        </w:rPr>
        <w:t xml:space="preserve">Task 4.2: Develop guidance on the conservation, wise use and management of </w:t>
      </w:r>
      <w:r w:rsidR="0017573D">
        <w:rPr>
          <w:rFonts w:ascii="Calibri" w:eastAsia="Calibri" w:hAnsi="Calibri" w:cs="Calibri"/>
          <w:i/>
          <w:iCs/>
          <w:sz w:val="22"/>
          <w:szCs w:val="22"/>
        </w:rPr>
        <w:t>‘</w:t>
      </w:r>
      <w:r w:rsidR="00562F53" w:rsidRPr="00FE74E0">
        <w:rPr>
          <w:rFonts w:ascii="Calibri" w:eastAsia="Calibri" w:hAnsi="Calibri" w:cs="Calibri"/>
          <w:i/>
          <w:iCs/>
          <w:sz w:val="22"/>
          <w:szCs w:val="22"/>
        </w:rPr>
        <w:t>working coastal habitats</w:t>
      </w:r>
      <w:r w:rsidR="0017573D">
        <w:rPr>
          <w:rFonts w:ascii="Calibri" w:eastAsia="Calibri" w:hAnsi="Calibri" w:cs="Calibri"/>
          <w:i/>
          <w:iCs/>
          <w:sz w:val="22"/>
          <w:szCs w:val="22"/>
        </w:rPr>
        <w:t>’</w:t>
      </w:r>
      <w:r w:rsidR="00562F53" w:rsidRPr="00FE74E0">
        <w:rPr>
          <w:rFonts w:ascii="Calibri" w:eastAsia="Calibri" w:hAnsi="Calibri" w:cs="Calibri"/>
          <w:i/>
          <w:iCs/>
          <w:sz w:val="22"/>
          <w:szCs w:val="22"/>
        </w:rPr>
        <w:t>, including synthesising the global pressures on coastal wetlands</w:t>
      </w:r>
      <w:r w:rsidR="00090AD2">
        <w:rPr>
          <w:rFonts w:ascii="Calibri" w:eastAsia="Calibri" w:hAnsi="Calibri" w:cs="Calibri"/>
          <w:sz w:val="22"/>
          <w:szCs w:val="22"/>
        </w:rPr>
        <w:t xml:space="preserve">. </w:t>
      </w:r>
      <w:r w:rsidR="00A465AB" w:rsidRPr="000A1A88">
        <w:rPr>
          <w:rFonts w:ascii="Calibri" w:eastAsia="Calibri" w:hAnsi="Calibri" w:cs="Calibri"/>
          <w:sz w:val="22"/>
          <w:szCs w:val="22"/>
        </w:rPr>
        <w:t xml:space="preserve">The task </w:t>
      </w:r>
      <w:r w:rsidR="00A465AB">
        <w:rPr>
          <w:rFonts w:ascii="Calibri" w:eastAsia="Calibri" w:hAnsi="Calibri" w:cs="Calibri"/>
          <w:sz w:val="22"/>
          <w:szCs w:val="22"/>
        </w:rPr>
        <w:t>sets out to</w:t>
      </w:r>
      <w:r w:rsidR="00A465AB" w:rsidRPr="000A1A88">
        <w:rPr>
          <w:rFonts w:ascii="Calibri" w:eastAsia="Calibri" w:hAnsi="Calibri" w:cs="Calibri"/>
          <w:sz w:val="22"/>
          <w:szCs w:val="22"/>
        </w:rPr>
        <w:t xml:space="preserve"> </w:t>
      </w:r>
      <w:r w:rsidR="00A465AB">
        <w:rPr>
          <w:rFonts w:ascii="Calibri" w:eastAsia="Calibri" w:hAnsi="Calibri" w:cs="Calibri"/>
          <w:sz w:val="22"/>
          <w:szCs w:val="22"/>
        </w:rPr>
        <w:t xml:space="preserve">develop </w:t>
      </w:r>
      <w:r w:rsidR="00A465AB" w:rsidRPr="000A1A88">
        <w:rPr>
          <w:rFonts w:ascii="Calibri" w:eastAsia="Calibri" w:hAnsi="Calibri" w:cs="Calibri"/>
          <w:sz w:val="22"/>
          <w:szCs w:val="22"/>
        </w:rPr>
        <w:t xml:space="preserve">guidance for the conservation, wise use, and management of </w:t>
      </w:r>
      <w:r w:rsidR="0017573D">
        <w:rPr>
          <w:rFonts w:ascii="Calibri" w:eastAsia="Calibri" w:hAnsi="Calibri" w:cs="Calibri"/>
          <w:sz w:val="22"/>
          <w:szCs w:val="22"/>
        </w:rPr>
        <w:t>‘</w:t>
      </w:r>
      <w:r w:rsidR="00A465AB" w:rsidRPr="000A1A88">
        <w:rPr>
          <w:rFonts w:ascii="Calibri" w:eastAsia="Calibri" w:hAnsi="Calibri" w:cs="Calibri"/>
          <w:sz w:val="22"/>
          <w:szCs w:val="22"/>
        </w:rPr>
        <w:t>working coastal habitats</w:t>
      </w:r>
      <w:r w:rsidR="0017573D">
        <w:rPr>
          <w:rFonts w:ascii="Calibri" w:eastAsia="Calibri" w:hAnsi="Calibri" w:cs="Calibri"/>
          <w:sz w:val="22"/>
          <w:szCs w:val="22"/>
        </w:rPr>
        <w:t>’</w:t>
      </w:r>
      <w:r w:rsidR="00A465AB" w:rsidRPr="000A1A88">
        <w:rPr>
          <w:rFonts w:ascii="Calibri" w:eastAsia="Calibri" w:hAnsi="Calibri" w:cs="Calibri"/>
          <w:sz w:val="22"/>
          <w:szCs w:val="22"/>
        </w:rPr>
        <w:t xml:space="preserve">. It includes updating </w:t>
      </w:r>
      <w:r w:rsidR="00A465AB">
        <w:rPr>
          <w:rFonts w:ascii="Calibri" w:eastAsia="Calibri" w:hAnsi="Calibri" w:cs="Calibri"/>
          <w:sz w:val="22"/>
          <w:szCs w:val="22"/>
        </w:rPr>
        <w:t xml:space="preserve">the </w:t>
      </w:r>
      <w:r w:rsidR="00A465AB" w:rsidRPr="000A1A88">
        <w:rPr>
          <w:rFonts w:ascii="Calibri" w:eastAsia="Calibri" w:hAnsi="Calibri" w:cs="Calibri"/>
          <w:sz w:val="22"/>
          <w:szCs w:val="22"/>
        </w:rPr>
        <w:t>wise-use Handbook 12 and synthesi</w:t>
      </w:r>
      <w:r w:rsidR="00A465AB">
        <w:rPr>
          <w:rFonts w:ascii="Calibri" w:eastAsia="Calibri" w:hAnsi="Calibri" w:cs="Calibri"/>
          <w:sz w:val="22"/>
          <w:szCs w:val="22"/>
        </w:rPr>
        <w:t>s</w:t>
      </w:r>
      <w:r w:rsidR="00A465AB" w:rsidRPr="000A1A88">
        <w:rPr>
          <w:rFonts w:ascii="Calibri" w:eastAsia="Calibri" w:hAnsi="Calibri" w:cs="Calibri"/>
          <w:sz w:val="22"/>
          <w:szCs w:val="22"/>
        </w:rPr>
        <w:t xml:space="preserve">ing approaches for effective coastal habitat management. The framework will consider social-ecological systems, </w:t>
      </w:r>
      <w:r w:rsidR="0017573D">
        <w:rPr>
          <w:rFonts w:ascii="Calibri" w:eastAsia="Calibri" w:hAnsi="Calibri" w:cs="Calibri"/>
          <w:sz w:val="22"/>
          <w:szCs w:val="22"/>
        </w:rPr>
        <w:t>m</w:t>
      </w:r>
      <w:r w:rsidR="0017573D" w:rsidRPr="000A1A88">
        <w:rPr>
          <w:rFonts w:ascii="Calibri" w:eastAsia="Calibri" w:hAnsi="Calibri" w:cs="Calibri"/>
          <w:sz w:val="22"/>
          <w:szCs w:val="22"/>
        </w:rPr>
        <w:t xml:space="preserve">arine </w:t>
      </w:r>
      <w:r w:rsidR="0017573D">
        <w:rPr>
          <w:rFonts w:ascii="Calibri" w:eastAsia="Calibri" w:hAnsi="Calibri" w:cs="Calibri"/>
          <w:sz w:val="22"/>
          <w:szCs w:val="22"/>
        </w:rPr>
        <w:t>s</w:t>
      </w:r>
      <w:r w:rsidR="0017573D" w:rsidRPr="000A1A88">
        <w:rPr>
          <w:rFonts w:ascii="Calibri" w:eastAsia="Calibri" w:hAnsi="Calibri" w:cs="Calibri"/>
          <w:sz w:val="22"/>
          <w:szCs w:val="22"/>
        </w:rPr>
        <w:t xml:space="preserve">patial </w:t>
      </w:r>
      <w:r w:rsidR="0017573D">
        <w:rPr>
          <w:rFonts w:ascii="Calibri" w:eastAsia="Calibri" w:hAnsi="Calibri" w:cs="Calibri"/>
          <w:sz w:val="22"/>
          <w:szCs w:val="22"/>
        </w:rPr>
        <w:t>p</w:t>
      </w:r>
      <w:r w:rsidR="0017573D" w:rsidRPr="000A1A88">
        <w:rPr>
          <w:rFonts w:ascii="Calibri" w:eastAsia="Calibri" w:hAnsi="Calibri" w:cs="Calibri"/>
          <w:sz w:val="22"/>
          <w:szCs w:val="22"/>
        </w:rPr>
        <w:t>lanning</w:t>
      </w:r>
      <w:r w:rsidR="00A465AB" w:rsidRPr="000A1A88">
        <w:rPr>
          <w:rFonts w:ascii="Calibri" w:eastAsia="Calibri" w:hAnsi="Calibri" w:cs="Calibri"/>
          <w:sz w:val="22"/>
          <w:szCs w:val="22"/>
        </w:rPr>
        <w:t>, and economic influences, addressing climate vulnerabilities.</w:t>
      </w:r>
    </w:p>
    <w:p w14:paraId="6EB6F115" w14:textId="77777777" w:rsidR="00A465AB" w:rsidRDefault="00A465AB" w:rsidP="00C92F7B">
      <w:pPr>
        <w:pBdr>
          <w:top w:val="nil"/>
          <w:left w:val="nil"/>
          <w:bottom w:val="nil"/>
          <w:right w:val="nil"/>
          <w:between w:val="nil"/>
        </w:pBdr>
        <w:rPr>
          <w:rFonts w:ascii="Calibri" w:eastAsia="Calibri" w:hAnsi="Calibri" w:cs="Calibri"/>
          <w:szCs w:val="22"/>
        </w:rPr>
      </w:pPr>
    </w:p>
    <w:p w14:paraId="7F8728DC" w14:textId="22486938" w:rsidR="009D73C9" w:rsidRPr="00A465AB" w:rsidRDefault="00A465AB" w:rsidP="00A465AB">
      <w:pPr>
        <w:pStyle w:val="ListParagraph"/>
        <w:numPr>
          <w:ilvl w:val="0"/>
          <w:numId w:val="7"/>
        </w:numPr>
        <w:ind w:left="850" w:hanging="425"/>
        <w:rPr>
          <w:rFonts w:ascii="Calibri" w:eastAsia="Calibri" w:hAnsi="Calibri" w:cs="Calibri"/>
          <w:color w:val="000000"/>
          <w:szCs w:val="22"/>
        </w:rPr>
      </w:pPr>
      <w:r w:rsidRPr="00A465AB">
        <w:rPr>
          <w:rFonts w:ascii="Calibri" w:eastAsia="Calibri" w:hAnsi="Calibri" w:cs="Calibri"/>
          <w:color w:val="000000"/>
          <w:szCs w:val="22"/>
        </w:rPr>
        <w:t xml:space="preserve">The STRP is prioritising delivery of other high-priority tasks and will address this task, if possible, in the future. The estimated funding requirement of the task is </w:t>
      </w:r>
      <w:r w:rsidR="00C92F7B">
        <w:rPr>
          <w:rFonts w:ascii="Calibri" w:eastAsia="Calibri" w:hAnsi="Calibri" w:cs="Calibri"/>
          <w:color w:val="000000"/>
          <w:szCs w:val="22"/>
        </w:rPr>
        <w:t>55</w:t>
      </w:r>
      <w:r w:rsidRPr="00A465AB">
        <w:rPr>
          <w:rFonts w:ascii="Calibri" w:eastAsia="Calibri" w:hAnsi="Calibri" w:cs="Calibri"/>
          <w:color w:val="000000"/>
          <w:szCs w:val="22"/>
        </w:rPr>
        <w:t>,</w:t>
      </w:r>
      <w:r w:rsidR="00C92F7B">
        <w:rPr>
          <w:rFonts w:ascii="Calibri" w:eastAsia="Calibri" w:hAnsi="Calibri" w:cs="Calibri"/>
          <w:color w:val="000000"/>
          <w:szCs w:val="22"/>
        </w:rPr>
        <w:t>6</w:t>
      </w:r>
      <w:r w:rsidRPr="00A465AB">
        <w:rPr>
          <w:rFonts w:ascii="Calibri" w:eastAsia="Calibri" w:hAnsi="Calibri" w:cs="Calibri"/>
          <w:color w:val="000000"/>
          <w:szCs w:val="22"/>
        </w:rPr>
        <w:t>00</w:t>
      </w:r>
      <w:r w:rsidR="00C92F7B">
        <w:rPr>
          <w:rFonts w:ascii="Calibri" w:eastAsia="Calibri" w:hAnsi="Calibri" w:cs="Calibri"/>
          <w:color w:val="000000"/>
          <w:szCs w:val="22"/>
        </w:rPr>
        <w:t xml:space="preserve"> </w:t>
      </w:r>
      <w:r w:rsidRPr="00A465AB">
        <w:rPr>
          <w:rFonts w:ascii="Calibri" w:eastAsia="Calibri" w:hAnsi="Calibri" w:cs="Calibri"/>
          <w:color w:val="000000"/>
          <w:szCs w:val="22"/>
        </w:rPr>
        <w:t>CHF.</w:t>
      </w:r>
    </w:p>
    <w:p w14:paraId="0DBB5348" w14:textId="77777777" w:rsidR="00562F53" w:rsidRPr="00FE74E0" w:rsidRDefault="00562F53" w:rsidP="00562F53">
      <w:pPr>
        <w:rPr>
          <w:rFonts w:ascii="Calibri" w:eastAsia="Calibri" w:hAnsi="Calibri" w:cs="Calibri"/>
          <w:sz w:val="22"/>
          <w:szCs w:val="22"/>
        </w:rPr>
      </w:pPr>
    </w:p>
    <w:p w14:paraId="6676A920" w14:textId="0792ABC4" w:rsidR="002A053D" w:rsidRPr="002A053D" w:rsidRDefault="007C601C" w:rsidP="00D26CB0">
      <w:pPr>
        <w:pBdr>
          <w:top w:val="nil"/>
          <w:left w:val="nil"/>
          <w:bottom w:val="nil"/>
          <w:right w:val="nil"/>
          <w:between w:val="nil"/>
        </w:pBdr>
        <w:ind w:left="425" w:hanging="425"/>
        <w:rPr>
          <w:rFonts w:ascii="Calibri" w:eastAsia="Calibri" w:hAnsi="Calibri" w:cs="Calibri"/>
          <w:sz w:val="22"/>
          <w:szCs w:val="22"/>
        </w:rPr>
      </w:pPr>
      <w:r>
        <w:rPr>
          <w:rFonts w:ascii="Calibri" w:eastAsia="Calibri" w:hAnsi="Calibri" w:cs="Calibri"/>
          <w:sz w:val="22"/>
          <w:szCs w:val="22"/>
        </w:rPr>
        <w:t>42</w:t>
      </w:r>
      <w:r w:rsidR="00562F53" w:rsidRPr="00FE74E0">
        <w:rPr>
          <w:rFonts w:ascii="Calibri" w:eastAsia="Calibri" w:hAnsi="Calibri" w:cs="Calibri"/>
          <w:sz w:val="22"/>
          <w:szCs w:val="22"/>
        </w:rPr>
        <w:t>.</w:t>
      </w:r>
      <w:r w:rsidR="00562F53" w:rsidRPr="00FE74E0">
        <w:rPr>
          <w:rFonts w:ascii="Calibri" w:eastAsia="Calibri" w:hAnsi="Calibri" w:cs="Calibri"/>
          <w:sz w:val="22"/>
          <w:szCs w:val="22"/>
        </w:rPr>
        <w:tab/>
      </w:r>
      <w:r w:rsidR="00562F53" w:rsidRPr="00FE74E0">
        <w:rPr>
          <w:rFonts w:ascii="Calibri" w:eastAsia="Calibri" w:hAnsi="Calibri" w:cs="Calibri"/>
          <w:i/>
          <w:iCs/>
          <w:sz w:val="22"/>
          <w:szCs w:val="22"/>
        </w:rPr>
        <w:t>Task 4.3: Integrating wetland protection, conservation, restoration, sustainable use and management into national sustainable development strategies</w:t>
      </w:r>
      <w:r w:rsidR="00562F53" w:rsidRPr="00FE74E0">
        <w:rPr>
          <w:rFonts w:ascii="Calibri" w:eastAsia="Calibri" w:hAnsi="Calibri" w:cs="Calibri"/>
          <w:sz w:val="22"/>
          <w:szCs w:val="22"/>
        </w:rPr>
        <w:t>:</w:t>
      </w:r>
      <w:r>
        <w:rPr>
          <w:rFonts w:ascii="Calibri" w:eastAsia="Calibri" w:hAnsi="Calibri" w:cs="Calibri"/>
          <w:sz w:val="22"/>
          <w:szCs w:val="22"/>
        </w:rPr>
        <w:t xml:space="preserve"> </w:t>
      </w:r>
      <w:r w:rsidRPr="002A053D">
        <w:rPr>
          <w:rFonts w:ascii="Calibri" w:eastAsia="Calibri" w:hAnsi="Calibri" w:cs="Calibri"/>
          <w:sz w:val="22"/>
          <w:szCs w:val="22"/>
        </w:rPr>
        <w:t xml:space="preserve">The task </w:t>
      </w:r>
      <w:r w:rsidR="00706AAB">
        <w:rPr>
          <w:rFonts w:ascii="Calibri" w:eastAsia="Calibri" w:hAnsi="Calibri" w:cs="Calibri"/>
          <w:sz w:val="22"/>
          <w:szCs w:val="22"/>
        </w:rPr>
        <w:t>centres around</w:t>
      </w:r>
      <w:r w:rsidRPr="002A053D">
        <w:rPr>
          <w:rFonts w:ascii="Calibri" w:eastAsia="Calibri" w:hAnsi="Calibri" w:cs="Calibri"/>
          <w:sz w:val="22"/>
          <w:szCs w:val="22"/>
        </w:rPr>
        <w:t xml:space="preserve"> compiling and synthesising case studies and tools for integrating wetland conservation and restoration into national sustainable development strategies. It includes developing an electronic database for case studies, to be hosted on the Convention on Wetlands website or WWT Learning Hub. </w:t>
      </w:r>
      <w:r w:rsidR="003E3A4E">
        <w:rPr>
          <w:rFonts w:ascii="Calibri" w:eastAsia="Calibri" w:hAnsi="Calibri" w:cs="Calibri"/>
          <w:sz w:val="22"/>
          <w:szCs w:val="22"/>
        </w:rPr>
        <w:t>T</w:t>
      </w:r>
      <w:r w:rsidRPr="002A053D">
        <w:rPr>
          <w:rFonts w:ascii="Calibri" w:eastAsia="Calibri" w:hAnsi="Calibri" w:cs="Calibri"/>
          <w:sz w:val="22"/>
          <w:szCs w:val="22"/>
        </w:rPr>
        <w:t xml:space="preserve">echnical guidance will </w:t>
      </w:r>
      <w:r w:rsidR="003E3A4E">
        <w:rPr>
          <w:rFonts w:ascii="Calibri" w:eastAsia="Calibri" w:hAnsi="Calibri" w:cs="Calibri"/>
          <w:sz w:val="22"/>
          <w:szCs w:val="22"/>
        </w:rPr>
        <w:t xml:space="preserve">be presented in a Briefing Note. </w:t>
      </w:r>
    </w:p>
    <w:p w14:paraId="714324C3" w14:textId="77777777" w:rsidR="002A053D" w:rsidRPr="002A053D" w:rsidRDefault="002A053D" w:rsidP="002A053D">
      <w:pPr>
        <w:rPr>
          <w:rFonts w:ascii="Calibri" w:eastAsia="Calibri" w:hAnsi="Calibri" w:cs="Calibri"/>
          <w:sz w:val="22"/>
          <w:szCs w:val="22"/>
        </w:rPr>
      </w:pPr>
    </w:p>
    <w:p w14:paraId="37E63B82" w14:textId="6EFFD960" w:rsidR="002A053D" w:rsidRPr="00B353C9" w:rsidRDefault="007C601C" w:rsidP="00E43685">
      <w:pPr>
        <w:pStyle w:val="ListParagraph"/>
        <w:numPr>
          <w:ilvl w:val="0"/>
          <w:numId w:val="7"/>
        </w:numPr>
        <w:ind w:left="850" w:hanging="425"/>
        <w:rPr>
          <w:rFonts w:ascii="Calibri" w:eastAsia="Calibri" w:hAnsi="Calibri" w:cs="Calibri"/>
          <w:szCs w:val="22"/>
        </w:rPr>
      </w:pPr>
      <w:r w:rsidRPr="00B353C9">
        <w:rPr>
          <w:rFonts w:ascii="Calibri" w:eastAsia="Calibri" w:hAnsi="Calibri" w:cs="Calibri"/>
          <w:szCs w:val="22"/>
        </w:rPr>
        <w:t xml:space="preserve">The ToR </w:t>
      </w:r>
      <w:r w:rsidR="003238A4" w:rsidRPr="00B353C9">
        <w:rPr>
          <w:rFonts w:ascii="Calibri" w:eastAsia="Calibri" w:hAnsi="Calibri" w:cs="Calibri"/>
          <w:szCs w:val="22"/>
        </w:rPr>
        <w:t xml:space="preserve">and scoping document for </w:t>
      </w:r>
      <w:r w:rsidRPr="00B353C9">
        <w:rPr>
          <w:rFonts w:ascii="Calibri" w:eastAsia="Calibri" w:hAnsi="Calibri" w:cs="Calibri"/>
          <w:szCs w:val="22"/>
        </w:rPr>
        <w:t xml:space="preserve">Task 4.3 has been completed, </w:t>
      </w:r>
      <w:r w:rsidR="0069476B">
        <w:rPr>
          <w:rFonts w:ascii="Calibri" w:eastAsia="Calibri" w:hAnsi="Calibri" w:cs="Calibri"/>
          <w:szCs w:val="22"/>
        </w:rPr>
        <w:t>including an</w:t>
      </w:r>
      <w:r w:rsidRPr="00B353C9">
        <w:rPr>
          <w:rFonts w:ascii="Calibri" w:eastAsia="Calibri" w:hAnsi="Calibri" w:cs="Calibri"/>
          <w:szCs w:val="22"/>
        </w:rPr>
        <w:t xml:space="preserve"> </w:t>
      </w:r>
      <w:r w:rsidR="003238A4" w:rsidRPr="00B353C9">
        <w:rPr>
          <w:rFonts w:ascii="Calibri" w:eastAsia="Calibri" w:hAnsi="Calibri" w:cs="Calibri"/>
          <w:color w:val="000000"/>
          <w:szCs w:val="22"/>
        </w:rPr>
        <w:t>outlined structure for the</w:t>
      </w:r>
      <w:r w:rsidRPr="00B353C9">
        <w:rPr>
          <w:rFonts w:ascii="Calibri" w:eastAsia="Calibri" w:hAnsi="Calibri" w:cs="Calibri"/>
          <w:color w:val="000000"/>
          <w:szCs w:val="22"/>
        </w:rPr>
        <w:t xml:space="preserve"> Briefing Note</w:t>
      </w:r>
      <w:r w:rsidR="0069476B">
        <w:rPr>
          <w:rFonts w:ascii="Calibri" w:eastAsia="Calibri" w:hAnsi="Calibri" w:cs="Calibri"/>
          <w:color w:val="000000"/>
          <w:szCs w:val="22"/>
        </w:rPr>
        <w:t>. The task lead has also identified potential</w:t>
      </w:r>
      <w:r w:rsidR="007D7C85">
        <w:rPr>
          <w:rFonts w:ascii="Calibri" w:eastAsia="Calibri" w:hAnsi="Calibri" w:cs="Calibri"/>
          <w:color w:val="000000"/>
          <w:szCs w:val="22"/>
        </w:rPr>
        <w:t xml:space="preserve"> </w:t>
      </w:r>
      <w:r w:rsidR="00B353C9" w:rsidRPr="00B353C9">
        <w:rPr>
          <w:rFonts w:ascii="Calibri" w:eastAsia="Calibri" w:hAnsi="Calibri" w:cs="Calibri"/>
          <w:color w:val="000000"/>
          <w:szCs w:val="22"/>
        </w:rPr>
        <w:t>contributors</w:t>
      </w:r>
      <w:r w:rsidR="007D7C85">
        <w:rPr>
          <w:rFonts w:ascii="Calibri" w:eastAsia="Calibri" w:hAnsi="Calibri" w:cs="Calibri"/>
          <w:color w:val="000000"/>
          <w:szCs w:val="22"/>
        </w:rPr>
        <w:t xml:space="preserve"> and is exploring o</w:t>
      </w:r>
      <w:r w:rsidR="00B353C9" w:rsidRPr="00B353C9">
        <w:rPr>
          <w:rFonts w:ascii="Calibri" w:eastAsia="Calibri" w:hAnsi="Calibri" w:cs="Calibri"/>
          <w:color w:val="000000"/>
          <w:szCs w:val="22"/>
        </w:rPr>
        <w:t>ptions to co-publish the Briefing Note with other organisation</w:t>
      </w:r>
      <w:r w:rsidR="00B353C9" w:rsidRPr="00FE74E0">
        <w:rPr>
          <w:rFonts w:ascii="Calibri" w:eastAsia="Calibri" w:hAnsi="Calibri" w:cs="Calibri"/>
          <w:szCs w:val="22"/>
        </w:rPr>
        <w:t>s</w:t>
      </w:r>
      <w:r w:rsidR="00D66A42">
        <w:rPr>
          <w:rFonts w:ascii="Calibri" w:eastAsia="Calibri" w:hAnsi="Calibri" w:cs="Calibri"/>
          <w:szCs w:val="22"/>
        </w:rPr>
        <w:t xml:space="preserve">, such as </w:t>
      </w:r>
      <w:r w:rsidR="00CD5741">
        <w:rPr>
          <w:rFonts w:ascii="Calibri" w:eastAsia="Calibri" w:hAnsi="Calibri" w:cs="Calibri"/>
          <w:szCs w:val="22"/>
        </w:rPr>
        <w:t>relevant</w:t>
      </w:r>
      <w:r w:rsidR="00D66A42">
        <w:rPr>
          <w:rFonts w:ascii="Calibri" w:eastAsia="Calibri" w:hAnsi="Calibri" w:cs="Calibri"/>
          <w:szCs w:val="22"/>
        </w:rPr>
        <w:t xml:space="preserve"> IOPs, to increase the visibility and uptake of the final STRP output</w:t>
      </w:r>
      <w:r w:rsidR="00CD5741">
        <w:rPr>
          <w:rFonts w:ascii="Calibri" w:eastAsia="Calibri" w:hAnsi="Calibri" w:cs="Calibri"/>
          <w:szCs w:val="22"/>
        </w:rPr>
        <w:t xml:space="preserve"> associated with this task</w:t>
      </w:r>
      <w:r w:rsidR="00B353C9" w:rsidRPr="00FE74E0">
        <w:rPr>
          <w:rFonts w:ascii="Calibri" w:eastAsia="Calibri" w:hAnsi="Calibri" w:cs="Calibri"/>
          <w:szCs w:val="22"/>
        </w:rPr>
        <w:t xml:space="preserve">. The </w:t>
      </w:r>
      <w:r w:rsidR="00B353C9">
        <w:rPr>
          <w:rFonts w:ascii="Calibri" w:eastAsia="Calibri" w:hAnsi="Calibri" w:cs="Calibri"/>
          <w:szCs w:val="22"/>
        </w:rPr>
        <w:t>Briefing Note</w:t>
      </w:r>
      <w:r w:rsidR="00B353C9" w:rsidRPr="00FE74E0">
        <w:rPr>
          <w:rFonts w:ascii="Calibri" w:eastAsia="Calibri" w:hAnsi="Calibri" w:cs="Calibri"/>
          <w:szCs w:val="22"/>
        </w:rPr>
        <w:t xml:space="preserve"> is expected to be finalised towards the end of 2024.</w:t>
      </w:r>
    </w:p>
    <w:p w14:paraId="203B8EB8" w14:textId="5FDB127D" w:rsidR="002D7C06" w:rsidRPr="00416B45" w:rsidRDefault="002D7C06" w:rsidP="00416B45">
      <w:pPr>
        <w:rPr>
          <w:rFonts w:ascii="Calibri" w:eastAsia="Calibri" w:hAnsi="Calibri" w:cs="Calibri"/>
          <w:sz w:val="22"/>
          <w:szCs w:val="22"/>
        </w:rPr>
      </w:pPr>
    </w:p>
    <w:p w14:paraId="26633EF8" w14:textId="5525A519" w:rsidR="000E59F7" w:rsidRPr="00FE74E0" w:rsidRDefault="007C601C" w:rsidP="00700F0E">
      <w:pPr>
        <w:keepNext/>
        <w:rPr>
          <w:rFonts w:ascii="Calibri" w:eastAsia="Calibri" w:hAnsi="Calibri" w:cs="Arial"/>
          <w:sz w:val="22"/>
          <w:szCs w:val="22"/>
          <w:u w:val="single"/>
        </w:rPr>
      </w:pPr>
      <w:r w:rsidRPr="00FE74E0">
        <w:rPr>
          <w:rFonts w:ascii="Calibri" w:eastAsia="Calibri" w:hAnsi="Calibri" w:cs="Arial"/>
          <w:sz w:val="22"/>
          <w:szCs w:val="22"/>
          <w:u w:val="single"/>
        </w:rPr>
        <w:t>Thematic Work Area 5:</w:t>
      </w:r>
      <w:r w:rsidR="006F27B6" w:rsidRPr="00FE74E0">
        <w:rPr>
          <w:rFonts w:ascii="Calibri" w:eastAsia="Calibri" w:hAnsi="Calibri" w:cs="Arial"/>
          <w:sz w:val="22"/>
          <w:szCs w:val="22"/>
          <w:u w:val="single"/>
        </w:rPr>
        <w:t xml:space="preserve"> Cross-cutting issues, supporting functions, and synergies with other MEAs.</w:t>
      </w:r>
    </w:p>
    <w:p w14:paraId="48736F42" w14:textId="77777777" w:rsidR="00AA6758" w:rsidRDefault="00AA6758" w:rsidP="00AA6758">
      <w:pPr>
        <w:rPr>
          <w:rFonts w:ascii="Calibri" w:eastAsia="Calibri" w:hAnsi="Calibri" w:cs="Calibri"/>
          <w:sz w:val="22"/>
          <w:szCs w:val="22"/>
        </w:rPr>
      </w:pPr>
    </w:p>
    <w:p w14:paraId="0F80158A" w14:textId="77777777" w:rsidR="00495771" w:rsidRPr="00495771" w:rsidRDefault="007C601C" w:rsidP="001258C4">
      <w:pPr>
        <w:pBdr>
          <w:top w:val="nil"/>
          <w:left w:val="nil"/>
          <w:bottom w:val="nil"/>
          <w:right w:val="nil"/>
          <w:between w:val="nil"/>
        </w:pBdr>
        <w:ind w:left="425" w:hanging="425"/>
        <w:rPr>
          <w:rFonts w:ascii="Calibri" w:eastAsia="Calibri" w:hAnsi="Calibri" w:cs="Calibri"/>
          <w:sz w:val="22"/>
          <w:szCs w:val="22"/>
        </w:rPr>
      </w:pPr>
      <w:r>
        <w:rPr>
          <w:rFonts w:ascii="Calibri" w:eastAsia="Calibri" w:hAnsi="Calibri" w:cs="Calibri"/>
          <w:sz w:val="22"/>
          <w:szCs w:val="22"/>
        </w:rPr>
        <w:t>43</w:t>
      </w:r>
      <w:r w:rsidR="00B640AE">
        <w:rPr>
          <w:rFonts w:ascii="Calibri" w:eastAsia="Calibri" w:hAnsi="Calibri" w:cs="Calibri"/>
          <w:sz w:val="22"/>
          <w:szCs w:val="22"/>
        </w:rPr>
        <w:t>.</w:t>
      </w:r>
      <w:r w:rsidR="00B640AE">
        <w:rPr>
          <w:rFonts w:ascii="Calibri" w:eastAsia="Calibri" w:hAnsi="Calibri" w:cs="Calibri"/>
          <w:sz w:val="22"/>
          <w:szCs w:val="22"/>
        </w:rPr>
        <w:tab/>
      </w:r>
      <w:r w:rsidR="00B640AE" w:rsidRPr="00CB51C3">
        <w:rPr>
          <w:rFonts w:ascii="Calibri" w:eastAsia="Calibri" w:hAnsi="Calibri" w:cs="Calibri"/>
          <w:i/>
          <w:iCs/>
          <w:sz w:val="22"/>
          <w:szCs w:val="22"/>
        </w:rPr>
        <w:t>Task 5.1. Financial costs of wetland loss and degradation, and investment required to maintain and restore wetlands (GWO 2025)</w:t>
      </w:r>
      <w:r w:rsidR="00B640AE">
        <w:rPr>
          <w:rFonts w:ascii="Calibri" w:eastAsia="Calibri" w:hAnsi="Calibri" w:cs="Calibri"/>
          <w:sz w:val="22"/>
          <w:szCs w:val="22"/>
        </w:rPr>
        <w:t>:</w:t>
      </w:r>
      <w:r>
        <w:rPr>
          <w:rFonts w:ascii="Calibri" w:eastAsia="Calibri" w:hAnsi="Calibri" w:cs="Calibri"/>
          <w:sz w:val="22"/>
          <w:szCs w:val="22"/>
        </w:rPr>
        <w:t xml:space="preserve"> </w:t>
      </w:r>
      <w:r w:rsidRPr="00495771">
        <w:rPr>
          <w:rFonts w:ascii="Calibri" w:eastAsia="Calibri" w:hAnsi="Calibri" w:cs="Calibri"/>
          <w:sz w:val="22"/>
          <w:szCs w:val="22"/>
        </w:rPr>
        <w:t>The Global Wetland Outlook (GWO) 2025 will analy</w:t>
      </w:r>
      <w:r>
        <w:rPr>
          <w:rFonts w:ascii="Calibri" w:eastAsia="Calibri" w:hAnsi="Calibri" w:cs="Calibri"/>
          <w:sz w:val="22"/>
          <w:szCs w:val="22"/>
        </w:rPr>
        <w:t>s</w:t>
      </w:r>
      <w:r w:rsidRPr="00495771">
        <w:rPr>
          <w:rFonts w:ascii="Calibri" w:eastAsia="Calibri" w:hAnsi="Calibri" w:cs="Calibri"/>
          <w:sz w:val="22"/>
          <w:szCs w:val="22"/>
        </w:rPr>
        <w:t>e the economic impacts of wetland loss, assess required financing for wetland conservation, and explore synergies with global environmental commitments. It aims to offer investment insights for wetland management, emphasi</w:t>
      </w:r>
      <w:r w:rsidR="00F626FD">
        <w:rPr>
          <w:rFonts w:ascii="Calibri" w:eastAsia="Calibri" w:hAnsi="Calibri" w:cs="Calibri"/>
          <w:sz w:val="22"/>
          <w:szCs w:val="22"/>
        </w:rPr>
        <w:t>s</w:t>
      </w:r>
      <w:r w:rsidRPr="00495771">
        <w:rPr>
          <w:rFonts w:ascii="Calibri" w:eastAsia="Calibri" w:hAnsi="Calibri" w:cs="Calibri"/>
          <w:sz w:val="22"/>
          <w:szCs w:val="22"/>
        </w:rPr>
        <w:t xml:space="preserve">ing </w:t>
      </w:r>
      <w:r w:rsidR="00F626FD">
        <w:rPr>
          <w:rFonts w:ascii="Calibri" w:eastAsia="Calibri" w:hAnsi="Calibri" w:cs="Calibri"/>
          <w:sz w:val="22"/>
          <w:szCs w:val="22"/>
        </w:rPr>
        <w:t>NBS</w:t>
      </w:r>
      <w:r w:rsidRPr="00495771">
        <w:rPr>
          <w:rFonts w:ascii="Calibri" w:eastAsia="Calibri" w:hAnsi="Calibri" w:cs="Calibri"/>
          <w:sz w:val="22"/>
          <w:szCs w:val="22"/>
        </w:rPr>
        <w:t xml:space="preserve"> and integrating indigenous and local community perspectives. </w:t>
      </w:r>
    </w:p>
    <w:p w14:paraId="3FC70B73" w14:textId="77777777" w:rsidR="00B640AE" w:rsidRDefault="00B640AE" w:rsidP="00AA6758">
      <w:pPr>
        <w:rPr>
          <w:rFonts w:ascii="Calibri" w:eastAsia="Calibri" w:hAnsi="Calibri" w:cs="Calibri"/>
          <w:sz w:val="22"/>
          <w:szCs w:val="22"/>
        </w:rPr>
      </w:pPr>
    </w:p>
    <w:p w14:paraId="520F1D15" w14:textId="4EF95339" w:rsidR="00586490" w:rsidRPr="00A42C8B" w:rsidRDefault="007C601C" w:rsidP="00E43685">
      <w:pPr>
        <w:pStyle w:val="ListParagraph"/>
        <w:numPr>
          <w:ilvl w:val="0"/>
          <w:numId w:val="7"/>
        </w:numPr>
        <w:ind w:left="850" w:hanging="425"/>
        <w:rPr>
          <w:rFonts w:ascii="Calibri" w:eastAsia="Calibri" w:hAnsi="Calibri" w:cs="Calibri"/>
          <w:szCs w:val="22"/>
        </w:rPr>
      </w:pPr>
      <w:r w:rsidRPr="00FE74E0">
        <w:rPr>
          <w:rFonts w:ascii="Calibri" w:eastAsia="Calibri" w:hAnsi="Calibri" w:cs="Calibri"/>
          <w:szCs w:val="22"/>
        </w:rPr>
        <w:t xml:space="preserve">The ToR and scoping document for Task </w:t>
      </w:r>
      <w:r>
        <w:rPr>
          <w:rFonts w:ascii="Calibri" w:eastAsia="Calibri" w:hAnsi="Calibri" w:cs="Calibri"/>
          <w:szCs w:val="22"/>
        </w:rPr>
        <w:t>5</w:t>
      </w:r>
      <w:r w:rsidRPr="00FE74E0">
        <w:rPr>
          <w:rFonts w:ascii="Calibri" w:eastAsia="Calibri" w:hAnsi="Calibri" w:cs="Calibri"/>
          <w:szCs w:val="22"/>
        </w:rPr>
        <w:t xml:space="preserve">.1 has been completed, and </w:t>
      </w:r>
      <w:r w:rsidR="0018425E">
        <w:rPr>
          <w:rFonts w:ascii="Calibri" w:eastAsia="Calibri" w:hAnsi="Calibri" w:cs="Calibri"/>
          <w:szCs w:val="22"/>
        </w:rPr>
        <w:t>steps have been taken to</w:t>
      </w:r>
      <w:r w:rsidRPr="00FE74E0">
        <w:rPr>
          <w:rFonts w:ascii="Calibri" w:eastAsia="Calibri" w:hAnsi="Calibri" w:cs="Calibri"/>
          <w:szCs w:val="22"/>
        </w:rPr>
        <w:t xml:space="preserve"> recruit a consultant who will assist in the work for this task</w:t>
      </w:r>
      <w:r w:rsidR="00A42C8B">
        <w:rPr>
          <w:rFonts w:ascii="Calibri" w:eastAsia="Calibri" w:hAnsi="Calibri" w:cs="Calibri"/>
          <w:szCs w:val="22"/>
        </w:rPr>
        <w:t xml:space="preserve">, focusing on </w:t>
      </w:r>
      <w:r w:rsidR="00514612">
        <w:rPr>
          <w:rFonts w:ascii="Calibri" w:eastAsia="Calibri" w:hAnsi="Calibri" w:cs="Calibri"/>
          <w:szCs w:val="22"/>
        </w:rPr>
        <w:t xml:space="preserve">synthesising </w:t>
      </w:r>
      <w:r w:rsidR="00274EEE">
        <w:rPr>
          <w:rFonts w:ascii="Calibri" w:eastAsia="Calibri" w:hAnsi="Calibri" w:cs="Calibri"/>
          <w:szCs w:val="22"/>
        </w:rPr>
        <w:t xml:space="preserve">and collating </w:t>
      </w:r>
      <w:r w:rsidR="005D2A17">
        <w:rPr>
          <w:rFonts w:ascii="Calibri" w:eastAsia="Calibri" w:hAnsi="Calibri" w:cs="Calibri"/>
          <w:szCs w:val="22"/>
        </w:rPr>
        <w:t xml:space="preserve">financial </w:t>
      </w:r>
      <w:r w:rsidR="00514612">
        <w:rPr>
          <w:rFonts w:ascii="Calibri" w:eastAsia="Calibri" w:hAnsi="Calibri" w:cs="Calibri"/>
          <w:szCs w:val="22"/>
        </w:rPr>
        <w:t>information on wetland loss and degradation</w:t>
      </w:r>
      <w:r w:rsidRPr="00FE74E0">
        <w:rPr>
          <w:rFonts w:ascii="Calibri" w:eastAsia="Calibri" w:hAnsi="Calibri" w:cs="Calibri"/>
          <w:szCs w:val="22"/>
        </w:rPr>
        <w:t xml:space="preserve">. </w:t>
      </w:r>
      <w:r w:rsidR="00A42C8B">
        <w:rPr>
          <w:rFonts w:ascii="Calibri" w:eastAsia="Calibri" w:hAnsi="Calibri" w:cs="Calibri"/>
          <w:szCs w:val="22"/>
        </w:rPr>
        <w:t>I</w:t>
      </w:r>
      <w:r w:rsidRPr="00FE74E0">
        <w:rPr>
          <w:rFonts w:ascii="Calibri" w:eastAsia="Calibri" w:hAnsi="Calibri" w:cs="Calibri"/>
          <w:szCs w:val="22"/>
        </w:rPr>
        <w:t xml:space="preserve">t is </w:t>
      </w:r>
      <w:r w:rsidR="00A42C8B">
        <w:rPr>
          <w:rFonts w:ascii="Calibri" w:eastAsia="Calibri" w:hAnsi="Calibri" w:cs="Calibri"/>
          <w:szCs w:val="22"/>
        </w:rPr>
        <w:t>planned</w:t>
      </w:r>
      <w:r w:rsidRPr="00FE74E0">
        <w:rPr>
          <w:rFonts w:ascii="Calibri" w:eastAsia="Calibri" w:hAnsi="Calibri" w:cs="Calibri"/>
          <w:szCs w:val="22"/>
        </w:rPr>
        <w:t xml:space="preserve"> that the </w:t>
      </w:r>
      <w:r w:rsidR="00A42C8B">
        <w:rPr>
          <w:rFonts w:ascii="Calibri" w:eastAsia="Calibri" w:hAnsi="Calibri" w:cs="Calibri"/>
          <w:szCs w:val="22"/>
        </w:rPr>
        <w:t>GWO 2025</w:t>
      </w:r>
      <w:r w:rsidRPr="00FE74E0">
        <w:rPr>
          <w:rFonts w:ascii="Calibri" w:eastAsia="Calibri" w:hAnsi="Calibri" w:cs="Calibri"/>
          <w:szCs w:val="22"/>
        </w:rPr>
        <w:t xml:space="preserve"> will be </w:t>
      </w:r>
      <w:r w:rsidR="00731EE8">
        <w:rPr>
          <w:rFonts w:ascii="Calibri" w:eastAsia="Calibri" w:hAnsi="Calibri" w:cs="Calibri"/>
          <w:szCs w:val="22"/>
        </w:rPr>
        <w:t>launched shortly before the 15th Meeting of the Contracting Parties (COP15)</w:t>
      </w:r>
      <w:r w:rsidR="002A129D">
        <w:rPr>
          <w:rFonts w:ascii="Calibri" w:eastAsia="Calibri" w:hAnsi="Calibri" w:cs="Calibri"/>
          <w:szCs w:val="22"/>
        </w:rPr>
        <w:t xml:space="preserve"> and that a GWO side</w:t>
      </w:r>
      <w:r w:rsidR="00143DA9">
        <w:rPr>
          <w:rFonts w:ascii="Calibri" w:eastAsia="Calibri" w:hAnsi="Calibri" w:cs="Calibri"/>
          <w:szCs w:val="22"/>
        </w:rPr>
        <w:t xml:space="preserve"> </w:t>
      </w:r>
      <w:r w:rsidR="002A129D">
        <w:rPr>
          <w:rFonts w:ascii="Calibri" w:eastAsia="Calibri" w:hAnsi="Calibri" w:cs="Calibri"/>
          <w:szCs w:val="22"/>
        </w:rPr>
        <w:t xml:space="preserve">event will be organised during the COP. </w:t>
      </w:r>
    </w:p>
    <w:p w14:paraId="28DB9475" w14:textId="77777777" w:rsidR="00586490" w:rsidRDefault="00586490" w:rsidP="00AA6758">
      <w:pPr>
        <w:rPr>
          <w:rFonts w:ascii="Calibri" w:eastAsia="Calibri" w:hAnsi="Calibri" w:cs="Calibri"/>
          <w:sz w:val="22"/>
          <w:szCs w:val="22"/>
        </w:rPr>
      </w:pPr>
    </w:p>
    <w:p w14:paraId="0ADB2094" w14:textId="35F2DE12" w:rsidR="00BB6BB9" w:rsidRPr="00FE74E0" w:rsidRDefault="007C601C" w:rsidP="00BB6BB9">
      <w:pPr>
        <w:pBdr>
          <w:top w:val="nil"/>
          <w:left w:val="nil"/>
          <w:bottom w:val="nil"/>
          <w:right w:val="nil"/>
          <w:between w:val="nil"/>
        </w:pBdr>
        <w:ind w:left="425" w:hanging="425"/>
        <w:rPr>
          <w:rFonts w:ascii="Calibri" w:eastAsia="Calibri" w:hAnsi="Calibri" w:cs="Calibri"/>
          <w:sz w:val="22"/>
          <w:szCs w:val="22"/>
        </w:rPr>
      </w:pPr>
      <w:r>
        <w:rPr>
          <w:rFonts w:ascii="Calibri" w:eastAsia="Calibri" w:hAnsi="Calibri" w:cs="Calibri"/>
          <w:sz w:val="22"/>
          <w:szCs w:val="22"/>
        </w:rPr>
        <w:t>44</w:t>
      </w:r>
      <w:r w:rsidR="00B640AE">
        <w:rPr>
          <w:rFonts w:ascii="Calibri" w:eastAsia="Calibri" w:hAnsi="Calibri" w:cs="Calibri"/>
          <w:sz w:val="22"/>
          <w:szCs w:val="22"/>
        </w:rPr>
        <w:t>.</w:t>
      </w:r>
      <w:r w:rsidR="00B640AE">
        <w:rPr>
          <w:rFonts w:ascii="Calibri" w:eastAsia="Calibri" w:hAnsi="Calibri" w:cs="Calibri"/>
          <w:sz w:val="22"/>
          <w:szCs w:val="22"/>
        </w:rPr>
        <w:tab/>
      </w:r>
      <w:r w:rsidR="00586490" w:rsidRPr="00CB51C3">
        <w:rPr>
          <w:rFonts w:ascii="Calibri" w:eastAsia="Calibri" w:hAnsi="Calibri" w:cs="Calibri"/>
          <w:i/>
          <w:iCs/>
          <w:sz w:val="22"/>
          <w:szCs w:val="22"/>
        </w:rPr>
        <w:t>Task 5.2. Guidance to support the global implementation of the Kunming-Montreal Global Biodiversity Framework (GBF) for wetlands</w:t>
      </w:r>
      <w:r w:rsidR="00586490">
        <w:rPr>
          <w:rFonts w:ascii="Calibri" w:eastAsia="Calibri" w:hAnsi="Calibri" w:cs="Calibri"/>
          <w:sz w:val="22"/>
          <w:szCs w:val="22"/>
        </w:rPr>
        <w:t>:</w:t>
      </w:r>
      <w:r w:rsidR="00A9172A">
        <w:rPr>
          <w:rFonts w:ascii="Calibri" w:eastAsia="Calibri" w:hAnsi="Calibri" w:cs="Calibri"/>
          <w:sz w:val="22"/>
          <w:szCs w:val="22"/>
        </w:rPr>
        <w:t xml:space="preserve"> This</w:t>
      </w:r>
      <w:r w:rsidR="00A9172A" w:rsidRPr="00A9172A">
        <w:rPr>
          <w:rFonts w:ascii="Calibri" w:eastAsia="Calibri" w:hAnsi="Calibri" w:cs="Calibri"/>
          <w:sz w:val="22"/>
          <w:szCs w:val="22"/>
        </w:rPr>
        <w:t xml:space="preserve"> task </w:t>
      </w:r>
      <w:r w:rsidR="00A9172A">
        <w:rPr>
          <w:rFonts w:ascii="Calibri" w:eastAsia="Calibri" w:hAnsi="Calibri" w:cs="Calibri"/>
          <w:sz w:val="22"/>
          <w:szCs w:val="22"/>
        </w:rPr>
        <w:t>focuses on</w:t>
      </w:r>
      <w:r w:rsidR="00A9172A" w:rsidRPr="00A9172A">
        <w:rPr>
          <w:rFonts w:ascii="Calibri" w:eastAsia="Calibri" w:hAnsi="Calibri" w:cs="Calibri"/>
          <w:sz w:val="22"/>
          <w:szCs w:val="22"/>
        </w:rPr>
        <w:t xml:space="preserve"> providing support for</w:t>
      </w:r>
      <w:r w:rsidR="00A9172A">
        <w:rPr>
          <w:rFonts w:ascii="Calibri" w:eastAsia="Calibri" w:hAnsi="Calibri" w:cs="Calibri"/>
          <w:sz w:val="22"/>
          <w:szCs w:val="22"/>
        </w:rPr>
        <w:t xml:space="preserve"> the</w:t>
      </w:r>
      <w:r w:rsidR="00A9172A" w:rsidRPr="00A9172A">
        <w:rPr>
          <w:rFonts w:ascii="Calibri" w:eastAsia="Calibri" w:hAnsi="Calibri" w:cs="Calibri"/>
          <w:sz w:val="22"/>
          <w:szCs w:val="22"/>
        </w:rPr>
        <w:t xml:space="preserve"> global implementation of the Kunming-Montreal Global Biodiversity Framework (</w:t>
      </w:r>
      <w:r w:rsidR="00A9172A">
        <w:rPr>
          <w:rFonts w:ascii="Calibri" w:eastAsia="Calibri" w:hAnsi="Calibri" w:cs="Calibri"/>
          <w:sz w:val="22"/>
          <w:szCs w:val="22"/>
        </w:rPr>
        <w:t>KM</w:t>
      </w:r>
      <w:r w:rsidR="00AF321C">
        <w:rPr>
          <w:rFonts w:ascii="Calibri" w:eastAsia="Calibri" w:hAnsi="Calibri" w:cs="Calibri"/>
          <w:sz w:val="22"/>
          <w:szCs w:val="22"/>
        </w:rPr>
        <w:t xml:space="preserve"> </w:t>
      </w:r>
      <w:r w:rsidR="00A9172A" w:rsidRPr="00A9172A">
        <w:rPr>
          <w:rFonts w:ascii="Calibri" w:eastAsia="Calibri" w:hAnsi="Calibri" w:cs="Calibri"/>
          <w:sz w:val="22"/>
          <w:szCs w:val="22"/>
        </w:rPr>
        <w:t>GBF</w:t>
      </w:r>
      <w:r w:rsidR="001B3810">
        <w:rPr>
          <w:rFonts w:ascii="Calibri" w:eastAsia="Calibri" w:hAnsi="Calibri" w:cs="Calibri"/>
          <w:sz w:val="22"/>
          <w:szCs w:val="22"/>
        </w:rPr>
        <w:t>)</w:t>
      </w:r>
      <w:r w:rsidR="00A9172A" w:rsidRPr="00A9172A">
        <w:rPr>
          <w:rFonts w:ascii="Calibri" w:eastAsia="Calibri" w:hAnsi="Calibri" w:cs="Calibri"/>
          <w:sz w:val="22"/>
          <w:szCs w:val="22"/>
        </w:rPr>
        <w:t xml:space="preserve">. The </w:t>
      </w:r>
      <w:r w:rsidR="00C408BB">
        <w:rPr>
          <w:rFonts w:ascii="Calibri" w:eastAsia="Calibri" w:hAnsi="Calibri" w:cs="Calibri"/>
          <w:sz w:val="22"/>
          <w:szCs w:val="22"/>
        </w:rPr>
        <w:t>task</w:t>
      </w:r>
      <w:r w:rsidR="00A9172A" w:rsidRPr="00A9172A">
        <w:rPr>
          <w:rFonts w:ascii="Calibri" w:eastAsia="Calibri" w:hAnsi="Calibri" w:cs="Calibri"/>
          <w:sz w:val="22"/>
          <w:szCs w:val="22"/>
        </w:rPr>
        <w:t xml:space="preserve"> will</w:t>
      </w:r>
      <w:r w:rsidR="00C408BB">
        <w:rPr>
          <w:rFonts w:ascii="Calibri" w:eastAsia="Calibri" w:hAnsi="Calibri" w:cs="Calibri"/>
          <w:sz w:val="22"/>
          <w:szCs w:val="22"/>
        </w:rPr>
        <w:t xml:space="preserve"> </w:t>
      </w:r>
      <w:r w:rsidR="00A9172A" w:rsidRPr="00A9172A">
        <w:rPr>
          <w:rFonts w:ascii="Calibri" w:eastAsia="Calibri" w:hAnsi="Calibri" w:cs="Calibri"/>
          <w:sz w:val="22"/>
          <w:szCs w:val="22"/>
        </w:rPr>
        <w:t>synthesi</w:t>
      </w:r>
      <w:r w:rsidR="00C408BB">
        <w:rPr>
          <w:rFonts w:ascii="Calibri" w:eastAsia="Calibri" w:hAnsi="Calibri" w:cs="Calibri"/>
          <w:sz w:val="22"/>
          <w:szCs w:val="22"/>
        </w:rPr>
        <w:t>s</w:t>
      </w:r>
      <w:r w:rsidR="00A9172A" w:rsidRPr="00A9172A">
        <w:rPr>
          <w:rFonts w:ascii="Calibri" w:eastAsia="Calibri" w:hAnsi="Calibri" w:cs="Calibri"/>
          <w:sz w:val="22"/>
          <w:szCs w:val="22"/>
        </w:rPr>
        <w:t xml:space="preserve">e actions related to National Biodiversity Strategies and Action Plans (NBSAPs) </w:t>
      </w:r>
      <w:r w:rsidR="00A44C95" w:rsidRPr="00A44C95">
        <w:rPr>
          <w:rFonts w:ascii="Calibri" w:eastAsia="Calibri" w:hAnsi="Calibri" w:cs="Calibri"/>
          <w:sz w:val="22"/>
          <w:szCs w:val="22"/>
        </w:rPr>
        <w:t xml:space="preserve">needed to meet the </w:t>
      </w:r>
      <w:r w:rsidR="00A44C95">
        <w:rPr>
          <w:rFonts w:ascii="Calibri" w:eastAsia="Calibri" w:hAnsi="Calibri" w:cs="Calibri"/>
          <w:sz w:val="22"/>
          <w:szCs w:val="22"/>
        </w:rPr>
        <w:t xml:space="preserve">KM </w:t>
      </w:r>
      <w:r w:rsidR="00A44C95" w:rsidRPr="00A44C95">
        <w:rPr>
          <w:rFonts w:ascii="Calibri" w:eastAsia="Calibri" w:hAnsi="Calibri" w:cs="Calibri"/>
          <w:sz w:val="22"/>
          <w:szCs w:val="22"/>
        </w:rPr>
        <w:t>GBF targets from a wetland perspective</w:t>
      </w:r>
      <w:r w:rsidR="00A44C95">
        <w:rPr>
          <w:rFonts w:ascii="Calibri" w:eastAsia="Calibri" w:hAnsi="Calibri" w:cs="Calibri"/>
          <w:sz w:val="22"/>
          <w:szCs w:val="22"/>
        </w:rPr>
        <w:t xml:space="preserve"> and </w:t>
      </w:r>
      <w:r w:rsidR="00A9172A" w:rsidRPr="00A9172A">
        <w:rPr>
          <w:rFonts w:ascii="Calibri" w:eastAsia="Calibri" w:hAnsi="Calibri" w:cs="Calibri"/>
          <w:sz w:val="22"/>
          <w:szCs w:val="22"/>
        </w:rPr>
        <w:t>identify wetland-focused reporting mechanisms</w:t>
      </w:r>
      <w:r w:rsidR="00A61A0D">
        <w:rPr>
          <w:rFonts w:ascii="Calibri" w:eastAsia="Calibri" w:hAnsi="Calibri" w:cs="Calibri"/>
          <w:sz w:val="22"/>
          <w:szCs w:val="22"/>
        </w:rPr>
        <w:t xml:space="preserve"> that can </w:t>
      </w:r>
      <w:r w:rsidR="001B3810" w:rsidRPr="001B3810">
        <w:rPr>
          <w:rFonts w:ascii="Calibri" w:eastAsia="Calibri" w:hAnsi="Calibri" w:cs="Calibri"/>
          <w:sz w:val="22"/>
          <w:szCs w:val="22"/>
        </w:rPr>
        <w:t xml:space="preserve">feed into the reporting </w:t>
      </w:r>
      <w:r w:rsidR="00A85330">
        <w:rPr>
          <w:rFonts w:ascii="Calibri" w:eastAsia="Calibri" w:hAnsi="Calibri" w:cs="Calibri"/>
          <w:sz w:val="22"/>
          <w:szCs w:val="22"/>
        </w:rPr>
        <w:t>towards the</w:t>
      </w:r>
      <w:r w:rsidR="001B3810" w:rsidRPr="001B3810">
        <w:rPr>
          <w:rFonts w:ascii="Calibri" w:eastAsia="Calibri" w:hAnsi="Calibri" w:cs="Calibri"/>
          <w:sz w:val="22"/>
          <w:szCs w:val="22"/>
        </w:rPr>
        <w:t xml:space="preserve"> </w:t>
      </w:r>
      <w:r w:rsidR="001B3810">
        <w:rPr>
          <w:rFonts w:ascii="Calibri" w:eastAsia="Calibri" w:hAnsi="Calibri" w:cs="Calibri"/>
          <w:sz w:val="22"/>
          <w:szCs w:val="22"/>
        </w:rPr>
        <w:t xml:space="preserve">KM </w:t>
      </w:r>
      <w:r w:rsidR="001B3810" w:rsidRPr="001B3810">
        <w:rPr>
          <w:rFonts w:ascii="Calibri" w:eastAsia="Calibri" w:hAnsi="Calibri" w:cs="Calibri"/>
          <w:sz w:val="22"/>
          <w:szCs w:val="22"/>
        </w:rPr>
        <w:t>GBF</w:t>
      </w:r>
      <w:r w:rsidR="00A85330">
        <w:rPr>
          <w:rFonts w:ascii="Calibri" w:eastAsia="Calibri" w:hAnsi="Calibri" w:cs="Calibri"/>
          <w:sz w:val="22"/>
          <w:szCs w:val="22"/>
        </w:rPr>
        <w:t xml:space="preserve"> goals and targets</w:t>
      </w:r>
      <w:r w:rsidR="001B3810">
        <w:rPr>
          <w:rFonts w:ascii="Calibri" w:eastAsia="Calibri" w:hAnsi="Calibri" w:cs="Calibri"/>
          <w:sz w:val="22"/>
          <w:szCs w:val="22"/>
        </w:rPr>
        <w:t xml:space="preserve">. </w:t>
      </w:r>
      <w:r w:rsidR="00A9172A" w:rsidRPr="00A9172A">
        <w:rPr>
          <w:rFonts w:ascii="Calibri" w:eastAsia="Calibri" w:hAnsi="Calibri" w:cs="Calibri"/>
          <w:sz w:val="22"/>
          <w:szCs w:val="22"/>
        </w:rPr>
        <w:t xml:space="preserve">Additionally, </w:t>
      </w:r>
      <w:r w:rsidR="009376D2">
        <w:rPr>
          <w:rFonts w:ascii="Calibri" w:eastAsia="Calibri" w:hAnsi="Calibri" w:cs="Calibri"/>
          <w:sz w:val="22"/>
          <w:szCs w:val="22"/>
        </w:rPr>
        <w:t xml:space="preserve">the task will </w:t>
      </w:r>
      <w:r w:rsidR="00842E28" w:rsidRPr="00842E28">
        <w:rPr>
          <w:rFonts w:ascii="Calibri" w:eastAsia="Calibri" w:hAnsi="Calibri" w:cs="Calibri"/>
          <w:sz w:val="22"/>
          <w:szCs w:val="22"/>
        </w:rPr>
        <w:t>review the KM</w:t>
      </w:r>
      <w:r w:rsidR="00AF321C">
        <w:rPr>
          <w:rFonts w:ascii="Calibri" w:eastAsia="Calibri" w:hAnsi="Calibri" w:cs="Calibri"/>
          <w:sz w:val="22"/>
          <w:szCs w:val="22"/>
        </w:rPr>
        <w:t xml:space="preserve"> </w:t>
      </w:r>
      <w:r w:rsidR="00842E28" w:rsidRPr="00842E28">
        <w:rPr>
          <w:rFonts w:ascii="Calibri" w:eastAsia="Calibri" w:hAnsi="Calibri" w:cs="Calibri"/>
          <w:sz w:val="22"/>
          <w:szCs w:val="22"/>
        </w:rPr>
        <w:t>GBF indicator framework</w:t>
      </w:r>
      <w:r w:rsidR="00842E28">
        <w:rPr>
          <w:rFonts w:ascii="Calibri" w:eastAsia="Calibri" w:hAnsi="Calibri" w:cs="Calibri"/>
          <w:sz w:val="22"/>
          <w:szCs w:val="22"/>
        </w:rPr>
        <w:t xml:space="preserve"> </w:t>
      </w:r>
      <w:r w:rsidR="00FF1E72" w:rsidRPr="00A9172A">
        <w:rPr>
          <w:rFonts w:ascii="Calibri" w:eastAsia="Calibri" w:hAnsi="Calibri" w:cs="Calibri"/>
          <w:sz w:val="22"/>
          <w:szCs w:val="22"/>
        </w:rPr>
        <w:t xml:space="preserve">to ensure </w:t>
      </w:r>
      <w:r w:rsidR="00FF1E72">
        <w:rPr>
          <w:rFonts w:ascii="Calibri" w:eastAsia="Calibri" w:hAnsi="Calibri" w:cs="Calibri"/>
          <w:sz w:val="22"/>
          <w:szCs w:val="22"/>
        </w:rPr>
        <w:t xml:space="preserve">that </w:t>
      </w:r>
      <w:r w:rsidR="00FF1E72" w:rsidRPr="00A9172A">
        <w:rPr>
          <w:rFonts w:ascii="Calibri" w:eastAsia="Calibri" w:hAnsi="Calibri" w:cs="Calibri"/>
          <w:sz w:val="22"/>
          <w:szCs w:val="22"/>
        </w:rPr>
        <w:t xml:space="preserve">wetland </w:t>
      </w:r>
      <w:r w:rsidR="00FF1E72" w:rsidRPr="00A9172A">
        <w:rPr>
          <w:rFonts w:ascii="Calibri" w:eastAsia="Calibri" w:hAnsi="Calibri" w:cs="Calibri"/>
          <w:sz w:val="22"/>
          <w:szCs w:val="22"/>
        </w:rPr>
        <w:lastRenderedPageBreak/>
        <w:t>measures are effectively incorporated</w:t>
      </w:r>
      <w:r w:rsidR="00FF1E72">
        <w:rPr>
          <w:rFonts w:ascii="Calibri" w:eastAsia="Calibri" w:hAnsi="Calibri" w:cs="Calibri"/>
          <w:sz w:val="22"/>
          <w:szCs w:val="22"/>
        </w:rPr>
        <w:t xml:space="preserve">. Findings from the review will be submitted to </w:t>
      </w:r>
      <w:r w:rsidR="00842E28">
        <w:rPr>
          <w:rFonts w:ascii="Calibri" w:eastAsia="Calibri" w:hAnsi="Calibri" w:cs="Calibri"/>
          <w:sz w:val="22"/>
          <w:szCs w:val="22"/>
        </w:rPr>
        <w:t>the AHTEG</w:t>
      </w:r>
      <w:r w:rsidR="00FF1E72">
        <w:rPr>
          <w:rFonts w:ascii="Calibri" w:eastAsia="Calibri" w:hAnsi="Calibri" w:cs="Calibri"/>
          <w:sz w:val="22"/>
          <w:szCs w:val="22"/>
        </w:rPr>
        <w:t xml:space="preserve"> on </w:t>
      </w:r>
      <w:r w:rsidR="00DF2FBE">
        <w:rPr>
          <w:rFonts w:ascii="Calibri" w:eastAsia="Calibri" w:hAnsi="Calibri" w:cs="Calibri"/>
          <w:sz w:val="22"/>
          <w:szCs w:val="22"/>
        </w:rPr>
        <w:t>I</w:t>
      </w:r>
      <w:r w:rsidR="00FF1E72">
        <w:rPr>
          <w:rFonts w:ascii="Calibri" w:eastAsia="Calibri" w:hAnsi="Calibri" w:cs="Calibri"/>
          <w:sz w:val="22"/>
          <w:szCs w:val="22"/>
        </w:rPr>
        <w:t>ndicators</w:t>
      </w:r>
      <w:r w:rsidR="00842E28">
        <w:rPr>
          <w:rFonts w:ascii="Calibri" w:eastAsia="Calibri" w:hAnsi="Calibri" w:cs="Calibri"/>
          <w:sz w:val="22"/>
          <w:szCs w:val="22"/>
        </w:rPr>
        <w:t>.</w:t>
      </w:r>
      <w:r w:rsidR="00157765">
        <w:rPr>
          <w:rStyle w:val="FootnoteReference"/>
          <w:rFonts w:ascii="Calibri" w:eastAsia="Calibri" w:hAnsi="Calibri" w:cs="Calibri"/>
          <w:sz w:val="22"/>
          <w:szCs w:val="22"/>
        </w:rPr>
        <w:footnoteReference w:id="2"/>
      </w:r>
      <w:r w:rsidR="005F6873">
        <w:rPr>
          <w:rFonts w:ascii="Calibri" w:eastAsia="Calibri" w:hAnsi="Calibri" w:cs="Calibri"/>
          <w:sz w:val="22"/>
          <w:szCs w:val="22"/>
        </w:rPr>
        <w:t xml:space="preserve"> </w:t>
      </w:r>
      <w:r>
        <w:rPr>
          <w:rFonts w:ascii="Calibri" w:eastAsia="Calibri" w:hAnsi="Calibri" w:cs="Calibri"/>
          <w:sz w:val="22"/>
          <w:szCs w:val="22"/>
        </w:rPr>
        <w:t>The main outputs will be a Briefing Note</w:t>
      </w:r>
      <w:r w:rsidR="00514612">
        <w:rPr>
          <w:rFonts w:ascii="Calibri" w:eastAsia="Calibri" w:hAnsi="Calibri" w:cs="Calibri"/>
          <w:sz w:val="22"/>
          <w:szCs w:val="22"/>
        </w:rPr>
        <w:t xml:space="preserve"> and </w:t>
      </w:r>
      <w:r w:rsidR="00DF2FBE">
        <w:rPr>
          <w:rFonts w:ascii="Calibri" w:eastAsia="Calibri" w:hAnsi="Calibri" w:cs="Calibri"/>
          <w:sz w:val="22"/>
          <w:szCs w:val="22"/>
        </w:rPr>
        <w:t xml:space="preserve">the </w:t>
      </w:r>
      <w:r w:rsidR="00514612">
        <w:rPr>
          <w:rFonts w:ascii="Calibri" w:eastAsia="Calibri" w:hAnsi="Calibri" w:cs="Calibri"/>
          <w:sz w:val="22"/>
          <w:szCs w:val="22"/>
        </w:rPr>
        <w:t>submission to AHTEG</w:t>
      </w:r>
      <w:r>
        <w:rPr>
          <w:rFonts w:ascii="Calibri" w:eastAsia="Calibri" w:hAnsi="Calibri" w:cs="Calibri"/>
          <w:sz w:val="22"/>
          <w:szCs w:val="22"/>
        </w:rPr>
        <w:t xml:space="preserve">. </w:t>
      </w:r>
    </w:p>
    <w:p w14:paraId="137D799A" w14:textId="77777777" w:rsidR="00DC4C85" w:rsidRDefault="00DC4C85" w:rsidP="00AA6758">
      <w:pPr>
        <w:rPr>
          <w:rFonts w:ascii="Calibri" w:eastAsia="Calibri" w:hAnsi="Calibri" w:cs="Calibri"/>
          <w:sz w:val="22"/>
          <w:szCs w:val="22"/>
        </w:rPr>
      </w:pPr>
    </w:p>
    <w:p w14:paraId="4FAEC663" w14:textId="738FF1F9" w:rsidR="00DC4C85" w:rsidRPr="007B5728" w:rsidRDefault="007C601C" w:rsidP="00E43685">
      <w:pPr>
        <w:pStyle w:val="ListParagraph"/>
        <w:numPr>
          <w:ilvl w:val="0"/>
          <w:numId w:val="7"/>
        </w:numPr>
        <w:rPr>
          <w:rFonts w:ascii="Calibri" w:eastAsia="Calibri" w:hAnsi="Calibri" w:cs="Calibri"/>
          <w:szCs w:val="22"/>
        </w:rPr>
      </w:pPr>
      <w:r w:rsidRPr="007B5728">
        <w:rPr>
          <w:rFonts w:ascii="Calibri" w:eastAsia="Calibri" w:hAnsi="Calibri" w:cs="Calibri"/>
          <w:szCs w:val="22"/>
        </w:rPr>
        <w:t xml:space="preserve">The ToR and scoping document for Task 5.2 has been completed. </w:t>
      </w:r>
      <w:r w:rsidR="009B6E9A">
        <w:rPr>
          <w:rFonts w:ascii="Calibri" w:eastAsia="Calibri" w:hAnsi="Calibri" w:cs="Calibri"/>
          <w:szCs w:val="22"/>
        </w:rPr>
        <w:t>W</w:t>
      </w:r>
      <w:r w:rsidRPr="007B5728">
        <w:rPr>
          <w:rFonts w:ascii="Calibri" w:eastAsia="Calibri" w:hAnsi="Calibri" w:cs="Calibri"/>
          <w:szCs w:val="22"/>
        </w:rPr>
        <w:t>ork has advanced</w:t>
      </w:r>
      <w:r w:rsidR="00A83FF3" w:rsidRPr="007B5728">
        <w:rPr>
          <w:rFonts w:ascii="Calibri" w:eastAsia="Calibri" w:hAnsi="Calibri" w:cs="Calibri"/>
          <w:szCs w:val="22"/>
        </w:rPr>
        <w:t xml:space="preserve"> significantly, with a</w:t>
      </w:r>
      <w:r w:rsidR="00D841F7">
        <w:rPr>
          <w:rFonts w:ascii="Calibri" w:eastAsia="Calibri" w:hAnsi="Calibri" w:cs="Calibri"/>
          <w:szCs w:val="22"/>
        </w:rPr>
        <w:t>n initial</w:t>
      </w:r>
      <w:r w:rsidR="00A83FF3" w:rsidRPr="007B5728">
        <w:rPr>
          <w:rFonts w:ascii="Calibri" w:eastAsia="Calibri" w:hAnsi="Calibri" w:cs="Calibri"/>
          <w:szCs w:val="22"/>
        </w:rPr>
        <w:t xml:space="preserve"> </w:t>
      </w:r>
      <w:r w:rsidR="003A1DFB">
        <w:rPr>
          <w:rFonts w:ascii="Calibri" w:eastAsia="Calibri" w:hAnsi="Calibri" w:cs="Calibri"/>
          <w:szCs w:val="22"/>
        </w:rPr>
        <w:t>b</w:t>
      </w:r>
      <w:r w:rsidR="00A83FF3" w:rsidRPr="007B5728">
        <w:rPr>
          <w:rFonts w:ascii="Calibri" w:eastAsia="Calibri" w:hAnsi="Calibri" w:cs="Calibri"/>
          <w:szCs w:val="22"/>
        </w:rPr>
        <w:t xml:space="preserve">riefing </w:t>
      </w:r>
      <w:r w:rsidR="003A1DFB">
        <w:rPr>
          <w:rFonts w:ascii="Calibri" w:eastAsia="Calibri" w:hAnsi="Calibri" w:cs="Calibri"/>
          <w:szCs w:val="22"/>
        </w:rPr>
        <w:t>p</w:t>
      </w:r>
      <w:r w:rsidR="00A83FF3" w:rsidRPr="007B5728">
        <w:rPr>
          <w:rFonts w:ascii="Calibri" w:eastAsia="Calibri" w:hAnsi="Calibri" w:cs="Calibri"/>
          <w:szCs w:val="22"/>
        </w:rPr>
        <w:t xml:space="preserve">aper on </w:t>
      </w:r>
      <w:hyperlink r:id="rId22" w:history="1">
        <w:r w:rsidR="0023522C" w:rsidRPr="007B5728">
          <w:rPr>
            <w:rStyle w:val="Hyperlink"/>
            <w:rFonts w:ascii="Calibri" w:eastAsia="Calibri" w:hAnsi="Calibri" w:cs="Calibri"/>
            <w:i/>
            <w:iCs/>
            <w:szCs w:val="22"/>
          </w:rPr>
          <w:t>Upscaling wetland conservation, restoration, and wise use through National Biodiversity Strategies and Action Plans (NBSAPs)</w:t>
        </w:r>
      </w:hyperlink>
      <w:r w:rsidR="0023522C" w:rsidRPr="007B5728">
        <w:rPr>
          <w:rFonts w:ascii="Calibri" w:eastAsia="Calibri" w:hAnsi="Calibri" w:cs="Calibri"/>
          <w:szCs w:val="22"/>
        </w:rPr>
        <w:t xml:space="preserve"> </w:t>
      </w:r>
      <w:r w:rsidR="003A1DFB">
        <w:rPr>
          <w:rFonts w:ascii="Calibri" w:eastAsia="Calibri" w:hAnsi="Calibri" w:cs="Calibri"/>
          <w:szCs w:val="22"/>
        </w:rPr>
        <w:t xml:space="preserve">published </w:t>
      </w:r>
      <w:r w:rsidR="00C022D4" w:rsidRPr="007B5728">
        <w:rPr>
          <w:rFonts w:ascii="Calibri" w:eastAsia="Calibri" w:hAnsi="Calibri" w:cs="Calibri"/>
          <w:szCs w:val="22"/>
        </w:rPr>
        <w:t>on 23 November 2023</w:t>
      </w:r>
      <w:r w:rsidR="0089509D" w:rsidRPr="007B5728">
        <w:rPr>
          <w:rFonts w:ascii="Calibri" w:eastAsia="Calibri" w:hAnsi="Calibri" w:cs="Calibri"/>
          <w:szCs w:val="22"/>
        </w:rPr>
        <w:t xml:space="preserve">. </w:t>
      </w:r>
      <w:r w:rsidR="00DB2CC1">
        <w:rPr>
          <w:rFonts w:ascii="Calibri" w:eastAsia="Calibri" w:hAnsi="Calibri" w:cs="Calibri"/>
          <w:szCs w:val="22"/>
        </w:rPr>
        <w:t>The r</w:t>
      </w:r>
      <w:r w:rsidR="0074704E" w:rsidRPr="007B5728">
        <w:rPr>
          <w:rFonts w:ascii="Calibri" w:eastAsia="Calibri" w:hAnsi="Calibri" w:cs="Calibri"/>
          <w:szCs w:val="22"/>
        </w:rPr>
        <w:t xml:space="preserve">eview of </w:t>
      </w:r>
      <w:r w:rsidR="00DB2CC1" w:rsidRPr="00DB2CC1">
        <w:rPr>
          <w:rFonts w:ascii="Calibri" w:eastAsia="Calibri" w:hAnsi="Calibri" w:cs="Calibri"/>
          <w:szCs w:val="22"/>
        </w:rPr>
        <w:t>indicators and reporting mechanisms relevant to</w:t>
      </w:r>
      <w:r w:rsidR="00DB2CC1">
        <w:rPr>
          <w:rFonts w:ascii="Calibri" w:eastAsia="Calibri" w:hAnsi="Calibri" w:cs="Calibri"/>
          <w:szCs w:val="22"/>
        </w:rPr>
        <w:t xml:space="preserve"> the</w:t>
      </w:r>
      <w:r w:rsidR="0074704E" w:rsidRPr="007B5728">
        <w:rPr>
          <w:rFonts w:ascii="Calibri" w:eastAsia="Calibri" w:hAnsi="Calibri" w:cs="Calibri"/>
          <w:szCs w:val="22"/>
        </w:rPr>
        <w:t xml:space="preserve"> KM</w:t>
      </w:r>
      <w:r w:rsidR="00AF321C">
        <w:rPr>
          <w:rFonts w:ascii="Calibri" w:eastAsia="Calibri" w:hAnsi="Calibri" w:cs="Calibri"/>
          <w:szCs w:val="22"/>
        </w:rPr>
        <w:t xml:space="preserve"> </w:t>
      </w:r>
      <w:r w:rsidR="0074704E" w:rsidRPr="007B5728">
        <w:rPr>
          <w:rFonts w:ascii="Calibri" w:eastAsia="Calibri" w:hAnsi="Calibri" w:cs="Calibri"/>
          <w:szCs w:val="22"/>
        </w:rPr>
        <w:t>GBF indicator framework</w:t>
      </w:r>
      <w:r w:rsidR="00CF252C" w:rsidRPr="007B5728">
        <w:rPr>
          <w:rFonts w:ascii="Calibri" w:eastAsia="Calibri" w:hAnsi="Calibri" w:cs="Calibri"/>
          <w:szCs w:val="22"/>
        </w:rPr>
        <w:t xml:space="preserve"> was completed</w:t>
      </w:r>
      <w:r w:rsidR="001E128C">
        <w:rPr>
          <w:rFonts w:ascii="Calibri" w:eastAsia="Calibri" w:hAnsi="Calibri" w:cs="Calibri"/>
          <w:szCs w:val="22"/>
        </w:rPr>
        <w:t xml:space="preserve">, with </w:t>
      </w:r>
      <w:r w:rsidR="001E128C" w:rsidRPr="007B5728">
        <w:rPr>
          <w:rFonts w:ascii="Calibri" w:eastAsia="Calibri" w:hAnsi="Calibri" w:cs="Calibri"/>
          <w:szCs w:val="22"/>
        </w:rPr>
        <w:t xml:space="preserve">additional </w:t>
      </w:r>
      <w:r w:rsidR="001E128C">
        <w:rPr>
          <w:rFonts w:ascii="Calibri" w:eastAsia="Calibri" w:hAnsi="Calibri" w:cs="Calibri"/>
          <w:szCs w:val="22"/>
        </w:rPr>
        <w:t xml:space="preserve">financial support </w:t>
      </w:r>
      <w:r w:rsidR="001E128C" w:rsidRPr="007B5728">
        <w:rPr>
          <w:rFonts w:ascii="Calibri" w:eastAsia="Calibri" w:hAnsi="Calibri" w:cs="Calibri"/>
          <w:szCs w:val="22"/>
        </w:rPr>
        <w:t>provided by the United Kingdom of Great Britain and Northern Ireland</w:t>
      </w:r>
      <w:r w:rsidR="00BC6D31">
        <w:rPr>
          <w:rFonts w:ascii="Calibri" w:eastAsia="Calibri" w:hAnsi="Calibri" w:cs="Calibri"/>
          <w:szCs w:val="22"/>
        </w:rPr>
        <w:t>. The</w:t>
      </w:r>
      <w:r w:rsidR="00CF252C" w:rsidRPr="007B5728">
        <w:rPr>
          <w:rFonts w:ascii="Calibri" w:eastAsia="Calibri" w:hAnsi="Calibri" w:cs="Calibri"/>
          <w:szCs w:val="22"/>
        </w:rPr>
        <w:t xml:space="preserve"> </w:t>
      </w:r>
      <w:r w:rsidR="00775F4D" w:rsidRPr="007B5728">
        <w:rPr>
          <w:rFonts w:ascii="Calibri" w:eastAsia="Calibri" w:hAnsi="Calibri" w:cs="Calibri"/>
          <w:szCs w:val="22"/>
        </w:rPr>
        <w:t>submission to the 6th meeting of the AHTEG on Indicators of the effective consideration of wetlands in the KM</w:t>
      </w:r>
      <w:r w:rsidR="00AF321C">
        <w:rPr>
          <w:rFonts w:ascii="Calibri" w:eastAsia="Calibri" w:hAnsi="Calibri" w:cs="Calibri"/>
          <w:szCs w:val="22"/>
        </w:rPr>
        <w:t xml:space="preserve"> </w:t>
      </w:r>
      <w:r w:rsidR="00775F4D" w:rsidRPr="007B5728">
        <w:rPr>
          <w:rFonts w:ascii="Calibri" w:eastAsia="Calibri" w:hAnsi="Calibri" w:cs="Calibri"/>
          <w:szCs w:val="22"/>
        </w:rPr>
        <w:t>GBF Monitoring Framework</w:t>
      </w:r>
      <w:r w:rsidR="007B5728">
        <w:rPr>
          <w:rFonts w:ascii="Calibri" w:eastAsia="Calibri" w:hAnsi="Calibri" w:cs="Calibri"/>
          <w:szCs w:val="22"/>
        </w:rPr>
        <w:t xml:space="preserve"> was submitted on 29 February 2024. </w:t>
      </w:r>
      <w:r w:rsidR="007E4614">
        <w:rPr>
          <w:rFonts w:ascii="Calibri" w:eastAsia="Calibri" w:hAnsi="Calibri" w:cs="Calibri"/>
          <w:szCs w:val="22"/>
        </w:rPr>
        <w:t xml:space="preserve">The submission will be shared as a communication to the Contracting Parties. </w:t>
      </w:r>
      <w:r w:rsidR="007713F5">
        <w:rPr>
          <w:rFonts w:ascii="Calibri" w:eastAsia="Calibri" w:hAnsi="Calibri" w:cs="Calibri"/>
          <w:color w:val="000000"/>
          <w:szCs w:val="22"/>
        </w:rPr>
        <w:t>I</w:t>
      </w:r>
      <w:r w:rsidR="007713F5" w:rsidRPr="00FE74E0">
        <w:rPr>
          <w:rFonts w:ascii="Calibri" w:eastAsia="Calibri" w:hAnsi="Calibri" w:cs="Calibri"/>
          <w:szCs w:val="22"/>
        </w:rPr>
        <w:t xml:space="preserve">t is expected that the </w:t>
      </w:r>
      <w:r w:rsidR="00D841F7">
        <w:rPr>
          <w:rFonts w:ascii="Calibri" w:eastAsia="Calibri" w:hAnsi="Calibri" w:cs="Calibri"/>
          <w:szCs w:val="22"/>
        </w:rPr>
        <w:t xml:space="preserve">final </w:t>
      </w:r>
      <w:r w:rsidR="007713F5">
        <w:rPr>
          <w:rFonts w:ascii="Calibri" w:eastAsia="Calibri" w:hAnsi="Calibri" w:cs="Calibri"/>
          <w:szCs w:val="22"/>
        </w:rPr>
        <w:t>Briefing Note</w:t>
      </w:r>
      <w:r w:rsidR="00D841F7">
        <w:rPr>
          <w:rFonts w:ascii="Calibri" w:eastAsia="Calibri" w:hAnsi="Calibri" w:cs="Calibri"/>
          <w:szCs w:val="22"/>
        </w:rPr>
        <w:t>, covering all the work under this task,</w:t>
      </w:r>
      <w:r w:rsidR="007713F5" w:rsidRPr="00FE74E0">
        <w:rPr>
          <w:rFonts w:ascii="Calibri" w:eastAsia="Calibri" w:hAnsi="Calibri" w:cs="Calibri"/>
          <w:szCs w:val="22"/>
        </w:rPr>
        <w:t xml:space="preserve"> will be finalised </w:t>
      </w:r>
      <w:r w:rsidR="007713F5">
        <w:rPr>
          <w:rFonts w:ascii="Calibri" w:eastAsia="Calibri" w:hAnsi="Calibri" w:cs="Calibri"/>
          <w:szCs w:val="22"/>
        </w:rPr>
        <w:t>by June</w:t>
      </w:r>
      <w:r w:rsidR="007713F5" w:rsidRPr="00FE74E0">
        <w:rPr>
          <w:rFonts w:ascii="Calibri" w:eastAsia="Calibri" w:hAnsi="Calibri" w:cs="Calibri"/>
          <w:szCs w:val="22"/>
        </w:rPr>
        <w:t xml:space="preserve"> 2024.</w:t>
      </w:r>
    </w:p>
    <w:p w14:paraId="7EFD9BB4" w14:textId="77777777" w:rsidR="00DC4C85" w:rsidRDefault="00DC4C85" w:rsidP="00AA6758">
      <w:pPr>
        <w:rPr>
          <w:rFonts w:ascii="Calibri" w:eastAsia="Calibri" w:hAnsi="Calibri" w:cs="Calibri"/>
          <w:sz w:val="22"/>
          <w:szCs w:val="22"/>
        </w:rPr>
      </w:pPr>
    </w:p>
    <w:p w14:paraId="624B3D21" w14:textId="6FC9B696" w:rsidR="00DC4C85" w:rsidRDefault="007C601C" w:rsidP="001258C4">
      <w:pPr>
        <w:pBdr>
          <w:top w:val="nil"/>
          <w:left w:val="nil"/>
          <w:bottom w:val="nil"/>
          <w:right w:val="nil"/>
          <w:between w:val="nil"/>
        </w:pBdr>
        <w:ind w:left="425" w:hanging="425"/>
        <w:rPr>
          <w:rFonts w:ascii="Calibri" w:eastAsia="Calibri" w:hAnsi="Calibri" w:cs="Calibri"/>
          <w:sz w:val="22"/>
          <w:szCs w:val="22"/>
        </w:rPr>
      </w:pPr>
      <w:r>
        <w:rPr>
          <w:rFonts w:ascii="Calibri" w:eastAsia="Calibri" w:hAnsi="Calibri" w:cs="Calibri"/>
          <w:sz w:val="22"/>
          <w:szCs w:val="22"/>
        </w:rPr>
        <w:t>45</w:t>
      </w:r>
      <w:r w:rsidR="00586490">
        <w:rPr>
          <w:rFonts w:ascii="Calibri" w:eastAsia="Calibri" w:hAnsi="Calibri" w:cs="Calibri"/>
          <w:sz w:val="22"/>
          <w:szCs w:val="22"/>
        </w:rPr>
        <w:t>.</w:t>
      </w:r>
      <w:r w:rsidR="00586490">
        <w:rPr>
          <w:rFonts w:ascii="Calibri" w:eastAsia="Calibri" w:hAnsi="Calibri" w:cs="Calibri"/>
          <w:sz w:val="22"/>
          <w:szCs w:val="22"/>
        </w:rPr>
        <w:tab/>
      </w:r>
      <w:r w:rsidR="00CB51C3" w:rsidRPr="00CB51C3">
        <w:rPr>
          <w:rFonts w:ascii="Calibri" w:eastAsia="Calibri" w:hAnsi="Calibri" w:cs="Calibri"/>
          <w:i/>
          <w:iCs/>
          <w:sz w:val="22"/>
          <w:szCs w:val="22"/>
        </w:rPr>
        <w:t>Task 5.3. Develop an approach to deliver future Global Wetland Outlooks (GWOs)</w:t>
      </w:r>
      <w:r w:rsidR="00CB51C3">
        <w:rPr>
          <w:rFonts w:ascii="Calibri" w:eastAsia="Calibri" w:hAnsi="Calibri" w:cs="Calibri"/>
          <w:sz w:val="22"/>
          <w:szCs w:val="22"/>
        </w:rPr>
        <w:t>:</w:t>
      </w:r>
      <w:r w:rsidR="00CB1E7C">
        <w:rPr>
          <w:rFonts w:ascii="Calibri" w:eastAsia="Calibri" w:hAnsi="Calibri" w:cs="Calibri"/>
          <w:sz w:val="22"/>
          <w:szCs w:val="22"/>
        </w:rPr>
        <w:t xml:space="preserve"> </w:t>
      </w:r>
      <w:r w:rsidR="00CB1E7C" w:rsidRPr="00CB1E7C">
        <w:rPr>
          <w:rFonts w:ascii="Calibri" w:eastAsia="Calibri" w:hAnsi="Calibri" w:cs="Calibri"/>
          <w:sz w:val="22"/>
          <w:szCs w:val="22"/>
        </w:rPr>
        <w:t xml:space="preserve">The task involves forming a working group with diverse stakeholders to refine the Global Wetland Outlook (GWO) as a Convention </w:t>
      </w:r>
      <w:r w:rsidR="002258E5">
        <w:rPr>
          <w:rFonts w:ascii="Calibri" w:eastAsia="Calibri" w:hAnsi="Calibri" w:cs="Calibri"/>
          <w:sz w:val="22"/>
          <w:szCs w:val="22"/>
        </w:rPr>
        <w:t xml:space="preserve">flagship </w:t>
      </w:r>
      <w:r w:rsidR="00CB1E7C" w:rsidRPr="00CB1E7C">
        <w:rPr>
          <w:rFonts w:ascii="Calibri" w:eastAsia="Calibri" w:hAnsi="Calibri" w:cs="Calibri"/>
          <w:sz w:val="22"/>
          <w:szCs w:val="22"/>
        </w:rPr>
        <w:t xml:space="preserve">product, aligning it with strategic goals and other global processes. The group will develop a comprehensive plan for future GWOs, considering methodologies, timelines, and resources, informed by previous editions and global assessments. The </w:t>
      </w:r>
      <w:r w:rsidR="00B13A1B">
        <w:rPr>
          <w:rFonts w:ascii="Calibri" w:eastAsia="Calibri" w:hAnsi="Calibri" w:cs="Calibri"/>
          <w:sz w:val="22"/>
          <w:szCs w:val="22"/>
        </w:rPr>
        <w:t xml:space="preserve">task will develop a </w:t>
      </w:r>
      <w:r w:rsidR="00CB1E7C" w:rsidRPr="00CB1E7C">
        <w:rPr>
          <w:rFonts w:ascii="Calibri" w:eastAsia="Calibri" w:hAnsi="Calibri" w:cs="Calibri"/>
          <w:sz w:val="22"/>
          <w:szCs w:val="22"/>
        </w:rPr>
        <w:t>conceptual approach for SC64, outlining production frequency and content, including thematic sub-assessments.</w:t>
      </w:r>
    </w:p>
    <w:p w14:paraId="7B74F4D3" w14:textId="77777777" w:rsidR="00DC4C85" w:rsidRDefault="00DC4C85" w:rsidP="001258C4">
      <w:pPr>
        <w:pBdr>
          <w:top w:val="nil"/>
          <w:left w:val="nil"/>
          <w:bottom w:val="nil"/>
          <w:right w:val="nil"/>
          <w:between w:val="nil"/>
        </w:pBdr>
        <w:ind w:left="425" w:hanging="425"/>
        <w:rPr>
          <w:rFonts w:ascii="Calibri" w:eastAsia="Calibri" w:hAnsi="Calibri" w:cs="Calibri"/>
          <w:sz w:val="22"/>
          <w:szCs w:val="22"/>
        </w:rPr>
      </w:pPr>
    </w:p>
    <w:p w14:paraId="50E13AB0" w14:textId="3DD63314" w:rsidR="00DC4C85" w:rsidRDefault="007C601C" w:rsidP="00E43685">
      <w:pPr>
        <w:pStyle w:val="ListParagraph"/>
        <w:numPr>
          <w:ilvl w:val="0"/>
          <w:numId w:val="7"/>
        </w:numPr>
        <w:ind w:left="850" w:hanging="425"/>
        <w:rPr>
          <w:rFonts w:ascii="Calibri" w:eastAsia="Calibri" w:hAnsi="Calibri" w:cs="Calibri"/>
          <w:szCs w:val="22"/>
        </w:rPr>
      </w:pPr>
      <w:r w:rsidRPr="000074E7">
        <w:rPr>
          <w:rFonts w:ascii="Calibri" w:eastAsia="Calibri" w:hAnsi="Calibri" w:cs="Calibri"/>
          <w:color w:val="000000"/>
          <w:szCs w:val="22"/>
        </w:rPr>
        <w:t xml:space="preserve">Work on Task </w:t>
      </w:r>
      <w:r>
        <w:rPr>
          <w:rFonts w:ascii="Calibri" w:eastAsia="Calibri" w:hAnsi="Calibri" w:cs="Calibri"/>
          <w:color w:val="000000"/>
          <w:szCs w:val="22"/>
        </w:rPr>
        <w:t>5.</w:t>
      </w:r>
      <w:r w:rsidR="00985190">
        <w:rPr>
          <w:rFonts w:ascii="Calibri" w:eastAsia="Calibri" w:hAnsi="Calibri" w:cs="Calibri"/>
          <w:color w:val="000000"/>
          <w:szCs w:val="22"/>
        </w:rPr>
        <w:t>3</w:t>
      </w:r>
      <w:r w:rsidRPr="000074E7">
        <w:rPr>
          <w:rFonts w:ascii="Calibri" w:eastAsia="Calibri" w:hAnsi="Calibri" w:cs="Calibri"/>
          <w:color w:val="000000"/>
          <w:szCs w:val="22"/>
        </w:rPr>
        <w:t xml:space="preserve"> will be initiated in </w:t>
      </w:r>
      <w:r>
        <w:rPr>
          <w:rFonts w:ascii="Calibri" w:eastAsia="Calibri" w:hAnsi="Calibri" w:cs="Calibri"/>
          <w:color w:val="000000"/>
          <w:szCs w:val="22"/>
        </w:rPr>
        <w:t xml:space="preserve">April </w:t>
      </w:r>
      <w:r w:rsidRPr="000074E7">
        <w:rPr>
          <w:rFonts w:ascii="Calibri" w:eastAsia="Calibri" w:hAnsi="Calibri" w:cs="Calibri"/>
          <w:color w:val="000000"/>
          <w:szCs w:val="22"/>
        </w:rPr>
        <w:t xml:space="preserve">2024. </w:t>
      </w:r>
      <w:r>
        <w:rPr>
          <w:rFonts w:ascii="Calibri" w:eastAsia="Calibri" w:hAnsi="Calibri" w:cs="Calibri"/>
          <w:szCs w:val="22"/>
        </w:rPr>
        <w:t>The proposed approach for future GWO will be presented to SC64.</w:t>
      </w:r>
    </w:p>
    <w:p w14:paraId="6B954B79" w14:textId="77777777" w:rsidR="00CB51C3" w:rsidRDefault="00CB51C3" w:rsidP="00AA6758">
      <w:pPr>
        <w:rPr>
          <w:rFonts w:ascii="Calibri" w:eastAsia="Calibri" w:hAnsi="Calibri" w:cs="Calibri"/>
          <w:sz w:val="22"/>
          <w:szCs w:val="22"/>
        </w:rPr>
      </w:pPr>
    </w:p>
    <w:p w14:paraId="597D637B" w14:textId="7C2A5CF6" w:rsidR="00CB51C3" w:rsidRDefault="007C601C" w:rsidP="001258C4">
      <w:pPr>
        <w:pBdr>
          <w:top w:val="nil"/>
          <w:left w:val="nil"/>
          <w:bottom w:val="nil"/>
          <w:right w:val="nil"/>
          <w:between w:val="nil"/>
        </w:pBdr>
        <w:ind w:left="425" w:hanging="425"/>
        <w:rPr>
          <w:rFonts w:ascii="Calibri" w:eastAsia="Calibri" w:hAnsi="Calibri" w:cs="Calibri"/>
          <w:sz w:val="22"/>
          <w:szCs w:val="22"/>
        </w:rPr>
      </w:pPr>
      <w:r>
        <w:rPr>
          <w:rFonts w:ascii="Calibri" w:eastAsia="Calibri" w:hAnsi="Calibri" w:cs="Calibri"/>
          <w:sz w:val="22"/>
          <w:szCs w:val="22"/>
        </w:rPr>
        <w:t>46.</w:t>
      </w:r>
      <w:r>
        <w:rPr>
          <w:rFonts w:ascii="Calibri" w:eastAsia="Calibri" w:hAnsi="Calibri" w:cs="Calibri"/>
          <w:sz w:val="22"/>
          <w:szCs w:val="22"/>
        </w:rPr>
        <w:tab/>
      </w:r>
      <w:r w:rsidRPr="00CB51C3">
        <w:rPr>
          <w:rFonts w:ascii="Calibri" w:eastAsia="Calibri" w:hAnsi="Calibri" w:cs="Calibri"/>
          <w:i/>
          <w:iCs/>
          <w:sz w:val="22"/>
          <w:szCs w:val="22"/>
        </w:rPr>
        <w:t>Task 5.4. Review of policy and legal frameworks for wetland conservation and wise use: scoping study</w:t>
      </w:r>
      <w:r>
        <w:rPr>
          <w:rFonts w:ascii="Calibri" w:eastAsia="Calibri" w:hAnsi="Calibri" w:cs="Calibri"/>
          <w:sz w:val="22"/>
          <w:szCs w:val="22"/>
        </w:rPr>
        <w:t>:</w:t>
      </w:r>
      <w:r w:rsidR="008E3892">
        <w:rPr>
          <w:rFonts w:ascii="Calibri" w:eastAsia="Calibri" w:hAnsi="Calibri" w:cs="Calibri"/>
          <w:sz w:val="22"/>
          <w:szCs w:val="22"/>
        </w:rPr>
        <w:t xml:space="preserve"> This task will produce a </w:t>
      </w:r>
      <w:r w:rsidR="008E3892" w:rsidRPr="008E3892">
        <w:rPr>
          <w:rFonts w:ascii="Calibri" w:eastAsia="Calibri" w:hAnsi="Calibri" w:cs="Calibri"/>
          <w:sz w:val="22"/>
          <w:szCs w:val="22"/>
        </w:rPr>
        <w:t xml:space="preserve">technical scoping report to assess various policy and legal frameworks regarding wetland conservation, restoration, and use, proposing forward-looking policy options and integrative approaches. It will build upon the insights from Handbook 3 and include recommendations for future strategies. </w:t>
      </w:r>
      <w:r w:rsidR="008E3892">
        <w:rPr>
          <w:rFonts w:ascii="Calibri" w:eastAsia="Calibri" w:hAnsi="Calibri" w:cs="Calibri"/>
          <w:sz w:val="22"/>
          <w:szCs w:val="22"/>
        </w:rPr>
        <w:t>The main output</w:t>
      </w:r>
      <w:r w:rsidR="001A051C">
        <w:rPr>
          <w:rFonts w:ascii="Calibri" w:eastAsia="Calibri" w:hAnsi="Calibri" w:cs="Calibri"/>
          <w:sz w:val="22"/>
          <w:szCs w:val="22"/>
        </w:rPr>
        <w:t xml:space="preserve"> </w:t>
      </w:r>
      <w:r w:rsidR="008E3892">
        <w:rPr>
          <w:rFonts w:ascii="Calibri" w:eastAsia="Calibri" w:hAnsi="Calibri" w:cs="Calibri"/>
          <w:sz w:val="22"/>
          <w:szCs w:val="22"/>
        </w:rPr>
        <w:t xml:space="preserve">will be a </w:t>
      </w:r>
      <w:r w:rsidR="008E3892" w:rsidRPr="008E3892">
        <w:rPr>
          <w:rFonts w:ascii="Calibri" w:eastAsia="Calibri" w:hAnsi="Calibri" w:cs="Calibri"/>
          <w:sz w:val="22"/>
          <w:szCs w:val="22"/>
        </w:rPr>
        <w:t>report for SC64.</w:t>
      </w:r>
    </w:p>
    <w:p w14:paraId="3A5E4FB5" w14:textId="77777777" w:rsidR="00DC4C85" w:rsidRDefault="00DC4C85" w:rsidP="00AA6758">
      <w:pPr>
        <w:rPr>
          <w:rFonts w:ascii="Calibri" w:eastAsia="Calibri" w:hAnsi="Calibri" w:cs="Calibri"/>
          <w:sz w:val="22"/>
          <w:szCs w:val="22"/>
        </w:rPr>
      </w:pPr>
    </w:p>
    <w:p w14:paraId="4F24AD6B" w14:textId="313BEDF6" w:rsidR="003379BA" w:rsidRPr="00FE74E0" w:rsidRDefault="007C601C" w:rsidP="00E43685">
      <w:pPr>
        <w:pStyle w:val="ListParagraph"/>
        <w:numPr>
          <w:ilvl w:val="0"/>
          <w:numId w:val="7"/>
        </w:numPr>
        <w:rPr>
          <w:rFonts w:ascii="Calibri" w:eastAsia="Calibri" w:hAnsi="Calibri" w:cs="Calibri"/>
          <w:szCs w:val="22"/>
        </w:rPr>
      </w:pPr>
      <w:r w:rsidRPr="006C076A">
        <w:rPr>
          <w:rFonts w:ascii="Calibri" w:eastAsia="Calibri" w:hAnsi="Calibri" w:cs="Calibri"/>
          <w:szCs w:val="22"/>
        </w:rPr>
        <w:t>A small team was formed</w:t>
      </w:r>
      <w:r w:rsidR="003B164E" w:rsidRPr="006C076A">
        <w:rPr>
          <w:rFonts w:ascii="Calibri" w:eastAsia="Calibri" w:hAnsi="Calibri" w:cs="Calibri"/>
          <w:szCs w:val="22"/>
        </w:rPr>
        <w:t xml:space="preserve"> during STRP26 </w:t>
      </w:r>
      <w:r>
        <w:rPr>
          <w:rFonts w:ascii="Calibri" w:eastAsia="Calibri" w:hAnsi="Calibri" w:cs="Calibri"/>
          <w:szCs w:val="22"/>
        </w:rPr>
        <w:t xml:space="preserve">to consider </w:t>
      </w:r>
      <w:r w:rsidR="00E907E5">
        <w:rPr>
          <w:rFonts w:ascii="Calibri" w:eastAsia="Calibri" w:hAnsi="Calibri" w:cs="Calibri"/>
          <w:szCs w:val="22"/>
        </w:rPr>
        <w:t xml:space="preserve">who would contribute to the </w:t>
      </w:r>
      <w:r w:rsidR="00AE5875">
        <w:rPr>
          <w:rFonts w:ascii="Calibri" w:eastAsia="Calibri" w:hAnsi="Calibri" w:cs="Calibri"/>
          <w:szCs w:val="22"/>
        </w:rPr>
        <w:t xml:space="preserve">technical </w:t>
      </w:r>
      <w:r w:rsidR="000A5C41">
        <w:rPr>
          <w:rFonts w:ascii="Calibri" w:eastAsia="Calibri" w:hAnsi="Calibri" w:cs="Calibri"/>
          <w:szCs w:val="22"/>
        </w:rPr>
        <w:t>scop</w:t>
      </w:r>
      <w:r w:rsidR="00E907E5">
        <w:rPr>
          <w:rFonts w:ascii="Calibri" w:eastAsia="Calibri" w:hAnsi="Calibri" w:cs="Calibri"/>
          <w:szCs w:val="22"/>
        </w:rPr>
        <w:t>ing report</w:t>
      </w:r>
      <w:r w:rsidR="00AE377C">
        <w:rPr>
          <w:rFonts w:ascii="Calibri" w:eastAsia="Calibri" w:hAnsi="Calibri" w:cs="Calibri"/>
          <w:szCs w:val="22"/>
        </w:rPr>
        <w:t xml:space="preserve">. </w:t>
      </w:r>
      <w:r w:rsidR="008A553E" w:rsidRPr="007B5728">
        <w:rPr>
          <w:rFonts w:ascii="Calibri" w:eastAsia="Calibri" w:hAnsi="Calibri" w:cs="Calibri"/>
          <w:szCs w:val="22"/>
        </w:rPr>
        <w:t>The ToR for Task 5.</w:t>
      </w:r>
      <w:r w:rsidR="008A553E">
        <w:rPr>
          <w:rFonts w:ascii="Calibri" w:eastAsia="Calibri" w:hAnsi="Calibri" w:cs="Calibri"/>
          <w:szCs w:val="22"/>
        </w:rPr>
        <w:t>4 is pending</w:t>
      </w:r>
      <w:r w:rsidR="004937FE">
        <w:rPr>
          <w:rFonts w:ascii="Calibri" w:eastAsia="Calibri" w:hAnsi="Calibri" w:cs="Calibri"/>
          <w:szCs w:val="22"/>
        </w:rPr>
        <w:t>; however,</w:t>
      </w:r>
      <w:r w:rsidR="001A051C">
        <w:rPr>
          <w:rFonts w:ascii="Calibri" w:eastAsia="Calibri" w:hAnsi="Calibri" w:cs="Calibri"/>
          <w:szCs w:val="22"/>
        </w:rPr>
        <w:t xml:space="preserve"> subject to time availability, </w:t>
      </w:r>
      <w:r w:rsidR="004937FE">
        <w:rPr>
          <w:rFonts w:ascii="Calibri" w:eastAsia="Calibri" w:hAnsi="Calibri" w:cs="Calibri"/>
          <w:szCs w:val="22"/>
        </w:rPr>
        <w:t xml:space="preserve">the </w:t>
      </w:r>
      <w:r w:rsidR="00CA628D">
        <w:rPr>
          <w:rFonts w:ascii="Calibri" w:eastAsia="Calibri" w:hAnsi="Calibri" w:cs="Calibri"/>
          <w:szCs w:val="22"/>
        </w:rPr>
        <w:t xml:space="preserve">scoping study </w:t>
      </w:r>
      <w:r w:rsidR="004937FE">
        <w:rPr>
          <w:rFonts w:ascii="Calibri" w:eastAsia="Calibri" w:hAnsi="Calibri" w:cs="Calibri"/>
          <w:szCs w:val="22"/>
        </w:rPr>
        <w:t>report</w:t>
      </w:r>
      <w:r w:rsidR="00CA628D">
        <w:rPr>
          <w:rFonts w:ascii="Calibri" w:eastAsia="Calibri" w:hAnsi="Calibri" w:cs="Calibri"/>
          <w:szCs w:val="22"/>
        </w:rPr>
        <w:t xml:space="preserve"> for SC64</w:t>
      </w:r>
      <w:r w:rsidR="004937FE">
        <w:rPr>
          <w:rFonts w:ascii="Calibri" w:eastAsia="Calibri" w:hAnsi="Calibri" w:cs="Calibri"/>
          <w:szCs w:val="22"/>
        </w:rPr>
        <w:t xml:space="preserve"> is </w:t>
      </w:r>
      <w:r w:rsidR="004937FE" w:rsidRPr="00FE74E0">
        <w:rPr>
          <w:rFonts w:ascii="Calibri" w:eastAsia="Calibri" w:hAnsi="Calibri" w:cs="Calibri"/>
          <w:szCs w:val="22"/>
        </w:rPr>
        <w:t xml:space="preserve">expected to be finalised </w:t>
      </w:r>
      <w:r w:rsidR="004937FE">
        <w:rPr>
          <w:rFonts w:ascii="Calibri" w:eastAsia="Calibri" w:hAnsi="Calibri" w:cs="Calibri"/>
          <w:szCs w:val="22"/>
        </w:rPr>
        <w:t>by September</w:t>
      </w:r>
      <w:r w:rsidR="004937FE" w:rsidRPr="00FE74E0">
        <w:rPr>
          <w:rFonts w:ascii="Calibri" w:eastAsia="Calibri" w:hAnsi="Calibri" w:cs="Calibri"/>
          <w:szCs w:val="22"/>
        </w:rPr>
        <w:t xml:space="preserve"> 2024.</w:t>
      </w:r>
      <w:r w:rsidR="00CA628D">
        <w:rPr>
          <w:rFonts w:ascii="Calibri" w:eastAsia="Calibri" w:hAnsi="Calibri" w:cs="Calibri"/>
          <w:szCs w:val="22"/>
        </w:rPr>
        <w:t xml:space="preserve"> The scoping study will provide</w:t>
      </w:r>
      <w:r w:rsidR="00CA628D" w:rsidRPr="008E3892">
        <w:rPr>
          <w:rFonts w:ascii="Calibri" w:eastAsia="Calibri" w:hAnsi="Calibri" w:cs="Calibri"/>
          <w:szCs w:val="22"/>
        </w:rPr>
        <w:t xml:space="preserve"> </w:t>
      </w:r>
      <w:r w:rsidR="00CA628D">
        <w:rPr>
          <w:rFonts w:ascii="Calibri" w:eastAsia="Calibri" w:hAnsi="Calibri" w:cs="Calibri"/>
          <w:szCs w:val="22"/>
        </w:rPr>
        <w:t>a recommended approach for</w:t>
      </w:r>
      <w:r w:rsidR="00CA628D" w:rsidRPr="008E3892">
        <w:rPr>
          <w:rFonts w:ascii="Calibri" w:eastAsia="Calibri" w:hAnsi="Calibri" w:cs="Calibri"/>
          <w:szCs w:val="22"/>
        </w:rPr>
        <w:t xml:space="preserve"> the next triennium</w:t>
      </w:r>
      <w:r w:rsidR="00A65F57">
        <w:rPr>
          <w:rFonts w:ascii="Calibri" w:eastAsia="Calibri" w:hAnsi="Calibri" w:cs="Calibri"/>
          <w:szCs w:val="22"/>
        </w:rPr>
        <w:t>.</w:t>
      </w:r>
    </w:p>
    <w:p w14:paraId="4D1DB378" w14:textId="77777777" w:rsidR="00967BA7" w:rsidRPr="00FE74E0" w:rsidRDefault="00967BA7" w:rsidP="002E5B0A">
      <w:pPr>
        <w:rPr>
          <w:rFonts w:ascii="Calibri" w:eastAsia="Calibri" w:hAnsi="Calibri" w:cs="Calibri"/>
          <w:sz w:val="22"/>
          <w:szCs w:val="22"/>
        </w:rPr>
      </w:pPr>
    </w:p>
    <w:p w14:paraId="077AD505" w14:textId="77777777" w:rsidR="002E5B0A" w:rsidRPr="00FE74E0" w:rsidRDefault="007C601C" w:rsidP="002E5B0A">
      <w:pPr>
        <w:rPr>
          <w:rFonts w:ascii="Calibri" w:eastAsia="Calibri" w:hAnsi="Calibri" w:cs="Calibri"/>
          <w:b/>
          <w:sz w:val="22"/>
          <w:szCs w:val="22"/>
        </w:rPr>
      </w:pPr>
      <w:r w:rsidRPr="00FE74E0">
        <w:rPr>
          <w:rFonts w:ascii="Calibri" w:eastAsia="Calibri" w:hAnsi="Calibri" w:cs="Calibri"/>
          <w:b/>
          <w:sz w:val="22"/>
          <w:szCs w:val="22"/>
        </w:rPr>
        <w:t>Other ongoing work and ad-hoc requests</w:t>
      </w:r>
    </w:p>
    <w:p w14:paraId="0E4ACCCD" w14:textId="77777777" w:rsidR="002E5B0A" w:rsidRPr="00FE74E0" w:rsidRDefault="002E5B0A" w:rsidP="002E5B0A">
      <w:pPr>
        <w:rPr>
          <w:rFonts w:ascii="Calibri" w:eastAsia="Calibri" w:hAnsi="Calibri" w:cs="Calibri"/>
          <w:sz w:val="22"/>
          <w:szCs w:val="22"/>
        </w:rPr>
      </w:pPr>
    </w:p>
    <w:p w14:paraId="669F9FD9" w14:textId="20580511" w:rsidR="002E5B0A" w:rsidRPr="00FE74E0" w:rsidRDefault="007C601C" w:rsidP="00267C1F">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47</w:t>
      </w:r>
      <w:r w:rsidR="00267C1F" w:rsidRPr="00FE74E0">
        <w:rPr>
          <w:rFonts w:ascii="Calibri" w:eastAsia="Calibri" w:hAnsi="Calibri" w:cs="Calibri"/>
          <w:color w:val="000000"/>
          <w:sz w:val="22"/>
          <w:szCs w:val="22"/>
        </w:rPr>
        <w:t>.</w:t>
      </w:r>
      <w:r w:rsidR="00267C1F" w:rsidRPr="00FE74E0">
        <w:rPr>
          <w:rFonts w:ascii="Calibri" w:eastAsia="Calibri" w:hAnsi="Calibri" w:cs="Calibri"/>
          <w:color w:val="000000"/>
          <w:sz w:val="22"/>
          <w:szCs w:val="22"/>
        </w:rPr>
        <w:tab/>
      </w:r>
      <w:r w:rsidR="005D029D" w:rsidRPr="00FE74E0">
        <w:rPr>
          <w:rFonts w:ascii="Calibri" w:eastAsia="Calibri" w:hAnsi="Calibri" w:cs="Calibri"/>
          <w:color w:val="000000"/>
          <w:sz w:val="22"/>
          <w:szCs w:val="22"/>
        </w:rPr>
        <w:t>Besides the highest priority STRP tasks, the Panel</w:t>
      </w:r>
      <w:r w:rsidR="0017573D">
        <w:rPr>
          <w:rFonts w:ascii="Calibri" w:eastAsia="Calibri" w:hAnsi="Calibri" w:cs="Calibri"/>
          <w:color w:val="000000"/>
          <w:sz w:val="22"/>
          <w:szCs w:val="22"/>
        </w:rPr>
        <w:t>’</w:t>
      </w:r>
      <w:r w:rsidR="005D029D" w:rsidRPr="00FE74E0">
        <w:rPr>
          <w:rFonts w:ascii="Calibri" w:eastAsia="Calibri" w:hAnsi="Calibri" w:cs="Calibri"/>
          <w:color w:val="000000"/>
          <w:sz w:val="22"/>
          <w:szCs w:val="22"/>
        </w:rPr>
        <w:t xml:space="preserve">s work includes several ongoing and ad-hoc advisory functions. These include, among other things, responding to requests for advice or input from the Secretariat and Standing Committee, </w:t>
      </w:r>
      <w:r w:rsidR="00FE33DB" w:rsidRPr="00FE74E0">
        <w:rPr>
          <w:rFonts w:ascii="Calibri" w:eastAsia="Calibri" w:hAnsi="Calibri" w:cs="Calibri"/>
          <w:color w:val="000000"/>
          <w:sz w:val="22"/>
          <w:szCs w:val="22"/>
        </w:rPr>
        <w:t>for example</w:t>
      </w:r>
      <w:r w:rsidR="005D029D" w:rsidRPr="00FE74E0">
        <w:rPr>
          <w:rFonts w:ascii="Calibri" w:eastAsia="Calibri" w:hAnsi="Calibri" w:cs="Calibri"/>
          <w:color w:val="000000"/>
          <w:sz w:val="22"/>
          <w:szCs w:val="22"/>
        </w:rPr>
        <w:t xml:space="preserve">, about the CEPA Programme; participating in Ramsar Advisory Missions when requested; advising on requests to remove </w:t>
      </w:r>
      <w:r w:rsidR="005B2A09" w:rsidRPr="0051369D">
        <w:rPr>
          <w:rFonts w:ascii="Calibri" w:eastAsia="Calibri" w:hAnsi="Calibri" w:cs="Calibri"/>
          <w:color w:val="000000"/>
          <w:sz w:val="22"/>
          <w:szCs w:val="22"/>
        </w:rPr>
        <w:t>Wetlands of</w:t>
      </w:r>
      <w:r w:rsidR="005B2A09">
        <w:rPr>
          <w:rFonts w:ascii="Calibri" w:eastAsia="Calibri" w:hAnsi="Calibri" w:cs="Calibri"/>
          <w:color w:val="000000"/>
          <w:sz w:val="22"/>
          <w:szCs w:val="22"/>
        </w:rPr>
        <w:t xml:space="preserve"> </w:t>
      </w:r>
      <w:r w:rsidR="005B2A09" w:rsidRPr="0051369D">
        <w:rPr>
          <w:rFonts w:ascii="Calibri" w:eastAsia="Calibri" w:hAnsi="Calibri" w:cs="Calibri"/>
          <w:color w:val="000000"/>
          <w:sz w:val="22"/>
          <w:szCs w:val="22"/>
        </w:rPr>
        <w:t>International Importance</w:t>
      </w:r>
      <w:r w:rsidR="005D029D" w:rsidRPr="00FE74E0">
        <w:rPr>
          <w:rFonts w:ascii="Calibri" w:eastAsia="Calibri" w:hAnsi="Calibri" w:cs="Calibri"/>
          <w:color w:val="000000"/>
          <w:sz w:val="22"/>
          <w:szCs w:val="22"/>
        </w:rPr>
        <w:t xml:space="preserve"> from the Montreux Record; and providing guidance on emerging issues.</w:t>
      </w:r>
      <w:bookmarkStart w:id="2" w:name="_GoBack"/>
      <w:bookmarkEnd w:id="2"/>
    </w:p>
    <w:p w14:paraId="14C43DB2" w14:textId="77777777" w:rsidR="002E5B0A" w:rsidRPr="00FE74E0" w:rsidRDefault="002E5B0A" w:rsidP="00267C1F">
      <w:pPr>
        <w:pBdr>
          <w:top w:val="nil"/>
          <w:left w:val="nil"/>
          <w:bottom w:val="nil"/>
          <w:right w:val="nil"/>
          <w:between w:val="nil"/>
        </w:pBdr>
        <w:ind w:left="425" w:hanging="425"/>
        <w:rPr>
          <w:rFonts w:ascii="Calibri" w:eastAsia="Calibri" w:hAnsi="Calibri" w:cs="Calibri"/>
          <w:color w:val="000000"/>
          <w:sz w:val="22"/>
          <w:szCs w:val="22"/>
        </w:rPr>
      </w:pPr>
    </w:p>
    <w:p w14:paraId="477FA4CA" w14:textId="77777777" w:rsidR="002E5B0A" w:rsidRPr="00FE74E0" w:rsidRDefault="007C601C" w:rsidP="00267C1F">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48</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t>The STRP contributes to the following groups and fora:</w:t>
      </w:r>
    </w:p>
    <w:p w14:paraId="06E1AC08" w14:textId="77777777" w:rsidR="002E5B0A" w:rsidRPr="00FE74E0" w:rsidRDefault="002E5B0A" w:rsidP="002E5B0A">
      <w:pPr>
        <w:rPr>
          <w:rFonts w:ascii="Calibri" w:eastAsia="Calibri" w:hAnsi="Calibri" w:cs="Calibri"/>
          <w:sz w:val="22"/>
          <w:szCs w:val="22"/>
        </w:rPr>
      </w:pPr>
    </w:p>
    <w:p w14:paraId="1A916FCC" w14:textId="5262FF79" w:rsidR="002E5B0A" w:rsidRPr="00FE74E0" w:rsidRDefault="00DF2FBE" w:rsidP="00E43685">
      <w:pPr>
        <w:pStyle w:val="ListParagraph"/>
        <w:numPr>
          <w:ilvl w:val="0"/>
          <w:numId w:val="3"/>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The</w:t>
      </w:r>
      <w:r w:rsidRPr="00FE74E0">
        <w:rPr>
          <w:rFonts w:ascii="Calibri" w:eastAsia="Calibri" w:hAnsi="Calibri" w:cs="Calibri"/>
          <w:color w:val="000000"/>
          <w:szCs w:val="22"/>
        </w:rPr>
        <w:t xml:space="preserve"> </w:t>
      </w:r>
      <w:r w:rsidR="007C601C" w:rsidRPr="00FE74E0">
        <w:rPr>
          <w:rFonts w:ascii="Calibri" w:eastAsia="Calibri" w:hAnsi="Calibri" w:cs="Calibri"/>
          <w:color w:val="000000"/>
          <w:szCs w:val="22"/>
        </w:rPr>
        <w:t>Strategic Plan Working Group (</w:t>
      </w:r>
      <w:r w:rsidR="00FE685E" w:rsidRPr="00FE74E0">
        <w:rPr>
          <w:rFonts w:ascii="Calibri" w:eastAsia="Calibri" w:hAnsi="Calibri" w:cs="Calibri"/>
          <w:color w:val="000000"/>
          <w:szCs w:val="22"/>
        </w:rPr>
        <w:t>SPWG</w:t>
      </w:r>
      <w:r w:rsidR="007C601C" w:rsidRPr="00FE74E0">
        <w:rPr>
          <w:rFonts w:ascii="Calibri" w:eastAsia="Calibri" w:hAnsi="Calibri" w:cs="Calibri"/>
          <w:color w:val="000000"/>
          <w:szCs w:val="22"/>
        </w:rPr>
        <w:t>): pursuant to Resolution XIV.4, paragraph 23, Dr Hugh Robertson, STRP Chair, participates in</w:t>
      </w:r>
      <w:r>
        <w:rPr>
          <w:rFonts w:ascii="Calibri" w:eastAsia="Calibri" w:hAnsi="Calibri" w:cs="Calibri"/>
          <w:color w:val="000000"/>
          <w:szCs w:val="22"/>
        </w:rPr>
        <w:t xml:space="preserve"> the</w:t>
      </w:r>
      <w:r w:rsidR="007C601C" w:rsidRPr="00FE74E0">
        <w:rPr>
          <w:rFonts w:ascii="Calibri" w:eastAsia="Calibri" w:hAnsi="Calibri" w:cs="Calibri"/>
          <w:color w:val="000000"/>
          <w:szCs w:val="22"/>
        </w:rPr>
        <w:t xml:space="preserve"> </w:t>
      </w:r>
      <w:r w:rsidR="00FE685E" w:rsidRPr="00FE74E0">
        <w:rPr>
          <w:rFonts w:ascii="Calibri" w:eastAsia="Calibri" w:hAnsi="Calibri" w:cs="Calibri"/>
          <w:color w:val="000000"/>
          <w:szCs w:val="22"/>
        </w:rPr>
        <w:t>SP</w:t>
      </w:r>
      <w:r w:rsidR="007C601C" w:rsidRPr="00FE74E0">
        <w:rPr>
          <w:rFonts w:ascii="Calibri" w:eastAsia="Calibri" w:hAnsi="Calibri" w:cs="Calibri"/>
          <w:color w:val="000000"/>
          <w:szCs w:val="22"/>
        </w:rPr>
        <w:t xml:space="preserve">WG representing the STRP. </w:t>
      </w:r>
      <w:r w:rsidR="0036010B" w:rsidRPr="00FE74E0">
        <w:rPr>
          <w:rFonts w:ascii="Calibri" w:eastAsia="Calibri" w:hAnsi="Calibri" w:cs="Calibri"/>
          <w:color w:val="000000"/>
          <w:szCs w:val="22"/>
        </w:rPr>
        <w:t xml:space="preserve">Prof. Siobhan </w:t>
      </w:r>
      <w:r w:rsidR="0036010B" w:rsidRPr="00FE74E0">
        <w:rPr>
          <w:rFonts w:ascii="Calibri" w:eastAsia="Calibri" w:hAnsi="Calibri" w:cs="Calibri"/>
          <w:color w:val="000000"/>
          <w:szCs w:val="22"/>
        </w:rPr>
        <w:lastRenderedPageBreak/>
        <w:t>Fennes</w:t>
      </w:r>
      <w:r w:rsidR="00EB6462" w:rsidRPr="00FE74E0">
        <w:rPr>
          <w:rFonts w:ascii="Calibri" w:eastAsia="Calibri" w:hAnsi="Calibri" w:cs="Calibri"/>
          <w:color w:val="000000"/>
          <w:szCs w:val="22"/>
        </w:rPr>
        <w:t>s</w:t>
      </w:r>
      <w:r w:rsidR="0036010B" w:rsidRPr="00FE74E0">
        <w:rPr>
          <w:rFonts w:ascii="Calibri" w:eastAsia="Calibri" w:hAnsi="Calibri" w:cs="Calibri"/>
          <w:color w:val="000000"/>
          <w:szCs w:val="22"/>
        </w:rPr>
        <w:t>y</w:t>
      </w:r>
      <w:r w:rsidR="00EB6462" w:rsidRPr="00FE74E0">
        <w:rPr>
          <w:rFonts w:ascii="Calibri" w:eastAsia="Calibri" w:hAnsi="Calibri" w:cs="Calibri"/>
          <w:color w:val="000000"/>
          <w:szCs w:val="22"/>
        </w:rPr>
        <w:t xml:space="preserve">, STRP </w:t>
      </w:r>
      <w:r w:rsidRPr="00FE74E0">
        <w:rPr>
          <w:rFonts w:ascii="Calibri" w:eastAsia="Calibri" w:hAnsi="Calibri" w:cs="Calibri"/>
          <w:color w:val="000000"/>
          <w:szCs w:val="22"/>
        </w:rPr>
        <w:t>Vice</w:t>
      </w:r>
      <w:r>
        <w:rPr>
          <w:rFonts w:ascii="Calibri" w:eastAsia="Calibri" w:hAnsi="Calibri" w:cs="Calibri"/>
          <w:color w:val="000000"/>
          <w:szCs w:val="22"/>
        </w:rPr>
        <w:t>-</w:t>
      </w:r>
      <w:r w:rsidR="00EB6462" w:rsidRPr="00FE74E0">
        <w:rPr>
          <w:rFonts w:ascii="Calibri" w:eastAsia="Calibri" w:hAnsi="Calibri" w:cs="Calibri"/>
          <w:color w:val="000000"/>
          <w:szCs w:val="22"/>
        </w:rPr>
        <w:t>Chair, has also participated in the</w:t>
      </w:r>
      <w:r w:rsidR="00FE685E" w:rsidRPr="00FE74E0">
        <w:rPr>
          <w:rFonts w:ascii="Calibri" w:eastAsia="Calibri" w:hAnsi="Calibri" w:cs="Calibri"/>
          <w:color w:val="000000"/>
          <w:szCs w:val="22"/>
        </w:rPr>
        <w:t xml:space="preserve"> SPWG</w:t>
      </w:r>
      <w:r w:rsidR="00534936" w:rsidRPr="00FE74E0">
        <w:rPr>
          <w:rFonts w:ascii="Calibri" w:eastAsia="Calibri" w:hAnsi="Calibri" w:cs="Calibri"/>
          <w:color w:val="000000"/>
          <w:szCs w:val="22"/>
        </w:rPr>
        <w:t xml:space="preserve"> on behalf of the STRP</w:t>
      </w:r>
      <w:r>
        <w:rPr>
          <w:rFonts w:ascii="Calibri" w:eastAsia="Calibri" w:hAnsi="Calibri" w:cs="Calibri"/>
          <w:color w:val="000000"/>
          <w:szCs w:val="22"/>
        </w:rPr>
        <w:t>,</w:t>
      </w:r>
      <w:r w:rsidR="00FE685E" w:rsidRPr="00FE74E0">
        <w:rPr>
          <w:rFonts w:ascii="Calibri" w:eastAsia="Calibri" w:hAnsi="Calibri" w:cs="Calibri"/>
          <w:color w:val="000000"/>
          <w:szCs w:val="22"/>
        </w:rPr>
        <w:t xml:space="preserve"> providing </w:t>
      </w:r>
      <w:r w:rsidR="00534936" w:rsidRPr="00FE74E0">
        <w:rPr>
          <w:rFonts w:ascii="Calibri" w:eastAsia="Calibri" w:hAnsi="Calibri" w:cs="Calibri"/>
          <w:color w:val="000000"/>
          <w:szCs w:val="22"/>
        </w:rPr>
        <w:t>technical advice</w:t>
      </w:r>
      <w:r w:rsidR="002D102B" w:rsidRPr="00FE74E0">
        <w:rPr>
          <w:rFonts w:ascii="Calibri" w:eastAsia="Calibri" w:hAnsi="Calibri" w:cs="Calibri"/>
          <w:color w:val="000000"/>
          <w:szCs w:val="22"/>
        </w:rPr>
        <w:t>.</w:t>
      </w:r>
      <w:r w:rsidR="000B4EA6">
        <w:rPr>
          <w:rFonts w:ascii="Calibri" w:eastAsia="Calibri" w:hAnsi="Calibri" w:cs="Calibri"/>
          <w:color w:val="000000"/>
          <w:szCs w:val="22"/>
        </w:rPr>
        <w:t xml:space="preserve"> </w:t>
      </w:r>
      <w:r w:rsidR="008F5A9A" w:rsidRPr="00FE74E0">
        <w:rPr>
          <w:rFonts w:ascii="Calibri" w:eastAsia="Calibri" w:hAnsi="Calibri" w:cs="Calibri"/>
          <w:color w:val="000000"/>
          <w:szCs w:val="22"/>
        </w:rPr>
        <w:t>During</w:t>
      </w:r>
      <w:r w:rsidR="002D102B" w:rsidRPr="00FE74E0">
        <w:rPr>
          <w:rFonts w:ascii="Calibri" w:eastAsia="Calibri" w:hAnsi="Calibri" w:cs="Calibri"/>
          <w:color w:val="000000"/>
          <w:szCs w:val="22"/>
        </w:rPr>
        <w:t xml:space="preserve"> S</w:t>
      </w:r>
      <w:r w:rsidR="00500F24" w:rsidRPr="00FE74E0">
        <w:rPr>
          <w:rFonts w:ascii="Calibri" w:eastAsia="Calibri" w:hAnsi="Calibri" w:cs="Calibri"/>
          <w:color w:val="000000"/>
          <w:szCs w:val="22"/>
        </w:rPr>
        <w:t>T</w:t>
      </w:r>
      <w:r w:rsidR="002D102B" w:rsidRPr="00FE74E0">
        <w:rPr>
          <w:rFonts w:ascii="Calibri" w:eastAsia="Calibri" w:hAnsi="Calibri" w:cs="Calibri"/>
          <w:color w:val="000000"/>
          <w:szCs w:val="22"/>
        </w:rPr>
        <w:t>RP26,</w:t>
      </w:r>
      <w:r w:rsidR="008F5A9A" w:rsidRPr="00FE74E0">
        <w:rPr>
          <w:rFonts w:ascii="Calibri" w:eastAsia="Calibri" w:hAnsi="Calibri" w:cs="Calibri"/>
          <w:color w:val="000000"/>
          <w:szCs w:val="22"/>
        </w:rPr>
        <w:t xml:space="preserve"> </w:t>
      </w:r>
      <w:r w:rsidR="007C601C" w:rsidRPr="00FE74E0">
        <w:rPr>
          <w:rFonts w:ascii="Calibri" w:eastAsia="Calibri" w:hAnsi="Calibri" w:cs="Calibri"/>
          <w:color w:val="000000"/>
          <w:szCs w:val="22"/>
        </w:rPr>
        <w:t xml:space="preserve">STRP provided feedback on the draft </w:t>
      </w:r>
      <w:r w:rsidR="00E93CF6" w:rsidRPr="00FE74E0">
        <w:rPr>
          <w:rFonts w:ascii="Calibri" w:eastAsia="Calibri" w:hAnsi="Calibri" w:cs="Calibri"/>
          <w:color w:val="000000"/>
          <w:szCs w:val="22"/>
        </w:rPr>
        <w:t>structure</w:t>
      </w:r>
      <w:r w:rsidR="007C601C" w:rsidRPr="00FE74E0">
        <w:rPr>
          <w:rFonts w:ascii="Calibri" w:eastAsia="Calibri" w:hAnsi="Calibri" w:cs="Calibri"/>
          <w:color w:val="000000"/>
          <w:szCs w:val="22"/>
        </w:rPr>
        <w:t xml:space="preserve"> </w:t>
      </w:r>
      <w:r w:rsidR="00434CDD" w:rsidRPr="00FE74E0">
        <w:rPr>
          <w:rFonts w:ascii="Calibri" w:eastAsia="Calibri" w:hAnsi="Calibri" w:cs="Calibri"/>
          <w:color w:val="000000"/>
          <w:szCs w:val="22"/>
        </w:rPr>
        <w:t xml:space="preserve">and </w:t>
      </w:r>
      <w:r w:rsidR="005023F3" w:rsidRPr="00FE74E0">
        <w:rPr>
          <w:rFonts w:ascii="Calibri" w:eastAsia="Calibri" w:hAnsi="Calibri" w:cs="Calibri"/>
          <w:color w:val="000000"/>
          <w:szCs w:val="22"/>
        </w:rPr>
        <w:t xml:space="preserve">policy and consultation review </w:t>
      </w:r>
      <w:r w:rsidR="00434CDD" w:rsidRPr="00FE74E0">
        <w:rPr>
          <w:rFonts w:ascii="Calibri" w:eastAsia="Calibri" w:hAnsi="Calibri" w:cs="Calibri"/>
          <w:color w:val="000000"/>
          <w:szCs w:val="22"/>
        </w:rPr>
        <w:t xml:space="preserve">prepared for the </w:t>
      </w:r>
      <w:r w:rsidR="00CE172C" w:rsidRPr="00FE74E0">
        <w:rPr>
          <w:rFonts w:ascii="Calibri" w:eastAsia="Calibri" w:hAnsi="Calibri" w:cs="Calibri"/>
          <w:color w:val="000000"/>
          <w:szCs w:val="22"/>
        </w:rPr>
        <w:t>SPWG</w:t>
      </w:r>
      <w:r w:rsidR="00434CDD" w:rsidRPr="00FE74E0">
        <w:rPr>
          <w:rFonts w:ascii="Calibri" w:eastAsia="Calibri" w:hAnsi="Calibri" w:cs="Calibri"/>
          <w:color w:val="000000"/>
          <w:szCs w:val="22"/>
        </w:rPr>
        <w:t xml:space="preserve">. </w:t>
      </w:r>
    </w:p>
    <w:p w14:paraId="587AA41F" w14:textId="77777777" w:rsidR="00434CDD" w:rsidRPr="00FE74E0" w:rsidRDefault="00434CDD" w:rsidP="00434CDD">
      <w:pPr>
        <w:pBdr>
          <w:top w:val="nil"/>
          <w:left w:val="nil"/>
          <w:bottom w:val="nil"/>
          <w:right w:val="nil"/>
          <w:between w:val="nil"/>
        </w:pBdr>
        <w:rPr>
          <w:rFonts w:ascii="Calibri" w:eastAsia="Calibri" w:hAnsi="Calibri" w:cs="Calibri"/>
          <w:color w:val="000000"/>
          <w:szCs w:val="22"/>
        </w:rPr>
      </w:pPr>
    </w:p>
    <w:p w14:paraId="73F7303F" w14:textId="03BE7C60" w:rsidR="002E5B0A" w:rsidRPr="00FE74E0" w:rsidRDefault="007C601C" w:rsidP="00720E45">
      <w:pPr>
        <w:pBdr>
          <w:top w:val="nil"/>
          <w:left w:val="nil"/>
          <w:bottom w:val="nil"/>
          <w:right w:val="nil"/>
          <w:between w:val="nil"/>
        </w:pBdr>
        <w:ind w:left="850" w:hanging="425"/>
        <w:rPr>
          <w:rFonts w:ascii="Calibri" w:eastAsia="Calibri" w:hAnsi="Calibri" w:cs="Calibri"/>
          <w:color w:val="000000"/>
          <w:sz w:val="22"/>
          <w:szCs w:val="22"/>
        </w:rPr>
      </w:pPr>
      <w:r w:rsidRPr="00FE74E0">
        <w:rPr>
          <w:rFonts w:ascii="Calibri" w:eastAsia="Calibri" w:hAnsi="Calibri" w:cs="Calibri"/>
          <w:color w:val="000000"/>
          <w:sz w:val="22"/>
          <w:szCs w:val="22"/>
        </w:rPr>
        <w:t>b.</w:t>
      </w:r>
      <w:r w:rsidRPr="00FE74E0">
        <w:rPr>
          <w:rFonts w:ascii="Calibri" w:eastAsia="Calibri" w:hAnsi="Calibri" w:cs="Calibri"/>
          <w:color w:val="000000"/>
          <w:sz w:val="22"/>
          <w:szCs w:val="22"/>
        </w:rPr>
        <w:tab/>
      </w:r>
      <w:r w:rsidR="00DF2FBE">
        <w:rPr>
          <w:rFonts w:ascii="Calibri" w:eastAsia="Calibri" w:hAnsi="Calibri" w:cs="Calibri"/>
          <w:color w:val="000000"/>
          <w:sz w:val="22"/>
          <w:szCs w:val="22"/>
        </w:rPr>
        <w:t xml:space="preserve">The </w:t>
      </w:r>
      <w:r w:rsidRPr="00FE74E0">
        <w:rPr>
          <w:rFonts w:ascii="Calibri" w:eastAsia="Calibri" w:hAnsi="Calibri" w:cs="Calibri"/>
          <w:color w:val="000000"/>
          <w:sz w:val="22"/>
          <w:szCs w:val="22"/>
        </w:rPr>
        <w:t xml:space="preserve">CEPA Oversight Panel: Resolution XIV.8, Annex 3 called upon the STRP to designate a representative to serve on the CEPA Oversight Panel. Dr Ritesh Kumar, STRP Technical Expert, has been nominated </w:t>
      </w:r>
      <w:r w:rsidR="00D42AE8" w:rsidRPr="00FE74E0">
        <w:rPr>
          <w:rFonts w:ascii="Calibri" w:eastAsia="Calibri" w:hAnsi="Calibri" w:cs="Calibri"/>
          <w:color w:val="000000"/>
          <w:sz w:val="22"/>
          <w:szCs w:val="22"/>
        </w:rPr>
        <w:t xml:space="preserve">as </w:t>
      </w:r>
      <w:r w:rsidRPr="00FE74E0">
        <w:rPr>
          <w:rFonts w:ascii="Calibri" w:eastAsia="Calibri" w:hAnsi="Calibri" w:cs="Calibri"/>
          <w:color w:val="000000"/>
          <w:sz w:val="22"/>
          <w:szCs w:val="22"/>
        </w:rPr>
        <w:t xml:space="preserve">the STRP representative and actively participates in the CEPA Oversight Panel meetings. </w:t>
      </w:r>
    </w:p>
    <w:p w14:paraId="6D02CBCF" w14:textId="77777777" w:rsidR="002E5B0A" w:rsidRPr="00FE74E0" w:rsidRDefault="002E5B0A" w:rsidP="00755B7C">
      <w:pPr>
        <w:pBdr>
          <w:top w:val="nil"/>
          <w:left w:val="nil"/>
          <w:bottom w:val="nil"/>
          <w:right w:val="nil"/>
          <w:between w:val="nil"/>
        </w:pBdr>
        <w:rPr>
          <w:rFonts w:ascii="Calibri" w:eastAsia="Calibri" w:hAnsi="Calibri" w:cs="Calibri"/>
          <w:color w:val="000000"/>
          <w:sz w:val="22"/>
          <w:szCs w:val="22"/>
        </w:rPr>
      </w:pPr>
    </w:p>
    <w:p w14:paraId="1F51A5D5" w14:textId="77ADB9BC" w:rsidR="00FD4074" w:rsidRPr="00FE74E0" w:rsidRDefault="007C601C" w:rsidP="004110F6">
      <w:pPr>
        <w:pBdr>
          <w:top w:val="nil"/>
          <w:left w:val="nil"/>
          <w:bottom w:val="nil"/>
          <w:right w:val="nil"/>
          <w:between w:val="nil"/>
        </w:pBdr>
        <w:ind w:left="850" w:hanging="425"/>
        <w:rPr>
          <w:rFonts w:ascii="Calibri" w:eastAsia="Calibri" w:hAnsi="Calibri" w:cs="Calibri"/>
          <w:color w:val="000000"/>
          <w:sz w:val="22"/>
          <w:szCs w:val="22"/>
          <w:highlight w:val="yellow"/>
        </w:rPr>
      </w:pPr>
      <w:r w:rsidRPr="00FE74E0">
        <w:rPr>
          <w:rFonts w:ascii="Calibri" w:eastAsia="Calibri" w:hAnsi="Calibri" w:cs="Calibri"/>
          <w:color w:val="000000"/>
          <w:sz w:val="22"/>
          <w:szCs w:val="22"/>
        </w:rPr>
        <w:t>c.</w:t>
      </w:r>
      <w:r w:rsidRPr="00FE74E0">
        <w:rPr>
          <w:rFonts w:ascii="Calibri" w:eastAsia="Calibri" w:hAnsi="Calibri" w:cs="Calibri"/>
          <w:color w:val="000000"/>
          <w:sz w:val="22"/>
          <w:szCs w:val="22"/>
        </w:rPr>
        <w:tab/>
      </w:r>
      <w:r w:rsidR="00DF2FBE">
        <w:rPr>
          <w:rFonts w:ascii="Calibri" w:eastAsia="Calibri" w:hAnsi="Calibri" w:cs="Calibri"/>
          <w:color w:val="000000"/>
          <w:sz w:val="22"/>
          <w:szCs w:val="22"/>
        </w:rPr>
        <w:t xml:space="preserve">The </w:t>
      </w:r>
      <w:r w:rsidR="0021393A" w:rsidRPr="00FE74E0">
        <w:rPr>
          <w:rFonts w:ascii="Calibri" w:eastAsia="Calibri" w:hAnsi="Calibri" w:cs="Calibri"/>
          <w:color w:val="000000"/>
          <w:sz w:val="22"/>
          <w:szCs w:val="22"/>
        </w:rPr>
        <w:t xml:space="preserve">Intergovernmental Panel on Climate Change (IPCC): </w:t>
      </w:r>
      <w:r w:rsidR="004110F6" w:rsidRPr="00FE74E0">
        <w:rPr>
          <w:rFonts w:ascii="Calibri" w:eastAsia="Calibri" w:hAnsi="Calibri" w:cs="Calibri"/>
          <w:color w:val="000000"/>
          <w:sz w:val="22"/>
          <w:szCs w:val="22"/>
        </w:rPr>
        <w:t>Based on the recommendation of the STRP Chair</w:t>
      </w:r>
      <w:r w:rsidR="008213E9" w:rsidRPr="00FE74E0">
        <w:rPr>
          <w:rFonts w:ascii="Calibri" w:eastAsia="Calibri" w:hAnsi="Calibri" w:cs="Calibri"/>
          <w:color w:val="000000"/>
          <w:sz w:val="22"/>
          <w:szCs w:val="22"/>
        </w:rPr>
        <w:t xml:space="preserve"> and Vice-Chair</w:t>
      </w:r>
      <w:r w:rsidR="004110F6" w:rsidRPr="00FE74E0">
        <w:rPr>
          <w:rFonts w:ascii="Calibri" w:eastAsia="Calibri" w:hAnsi="Calibri" w:cs="Calibri"/>
          <w:color w:val="000000"/>
          <w:sz w:val="22"/>
          <w:szCs w:val="22"/>
        </w:rPr>
        <w:t>, the Secretariat nominated</w:t>
      </w:r>
      <w:r w:rsidR="00313450" w:rsidRPr="00FE74E0">
        <w:rPr>
          <w:rFonts w:ascii="Calibri" w:eastAsia="Calibri" w:hAnsi="Calibri" w:cs="Calibri"/>
          <w:color w:val="000000"/>
          <w:sz w:val="22"/>
          <w:szCs w:val="22"/>
        </w:rPr>
        <w:t xml:space="preserve"> Matthew Simpson</w:t>
      </w:r>
      <w:r w:rsidR="005B0EF2" w:rsidRPr="00FE74E0">
        <w:rPr>
          <w:rFonts w:ascii="Calibri" w:eastAsia="Calibri" w:hAnsi="Calibri" w:cs="Calibri"/>
          <w:color w:val="000000"/>
          <w:sz w:val="22"/>
          <w:szCs w:val="22"/>
        </w:rPr>
        <w:t xml:space="preserve">, </w:t>
      </w:r>
      <w:r w:rsidR="00506C31" w:rsidRPr="00FE74E0">
        <w:rPr>
          <w:rFonts w:ascii="Calibri" w:eastAsia="Calibri" w:hAnsi="Calibri" w:cs="Calibri"/>
          <w:color w:val="000000"/>
          <w:sz w:val="22"/>
          <w:szCs w:val="22"/>
        </w:rPr>
        <w:t xml:space="preserve">STRP Observer, </w:t>
      </w:r>
      <w:r w:rsidR="00AB42EB" w:rsidRPr="00FE74E0">
        <w:rPr>
          <w:rFonts w:ascii="Calibri" w:eastAsia="Calibri" w:hAnsi="Calibri" w:cs="Calibri"/>
          <w:color w:val="000000"/>
          <w:sz w:val="22"/>
          <w:szCs w:val="22"/>
        </w:rPr>
        <w:t>as an expert to participate in the Scoping Meeting for the IPCC Special Report on Climate Change and Cities.</w:t>
      </w:r>
    </w:p>
    <w:p w14:paraId="1A53A9EF" w14:textId="77777777" w:rsidR="00FD4074" w:rsidRPr="00FE74E0" w:rsidRDefault="00FD4074" w:rsidP="00755B7C">
      <w:pPr>
        <w:pBdr>
          <w:top w:val="nil"/>
          <w:left w:val="nil"/>
          <w:bottom w:val="nil"/>
          <w:right w:val="nil"/>
          <w:between w:val="nil"/>
        </w:pBdr>
        <w:rPr>
          <w:rFonts w:ascii="Calibri" w:eastAsia="Calibri" w:hAnsi="Calibri" w:cs="Calibri"/>
          <w:color w:val="000000"/>
          <w:sz w:val="22"/>
          <w:szCs w:val="22"/>
          <w:highlight w:val="yellow"/>
        </w:rPr>
      </w:pPr>
    </w:p>
    <w:p w14:paraId="16AAE93A" w14:textId="15F0C6AE" w:rsidR="00FE5385" w:rsidRPr="00FE74E0" w:rsidRDefault="007C601C" w:rsidP="002778C2">
      <w:pPr>
        <w:pStyle w:val="ListParagraph"/>
        <w:numPr>
          <w:ilvl w:val="0"/>
          <w:numId w:val="35"/>
        </w:numPr>
        <w:pBdr>
          <w:top w:val="nil"/>
          <w:left w:val="nil"/>
          <w:bottom w:val="nil"/>
          <w:right w:val="nil"/>
          <w:between w:val="nil"/>
        </w:pBdr>
        <w:rPr>
          <w:rFonts w:ascii="Calibri" w:eastAsia="Calibri" w:hAnsi="Calibri" w:cs="Calibri"/>
          <w:color w:val="000000"/>
          <w:szCs w:val="22"/>
        </w:rPr>
      </w:pPr>
      <w:r w:rsidRPr="00FE74E0">
        <w:rPr>
          <w:rFonts w:ascii="Calibri" w:eastAsia="Calibri" w:hAnsi="Calibri" w:cs="Calibri"/>
          <w:color w:val="000000"/>
          <w:szCs w:val="22"/>
        </w:rPr>
        <w:t xml:space="preserve">The Intergovernmental Science-Policy Platform on Biodiversity and Ecosystem Services (IPBES) Multidisciplinary Expert Panel (MEP): the Chair of the STRP is an ex-officio member of the MEP. </w:t>
      </w:r>
      <w:r w:rsidR="00DF2FBE">
        <w:rPr>
          <w:rFonts w:ascii="Calibri" w:eastAsia="Calibri" w:hAnsi="Calibri" w:cs="Calibri"/>
          <w:color w:val="000000"/>
          <w:szCs w:val="22"/>
        </w:rPr>
        <w:t>From</w:t>
      </w:r>
      <w:r w:rsidR="00DF2FBE" w:rsidRPr="00FE74E0">
        <w:rPr>
          <w:rFonts w:ascii="Calibri" w:eastAsia="Calibri" w:hAnsi="Calibri" w:cs="Calibri"/>
          <w:color w:val="000000"/>
          <w:szCs w:val="22"/>
        </w:rPr>
        <w:t xml:space="preserve"> </w:t>
      </w:r>
      <w:r w:rsidR="00A978C3" w:rsidRPr="00FE74E0">
        <w:rPr>
          <w:rFonts w:ascii="Calibri" w:eastAsia="Calibri" w:hAnsi="Calibri" w:cs="Calibri"/>
          <w:color w:val="000000"/>
          <w:szCs w:val="22"/>
        </w:rPr>
        <w:t>11</w:t>
      </w:r>
      <w:r w:rsidRPr="00FE74E0">
        <w:rPr>
          <w:rFonts w:ascii="Calibri" w:eastAsia="Calibri" w:hAnsi="Calibri" w:cs="Calibri"/>
          <w:color w:val="000000"/>
          <w:szCs w:val="22"/>
        </w:rPr>
        <w:t xml:space="preserve"> </w:t>
      </w:r>
      <w:r w:rsidR="00A978C3" w:rsidRPr="00FE74E0">
        <w:rPr>
          <w:rFonts w:ascii="Calibri" w:eastAsia="Calibri" w:hAnsi="Calibri" w:cs="Calibri"/>
          <w:color w:val="000000"/>
          <w:szCs w:val="22"/>
        </w:rPr>
        <w:t>to</w:t>
      </w:r>
      <w:r w:rsidRPr="00FE74E0">
        <w:rPr>
          <w:rFonts w:ascii="Calibri" w:eastAsia="Calibri" w:hAnsi="Calibri" w:cs="Calibri"/>
          <w:color w:val="000000"/>
          <w:szCs w:val="22"/>
        </w:rPr>
        <w:t xml:space="preserve"> </w:t>
      </w:r>
      <w:r w:rsidR="00501EC0" w:rsidRPr="00FE74E0">
        <w:rPr>
          <w:rFonts w:ascii="Calibri" w:eastAsia="Calibri" w:hAnsi="Calibri" w:cs="Calibri"/>
          <w:color w:val="000000"/>
          <w:szCs w:val="22"/>
        </w:rPr>
        <w:t>14</w:t>
      </w:r>
      <w:r w:rsidRPr="00FE74E0">
        <w:rPr>
          <w:rFonts w:ascii="Calibri" w:eastAsia="Calibri" w:hAnsi="Calibri" w:cs="Calibri"/>
          <w:color w:val="000000"/>
          <w:szCs w:val="22"/>
        </w:rPr>
        <w:t xml:space="preserve"> </w:t>
      </w:r>
      <w:r w:rsidR="00501EC0" w:rsidRPr="00FE74E0">
        <w:rPr>
          <w:rFonts w:ascii="Calibri" w:eastAsia="Calibri" w:hAnsi="Calibri" w:cs="Calibri"/>
          <w:color w:val="000000"/>
          <w:szCs w:val="22"/>
        </w:rPr>
        <w:t>December</w:t>
      </w:r>
      <w:r w:rsidRPr="00FE74E0">
        <w:rPr>
          <w:rFonts w:ascii="Calibri" w:eastAsia="Calibri" w:hAnsi="Calibri" w:cs="Calibri"/>
          <w:color w:val="000000"/>
          <w:szCs w:val="22"/>
        </w:rPr>
        <w:t xml:space="preserve"> 2023, Dr Hugh Robertson, Chair of the STRP, attended </w:t>
      </w:r>
      <w:r w:rsidR="00501EC0" w:rsidRPr="00FE74E0">
        <w:rPr>
          <w:rFonts w:ascii="Calibri" w:eastAsia="Calibri" w:hAnsi="Calibri" w:cs="Calibri"/>
          <w:color w:val="000000"/>
          <w:szCs w:val="22"/>
        </w:rPr>
        <w:t>the 21st Meetings of the IPBES MEP and Bureau</w:t>
      </w:r>
      <w:r w:rsidRPr="00FE74E0">
        <w:rPr>
          <w:rFonts w:ascii="Calibri" w:eastAsia="Calibri" w:hAnsi="Calibri" w:cs="Calibri"/>
          <w:color w:val="000000"/>
          <w:szCs w:val="22"/>
        </w:rPr>
        <w:t xml:space="preserve"> and </w:t>
      </w:r>
      <w:r w:rsidR="00B638E7" w:rsidRPr="00FE74E0">
        <w:rPr>
          <w:rFonts w:ascii="Calibri" w:eastAsia="Calibri" w:hAnsi="Calibri" w:cs="Calibri"/>
          <w:color w:val="000000"/>
          <w:szCs w:val="22"/>
        </w:rPr>
        <w:t>submitted</w:t>
      </w:r>
      <w:r w:rsidRPr="00FE74E0">
        <w:rPr>
          <w:rFonts w:ascii="Calibri" w:eastAsia="Calibri" w:hAnsi="Calibri" w:cs="Calibri"/>
          <w:color w:val="000000"/>
          <w:szCs w:val="22"/>
        </w:rPr>
        <w:t xml:space="preserve"> a brief presentation on the </w:t>
      </w:r>
      <w:r w:rsidR="001F0635" w:rsidRPr="00FE74E0">
        <w:rPr>
          <w:rFonts w:ascii="Calibri" w:eastAsia="Calibri" w:hAnsi="Calibri" w:cs="Calibri"/>
          <w:color w:val="000000"/>
          <w:szCs w:val="22"/>
        </w:rPr>
        <w:t>high-</w:t>
      </w:r>
      <w:r w:rsidRPr="00FE74E0">
        <w:rPr>
          <w:rFonts w:ascii="Calibri" w:eastAsia="Calibri" w:hAnsi="Calibri" w:cs="Calibri"/>
          <w:color w:val="000000"/>
          <w:szCs w:val="22"/>
        </w:rPr>
        <w:t>priority STRP tasks aligned with the IPBES work programme. Several synergies between the IPBES and STRP technical work were identified to enhance the Panel</w:t>
      </w:r>
      <w:r w:rsidR="0017573D">
        <w:rPr>
          <w:rFonts w:ascii="Calibri" w:eastAsia="Calibri" w:hAnsi="Calibri" w:cs="Calibri"/>
          <w:color w:val="000000"/>
          <w:szCs w:val="22"/>
        </w:rPr>
        <w:t>’</w:t>
      </w:r>
      <w:r w:rsidRPr="00FE74E0">
        <w:rPr>
          <w:rFonts w:ascii="Calibri" w:eastAsia="Calibri" w:hAnsi="Calibri" w:cs="Calibri"/>
          <w:color w:val="000000"/>
          <w:szCs w:val="22"/>
        </w:rPr>
        <w:t xml:space="preserve">s work during </w:t>
      </w:r>
      <w:r w:rsidR="00DF2FBE">
        <w:rPr>
          <w:rFonts w:ascii="Calibri" w:eastAsia="Calibri" w:hAnsi="Calibri" w:cs="Calibri"/>
          <w:color w:val="000000"/>
          <w:szCs w:val="22"/>
        </w:rPr>
        <w:t xml:space="preserve">the </w:t>
      </w:r>
      <w:r w:rsidRPr="00FE74E0">
        <w:rPr>
          <w:rFonts w:ascii="Calibri" w:eastAsia="Calibri" w:hAnsi="Calibri" w:cs="Calibri"/>
          <w:color w:val="000000"/>
          <w:szCs w:val="22"/>
        </w:rPr>
        <w:t>2023-2025</w:t>
      </w:r>
      <w:r w:rsidR="00DF2FBE">
        <w:rPr>
          <w:rFonts w:ascii="Calibri" w:eastAsia="Calibri" w:hAnsi="Calibri" w:cs="Calibri"/>
          <w:color w:val="000000"/>
          <w:szCs w:val="22"/>
        </w:rPr>
        <w:t xml:space="preserve"> period</w:t>
      </w:r>
      <w:r w:rsidRPr="00FE74E0">
        <w:rPr>
          <w:rFonts w:ascii="Calibri" w:eastAsia="Calibri" w:hAnsi="Calibri" w:cs="Calibri"/>
          <w:color w:val="000000"/>
          <w:szCs w:val="22"/>
        </w:rPr>
        <w:t>.</w:t>
      </w:r>
      <w:r w:rsidR="00E9635F" w:rsidRPr="00FE74E0">
        <w:rPr>
          <w:rFonts w:ascii="Calibri" w:eastAsia="Calibri" w:hAnsi="Calibri" w:cs="Calibri"/>
          <w:color w:val="000000"/>
          <w:szCs w:val="22"/>
        </w:rPr>
        <w:t xml:space="preserve"> In addition, b</w:t>
      </w:r>
      <w:r w:rsidR="007A231A" w:rsidRPr="00FE74E0">
        <w:rPr>
          <w:rFonts w:ascii="Calibri" w:eastAsia="Calibri" w:hAnsi="Calibri" w:cs="Calibri"/>
          <w:color w:val="000000"/>
          <w:szCs w:val="22"/>
        </w:rPr>
        <w:t xml:space="preserve">ased on the recommendation of the STRP Chair, the Secretariat nominated Prof. Siobhan Fennessy, Vice-Chair of the STRP, </w:t>
      </w:r>
      <w:r w:rsidR="00147E77" w:rsidRPr="00FE74E0">
        <w:rPr>
          <w:rFonts w:ascii="Calibri" w:eastAsia="Calibri" w:hAnsi="Calibri" w:cs="Calibri"/>
          <w:color w:val="000000"/>
          <w:szCs w:val="22"/>
        </w:rPr>
        <w:t xml:space="preserve">as an expert in the scoping process for a second global </w:t>
      </w:r>
      <w:r w:rsidR="00655F91" w:rsidRPr="00FE74E0">
        <w:rPr>
          <w:rFonts w:ascii="Calibri" w:eastAsia="Calibri" w:hAnsi="Calibri" w:cs="Calibri"/>
          <w:color w:val="000000"/>
          <w:szCs w:val="22"/>
        </w:rPr>
        <w:t xml:space="preserve">IPBES </w:t>
      </w:r>
      <w:r w:rsidR="00147E77" w:rsidRPr="00FE74E0">
        <w:rPr>
          <w:rFonts w:ascii="Calibri" w:eastAsia="Calibri" w:hAnsi="Calibri" w:cs="Calibri"/>
          <w:color w:val="000000"/>
          <w:szCs w:val="22"/>
        </w:rPr>
        <w:t>assessment of biodiversity and ecosystem services</w:t>
      </w:r>
      <w:r w:rsidR="00655F91" w:rsidRPr="00FE74E0">
        <w:rPr>
          <w:rFonts w:ascii="Calibri" w:eastAsia="Calibri" w:hAnsi="Calibri" w:cs="Calibri"/>
          <w:color w:val="000000"/>
          <w:szCs w:val="22"/>
        </w:rPr>
        <w:t xml:space="preserve">. </w:t>
      </w:r>
    </w:p>
    <w:p w14:paraId="35C220C6" w14:textId="77777777" w:rsidR="00FE5385" w:rsidRPr="00FE74E0" w:rsidRDefault="00FE5385" w:rsidP="00FE5385">
      <w:pPr>
        <w:pBdr>
          <w:top w:val="nil"/>
          <w:left w:val="nil"/>
          <w:bottom w:val="nil"/>
          <w:right w:val="nil"/>
          <w:between w:val="nil"/>
        </w:pBdr>
        <w:ind w:left="425"/>
        <w:rPr>
          <w:rFonts w:ascii="Calibri" w:eastAsia="Calibri" w:hAnsi="Calibri" w:cs="Calibri"/>
          <w:color w:val="000000"/>
          <w:szCs w:val="22"/>
        </w:rPr>
      </w:pPr>
    </w:p>
    <w:p w14:paraId="73702970" w14:textId="1B9F4B7E" w:rsidR="0027287E" w:rsidRPr="00FE74E0" w:rsidRDefault="00DF2FBE" w:rsidP="002778C2">
      <w:pPr>
        <w:pStyle w:val="ListParagraph"/>
        <w:numPr>
          <w:ilvl w:val="0"/>
          <w:numId w:val="35"/>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The </w:t>
      </w:r>
      <w:r w:rsidR="007C601C" w:rsidRPr="00FE74E0">
        <w:rPr>
          <w:rFonts w:ascii="Calibri" w:eastAsia="Calibri" w:hAnsi="Calibri" w:cs="Calibri"/>
          <w:color w:val="000000"/>
          <w:szCs w:val="22"/>
        </w:rPr>
        <w:t xml:space="preserve">Advisory Board of the Ukraine Ramsar Assessment: Based on the recommendation of the STRP Chair, the STRP nominated </w:t>
      </w:r>
      <w:r w:rsidR="00AC6700" w:rsidRPr="00FE74E0">
        <w:rPr>
          <w:rFonts w:ascii="Calibri" w:eastAsia="Calibri" w:hAnsi="Calibri" w:cs="Calibri"/>
          <w:color w:val="000000"/>
          <w:szCs w:val="22"/>
        </w:rPr>
        <w:t>Dr Laurent Durieux, STRP Scientific Expert, for the Advisory Board</w:t>
      </w:r>
      <w:r w:rsidR="00F61632" w:rsidRPr="00FE74E0">
        <w:rPr>
          <w:rFonts w:ascii="Calibri" w:eastAsia="Calibri" w:hAnsi="Calibri" w:cs="Calibri"/>
          <w:color w:val="000000"/>
          <w:szCs w:val="22"/>
        </w:rPr>
        <w:t>.</w:t>
      </w:r>
    </w:p>
    <w:p w14:paraId="30F2A1E7" w14:textId="77777777" w:rsidR="00F64584" w:rsidRPr="00FE74E0" w:rsidRDefault="00F64584">
      <w:pPr>
        <w:rPr>
          <w:rFonts w:ascii="Calibri" w:eastAsia="Calibri" w:hAnsi="Calibri" w:cs="Calibri"/>
          <w:b/>
          <w:sz w:val="22"/>
          <w:szCs w:val="22"/>
        </w:rPr>
      </w:pPr>
    </w:p>
    <w:p w14:paraId="6739EA44" w14:textId="77777777" w:rsidR="00F64584" w:rsidRPr="00FE74E0" w:rsidRDefault="007C601C">
      <w:pPr>
        <w:rPr>
          <w:rFonts w:ascii="Calibri" w:eastAsia="Calibri" w:hAnsi="Calibri" w:cs="Calibri"/>
          <w:b/>
          <w:sz w:val="22"/>
          <w:szCs w:val="22"/>
        </w:rPr>
      </w:pPr>
      <w:r w:rsidRPr="00FE74E0">
        <w:rPr>
          <w:rFonts w:ascii="Calibri" w:eastAsia="Calibri" w:hAnsi="Calibri" w:cs="Calibri"/>
          <w:b/>
          <w:sz w:val="22"/>
          <w:szCs w:val="22"/>
        </w:rPr>
        <w:t>Recommendations arising from STRP2</w:t>
      </w:r>
      <w:r w:rsidR="00266C0B" w:rsidRPr="00FE74E0">
        <w:rPr>
          <w:rFonts w:ascii="Calibri" w:eastAsia="Calibri" w:hAnsi="Calibri" w:cs="Calibri"/>
          <w:b/>
          <w:sz w:val="22"/>
          <w:szCs w:val="22"/>
        </w:rPr>
        <w:t>6</w:t>
      </w:r>
    </w:p>
    <w:p w14:paraId="33DD1A41" w14:textId="77777777" w:rsidR="00F64584" w:rsidRPr="00FE74E0" w:rsidRDefault="00F64584">
      <w:pPr>
        <w:rPr>
          <w:rFonts w:ascii="Calibri" w:eastAsia="Calibri" w:hAnsi="Calibri" w:cs="Calibri"/>
          <w:sz w:val="22"/>
          <w:szCs w:val="22"/>
        </w:rPr>
      </w:pPr>
    </w:p>
    <w:p w14:paraId="44450A80" w14:textId="77777777" w:rsidR="00F64584" w:rsidRPr="00FE74E0" w:rsidRDefault="007C601C" w:rsidP="00267C1F">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49</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7C3F48" w:rsidRPr="00FE74E0">
        <w:rPr>
          <w:rFonts w:ascii="Calibri" w:eastAsia="Calibri" w:hAnsi="Calibri" w:cs="Calibri"/>
          <w:color w:val="000000"/>
          <w:sz w:val="22"/>
          <w:szCs w:val="22"/>
        </w:rPr>
        <w:t xml:space="preserve">The Standing Committee is invited to consider the following </w:t>
      </w:r>
      <w:r w:rsidR="00C93108" w:rsidRPr="00FE74E0">
        <w:rPr>
          <w:rFonts w:ascii="Calibri" w:eastAsia="Calibri" w:hAnsi="Calibri" w:cs="Calibri"/>
          <w:color w:val="000000"/>
          <w:sz w:val="22"/>
          <w:szCs w:val="22"/>
        </w:rPr>
        <w:t xml:space="preserve">recommendations </w:t>
      </w:r>
      <w:r w:rsidR="007C3F48" w:rsidRPr="00FE74E0">
        <w:rPr>
          <w:rFonts w:ascii="Calibri" w:eastAsia="Calibri" w:hAnsi="Calibri" w:cs="Calibri"/>
          <w:color w:val="000000"/>
          <w:sz w:val="22"/>
          <w:szCs w:val="22"/>
        </w:rPr>
        <w:t>arising from STRP2</w:t>
      </w:r>
      <w:r w:rsidR="00266C0B" w:rsidRPr="00FE74E0">
        <w:rPr>
          <w:rFonts w:ascii="Calibri" w:eastAsia="Calibri" w:hAnsi="Calibri" w:cs="Calibri"/>
          <w:color w:val="000000"/>
          <w:sz w:val="22"/>
          <w:szCs w:val="22"/>
        </w:rPr>
        <w:t>6</w:t>
      </w:r>
      <w:r w:rsidR="007C3F48" w:rsidRPr="00FE74E0">
        <w:rPr>
          <w:rFonts w:ascii="Calibri" w:eastAsia="Calibri" w:hAnsi="Calibri" w:cs="Calibri"/>
          <w:color w:val="000000"/>
          <w:sz w:val="22"/>
          <w:szCs w:val="22"/>
        </w:rPr>
        <w:t>:</w:t>
      </w:r>
    </w:p>
    <w:p w14:paraId="27B0B701" w14:textId="77777777" w:rsidR="00F64584" w:rsidRPr="00FE74E0" w:rsidRDefault="00F64584" w:rsidP="000948D2">
      <w:pPr>
        <w:pBdr>
          <w:top w:val="nil"/>
          <w:left w:val="nil"/>
          <w:bottom w:val="nil"/>
          <w:right w:val="nil"/>
          <w:between w:val="nil"/>
        </w:pBdr>
        <w:ind w:left="426" w:hanging="426"/>
        <w:rPr>
          <w:rFonts w:ascii="Calibri" w:eastAsia="Calibri" w:hAnsi="Calibri" w:cs="Calibri"/>
          <w:sz w:val="22"/>
          <w:szCs w:val="22"/>
        </w:rPr>
      </w:pPr>
    </w:p>
    <w:p w14:paraId="4169676C" w14:textId="77777777" w:rsidR="00A33CD2" w:rsidRPr="00FE74E0" w:rsidRDefault="007C601C" w:rsidP="00E43685">
      <w:pPr>
        <w:pStyle w:val="ListParagraph"/>
        <w:numPr>
          <w:ilvl w:val="0"/>
          <w:numId w:val="18"/>
        </w:numPr>
        <w:pBdr>
          <w:top w:val="nil"/>
          <w:left w:val="nil"/>
          <w:bottom w:val="nil"/>
          <w:right w:val="nil"/>
          <w:between w:val="nil"/>
        </w:pBdr>
        <w:rPr>
          <w:rFonts w:ascii="Calibri" w:eastAsia="Calibri" w:hAnsi="Calibri" w:cs="Calibri"/>
          <w:szCs w:val="22"/>
        </w:rPr>
      </w:pPr>
      <w:r>
        <w:rPr>
          <w:rFonts w:ascii="Calibri" w:eastAsia="Calibri" w:hAnsi="Calibri" w:cs="Calibri"/>
          <w:szCs w:val="22"/>
        </w:rPr>
        <w:t xml:space="preserve">Note the </w:t>
      </w:r>
      <w:r w:rsidR="00E272DF">
        <w:rPr>
          <w:rFonts w:ascii="Calibri" w:eastAsia="Calibri" w:hAnsi="Calibri" w:cs="Calibri"/>
          <w:szCs w:val="22"/>
        </w:rPr>
        <w:t xml:space="preserve">preliminary comments </w:t>
      </w:r>
      <w:r w:rsidR="00A47CAC">
        <w:rPr>
          <w:rFonts w:ascii="Calibri" w:eastAsia="Calibri" w:hAnsi="Calibri" w:cs="Calibri"/>
          <w:szCs w:val="22"/>
        </w:rPr>
        <w:t>in this report</w:t>
      </w:r>
      <w:r w:rsidR="00E272DF">
        <w:rPr>
          <w:rFonts w:ascii="Calibri" w:eastAsia="Calibri" w:hAnsi="Calibri" w:cs="Calibri"/>
          <w:szCs w:val="22"/>
        </w:rPr>
        <w:t xml:space="preserve"> </w:t>
      </w:r>
      <w:r w:rsidR="009F1EEB">
        <w:rPr>
          <w:rFonts w:ascii="Calibri" w:eastAsia="Calibri" w:hAnsi="Calibri" w:cs="Calibri"/>
          <w:szCs w:val="22"/>
        </w:rPr>
        <w:t>relating to the 5</w:t>
      </w:r>
      <w:r w:rsidR="009F1EEB" w:rsidRPr="00DF2FBE">
        <w:rPr>
          <w:rFonts w:ascii="Calibri" w:eastAsia="Calibri" w:hAnsi="Calibri" w:cs="Calibri"/>
          <w:szCs w:val="22"/>
        </w:rPr>
        <w:t>th</w:t>
      </w:r>
      <w:r w:rsidR="009F1EEB">
        <w:rPr>
          <w:rFonts w:ascii="Calibri" w:eastAsia="Calibri" w:hAnsi="Calibri" w:cs="Calibri"/>
          <w:szCs w:val="22"/>
        </w:rPr>
        <w:t xml:space="preserve"> Strategic Plan</w:t>
      </w:r>
      <w:r w:rsidR="00E272DF">
        <w:rPr>
          <w:rFonts w:ascii="Calibri" w:eastAsia="Calibri" w:hAnsi="Calibri" w:cs="Calibri"/>
          <w:szCs w:val="22"/>
        </w:rPr>
        <w:t>, and also</w:t>
      </w:r>
      <w:r w:rsidR="00A47CAC">
        <w:rPr>
          <w:rFonts w:ascii="Calibri" w:eastAsia="Calibri" w:hAnsi="Calibri" w:cs="Calibri"/>
          <w:szCs w:val="22"/>
        </w:rPr>
        <w:t>, note that the</w:t>
      </w:r>
      <w:r w:rsidRPr="00040A20">
        <w:rPr>
          <w:rFonts w:ascii="Calibri" w:eastAsia="Calibri" w:hAnsi="Calibri" w:cs="Calibri"/>
          <w:szCs w:val="22"/>
        </w:rPr>
        <w:t xml:space="preserve"> STRP Chair</w:t>
      </w:r>
      <w:r w:rsidR="009F1EEB">
        <w:rPr>
          <w:rFonts w:ascii="Calibri" w:eastAsia="Calibri" w:hAnsi="Calibri" w:cs="Calibri"/>
          <w:szCs w:val="22"/>
        </w:rPr>
        <w:t xml:space="preserve"> </w:t>
      </w:r>
      <w:r w:rsidRPr="00040A20">
        <w:rPr>
          <w:rFonts w:ascii="Calibri" w:eastAsia="Calibri" w:hAnsi="Calibri" w:cs="Calibri"/>
          <w:szCs w:val="22"/>
        </w:rPr>
        <w:t xml:space="preserve">will provide detailed feedback on </w:t>
      </w:r>
      <w:r w:rsidR="009F1EEB">
        <w:rPr>
          <w:rFonts w:ascii="Calibri" w:eastAsia="Calibri" w:hAnsi="Calibri" w:cs="Calibri"/>
          <w:szCs w:val="22"/>
        </w:rPr>
        <w:t>the SP5</w:t>
      </w:r>
      <w:r w:rsidRPr="00040A20">
        <w:rPr>
          <w:rFonts w:ascii="Calibri" w:eastAsia="Calibri" w:hAnsi="Calibri" w:cs="Calibri"/>
          <w:szCs w:val="22"/>
        </w:rPr>
        <w:t xml:space="preserve"> </w:t>
      </w:r>
      <w:r w:rsidR="0074195A">
        <w:rPr>
          <w:rFonts w:ascii="Calibri" w:eastAsia="Calibri" w:hAnsi="Calibri" w:cs="Calibri"/>
          <w:szCs w:val="22"/>
        </w:rPr>
        <w:t>draft structure (v0.0) t</w:t>
      </w:r>
      <w:r w:rsidRPr="00040A20">
        <w:rPr>
          <w:rFonts w:ascii="Calibri" w:eastAsia="Calibri" w:hAnsi="Calibri" w:cs="Calibri"/>
          <w:szCs w:val="22"/>
        </w:rPr>
        <w:t>o the Strategic Plan Working Group in accordance with the consultation process</w:t>
      </w:r>
      <w:r w:rsidR="00A47CAC">
        <w:rPr>
          <w:rFonts w:ascii="Calibri" w:eastAsia="Calibri" w:hAnsi="Calibri" w:cs="Calibri"/>
          <w:szCs w:val="22"/>
        </w:rPr>
        <w:t>.</w:t>
      </w:r>
      <w:r w:rsidR="000132A0" w:rsidRPr="00FE74E0">
        <w:rPr>
          <w:rFonts w:ascii="Calibri" w:eastAsia="Calibri" w:hAnsi="Calibri" w:cs="Calibri"/>
          <w:szCs w:val="22"/>
        </w:rPr>
        <w:t xml:space="preserve"> </w:t>
      </w:r>
    </w:p>
    <w:p w14:paraId="03B16DB5" w14:textId="77777777" w:rsidR="00A33CD2" w:rsidRPr="00FE74E0" w:rsidRDefault="00A33CD2" w:rsidP="00A33CD2">
      <w:pPr>
        <w:rPr>
          <w:rFonts w:ascii="Calibri" w:eastAsia="Calibri" w:hAnsi="Calibri" w:cs="Calibri"/>
          <w:sz w:val="22"/>
          <w:szCs w:val="22"/>
        </w:rPr>
      </w:pPr>
    </w:p>
    <w:p w14:paraId="48CA7991" w14:textId="5102C46C" w:rsidR="00A33CD2" w:rsidRPr="00FE3098" w:rsidRDefault="007C601C" w:rsidP="00E43685">
      <w:pPr>
        <w:pStyle w:val="ListParagraph"/>
        <w:numPr>
          <w:ilvl w:val="0"/>
          <w:numId w:val="18"/>
        </w:numPr>
        <w:pBdr>
          <w:top w:val="nil"/>
          <w:left w:val="nil"/>
          <w:bottom w:val="nil"/>
          <w:right w:val="nil"/>
          <w:between w:val="nil"/>
        </w:pBdr>
        <w:rPr>
          <w:rFonts w:ascii="Calibri" w:eastAsia="Calibri" w:hAnsi="Calibri" w:cs="Calibri"/>
          <w:szCs w:val="22"/>
        </w:rPr>
      </w:pPr>
      <w:r w:rsidRPr="00FE3098">
        <w:rPr>
          <w:rFonts w:ascii="Calibri" w:eastAsia="Calibri" w:hAnsi="Calibri" w:cs="Calibri"/>
          <w:szCs w:val="22"/>
        </w:rPr>
        <w:t>Consider and endorse the proposal</w:t>
      </w:r>
      <w:r w:rsidR="00273B73" w:rsidRPr="00FE3098">
        <w:rPr>
          <w:rFonts w:ascii="Calibri" w:eastAsia="Calibri" w:hAnsi="Calibri" w:cs="Calibri"/>
          <w:szCs w:val="22"/>
        </w:rPr>
        <w:t xml:space="preserve"> </w:t>
      </w:r>
      <w:r w:rsidR="00C96DEF" w:rsidRPr="00FE3098">
        <w:rPr>
          <w:rFonts w:ascii="Calibri" w:eastAsia="Calibri" w:hAnsi="Calibri" w:cs="Calibri"/>
          <w:szCs w:val="22"/>
        </w:rPr>
        <w:t xml:space="preserve">for a </w:t>
      </w:r>
      <w:r w:rsidR="00DF2FBE">
        <w:rPr>
          <w:rFonts w:ascii="Calibri" w:eastAsia="Calibri" w:hAnsi="Calibri" w:cs="Calibri"/>
          <w:szCs w:val="22"/>
        </w:rPr>
        <w:t>two</w:t>
      </w:r>
      <w:r w:rsidR="00C96DEF" w:rsidRPr="00FE3098">
        <w:rPr>
          <w:rFonts w:ascii="Calibri" w:eastAsia="Calibri" w:hAnsi="Calibri" w:cs="Calibri"/>
          <w:szCs w:val="22"/>
        </w:rPr>
        <w:t xml:space="preserve">-phase review of the </w:t>
      </w:r>
      <w:r w:rsidR="00331A22" w:rsidRPr="00331A22">
        <w:rPr>
          <w:rFonts w:ascii="Calibri" w:eastAsia="Calibri" w:hAnsi="Calibri" w:cs="Calibri"/>
          <w:szCs w:val="22"/>
        </w:rPr>
        <w:t xml:space="preserve">Ramsar Classification System for Wetland Type </w:t>
      </w:r>
      <w:r w:rsidR="00C96DEF" w:rsidRPr="00FE3098">
        <w:rPr>
          <w:rFonts w:ascii="Calibri" w:eastAsia="Calibri" w:hAnsi="Calibri" w:cs="Calibri"/>
          <w:szCs w:val="22"/>
        </w:rPr>
        <w:t>as a high-priority STRP task</w:t>
      </w:r>
      <w:r w:rsidR="00F26AA6">
        <w:rPr>
          <w:rFonts w:ascii="Calibri" w:eastAsia="Calibri" w:hAnsi="Calibri" w:cs="Calibri"/>
          <w:szCs w:val="22"/>
        </w:rPr>
        <w:t>, predominantly</w:t>
      </w:r>
      <w:r w:rsidR="00C96DEF" w:rsidRPr="00FE3098">
        <w:rPr>
          <w:rFonts w:ascii="Calibri" w:eastAsia="Calibri" w:hAnsi="Calibri" w:cs="Calibri"/>
          <w:szCs w:val="22"/>
        </w:rPr>
        <w:t xml:space="preserve"> in the 2026-2028 triennium</w:t>
      </w:r>
      <w:r w:rsidR="00E43685" w:rsidRPr="00FE3098">
        <w:rPr>
          <w:rFonts w:ascii="Calibri" w:eastAsia="Calibri" w:hAnsi="Calibri" w:cs="Calibri"/>
          <w:szCs w:val="22"/>
        </w:rPr>
        <w:t xml:space="preserve"> </w:t>
      </w:r>
      <w:r w:rsidR="00C96DEF" w:rsidRPr="00FE3098">
        <w:rPr>
          <w:rFonts w:ascii="Calibri" w:eastAsia="Calibri" w:hAnsi="Calibri" w:cs="Calibri"/>
          <w:szCs w:val="22"/>
        </w:rPr>
        <w:t>(Annex 1)</w:t>
      </w:r>
      <w:r w:rsidR="009E35AE">
        <w:rPr>
          <w:rFonts w:ascii="Calibri" w:eastAsia="Calibri" w:hAnsi="Calibri" w:cs="Calibri"/>
          <w:szCs w:val="22"/>
        </w:rPr>
        <w:t xml:space="preserve">, including </w:t>
      </w:r>
      <w:r w:rsidR="003E5EDC">
        <w:rPr>
          <w:rFonts w:ascii="Calibri" w:eastAsia="Calibri" w:hAnsi="Calibri" w:cs="Calibri"/>
          <w:szCs w:val="22"/>
        </w:rPr>
        <w:t xml:space="preserve">preparatory work in the current triennium. </w:t>
      </w:r>
    </w:p>
    <w:p w14:paraId="1AA68E17" w14:textId="77777777" w:rsidR="00A33CD2" w:rsidRPr="00FE3098" w:rsidRDefault="00A33CD2" w:rsidP="00A33CD2">
      <w:pPr>
        <w:rPr>
          <w:rFonts w:ascii="Calibri" w:eastAsia="Calibri" w:hAnsi="Calibri" w:cs="Calibri"/>
          <w:sz w:val="22"/>
          <w:szCs w:val="22"/>
        </w:rPr>
      </w:pPr>
    </w:p>
    <w:p w14:paraId="02A5B6BD" w14:textId="49BA352B" w:rsidR="00A33CD2" w:rsidRPr="00FE74E0" w:rsidRDefault="007C601C" w:rsidP="00E43685">
      <w:pPr>
        <w:pStyle w:val="ListParagraph"/>
        <w:numPr>
          <w:ilvl w:val="0"/>
          <w:numId w:val="18"/>
        </w:numPr>
        <w:pBdr>
          <w:top w:val="nil"/>
          <w:left w:val="nil"/>
          <w:bottom w:val="nil"/>
          <w:right w:val="nil"/>
          <w:between w:val="nil"/>
        </w:pBdr>
        <w:rPr>
          <w:rFonts w:ascii="Calibri" w:eastAsia="Calibri" w:hAnsi="Calibri" w:cs="Calibri"/>
          <w:szCs w:val="22"/>
        </w:rPr>
      </w:pPr>
      <w:r w:rsidRPr="00FE3098">
        <w:rPr>
          <w:rFonts w:ascii="Calibri" w:eastAsia="Calibri" w:hAnsi="Calibri" w:cs="Calibri"/>
          <w:szCs w:val="22"/>
        </w:rPr>
        <w:t>C</w:t>
      </w:r>
      <w:r w:rsidR="00D07DD3" w:rsidRPr="00FE3098">
        <w:rPr>
          <w:rFonts w:ascii="Calibri" w:eastAsia="Calibri" w:hAnsi="Calibri" w:cs="Calibri"/>
          <w:szCs w:val="22"/>
        </w:rPr>
        <w:t xml:space="preserve">onsider and endorse the recommendations outlined in the </w:t>
      </w:r>
      <w:r w:rsidR="00D07DD3" w:rsidRPr="00FE3098">
        <w:rPr>
          <w:rFonts w:ascii="Calibri" w:eastAsia="Calibri" w:hAnsi="Calibri" w:cs="Calibri"/>
          <w:i/>
          <w:iCs/>
          <w:szCs w:val="22"/>
        </w:rPr>
        <w:t>Technical Proposal by the STRP on Resourcing and Implementing Waterbird Population Estimates</w:t>
      </w:r>
      <w:r w:rsidR="00D07DD3" w:rsidRPr="00FE3098">
        <w:rPr>
          <w:rFonts w:ascii="Calibri" w:eastAsia="Calibri" w:hAnsi="Calibri" w:cs="Calibri"/>
          <w:szCs w:val="22"/>
        </w:rPr>
        <w:t xml:space="preserve">, as detailed in </w:t>
      </w:r>
      <w:r w:rsidR="00124818" w:rsidRPr="00FE3098">
        <w:rPr>
          <w:rFonts w:ascii="Calibri" w:eastAsia="Calibri" w:hAnsi="Calibri" w:cs="Calibri"/>
          <w:szCs w:val="22"/>
        </w:rPr>
        <w:t>Annex 5</w:t>
      </w:r>
      <w:r w:rsidR="00124818" w:rsidRPr="00FE74E0">
        <w:rPr>
          <w:rFonts w:ascii="Calibri" w:eastAsia="Calibri" w:hAnsi="Calibri" w:cs="Calibri"/>
          <w:szCs w:val="22"/>
        </w:rPr>
        <w:t xml:space="preserve"> and </w:t>
      </w:r>
      <w:r w:rsidR="00D07DD3" w:rsidRPr="00FE74E0">
        <w:rPr>
          <w:rFonts w:ascii="Calibri" w:eastAsia="Calibri" w:hAnsi="Calibri" w:cs="Calibri"/>
          <w:szCs w:val="22"/>
        </w:rPr>
        <w:t>document SC63 Doc.20. This will facilitate the necessary actions to update and maintain vital waterbird population data, supporting informed conservation and management decisions.</w:t>
      </w:r>
      <w:r w:rsidR="005D029D" w:rsidRPr="00FE74E0">
        <w:rPr>
          <w:rFonts w:ascii="Calibri" w:eastAsia="Calibri" w:hAnsi="Calibri" w:cs="Calibri"/>
          <w:szCs w:val="22"/>
        </w:rPr>
        <w:t xml:space="preserve"> </w:t>
      </w:r>
    </w:p>
    <w:p w14:paraId="2A6034D9" w14:textId="77777777" w:rsidR="00A33CD2" w:rsidRPr="00FE74E0" w:rsidRDefault="00A33CD2" w:rsidP="00A33CD2">
      <w:pPr>
        <w:rPr>
          <w:rFonts w:ascii="Calibri" w:eastAsia="Calibri" w:hAnsi="Calibri" w:cs="Calibri"/>
          <w:sz w:val="22"/>
          <w:szCs w:val="22"/>
        </w:rPr>
      </w:pPr>
    </w:p>
    <w:p w14:paraId="47D8278D" w14:textId="5C60E2EA" w:rsidR="00A33CD2" w:rsidRPr="00FE74E0" w:rsidRDefault="007C601C" w:rsidP="00E43685">
      <w:pPr>
        <w:pStyle w:val="ListParagraph"/>
        <w:numPr>
          <w:ilvl w:val="0"/>
          <w:numId w:val="18"/>
        </w:numPr>
        <w:pBdr>
          <w:top w:val="nil"/>
          <w:left w:val="nil"/>
          <w:bottom w:val="nil"/>
          <w:right w:val="nil"/>
          <w:between w:val="nil"/>
        </w:pBdr>
        <w:rPr>
          <w:rFonts w:ascii="Calibri" w:eastAsia="Calibri" w:hAnsi="Calibri" w:cs="Calibri"/>
          <w:szCs w:val="22"/>
        </w:rPr>
      </w:pPr>
      <w:r w:rsidRPr="00FE74E0">
        <w:rPr>
          <w:rFonts w:ascii="Calibri" w:eastAsia="Calibri" w:hAnsi="Calibri" w:cs="Calibri"/>
          <w:szCs w:val="22"/>
        </w:rPr>
        <w:t xml:space="preserve">Consider the </w:t>
      </w:r>
      <w:r w:rsidR="00865B9E" w:rsidRPr="00FE74E0">
        <w:rPr>
          <w:rFonts w:ascii="Calibri" w:eastAsia="Calibri" w:hAnsi="Calibri" w:cs="Calibri"/>
          <w:szCs w:val="22"/>
        </w:rPr>
        <w:t>e</w:t>
      </w:r>
      <w:r w:rsidR="005D029D" w:rsidRPr="00FE74E0">
        <w:rPr>
          <w:rFonts w:ascii="Calibri" w:eastAsia="Calibri" w:hAnsi="Calibri" w:cs="Calibri"/>
          <w:szCs w:val="22"/>
        </w:rPr>
        <w:t>merging issues</w:t>
      </w:r>
      <w:r w:rsidR="00FC20FE" w:rsidRPr="00FE74E0">
        <w:rPr>
          <w:rFonts w:asciiTheme="majorHAnsi" w:eastAsia="Calibri" w:hAnsiTheme="majorHAnsi" w:cstheme="majorHAnsi"/>
          <w:color w:val="000000"/>
          <w:szCs w:val="22"/>
        </w:rPr>
        <w:t xml:space="preserve"> detailed in Annex 2</w:t>
      </w:r>
      <w:r w:rsidRPr="00FE74E0">
        <w:rPr>
          <w:rFonts w:ascii="Calibri" w:eastAsia="Calibri" w:hAnsi="Calibri" w:cs="Calibri"/>
          <w:szCs w:val="22"/>
        </w:rPr>
        <w:t xml:space="preserve"> and provide feedback</w:t>
      </w:r>
      <w:r w:rsidR="00ED3723" w:rsidRPr="00FE74E0">
        <w:rPr>
          <w:rFonts w:ascii="Calibri" w:eastAsia="Calibri" w:hAnsi="Calibri" w:cs="Calibri"/>
          <w:szCs w:val="22"/>
        </w:rPr>
        <w:t xml:space="preserve"> to support </w:t>
      </w:r>
      <w:r w:rsidR="00F577F4">
        <w:rPr>
          <w:rFonts w:ascii="Calibri" w:eastAsia="Calibri" w:hAnsi="Calibri" w:cs="Calibri"/>
          <w:szCs w:val="22"/>
        </w:rPr>
        <w:t xml:space="preserve">timely identification of future scientific and technical priorities and </w:t>
      </w:r>
      <w:r w:rsidR="00ED3723" w:rsidRPr="00FE74E0">
        <w:rPr>
          <w:rFonts w:ascii="Calibri" w:eastAsia="Calibri" w:hAnsi="Calibri" w:cs="Calibri"/>
          <w:szCs w:val="22"/>
        </w:rPr>
        <w:t xml:space="preserve">preparation of </w:t>
      </w:r>
      <w:r w:rsidR="002349F5" w:rsidRPr="00FE74E0">
        <w:rPr>
          <w:rFonts w:ascii="Calibri" w:eastAsia="Calibri" w:hAnsi="Calibri" w:cs="Calibri"/>
          <w:szCs w:val="22"/>
        </w:rPr>
        <w:t xml:space="preserve">the STRP </w:t>
      </w:r>
      <w:r w:rsidR="00ED3723" w:rsidRPr="00FE74E0">
        <w:rPr>
          <w:rFonts w:ascii="Calibri" w:eastAsia="Calibri" w:hAnsi="Calibri" w:cs="Calibri"/>
          <w:szCs w:val="22"/>
        </w:rPr>
        <w:t>2026-</w:t>
      </w:r>
      <w:r w:rsidR="00ED3723" w:rsidRPr="00FE74E0">
        <w:rPr>
          <w:rFonts w:ascii="Calibri" w:eastAsia="Calibri" w:hAnsi="Calibri" w:cs="Calibri"/>
          <w:szCs w:val="22"/>
        </w:rPr>
        <w:lastRenderedPageBreak/>
        <w:t>2028 work plan, and</w:t>
      </w:r>
      <w:r w:rsidR="001F6E7F" w:rsidRPr="00FE74E0">
        <w:rPr>
          <w:rFonts w:ascii="Calibri" w:eastAsia="Calibri" w:hAnsi="Calibri" w:cs="Calibri"/>
          <w:szCs w:val="22"/>
        </w:rPr>
        <w:t xml:space="preserve"> where appropriate</w:t>
      </w:r>
      <w:r w:rsidR="00ED3723" w:rsidRPr="00FE74E0">
        <w:rPr>
          <w:rFonts w:ascii="Calibri" w:eastAsia="Calibri" w:hAnsi="Calibri" w:cs="Calibri"/>
          <w:szCs w:val="22"/>
        </w:rPr>
        <w:t xml:space="preserve">, consider </w:t>
      </w:r>
      <w:r w:rsidR="0038055B" w:rsidRPr="00FE74E0">
        <w:rPr>
          <w:rFonts w:ascii="Calibri" w:eastAsia="Calibri" w:hAnsi="Calibri" w:cs="Calibri"/>
          <w:szCs w:val="22"/>
        </w:rPr>
        <w:t xml:space="preserve">the </w:t>
      </w:r>
      <w:r w:rsidR="00ED3723" w:rsidRPr="00FE74E0">
        <w:rPr>
          <w:rFonts w:ascii="Calibri" w:eastAsia="Calibri" w:hAnsi="Calibri" w:cs="Calibri"/>
          <w:szCs w:val="22"/>
        </w:rPr>
        <w:t>emerging issues</w:t>
      </w:r>
      <w:r w:rsidR="001F6E7F" w:rsidRPr="00FE74E0">
        <w:rPr>
          <w:rFonts w:ascii="Calibri" w:eastAsia="Calibri" w:hAnsi="Calibri" w:cs="Calibri"/>
          <w:szCs w:val="22"/>
        </w:rPr>
        <w:t xml:space="preserve"> in preparing other draft resolutions</w:t>
      </w:r>
      <w:r w:rsidR="0038055B" w:rsidRPr="00FE74E0">
        <w:rPr>
          <w:rFonts w:ascii="Calibri" w:eastAsia="Calibri" w:hAnsi="Calibri" w:cs="Calibri"/>
          <w:szCs w:val="22"/>
        </w:rPr>
        <w:t xml:space="preserve"> to enhance the conservation and wise use of wetlands.</w:t>
      </w:r>
      <w:r w:rsidR="001F6E7F" w:rsidRPr="00FE74E0">
        <w:rPr>
          <w:rFonts w:ascii="Calibri" w:eastAsia="Calibri" w:hAnsi="Calibri" w:cs="Calibri"/>
          <w:szCs w:val="22"/>
        </w:rPr>
        <w:t xml:space="preserve"> </w:t>
      </w:r>
    </w:p>
    <w:p w14:paraId="4A7217FA" w14:textId="77777777" w:rsidR="001F6B40" w:rsidRPr="00FE74E0" w:rsidRDefault="001F6B40" w:rsidP="00201F44">
      <w:pPr>
        <w:pStyle w:val="ListParagraph"/>
        <w:pBdr>
          <w:top w:val="nil"/>
          <w:left w:val="nil"/>
          <w:bottom w:val="nil"/>
          <w:right w:val="nil"/>
          <w:between w:val="nil"/>
        </w:pBdr>
        <w:ind w:left="845"/>
        <w:rPr>
          <w:rFonts w:ascii="Calibri" w:eastAsia="Calibri" w:hAnsi="Calibri" w:cs="Calibri"/>
          <w:szCs w:val="22"/>
        </w:rPr>
      </w:pPr>
    </w:p>
    <w:p w14:paraId="160E9DCD" w14:textId="45FD4020" w:rsidR="002349F5" w:rsidRPr="00FE74E0" w:rsidRDefault="007C601C" w:rsidP="00E43685">
      <w:pPr>
        <w:pStyle w:val="ListParagraph"/>
        <w:numPr>
          <w:ilvl w:val="0"/>
          <w:numId w:val="18"/>
        </w:numPr>
        <w:pBdr>
          <w:top w:val="nil"/>
          <w:left w:val="nil"/>
          <w:bottom w:val="nil"/>
          <w:right w:val="nil"/>
          <w:between w:val="nil"/>
        </w:pBdr>
        <w:rPr>
          <w:rFonts w:ascii="Calibri" w:eastAsia="Calibri" w:hAnsi="Calibri" w:cs="Calibri"/>
          <w:szCs w:val="22"/>
        </w:rPr>
      </w:pPr>
      <w:r>
        <w:rPr>
          <w:rFonts w:ascii="Calibri" w:eastAsia="Calibri" w:hAnsi="Calibri" w:cs="Calibri"/>
          <w:szCs w:val="22"/>
        </w:rPr>
        <w:t xml:space="preserve">Note </w:t>
      </w:r>
      <w:r w:rsidR="00F21C18">
        <w:rPr>
          <w:rFonts w:ascii="Calibri" w:eastAsia="Calibri" w:hAnsi="Calibri" w:cs="Calibri"/>
          <w:szCs w:val="22"/>
        </w:rPr>
        <w:t>that the</w:t>
      </w:r>
      <w:r w:rsidR="004850FB" w:rsidRPr="00FE74E0">
        <w:rPr>
          <w:rFonts w:ascii="Calibri" w:eastAsia="Calibri" w:hAnsi="Calibri" w:cs="Calibri"/>
          <w:szCs w:val="22"/>
        </w:rPr>
        <w:t xml:space="preserve"> STRP proposes updated guidance for applying Criterion 9 within the Strategic framework</w:t>
      </w:r>
      <w:r w:rsidR="00813E80">
        <w:rPr>
          <w:rFonts w:ascii="Calibri" w:eastAsia="Calibri" w:hAnsi="Calibri" w:cs="Calibri"/>
          <w:szCs w:val="22"/>
        </w:rPr>
        <w:t xml:space="preserve">, including </w:t>
      </w:r>
      <w:r w:rsidR="004850FB" w:rsidRPr="00FE74E0">
        <w:rPr>
          <w:rFonts w:ascii="Calibri" w:eastAsia="Calibri" w:hAnsi="Calibri" w:cs="Calibri"/>
          <w:szCs w:val="22"/>
        </w:rPr>
        <w:t xml:space="preserve">guidelines </w:t>
      </w:r>
      <w:r w:rsidR="00813E80">
        <w:rPr>
          <w:rFonts w:ascii="Calibri" w:eastAsia="Calibri" w:hAnsi="Calibri" w:cs="Calibri"/>
          <w:szCs w:val="22"/>
        </w:rPr>
        <w:t xml:space="preserve">to be </w:t>
      </w:r>
      <w:r w:rsidR="004850FB" w:rsidRPr="00FE74E0">
        <w:rPr>
          <w:rFonts w:ascii="Calibri" w:eastAsia="Calibri" w:hAnsi="Calibri" w:cs="Calibri"/>
          <w:szCs w:val="22"/>
        </w:rPr>
        <w:t xml:space="preserve">submitted </w:t>
      </w:r>
      <w:r w:rsidR="006E5046">
        <w:rPr>
          <w:rFonts w:ascii="Calibri" w:eastAsia="Calibri" w:hAnsi="Calibri" w:cs="Calibri"/>
          <w:szCs w:val="22"/>
        </w:rPr>
        <w:t xml:space="preserve">in </w:t>
      </w:r>
      <w:r w:rsidR="004850FB" w:rsidRPr="00FE74E0">
        <w:rPr>
          <w:rFonts w:ascii="Calibri" w:eastAsia="Calibri" w:hAnsi="Calibri" w:cs="Calibri"/>
          <w:szCs w:val="22"/>
        </w:rPr>
        <w:t xml:space="preserve">a draft resolution to COP15 </w:t>
      </w:r>
      <w:r w:rsidR="009C6015">
        <w:rPr>
          <w:rFonts w:ascii="Calibri" w:eastAsia="Calibri" w:hAnsi="Calibri" w:cs="Calibri"/>
          <w:szCs w:val="22"/>
        </w:rPr>
        <w:t xml:space="preserve">for consideration at </w:t>
      </w:r>
      <w:r w:rsidR="004850FB" w:rsidRPr="00FE74E0">
        <w:rPr>
          <w:rFonts w:ascii="Calibri" w:eastAsia="Calibri" w:hAnsi="Calibri" w:cs="Calibri"/>
          <w:szCs w:val="22"/>
        </w:rPr>
        <w:t>SC64</w:t>
      </w:r>
      <w:r w:rsidR="001117A9" w:rsidRPr="00FE74E0">
        <w:rPr>
          <w:rFonts w:ascii="Calibri" w:eastAsia="Calibri" w:hAnsi="Calibri" w:cs="Calibri"/>
          <w:szCs w:val="22"/>
        </w:rPr>
        <w:t xml:space="preserve">, as detailed in Annex </w:t>
      </w:r>
      <w:r w:rsidR="00124818" w:rsidRPr="00FE74E0">
        <w:rPr>
          <w:rFonts w:ascii="Calibri" w:eastAsia="Calibri" w:hAnsi="Calibri" w:cs="Calibri"/>
          <w:szCs w:val="22"/>
        </w:rPr>
        <w:t>3</w:t>
      </w:r>
      <w:r w:rsidR="004850FB" w:rsidRPr="00FE74E0">
        <w:rPr>
          <w:rFonts w:ascii="Calibri" w:eastAsia="Calibri" w:hAnsi="Calibri" w:cs="Calibri"/>
          <w:szCs w:val="22"/>
        </w:rPr>
        <w:t>.</w:t>
      </w:r>
    </w:p>
    <w:p w14:paraId="49C87BFE" w14:textId="77777777" w:rsidR="00B45B9C" w:rsidRPr="00FE74E0" w:rsidRDefault="00B45B9C" w:rsidP="00201F44">
      <w:pPr>
        <w:pStyle w:val="ListParagraph"/>
        <w:pBdr>
          <w:top w:val="nil"/>
          <w:left w:val="nil"/>
          <w:bottom w:val="nil"/>
          <w:right w:val="nil"/>
          <w:between w:val="nil"/>
        </w:pBdr>
        <w:ind w:left="845"/>
        <w:rPr>
          <w:rFonts w:ascii="Calibri" w:eastAsia="Calibri" w:hAnsi="Calibri" w:cs="Calibri"/>
          <w:szCs w:val="22"/>
        </w:rPr>
      </w:pPr>
    </w:p>
    <w:p w14:paraId="2B4993CB" w14:textId="72363A73" w:rsidR="0032214D" w:rsidRPr="00FE74E0" w:rsidRDefault="007C601C" w:rsidP="00E43685">
      <w:pPr>
        <w:pStyle w:val="ListParagraph"/>
        <w:numPr>
          <w:ilvl w:val="0"/>
          <w:numId w:val="18"/>
        </w:numPr>
        <w:pBdr>
          <w:top w:val="nil"/>
          <w:left w:val="nil"/>
          <w:bottom w:val="nil"/>
          <w:right w:val="nil"/>
          <w:between w:val="nil"/>
        </w:pBdr>
        <w:rPr>
          <w:rFonts w:ascii="Calibri" w:eastAsia="Calibri" w:hAnsi="Calibri" w:cs="Calibri"/>
          <w:szCs w:val="22"/>
        </w:rPr>
      </w:pPr>
      <w:r>
        <w:rPr>
          <w:rFonts w:ascii="Calibri" w:eastAsia="Calibri" w:hAnsi="Calibri" w:cs="Calibri"/>
          <w:szCs w:val="22"/>
        </w:rPr>
        <w:t>Note that the</w:t>
      </w:r>
      <w:r w:rsidRPr="00FE74E0">
        <w:rPr>
          <w:rFonts w:ascii="Calibri" w:eastAsia="Calibri" w:hAnsi="Calibri" w:cs="Calibri"/>
          <w:szCs w:val="22"/>
        </w:rPr>
        <w:t xml:space="preserve"> </w:t>
      </w:r>
      <w:r w:rsidR="00B45B9C" w:rsidRPr="00FE74E0">
        <w:rPr>
          <w:rFonts w:ascii="Calibri" w:eastAsia="Calibri" w:hAnsi="Calibri" w:cs="Calibri"/>
          <w:szCs w:val="22"/>
        </w:rPr>
        <w:t xml:space="preserve">STRP proposes updated guidance for applying Criterion </w:t>
      </w:r>
      <w:r w:rsidR="001117A9" w:rsidRPr="00FE74E0">
        <w:rPr>
          <w:rFonts w:ascii="Calibri" w:eastAsia="Calibri" w:hAnsi="Calibri" w:cs="Calibri"/>
          <w:szCs w:val="22"/>
        </w:rPr>
        <w:t>6</w:t>
      </w:r>
      <w:r w:rsidR="00B45B9C" w:rsidRPr="00FE74E0">
        <w:rPr>
          <w:rFonts w:ascii="Calibri" w:eastAsia="Calibri" w:hAnsi="Calibri" w:cs="Calibri"/>
          <w:szCs w:val="22"/>
        </w:rPr>
        <w:t xml:space="preserve"> within the Strategic framework and that guidelines </w:t>
      </w:r>
      <w:r w:rsidR="006E5046">
        <w:rPr>
          <w:rFonts w:ascii="Calibri" w:eastAsia="Calibri" w:hAnsi="Calibri" w:cs="Calibri"/>
          <w:szCs w:val="22"/>
        </w:rPr>
        <w:t xml:space="preserve">will be </w:t>
      </w:r>
      <w:r w:rsidR="00B45B9C" w:rsidRPr="00FE74E0">
        <w:rPr>
          <w:rFonts w:ascii="Calibri" w:eastAsia="Calibri" w:hAnsi="Calibri" w:cs="Calibri"/>
          <w:szCs w:val="22"/>
        </w:rPr>
        <w:t xml:space="preserve">submitted </w:t>
      </w:r>
      <w:r w:rsidR="006E5046">
        <w:rPr>
          <w:rFonts w:ascii="Calibri" w:eastAsia="Calibri" w:hAnsi="Calibri" w:cs="Calibri"/>
          <w:szCs w:val="22"/>
        </w:rPr>
        <w:t xml:space="preserve">in </w:t>
      </w:r>
      <w:r w:rsidR="00B45B9C" w:rsidRPr="00FE74E0">
        <w:rPr>
          <w:rFonts w:ascii="Calibri" w:eastAsia="Calibri" w:hAnsi="Calibri" w:cs="Calibri"/>
          <w:szCs w:val="22"/>
        </w:rPr>
        <w:t xml:space="preserve">a draft resolution to COP15 </w:t>
      </w:r>
      <w:r w:rsidR="006E5046">
        <w:rPr>
          <w:rFonts w:ascii="Calibri" w:eastAsia="Calibri" w:hAnsi="Calibri" w:cs="Calibri"/>
          <w:szCs w:val="22"/>
        </w:rPr>
        <w:t xml:space="preserve">for consideration at </w:t>
      </w:r>
      <w:r w:rsidR="00B45B9C" w:rsidRPr="00FE74E0">
        <w:rPr>
          <w:rFonts w:ascii="Calibri" w:eastAsia="Calibri" w:hAnsi="Calibri" w:cs="Calibri"/>
          <w:szCs w:val="22"/>
        </w:rPr>
        <w:t>SC64</w:t>
      </w:r>
      <w:r w:rsidR="00124818" w:rsidRPr="00FE74E0">
        <w:rPr>
          <w:rFonts w:ascii="Calibri" w:eastAsia="Calibri" w:hAnsi="Calibri" w:cs="Calibri"/>
          <w:szCs w:val="22"/>
        </w:rPr>
        <w:t>, as detailed in Annex 4</w:t>
      </w:r>
      <w:r w:rsidR="00B45B9C" w:rsidRPr="00FE74E0">
        <w:rPr>
          <w:rFonts w:ascii="Calibri" w:eastAsia="Calibri" w:hAnsi="Calibri" w:cs="Calibri"/>
          <w:szCs w:val="22"/>
        </w:rPr>
        <w:t>.</w:t>
      </w:r>
    </w:p>
    <w:p w14:paraId="40B7A864" w14:textId="77777777" w:rsidR="000948D2" w:rsidRPr="00FE74E0" w:rsidRDefault="000948D2" w:rsidP="00201F44">
      <w:pPr>
        <w:pStyle w:val="ListParagraph"/>
        <w:pBdr>
          <w:top w:val="nil"/>
          <w:left w:val="nil"/>
          <w:bottom w:val="nil"/>
          <w:right w:val="nil"/>
          <w:between w:val="nil"/>
        </w:pBdr>
        <w:ind w:left="845"/>
        <w:rPr>
          <w:rFonts w:ascii="Calibri" w:eastAsia="Calibri" w:hAnsi="Calibri" w:cs="Calibri"/>
          <w:szCs w:val="22"/>
        </w:rPr>
      </w:pPr>
    </w:p>
    <w:p w14:paraId="60C3CF68" w14:textId="6AED5469" w:rsidR="00A33CD2" w:rsidRPr="00FE74E0" w:rsidRDefault="007C601C" w:rsidP="00E43685">
      <w:pPr>
        <w:pStyle w:val="ListParagraph"/>
        <w:numPr>
          <w:ilvl w:val="0"/>
          <w:numId w:val="18"/>
        </w:numPr>
        <w:pBdr>
          <w:top w:val="nil"/>
          <w:left w:val="nil"/>
          <w:bottom w:val="nil"/>
          <w:right w:val="nil"/>
          <w:between w:val="nil"/>
        </w:pBdr>
        <w:rPr>
          <w:rFonts w:ascii="Calibri" w:eastAsia="Calibri" w:hAnsi="Calibri" w:cs="Calibri"/>
          <w:szCs w:val="22"/>
        </w:rPr>
      </w:pPr>
      <w:r w:rsidRPr="00FE74E0">
        <w:rPr>
          <w:rFonts w:ascii="Calibri" w:eastAsia="Calibri" w:hAnsi="Calibri" w:cs="Calibri"/>
          <w:szCs w:val="22"/>
        </w:rPr>
        <w:t xml:space="preserve">Acknowledge the </w:t>
      </w:r>
      <w:r w:rsidR="00E25646" w:rsidRPr="00FE74E0">
        <w:rPr>
          <w:rFonts w:ascii="Calibri" w:eastAsia="Calibri" w:hAnsi="Calibri" w:cs="Calibri"/>
          <w:szCs w:val="22"/>
        </w:rPr>
        <w:t>work carried out by STRP T</w:t>
      </w:r>
      <w:r w:rsidR="000948D2" w:rsidRPr="00FE74E0">
        <w:rPr>
          <w:rFonts w:ascii="Calibri" w:eastAsia="Calibri" w:hAnsi="Calibri" w:cs="Calibri"/>
          <w:szCs w:val="22"/>
        </w:rPr>
        <w:t>ask 5.2</w:t>
      </w:r>
      <w:r w:rsidR="00E25646" w:rsidRPr="00FE74E0">
        <w:rPr>
          <w:rFonts w:ascii="Calibri" w:eastAsia="Calibri" w:hAnsi="Calibri" w:cs="Calibri"/>
          <w:szCs w:val="22"/>
        </w:rPr>
        <w:t>, in particular</w:t>
      </w:r>
      <w:r w:rsidR="00625B52" w:rsidRPr="00FE74E0">
        <w:rPr>
          <w:rFonts w:ascii="Calibri" w:eastAsia="Calibri" w:hAnsi="Calibri" w:cs="Calibri"/>
          <w:szCs w:val="22"/>
        </w:rPr>
        <w:t>,</w:t>
      </w:r>
      <w:r w:rsidR="00E25646" w:rsidRPr="00FE74E0">
        <w:rPr>
          <w:rFonts w:ascii="Calibri" w:eastAsia="Calibri" w:hAnsi="Calibri" w:cs="Calibri"/>
          <w:szCs w:val="22"/>
        </w:rPr>
        <w:t xml:space="preserve"> </w:t>
      </w:r>
      <w:r w:rsidR="002C3BEB" w:rsidRPr="00FE74E0">
        <w:rPr>
          <w:rFonts w:ascii="Calibri" w:eastAsia="Calibri" w:hAnsi="Calibri" w:cs="Calibri"/>
          <w:szCs w:val="22"/>
        </w:rPr>
        <w:t>the submission to the 6th meeting of the Ad Hoc Technical Expert Group on Indicators on the effective consideration of wetlands in the KM</w:t>
      </w:r>
      <w:r w:rsidR="00AF321C">
        <w:rPr>
          <w:rFonts w:ascii="Calibri" w:eastAsia="Calibri" w:hAnsi="Calibri" w:cs="Calibri"/>
          <w:szCs w:val="22"/>
        </w:rPr>
        <w:t xml:space="preserve"> </w:t>
      </w:r>
      <w:r w:rsidR="002C3BEB" w:rsidRPr="00FE74E0">
        <w:rPr>
          <w:rFonts w:ascii="Calibri" w:eastAsia="Calibri" w:hAnsi="Calibri" w:cs="Calibri"/>
          <w:szCs w:val="22"/>
        </w:rPr>
        <w:t xml:space="preserve">GBF Monitoring Framework and the </w:t>
      </w:r>
      <w:r w:rsidR="00E9325E" w:rsidRPr="00FE74E0">
        <w:rPr>
          <w:rFonts w:ascii="Calibri" w:eastAsia="Calibri" w:hAnsi="Calibri" w:cs="Calibri"/>
          <w:szCs w:val="22"/>
        </w:rPr>
        <w:t xml:space="preserve">interim briefing paper on </w:t>
      </w:r>
      <w:hyperlink r:id="rId23" w:history="1">
        <w:r w:rsidR="00E9325E" w:rsidRPr="00FE74E0">
          <w:rPr>
            <w:rStyle w:val="Hyperlink"/>
            <w:rFonts w:ascii="Calibri" w:eastAsia="Calibri" w:hAnsi="Calibri" w:cs="Calibri"/>
            <w:i/>
            <w:iCs/>
            <w:szCs w:val="22"/>
          </w:rPr>
          <w:t>Upscaling wetland conservation, restoration and wise use through National Biodiversity Strategies and Action Plans (NBSAPs)</w:t>
        </w:r>
      </w:hyperlink>
      <w:r w:rsidR="00E9325E" w:rsidRPr="00FE74E0">
        <w:rPr>
          <w:rFonts w:ascii="Calibri" w:eastAsia="Calibri" w:hAnsi="Calibri" w:cs="Calibri"/>
          <w:szCs w:val="22"/>
        </w:rPr>
        <w:t xml:space="preserve">. </w:t>
      </w:r>
    </w:p>
    <w:p w14:paraId="22B2646F" w14:textId="77777777" w:rsidR="007B0AF3" w:rsidRPr="00FE74E0" w:rsidRDefault="007B0AF3" w:rsidP="00BF254D">
      <w:pPr>
        <w:pBdr>
          <w:top w:val="nil"/>
          <w:left w:val="nil"/>
          <w:bottom w:val="nil"/>
          <w:right w:val="nil"/>
          <w:between w:val="nil"/>
        </w:pBdr>
        <w:rPr>
          <w:rFonts w:ascii="Calibri" w:eastAsia="Calibri" w:hAnsi="Calibri" w:cs="Calibri"/>
          <w:szCs w:val="22"/>
        </w:rPr>
      </w:pPr>
    </w:p>
    <w:p w14:paraId="27893F2D" w14:textId="582DE6BD" w:rsidR="006256E6" w:rsidRPr="009378AA" w:rsidRDefault="00A97662" w:rsidP="00D73323">
      <w:pPr>
        <w:pStyle w:val="ListParagraph"/>
        <w:numPr>
          <w:ilvl w:val="0"/>
          <w:numId w:val="18"/>
        </w:numPr>
        <w:pBdr>
          <w:top w:val="nil"/>
          <w:left w:val="nil"/>
          <w:bottom w:val="nil"/>
          <w:right w:val="nil"/>
          <w:between w:val="nil"/>
        </w:pBdr>
        <w:rPr>
          <w:rFonts w:ascii="Calibri" w:eastAsia="Calibri" w:hAnsi="Calibri" w:cs="Calibri"/>
          <w:szCs w:val="22"/>
        </w:rPr>
      </w:pPr>
      <w:r w:rsidRPr="009378AA">
        <w:rPr>
          <w:rFonts w:ascii="Calibri" w:eastAsia="Calibri" w:hAnsi="Calibri" w:cs="Calibri"/>
          <w:szCs w:val="22"/>
        </w:rPr>
        <w:t xml:space="preserve">Request </w:t>
      </w:r>
      <w:r w:rsidR="00504498" w:rsidRPr="009378AA">
        <w:rPr>
          <w:rFonts w:ascii="Calibri" w:eastAsia="Calibri" w:hAnsi="Calibri" w:cs="Calibri"/>
          <w:szCs w:val="22"/>
        </w:rPr>
        <w:t xml:space="preserve">the </w:t>
      </w:r>
      <w:r w:rsidR="00821E2C" w:rsidRPr="009378AA">
        <w:rPr>
          <w:rFonts w:ascii="Calibri" w:eastAsia="Calibri" w:hAnsi="Calibri" w:cs="Calibri"/>
          <w:szCs w:val="22"/>
        </w:rPr>
        <w:t>STRP</w:t>
      </w:r>
      <w:r w:rsidR="00810037" w:rsidRPr="009378AA">
        <w:rPr>
          <w:rFonts w:ascii="Calibri" w:eastAsia="Calibri" w:hAnsi="Calibri" w:cs="Calibri"/>
          <w:szCs w:val="22"/>
        </w:rPr>
        <w:t xml:space="preserve"> to </w:t>
      </w:r>
      <w:r w:rsidR="00B3209F" w:rsidRPr="009378AA">
        <w:rPr>
          <w:rFonts w:ascii="Calibri" w:eastAsia="Calibri" w:hAnsi="Calibri" w:cs="Calibri"/>
          <w:szCs w:val="22"/>
        </w:rPr>
        <w:t xml:space="preserve">organize a consultation </w:t>
      </w:r>
      <w:r w:rsidR="00504498" w:rsidRPr="009378AA">
        <w:rPr>
          <w:rFonts w:ascii="Calibri" w:eastAsia="Calibri" w:hAnsi="Calibri" w:cs="Calibri"/>
          <w:szCs w:val="22"/>
        </w:rPr>
        <w:t xml:space="preserve">with the </w:t>
      </w:r>
      <w:r w:rsidR="00D73323" w:rsidRPr="009378AA">
        <w:rPr>
          <w:rFonts w:ascii="Calibri" w:eastAsia="Calibri" w:hAnsi="Calibri" w:cs="Calibri"/>
          <w:szCs w:val="22"/>
        </w:rPr>
        <w:t xml:space="preserve">earth observation </w:t>
      </w:r>
      <w:r w:rsidR="00504498" w:rsidRPr="009378AA">
        <w:rPr>
          <w:rFonts w:ascii="Calibri" w:eastAsia="Calibri" w:hAnsi="Calibri" w:cs="Calibri"/>
          <w:szCs w:val="22"/>
        </w:rPr>
        <w:t>community</w:t>
      </w:r>
      <w:r w:rsidR="00B276F4" w:rsidRPr="009378AA">
        <w:rPr>
          <w:rFonts w:ascii="Calibri" w:eastAsia="Calibri" w:hAnsi="Calibri" w:cs="Calibri"/>
          <w:szCs w:val="22"/>
        </w:rPr>
        <w:t>,</w:t>
      </w:r>
      <w:r w:rsidR="001E3391" w:rsidRPr="009378AA">
        <w:rPr>
          <w:rFonts w:ascii="Calibri" w:eastAsia="Calibri" w:hAnsi="Calibri" w:cs="Calibri"/>
          <w:szCs w:val="22"/>
        </w:rPr>
        <w:t xml:space="preserve"> as an ad-hoc STRP task</w:t>
      </w:r>
      <w:r w:rsidR="00504498" w:rsidRPr="009378AA">
        <w:rPr>
          <w:rFonts w:ascii="Calibri" w:eastAsia="Calibri" w:hAnsi="Calibri" w:cs="Calibri"/>
          <w:szCs w:val="22"/>
        </w:rPr>
        <w:t xml:space="preserve">, </w:t>
      </w:r>
      <w:r w:rsidR="00B276F4" w:rsidRPr="009378AA">
        <w:rPr>
          <w:rFonts w:ascii="Calibri" w:eastAsia="Calibri" w:hAnsi="Calibri" w:cs="Calibri"/>
          <w:szCs w:val="22"/>
        </w:rPr>
        <w:t xml:space="preserve">on development of </w:t>
      </w:r>
      <w:r w:rsidR="004C2B09" w:rsidRPr="009378AA">
        <w:rPr>
          <w:rFonts w:ascii="Calibri" w:eastAsia="Calibri" w:hAnsi="Calibri" w:cs="Calibri"/>
          <w:szCs w:val="22"/>
        </w:rPr>
        <w:t xml:space="preserve">an </w:t>
      </w:r>
      <w:r w:rsidR="00504498" w:rsidRPr="009378AA">
        <w:rPr>
          <w:rFonts w:ascii="Calibri" w:eastAsia="Calibri" w:hAnsi="Calibri" w:cs="Calibri"/>
          <w:szCs w:val="22"/>
        </w:rPr>
        <w:t>initiative to foster dialogue</w:t>
      </w:r>
      <w:r w:rsidR="009F6167" w:rsidRPr="009378AA">
        <w:rPr>
          <w:rFonts w:ascii="Calibri" w:eastAsia="Calibri" w:hAnsi="Calibri" w:cs="Calibri"/>
          <w:szCs w:val="22"/>
        </w:rPr>
        <w:t xml:space="preserve">, </w:t>
      </w:r>
      <w:r w:rsidR="007C601C" w:rsidRPr="009378AA">
        <w:rPr>
          <w:rFonts w:ascii="Calibri" w:eastAsia="Calibri" w:hAnsi="Calibri" w:cs="Calibri"/>
          <w:szCs w:val="22"/>
        </w:rPr>
        <w:t xml:space="preserve">knowledge exchange </w:t>
      </w:r>
      <w:r w:rsidR="009F6167" w:rsidRPr="009378AA">
        <w:rPr>
          <w:rFonts w:ascii="Calibri" w:eastAsia="Calibri" w:hAnsi="Calibri" w:cs="Calibri"/>
          <w:szCs w:val="22"/>
        </w:rPr>
        <w:t xml:space="preserve">and guidance </w:t>
      </w:r>
      <w:r w:rsidR="007C601C" w:rsidRPr="009378AA">
        <w:rPr>
          <w:rFonts w:ascii="Calibri" w:eastAsia="Calibri" w:hAnsi="Calibri" w:cs="Calibri"/>
          <w:szCs w:val="22"/>
        </w:rPr>
        <w:t xml:space="preserve">for </w:t>
      </w:r>
      <w:r w:rsidR="009F6167" w:rsidRPr="009378AA">
        <w:rPr>
          <w:rFonts w:ascii="Calibri" w:eastAsia="Calibri" w:hAnsi="Calibri" w:cs="Calibri"/>
          <w:szCs w:val="22"/>
        </w:rPr>
        <w:t xml:space="preserve">earth observation in support of </w:t>
      </w:r>
      <w:r w:rsidR="007C601C" w:rsidRPr="009378AA">
        <w:rPr>
          <w:rFonts w:ascii="Calibri" w:eastAsia="Calibri" w:hAnsi="Calibri" w:cs="Calibri"/>
          <w:szCs w:val="22"/>
        </w:rPr>
        <w:t>wetland</w:t>
      </w:r>
      <w:r w:rsidR="009F6167" w:rsidRPr="009378AA">
        <w:rPr>
          <w:rFonts w:ascii="Calibri" w:eastAsia="Calibri" w:hAnsi="Calibri" w:cs="Calibri"/>
          <w:szCs w:val="22"/>
        </w:rPr>
        <w:t xml:space="preserve"> inventory, assessment, monitoring</w:t>
      </w:r>
      <w:r w:rsidR="002052B5" w:rsidRPr="009378AA">
        <w:rPr>
          <w:rFonts w:ascii="Calibri" w:eastAsia="Calibri" w:hAnsi="Calibri" w:cs="Calibri"/>
          <w:szCs w:val="22"/>
        </w:rPr>
        <w:t>,</w:t>
      </w:r>
      <w:r w:rsidR="009F6167" w:rsidRPr="009378AA">
        <w:rPr>
          <w:rFonts w:ascii="Calibri" w:eastAsia="Calibri" w:hAnsi="Calibri" w:cs="Calibri"/>
          <w:szCs w:val="22"/>
        </w:rPr>
        <w:t xml:space="preserve"> and </w:t>
      </w:r>
      <w:r w:rsidR="007C601C" w:rsidRPr="009378AA">
        <w:rPr>
          <w:rFonts w:ascii="Calibri" w:eastAsia="Calibri" w:hAnsi="Calibri" w:cs="Calibri"/>
          <w:szCs w:val="22"/>
        </w:rPr>
        <w:t>conservation</w:t>
      </w:r>
      <w:r w:rsidR="00C01216" w:rsidRPr="009378AA">
        <w:rPr>
          <w:rFonts w:ascii="Calibri" w:eastAsia="Calibri" w:hAnsi="Calibri" w:cs="Calibri"/>
          <w:szCs w:val="22"/>
        </w:rPr>
        <w:t xml:space="preserve">, </w:t>
      </w:r>
      <w:r w:rsidR="005F2FE9" w:rsidRPr="009378AA">
        <w:rPr>
          <w:rFonts w:ascii="Calibri" w:eastAsia="Calibri" w:hAnsi="Calibri" w:cs="Calibri"/>
          <w:szCs w:val="22"/>
        </w:rPr>
        <w:t>e.g.</w:t>
      </w:r>
      <w:r w:rsidR="00231A10">
        <w:rPr>
          <w:rFonts w:ascii="Calibri" w:eastAsia="Calibri" w:hAnsi="Calibri" w:cs="Calibri"/>
          <w:szCs w:val="22"/>
        </w:rPr>
        <w:t>,</w:t>
      </w:r>
      <w:r w:rsidR="005F2FE9" w:rsidRPr="009378AA">
        <w:rPr>
          <w:rFonts w:ascii="Calibri" w:eastAsia="Calibri" w:hAnsi="Calibri" w:cs="Calibri"/>
          <w:szCs w:val="22"/>
        </w:rPr>
        <w:t xml:space="preserve"> by further developing</w:t>
      </w:r>
      <w:r w:rsidR="009378AA">
        <w:rPr>
          <w:rFonts w:ascii="Calibri" w:eastAsia="Calibri" w:hAnsi="Calibri" w:cs="Calibri"/>
          <w:szCs w:val="22"/>
        </w:rPr>
        <w:t xml:space="preserve"> the</w:t>
      </w:r>
      <w:r w:rsidR="005F2FE9" w:rsidRPr="009378AA">
        <w:rPr>
          <w:rFonts w:ascii="Calibri" w:eastAsia="Calibri" w:hAnsi="Calibri" w:cs="Calibri"/>
          <w:szCs w:val="22"/>
        </w:rPr>
        <w:t xml:space="preserve"> </w:t>
      </w:r>
      <w:hyperlink r:id="rId24" w:history="1">
        <w:r w:rsidR="004C2B09" w:rsidRPr="00D65427">
          <w:rPr>
            <w:rStyle w:val="Hyperlink"/>
            <w:rFonts w:ascii="Calibri" w:eastAsia="Calibri" w:hAnsi="Calibri" w:cs="Calibri"/>
            <w:szCs w:val="22"/>
          </w:rPr>
          <w:t>GEO-Wetlands</w:t>
        </w:r>
      </w:hyperlink>
      <w:r w:rsidR="005F2FE9" w:rsidRPr="009378AA">
        <w:rPr>
          <w:rFonts w:ascii="Calibri" w:eastAsia="Calibri" w:hAnsi="Calibri" w:cs="Calibri"/>
          <w:szCs w:val="22"/>
        </w:rPr>
        <w:t xml:space="preserve"> </w:t>
      </w:r>
      <w:r w:rsidR="009378AA">
        <w:rPr>
          <w:rFonts w:ascii="Calibri" w:eastAsia="Calibri" w:hAnsi="Calibri" w:cs="Calibri"/>
          <w:szCs w:val="22"/>
        </w:rPr>
        <w:t>initiative</w:t>
      </w:r>
      <w:r w:rsidR="00D65427">
        <w:rPr>
          <w:rFonts w:ascii="Calibri" w:eastAsia="Calibri" w:hAnsi="Calibri" w:cs="Calibri"/>
          <w:szCs w:val="22"/>
        </w:rPr>
        <w:t>,</w:t>
      </w:r>
      <w:r w:rsidR="009378AA">
        <w:rPr>
          <w:rFonts w:ascii="Calibri" w:eastAsia="Calibri" w:hAnsi="Calibri" w:cs="Calibri"/>
          <w:szCs w:val="22"/>
        </w:rPr>
        <w:t xml:space="preserve"> </w:t>
      </w:r>
      <w:r w:rsidR="005F2FE9" w:rsidRPr="009378AA">
        <w:rPr>
          <w:rFonts w:ascii="Calibri" w:eastAsia="Calibri" w:hAnsi="Calibri" w:cs="Calibri"/>
          <w:szCs w:val="22"/>
        </w:rPr>
        <w:t xml:space="preserve">drawing on </w:t>
      </w:r>
      <w:r w:rsidR="00C01216" w:rsidRPr="009378AA">
        <w:rPr>
          <w:rFonts w:ascii="Calibri" w:eastAsia="Calibri" w:hAnsi="Calibri" w:cs="Calibri"/>
          <w:szCs w:val="22"/>
        </w:rPr>
        <w:t>models provided by GEO Flagships</w:t>
      </w:r>
      <w:r w:rsidR="00D65427">
        <w:rPr>
          <w:rFonts w:ascii="Calibri" w:eastAsia="Calibri" w:hAnsi="Calibri" w:cs="Calibri"/>
          <w:szCs w:val="22"/>
        </w:rPr>
        <w:t>,</w:t>
      </w:r>
      <w:r w:rsidR="00413F56" w:rsidRPr="009378AA">
        <w:rPr>
          <w:rFonts w:ascii="Calibri" w:eastAsia="Calibri" w:hAnsi="Calibri" w:cs="Calibri"/>
          <w:szCs w:val="22"/>
        </w:rPr>
        <w:t xml:space="preserve"> </w:t>
      </w:r>
      <w:r w:rsidR="005F2FE9" w:rsidRPr="009378AA">
        <w:rPr>
          <w:rFonts w:ascii="Calibri" w:eastAsia="Calibri" w:hAnsi="Calibri" w:cs="Calibri"/>
          <w:szCs w:val="22"/>
        </w:rPr>
        <w:t xml:space="preserve">such as </w:t>
      </w:r>
      <w:r w:rsidR="00413F56" w:rsidRPr="009378AA">
        <w:rPr>
          <w:rFonts w:ascii="Calibri" w:eastAsia="Calibri" w:hAnsi="Calibri" w:cs="Calibri"/>
          <w:szCs w:val="22"/>
        </w:rPr>
        <w:t>the GEO Land Degradation Neutrality Flagship (GEO-LDN)</w:t>
      </w:r>
      <w:r w:rsidR="00504498" w:rsidRPr="009378AA">
        <w:rPr>
          <w:rFonts w:ascii="Calibri" w:eastAsia="Calibri" w:hAnsi="Calibri" w:cs="Calibri"/>
          <w:szCs w:val="22"/>
        </w:rPr>
        <w:t>.</w:t>
      </w:r>
    </w:p>
    <w:p w14:paraId="5749727E" w14:textId="77777777" w:rsidR="006256E6" w:rsidRPr="007B0AF3" w:rsidRDefault="006256E6" w:rsidP="00201F44">
      <w:pPr>
        <w:pStyle w:val="ListParagraph"/>
        <w:pBdr>
          <w:top w:val="nil"/>
          <w:left w:val="nil"/>
          <w:bottom w:val="nil"/>
          <w:right w:val="nil"/>
          <w:between w:val="nil"/>
        </w:pBdr>
        <w:ind w:left="845"/>
        <w:rPr>
          <w:rFonts w:ascii="Calibri" w:eastAsia="Calibri" w:hAnsi="Calibri" w:cs="Calibri"/>
          <w:szCs w:val="22"/>
        </w:rPr>
      </w:pPr>
    </w:p>
    <w:p w14:paraId="37BA411D" w14:textId="319E3463" w:rsidR="00D21752" w:rsidRPr="007B0AF3" w:rsidRDefault="00745148" w:rsidP="00E43685">
      <w:pPr>
        <w:pStyle w:val="ListParagraph"/>
        <w:numPr>
          <w:ilvl w:val="0"/>
          <w:numId w:val="18"/>
        </w:numPr>
        <w:pBdr>
          <w:top w:val="nil"/>
          <w:left w:val="nil"/>
          <w:bottom w:val="nil"/>
          <w:right w:val="nil"/>
          <w:between w:val="nil"/>
        </w:pBdr>
        <w:rPr>
          <w:rFonts w:ascii="Calibri" w:eastAsia="Calibri" w:hAnsi="Calibri" w:cs="Calibri"/>
          <w:szCs w:val="22"/>
        </w:rPr>
      </w:pPr>
      <w:r w:rsidRPr="007B0AF3">
        <w:rPr>
          <w:rFonts w:ascii="Calibri" w:eastAsia="Calibri" w:hAnsi="Calibri" w:cs="Calibri"/>
          <w:szCs w:val="22"/>
        </w:rPr>
        <w:t>Note</w:t>
      </w:r>
      <w:r w:rsidR="007C601C" w:rsidRPr="007B0AF3">
        <w:rPr>
          <w:rFonts w:ascii="Calibri" w:eastAsia="Calibri" w:hAnsi="Calibri" w:cs="Calibri"/>
          <w:szCs w:val="22"/>
        </w:rPr>
        <w:t xml:space="preserve"> </w:t>
      </w:r>
      <w:r w:rsidR="00E34C5A" w:rsidRPr="007B0AF3">
        <w:rPr>
          <w:rFonts w:ascii="Calibri" w:eastAsia="Calibri" w:hAnsi="Calibri" w:cs="Calibri"/>
          <w:szCs w:val="22"/>
        </w:rPr>
        <w:t xml:space="preserve">the importance of </w:t>
      </w:r>
      <w:r w:rsidR="007C601C" w:rsidRPr="007B0AF3">
        <w:rPr>
          <w:rFonts w:ascii="Calibri" w:eastAsia="Calibri" w:hAnsi="Calibri" w:cs="Calibri"/>
          <w:szCs w:val="22"/>
        </w:rPr>
        <w:t>global reporting on wetland extent and degradation</w:t>
      </w:r>
      <w:r w:rsidR="004E5790" w:rsidRPr="007B0AF3">
        <w:rPr>
          <w:rFonts w:ascii="Calibri" w:eastAsia="Calibri" w:hAnsi="Calibri" w:cs="Calibri"/>
          <w:szCs w:val="22"/>
        </w:rPr>
        <w:t xml:space="preserve">, </w:t>
      </w:r>
      <w:r w:rsidR="004A416E" w:rsidRPr="007B0AF3">
        <w:rPr>
          <w:rFonts w:ascii="Calibri" w:eastAsia="Calibri" w:hAnsi="Calibri" w:cs="Calibri"/>
          <w:szCs w:val="22"/>
        </w:rPr>
        <w:t>including</w:t>
      </w:r>
      <w:r w:rsidR="006340B5" w:rsidRPr="007B0AF3">
        <w:rPr>
          <w:rFonts w:ascii="Calibri" w:eastAsia="Calibri" w:hAnsi="Calibri" w:cs="Calibri"/>
          <w:szCs w:val="22"/>
        </w:rPr>
        <w:t xml:space="preserve"> for</w:t>
      </w:r>
      <w:r w:rsidR="004E5790" w:rsidRPr="007B0AF3">
        <w:rPr>
          <w:rFonts w:ascii="Calibri" w:eastAsia="Calibri" w:hAnsi="Calibri" w:cs="Calibri"/>
          <w:szCs w:val="22"/>
        </w:rPr>
        <w:t xml:space="preserve"> SDG 6.6.1 and the forthcoming </w:t>
      </w:r>
      <w:hyperlink r:id="rId25" w:history="1">
        <w:r w:rsidR="004E5790" w:rsidRPr="007B0AF3">
          <w:rPr>
            <w:rStyle w:val="Hyperlink"/>
            <w:rFonts w:ascii="Calibri" w:eastAsia="Calibri" w:hAnsi="Calibri" w:cs="Calibri"/>
            <w:szCs w:val="22"/>
          </w:rPr>
          <w:t>Global Wetlands Watch</w:t>
        </w:r>
      </w:hyperlink>
      <w:r w:rsidR="00CA5D76" w:rsidRPr="007B0AF3">
        <w:rPr>
          <w:rFonts w:ascii="Calibri" w:eastAsia="Calibri" w:hAnsi="Calibri" w:cs="Calibri"/>
          <w:szCs w:val="22"/>
        </w:rPr>
        <w:t xml:space="preserve"> led by UNEP</w:t>
      </w:r>
      <w:r w:rsidR="007C601C" w:rsidRPr="007B0AF3">
        <w:rPr>
          <w:rFonts w:ascii="Calibri" w:eastAsia="Calibri" w:hAnsi="Calibri" w:cs="Calibri"/>
          <w:szCs w:val="22"/>
        </w:rPr>
        <w:t xml:space="preserve">, </w:t>
      </w:r>
      <w:r w:rsidR="004E5790" w:rsidRPr="007B0AF3">
        <w:rPr>
          <w:rFonts w:ascii="Calibri" w:eastAsia="Calibri" w:hAnsi="Calibri" w:cs="Calibri"/>
          <w:szCs w:val="22"/>
        </w:rPr>
        <w:t xml:space="preserve">and </w:t>
      </w:r>
      <w:r w:rsidR="008040CD" w:rsidRPr="007B0AF3">
        <w:rPr>
          <w:rFonts w:ascii="Calibri" w:eastAsia="Calibri" w:hAnsi="Calibri" w:cs="Calibri"/>
          <w:szCs w:val="22"/>
        </w:rPr>
        <w:t xml:space="preserve">support </w:t>
      </w:r>
      <w:r w:rsidR="00B44552" w:rsidRPr="007B0AF3">
        <w:rPr>
          <w:rFonts w:ascii="Calibri" w:eastAsia="Calibri" w:hAnsi="Calibri" w:cs="Calibri"/>
          <w:szCs w:val="22"/>
        </w:rPr>
        <w:t>a request from the STRP to</w:t>
      </w:r>
      <w:r w:rsidR="002208B5" w:rsidRPr="007B0AF3">
        <w:rPr>
          <w:rFonts w:ascii="Calibri" w:eastAsia="Calibri" w:hAnsi="Calibri" w:cs="Calibri"/>
          <w:szCs w:val="22"/>
        </w:rPr>
        <w:t xml:space="preserve"> the</w:t>
      </w:r>
      <w:r w:rsidR="00B44552" w:rsidRPr="007B0AF3">
        <w:rPr>
          <w:rFonts w:ascii="Calibri" w:eastAsia="Calibri" w:hAnsi="Calibri" w:cs="Calibri"/>
          <w:szCs w:val="22"/>
        </w:rPr>
        <w:t xml:space="preserve"> Secretariat to further streamline </w:t>
      </w:r>
      <w:r w:rsidR="007C601C" w:rsidRPr="007B0AF3">
        <w:rPr>
          <w:rFonts w:ascii="Calibri" w:eastAsia="Calibri" w:hAnsi="Calibri" w:cs="Calibri"/>
          <w:szCs w:val="22"/>
        </w:rPr>
        <w:t>reporting requirements between UNEP and the Convention on Wetlands</w:t>
      </w:r>
      <w:r w:rsidR="00B44552" w:rsidRPr="007B0AF3">
        <w:rPr>
          <w:rFonts w:ascii="Calibri" w:eastAsia="Calibri" w:hAnsi="Calibri" w:cs="Calibri"/>
          <w:szCs w:val="22"/>
        </w:rPr>
        <w:t xml:space="preserve"> </w:t>
      </w:r>
      <w:r w:rsidR="007C601C" w:rsidRPr="007B0AF3">
        <w:rPr>
          <w:rFonts w:ascii="Calibri" w:eastAsia="Calibri" w:hAnsi="Calibri" w:cs="Calibri"/>
          <w:szCs w:val="22"/>
        </w:rPr>
        <w:t xml:space="preserve">and other relevant </w:t>
      </w:r>
      <w:r w:rsidR="00396FF5" w:rsidRPr="007B0AF3">
        <w:rPr>
          <w:rFonts w:ascii="Calibri" w:eastAsia="Calibri" w:hAnsi="Calibri" w:cs="Calibri"/>
          <w:szCs w:val="22"/>
        </w:rPr>
        <w:t xml:space="preserve">global </w:t>
      </w:r>
      <w:r w:rsidR="007C601C" w:rsidRPr="007B0AF3">
        <w:rPr>
          <w:rFonts w:ascii="Calibri" w:eastAsia="Calibri" w:hAnsi="Calibri" w:cs="Calibri"/>
          <w:szCs w:val="22"/>
        </w:rPr>
        <w:t xml:space="preserve">initiatives, such as </w:t>
      </w:r>
      <w:r w:rsidR="006E6DA9" w:rsidRPr="007B0AF3">
        <w:rPr>
          <w:rFonts w:ascii="Calibri" w:eastAsia="Calibri" w:hAnsi="Calibri" w:cs="Calibri"/>
          <w:szCs w:val="22"/>
        </w:rPr>
        <w:t xml:space="preserve">the </w:t>
      </w:r>
      <w:hyperlink r:id="rId26" w:history="1">
        <w:r w:rsidR="006E6DA9" w:rsidRPr="007B0AF3">
          <w:rPr>
            <w:rStyle w:val="Hyperlink"/>
            <w:rFonts w:ascii="Calibri" w:eastAsia="Calibri" w:hAnsi="Calibri" w:cs="Calibri"/>
            <w:szCs w:val="22"/>
          </w:rPr>
          <w:t>System of Environmental-Economic Accounting</w:t>
        </w:r>
      </w:hyperlink>
      <w:r w:rsidR="006E6DA9" w:rsidRPr="007B0AF3">
        <w:rPr>
          <w:rFonts w:ascii="Calibri" w:eastAsia="Calibri" w:hAnsi="Calibri" w:cs="Calibri"/>
          <w:szCs w:val="22"/>
        </w:rPr>
        <w:t xml:space="preserve"> (SEEA)</w:t>
      </w:r>
      <w:r w:rsidR="00DF6CC3" w:rsidRPr="007B0AF3">
        <w:rPr>
          <w:rFonts w:ascii="Calibri" w:eastAsia="Calibri" w:hAnsi="Calibri" w:cs="Calibri"/>
          <w:szCs w:val="22"/>
        </w:rPr>
        <w:t xml:space="preserve"> work </w:t>
      </w:r>
      <w:r w:rsidR="00C93663" w:rsidRPr="007B0AF3">
        <w:rPr>
          <w:rFonts w:ascii="Calibri" w:eastAsia="Calibri" w:hAnsi="Calibri" w:cs="Calibri"/>
          <w:szCs w:val="22"/>
        </w:rPr>
        <w:t xml:space="preserve">on </w:t>
      </w:r>
      <w:r w:rsidR="00DF6CC3" w:rsidRPr="007B0AF3">
        <w:rPr>
          <w:rFonts w:ascii="Calibri" w:eastAsia="Calibri" w:hAnsi="Calibri" w:cs="Calibri"/>
          <w:szCs w:val="22"/>
        </w:rPr>
        <w:t xml:space="preserve">the </w:t>
      </w:r>
      <w:r w:rsidR="00916283" w:rsidRPr="007B0AF3">
        <w:rPr>
          <w:rFonts w:ascii="Calibri" w:eastAsia="Calibri" w:hAnsi="Calibri" w:cs="Calibri"/>
          <w:szCs w:val="22"/>
        </w:rPr>
        <w:t>n</w:t>
      </w:r>
      <w:r w:rsidR="00DF6CC3" w:rsidRPr="007B0AF3">
        <w:rPr>
          <w:rFonts w:ascii="Calibri" w:eastAsia="Calibri" w:hAnsi="Calibri" w:cs="Calibri"/>
          <w:szCs w:val="22"/>
        </w:rPr>
        <w:t xml:space="preserve">atural </w:t>
      </w:r>
      <w:r w:rsidR="00916283" w:rsidRPr="007B0AF3">
        <w:rPr>
          <w:rFonts w:ascii="Calibri" w:eastAsia="Calibri" w:hAnsi="Calibri" w:cs="Calibri"/>
          <w:szCs w:val="22"/>
        </w:rPr>
        <w:t>c</w:t>
      </w:r>
      <w:r w:rsidR="00DF6CC3" w:rsidRPr="007B0AF3">
        <w:rPr>
          <w:rFonts w:ascii="Calibri" w:eastAsia="Calibri" w:hAnsi="Calibri" w:cs="Calibri"/>
          <w:szCs w:val="22"/>
        </w:rPr>
        <w:t xml:space="preserve">apital of </w:t>
      </w:r>
      <w:r w:rsidR="00916283" w:rsidRPr="007B0AF3">
        <w:rPr>
          <w:rFonts w:ascii="Calibri" w:eastAsia="Calibri" w:hAnsi="Calibri" w:cs="Calibri"/>
          <w:szCs w:val="22"/>
        </w:rPr>
        <w:t>w</w:t>
      </w:r>
      <w:r w:rsidR="00DF6CC3" w:rsidRPr="007B0AF3">
        <w:rPr>
          <w:rFonts w:ascii="Calibri" w:eastAsia="Calibri" w:hAnsi="Calibri" w:cs="Calibri"/>
          <w:szCs w:val="22"/>
        </w:rPr>
        <w:t>etlands</w:t>
      </w:r>
      <w:r w:rsidR="006E6DA9" w:rsidRPr="007B0AF3">
        <w:rPr>
          <w:rFonts w:ascii="Calibri" w:eastAsia="Calibri" w:hAnsi="Calibri" w:cs="Calibri"/>
          <w:szCs w:val="22"/>
        </w:rPr>
        <w:t xml:space="preserve">. </w:t>
      </w:r>
    </w:p>
    <w:p w14:paraId="7F60BA3E" w14:textId="77777777" w:rsidR="006E15CD" w:rsidRPr="00FE74E0" w:rsidRDefault="006E15CD">
      <w:pPr>
        <w:rPr>
          <w:rFonts w:ascii="Calibri" w:eastAsia="Calibri" w:hAnsi="Calibri" w:cs="Calibri"/>
          <w:sz w:val="22"/>
          <w:szCs w:val="22"/>
        </w:rPr>
      </w:pPr>
    </w:p>
    <w:p w14:paraId="3CD5CC04" w14:textId="41591590" w:rsidR="00F64584" w:rsidRPr="00FE74E0" w:rsidRDefault="007C601C" w:rsidP="009C7E8E">
      <w:pPr>
        <w:keepNext/>
        <w:rPr>
          <w:rFonts w:ascii="Calibri" w:eastAsia="Calibri" w:hAnsi="Calibri" w:cs="Calibri"/>
          <w:b/>
          <w:sz w:val="22"/>
          <w:szCs w:val="22"/>
        </w:rPr>
      </w:pPr>
      <w:r w:rsidRPr="00FE74E0">
        <w:rPr>
          <w:rFonts w:ascii="Calibri" w:eastAsia="Calibri" w:hAnsi="Calibri" w:cs="Calibri"/>
          <w:b/>
          <w:sz w:val="22"/>
          <w:szCs w:val="22"/>
        </w:rPr>
        <w:t xml:space="preserve">Future STRP meetings </w:t>
      </w:r>
    </w:p>
    <w:p w14:paraId="71009A14" w14:textId="77777777" w:rsidR="00F64584" w:rsidRPr="00FE74E0" w:rsidRDefault="00F64584" w:rsidP="00B83AC9">
      <w:pPr>
        <w:pBdr>
          <w:top w:val="nil"/>
          <w:left w:val="nil"/>
          <w:bottom w:val="nil"/>
          <w:right w:val="nil"/>
          <w:between w:val="nil"/>
        </w:pBdr>
        <w:ind w:left="425" w:hanging="425"/>
        <w:rPr>
          <w:rFonts w:ascii="Calibri" w:eastAsia="Calibri" w:hAnsi="Calibri" w:cs="Calibri"/>
          <w:color w:val="000000"/>
          <w:sz w:val="22"/>
          <w:szCs w:val="22"/>
        </w:rPr>
      </w:pPr>
    </w:p>
    <w:p w14:paraId="3F23EF4C" w14:textId="6A0E0DB1" w:rsidR="00F64584" w:rsidRPr="00FE74E0" w:rsidRDefault="007C601C" w:rsidP="00267C1F">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50</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7C3F48" w:rsidRPr="00FE74E0">
        <w:rPr>
          <w:rFonts w:ascii="Calibri" w:eastAsia="Calibri" w:hAnsi="Calibri" w:cs="Calibri"/>
          <w:color w:val="000000"/>
          <w:sz w:val="22"/>
          <w:szCs w:val="22"/>
        </w:rPr>
        <w:t>It is anticipated that STRP2</w:t>
      </w:r>
      <w:r w:rsidR="00266C0B" w:rsidRPr="00FE74E0">
        <w:rPr>
          <w:rFonts w:ascii="Calibri" w:eastAsia="Calibri" w:hAnsi="Calibri" w:cs="Calibri"/>
          <w:color w:val="000000"/>
          <w:sz w:val="22"/>
          <w:szCs w:val="22"/>
        </w:rPr>
        <w:t>7</w:t>
      </w:r>
      <w:r w:rsidR="007C3F48" w:rsidRPr="00FE74E0">
        <w:rPr>
          <w:rFonts w:ascii="Calibri" w:eastAsia="Calibri" w:hAnsi="Calibri" w:cs="Calibri"/>
          <w:color w:val="000000"/>
          <w:sz w:val="22"/>
          <w:szCs w:val="22"/>
        </w:rPr>
        <w:t xml:space="preserve"> will be held as an in-person meeting </w:t>
      </w:r>
      <w:r w:rsidR="00DF2FBE">
        <w:rPr>
          <w:rFonts w:ascii="Calibri" w:eastAsia="Calibri" w:hAnsi="Calibri" w:cs="Calibri"/>
          <w:color w:val="000000"/>
          <w:sz w:val="22"/>
          <w:szCs w:val="22"/>
        </w:rPr>
        <w:t>from</w:t>
      </w:r>
      <w:r w:rsidR="00DF2FBE" w:rsidRPr="00FE74E0">
        <w:rPr>
          <w:rFonts w:ascii="Calibri" w:eastAsia="Calibri" w:hAnsi="Calibri" w:cs="Calibri"/>
          <w:color w:val="000000"/>
          <w:sz w:val="22"/>
          <w:szCs w:val="22"/>
        </w:rPr>
        <w:t xml:space="preserve"> </w:t>
      </w:r>
      <w:r w:rsidR="00B022EB" w:rsidRPr="00FE74E0">
        <w:rPr>
          <w:rFonts w:ascii="Calibri" w:eastAsia="Calibri" w:hAnsi="Calibri" w:cs="Calibri"/>
          <w:color w:val="000000"/>
          <w:sz w:val="22"/>
          <w:szCs w:val="22"/>
        </w:rPr>
        <w:t>2 to 5 December 2024</w:t>
      </w:r>
      <w:r w:rsidR="007C3F48" w:rsidRPr="00FE74E0">
        <w:rPr>
          <w:rFonts w:ascii="Calibri" w:eastAsia="Calibri" w:hAnsi="Calibri" w:cs="Calibri"/>
          <w:color w:val="000000"/>
          <w:sz w:val="22"/>
          <w:szCs w:val="22"/>
        </w:rPr>
        <w:t>, with the possibility of participating virtually. The meeting will be focused on progressing</w:t>
      </w:r>
      <w:r w:rsidR="00246946">
        <w:rPr>
          <w:rFonts w:ascii="Calibri" w:eastAsia="Calibri" w:hAnsi="Calibri" w:cs="Calibri"/>
          <w:color w:val="000000"/>
          <w:sz w:val="22"/>
          <w:szCs w:val="22"/>
        </w:rPr>
        <w:t xml:space="preserve">, </w:t>
      </w:r>
      <w:r w:rsidR="007C3F48" w:rsidRPr="00FE74E0">
        <w:rPr>
          <w:rFonts w:ascii="Calibri" w:eastAsia="Calibri" w:hAnsi="Calibri" w:cs="Calibri"/>
          <w:color w:val="000000"/>
          <w:sz w:val="22"/>
          <w:szCs w:val="22"/>
        </w:rPr>
        <w:t>reviewing</w:t>
      </w:r>
      <w:r w:rsidR="00EF6310">
        <w:rPr>
          <w:rFonts w:ascii="Calibri" w:eastAsia="Calibri" w:hAnsi="Calibri" w:cs="Calibri"/>
          <w:color w:val="000000"/>
          <w:sz w:val="22"/>
          <w:szCs w:val="22"/>
        </w:rPr>
        <w:t>,</w:t>
      </w:r>
      <w:r w:rsidR="007C3F48" w:rsidRPr="00FE74E0">
        <w:rPr>
          <w:rFonts w:ascii="Calibri" w:eastAsia="Calibri" w:hAnsi="Calibri" w:cs="Calibri"/>
          <w:color w:val="000000"/>
          <w:sz w:val="22"/>
          <w:szCs w:val="22"/>
        </w:rPr>
        <w:t xml:space="preserve"> </w:t>
      </w:r>
      <w:r w:rsidR="00246946">
        <w:rPr>
          <w:rFonts w:ascii="Calibri" w:eastAsia="Calibri" w:hAnsi="Calibri" w:cs="Calibri"/>
          <w:color w:val="000000"/>
          <w:sz w:val="22"/>
          <w:szCs w:val="22"/>
        </w:rPr>
        <w:t xml:space="preserve">and finalizing </w:t>
      </w:r>
      <w:r w:rsidR="007C3F48" w:rsidRPr="00FE74E0">
        <w:rPr>
          <w:rFonts w:ascii="Calibri" w:eastAsia="Calibri" w:hAnsi="Calibri" w:cs="Calibri"/>
          <w:color w:val="000000"/>
          <w:sz w:val="22"/>
          <w:szCs w:val="22"/>
        </w:rPr>
        <w:t xml:space="preserve">highest-priority tasks. </w:t>
      </w:r>
    </w:p>
    <w:p w14:paraId="609FFE2A" w14:textId="77777777" w:rsidR="00F64584" w:rsidRPr="00FE74E0" w:rsidRDefault="00F64584" w:rsidP="00267C1F">
      <w:pPr>
        <w:pBdr>
          <w:top w:val="nil"/>
          <w:left w:val="nil"/>
          <w:bottom w:val="nil"/>
          <w:right w:val="nil"/>
          <w:between w:val="nil"/>
        </w:pBdr>
        <w:ind w:left="425" w:hanging="425"/>
        <w:rPr>
          <w:rFonts w:ascii="Calibri" w:eastAsia="Calibri" w:hAnsi="Calibri" w:cs="Calibri"/>
          <w:color w:val="000000"/>
          <w:sz w:val="22"/>
          <w:szCs w:val="22"/>
        </w:rPr>
      </w:pPr>
    </w:p>
    <w:p w14:paraId="74E67D00" w14:textId="38302DBF" w:rsidR="00F64584" w:rsidRPr="00FE74E0" w:rsidRDefault="007C601C" w:rsidP="00267C1F">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51</w:t>
      </w:r>
      <w:r w:rsidR="005D029D" w:rsidRPr="00FE74E0">
        <w:rPr>
          <w:rFonts w:ascii="Calibri" w:eastAsia="Calibri" w:hAnsi="Calibri" w:cs="Calibri"/>
          <w:color w:val="000000"/>
          <w:sz w:val="22"/>
          <w:szCs w:val="22"/>
        </w:rPr>
        <w:t>.</w:t>
      </w:r>
      <w:r w:rsidR="005D029D" w:rsidRPr="00FE74E0">
        <w:rPr>
          <w:rFonts w:ascii="Calibri" w:eastAsia="Calibri" w:hAnsi="Calibri" w:cs="Calibri"/>
          <w:color w:val="000000"/>
          <w:sz w:val="22"/>
          <w:szCs w:val="22"/>
        </w:rPr>
        <w:tab/>
      </w:r>
      <w:r w:rsidR="007C3F48" w:rsidRPr="00FE74E0">
        <w:rPr>
          <w:rFonts w:ascii="Calibri" w:eastAsia="Calibri" w:hAnsi="Calibri" w:cs="Calibri"/>
          <w:color w:val="000000"/>
          <w:sz w:val="22"/>
          <w:szCs w:val="22"/>
        </w:rPr>
        <w:t xml:space="preserve">In addition, </w:t>
      </w:r>
      <w:bookmarkStart w:id="3" w:name="_Hlk136332218"/>
      <w:r w:rsidR="00266C0B" w:rsidRPr="00FE74E0">
        <w:rPr>
          <w:rFonts w:ascii="Calibri" w:eastAsia="Calibri" w:hAnsi="Calibri" w:cs="Calibri"/>
          <w:color w:val="000000"/>
          <w:sz w:val="22"/>
          <w:szCs w:val="22"/>
        </w:rPr>
        <w:t>an</w:t>
      </w:r>
      <w:r w:rsidR="007C3F48" w:rsidRPr="00FE74E0">
        <w:rPr>
          <w:rFonts w:ascii="Calibri" w:eastAsia="Calibri" w:hAnsi="Calibri" w:cs="Calibri"/>
          <w:color w:val="000000"/>
          <w:sz w:val="22"/>
          <w:szCs w:val="22"/>
        </w:rPr>
        <w:t xml:space="preserve"> intersessional online meeting </w:t>
      </w:r>
      <w:bookmarkEnd w:id="3"/>
      <w:r w:rsidR="007C3F48" w:rsidRPr="00FE74E0">
        <w:rPr>
          <w:rFonts w:ascii="Calibri" w:eastAsia="Calibri" w:hAnsi="Calibri" w:cs="Calibri"/>
          <w:color w:val="000000"/>
          <w:sz w:val="22"/>
          <w:szCs w:val="22"/>
        </w:rPr>
        <w:t xml:space="preserve">of the STRP will be organised in collaboration with the Secretariat. The online meeting </w:t>
      </w:r>
      <w:r w:rsidR="00FB03B1" w:rsidRPr="00FE74E0">
        <w:rPr>
          <w:rFonts w:ascii="Calibri" w:eastAsia="Calibri" w:hAnsi="Calibri" w:cs="Calibri"/>
          <w:color w:val="000000"/>
          <w:sz w:val="22"/>
          <w:szCs w:val="22"/>
        </w:rPr>
        <w:t xml:space="preserve">will be held </w:t>
      </w:r>
      <w:r w:rsidR="00DF2FBE">
        <w:rPr>
          <w:rFonts w:ascii="Calibri" w:eastAsia="Calibri" w:hAnsi="Calibri" w:cs="Calibri"/>
          <w:color w:val="000000"/>
          <w:sz w:val="22"/>
          <w:szCs w:val="22"/>
        </w:rPr>
        <w:t>from</w:t>
      </w:r>
      <w:r w:rsidR="00DF2FBE" w:rsidRPr="00FE74E0">
        <w:rPr>
          <w:rFonts w:ascii="Calibri" w:eastAsia="Calibri" w:hAnsi="Calibri" w:cs="Calibri"/>
          <w:color w:val="000000"/>
          <w:sz w:val="22"/>
          <w:szCs w:val="22"/>
        </w:rPr>
        <w:t xml:space="preserve"> </w:t>
      </w:r>
      <w:r w:rsidR="00FB03B1" w:rsidRPr="00FE74E0">
        <w:rPr>
          <w:rFonts w:ascii="Calibri" w:eastAsia="Calibri" w:hAnsi="Calibri" w:cs="Calibri"/>
          <w:color w:val="000000"/>
          <w:sz w:val="22"/>
          <w:szCs w:val="22"/>
        </w:rPr>
        <w:t xml:space="preserve">3 to 4 September 2024 and </w:t>
      </w:r>
      <w:r w:rsidR="007C3F48" w:rsidRPr="00FE74E0">
        <w:rPr>
          <w:rFonts w:ascii="Calibri" w:eastAsia="Calibri" w:hAnsi="Calibri" w:cs="Calibri"/>
          <w:color w:val="000000"/>
          <w:sz w:val="22"/>
          <w:szCs w:val="22"/>
        </w:rPr>
        <w:t xml:space="preserve">will </w:t>
      </w:r>
      <w:r w:rsidR="006C59A4" w:rsidRPr="00FE74E0">
        <w:rPr>
          <w:rFonts w:ascii="Calibri" w:eastAsia="Calibri" w:hAnsi="Calibri" w:cs="Calibri"/>
          <w:color w:val="000000"/>
          <w:sz w:val="22"/>
          <w:szCs w:val="22"/>
        </w:rPr>
        <w:t xml:space="preserve">be organised to address any STRP </w:t>
      </w:r>
      <w:r w:rsidR="00E43D72">
        <w:rPr>
          <w:rFonts w:ascii="Calibri" w:eastAsia="Calibri" w:hAnsi="Calibri" w:cs="Calibri"/>
          <w:color w:val="000000"/>
          <w:sz w:val="22"/>
          <w:szCs w:val="22"/>
        </w:rPr>
        <w:t xml:space="preserve">contributions to draft </w:t>
      </w:r>
      <w:r w:rsidR="006C59A4" w:rsidRPr="00FE74E0">
        <w:rPr>
          <w:rFonts w:ascii="Calibri" w:eastAsia="Calibri" w:hAnsi="Calibri" w:cs="Calibri"/>
          <w:color w:val="000000"/>
          <w:sz w:val="22"/>
          <w:szCs w:val="22"/>
        </w:rPr>
        <w:t xml:space="preserve">resolutions </w:t>
      </w:r>
      <w:r w:rsidR="00E43D72">
        <w:rPr>
          <w:rFonts w:ascii="Calibri" w:eastAsia="Calibri" w:hAnsi="Calibri" w:cs="Calibri"/>
          <w:color w:val="000000"/>
          <w:sz w:val="22"/>
          <w:szCs w:val="22"/>
        </w:rPr>
        <w:t xml:space="preserve">for consideration at the </w:t>
      </w:r>
      <w:r w:rsidR="001F5D1E" w:rsidRPr="00FE74E0">
        <w:rPr>
          <w:rFonts w:ascii="Calibri" w:eastAsia="Calibri" w:hAnsi="Calibri" w:cs="Calibri"/>
          <w:color w:val="000000"/>
          <w:sz w:val="22"/>
          <w:szCs w:val="22"/>
        </w:rPr>
        <w:t>64</w:t>
      </w:r>
      <w:r w:rsidR="001F5D1E" w:rsidRPr="00DF2FBE">
        <w:rPr>
          <w:rFonts w:ascii="Calibri" w:eastAsia="Calibri" w:hAnsi="Calibri" w:cs="Calibri"/>
          <w:color w:val="000000"/>
          <w:sz w:val="22"/>
          <w:szCs w:val="22"/>
        </w:rPr>
        <w:t xml:space="preserve">th </w:t>
      </w:r>
      <w:r w:rsidR="001F5D1E" w:rsidRPr="00FE74E0">
        <w:rPr>
          <w:rFonts w:ascii="Calibri" w:eastAsia="Calibri" w:hAnsi="Calibri" w:cs="Calibri"/>
          <w:color w:val="000000"/>
          <w:sz w:val="22"/>
          <w:szCs w:val="22"/>
        </w:rPr>
        <w:t>meeting of the Standing Committee</w:t>
      </w:r>
      <w:r w:rsidR="006C59A4" w:rsidRPr="00FE74E0">
        <w:rPr>
          <w:rFonts w:ascii="Calibri" w:eastAsia="Calibri" w:hAnsi="Calibri" w:cs="Calibri"/>
          <w:color w:val="000000"/>
          <w:sz w:val="22"/>
          <w:szCs w:val="22"/>
        </w:rPr>
        <w:t xml:space="preserve"> </w:t>
      </w:r>
      <w:r w:rsidR="001F5D1E" w:rsidRPr="00FE74E0">
        <w:rPr>
          <w:rFonts w:ascii="Calibri" w:eastAsia="Calibri" w:hAnsi="Calibri" w:cs="Calibri"/>
          <w:color w:val="000000"/>
          <w:sz w:val="22"/>
          <w:szCs w:val="22"/>
        </w:rPr>
        <w:t>(</w:t>
      </w:r>
      <w:r w:rsidR="00A82B53" w:rsidRPr="00FE74E0">
        <w:rPr>
          <w:rFonts w:ascii="Calibri" w:eastAsia="Calibri" w:hAnsi="Calibri" w:cs="Calibri"/>
          <w:color w:val="000000"/>
          <w:sz w:val="22"/>
          <w:szCs w:val="22"/>
        </w:rPr>
        <w:t>SC64)</w:t>
      </w:r>
      <w:r w:rsidR="007C3F48" w:rsidRPr="00FE74E0">
        <w:rPr>
          <w:rFonts w:ascii="Calibri" w:eastAsia="Calibri" w:hAnsi="Calibri" w:cs="Calibri"/>
          <w:color w:val="000000"/>
          <w:sz w:val="22"/>
          <w:szCs w:val="22"/>
        </w:rPr>
        <w:t xml:space="preserve">. </w:t>
      </w:r>
    </w:p>
    <w:p w14:paraId="495670D8" w14:textId="77777777" w:rsidR="00E05B01" w:rsidRPr="00FE74E0" w:rsidRDefault="00E05B01" w:rsidP="00267C1F">
      <w:pPr>
        <w:pBdr>
          <w:top w:val="nil"/>
          <w:left w:val="nil"/>
          <w:bottom w:val="nil"/>
          <w:right w:val="nil"/>
          <w:between w:val="nil"/>
        </w:pBdr>
        <w:ind w:left="425" w:hanging="425"/>
        <w:rPr>
          <w:rFonts w:ascii="Calibri" w:eastAsia="Calibri" w:hAnsi="Calibri" w:cs="Calibri"/>
          <w:b/>
          <w:bCs/>
          <w:color w:val="000000"/>
          <w:sz w:val="22"/>
          <w:szCs w:val="22"/>
        </w:rPr>
      </w:pPr>
    </w:p>
    <w:p w14:paraId="1433F473" w14:textId="77777777" w:rsidR="0060512A" w:rsidRPr="00FE74E0" w:rsidRDefault="007C601C" w:rsidP="00267C1F">
      <w:pPr>
        <w:pBdr>
          <w:top w:val="nil"/>
          <w:left w:val="nil"/>
          <w:bottom w:val="nil"/>
          <w:right w:val="nil"/>
          <w:between w:val="nil"/>
        </w:pBdr>
        <w:ind w:left="425" w:hanging="425"/>
        <w:rPr>
          <w:rFonts w:ascii="Calibri" w:eastAsia="Calibri" w:hAnsi="Calibri" w:cs="Calibri"/>
          <w:b/>
          <w:bCs/>
          <w:color w:val="000000"/>
          <w:sz w:val="22"/>
          <w:szCs w:val="22"/>
        </w:rPr>
      </w:pPr>
      <w:r w:rsidRPr="00FE74E0">
        <w:rPr>
          <w:rFonts w:ascii="Calibri" w:eastAsia="Calibri" w:hAnsi="Calibri" w:cs="Calibri"/>
          <w:b/>
          <w:bCs/>
          <w:color w:val="000000"/>
          <w:sz w:val="22"/>
          <w:szCs w:val="22"/>
        </w:rPr>
        <w:t>Acknowledging the work of the Secretariat, STRP Observers</w:t>
      </w:r>
      <w:r w:rsidR="009C4A02" w:rsidRPr="00FE74E0">
        <w:rPr>
          <w:rFonts w:ascii="Calibri" w:eastAsia="Calibri" w:hAnsi="Calibri" w:cs="Calibri"/>
          <w:b/>
          <w:bCs/>
          <w:color w:val="000000"/>
          <w:sz w:val="22"/>
          <w:szCs w:val="22"/>
        </w:rPr>
        <w:t xml:space="preserve">, </w:t>
      </w:r>
      <w:r w:rsidRPr="00FE74E0">
        <w:rPr>
          <w:rFonts w:ascii="Calibri" w:eastAsia="Calibri" w:hAnsi="Calibri" w:cs="Calibri"/>
          <w:b/>
          <w:bCs/>
          <w:color w:val="000000"/>
          <w:sz w:val="22"/>
          <w:szCs w:val="22"/>
        </w:rPr>
        <w:t>IOPs</w:t>
      </w:r>
      <w:r w:rsidR="009C4A02" w:rsidRPr="00FE74E0">
        <w:rPr>
          <w:rFonts w:ascii="Calibri" w:eastAsia="Calibri" w:hAnsi="Calibri" w:cs="Calibri"/>
          <w:b/>
          <w:bCs/>
          <w:color w:val="000000"/>
          <w:sz w:val="22"/>
          <w:szCs w:val="22"/>
        </w:rPr>
        <w:t xml:space="preserve"> and other contributors</w:t>
      </w:r>
    </w:p>
    <w:p w14:paraId="28359B6C" w14:textId="77777777" w:rsidR="003B60B7" w:rsidRPr="00FE74E0" w:rsidRDefault="003B60B7" w:rsidP="00267C1F">
      <w:pPr>
        <w:pBdr>
          <w:top w:val="nil"/>
          <w:left w:val="nil"/>
          <w:bottom w:val="nil"/>
          <w:right w:val="nil"/>
          <w:between w:val="nil"/>
        </w:pBdr>
        <w:ind w:left="425" w:hanging="425"/>
        <w:rPr>
          <w:rFonts w:ascii="Calibri" w:eastAsia="Calibri" w:hAnsi="Calibri" w:cs="Calibri"/>
          <w:b/>
          <w:bCs/>
          <w:color w:val="000000"/>
          <w:sz w:val="22"/>
          <w:szCs w:val="22"/>
        </w:rPr>
      </w:pPr>
    </w:p>
    <w:p w14:paraId="2B984831" w14:textId="77777777" w:rsidR="00E05B01" w:rsidRPr="00FE74E0" w:rsidRDefault="007C601C" w:rsidP="00267C1F">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t>52</w:t>
      </w:r>
      <w:r w:rsidR="003B60B7" w:rsidRPr="00FE74E0">
        <w:rPr>
          <w:rFonts w:ascii="Calibri" w:eastAsia="Calibri" w:hAnsi="Calibri" w:cs="Calibri"/>
          <w:color w:val="000000"/>
          <w:sz w:val="22"/>
          <w:szCs w:val="22"/>
        </w:rPr>
        <w:t>.</w:t>
      </w:r>
      <w:r w:rsidR="003B60B7" w:rsidRPr="00FE74E0">
        <w:rPr>
          <w:rFonts w:ascii="Calibri" w:eastAsia="Calibri" w:hAnsi="Calibri" w:cs="Calibri"/>
          <w:color w:val="000000"/>
          <w:sz w:val="22"/>
          <w:szCs w:val="22"/>
        </w:rPr>
        <w:tab/>
      </w:r>
      <w:r w:rsidR="00061BCF" w:rsidRPr="00FE74E0">
        <w:rPr>
          <w:rFonts w:ascii="Calibri" w:eastAsia="Calibri" w:hAnsi="Calibri" w:cs="Calibri"/>
          <w:color w:val="000000"/>
          <w:sz w:val="22"/>
          <w:szCs w:val="22"/>
        </w:rPr>
        <w:t>The Chair would like to express appreciation to the Secretariat for their support in the efficient implementation of the STRP work plan, underlining the high quality of work and commitment demonstrated throughout the process. This collaboration has been crucial in advancing our objectives.</w:t>
      </w:r>
    </w:p>
    <w:p w14:paraId="0C163DFF" w14:textId="77777777" w:rsidR="0060512A" w:rsidRPr="00FE74E0" w:rsidRDefault="0060512A" w:rsidP="00267C1F">
      <w:pPr>
        <w:pBdr>
          <w:top w:val="nil"/>
          <w:left w:val="nil"/>
          <w:bottom w:val="nil"/>
          <w:right w:val="nil"/>
          <w:between w:val="nil"/>
        </w:pBdr>
        <w:ind w:left="425" w:hanging="425"/>
        <w:rPr>
          <w:rFonts w:ascii="Calibri" w:eastAsia="Calibri" w:hAnsi="Calibri" w:cs="Calibri"/>
          <w:color w:val="000000"/>
          <w:sz w:val="22"/>
          <w:szCs w:val="22"/>
        </w:rPr>
      </w:pPr>
    </w:p>
    <w:p w14:paraId="4C5509F9" w14:textId="77777777" w:rsidR="00584CE0" w:rsidRPr="00FE74E0" w:rsidRDefault="007C601C" w:rsidP="00500E00">
      <w:pPr>
        <w:pBdr>
          <w:top w:val="nil"/>
          <w:left w:val="nil"/>
          <w:bottom w:val="nil"/>
          <w:right w:val="nil"/>
          <w:between w:val="nil"/>
        </w:pBdr>
        <w:ind w:left="425" w:hanging="425"/>
        <w:rPr>
          <w:rFonts w:ascii="Calibri" w:eastAsia="Calibri" w:hAnsi="Calibri" w:cs="Calibri"/>
          <w:color w:val="000000"/>
          <w:sz w:val="22"/>
          <w:szCs w:val="22"/>
        </w:rPr>
      </w:pPr>
      <w:r>
        <w:rPr>
          <w:rFonts w:ascii="Calibri" w:eastAsia="Calibri" w:hAnsi="Calibri" w:cs="Calibri"/>
          <w:color w:val="000000"/>
          <w:sz w:val="22"/>
          <w:szCs w:val="22"/>
        </w:rPr>
        <w:lastRenderedPageBreak/>
        <w:t>53</w:t>
      </w:r>
      <w:r w:rsidR="00861308" w:rsidRPr="00FE74E0">
        <w:rPr>
          <w:rFonts w:ascii="Calibri" w:eastAsia="Calibri" w:hAnsi="Calibri" w:cs="Calibri"/>
          <w:color w:val="000000"/>
          <w:sz w:val="22"/>
          <w:szCs w:val="22"/>
        </w:rPr>
        <w:t>.</w:t>
      </w:r>
      <w:r w:rsidR="00861308" w:rsidRPr="00FE74E0">
        <w:rPr>
          <w:rFonts w:ascii="Calibri" w:eastAsia="Calibri" w:hAnsi="Calibri" w:cs="Calibri"/>
          <w:color w:val="000000"/>
          <w:sz w:val="22"/>
          <w:szCs w:val="22"/>
        </w:rPr>
        <w:tab/>
      </w:r>
      <w:r w:rsidRPr="00FE74E0">
        <w:rPr>
          <w:rFonts w:ascii="Calibri" w:eastAsia="Calibri" w:hAnsi="Calibri" w:cs="Calibri"/>
          <w:color w:val="000000"/>
          <w:sz w:val="22"/>
          <w:szCs w:val="22"/>
        </w:rPr>
        <w:t xml:space="preserve">The Chair would </w:t>
      </w:r>
      <w:r w:rsidR="00FF1136" w:rsidRPr="00FE74E0">
        <w:rPr>
          <w:rFonts w:ascii="Calibri" w:eastAsia="Calibri" w:hAnsi="Calibri" w:cs="Calibri"/>
          <w:color w:val="000000"/>
          <w:sz w:val="22"/>
          <w:szCs w:val="22"/>
        </w:rPr>
        <w:t xml:space="preserve">further </w:t>
      </w:r>
      <w:r w:rsidRPr="00FE74E0">
        <w:rPr>
          <w:rFonts w:ascii="Calibri" w:eastAsia="Calibri" w:hAnsi="Calibri" w:cs="Calibri"/>
          <w:color w:val="000000"/>
          <w:sz w:val="22"/>
          <w:szCs w:val="22"/>
        </w:rPr>
        <w:t xml:space="preserve">like to express appreciation </w:t>
      </w:r>
      <w:r w:rsidR="00FF1136" w:rsidRPr="00FE74E0">
        <w:rPr>
          <w:rFonts w:ascii="Calibri" w:eastAsia="Calibri" w:hAnsi="Calibri" w:cs="Calibri"/>
          <w:color w:val="000000"/>
          <w:sz w:val="22"/>
          <w:szCs w:val="22"/>
        </w:rPr>
        <w:t xml:space="preserve">for </w:t>
      </w:r>
      <w:r w:rsidR="003F4BD0" w:rsidRPr="00FE74E0">
        <w:rPr>
          <w:rFonts w:ascii="Calibri" w:eastAsia="Calibri" w:hAnsi="Calibri" w:cs="Calibri"/>
          <w:color w:val="000000"/>
          <w:sz w:val="22"/>
          <w:szCs w:val="22"/>
        </w:rPr>
        <w:t xml:space="preserve">the </w:t>
      </w:r>
      <w:r w:rsidR="00FF1136" w:rsidRPr="00FE74E0">
        <w:rPr>
          <w:rFonts w:ascii="Calibri" w:eastAsia="Calibri" w:hAnsi="Calibri" w:cs="Calibri"/>
          <w:color w:val="000000"/>
          <w:sz w:val="22"/>
          <w:szCs w:val="22"/>
        </w:rPr>
        <w:t xml:space="preserve">invaluable support and high-quality contributions made </w:t>
      </w:r>
      <w:r w:rsidR="00500E00" w:rsidRPr="00FE74E0">
        <w:rPr>
          <w:rFonts w:ascii="Calibri" w:eastAsia="Calibri" w:hAnsi="Calibri" w:cs="Calibri"/>
          <w:color w:val="000000"/>
          <w:sz w:val="22"/>
          <w:szCs w:val="22"/>
        </w:rPr>
        <w:t xml:space="preserve">by STRP Observers, IOPs, and other contributors. </w:t>
      </w:r>
      <w:r w:rsidR="00FF1136" w:rsidRPr="00FE74E0">
        <w:rPr>
          <w:rFonts w:ascii="Calibri" w:eastAsia="Calibri" w:hAnsi="Calibri" w:cs="Calibri"/>
          <w:color w:val="000000"/>
          <w:sz w:val="22"/>
          <w:szCs w:val="22"/>
        </w:rPr>
        <w:t xml:space="preserve">Their expertise </w:t>
      </w:r>
      <w:r w:rsidR="005D3A40" w:rsidRPr="00FE74E0">
        <w:rPr>
          <w:rFonts w:ascii="Calibri" w:eastAsia="Calibri" w:hAnsi="Calibri" w:cs="Calibri"/>
          <w:color w:val="000000"/>
          <w:sz w:val="22"/>
          <w:szCs w:val="22"/>
        </w:rPr>
        <w:t>has</w:t>
      </w:r>
      <w:r w:rsidR="00FF1136" w:rsidRPr="00FE74E0">
        <w:rPr>
          <w:rFonts w:ascii="Calibri" w:eastAsia="Calibri" w:hAnsi="Calibri" w:cs="Calibri"/>
          <w:color w:val="000000"/>
          <w:sz w:val="22"/>
          <w:szCs w:val="22"/>
        </w:rPr>
        <w:t xml:space="preserve"> been essential in </w:t>
      </w:r>
      <w:r w:rsidR="002936C2" w:rsidRPr="00FE74E0">
        <w:rPr>
          <w:rFonts w:ascii="Calibri" w:eastAsia="Calibri" w:hAnsi="Calibri" w:cs="Calibri"/>
          <w:color w:val="000000"/>
          <w:sz w:val="22"/>
          <w:szCs w:val="22"/>
        </w:rPr>
        <w:t>ensuring</w:t>
      </w:r>
      <w:r w:rsidR="00FF1136" w:rsidRPr="00FE74E0">
        <w:rPr>
          <w:rFonts w:ascii="Calibri" w:eastAsia="Calibri" w:hAnsi="Calibri" w:cs="Calibri"/>
          <w:color w:val="000000"/>
          <w:sz w:val="22"/>
          <w:szCs w:val="22"/>
        </w:rPr>
        <w:t xml:space="preserve"> </w:t>
      </w:r>
      <w:r w:rsidR="002936C2" w:rsidRPr="00FE74E0">
        <w:rPr>
          <w:rFonts w:ascii="Calibri" w:eastAsia="Calibri" w:hAnsi="Calibri" w:cs="Calibri"/>
          <w:color w:val="000000"/>
          <w:sz w:val="22"/>
          <w:szCs w:val="22"/>
        </w:rPr>
        <w:t xml:space="preserve">that </w:t>
      </w:r>
      <w:r w:rsidR="00FF1136" w:rsidRPr="00FE74E0">
        <w:rPr>
          <w:rFonts w:ascii="Calibri" w:eastAsia="Calibri" w:hAnsi="Calibri" w:cs="Calibri"/>
          <w:color w:val="000000"/>
          <w:sz w:val="22"/>
          <w:szCs w:val="22"/>
        </w:rPr>
        <w:t xml:space="preserve">the </w:t>
      </w:r>
      <w:r w:rsidR="00500E00" w:rsidRPr="00FE74E0">
        <w:rPr>
          <w:rFonts w:ascii="Calibri" w:eastAsia="Calibri" w:hAnsi="Calibri" w:cs="Calibri"/>
          <w:color w:val="000000"/>
          <w:sz w:val="22"/>
          <w:szCs w:val="22"/>
        </w:rPr>
        <w:t>work of the STRP</w:t>
      </w:r>
      <w:r w:rsidR="002936C2" w:rsidRPr="00FE74E0">
        <w:rPr>
          <w:rFonts w:ascii="Calibri" w:eastAsia="Calibri" w:hAnsi="Calibri" w:cs="Calibri"/>
          <w:color w:val="000000"/>
          <w:sz w:val="22"/>
          <w:szCs w:val="22"/>
        </w:rPr>
        <w:t xml:space="preserve"> maintains a high quality</w:t>
      </w:r>
      <w:r w:rsidR="00500E00" w:rsidRPr="00FE74E0">
        <w:rPr>
          <w:rFonts w:ascii="Calibri" w:eastAsia="Calibri" w:hAnsi="Calibri" w:cs="Calibri"/>
          <w:color w:val="000000"/>
          <w:sz w:val="22"/>
          <w:szCs w:val="22"/>
        </w:rPr>
        <w:t>.</w:t>
      </w:r>
    </w:p>
    <w:p w14:paraId="5D6F747B" w14:textId="77777777" w:rsidR="00313649" w:rsidRDefault="00313649">
      <w:pPr>
        <w:rPr>
          <w:rFonts w:ascii="Calibri" w:eastAsia="Calibri" w:hAnsi="Calibri" w:cs="Calibri"/>
          <w:color w:val="000000"/>
          <w:sz w:val="20"/>
          <w:szCs w:val="20"/>
        </w:rPr>
      </w:pPr>
    </w:p>
    <w:p w14:paraId="6C81B8BA" w14:textId="11E370EA" w:rsidR="00105326" w:rsidRPr="00FE74E0" w:rsidRDefault="007C601C">
      <w:pPr>
        <w:rPr>
          <w:rFonts w:ascii="Calibri" w:eastAsia="Calibri" w:hAnsi="Calibri" w:cs="Calibri"/>
          <w:color w:val="000000"/>
          <w:sz w:val="20"/>
          <w:szCs w:val="20"/>
        </w:rPr>
      </w:pPr>
      <w:r w:rsidRPr="00FE74E0">
        <w:rPr>
          <w:rFonts w:ascii="Calibri" w:eastAsia="Calibri" w:hAnsi="Calibri" w:cs="Calibri"/>
          <w:color w:val="000000"/>
          <w:sz w:val="20"/>
          <w:szCs w:val="20"/>
        </w:rPr>
        <w:br w:type="page"/>
      </w:r>
    </w:p>
    <w:p w14:paraId="19C900EF" w14:textId="77777777" w:rsidR="00AA59AB" w:rsidRPr="00AA59AB" w:rsidRDefault="007C601C" w:rsidP="004D6620">
      <w:pPr>
        <w:rPr>
          <w:rFonts w:asciiTheme="majorHAnsi" w:eastAsia="Calibri" w:hAnsiTheme="majorHAnsi" w:cstheme="majorHAnsi"/>
          <w:b/>
          <w:color w:val="000000"/>
        </w:rPr>
      </w:pPr>
      <w:r w:rsidRPr="00AA59AB">
        <w:rPr>
          <w:rFonts w:asciiTheme="majorHAnsi" w:eastAsia="Calibri" w:hAnsiTheme="majorHAnsi" w:cstheme="majorHAnsi"/>
          <w:b/>
          <w:color w:val="000000"/>
        </w:rPr>
        <w:lastRenderedPageBreak/>
        <w:t>Annex</w:t>
      </w:r>
      <w:r w:rsidR="00B428CD" w:rsidRPr="00AA59AB">
        <w:rPr>
          <w:rFonts w:asciiTheme="majorHAnsi" w:eastAsia="Calibri" w:hAnsiTheme="majorHAnsi" w:cstheme="majorHAnsi"/>
          <w:b/>
          <w:color w:val="000000"/>
        </w:rPr>
        <w:t xml:space="preserve"> </w:t>
      </w:r>
      <w:r w:rsidR="00CD2D5F" w:rsidRPr="00AA59AB">
        <w:rPr>
          <w:rFonts w:asciiTheme="majorHAnsi" w:eastAsia="Calibri" w:hAnsiTheme="majorHAnsi" w:cstheme="majorHAnsi"/>
          <w:b/>
          <w:color w:val="000000"/>
        </w:rPr>
        <w:t>1</w:t>
      </w:r>
    </w:p>
    <w:p w14:paraId="4798AF88" w14:textId="61A79E12" w:rsidR="004D6620" w:rsidRPr="00AA59AB" w:rsidRDefault="007C601C" w:rsidP="004D6620">
      <w:pPr>
        <w:rPr>
          <w:rFonts w:ascii="Calibri" w:eastAsia="Calibri" w:hAnsi="Calibri" w:cs="Calibri"/>
          <w:b/>
          <w:bCs/>
        </w:rPr>
      </w:pPr>
      <w:r w:rsidRPr="00AA59AB">
        <w:rPr>
          <w:rFonts w:ascii="Calibri" w:eastAsia="Calibri" w:hAnsi="Calibri" w:cs="Calibri"/>
          <w:b/>
          <w:bCs/>
        </w:rPr>
        <w:t>Ramsar wetland classification system</w:t>
      </w:r>
    </w:p>
    <w:p w14:paraId="4792C6E7" w14:textId="605EAF9D" w:rsidR="00F13A8C" w:rsidRDefault="00F13A8C">
      <w:pPr>
        <w:rPr>
          <w:rFonts w:asciiTheme="majorHAnsi" w:eastAsia="Calibri" w:hAnsiTheme="majorHAnsi" w:cstheme="majorHAnsi"/>
          <w:color w:val="000000"/>
          <w:sz w:val="22"/>
          <w:szCs w:val="22"/>
        </w:rPr>
      </w:pPr>
    </w:p>
    <w:p w14:paraId="2B83FF1D" w14:textId="77777777" w:rsidR="001011F5" w:rsidRPr="00FE74E0" w:rsidRDefault="001011F5">
      <w:pPr>
        <w:rPr>
          <w:rFonts w:asciiTheme="majorHAnsi" w:eastAsia="Calibri" w:hAnsiTheme="majorHAnsi" w:cstheme="majorHAnsi"/>
          <w:color w:val="000000"/>
          <w:sz w:val="22"/>
          <w:szCs w:val="22"/>
        </w:rPr>
      </w:pPr>
    </w:p>
    <w:p w14:paraId="64E5653B"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b/>
          <w:bCs/>
          <w:color w:val="000000"/>
          <w:sz w:val="22"/>
          <w:szCs w:val="22"/>
        </w:rPr>
        <w:t xml:space="preserve">Request </w:t>
      </w:r>
      <w:r w:rsidRPr="00886D59">
        <w:rPr>
          <w:rFonts w:asciiTheme="majorHAnsi" w:eastAsia="Calibri" w:hAnsiTheme="majorHAnsi" w:cstheme="majorHAnsi"/>
          <w:b/>
          <w:bCs/>
          <w:color w:val="000000"/>
          <w:sz w:val="22"/>
          <w:szCs w:val="22"/>
        </w:rPr>
        <w:t xml:space="preserve">from </w:t>
      </w:r>
      <w:r>
        <w:rPr>
          <w:rFonts w:asciiTheme="majorHAnsi" w:eastAsia="Calibri" w:hAnsiTheme="majorHAnsi" w:cstheme="majorHAnsi"/>
          <w:b/>
          <w:bCs/>
          <w:color w:val="000000"/>
          <w:sz w:val="22"/>
          <w:szCs w:val="22"/>
        </w:rPr>
        <w:t>Stand</w:t>
      </w:r>
      <w:r w:rsidRPr="00886D59">
        <w:rPr>
          <w:rFonts w:asciiTheme="majorHAnsi" w:eastAsia="Calibri" w:hAnsiTheme="majorHAnsi" w:cstheme="majorHAnsi"/>
          <w:b/>
          <w:bCs/>
          <w:color w:val="000000"/>
          <w:sz w:val="22"/>
          <w:szCs w:val="22"/>
        </w:rPr>
        <w:t>ing Committee 62</w:t>
      </w:r>
    </w:p>
    <w:p w14:paraId="4F69760E"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1BE2C6F6" w14:textId="77777777" w:rsid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886D59">
        <w:rPr>
          <w:rFonts w:asciiTheme="majorHAnsi" w:eastAsia="Calibri" w:hAnsiTheme="majorHAnsi" w:cstheme="majorHAnsi"/>
          <w:color w:val="000000"/>
          <w:sz w:val="22"/>
          <w:szCs w:val="22"/>
        </w:rPr>
        <w:t>1.</w:t>
      </w:r>
      <w:r w:rsidRPr="00886D59">
        <w:rPr>
          <w:rFonts w:asciiTheme="majorHAnsi" w:eastAsia="Calibri" w:hAnsiTheme="majorHAnsi" w:cstheme="majorHAnsi"/>
          <w:color w:val="000000"/>
          <w:sz w:val="22"/>
          <w:szCs w:val="22"/>
        </w:rPr>
        <w:tab/>
        <w:t>The Standing Committee requested the Scientific and Technical Review Panel to discuss the application of the current Ramsar wetland classification system at its 26th meeting and to report back to the 63rd meeting of the Standing Committee, including, if required, the outline of a proposed approach for a technical review in consultation with Contracting Parties, International Organization Partners and other multilateral environmental agreements and requested the STRP to consider the use of a survey of STRP National Focal Points to collate technical feedback on the classification system from different regions</w:t>
      </w:r>
      <w:r w:rsidR="00AB501B">
        <w:rPr>
          <w:rFonts w:asciiTheme="majorHAnsi" w:eastAsia="Calibri" w:hAnsiTheme="majorHAnsi" w:cstheme="majorHAnsi"/>
          <w:color w:val="000000"/>
          <w:sz w:val="22"/>
          <w:szCs w:val="22"/>
        </w:rPr>
        <w:t xml:space="preserve"> (</w:t>
      </w:r>
      <w:r w:rsidR="00AB501B" w:rsidRPr="00AB501B">
        <w:rPr>
          <w:rFonts w:asciiTheme="majorHAnsi" w:eastAsia="Calibri" w:hAnsiTheme="majorHAnsi" w:cstheme="majorHAnsi"/>
          <w:color w:val="000000"/>
          <w:sz w:val="22"/>
          <w:szCs w:val="22"/>
        </w:rPr>
        <w:t>Decision SC62-50</w:t>
      </w:r>
      <w:r w:rsidR="0002390F">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w:t>
      </w:r>
    </w:p>
    <w:p w14:paraId="65F796F8"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66678C7F"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rPr>
      </w:pPr>
      <w:r w:rsidRPr="00886D59">
        <w:rPr>
          <w:rFonts w:asciiTheme="majorHAnsi" w:eastAsia="Calibri" w:hAnsiTheme="majorHAnsi" w:cstheme="majorHAnsi"/>
          <w:b/>
          <w:bCs/>
          <w:color w:val="000000"/>
          <w:sz w:val="22"/>
          <w:szCs w:val="22"/>
        </w:rPr>
        <w:t>STRP26 process</w:t>
      </w:r>
    </w:p>
    <w:p w14:paraId="2D85CD43" w14:textId="77777777" w:rsid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0120571D" w14:textId="66A675B9"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2</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r>
      <w:r>
        <w:rPr>
          <w:rFonts w:asciiTheme="majorHAnsi" w:eastAsia="Calibri" w:hAnsiTheme="majorHAnsi" w:cstheme="majorHAnsi"/>
          <w:color w:val="000000"/>
          <w:sz w:val="22"/>
          <w:szCs w:val="22"/>
        </w:rPr>
        <w:t>A</w:t>
      </w:r>
      <w:r w:rsidRPr="00886D59">
        <w:rPr>
          <w:rFonts w:asciiTheme="majorHAnsi" w:eastAsia="Calibri" w:hAnsiTheme="majorHAnsi" w:cstheme="majorHAnsi"/>
          <w:color w:val="000000"/>
          <w:sz w:val="22"/>
          <w:szCs w:val="22"/>
        </w:rPr>
        <w:t xml:space="preserve"> discussion document </w:t>
      </w:r>
      <w:r>
        <w:rPr>
          <w:rFonts w:asciiTheme="majorHAnsi" w:eastAsia="Calibri" w:hAnsiTheme="majorHAnsi" w:cstheme="majorHAnsi"/>
          <w:color w:val="000000"/>
          <w:sz w:val="22"/>
          <w:szCs w:val="22"/>
        </w:rPr>
        <w:t>relating to SC62-50 was</w:t>
      </w:r>
      <w:r w:rsidRPr="00886D59">
        <w:rPr>
          <w:rFonts w:asciiTheme="majorHAnsi" w:eastAsia="Calibri" w:hAnsiTheme="majorHAnsi" w:cstheme="majorHAnsi"/>
          <w:color w:val="000000"/>
          <w:sz w:val="22"/>
          <w:szCs w:val="22"/>
        </w:rPr>
        <w:t xml:space="preserve"> presented</w:t>
      </w:r>
      <w:r>
        <w:rPr>
          <w:rFonts w:asciiTheme="majorHAnsi" w:eastAsia="Calibri" w:hAnsiTheme="majorHAnsi" w:cstheme="majorHAnsi"/>
          <w:color w:val="000000"/>
          <w:sz w:val="22"/>
          <w:szCs w:val="22"/>
        </w:rPr>
        <w:t xml:space="preserve"> for </w:t>
      </w:r>
      <w:r w:rsidR="00E054DF">
        <w:rPr>
          <w:rFonts w:asciiTheme="majorHAnsi" w:eastAsia="Calibri" w:hAnsiTheme="majorHAnsi" w:cstheme="majorHAnsi"/>
          <w:color w:val="000000"/>
          <w:sz w:val="22"/>
          <w:szCs w:val="22"/>
        </w:rPr>
        <w:t>consideration</w:t>
      </w:r>
      <w:r w:rsidRPr="00886D59">
        <w:rPr>
          <w:rFonts w:asciiTheme="majorHAnsi" w:eastAsia="Calibri" w:hAnsiTheme="majorHAnsi" w:cstheme="majorHAnsi"/>
          <w:color w:val="000000"/>
          <w:sz w:val="22"/>
          <w:szCs w:val="22"/>
        </w:rPr>
        <w:t xml:space="preserve"> at STRP26.</w:t>
      </w:r>
      <w:r w:rsidR="000B4EA6">
        <w:rPr>
          <w:rFonts w:asciiTheme="majorHAnsi" w:eastAsia="Calibri" w:hAnsiTheme="majorHAnsi" w:cstheme="majorHAnsi"/>
          <w:color w:val="000000"/>
          <w:sz w:val="22"/>
          <w:szCs w:val="22"/>
        </w:rPr>
        <w:t xml:space="preserve"> </w:t>
      </w:r>
      <w:r w:rsidRPr="00886D59">
        <w:rPr>
          <w:rFonts w:asciiTheme="majorHAnsi" w:eastAsia="Calibri" w:hAnsiTheme="majorHAnsi" w:cstheme="majorHAnsi"/>
          <w:color w:val="000000"/>
          <w:sz w:val="22"/>
          <w:szCs w:val="22"/>
        </w:rPr>
        <w:t xml:space="preserve">Feedback from STRP members, </w:t>
      </w:r>
      <w:r w:rsidR="006C661D">
        <w:rPr>
          <w:rFonts w:asciiTheme="majorHAnsi" w:eastAsia="Calibri" w:hAnsiTheme="majorHAnsi" w:cstheme="majorHAnsi"/>
          <w:color w:val="000000"/>
          <w:sz w:val="22"/>
          <w:szCs w:val="22"/>
        </w:rPr>
        <w:t xml:space="preserve">STRP </w:t>
      </w:r>
      <w:r w:rsidRPr="00886D59">
        <w:rPr>
          <w:rFonts w:asciiTheme="majorHAnsi" w:eastAsia="Calibri" w:hAnsiTheme="majorHAnsi" w:cstheme="majorHAnsi"/>
          <w:color w:val="000000"/>
          <w:sz w:val="22"/>
          <w:szCs w:val="22"/>
        </w:rPr>
        <w:t>NFPs and STRP Observers w</w:t>
      </w:r>
      <w:r>
        <w:rPr>
          <w:rFonts w:asciiTheme="majorHAnsi" w:eastAsia="Calibri" w:hAnsiTheme="majorHAnsi" w:cstheme="majorHAnsi"/>
          <w:color w:val="000000"/>
          <w:sz w:val="22"/>
          <w:szCs w:val="22"/>
        </w:rPr>
        <w:t>as</w:t>
      </w:r>
      <w:r w:rsidRPr="00886D59">
        <w:rPr>
          <w:rFonts w:asciiTheme="majorHAnsi" w:eastAsia="Calibri" w:hAnsiTheme="majorHAnsi" w:cstheme="majorHAnsi"/>
          <w:color w:val="000000"/>
          <w:sz w:val="22"/>
          <w:szCs w:val="22"/>
        </w:rPr>
        <w:t xml:space="preserve"> consolidated</w:t>
      </w:r>
      <w:r>
        <w:rPr>
          <w:rFonts w:asciiTheme="majorHAnsi" w:eastAsia="Calibri" w:hAnsiTheme="majorHAnsi" w:cstheme="majorHAnsi"/>
          <w:color w:val="000000"/>
          <w:sz w:val="22"/>
          <w:szCs w:val="22"/>
        </w:rPr>
        <w:t xml:space="preserve"> </w:t>
      </w:r>
      <w:r w:rsidR="005A438A">
        <w:rPr>
          <w:rFonts w:asciiTheme="majorHAnsi" w:eastAsia="Calibri" w:hAnsiTheme="majorHAnsi" w:cstheme="majorHAnsi"/>
          <w:color w:val="000000"/>
          <w:sz w:val="22"/>
          <w:szCs w:val="22"/>
        </w:rPr>
        <w:t xml:space="preserve">and </w:t>
      </w:r>
      <w:r>
        <w:rPr>
          <w:rFonts w:asciiTheme="majorHAnsi" w:eastAsia="Calibri" w:hAnsiTheme="majorHAnsi" w:cstheme="majorHAnsi"/>
          <w:color w:val="000000"/>
          <w:sz w:val="22"/>
          <w:szCs w:val="22"/>
        </w:rPr>
        <w:t>informed the advice f</w:t>
      </w:r>
      <w:r w:rsidR="005A438A">
        <w:rPr>
          <w:rFonts w:asciiTheme="majorHAnsi" w:eastAsia="Calibri" w:hAnsiTheme="majorHAnsi" w:cstheme="majorHAnsi"/>
          <w:color w:val="000000"/>
          <w:sz w:val="22"/>
          <w:szCs w:val="22"/>
        </w:rPr>
        <w:t>rom</w:t>
      </w:r>
      <w:r>
        <w:rPr>
          <w:rFonts w:asciiTheme="majorHAnsi" w:eastAsia="Calibri" w:hAnsiTheme="majorHAnsi" w:cstheme="majorHAnsi"/>
          <w:color w:val="000000"/>
          <w:sz w:val="22"/>
          <w:szCs w:val="22"/>
        </w:rPr>
        <w:t xml:space="preserve"> STRP presented in this report</w:t>
      </w:r>
      <w:r w:rsidRPr="00886D59">
        <w:rPr>
          <w:rFonts w:asciiTheme="majorHAnsi" w:eastAsia="Calibri" w:hAnsiTheme="majorHAnsi" w:cstheme="majorHAnsi"/>
          <w:color w:val="000000"/>
          <w:sz w:val="22"/>
          <w:szCs w:val="22"/>
        </w:rPr>
        <w:t>.</w:t>
      </w:r>
    </w:p>
    <w:p w14:paraId="50BAA9DC"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4132ADA"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rPr>
      </w:pPr>
      <w:r w:rsidRPr="00886D59">
        <w:rPr>
          <w:rFonts w:asciiTheme="majorHAnsi" w:eastAsia="Calibri" w:hAnsiTheme="majorHAnsi" w:cstheme="majorHAnsi"/>
          <w:b/>
          <w:bCs/>
          <w:color w:val="000000"/>
          <w:sz w:val="22"/>
          <w:szCs w:val="22"/>
        </w:rPr>
        <w:t>Context</w:t>
      </w:r>
    </w:p>
    <w:p w14:paraId="0E5FA88B"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06D18A95"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3</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The Convention defines wetlands as “areas of marsh, fen, peatland or water, whether natural of artificial, permanent or temporary, with water that is static or flowing, fresh, brackish or salt, including areas of marine water the depth of which at low tide does not exceed 6 m”.</w:t>
      </w:r>
    </w:p>
    <w:p w14:paraId="2FBE1E71"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BA2A440"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4</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Finlayson (2018) provides a summary of the Ramsar wetland typology, and notes:</w:t>
      </w:r>
    </w:p>
    <w:p w14:paraId="198404DE" w14:textId="1941ACC6" w:rsidR="00E054DF" w:rsidRPr="00A91F5C" w:rsidRDefault="007C601C" w:rsidP="00E43685">
      <w:pPr>
        <w:pStyle w:val="ListParagraph"/>
        <w:numPr>
          <w:ilvl w:val="0"/>
          <w:numId w:val="8"/>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t>it was adopted in c.1990</w:t>
      </w:r>
      <w:r w:rsidR="00A91F5C" w:rsidRPr="00A91F5C">
        <w:rPr>
          <w:rFonts w:asciiTheme="majorHAnsi" w:eastAsia="Calibri" w:hAnsiTheme="majorHAnsi" w:cstheme="majorHAnsi"/>
          <w:color w:val="000000"/>
          <w:szCs w:val="22"/>
        </w:rPr>
        <w:t xml:space="preserve"> and </w:t>
      </w:r>
      <w:r w:rsidRPr="00A91F5C">
        <w:rPr>
          <w:rFonts w:asciiTheme="majorHAnsi" w:eastAsia="Calibri" w:hAnsiTheme="majorHAnsi" w:cstheme="majorHAnsi"/>
          <w:color w:val="000000"/>
          <w:szCs w:val="22"/>
        </w:rPr>
        <w:t>is based, generally, on the classification of Wetlands and Deepwater Habitats of the United States</w:t>
      </w:r>
      <w:r w:rsidR="00F46428">
        <w:rPr>
          <w:rFonts w:asciiTheme="majorHAnsi" w:eastAsia="Calibri" w:hAnsiTheme="majorHAnsi" w:cstheme="majorHAnsi"/>
          <w:color w:val="000000"/>
          <w:szCs w:val="22"/>
        </w:rPr>
        <w:t>;</w:t>
      </w:r>
    </w:p>
    <w:p w14:paraId="78BB756A" w14:textId="0EFDAB91" w:rsidR="00E054DF" w:rsidRDefault="007C601C" w:rsidP="00E43685">
      <w:pPr>
        <w:pStyle w:val="ListParagraph"/>
        <w:numPr>
          <w:ilvl w:val="0"/>
          <w:numId w:val="8"/>
        </w:numPr>
        <w:pBdr>
          <w:top w:val="nil"/>
          <w:left w:val="nil"/>
          <w:bottom w:val="nil"/>
          <w:right w:val="nil"/>
          <w:between w:val="nil"/>
        </w:pBdr>
        <w:rPr>
          <w:rFonts w:asciiTheme="majorHAnsi" w:eastAsia="Calibri" w:hAnsiTheme="majorHAnsi" w:cstheme="majorHAnsi"/>
          <w:color w:val="000000"/>
          <w:szCs w:val="22"/>
        </w:rPr>
      </w:pPr>
      <w:r w:rsidRPr="00E054DF">
        <w:rPr>
          <w:rFonts w:asciiTheme="majorHAnsi" w:eastAsia="Calibri" w:hAnsiTheme="majorHAnsi" w:cstheme="majorHAnsi"/>
          <w:color w:val="000000"/>
          <w:szCs w:val="22"/>
        </w:rPr>
        <w:t xml:space="preserve">there are three broad groups of wetlands: marine and coastal, inland, and human-made; and 42 wetland </w:t>
      </w:r>
      <w:r w:rsidR="0017573D">
        <w:rPr>
          <w:rFonts w:asciiTheme="majorHAnsi" w:eastAsia="Calibri" w:hAnsiTheme="majorHAnsi" w:cstheme="majorHAnsi"/>
          <w:color w:val="000000"/>
          <w:szCs w:val="22"/>
        </w:rPr>
        <w:t>‘</w:t>
      </w:r>
      <w:r w:rsidRPr="00E054DF">
        <w:rPr>
          <w:rFonts w:asciiTheme="majorHAnsi" w:eastAsia="Calibri" w:hAnsiTheme="majorHAnsi" w:cstheme="majorHAnsi"/>
          <w:color w:val="000000"/>
          <w:szCs w:val="22"/>
        </w:rPr>
        <w:t>types</w:t>
      </w:r>
      <w:r w:rsidR="0017573D">
        <w:rPr>
          <w:rFonts w:asciiTheme="majorHAnsi" w:eastAsia="Calibri" w:hAnsiTheme="majorHAnsi" w:cstheme="majorHAnsi"/>
          <w:color w:val="000000"/>
          <w:szCs w:val="22"/>
        </w:rPr>
        <w:t>’</w:t>
      </w:r>
      <w:r w:rsidRPr="00E054DF">
        <w:rPr>
          <w:rFonts w:asciiTheme="majorHAnsi" w:eastAsia="Calibri" w:hAnsiTheme="majorHAnsi" w:cstheme="majorHAnsi"/>
          <w:color w:val="000000"/>
          <w:szCs w:val="22"/>
        </w:rPr>
        <w:t xml:space="preserve"> overall</w:t>
      </w:r>
      <w:r w:rsidR="00F46428">
        <w:rPr>
          <w:rFonts w:asciiTheme="majorHAnsi" w:eastAsia="Calibri" w:hAnsiTheme="majorHAnsi" w:cstheme="majorHAnsi"/>
          <w:color w:val="000000"/>
          <w:szCs w:val="22"/>
        </w:rPr>
        <w:t>;</w:t>
      </w:r>
    </w:p>
    <w:p w14:paraId="4A944943" w14:textId="34AB8AC1" w:rsidR="00E054DF" w:rsidRDefault="007C601C" w:rsidP="00E43685">
      <w:pPr>
        <w:pStyle w:val="ListParagraph"/>
        <w:numPr>
          <w:ilvl w:val="0"/>
          <w:numId w:val="8"/>
        </w:numPr>
        <w:pBdr>
          <w:top w:val="nil"/>
          <w:left w:val="nil"/>
          <w:bottom w:val="nil"/>
          <w:right w:val="nil"/>
          <w:between w:val="nil"/>
        </w:pBdr>
        <w:rPr>
          <w:rFonts w:asciiTheme="majorHAnsi" w:eastAsia="Calibri" w:hAnsiTheme="majorHAnsi" w:cstheme="majorHAnsi"/>
          <w:color w:val="000000"/>
          <w:szCs w:val="22"/>
        </w:rPr>
      </w:pPr>
      <w:r w:rsidRPr="00E054DF">
        <w:rPr>
          <w:rFonts w:asciiTheme="majorHAnsi" w:eastAsia="Calibri" w:hAnsiTheme="majorHAnsi" w:cstheme="majorHAnsi"/>
          <w:color w:val="000000"/>
          <w:szCs w:val="22"/>
        </w:rPr>
        <w:t>wetland types have been determined based on settings (e.g., palustrine or riverine), water permanence (e.g., permanent, seasonal or intermittent), soils, substrates and vegetation. The typology contains 12 marine and coastal, 20 inland, and 10 human-made wetland types</w:t>
      </w:r>
      <w:r w:rsidR="00F46428">
        <w:rPr>
          <w:rFonts w:asciiTheme="majorHAnsi" w:eastAsia="Calibri" w:hAnsiTheme="majorHAnsi" w:cstheme="majorHAnsi"/>
          <w:color w:val="000000"/>
          <w:szCs w:val="22"/>
        </w:rPr>
        <w:t>; and</w:t>
      </w:r>
    </w:p>
    <w:p w14:paraId="35CB5C98" w14:textId="77777777" w:rsidR="00886D59" w:rsidRPr="00E054DF" w:rsidRDefault="007C601C" w:rsidP="00E43685">
      <w:pPr>
        <w:pStyle w:val="ListParagraph"/>
        <w:numPr>
          <w:ilvl w:val="0"/>
          <w:numId w:val="8"/>
        </w:numPr>
        <w:pBdr>
          <w:top w:val="nil"/>
          <w:left w:val="nil"/>
          <w:bottom w:val="nil"/>
          <w:right w:val="nil"/>
          <w:between w:val="nil"/>
        </w:pBdr>
        <w:rPr>
          <w:rFonts w:asciiTheme="majorHAnsi" w:eastAsia="Calibri" w:hAnsiTheme="majorHAnsi" w:cstheme="majorHAnsi"/>
          <w:color w:val="000000"/>
          <w:szCs w:val="22"/>
        </w:rPr>
      </w:pPr>
      <w:r w:rsidRPr="00E054DF">
        <w:rPr>
          <w:rFonts w:asciiTheme="majorHAnsi" w:eastAsia="Calibri" w:hAnsiTheme="majorHAnsi" w:cstheme="majorHAnsi"/>
          <w:color w:val="000000"/>
          <w:szCs w:val="22"/>
        </w:rPr>
        <w:t>it provides a broad framework to identify/describe wetland habitats</w:t>
      </w:r>
      <w:r w:rsidR="005A438A">
        <w:rPr>
          <w:rFonts w:asciiTheme="majorHAnsi" w:eastAsia="Calibri" w:hAnsiTheme="majorHAnsi" w:cstheme="majorHAnsi"/>
          <w:color w:val="000000"/>
          <w:szCs w:val="22"/>
        </w:rPr>
        <w:t>.</w:t>
      </w:r>
    </w:p>
    <w:p w14:paraId="55ABF11C"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04D9A5C" w14:textId="260DE893" w:rsidR="00886D59" w:rsidRPr="00886D59" w:rsidRDefault="007C601C" w:rsidP="00D15A38">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5</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 xml:space="preserve">The current Ramsar wetland typology is detailed in the Strategic Framework and guidelines for the future development of the List. Refer to </w:t>
      </w:r>
      <w:hyperlink r:id="rId27" w:history="1">
        <w:r w:rsidRPr="008B1C6C">
          <w:rPr>
            <w:rStyle w:val="Hyperlink"/>
            <w:rFonts w:asciiTheme="majorHAnsi" w:eastAsia="Calibri" w:hAnsiTheme="majorHAnsi" w:cstheme="majorHAnsi"/>
            <w:sz w:val="22"/>
            <w:szCs w:val="22"/>
          </w:rPr>
          <w:t>Appendix</w:t>
        </w:r>
        <w:r w:rsidR="00D15A38" w:rsidRPr="008B1C6C">
          <w:rPr>
            <w:rStyle w:val="Hyperlink"/>
            <w:rFonts w:asciiTheme="majorHAnsi" w:eastAsia="Calibri" w:hAnsiTheme="majorHAnsi" w:cstheme="majorHAnsi"/>
            <w:sz w:val="22"/>
            <w:szCs w:val="22"/>
          </w:rPr>
          <w:t xml:space="preserve"> </w:t>
        </w:r>
        <w:r w:rsidRPr="008B1C6C">
          <w:rPr>
            <w:rStyle w:val="Hyperlink"/>
            <w:rFonts w:asciiTheme="majorHAnsi" w:eastAsia="Calibri" w:hAnsiTheme="majorHAnsi" w:cstheme="majorHAnsi"/>
            <w:sz w:val="22"/>
            <w:szCs w:val="22"/>
          </w:rPr>
          <w:t>B</w:t>
        </w:r>
        <w:r w:rsidR="00F46428" w:rsidRPr="008B1C6C">
          <w:rPr>
            <w:rStyle w:val="Hyperlink"/>
            <w:rFonts w:asciiTheme="majorHAnsi" w:eastAsia="Calibri" w:hAnsiTheme="majorHAnsi" w:cstheme="majorHAnsi"/>
            <w:sz w:val="22"/>
            <w:szCs w:val="22"/>
          </w:rPr>
          <w:t xml:space="preserve"> of the Framework</w:t>
        </w:r>
      </w:hyperlink>
      <w:r w:rsidR="00A91F5C" w:rsidRPr="00886D59">
        <w:rPr>
          <w:rFonts w:asciiTheme="majorHAnsi" w:eastAsia="Calibri" w:hAnsiTheme="majorHAnsi" w:cstheme="majorHAnsi"/>
          <w:color w:val="000000"/>
          <w:sz w:val="22"/>
          <w:szCs w:val="22"/>
        </w:rPr>
        <w:t>.</w:t>
      </w:r>
      <w:r w:rsidR="00D15A38">
        <w:rPr>
          <w:rFonts w:asciiTheme="majorHAnsi" w:eastAsia="Calibri" w:hAnsiTheme="majorHAnsi" w:cstheme="majorHAnsi"/>
          <w:color w:val="000000"/>
          <w:sz w:val="22"/>
          <w:szCs w:val="22"/>
        </w:rPr>
        <w:t xml:space="preserve"> </w:t>
      </w:r>
    </w:p>
    <w:p w14:paraId="7C27976E"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15E95944"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6</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Finlayson (2018) observed:</w:t>
      </w:r>
    </w:p>
    <w:p w14:paraId="34123462" w14:textId="2207EEFF" w:rsidR="00A91F5C" w:rsidRDefault="007C601C" w:rsidP="00E43685">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 xml:space="preserve">The Ramsar typology was purposefully broad to embrace all the </w:t>
      </w:r>
      <w:r w:rsidR="00F46428">
        <w:rPr>
          <w:rFonts w:asciiTheme="majorHAnsi" w:eastAsia="Calibri" w:hAnsiTheme="majorHAnsi" w:cstheme="majorHAnsi"/>
          <w:color w:val="000000"/>
          <w:szCs w:val="22"/>
        </w:rPr>
        <w:t>‘</w:t>
      </w:r>
      <w:r w:rsidRPr="00886D59">
        <w:rPr>
          <w:rFonts w:asciiTheme="majorHAnsi" w:eastAsia="Calibri" w:hAnsiTheme="majorHAnsi" w:cstheme="majorHAnsi"/>
          <w:color w:val="000000"/>
          <w:szCs w:val="22"/>
        </w:rPr>
        <w:t>wetland</w:t>
      </w:r>
      <w:r w:rsidR="00F46428">
        <w:rPr>
          <w:rFonts w:asciiTheme="majorHAnsi" w:eastAsia="Calibri" w:hAnsiTheme="majorHAnsi" w:cstheme="majorHAnsi"/>
          <w:color w:val="000000"/>
          <w:szCs w:val="22"/>
        </w:rPr>
        <w:t>’</w:t>
      </w:r>
      <w:r w:rsidRPr="00886D59">
        <w:rPr>
          <w:rFonts w:asciiTheme="majorHAnsi" w:eastAsia="Calibri" w:hAnsiTheme="majorHAnsi" w:cstheme="majorHAnsi"/>
          <w:color w:val="000000"/>
          <w:szCs w:val="22"/>
        </w:rPr>
        <w:t xml:space="preserve"> habitats of migratory water birds given the emphasis on such species in the negotiations.</w:t>
      </w:r>
    </w:p>
    <w:p w14:paraId="397073A9" w14:textId="25686EE0" w:rsidR="00A91F5C" w:rsidRDefault="007C601C" w:rsidP="00E43685">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t>Hence, it includes marine water less than 6 m deep at low tide, which, in northern latitudes, are often important wintering habitats for loons (divers), grebes, and sea ducks. It also includes artificial wetlands, such as reservoirs and seasonally flooded agricultural land, which are often important habitats for ducks, geese, cranes, and shorebirds. Similarly, many of the world</w:t>
      </w:r>
      <w:r w:rsidR="0017573D">
        <w:rPr>
          <w:rFonts w:asciiTheme="majorHAnsi" w:eastAsia="Calibri" w:hAnsiTheme="majorHAnsi" w:cstheme="majorHAnsi"/>
          <w:color w:val="000000"/>
          <w:szCs w:val="22"/>
        </w:rPr>
        <w:t>’</w:t>
      </w:r>
      <w:r w:rsidRPr="00A91F5C">
        <w:rPr>
          <w:rFonts w:asciiTheme="majorHAnsi" w:eastAsia="Calibri" w:hAnsiTheme="majorHAnsi" w:cstheme="majorHAnsi"/>
          <w:color w:val="000000"/>
          <w:szCs w:val="22"/>
        </w:rPr>
        <w:t xml:space="preserve">s coral reefs and seagrass meadows qualify as wetlands. </w:t>
      </w:r>
    </w:p>
    <w:p w14:paraId="2A11EEFE" w14:textId="77777777" w:rsidR="00A91F5C" w:rsidRDefault="007C601C" w:rsidP="00E43685">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t>On several subsequent occasions, the coverage of wetland types was extended, for example, to incorporate karst wetlands and caves.</w:t>
      </w:r>
    </w:p>
    <w:p w14:paraId="0D0A3C86" w14:textId="0D1C2D12" w:rsidR="00A91F5C" w:rsidRDefault="007C601C" w:rsidP="00E43685">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lastRenderedPageBreak/>
        <w:t xml:space="preserve">Semeniuk and Semeniuk (1997), in a review of the </w:t>
      </w:r>
      <w:r w:rsidR="00F46428">
        <w:rPr>
          <w:rFonts w:asciiTheme="majorHAnsi" w:eastAsia="Calibri" w:hAnsiTheme="majorHAnsi" w:cstheme="majorHAnsi"/>
          <w:color w:val="000000"/>
          <w:szCs w:val="22"/>
        </w:rPr>
        <w:t>i</w:t>
      </w:r>
      <w:r w:rsidR="00F46428" w:rsidRPr="00A91F5C">
        <w:rPr>
          <w:rFonts w:asciiTheme="majorHAnsi" w:eastAsia="Calibri" w:hAnsiTheme="majorHAnsi" w:cstheme="majorHAnsi"/>
          <w:color w:val="000000"/>
          <w:szCs w:val="22"/>
        </w:rPr>
        <w:t xml:space="preserve">nland </w:t>
      </w:r>
      <w:r w:rsidR="00F46428">
        <w:rPr>
          <w:rFonts w:asciiTheme="majorHAnsi" w:eastAsia="Calibri" w:hAnsiTheme="majorHAnsi" w:cstheme="majorHAnsi"/>
          <w:color w:val="000000"/>
          <w:szCs w:val="22"/>
        </w:rPr>
        <w:t>w</w:t>
      </w:r>
      <w:r w:rsidR="00F46428" w:rsidRPr="00A91F5C">
        <w:rPr>
          <w:rFonts w:asciiTheme="majorHAnsi" w:eastAsia="Calibri" w:hAnsiTheme="majorHAnsi" w:cstheme="majorHAnsi"/>
          <w:color w:val="000000"/>
          <w:szCs w:val="22"/>
        </w:rPr>
        <w:t xml:space="preserve">etland </w:t>
      </w:r>
      <w:r w:rsidRPr="00A91F5C">
        <w:rPr>
          <w:rFonts w:asciiTheme="majorHAnsi" w:eastAsia="Calibri" w:hAnsiTheme="majorHAnsi" w:cstheme="majorHAnsi"/>
          <w:color w:val="000000"/>
          <w:szCs w:val="22"/>
        </w:rPr>
        <w:t>component of the typology, noted that mixed criteria were used to separate the wetlands and that not all natural inland wetlands had been unambiguously addressed.</w:t>
      </w:r>
      <w:r w:rsidR="000B4EA6">
        <w:rPr>
          <w:rFonts w:asciiTheme="majorHAnsi" w:eastAsia="Calibri" w:hAnsiTheme="majorHAnsi" w:cstheme="majorHAnsi"/>
          <w:color w:val="000000"/>
          <w:szCs w:val="22"/>
        </w:rPr>
        <w:t xml:space="preserve"> </w:t>
      </w:r>
      <w:r w:rsidRPr="00A91F5C">
        <w:rPr>
          <w:rFonts w:asciiTheme="majorHAnsi" w:eastAsia="Calibri" w:hAnsiTheme="majorHAnsi" w:cstheme="majorHAnsi"/>
          <w:color w:val="000000"/>
          <w:szCs w:val="22"/>
        </w:rPr>
        <w:t xml:space="preserve">For instance, there was a repetition of types named </w:t>
      </w:r>
      <w:r w:rsidR="00F46428">
        <w:rPr>
          <w:rFonts w:asciiTheme="majorHAnsi" w:eastAsia="Calibri" w:hAnsiTheme="majorHAnsi" w:cstheme="majorHAnsi"/>
          <w:color w:val="000000"/>
          <w:szCs w:val="22"/>
        </w:rPr>
        <w:t>‘</w:t>
      </w:r>
      <w:r w:rsidRPr="00A91F5C">
        <w:rPr>
          <w:rFonts w:asciiTheme="majorHAnsi" w:eastAsia="Calibri" w:hAnsiTheme="majorHAnsi" w:cstheme="majorHAnsi"/>
          <w:color w:val="000000"/>
          <w:szCs w:val="22"/>
        </w:rPr>
        <w:t>marshes</w:t>
      </w:r>
      <w:r w:rsidR="00F46428">
        <w:rPr>
          <w:rFonts w:asciiTheme="majorHAnsi" w:eastAsia="Calibri" w:hAnsiTheme="majorHAnsi" w:cstheme="majorHAnsi"/>
          <w:color w:val="000000"/>
          <w:szCs w:val="22"/>
        </w:rPr>
        <w:t>’</w:t>
      </w:r>
      <w:r w:rsidRPr="00A91F5C">
        <w:rPr>
          <w:rFonts w:asciiTheme="majorHAnsi" w:eastAsia="Calibri" w:hAnsiTheme="majorHAnsi" w:cstheme="majorHAnsi"/>
          <w:color w:val="000000"/>
          <w:szCs w:val="22"/>
        </w:rPr>
        <w:t xml:space="preserve">, and some types were ill-defined in that they encompassed several types (e.g., Alpine/tundra wetlands encompass bogs, meadows, and other mires). </w:t>
      </w:r>
    </w:p>
    <w:p w14:paraId="5CC0A7A3" w14:textId="6324D981" w:rsidR="00886D59" w:rsidRPr="00A91F5C" w:rsidRDefault="00F46428" w:rsidP="00E43685">
      <w:pPr>
        <w:pStyle w:val="ListParagraph"/>
        <w:numPr>
          <w:ilvl w:val="0"/>
          <w:numId w:val="19"/>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w:t>
      </w:r>
      <w:r w:rsidR="007C601C" w:rsidRPr="00A91F5C">
        <w:rPr>
          <w:rFonts w:asciiTheme="majorHAnsi" w:eastAsia="Calibri" w:hAnsiTheme="majorHAnsi" w:cstheme="majorHAnsi"/>
          <w:color w:val="000000"/>
          <w:szCs w:val="22"/>
        </w:rPr>
        <w:t>Despite the inconsistencies, the typology has served the purpose it was designed for – to provide a simple listing of the wetland types that the Convention considered.</w:t>
      </w:r>
      <w:r>
        <w:rPr>
          <w:rFonts w:asciiTheme="majorHAnsi" w:eastAsia="Calibri" w:hAnsiTheme="majorHAnsi" w:cstheme="majorHAnsi"/>
          <w:color w:val="000000"/>
          <w:szCs w:val="22"/>
        </w:rPr>
        <w:t>”</w:t>
      </w:r>
    </w:p>
    <w:p w14:paraId="65EBF294"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7C5F3DB" w14:textId="49FCF2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7</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Gerbeaux et al. (2018) in an overview of wetland classification systems noted</w:t>
      </w:r>
      <w:r w:rsidR="00F46428">
        <w:rPr>
          <w:rFonts w:asciiTheme="majorHAnsi" w:eastAsia="Calibri" w:hAnsiTheme="majorHAnsi" w:cstheme="majorHAnsi"/>
          <w:color w:val="000000"/>
          <w:sz w:val="22"/>
          <w:szCs w:val="22"/>
        </w:rPr>
        <w:t xml:space="preserve"> that</w:t>
      </w:r>
      <w:r w:rsidRPr="00886D59">
        <w:rPr>
          <w:rFonts w:asciiTheme="majorHAnsi" w:eastAsia="Calibri" w:hAnsiTheme="majorHAnsi" w:cstheme="majorHAnsi"/>
          <w:color w:val="000000"/>
          <w:sz w:val="22"/>
          <w:szCs w:val="22"/>
        </w:rPr>
        <w:t>:</w:t>
      </w:r>
    </w:p>
    <w:p w14:paraId="7028D519" w14:textId="77777777" w:rsidR="00A91F5C" w:rsidRDefault="007C601C" w:rsidP="00E43685">
      <w:pPr>
        <w:pStyle w:val="ListParagraph"/>
        <w:numPr>
          <w:ilvl w:val="0"/>
          <w:numId w:val="20"/>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A key issue when choosing or developing a classification is clearly identifying the purpose for classifying the wetlands and ensuring the chosen approach can be readily used with available information.</w:t>
      </w:r>
    </w:p>
    <w:p w14:paraId="6984174A" w14:textId="77777777" w:rsidR="00A91F5C" w:rsidRDefault="007C601C" w:rsidP="00E43685">
      <w:pPr>
        <w:pStyle w:val="ListParagraph"/>
        <w:numPr>
          <w:ilvl w:val="0"/>
          <w:numId w:val="20"/>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t>Also, future classifications will likely be influenced by the technology available, such as ready access to remotely sensed images, which may</w:t>
      </w:r>
      <w:r>
        <w:rPr>
          <w:rFonts w:asciiTheme="majorHAnsi" w:eastAsia="Calibri" w:hAnsiTheme="majorHAnsi" w:cstheme="majorHAnsi"/>
          <w:color w:val="000000"/>
          <w:szCs w:val="22"/>
        </w:rPr>
        <w:t xml:space="preserve"> </w:t>
      </w:r>
      <w:r w:rsidRPr="00A91F5C">
        <w:rPr>
          <w:rFonts w:asciiTheme="majorHAnsi" w:eastAsia="Calibri" w:hAnsiTheme="majorHAnsi" w:cstheme="majorHAnsi"/>
          <w:color w:val="000000"/>
          <w:szCs w:val="22"/>
        </w:rPr>
        <w:t xml:space="preserve">affect how the classification is constructed. </w:t>
      </w:r>
    </w:p>
    <w:p w14:paraId="0B7E71CA" w14:textId="77777777" w:rsidR="00A91F5C" w:rsidRDefault="007C601C" w:rsidP="00E43685">
      <w:pPr>
        <w:pStyle w:val="ListParagraph"/>
        <w:numPr>
          <w:ilvl w:val="0"/>
          <w:numId w:val="20"/>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t xml:space="preserve">The number of classification schemes has increased over the past decades with the hierarchical, hydrological, and geomorphic approaches being widely used, often linked with information about the land cover or vegetation. </w:t>
      </w:r>
    </w:p>
    <w:p w14:paraId="0CE0082F" w14:textId="77777777" w:rsidR="00886D59" w:rsidRPr="00A91F5C" w:rsidRDefault="007C601C" w:rsidP="00E43685">
      <w:pPr>
        <w:pStyle w:val="ListParagraph"/>
        <w:numPr>
          <w:ilvl w:val="0"/>
          <w:numId w:val="20"/>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t>At the same time, simpler typologies, such as that used by the Ramsar Convention, serve a useful and ongoing purpose.</w:t>
      </w:r>
    </w:p>
    <w:p w14:paraId="09A6B697"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5BB76538" w14:textId="41346D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8</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Gerbeaux et al. (2018) commented on the Ram</w:t>
      </w:r>
      <w:r w:rsidR="00F46428">
        <w:rPr>
          <w:rFonts w:asciiTheme="majorHAnsi" w:eastAsia="Calibri" w:hAnsiTheme="majorHAnsi" w:cstheme="majorHAnsi"/>
          <w:color w:val="000000"/>
          <w:sz w:val="22"/>
          <w:szCs w:val="22"/>
        </w:rPr>
        <w:t>s</w:t>
      </w:r>
      <w:r w:rsidRPr="00886D59">
        <w:rPr>
          <w:rFonts w:asciiTheme="majorHAnsi" w:eastAsia="Calibri" w:hAnsiTheme="majorHAnsi" w:cstheme="majorHAnsi"/>
          <w:color w:val="000000"/>
          <w:sz w:val="22"/>
          <w:szCs w:val="22"/>
        </w:rPr>
        <w:t>ar typology and observed</w:t>
      </w:r>
      <w:r w:rsidR="00F46428">
        <w:rPr>
          <w:rFonts w:asciiTheme="majorHAnsi" w:eastAsia="Calibri" w:hAnsiTheme="majorHAnsi" w:cstheme="majorHAnsi"/>
          <w:color w:val="000000"/>
          <w:sz w:val="22"/>
          <w:szCs w:val="22"/>
        </w:rPr>
        <w:t xml:space="preserve"> that</w:t>
      </w:r>
      <w:r w:rsidRPr="00886D59">
        <w:rPr>
          <w:rFonts w:asciiTheme="majorHAnsi" w:eastAsia="Calibri" w:hAnsiTheme="majorHAnsi" w:cstheme="majorHAnsi"/>
          <w:color w:val="000000"/>
          <w:sz w:val="22"/>
          <w:szCs w:val="22"/>
        </w:rPr>
        <w:t>:</w:t>
      </w:r>
    </w:p>
    <w:p w14:paraId="25B2EF2F" w14:textId="325984D6" w:rsidR="00A91F5C" w:rsidRDefault="007C601C" w:rsidP="00E43685">
      <w:pPr>
        <w:pStyle w:val="ListParagraph"/>
        <w:numPr>
          <w:ilvl w:val="0"/>
          <w:numId w:val="21"/>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attempts to replace the Ramsar typology with a more systematic classification have failed, given a reluctance to move away from the current listing of wetland types and the protracted nature of discussions about a replacement</w:t>
      </w:r>
      <w:r w:rsidR="00F46428">
        <w:rPr>
          <w:rFonts w:asciiTheme="majorHAnsi" w:eastAsia="Calibri" w:hAnsiTheme="majorHAnsi" w:cstheme="majorHAnsi"/>
          <w:color w:val="000000"/>
          <w:szCs w:val="22"/>
        </w:rPr>
        <w:t>; and</w:t>
      </w:r>
    </w:p>
    <w:p w14:paraId="5C8EAFBF" w14:textId="77777777" w:rsidR="00886D59" w:rsidRPr="00A91F5C" w:rsidRDefault="007C601C" w:rsidP="00E43685">
      <w:pPr>
        <w:pStyle w:val="ListParagraph"/>
        <w:numPr>
          <w:ilvl w:val="0"/>
          <w:numId w:val="21"/>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t>at the national and international levels, it can be extremely difficult to develop a classification acceptable to all wetland scientists and experts, even with the advantages of reducing the confusion with commonly used terms, such as swamps, marshes, or lagoons.</w:t>
      </w:r>
    </w:p>
    <w:p w14:paraId="68F90BC6"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35459F85" w14:textId="77777777" w:rsidR="00886D59" w:rsidRPr="00A91F5C"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rPr>
      </w:pPr>
      <w:r w:rsidRPr="00A91F5C">
        <w:rPr>
          <w:rFonts w:asciiTheme="majorHAnsi" w:eastAsia="Calibri" w:hAnsiTheme="majorHAnsi" w:cstheme="majorHAnsi"/>
          <w:b/>
          <w:bCs/>
          <w:color w:val="000000"/>
          <w:sz w:val="22"/>
          <w:szCs w:val="22"/>
        </w:rPr>
        <w:t>Expectations and view of Contracting Parties and practitioners</w:t>
      </w:r>
    </w:p>
    <w:p w14:paraId="4B057D12"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C9BE785"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9</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Contracting Parties have been applying the current Ramsar wetland typology since the 1990s and are familiar with its use in various wetland environments.</w:t>
      </w:r>
      <w:r w:rsidR="000B4EA6">
        <w:rPr>
          <w:rFonts w:asciiTheme="majorHAnsi" w:eastAsia="Calibri" w:hAnsiTheme="majorHAnsi" w:cstheme="majorHAnsi"/>
          <w:color w:val="000000"/>
          <w:sz w:val="22"/>
          <w:szCs w:val="22"/>
        </w:rPr>
        <w:t xml:space="preserve"> </w:t>
      </w:r>
      <w:r w:rsidRPr="00886D59">
        <w:rPr>
          <w:rFonts w:asciiTheme="majorHAnsi" w:eastAsia="Calibri" w:hAnsiTheme="majorHAnsi" w:cstheme="majorHAnsi"/>
          <w:color w:val="000000"/>
          <w:sz w:val="22"/>
          <w:szCs w:val="22"/>
        </w:rPr>
        <w:t>The typology has been applied to Ramsar Site designation, although specific data on the extent of different wetland types across the Ramsar Site network is limited.</w:t>
      </w:r>
    </w:p>
    <w:p w14:paraId="740D93D5"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7ED4D43" w14:textId="52342D45"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886D59">
        <w:rPr>
          <w:rFonts w:asciiTheme="majorHAnsi" w:eastAsia="Calibri" w:hAnsiTheme="majorHAnsi" w:cstheme="majorHAnsi"/>
          <w:color w:val="000000"/>
          <w:sz w:val="22"/>
          <w:szCs w:val="22"/>
        </w:rPr>
        <w:t>1</w:t>
      </w:r>
      <w:r w:rsidR="0033687B">
        <w:rPr>
          <w:rFonts w:asciiTheme="majorHAnsi" w:eastAsia="Calibri" w:hAnsiTheme="majorHAnsi" w:cstheme="majorHAnsi"/>
          <w:color w:val="000000"/>
          <w:sz w:val="22"/>
          <w:szCs w:val="22"/>
        </w:rPr>
        <w:t>0</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Standing Committee members at SC62 commented</w:t>
      </w:r>
      <w:r w:rsidR="00F46428">
        <w:rPr>
          <w:rFonts w:asciiTheme="majorHAnsi" w:eastAsia="Calibri" w:hAnsiTheme="majorHAnsi" w:cstheme="majorHAnsi"/>
          <w:color w:val="000000"/>
          <w:sz w:val="22"/>
          <w:szCs w:val="22"/>
        </w:rPr>
        <w:t xml:space="preserve"> that</w:t>
      </w:r>
      <w:r w:rsidRPr="00886D59">
        <w:rPr>
          <w:rFonts w:asciiTheme="majorHAnsi" w:eastAsia="Calibri" w:hAnsiTheme="majorHAnsi" w:cstheme="majorHAnsi"/>
          <w:color w:val="000000"/>
          <w:sz w:val="22"/>
          <w:szCs w:val="22"/>
        </w:rPr>
        <w:t>:</w:t>
      </w:r>
    </w:p>
    <w:p w14:paraId="75B9D8FB" w14:textId="2F49D47E" w:rsidR="00A91F5C" w:rsidRDefault="007C601C" w:rsidP="00E43685">
      <w:pPr>
        <w:pStyle w:val="ListParagraph"/>
        <w:numPr>
          <w:ilvl w:val="0"/>
          <w:numId w:val="22"/>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 xml:space="preserve">there are some inconsistencies in wetland typology, which can be difficult to apply to </w:t>
      </w:r>
      <w:r w:rsidR="005B2A09" w:rsidRPr="0051369D">
        <w:rPr>
          <w:rFonts w:ascii="Calibri" w:eastAsia="Calibri" w:hAnsi="Calibri" w:cs="Calibri"/>
          <w:color w:val="000000"/>
          <w:szCs w:val="22"/>
        </w:rPr>
        <w:t>Wetlands of</w:t>
      </w:r>
      <w:r w:rsidR="005B2A09">
        <w:rPr>
          <w:rFonts w:ascii="Calibri" w:eastAsia="Calibri" w:hAnsi="Calibri" w:cs="Calibri"/>
          <w:color w:val="000000"/>
          <w:szCs w:val="22"/>
        </w:rPr>
        <w:t xml:space="preserve"> </w:t>
      </w:r>
      <w:r w:rsidR="005B2A09" w:rsidRPr="0051369D">
        <w:rPr>
          <w:rFonts w:ascii="Calibri" w:eastAsia="Calibri" w:hAnsi="Calibri" w:cs="Calibri"/>
          <w:color w:val="000000"/>
          <w:szCs w:val="22"/>
        </w:rPr>
        <w:t>International Importance</w:t>
      </w:r>
      <w:r w:rsidRPr="00886D59">
        <w:rPr>
          <w:rFonts w:asciiTheme="majorHAnsi" w:eastAsia="Calibri" w:hAnsiTheme="majorHAnsi" w:cstheme="majorHAnsi"/>
          <w:color w:val="000000"/>
          <w:szCs w:val="22"/>
        </w:rPr>
        <w:t xml:space="preserve">. Further guidance on the interpretation of the wetland-type definitions </w:t>
      </w:r>
      <w:r>
        <w:rPr>
          <w:rFonts w:asciiTheme="majorHAnsi" w:eastAsia="Calibri" w:hAnsiTheme="majorHAnsi" w:cstheme="majorHAnsi"/>
          <w:color w:val="000000"/>
          <w:szCs w:val="22"/>
        </w:rPr>
        <w:t xml:space="preserve">may </w:t>
      </w:r>
      <w:r w:rsidRPr="00886D59">
        <w:rPr>
          <w:rFonts w:asciiTheme="majorHAnsi" w:eastAsia="Calibri" w:hAnsiTheme="majorHAnsi" w:cstheme="majorHAnsi"/>
          <w:color w:val="000000"/>
          <w:szCs w:val="22"/>
        </w:rPr>
        <w:t>be useful</w:t>
      </w:r>
      <w:r w:rsidR="00F46428">
        <w:rPr>
          <w:rFonts w:asciiTheme="majorHAnsi" w:eastAsia="Calibri" w:hAnsiTheme="majorHAnsi" w:cstheme="majorHAnsi"/>
          <w:color w:val="000000"/>
          <w:szCs w:val="22"/>
        </w:rPr>
        <w:t>;</w:t>
      </w:r>
    </w:p>
    <w:p w14:paraId="75C6069F" w14:textId="795BE20A" w:rsidR="00A91F5C" w:rsidRDefault="007C601C" w:rsidP="00E43685">
      <w:pPr>
        <w:pStyle w:val="ListParagraph"/>
        <w:numPr>
          <w:ilvl w:val="0"/>
          <w:numId w:val="22"/>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t>establishing a working group to explore difficulties that Contracting Parties experience with the current wetland classification system</w:t>
      </w:r>
      <w:r w:rsidR="00F46428" w:rsidRPr="00F46428">
        <w:rPr>
          <w:rFonts w:asciiTheme="majorHAnsi" w:eastAsia="Calibri" w:hAnsiTheme="majorHAnsi" w:cstheme="majorHAnsi"/>
          <w:color w:val="000000"/>
          <w:szCs w:val="22"/>
        </w:rPr>
        <w:t xml:space="preserve"> </w:t>
      </w:r>
      <w:r w:rsidR="00F46428">
        <w:rPr>
          <w:rFonts w:asciiTheme="majorHAnsi" w:eastAsia="Calibri" w:hAnsiTheme="majorHAnsi" w:cstheme="majorHAnsi"/>
          <w:color w:val="000000"/>
          <w:szCs w:val="22"/>
        </w:rPr>
        <w:t xml:space="preserve">should be </w:t>
      </w:r>
      <w:r w:rsidR="00F46428" w:rsidRPr="00A91F5C">
        <w:rPr>
          <w:rFonts w:asciiTheme="majorHAnsi" w:eastAsia="Calibri" w:hAnsiTheme="majorHAnsi" w:cstheme="majorHAnsi"/>
          <w:color w:val="000000"/>
          <w:szCs w:val="22"/>
        </w:rPr>
        <w:t>consider</w:t>
      </w:r>
      <w:r w:rsidR="00F46428">
        <w:rPr>
          <w:rFonts w:asciiTheme="majorHAnsi" w:eastAsia="Calibri" w:hAnsiTheme="majorHAnsi" w:cstheme="majorHAnsi"/>
          <w:color w:val="000000"/>
          <w:szCs w:val="22"/>
        </w:rPr>
        <w:t>ed</w:t>
      </w:r>
      <w:r w:rsidRPr="00A91F5C">
        <w:rPr>
          <w:rFonts w:asciiTheme="majorHAnsi" w:eastAsia="Calibri" w:hAnsiTheme="majorHAnsi" w:cstheme="majorHAnsi"/>
          <w:color w:val="000000"/>
          <w:szCs w:val="22"/>
        </w:rPr>
        <w:t>; others suggested consultation with STRP NFPs</w:t>
      </w:r>
      <w:r w:rsidR="00F46428">
        <w:rPr>
          <w:rFonts w:asciiTheme="majorHAnsi" w:eastAsia="Calibri" w:hAnsiTheme="majorHAnsi" w:cstheme="majorHAnsi"/>
          <w:color w:val="000000"/>
          <w:szCs w:val="22"/>
        </w:rPr>
        <w:t>; and</w:t>
      </w:r>
    </w:p>
    <w:p w14:paraId="48F90243" w14:textId="77777777" w:rsidR="00886D59" w:rsidRPr="00A91F5C" w:rsidRDefault="007C601C" w:rsidP="00E43685">
      <w:pPr>
        <w:pStyle w:val="ListParagraph"/>
        <w:numPr>
          <w:ilvl w:val="0"/>
          <w:numId w:val="22"/>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t>some SC members offered to share national experiences from preparing wetland inventories and encouraged considering national inventories in other fora, including ensuring consistent use of wetland typology</w:t>
      </w:r>
      <w:r w:rsidR="00C2473C">
        <w:rPr>
          <w:rFonts w:asciiTheme="majorHAnsi" w:eastAsia="Calibri" w:hAnsiTheme="majorHAnsi" w:cstheme="majorHAnsi"/>
          <w:color w:val="000000"/>
          <w:szCs w:val="22"/>
        </w:rPr>
        <w:t>.</w:t>
      </w:r>
    </w:p>
    <w:p w14:paraId="13D8B1F7"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7B2FFA3D"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886D59">
        <w:rPr>
          <w:rFonts w:asciiTheme="majorHAnsi" w:eastAsia="Calibri" w:hAnsiTheme="majorHAnsi" w:cstheme="majorHAnsi"/>
          <w:color w:val="000000"/>
          <w:sz w:val="22"/>
          <w:szCs w:val="22"/>
        </w:rPr>
        <w:t>1</w:t>
      </w:r>
      <w:r w:rsidR="0033687B">
        <w:rPr>
          <w:rFonts w:asciiTheme="majorHAnsi" w:eastAsia="Calibri" w:hAnsiTheme="majorHAnsi" w:cstheme="majorHAnsi"/>
          <w:color w:val="000000"/>
          <w:sz w:val="22"/>
          <w:szCs w:val="22"/>
        </w:rPr>
        <w:t>1</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 xml:space="preserve">Given the historical application of the Ramsar wetland typology, it is anticipated that many Contracting Parties would require </w:t>
      </w:r>
      <w:r w:rsidR="00A91F5C">
        <w:rPr>
          <w:rFonts w:asciiTheme="majorHAnsi" w:eastAsia="Calibri" w:hAnsiTheme="majorHAnsi" w:cstheme="majorHAnsi"/>
          <w:color w:val="000000"/>
          <w:sz w:val="22"/>
          <w:szCs w:val="22"/>
        </w:rPr>
        <w:t xml:space="preserve">a clear </w:t>
      </w:r>
      <w:r w:rsidRPr="00886D59">
        <w:rPr>
          <w:rFonts w:asciiTheme="majorHAnsi" w:eastAsia="Calibri" w:hAnsiTheme="majorHAnsi" w:cstheme="majorHAnsi"/>
          <w:color w:val="000000"/>
          <w:sz w:val="22"/>
          <w:szCs w:val="22"/>
        </w:rPr>
        <w:t>justification to introduce an alternative classification of wetland types.</w:t>
      </w:r>
    </w:p>
    <w:p w14:paraId="7A9FE81F"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6398F81A"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886D59">
        <w:rPr>
          <w:rFonts w:asciiTheme="majorHAnsi" w:eastAsia="Calibri" w:hAnsiTheme="majorHAnsi" w:cstheme="majorHAnsi"/>
          <w:color w:val="000000"/>
          <w:sz w:val="22"/>
          <w:szCs w:val="22"/>
        </w:rPr>
        <w:t>1</w:t>
      </w:r>
      <w:r w:rsidR="0033687B">
        <w:rPr>
          <w:rFonts w:asciiTheme="majorHAnsi" w:eastAsia="Calibri" w:hAnsiTheme="majorHAnsi" w:cstheme="majorHAnsi"/>
          <w:color w:val="000000"/>
          <w:sz w:val="22"/>
          <w:szCs w:val="22"/>
        </w:rPr>
        <w:t>2</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 xml:space="preserve">There may be opportunities for hierarchical elements to </w:t>
      </w:r>
      <w:r w:rsidR="00A91F5C">
        <w:rPr>
          <w:rFonts w:asciiTheme="majorHAnsi" w:eastAsia="Calibri" w:hAnsiTheme="majorHAnsi" w:cstheme="majorHAnsi"/>
          <w:color w:val="000000"/>
          <w:sz w:val="22"/>
          <w:szCs w:val="22"/>
        </w:rPr>
        <w:t>be</w:t>
      </w:r>
      <w:r w:rsidRPr="00886D59">
        <w:rPr>
          <w:rFonts w:asciiTheme="majorHAnsi" w:eastAsia="Calibri" w:hAnsiTheme="majorHAnsi" w:cstheme="majorHAnsi"/>
          <w:color w:val="000000"/>
          <w:sz w:val="22"/>
          <w:szCs w:val="22"/>
        </w:rPr>
        <w:t xml:space="preserve"> introduced to Ramsar Wetland typology that may enable 1) improved reporting on the extent of broad, functional wetland types, 2) alignment with other global ecosystem systems, and 3) retaining the integrity and application of the 42 wetland types. This may be of interest to Contracting Parties if it is technically feasible.</w:t>
      </w:r>
    </w:p>
    <w:p w14:paraId="7E72ED9C"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1A1276A8" w14:textId="77777777" w:rsidR="00886D59" w:rsidRPr="00A91F5C"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rPr>
      </w:pPr>
      <w:r w:rsidRPr="00A91F5C">
        <w:rPr>
          <w:rFonts w:asciiTheme="majorHAnsi" w:eastAsia="Calibri" w:hAnsiTheme="majorHAnsi" w:cstheme="majorHAnsi"/>
          <w:b/>
          <w:bCs/>
          <w:color w:val="000000"/>
          <w:sz w:val="22"/>
          <w:szCs w:val="22"/>
        </w:rPr>
        <w:t>Current application of the Ramsar wetland typology</w:t>
      </w:r>
    </w:p>
    <w:p w14:paraId="515EBD9B"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3A9CD473"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886D59">
        <w:rPr>
          <w:rFonts w:asciiTheme="majorHAnsi" w:eastAsia="Calibri" w:hAnsiTheme="majorHAnsi" w:cstheme="majorHAnsi"/>
          <w:color w:val="000000"/>
          <w:sz w:val="22"/>
          <w:szCs w:val="22"/>
        </w:rPr>
        <w:t>1</w:t>
      </w:r>
      <w:r w:rsidR="00B15B83">
        <w:rPr>
          <w:rFonts w:asciiTheme="majorHAnsi" w:eastAsia="Calibri" w:hAnsiTheme="majorHAnsi" w:cstheme="majorHAnsi"/>
          <w:color w:val="000000"/>
          <w:sz w:val="22"/>
          <w:szCs w:val="22"/>
        </w:rPr>
        <w:t>3</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The current Ramsar wetland typology has a broad range of applications, including:</w:t>
      </w:r>
    </w:p>
    <w:p w14:paraId="2D8F2442" w14:textId="77777777" w:rsidR="00A91F5C" w:rsidRDefault="007C601C"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Ramsar Site designation</w:t>
      </w:r>
      <w:r w:rsidR="00C66CF1">
        <w:rPr>
          <w:rFonts w:asciiTheme="majorHAnsi" w:eastAsia="Calibri" w:hAnsiTheme="majorHAnsi" w:cstheme="majorHAnsi"/>
          <w:color w:val="000000"/>
          <w:szCs w:val="22"/>
        </w:rPr>
        <w:t>.</w:t>
      </w:r>
    </w:p>
    <w:p w14:paraId="676EC1B4" w14:textId="77777777" w:rsidR="00A91F5C" w:rsidRDefault="007C601C"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t>Ramsar Site ecological character assessment and reporting (RISs)</w:t>
      </w:r>
      <w:r w:rsidR="00C66CF1">
        <w:rPr>
          <w:rFonts w:asciiTheme="majorHAnsi" w:eastAsia="Calibri" w:hAnsiTheme="majorHAnsi" w:cstheme="majorHAnsi"/>
          <w:color w:val="000000"/>
          <w:szCs w:val="22"/>
        </w:rPr>
        <w:t>.</w:t>
      </w:r>
    </w:p>
    <w:p w14:paraId="1F0A0C68" w14:textId="77777777" w:rsidR="00A91F5C" w:rsidRDefault="007C601C"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t>Some national inventories</w:t>
      </w:r>
      <w:r w:rsidR="00C66CF1">
        <w:rPr>
          <w:rFonts w:asciiTheme="majorHAnsi" w:eastAsia="Calibri" w:hAnsiTheme="majorHAnsi" w:cstheme="majorHAnsi"/>
          <w:color w:val="000000"/>
          <w:szCs w:val="22"/>
        </w:rPr>
        <w:t>.</w:t>
      </w:r>
    </w:p>
    <w:p w14:paraId="5F8AA87A" w14:textId="77777777" w:rsidR="00A91F5C" w:rsidRDefault="007C601C"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t xml:space="preserve">SDG reporting </w:t>
      </w:r>
      <w:r>
        <w:rPr>
          <w:rFonts w:asciiTheme="majorHAnsi" w:eastAsia="Calibri" w:hAnsiTheme="majorHAnsi" w:cstheme="majorHAnsi"/>
          <w:color w:val="000000"/>
          <w:szCs w:val="22"/>
        </w:rPr>
        <w:t xml:space="preserve">under 6.6.1 </w:t>
      </w:r>
      <w:r w:rsidRPr="00A91F5C">
        <w:rPr>
          <w:rFonts w:asciiTheme="majorHAnsi" w:eastAsia="Calibri" w:hAnsiTheme="majorHAnsi" w:cstheme="majorHAnsi"/>
          <w:color w:val="000000"/>
          <w:szCs w:val="22"/>
        </w:rPr>
        <w:t>– marine/coastal, inland, human-made</w:t>
      </w:r>
      <w:r w:rsidR="00C66CF1">
        <w:rPr>
          <w:rFonts w:asciiTheme="majorHAnsi" w:eastAsia="Calibri" w:hAnsiTheme="majorHAnsi" w:cstheme="majorHAnsi"/>
          <w:color w:val="000000"/>
          <w:szCs w:val="22"/>
        </w:rPr>
        <w:t>.</w:t>
      </w:r>
    </w:p>
    <w:p w14:paraId="656E4116" w14:textId="77777777" w:rsidR="00886D59" w:rsidRPr="00A91F5C" w:rsidRDefault="007C601C" w:rsidP="00E43685">
      <w:pPr>
        <w:pStyle w:val="ListParagraph"/>
        <w:numPr>
          <w:ilvl w:val="0"/>
          <w:numId w:val="23"/>
        </w:numPr>
        <w:pBdr>
          <w:top w:val="nil"/>
          <w:left w:val="nil"/>
          <w:bottom w:val="nil"/>
          <w:right w:val="nil"/>
          <w:between w:val="nil"/>
        </w:pBdr>
        <w:rPr>
          <w:rFonts w:asciiTheme="majorHAnsi" w:eastAsia="Calibri" w:hAnsiTheme="majorHAnsi" w:cstheme="majorHAnsi"/>
          <w:color w:val="000000"/>
          <w:szCs w:val="22"/>
        </w:rPr>
      </w:pPr>
      <w:r w:rsidRPr="00A91F5C">
        <w:rPr>
          <w:rFonts w:asciiTheme="majorHAnsi" w:eastAsia="Calibri" w:hAnsiTheme="majorHAnsi" w:cstheme="majorHAnsi"/>
          <w:color w:val="000000"/>
          <w:szCs w:val="22"/>
        </w:rPr>
        <w:t>Reporting on state/trend of wetlands at global (e.g. GWO 2018), regional and national scale</w:t>
      </w:r>
      <w:r w:rsidR="00C66CF1">
        <w:rPr>
          <w:rFonts w:asciiTheme="majorHAnsi" w:eastAsia="Calibri" w:hAnsiTheme="majorHAnsi" w:cstheme="majorHAnsi"/>
          <w:color w:val="000000"/>
          <w:szCs w:val="22"/>
        </w:rPr>
        <w:t>s.</w:t>
      </w:r>
    </w:p>
    <w:p w14:paraId="51C3D0FE"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60357E9B"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886D59">
        <w:rPr>
          <w:rFonts w:asciiTheme="majorHAnsi" w:eastAsia="Calibri" w:hAnsiTheme="majorHAnsi" w:cstheme="majorHAnsi"/>
          <w:color w:val="000000"/>
          <w:sz w:val="22"/>
          <w:szCs w:val="22"/>
        </w:rPr>
        <w:t>1</w:t>
      </w:r>
      <w:r w:rsidR="00B15B83">
        <w:rPr>
          <w:rFonts w:asciiTheme="majorHAnsi" w:eastAsia="Calibri" w:hAnsiTheme="majorHAnsi" w:cstheme="majorHAnsi"/>
          <w:color w:val="000000"/>
          <w:sz w:val="22"/>
          <w:szCs w:val="22"/>
        </w:rPr>
        <w:t>4</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 xml:space="preserve">Given the use of the Ramsar wetland typology for many decades by all regions and globally, carefully considering the risks and opportunities of recommending potential amendments to the typology is necessary. </w:t>
      </w:r>
    </w:p>
    <w:p w14:paraId="7F46F472"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601CA815" w14:textId="77777777" w:rsidR="00886D59" w:rsidRPr="00A91F5C"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rPr>
      </w:pPr>
      <w:r w:rsidRPr="00A91F5C">
        <w:rPr>
          <w:rFonts w:asciiTheme="majorHAnsi" w:eastAsia="Calibri" w:hAnsiTheme="majorHAnsi" w:cstheme="majorHAnsi"/>
          <w:b/>
          <w:bCs/>
          <w:color w:val="000000"/>
          <w:sz w:val="22"/>
          <w:szCs w:val="22"/>
        </w:rPr>
        <w:t>Future application</w:t>
      </w:r>
    </w:p>
    <w:p w14:paraId="46691268"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7F40562" w14:textId="6EAAD58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886D59">
        <w:rPr>
          <w:rFonts w:asciiTheme="majorHAnsi" w:eastAsia="Calibri" w:hAnsiTheme="majorHAnsi" w:cstheme="majorHAnsi"/>
          <w:color w:val="000000"/>
          <w:sz w:val="22"/>
          <w:szCs w:val="22"/>
        </w:rPr>
        <w:t>1</w:t>
      </w:r>
      <w:r w:rsidR="00B15B83">
        <w:rPr>
          <w:rFonts w:asciiTheme="majorHAnsi" w:eastAsia="Calibri" w:hAnsiTheme="majorHAnsi" w:cstheme="majorHAnsi"/>
          <w:color w:val="000000"/>
          <w:sz w:val="22"/>
          <w:szCs w:val="22"/>
        </w:rPr>
        <w:t>5</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 xml:space="preserve">The primary future application of the </w:t>
      </w:r>
      <w:r w:rsidR="005B2A09">
        <w:rPr>
          <w:rFonts w:asciiTheme="majorHAnsi" w:eastAsia="Calibri" w:hAnsiTheme="majorHAnsi" w:cstheme="majorHAnsi"/>
          <w:color w:val="000000"/>
          <w:sz w:val="22"/>
          <w:szCs w:val="22"/>
        </w:rPr>
        <w:t>Convention on Wetlands</w:t>
      </w:r>
      <w:r w:rsidR="005B2A09" w:rsidRPr="00886D59">
        <w:rPr>
          <w:rFonts w:asciiTheme="majorHAnsi" w:eastAsia="Calibri" w:hAnsiTheme="majorHAnsi" w:cstheme="majorHAnsi"/>
          <w:color w:val="000000"/>
          <w:sz w:val="22"/>
          <w:szCs w:val="22"/>
        </w:rPr>
        <w:t xml:space="preserve"> </w:t>
      </w:r>
      <w:r w:rsidRPr="00886D59">
        <w:rPr>
          <w:rFonts w:asciiTheme="majorHAnsi" w:eastAsia="Calibri" w:hAnsiTheme="majorHAnsi" w:cstheme="majorHAnsi"/>
          <w:color w:val="000000"/>
          <w:sz w:val="22"/>
          <w:szCs w:val="22"/>
        </w:rPr>
        <w:t xml:space="preserve">wetland typology will continue to be for the designation and monitoring of </w:t>
      </w:r>
      <w:r w:rsidR="005B2A09" w:rsidRPr="0051369D">
        <w:rPr>
          <w:rFonts w:ascii="Calibri" w:eastAsia="Calibri" w:hAnsi="Calibri" w:cs="Calibri"/>
          <w:color w:val="000000"/>
          <w:sz w:val="22"/>
          <w:szCs w:val="22"/>
        </w:rPr>
        <w:t>Wetlands of</w:t>
      </w:r>
      <w:r w:rsidR="005B2A09">
        <w:rPr>
          <w:rFonts w:ascii="Calibri" w:eastAsia="Calibri" w:hAnsi="Calibri" w:cs="Calibri"/>
          <w:color w:val="000000"/>
          <w:sz w:val="22"/>
          <w:szCs w:val="22"/>
        </w:rPr>
        <w:t xml:space="preserve"> </w:t>
      </w:r>
      <w:r w:rsidR="005B2A09" w:rsidRPr="0051369D">
        <w:rPr>
          <w:rFonts w:ascii="Calibri" w:eastAsia="Calibri" w:hAnsi="Calibri" w:cs="Calibri"/>
          <w:color w:val="000000"/>
          <w:sz w:val="22"/>
          <w:szCs w:val="22"/>
        </w:rPr>
        <w:t>International Importance</w:t>
      </w:r>
      <w:r w:rsidRPr="00886D59">
        <w:rPr>
          <w:rFonts w:asciiTheme="majorHAnsi" w:eastAsia="Calibri" w:hAnsiTheme="majorHAnsi" w:cstheme="majorHAnsi"/>
          <w:color w:val="000000"/>
          <w:sz w:val="22"/>
          <w:szCs w:val="22"/>
        </w:rPr>
        <w:t>.</w:t>
      </w:r>
    </w:p>
    <w:p w14:paraId="777F6620"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6D7DDE8C" w14:textId="7FAE5884"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886D59">
        <w:rPr>
          <w:rFonts w:asciiTheme="majorHAnsi" w:eastAsia="Calibri" w:hAnsiTheme="majorHAnsi" w:cstheme="majorHAnsi"/>
          <w:color w:val="000000"/>
          <w:sz w:val="22"/>
          <w:szCs w:val="22"/>
        </w:rPr>
        <w:t>1</w:t>
      </w:r>
      <w:r w:rsidR="00B15B83">
        <w:rPr>
          <w:rFonts w:asciiTheme="majorHAnsi" w:eastAsia="Calibri" w:hAnsiTheme="majorHAnsi" w:cstheme="majorHAnsi"/>
          <w:color w:val="000000"/>
          <w:sz w:val="22"/>
          <w:szCs w:val="22"/>
        </w:rPr>
        <w:t>6</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 xml:space="preserve">However, applications in other global processes are becoming increasingly important. The </w:t>
      </w:r>
      <w:r w:rsidR="00AF321C">
        <w:rPr>
          <w:rFonts w:asciiTheme="majorHAnsi" w:eastAsia="Calibri" w:hAnsiTheme="majorHAnsi" w:cstheme="majorHAnsi"/>
          <w:color w:val="000000"/>
          <w:sz w:val="22"/>
          <w:szCs w:val="22"/>
        </w:rPr>
        <w:t>KM</w:t>
      </w:r>
      <w:r w:rsidRPr="00886D59">
        <w:rPr>
          <w:rFonts w:asciiTheme="majorHAnsi" w:eastAsia="Calibri" w:hAnsiTheme="majorHAnsi" w:cstheme="majorHAnsi"/>
          <w:color w:val="000000"/>
          <w:sz w:val="22"/>
          <w:szCs w:val="22"/>
        </w:rPr>
        <w:t xml:space="preserve"> GBF was recently adopted with the corresponding development of the indicator framework specifying Headline, Component and Complementary indicators. Contracting Parties to CBD will be requested to report on the extent of natural ecosystems as part of national reporting and continue to report on the extent of wetlands under SDG 6.6.1.</w:t>
      </w:r>
      <w:r w:rsidR="00D42726">
        <w:rPr>
          <w:rFonts w:asciiTheme="majorHAnsi" w:eastAsia="Calibri" w:hAnsiTheme="majorHAnsi" w:cstheme="majorHAnsi"/>
          <w:color w:val="000000"/>
          <w:sz w:val="22"/>
          <w:szCs w:val="22"/>
        </w:rPr>
        <w:t xml:space="preserve"> Further, </w:t>
      </w:r>
      <w:r w:rsidR="00D42726" w:rsidRPr="00F73495">
        <w:rPr>
          <w:rFonts w:asciiTheme="majorHAnsi" w:eastAsia="Calibri" w:hAnsiTheme="majorHAnsi" w:cstheme="majorHAnsi"/>
          <w:color w:val="000000"/>
          <w:sz w:val="22"/>
          <w:szCs w:val="22"/>
        </w:rPr>
        <w:t xml:space="preserve">the </w:t>
      </w:r>
      <w:r w:rsidR="00F3375D" w:rsidRPr="00F73495">
        <w:rPr>
          <w:rFonts w:asciiTheme="majorHAnsi" w:eastAsia="Calibri" w:hAnsiTheme="majorHAnsi" w:cstheme="majorHAnsi"/>
          <w:color w:val="000000"/>
          <w:sz w:val="22"/>
          <w:szCs w:val="22"/>
        </w:rPr>
        <w:t>STRP submission to AHTEG</w:t>
      </w:r>
      <w:r w:rsidR="00D42726" w:rsidRPr="00F73495">
        <w:rPr>
          <w:rFonts w:asciiTheme="majorHAnsi" w:eastAsia="Calibri" w:hAnsiTheme="majorHAnsi" w:cstheme="majorHAnsi"/>
          <w:color w:val="000000"/>
          <w:sz w:val="22"/>
          <w:szCs w:val="22"/>
        </w:rPr>
        <w:t xml:space="preserve"> </w:t>
      </w:r>
      <w:r w:rsidR="00F73495" w:rsidRPr="00F73495">
        <w:rPr>
          <w:rFonts w:asciiTheme="majorHAnsi" w:eastAsia="Calibri" w:hAnsiTheme="majorHAnsi" w:cstheme="majorHAnsi"/>
          <w:color w:val="000000"/>
          <w:sz w:val="22"/>
          <w:szCs w:val="22"/>
        </w:rPr>
        <w:t xml:space="preserve">(February 2024) </w:t>
      </w:r>
      <w:r w:rsidR="00D42726" w:rsidRPr="00F73495">
        <w:rPr>
          <w:rFonts w:asciiTheme="majorHAnsi" w:eastAsia="Calibri" w:hAnsiTheme="majorHAnsi" w:cstheme="majorHAnsi"/>
          <w:color w:val="000000"/>
          <w:sz w:val="22"/>
          <w:szCs w:val="22"/>
        </w:rPr>
        <w:t>on the KM GBF</w:t>
      </w:r>
      <w:r w:rsidR="006F752E" w:rsidRPr="00F73495">
        <w:rPr>
          <w:rFonts w:asciiTheme="majorHAnsi" w:eastAsia="Calibri" w:hAnsiTheme="majorHAnsi" w:cstheme="majorHAnsi"/>
          <w:color w:val="000000"/>
          <w:sz w:val="22"/>
          <w:szCs w:val="22"/>
        </w:rPr>
        <w:t xml:space="preserve"> indicator framework</w:t>
      </w:r>
      <w:r w:rsidR="00F3375D" w:rsidRPr="00F73495">
        <w:rPr>
          <w:rFonts w:asciiTheme="majorHAnsi" w:eastAsia="Calibri" w:hAnsiTheme="majorHAnsi" w:cstheme="majorHAnsi"/>
          <w:color w:val="000000"/>
          <w:sz w:val="22"/>
          <w:szCs w:val="22"/>
        </w:rPr>
        <w:t xml:space="preserve"> note</w:t>
      </w:r>
      <w:r w:rsidR="006F752E" w:rsidRPr="00F73495">
        <w:rPr>
          <w:rFonts w:asciiTheme="majorHAnsi" w:eastAsia="Calibri" w:hAnsiTheme="majorHAnsi" w:cstheme="majorHAnsi"/>
          <w:color w:val="000000"/>
          <w:sz w:val="22"/>
          <w:szCs w:val="22"/>
        </w:rPr>
        <w:t>d the opportunity for the alignment of the Ramsar wetland typology to other global ecosystem typologies</w:t>
      </w:r>
      <w:r w:rsidR="000A7BB1" w:rsidRPr="00F73495">
        <w:rPr>
          <w:rFonts w:asciiTheme="majorHAnsi" w:eastAsia="Calibri" w:hAnsiTheme="majorHAnsi" w:cstheme="majorHAnsi"/>
          <w:color w:val="000000"/>
          <w:sz w:val="22"/>
          <w:szCs w:val="22"/>
        </w:rPr>
        <w:t xml:space="preserve"> to promote the </w:t>
      </w:r>
      <w:r w:rsidR="00F3375D" w:rsidRPr="00F73495">
        <w:rPr>
          <w:rFonts w:asciiTheme="majorHAnsi" w:eastAsia="Calibri" w:hAnsiTheme="majorHAnsi" w:cstheme="majorHAnsi"/>
          <w:color w:val="000000"/>
          <w:sz w:val="22"/>
          <w:szCs w:val="22"/>
        </w:rPr>
        <w:t>consistent use of ecosystem typologies for reporting</w:t>
      </w:r>
      <w:r w:rsidR="00F73495" w:rsidRPr="00F73495">
        <w:rPr>
          <w:rFonts w:asciiTheme="majorHAnsi" w:eastAsia="Calibri" w:hAnsiTheme="majorHAnsi" w:cstheme="majorHAnsi"/>
          <w:color w:val="000000"/>
          <w:sz w:val="22"/>
          <w:szCs w:val="22"/>
        </w:rPr>
        <w:t>.</w:t>
      </w:r>
    </w:p>
    <w:p w14:paraId="10CF83B1"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03FBE742"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17</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In essence, any review of the Ramsar wetland typology needs to determine whether the classification system is generally fit for purpose while recognising there are always some adjustments that can be proposed. Alternatively, determine that the classification is no longer suitable in its current formats because of the broad range of applications and uses for which the Convention on Wetlands wetland typologies are inadequate.</w:t>
      </w:r>
    </w:p>
    <w:p w14:paraId="71E38D2A"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1AB7B52"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886D59">
        <w:rPr>
          <w:rFonts w:asciiTheme="majorHAnsi" w:eastAsia="Calibri" w:hAnsiTheme="majorHAnsi" w:cstheme="majorHAnsi"/>
          <w:color w:val="000000"/>
          <w:sz w:val="22"/>
          <w:szCs w:val="22"/>
        </w:rPr>
        <w:t>1</w:t>
      </w:r>
      <w:r w:rsidR="00B15B83">
        <w:rPr>
          <w:rFonts w:asciiTheme="majorHAnsi" w:eastAsia="Calibri" w:hAnsiTheme="majorHAnsi" w:cstheme="majorHAnsi"/>
          <w:color w:val="000000"/>
          <w:sz w:val="22"/>
          <w:szCs w:val="22"/>
        </w:rPr>
        <w:t>8</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 xml:space="preserve">Gerbeaux et al. (2018) noted that types of applications of a wetland </w:t>
      </w:r>
      <w:r w:rsidR="00973856" w:rsidRPr="00886D59">
        <w:rPr>
          <w:rFonts w:asciiTheme="majorHAnsi" w:eastAsia="Calibri" w:hAnsiTheme="majorHAnsi" w:cstheme="majorHAnsi"/>
          <w:color w:val="000000"/>
          <w:sz w:val="22"/>
          <w:szCs w:val="22"/>
        </w:rPr>
        <w:t>classification</w:t>
      </w:r>
      <w:r w:rsidRPr="00886D59">
        <w:rPr>
          <w:rFonts w:asciiTheme="majorHAnsi" w:eastAsia="Calibri" w:hAnsiTheme="majorHAnsi" w:cstheme="majorHAnsi"/>
          <w:color w:val="000000"/>
          <w:sz w:val="22"/>
          <w:szCs w:val="22"/>
        </w:rPr>
        <w:t xml:space="preserve"> might include: </w:t>
      </w:r>
    </w:p>
    <w:p w14:paraId="6AA6C464" w14:textId="54BC47BB" w:rsidR="00F3375D" w:rsidRDefault="00F46428"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i</w:t>
      </w:r>
      <w:r w:rsidRPr="00886D59">
        <w:rPr>
          <w:rFonts w:asciiTheme="majorHAnsi" w:eastAsia="Calibri" w:hAnsiTheme="majorHAnsi" w:cstheme="majorHAnsi"/>
          <w:color w:val="000000"/>
          <w:szCs w:val="22"/>
        </w:rPr>
        <w:t>nventory</w:t>
      </w:r>
      <w:r w:rsidR="007C601C" w:rsidRPr="00886D59">
        <w:rPr>
          <w:rFonts w:asciiTheme="majorHAnsi" w:eastAsia="Calibri" w:hAnsiTheme="majorHAnsi" w:cstheme="majorHAnsi"/>
          <w:color w:val="000000"/>
          <w:szCs w:val="22"/>
        </w:rPr>
        <w:t>, mapping, evaluating, and ranking sites consistently (whether at a national, regional, or local scale)</w:t>
      </w:r>
      <w:r>
        <w:rPr>
          <w:rFonts w:asciiTheme="majorHAnsi" w:eastAsia="Calibri" w:hAnsiTheme="majorHAnsi" w:cstheme="majorHAnsi"/>
          <w:color w:val="000000"/>
          <w:szCs w:val="22"/>
        </w:rPr>
        <w:t>;</w:t>
      </w:r>
    </w:p>
    <w:p w14:paraId="1AC914BC" w14:textId="0C1CD6F1" w:rsidR="00F3375D" w:rsidRDefault="00F46428"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c</w:t>
      </w:r>
      <w:r w:rsidRPr="00F3375D">
        <w:rPr>
          <w:rFonts w:asciiTheme="majorHAnsi" w:eastAsia="Calibri" w:hAnsiTheme="majorHAnsi" w:cstheme="majorHAnsi"/>
          <w:color w:val="000000"/>
          <w:szCs w:val="22"/>
        </w:rPr>
        <w:t xml:space="preserve">onservation </w:t>
      </w:r>
      <w:r w:rsidR="007C601C" w:rsidRPr="00F3375D">
        <w:rPr>
          <w:rFonts w:asciiTheme="majorHAnsi" w:eastAsia="Calibri" w:hAnsiTheme="majorHAnsi" w:cstheme="majorHAnsi"/>
          <w:color w:val="000000"/>
          <w:szCs w:val="22"/>
        </w:rPr>
        <w:t>or restoration planning (e.g., producing broad-/fine-scale sets of representative areas upon which to focus protection or restoration efforts)</w:t>
      </w:r>
      <w:r>
        <w:rPr>
          <w:rFonts w:asciiTheme="majorHAnsi" w:eastAsia="Calibri" w:hAnsiTheme="majorHAnsi" w:cstheme="majorHAnsi"/>
          <w:color w:val="000000"/>
          <w:szCs w:val="22"/>
        </w:rPr>
        <w:t>;</w:t>
      </w:r>
    </w:p>
    <w:p w14:paraId="2F2D330F" w14:textId="303E3F0E" w:rsidR="00F3375D" w:rsidRDefault="00F46428"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p</w:t>
      </w:r>
      <w:r w:rsidRPr="00F3375D">
        <w:rPr>
          <w:rFonts w:asciiTheme="majorHAnsi" w:eastAsia="Calibri" w:hAnsiTheme="majorHAnsi" w:cstheme="majorHAnsi"/>
          <w:color w:val="000000"/>
          <w:szCs w:val="22"/>
        </w:rPr>
        <w:t xml:space="preserve">roviding </w:t>
      </w:r>
      <w:r w:rsidR="007C601C" w:rsidRPr="00F3375D">
        <w:rPr>
          <w:rFonts w:asciiTheme="majorHAnsi" w:eastAsia="Calibri" w:hAnsiTheme="majorHAnsi" w:cstheme="majorHAnsi"/>
          <w:color w:val="000000"/>
          <w:szCs w:val="22"/>
        </w:rPr>
        <w:t>a framework that can easily describe the natural values, functions, and ecosystem services attached to the different categories and tailor management needs and practices</w:t>
      </w:r>
      <w:r>
        <w:rPr>
          <w:rFonts w:asciiTheme="majorHAnsi" w:eastAsia="Calibri" w:hAnsiTheme="majorHAnsi" w:cstheme="majorHAnsi"/>
          <w:color w:val="000000"/>
          <w:szCs w:val="22"/>
        </w:rPr>
        <w:t>;</w:t>
      </w:r>
    </w:p>
    <w:p w14:paraId="740C9A37" w14:textId="5648DFEE" w:rsidR="00F3375D" w:rsidRDefault="00F46428"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a</w:t>
      </w:r>
      <w:r w:rsidRPr="00F3375D">
        <w:rPr>
          <w:rFonts w:asciiTheme="majorHAnsi" w:eastAsia="Calibri" w:hAnsiTheme="majorHAnsi" w:cstheme="majorHAnsi"/>
          <w:color w:val="000000"/>
          <w:szCs w:val="22"/>
        </w:rPr>
        <w:t xml:space="preserve">ssessing </w:t>
      </w:r>
      <w:r w:rsidR="007C601C" w:rsidRPr="00F3375D">
        <w:rPr>
          <w:rFonts w:asciiTheme="majorHAnsi" w:eastAsia="Calibri" w:hAnsiTheme="majorHAnsi" w:cstheme="majorHAnsi"/>
          <w:color w:val="000000"/>
          <w:szCs w:val="22"/>
        </w:rPr>
        <w:t>and monitoring environmental trends (health) with indicators adapted to each type</w:t>
      </w:r>
      <w:r>
        <w:rPr>
          <w:rFonts w:asciiTheme="majorHAnsi" w:eastAsia="Calibri" w:hAnsiTheme="majorHAnsi" w:cstheme="majorHAnsi"/>
          <w:color w:val="000000"/>
          <w:szCs w:val="22"/>
        </w:rPr>
        <w:t xml:space="preserve"> </w:t>
      </w:r>
      <w:r w:rsidRPr="00F3375D">
        <w:rPr>
          <w:rFonts w:asciiTheme="majorHAnsi" w:eastAsia="Calibri" w:hAnsiTheme="majorHAnsi" w:cstheme="majorHAnsi"/>
          <w:color w:val="000000"/>
          <w:szCs w:val="22"/>
        </w:rPr>
        <w:t>(or all</w:t>
      </w:r>
      <w:r>
        <w:rPr>
          <w:rFonts w:asciiTheme="majorHAnsi" w:eastAsia="Calibri" w:hAnsiTheme="majorHAnsi" w:cstheme="majorHAnsi"/>
          <w:color w:val="000000"/>
          <w:szCs w:val="22"/>
        </w:rPr>
        <w:t xml:space="preserve"> types</w:t>
      </w:r>
      <w:r w:rsidRPr="00F3375D">
        <w:rPr>
          <w:rFonts w:asciiTheme="majorHAnsi" w:eastAsia="Calibri" w:hAnsiTheme="majorHAnsi" w:cstheme="majorHAnsi"/>
          <w:color w:val="000000"/>
          <w:szCs w:val="22"/>
        </w:rPr>
        <w:t>)</w:t>
      </w:r>
      <w:r>
        <w:rPr>
          <w:rFonts w:asciiTheme="majorHAnsi" w:eastAsia="Calibri" w:hAnsiTheme="majorHAnsi" w:cstheme="majorHAnsi"/>
          <w:color w:val="000000"/>
          <w:szCs w:val="22"/>
        </w:rPr>
        <w:t>;</w:t>
      </w:r>
    </w:p>
    <w:p w14:paraId="22853308" w14:textId="1CCB5F68" w:rsidR="00F3375D" w:rsidRDefault="00F46428"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lastRenderedPageBreak/>
        <w:t>f</w:t>
      </w:r>
      <w:r w:rsidRPr="00F3375D">
        <w:rPr>
          <w:rFonts w:asciiTheme="majorHAnsi" w:eastAsia="Calibri" w:hAnsiTheme="majorHAnsi" w:cstheme="majorHAnsi"/>
          <w:color w:val="000000"/>
          <w:szCs w:val="22"/>
        </w:rPr>
        <w:t xml:space="preserve">ulfilling </w:t>
      </w:r>
      <w:r w:rsidR="007C601C" w:rsidRPr="00F3375D">
        <w:rPr>
          <w:rFonts w:asciiTheme="majorHAnsi" w:eastAsia="Calibri" w:hAnsiTheme="majorHAnsi" w:cstheme="majorHAnsi"/>
          <w:color w:val="000000"/>
          <w:szCs w:val="22"/>
        </w:rPr>
        <w:t>National and International State of the Environment reporting requirements consistently</w:t>
      </w:r>
      <w:r>
        <w:rPr>
          <w:rFonts w:asciiTheme="majorHAnsi" w:eastAsia="Calibri" w:hAnsiTheme="majorHAnsi" w:cstheme="majorHAnsi"/>
          <w:color w:val="000000"/>
          <w:szCs w:val="22"/>
        </w:rPr>
        <w:t>;</w:t>
      </w:r>
    </w:p>
    <w:p w14:paraId="6B0387E8" w14:textId="48DB9375" w:rsidR="00973856" w:rsidRDefault="00F46428"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e</w:t>
      </w:r>
      <w:r w:rsidRPr="00F3375D">
        <w:rPr>
          <w:rFonts w:asciiTheme="majorHAnsi" w:eastAsia="Calibri" w:hAnsiTheme="majorHAnsi" w:cstheme="majorHAnsi"/>
          <w:color w:val="000000"/>
          <w:szCs w:val="22"/>
        </w:rPr>
        <w:t xml:space="preserve">nhancing </w:t>
      </w:r>
      <w:r w:rsidR="007C601C" w:rsidRPr="00F3375D">
        <w:rPr>
          <w:rFonts w:asciiTheme="majorHAnsi" w:eastAsia="Calibri" w:hAnsiTheme="majorHAnsi" w:cstheme="majorHAnsi"/>
          <w:color w:val="000000"/>
          <w:szCs w:val="22"/>
        </w:rPr>
        <w:t>and simplifying information contained in geospatial databases and</w:t>
      </w:r>
      <w:r w:rsidR="007C601C">
        <w:rPr>
          <w:rFonts w:asciiTheme="majorHAnsi" w:eastAsia="Calibri" w:hAnsiTheme="majorHAnsi" w:cstheme="majorHAnsi"/>
          <w:color w:val="000000"/>
          <w:szCs w:val="22"/>
        </w:rPr>
        <w:t xml:space="preserve"> </w:t>
      </w:r>
      <w:r w:rsidR="007C601C" w:rsidRPr="00973856">
        <w:rPr>
          <w:rFonts w:asciiTheme="majorHAnsi" w:eastAsia="Calibri" w:hAnsiTheme="majorHAnsi" w:cstheme="majorHAnsi"/>
          <w:color w:val="000000"/>
          <w:szCs w:val="22"/>
        </w:rPr>
        <w:t>frameworks used in water resource planning and management, thus aiding decisions about resource/catchment management</w:t>
      </w:r>
      <w:r>
        <w:rPr>
          <w:rFonts w:asciiTheme="majorHAnsi" w:eastAsia="Calibri" w:hAnsiTheme="majorHAnsi" w:cstheme="majorHAnsi"/>
          <w:color w:val="000000"/>
          <w:szCs w:val="22"/>
        </w:rPr>
        <w:t>;</w:t>
      </w:r>
    </w:p>
    <w:p w14:paraId="0181AC7F" w14:textId="7771660C" w:rsidR="00973856" w:rsidRDefault="00F46428"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r</w:t>
      </w:r>
      <w:r w:rsidRPr="00973856">
        <w:rPr>
          <w:rFonts w:asciiTheme="majorHAnsi" w:eastAsia="Calibri" w:hAnsiTheme="majorHAnsi" w:cstheme="majorHAnsi"/>
          <w:color w:val="000000"/>
          <w:szCs w:val="22"/>
        </w:rPr>
        <w:t xml:space="preserve">aising </w:t>
      </w:r>
      <w:r w:rsidR="007C601C" w:rsidRPr="00973856">
        <w:rPr>
          <w:rFonts w:asciiTheme="majorHAnsi" w:eastAsia="Calibri" w:hAnsiTheme="majorHAnsi" w:cstheme="majorHAnsi"/>
          <w:color w:val="000000"/>
          <w:szCs w:val="22"/>
        </w:rPr>
        <w:t>public awareness of diversity, value uses, and anthropogenic effects on wetland types</w:t>
      </w:r>
      <w:r>
        <w:rPr>
          <w:rFonts w:asciiTheme="majorHAnsi" w:eastAsia="Calibri" w:hAnsiTheme="majorHAnsi" w:cstheme="majorHAnsi"/>
          <w:color w:val="000000"/>
          <w:szCs w:val="22"/>
        </w:rPr>
        <w:t>; and</w:t>
      </w:r>
    </w:p>
    <w:p w14:paraId="66C3361D" w14:textId="5464D76A" w:rsidR="00886D59" w:rsidRPr="00973856" w:rsidRDefault="00F46428" w:rsidP="00E43685">
      <w:pPr>
        <w:pStyle w:val="ListParagraph"/>
        <w:numPr>
          <w:ilvl w:val="0"/>
          <w:numId w:val="24"/>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p</w:t>
      </w:r>
      <w:r w:rsidRPr="00973856">
        <w:rPr>
          <w:rFonts w:asciiTheme="majorHAnsi" w:eastAsia="Calibri" w:hAnsiTheme="majorHAnsi" w:cstheme="majorHAnsi"/>
          <w:color w:val="000000"/>
          <w:szCs w:val="22"/>
        </w:rPr>
        <w:t xml:space="preserve">roviding </w:t>
      </w:r>
      <w:r w:rsidR="007C601C" w:rsidRPr="00973856">
        <w:rPr>
          <w:rFonts w:asciiTheme="majorHAnsi" w:eastAsia="Calibri" w:hAnsiTheme="majorHAnsi" w:cstheme="majorHAnsi"/>
          <w:color w:val="000000"/>
          <w:szCs w:val="22"/>
        </w:rPr>
        <w:t>uniformity in concepts and terminology</w:t>
      </w:r>
      <w:r w:rsidR="00C66CF1">
        <w:rPr>
          <w:rFonts w:asciiTheme="majorHAnsi" w:eastAsia="Calibri" w:hAnsiTheme="majorHAnsi" w:cstheme="majorHAnsi"/>
          <w:color w:val="000000"/>
          <w:szCs w:val="22"/>
        </w:rPr>
        <w:t>.</w:t>
      </w:r>
    </w:p>
    <w:p w14:paraId="69FFD64B"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16CCE5CC" w14:textId="77777777" w:rsidR="00886D59" w:rsidRPr="00886D59" w:rsidRDefault="007C601C" w:rsidP="000E4A26">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19</w:t>
      </w:r>
      <w:r w:rsidR="000E4A26" w:rsidRPr="00886D59">
        <w:rPr>
          <w:rFonts w:asciiTheme="majorHAnsi" w:eastAsia="Calibri" w:hAnsiTheme="majorHAnsi" w:cstheme="majorHAnsi"/>
          <w:color w:val="000000"/>
          <w:sz w:val="22"/>
          <w:szCs w:val="22"/>
        </w:rPr>
        <w:t>.</w:t>
      </w:r>
      <w:r w:rsidR="000E4A26" w:rsidRPr="00886D59">
        <w:rPr>
          <w:rFonts w:asciiTheme="majorHAnsi" w:eastAsia="Calibri" w:hAnsiTheme="majorHAnsi" w:cstheme="majorHAnsi"/>
          <w:color w:val="000000"/>
          <w:sz w:val="22"/>
          <w:szCs w:val="22"/>
        </w:rPr>
        <w:tab/>
      </w:r>
      <w:r w:rsidR="000E4A26">
        <w:rPr>
          <w:rFonts w:asciiTheme="majorHAnsi" w:eastAsia="Calibri" w:hAnsiTheme="majorHAnsi" w:cstheme="majorHAnsi"/>
          <w:color w:val="000000"/>
          <w:sz w:val="22"/>
          <w:szCs w:val="22"/>
        </w:rPr>
        <w:t>An STRP review may consider</w:t>
      </w:r>
      <w:r w:rsidRPr="00886D59">
        <w:rPr>
          <w:rFonts w:asciiTheme="majorHAnsi" w:eastAsia="Calibri" w:hAnsiTheme="majorHAnsi" w:cstheme="majorHAnsi"/>
          <w:color w:val="000000"/>
          <w:sz w:val="22"/>
          <w:szCs w:val="22"/>
        </w:rPr>
        <w:t xml:space="preserve"> which of these applications is adequately served by the current Ramsar wetland typology and which may be enhance</w:t>
      </w:r>
      <w:r w:rsidR="000E4A26">
        <w:rPr>
          <w:rFonts w:asciiTheme="majorHAnsi" w:eastAsia="Calibri" w:hAnsiTheme="majorHAnsi" w:cstheme="majorHAnsi"/>
          <w:color w:val="000000"/>
          <w:sz w:val="22"/>
          <w:szCs w:val="22"/>
        </w:rPr>
        <w:t>d or reduced</w:t>
      </w:r>
      <w:r w:rsidRPr="00886D59">
        <w:rPr>
          <w:rFonts w:asciiTheme="majorHAnsi" w:eastAsia="Calibri" w:hAnsiTheme="majorHAnsi" w:cstheme="majorHAnsi"/>
          <w:color w:val="000000"/>
          <w:sz w:val="22"/>
          <w:szCs w:val="22"/>
        </w:rPr>
        <w:t xml:space="preserve"> if amendments were proposed</w:t>
      </w:r>
      <w:r w:rsidR="000E4A26">
        <w:rPr>
          <w:rFonts w:asciiTheme="majorHAnsi" w:eastAsia="Calibri" w:hAnsiTheme="majorHAnsi" w:cstheme="majorHAnsi"/>
          <w:color w:val="000000"/>
          <w:sz w:val="22"/>
          <w:szCs w:val="22"/>
        </w:rPr>
        <w:t>.</w:t>
      </w:r>
    </w:p>
    <w:p w14:paraId="4D9881D3"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6EB956C3" w14:textId="77777777" w:rsidR="00886D59" w:rsidRPr="000E4A26"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rPr>
      </w:pPr>
      <w:r w:rsidRPr="000E4A26">
        <w:rPr>
          <w:rFonts w:asciiTheme="majorHAnsi" w:eastAsia="Calibri" w:hAnsiTheme="majorHAnsi" w:cstheme="majorHAnsi"/>
          <w:b/>
          <w:bCs/>
          <w:color w:val="000000"/>
          <w:sz w:val="22"/>
          <w:szCs w:val="22"/>
        </w:rPr>
        <w:t>Other wetland and ecosystem typologies</w:t>
      </w:r>
    </w:p>
    <w:p w14:paraId="5742723F"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B25BB05" w14:textId="3BA8DD7E"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886D59">
        <w:rPr>
          <w:rFonts w:asciiTheme="majorHAnsi" w:eastAsia="Calibri" w:hAnsiTheme="majorHAnsi" w:cstheme="majorHAnsi"/>
          <w:color w:val="000000"/>
          <w:sz w:val="22"/>
          <w:szCs w:val="22"/>
        </w:rPr>
        <w:t>2</w:t>
      </w:r>
      <w:r w:rsidR="00B15B83">
        <w:rPr>
          <w:rFonts w:asciiTheme="majorHAnsi" w:eastAsia="Calibri" w:hAnsiTheme="majorHAnsi" w:cstheme="majorHAnsi"/>
          <w:color w:val="000000"/>
          <w:sz w:val="22"/>
          <w:szCs w:val="22"/>
        </w:rPr>
        <w:t>0</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Several other global ecosystem classification systems have been developed to encapsulate wetlands.</w:t>
      </w:r>
      <w:r w:rsidR="000E4A26">
        <w:rPr>
          <w:rFonts w:asciiTheme="majorHAnsi" w:eastAsia="Calibri" w:hAnsiTheme="majorHAnsi" w:cstheme="majorHAnsi"/>
          <w:color w:val="000000"/>
          <w:sz w:val="22"/>
          <w:szCs w:val="22"/>
        </w:rPr>
        <w:t xml:space="preserve"> </w:t>
      </w:r>
      <w:r w:rsidRPr="00886D59">
        <w:rPr>
          <w:rFonts w:asciiTheme="majorHAnsi" w:eastAsia="Calibri" w:hAnsiTheme="majorHAnsi" w:cstheme="majorHAnsi"/>
          <w:color w:val="000000"/>
          <w:sz w:val="22"/>
          <w:szCs w:val="22"/>
        </w:rPr>
        <w:t>For example, the Global Ecosystem Typology (GET) has introduced a classification system encompassing the world</w:t>
      </w:r>
      <w:r w:rsidR="0017573D">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s marine, coastal, freshwater and terrestrial biomes and defining transitional systems.</w:t>
      </w:r>
    </w:p>
    <w:p w14:paraId="61848A61"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34BD83BB" w14:textId="52F5E99D"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886D59">
        <w:rPr>
          <w:rFonts w:asciiTheme="majorHAnsi" w:eastAsia="Calibri" w:hAnsiTheme="majorHAnsi" w:cstheme="majorHAnsi"/>
          <w:color w:val="000000"/>
          <w:sz w:val="22"/>
          <w:szCs w:val="22"/>
        </w:rPr>
        <w:t>2</w:t>
      </w:r>
      <w:r w:rsidR="00B15B83">
        <w:rPr>
          <w:rFonts w:asciiTheme="majorHAnsi" w:eastAsia="Calibri" w:hAnsiTheme="majorHAnsi" w:cstheme="majorHAnsi"/>
          <w:color w:val="000000"/>
          <w:sz w:val="22"/>
          <w:szCs w:val="22"/>
        </w:rPr>
        <w:t>1</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 xml:space="preserve">The GET has developed a hierarchical classification </w:t>
      </w:r>
      <w:r w:rsidRPr="001011F5">
        <w:rPr>
          <w:rFonts w:asciiTheme="majorHAnsi" w:eastAsia="Calibri" w:hAnsiTheme="majorHAnsi" w:cstheme="majorHAnsi"/>
          <w:color w:val="000000"/>
          <w:sz w:val="22"/>
          <w:szCs w:val="22"/>
        </w:rPr>
        <w:t>framework</w:t>
      </w:r>
      <w:r w:rsidR="001011F5" w:rsidRPr="001011F5">
        <w:rPr>
          <w:rFonts w:asciiTheme="majorHAnsi" w:eastAsia="Calibri" w:hAnsiTheme="majorHAnsi" w:cstheme="majorHAnsi"/>
          <w:color w:val="000000"/>
          <w:sz w:val="22"/>
          <w:szCs w:val="22"/>
        </w:rPr>
        <w:t>.</w:t>
      </w:r>
    </w:p>
    <w:p w14:paraId="65736443"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16DA5B8C"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886D59">
        <w:rPr>
          <w:rFonts w:asciiTheme="majorHAnsi" w:eastAsia="Calibri" w:hAnsiTheme="majorHAnsi" w:cstheme="majorHAnsi"/>
          <w:color w:val="000000"/>
          <w:sz w:val="22"/>
          <w:szCs w:val="22"/>
        </w:rPr>
        <w:t>2</w:t>
      </w:r>
      <w:r w:rsidR="00B15B83">
        <w:rPr>
          <w:rFonts w:asciiTheme="majorHAnsi" w:eastAsia="Calibri" w:hAnsiTheme="majorHAnsi" w:cstheme="majorHAnsi"/>
          <w:color w:val="000000"/>
          <w:sz w:val="22"/>
          <w:szCs w:val="22"/>
        </w:rPr>
        <w:t>2</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 xml:space="preserve">The GET has also developed a </w:t>
      </w:r>
      <w:hyperlink r:id="rId28" w:history="1">
        <w:r w:rsidRPr="00CF7FEA">
          <w:rPr>
            <w:rStyle w:val="Hyperlink"/>
            <w:rFonts w:asciiTheme="majorHAnsi" w:eastAsia="Calibri" w:hAnsiTheme="majorHAnsi" w:cstheme="majorHAnsi"/>
            <w:sz w:val="22"/>
            <w:szCs w:val="22"/>
          </w:rPr>
          <w:t>web-based map app</w:t>
        </w:r>
      </w:hyperlink>
      <w:r w:rsidRPr="00886D59">
        <w:rPr>
          <w:rFonts w:asciiTheme="majorHAnsi" w:eastAsia="Calibri" w:hAnsiTheme="majorHAnsi" w:cstheme="majorHAnsi"/>
          <w:color w:val="000000"/>
          <w:sz w:val="22"/>
          <w:szCs w:val="22"/>
        </w:rPr>
        <w:t xml:space="preserve"> (2020) with peer-reviewed published maps for all 110 Level 3 units (functional types). Data is open access, with a data archive and spatial metadata).</w:t>
      </w:r>
      <w:r w:rsidR="00801819">
        <w:rPr>
          <w:rFonts w:asciiTheme="majorHAnsi" w:eastAsia="Calibri" w:hAnsiTheme="majorHAnsi" w:cstheme="majorHAnsi"/>
          <w:color w:val="000000"/>
          <w:sz w:val="22"/>
          <w:szCs w:val="22"/>
        </w:rPr>
        <w:t xml:space="preserve"> </w:t>
      </w:r>
      <w:r w:rsidRPr="00886D59">
        <w:rPr>
          <w:rFonts w:asciiTheme="majorHAnsi" w:eastAsia="Calibri" w:hAnsiTheme="majorHAnsi" w:cstheme="majorHAnsi"/>
          <w:color w:val="000000"/>
          <w:sz w:val="22"/>
          <w:szCs w:val="22"/>
        </w:rPr>
        <w:t>Following an online call in January 2024, the Secretariat and STRP Chair requested a cross-walk between the Ramsar Wetland Typology and GET.</w:t>
      </w:r>
      <w:r w:rsidR="000B4EA6">
        <w:rPr>
          <w:rFonts w:asciiTheme="majorHAnsi" w:eastAsia="Calibri" w:hAnsiTheme="majorHAnsi" w:cstheme="majorHAnsi"/>
          <w:color w:val="000000"/>
          <w:sz w:val="22"/>
          <w:szCs w:val="22"/>
        </w:rPr>
        <w:t xml:space="preserve"> </w:t>
      </w:r>
      <w:r w:rsidR="00801819">
        <w:rPr>
          <w:rFonts w:asciiTheme="majorHAnsi" w:eastAsia="Calibri" w:hAnsiTheme="majorHAnsi" w:cstheme="majorHAnsi"/>
          <w:color w:val="000000"/>
          <w:sz w:val="22"/>
          <w:szCs w:val="22"/>
        </w:rPr>
        <w:t xml:space="preserve">A preliminary assessment </w:t>
      </w:r>
      <w:r w:rsidRPr="00886D59">
        <w:rPr>
          <w:rFonts w:asciiTheme="majorHAnsi" w:eastAsia="Calibri" w:hAnsiTheme="majorHAnsi" w:cstheme="majorHAnsi"/>
          <w:color w:val="000000"/>
          <w:sz w:val="22"/>
          <w:szCs w:val="22"/>
        </w:rPr>
        <w:t>highlighted a relative</w:t>
      </w:r>
      <w:r w:rsidR="00801819">
        <w:rPr>
          <w:rFonts w:asciiTheme="majorHAnsi" w:eastAsia="Calibri" w:hAnsiTheme="majorHAnsi" w:cstheme="majorHAnsi"/>
          <w:color w:val="000000"/>
          <w:sz w:val="22"/>
          <w:szCs w:val="22"/>
        </w:rPr>
        <w:t>ly good a</w:t>
      </w:r>
      <w:r w:rsidRPr="00886D59">
        <w:rPr>
          <w:rFonts w:asciiTheme="majorHAnsi" w:eastAsia="Calibri" w:hAnsiTheme="majorHAnsi" w:cstheme="majorHAnsi"/>
          <w:color w:val="000000"/>
          <w:sz w:val="22"/>
          <w:szCs w:val="22"/>
        </w:rPr>
        <w:t>lignment although some Ramsar wetland types went across multiple functional types</w:t>
      </w:r>
      <w:r w:rsidR="00801819">
        <w:rPr>
          <w:rFonts w:asciiTheme="majorHAnsi" w:eastAsia="Calibri" w:hAnsiTheme="majorHAnsi" w:cstheme="majorHAnsi"/>
          <w:color w:val="000000"/>
          <w:sz w:val="22"/>
          <w:szCs w:val="22"/>
        </w:rPr>
        <w:t xml:space="preserve">. </w:t>
      </w:r>
      <w:r w:rsidRPr="00886D59">
        <w:rPr>
          <w:rFonts w:asciiTheme="majorHAnsi" w:eastAsia="Calibri" w:hAnsiTheme="majorHAnsi" w:cstheme="majorHAnsi"/>
          <w:color w:val="000000"/>
          <w:sz w:val="22"/>
          <w:szCs w:val="22"/>
        </w:rPr>
        <w:t>It would be advised to undertake similar cross-walk exercises with other global classification frameworks</w:t>
      </w:r>
      <w:r w:rsidR="00801819">
        <w:rPr>
          <w:rFonts w:asciiTheme="majorHAnsi" w:eastAsia="Calibri" w:hAnsiTheme="majorHAnsi" w:cstheme="majorHAnsi"/>
          <w:color w:val="000000"/>
          <w:sz w:val="22"/>
          <w:szCs w:val="22"/>
        </w:rPr>
        <w:t>.</w:t>
      </w:r>
    </w:p>
    <w:p w14:paraId="51F6D157"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04C9DB63" w14:textId="77777777" w:rsidR="00886D59" w:rsidRPr="00886D59" w:rsidRDefault="007C601C" w:rsidP="00801819">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2</w:t>
      </w:r>
      <w:r w:rsidR="00B15B83">
        <w:rPr>
          <w:rFonts w:asciiTheme="majorHAnsi" w:eastAsia="Calibri" w:hAnsiTheme="majorHAnsi" w:cstheme="majorHAnsi"/>
          <w:color w:val="000000"/>
          <w:sz w:val="22"/>
          <w:szCs w:val="22"/>
        </w:rPr>
        <w:t>3</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Gaining the perspective of STRP Observers, including UNEP-WCMC, on the suitability of the Convention on Wetlands wetland typology and other systems for reporting on the state and trend of wetlands is also recommended</w:t>
      </w:r>
      <w:r w:rsidR="00801819">
        <w:rPr>
          <w:rFonts w:asciiTheme="majorHAnsi" w:eastAsia="Calibri" w:hAnsiTheme="majorHAnsi" w:cstheme="majorHAnsi"/>
          <w:color w:val="000000"/>
          <w:sz w:val="22"/>
          <w:szCs w:val="22"/>
        </w:rPr>
        <w:t>.</w:t>
      </w:r>
    </w:p>
    <w:p w14:paraId="4EF22434" w14:textId="77777777" w:rsidR="00886D59" w:rsidRPr="00886D59" w:rsidRDefault="00886D59" w:rsidP="00801819">
      <w:pPr>
        <w:pBdr>
          <w:top w:val="nil"/>
          <w:left w:val="nil"/>
          <w:bottom w:val="nil"/>
          <w:right w:val="nil"/>
          <w:between w:val="nil"/>
        </w:pBdr>
        <w:rPr>
          <w:rFonts w:asciiTheme="majorHAnsi" w:eastAsia="Calibri" w:hAnsiTheme="majorHAnsi" w:cstheme="majorHAnsi"/>
          <w:color w:val="000000"/>
          <w:sz w:val="22"/>
          <w:szCs w:val="22"/>
        </w:rPr>
      </w:pPr>
    </w:p>
    <w:p w14:paraId="3A63C46B" w14:textId="77777777" w:rsidR="00886D59" w:rsidRPr="007B11BC"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rPr>
      </w:pPr>
      <w:r>
        <w:rPr>
          <w:rFonts w:asciiTheme="majorHAnsi" w:eastAsia="Calibri" w:hAnsiTheme="majorHAnsi" w:cstheme="majorHAnsi"/>
          <w:b/>
          <w:bCs/>
          <w:color w:val="000000"/>
          <w:sz w:val="22"/>
          <w:szCs w:val="22"/>
        </w:rPr>
        <w:t>Potential o</w:t>
      </w:r>
      <w:r w:rsidRPr="00B15B1C">
        <w:rPr>
          <w:rFonts w:asciiTheme="majorHAnsi" w:eastAsia="Calibri" w:hAnsiTheme="majorHAnsi" w:cstheme="majorHAnsi"/>
          <w:b/>
          <w:bCs/>
          <w:color w:val="000000"/>
          <w:sz w:val="22"/>
          <w:szCs w:val="22"/>
        </w:rPr>
        <w:t>pportunities and risks of proceeding with a technical review</w:t>
      </w:r>
    </w:p>
    <w:p w14:paraId="20731B6F"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7AF02DA3"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2</w:t>
      </w:r>
      <w:r w:rsidR="00B15B83">
        <w:rPr>
          <w:rFonts w:asciiTheme="majorHAnsi" w:eastAsia="Calibri" w:hAnsiTheme="majorHAnsi" w:cstheme="majorHAnsi"/>
          <w:color w:val="000000"/>
          <w:sz w:val="22"/>
          <w:szCs w:val="22"/>
        </w:rPr>
        <w:t>4</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To inform the STRP</w:t>
      </w:r>
      <w:r>
        <w:rPr>
          <w:rFonts w:asciiTheme="majorHAnsi" w:eastAsia="Calibri" w:hAnsiTheme="majorHAnsi" w:cstheme="majorHAnsi"/>
          <w:color w:val="000000"/>
          <w:sz w:val="22"/>
          <w:szCs w:val="22"/>
        </w:rPr>
        <w:t xml:space="preserve"> recommendation on </w:t>
      </w:r>
      <w:r w:rsidRPr="00886D59">
        <w:rPr>
          <w:rFonts w:asciiTheme="majorHAnsi" w:eastAsia="Calibri" w:hAnsiTheme="majorHAnsi" w:cstheme="majorHAnsi"/>
          <w:color w:val="000000"/>
          <w:sz w:val="22"/>
          <w:szCs w:val="22"/>
        </w:rPr>
        <w:t>whether or not to propose a technical review to SC63, an</w:t>
      </w:r>
      <w:r>
        <w:rPr>
          <w:rFonts w:asciiTheme="majorHAnsi" w:eastAsia="Calibri" w:hAnsiTheme="majorHAnsi" w:cstheme="majorHAnsi"/>
          <w:color w:val="000000"/>
          <w:sz w:val="22"/>
          <w:szCs w:val="22"/>
        </w:rPr>
        <w:t xml:space="preserve"> initial</w:t>
      </w:r>
      <w:r w:rsidRPr="00886D59">
        <w:rPr>
          <w:rFonts w:asciiTheme="majorHAnsi" w:eastAsia="Calibri" w:hAnsiTheme="majorHAnsi" w:cstheme="majorHAnsi"/>
          <w:color w:val="000000"/>
          <w:sz w:val="22"/>
          <w:szCs w:val="22"/>
        </w:rPr>
        <w:t xml:space="preserve"> assessment of the opportunities and risks of reviewing the Ramsar wetland typology</w:t>
      </w:r>
      <w:r>
        <w:rPr>
          <w:rFonts w:asciiTheme="majorHAnsi" w:eastAsia="Calibri" w:hAnsiTheme="majorHAnsi" w:cstheme="majorHAnsi"/>
          <w:color w:val="000000"/>
          <w:sz w:val="22"/>
          <w:szCs w:val="22"/>
        </w:rPr>
        <w:t xml:space="preserve"> was shared with STRP26 participants</w:t>
      </w:r>
      <w:r w:rsidRPr="00886D59">
        <w:rPr>
          <w:rFonts w:asciiTheme="majorHAnsi" w:eastAsia="Calibri" w:hAnsiTheme="majorHAnsi" w:cstheme="majorHAnsi"/>
          <w:color w:val="000000"/>
          <w:sz w:val="22"/>
          <w:szCs w:val="22"/>
        </w:rPr>
        <w:t>, taking into account Contracting Party expectations.</w:t>
      </w:r>
    </w:p>
    <w:p w14:paraId="6B13CEE2"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71F499ED" w14:textId="77777777" w:rsidR="00886D59" w:rsidRPr="00801819" w:rsidRDefault="007C601C" w:rsidP="00886D59">
      <w:pPr>
        <w:pBdr>
          <w:top w:val="nil"/>
          <w:left w:val="nil"/>
          <w:bottom w:val="nil"/>
          <w:right w:val="nil"/>
          <w:between w:val="nil"/>
        </w:pBdr>
        <w:ind w:left="425" w:hanging="425"/>
        <w:rPr>
          <w:rFonts w:asciiTheme="majorHAnsi" w:eastAsia="Calibri" w:hAnsiTheme="majorHAnsi" w:cstheme="majorHAnsi"/>
          <w:i/>
          <w:iCs/>
          <w:color w:val="000000"/>
          <w:sz w:val="22"/>
          <w:szCs w:val="22"/>
        </w:rPr>
      </w:pPr>
      <w:r w:rsidRPr="00801819">
        <w:rPr>
          <w:rFonts w:asciiTheme="majorHAnsi" w:eastAsia="Calibri" w:hAnsiTheme="majorHAnsi" w:cstheme="majorHAnsi"/>
          <w:i/>
          <w:iCs/>
          <w:color w:val="000000"/>
          <w:sz w:val="22"/>
          <w:szCs w:val="22"/>
        </w:rPr>
        <w:t>Strengths of Ramsar wetland typology</w:t>
      </w:r>
    </w:p>
    <w:p w14:paraId="4FC2139B" w14:textId="0478781C" w:rsidR="00886D59" w:rsidRPr="0080181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01819">
        <w:rPr>
          <w:rFonts w:asciiTheme="majorHAnsi" w:eastAsia="Calibri" w:hAnsiTheme="majorHAnsi" w:cstheme="majorHAnsi"/>
          <w:color w:val="000000"/>
          <w:szCs w:val="22"/>
        </w:rPr>
        <w:t>Covers a wide variety of wetland types</w:t>
      </w:r>
      <w:r w:rsidR="00D84C97">
        <w:rPr>
          <w:rFonts w:asciiTheme="majorHAnsi" w:eastAsia="Calibri" w:hAnsiTheme="majorHAnsi" w:cstheme="majorHAnsi"/>
          <w:color w:val="000000"/>
          <w:szCs w:val="22"/>
        </w:rPr>
        <w:t xml:space="preserve"> and is the system applied to </w:t>
      </w:r>
      <w:r w:rsidR="005B2A09" w:rsidRPr="0051369D">
        <w:rPr>
          <w:rFonts w:ascii="Calibri" w:eastAsia="Calibri" w:hAnsi="Calibri" w:cs="Calibri"/>
          <w:color w:val="000000"/>
          <w:szCs w:val="22"/>
        </w:rPr>
        <w:t>Wetlands of</w:t>
      </w:r>
      <w:r w:rsidR="005B2A09">
        <w:rPr>
          <w:rFonts w:ascii="Calibri" w:eastAsia="Calibri" w:hAnsi="Calibri" w:cs="Calibri"/>
          <w:color w:val="000000"/>
          <w:szCs w:val="22"/>
        </w:rPr>
        <w:t xml:space="preserve"> </w:t>
      </w:r>
      <w:r w:rsidR="005B2A09" w:rsidRPr="0051369D">
        <w:rPr>
          <w:rFonts w:ascii="Calibri" w:eastAsia="Calibri" w:hAnsi="Calibri" w:cs="Calibri"/>
          <w:color w:val="000000"/>
          <w:szCs w:val="22"/>
        </w:rPr>
        <w:t>International Importance</w:t>
      </w:r>
      <w:r w:rsidR="005B2A09">
        <w:rPr>
          <w:rFonts w:ascii="Calibri" w:eastAsia="Calibri" w:hAnsi="Calibri" w:cs="Calibri"/>
          <w:color w:val="000000"/>
          <w:szCs w:val="22"/>
        </w:rPr>
        <w:t xml:space="preserve"> </w:t>
      </w:r>
      <w:r w:rsidR="00D84C97">
        <w:rPr>
          <w:rFonts w:asciiTheme="majorHAnsi" w:eastAsia="Calibri" w:hAnsiTheme="majorHAnsi" w:cstheme="majorHAnsi"/>
          <w:color w:val="000000"/>
          <w:szCs w:val="22"/>
        </w:rPr>
        <w:t>globally</w:t>
      </w:r>
      <w:r w:rsidRPr="00801819">
        <w:rPr>
          <w:rFonts w:asciiTheme="majorHAnsi" w:eastAsia="Calibri" w:hAnsiTheme="majorHAnsi" w:cstheme="majorHAnsi"/>
          <w:color w:val="000000"/>
          <w:szCs w:val="22"/>
        </w:rPr>
        <w:t>.</w:t>
      </w:r>
    </w:p>
    <w:p w14:paraId="6376FA8C" w14:textId="77777777" w:rsidR="00886D59" w:rsidRPr="0080181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01819">
        <w:rPr>
          <w:rFonts w:asciiTheme="majorHAnsi" w:eastAsia="Calibri" w:hAnsiTheme="majorHAnsi" w:cstheme="majorHAnsi"/>
          <w:color w:val="000000"/>
          <w:szCs w:val="22"/>
        </w:rPr>
        <w:t xml:space="preserve">Provides a unified framework for wetland assessment and management, across marine and coastal, </w:t>
      </w:r>
      <w:r w:rsidR="00CF7FEA" w:rsidRPr="00801819">
        <w:rPr>
          <w:rFonts w:asciiTheme="majorHAnsi" w:eastAsia="Calibri" w:hAnsiTheme="majorHAnsi" w:cstheme="majorHAnsi"/>
          <w:color w:val="000000"/>
          <w:szCs w:val="22"/>
        </w:rPr>
        <w:t>inland,</w:t>
      </w:r>
      <w:r w:rsidRPr="00801819">
        <w:rPr>
          <w:rFonts w:asciiTheme="majorHAnsi" w:eastAsia="Calibri" w:hAnsiTheme="majorHAnsi" w:cstheme="majorHAnsi"/>
          <w:color w:val="000000"/>
          <w:szCs w:val="22"/>
        </w:rPr>
        <w:t xml:space="preserve"> and human-made wetlands.</w:t>
      </w:r>
    </w:p>
    <w:p w14:paraId="6676B382" w14:textId="42AF0EA7" w:rsidR="00886D59" w:rsidRPr="0080181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01819">
        <w:rPr>
          <w:rFonts w:asciiTheme="majorHAnsi" w:eastAsia="Calibri" w:hAnsiTheme="majorHAnsi" w:cstheme="majorHAnsi"/>
          <w:color w:val="000000"/>
          <w:szCs w:val="22"/>
        </w:rPr>
        <w:t xml:space="preserve">Alignment with </w:t>
      </w:r>
      <w:r w:rsidR="00FA281F">
        <w:rPr>
          <w:rFonts w:asciiTheme="majorHAnsi" w:eastAsia="Calibri" w:hAnsiTheme="majorHAnsi" w:cstheme="majorHAnsi"/>
          <w:color w:val="000000"/>
          <w:szCs w:val="22"/>
        </w:rPr>
        <w:t>national wetland inventories (</w:t>
      </w:r>
      <w:r w:rsidRPr="00801819">
        <w:rPr>
          <w:rFonts w:asciiTheme="majorHAnsi" w:eastAsia="Calibri" w:hAnsiTheme="majorHAnsi" w:cstheme="majorHAnsi"/>
          <w:color w:val="000000"/>
          <w:szCs w:val="22"/>
        </w:rPr>
        <w:t>NWIs</w:t>
      </w:r>
      <w:r w:rsidR="00FA281F">
        <w:rPr>
          <w:rFonts w:asciiTheme="majorHAnsi" w:eastAsia="Calibri" w:hAnsiTheme="majorHAnsi" w:cstheme="majorHAnsi"/>
          <w:color w:val="000000"/>
          <w:szCs w:val="22"/>
        </w:rPr>
        <w:t>)</w:t>
      </w:r>
      <w:r w:rsidRPr="00801819">
        <w:rPr>
          <w:rFonts w:asciiTheme="majorHAnsi" w:eastAsia="Calibri" w:hAnsiTheme="majorHAnsi" w:cstheme="majorHAnsi"/>
          <w:color w:val="000000"/>
          <w:szCs w:val="22"/>
        </w:rPr>
        <w:t xml:space="preserve"> can aid in comprehensive wetland mapping and data collection.</w:t>
      </w:r>
    </w:p>
    <w:p w14:paraId="72D17C95" w14:textId="77777777" w:rsidR="00886D59" w:rsidRPr="0080181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01819">
        <w:rPr>
          <w:rFonts w:asciiTheme="majorHAnsi" w:eastAsia="Calibri" w:hAnsiTheme="majorHAnsi" w:cstheme="majorHAnsi"/>
          <w:color w:val="000000"/>
          <w:szCs w:val="22"/>
        </w:rPr>
        <w:t>Convention on Wetlands system could be leveraged against other less known systems.</w:t>
      </w:r>
    </w:p>
    <w:p w14:paraId="69A551B8"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063CE7C6"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801819">
        <w:rPr>
          <w:rFonts w:asciiTheme="majorHAnsi" w:eastAsia="Calibri" w:hAnsiTheme="majorHAnsi" w:cstheme="majorHAnsi"/>
          <w:i/>
          <w:iCs/>
          <w:color w:val="000000"/>
          <w:sz w:val="22"/>
          <w:szCs w:val="22"/>
        </w:rPr>
        <w:t>Weaknesses of Ramsar wetland typology</w:t>
      </w:r>
    </w:p>
    <w:p w14:paraId="699447EE"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Some categories may be too broad or overlapping, leading to classification challenges.</w:t>
      </w:r>
    </w:p>
    <w:p w14:paraId="78986DB8"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lastRenderedPageBreak/>
        <w:t>It does not apply a hierarchical framework to enable mapping, reporting and assessment at different spatial scales</w:t>
      </w:r>
      <w:r w:rsidR="00C66CF1">
        <w:rPr>
          <w:rFonts w:asciiTheme="majorHAnsi" w:eastAsia="Calibri" w:hAnsiTheme="majorHAnsi" w:cstheme="majorHAnsi"/>
          <w:color w:val="000000"/>
          <w:szCs w:val="22"/>
        </w:rPr>
        <w:t>.</w:t>
      </w:r>
    </w:p>
    <w:p w14:paraId="0AB61A24"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May not adequately address local/national or rapidly changing wetland conditions and reporting requirements, e.g., due to climate change or human activities.</w:t>
      </w:r>
    </w:p>
    <w:p w14:paraId="071598F2"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Lack detailed mechanisms for integrating carbon sequestration data.</w:t>
      </w:r>
    </w:p>
    <w:p w14:paraId="6299226D"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Varied standards and approaches in NWIs across countries lead to inconsistencies in wetland data interpretation and classification.</w:t>
      </w:r>
    </w:p>
    <w:p w14:paraId="27CA9760"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Compared to some other global classifications, the Convention on Wetlands might not integrate as seamlessly with certain specific ecological or geographical criteria.</w:t>
      </w:r>
    </w:p>
    <w:p w14:paraId="221E074F"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Weak linkage at present to KM GBF indicator framework</w:t>
      </w:r>
      <w:r w:rsidR="00C66CF1">
        <w:rPr>
          <w:rFonts w:asciiTheme="majorHAnsi" w:eastAsia="Calibri" w:hAnsiTheme="majorHAnsi" w:cstheme="majorHAnsi"/>
          <w:color w:val="000000"/>
          <w:szCs w:val="22"/>
        </w:rPr>
        <w:t>.</w:t>
      </w:r>
    </w:p>
    <w:p w14:paraId="750B1579"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543B081" w14:textId="77777777" w:rsidR="00886D59" w:rsidRPr="00801819" w:rsidRDefault="007C601C" w:rsidP="00886D59">
      <w:pPr>
        <w:pBdr>
          <w:top w:val="nil"/>
          <w:left w:val="nil"/>
          <w:bottom w:val="nil"/>
          <w:right w:val="nil"/>
          <w:between w:val="nil"/>
        </w:pBdr>
        <w:ind w:left="425" w:hanging="425"/>
        <w:rPr>
          <w:rFonts w:asciiTheme="majorHAnsi" w:eastAsia="Calibri" w:hAnsiTheme="majorHAnsi" w:cstheme="majorHAnsi"/>
          <w:i/>
          <w:iCs/>
          <w:color w:val="000000"/>
          <w:sz w:val="22"/>
          <w:szCs w:val="22"/>
        </w:rPr>
      </w:pPr>
      <w:r w:rsidRPr="00801819">
        <w:rPr>
          <w:rFonts w:asciiTheme="majorHAnsi" w:eastAsia="Calibri" w:hAnsiTheme="majorHAnsi" w:cstheme="majorHAnsi"/>
          <w:i/>
          <w:iCs/>
          <w:color w:val="000000"/>
          <w:sz w:val="22"/>
          <w:szCs w:val="22"/>
        </w:rPr>
        <w:t>Opportunities</w:t>
      </w:r>
    </w:p>
    <w:p w14:paraId="50D70DEB"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Using advanced mapping and monitoring technologies (e.g., GEO spatial monitoring) for more accurate classification.</w:t>
      </w:r>
    </w:p>
    <w:p w14:paraId="653DCE08" w14:textId="0A428A3C"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Recognising wetlands as critical carbon sinks could strengthen the system</w:t>
      </w:r>
      <w:r w:rsidR="0017573D">
        <w:rPr>
          <w:rFonts w:asciiTheme="majorHAnsi" w:eastAsia="Calibri" w:hAnsiTheme="majorHAnsi" w:cstheme="majorHAnsi"/>
          <w:color w:val="000000"/>
          <w:szCs w:val="22"/>
        </w:rPr>
        <w:t>’</w:t>
      </w:r>
      <w:r w:rsidRPr="00886D59">
        <w:rPr>
          <w:rFonts w:asciiTheme="majorHAnsi" w:eastAsia="Calibri" w:hAnsiTheme="majorHAnsi" w:cstheme="majorHAnsi"/>
          <w:color w:val="000000"/>
          <w:szCs w:val="22"/>
        </w:rPr>
        <w:t xml:space="preserve">s role in climate change mitigation strategies. A review of the </w:t>
      </w:r>
      <w:r w:rsidR="0017573D">
        <w:rPr>
          <w:rFonts w:asciiTheme="majorHAnsi" w:eastAsia="Calibri" w:hAnsiTheme="majorHAnsi" w:cstheme="majorHAnsi"/>
          <w:color w:val="000000"/>
          <w:szCs w:val="22"/>
        </w:rPr>
        <w:t>‘</w:t>
      </w:r>
      <w:r w:rsidRPr="00886D59">
        <w:rPr>
          <w:rFonts w:asciiTheme="majorHAnsi" w:eastAsia="Calibri" w:hAnsiTheme="majorHAnsi" w:cstheme="majorHAnsi"/>
          <w:color w:val="000000"/>
          <w:szCs w:val="22"/>
        </w:rPr>
        <w:t>types</w:t>
      </w:r>
      <w:r w:rsidR="0017573D">
        <w:rPr>
          <w:rFonts w:asciiTheme="majorHAnsi" w:eastAsia="Calibri" w:hAnsiTheme="majorHAnsi" w:cstheme="majorHAnsi"/>
          <w:color w:val="000000"/>
          <w:szCs w:val="22"/>
        </w:rPr>
        <w:t>’</w:t>
      </w:r>
      <w:r w:rsidRPr="00886D59">
        <w:rPr>
          <w:rFonts w:asciiTheme="majorHAnsi" w:eastAsia="Calibri" w:hAnsiTheme="majorHAnsi" w:cstheme="majorHAnsi"/>
          <w:color w:val="000000"/>
          <w:szCs w:val="22"/>
        </w:rPr>
        <w:t xml:space="preserve"> is needed to ensure they are readily translated into different IPCC emissions factors.</w:t>
      </w:r>
    </w:p>
    <w:p w14:paraId="0F15E4B2"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Enhanced global collaboration for shared knowledge and conservation strategies.</w:t>
      </w:r>
    </w:p>
    <w:p w14:paraId="55F347B2"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Integrating more focused carbon accounting could position the system as a key tool in climate change research.</w:t>
      </w:r>
    </w:p>
    <w:p w14:paraId="711258FE"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Collaborating more closely with NWIs can lead to a more standardised approach to global wetland data collection and analysis.</w:t>
      </w:r>
    </w:p>
    <w:p w14:paraId="67ED069A"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Opportunity to align more closely with other global systems, leading to a more unified approach to wetland classification.</w:t>
      </w:r>
    </w:p>
    <w:p w14:paraId="0B232561"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5E5DAF23" w14:textId="77777777" w:rsidR="00886D59" w:rsidRPr="00801819" w:rsidRDefault="007C601C" w:rsidP="00886D59">
      <w:pPr>
        <w:pBdr>
          <w:top w:val="nil"/>
          <w:left w:val="nil"/>
          <w:bottom w:val="nil"/>
          <w:right w:val="nil"/>
          <w:between w:val="nil"/>
        </w:pBdr>
        <w:ind w:left="425" w:hanging="425"/>
        <w:rPr>
          <w:rFonts w:asciiTheme="majorHAnsi" w:eastAsia="Calibri" w:hAnsiTheme="majorHAnsi" w:cstheme="majorHAnsi"/>
          <w:i/>
          <w:iCs/>
          <w:color w:val="000000"/>
          <w:sz w:val="22"/>
          <w:szCs w:val="22"/>
        </w:rPr>
      </w:pPr>
      <w:r w:rsidRPr="00801819">
        <w:rPr>
          <w:rFonts w:asciiTheme="majorHAnsi" w:eastAsia="Calibri" w:hAnsiTheme="majorHAnsi" w:cstheme="majorHAnsi"/>
          <w:i/>
          <w:iCs/>
          <w:color w:val="000000"/>
          <w:sz w:val="22"/>
          <w:szCs w:val="22"/>
        </w:rPr>
        <w:t>Risks</w:t>
      </w:r>
    </w:p>
    <w:p w14:paraId="4B14B4B2"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Review of Ramsar wetland typology will increase burden on STRP, Secretariat, and Parties to transition to a modified system. Noting any amendments may be minor.</w:t>
      </w:r>
    </w:p>
    <w:p w14:paraId="7464E87A"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The increased workload on STRP may come at expense of other urgent tasks</w:t>
      </w:r>
      <w:r w:rsidR="00C66CF1">
        <w:rPr>
          <w:rFonts w:asciiTheme="majorHAnsi" w:eastAsia="Calibri" w:hAnsiTheme="majorHAnsi" w:cstheme="majorHAnsi"/>
          <w:color w:val="000000"/>
          <w:szCs w:val="22"/>
        </w:rPr>
        <w:t>.</w:t>
      </w:r>
    </w:p>
    <w:p w14:paraId="5E378C07" w14:textId="77777777" w:rsidR="00886D59" w:rsidRPr="00886D59" w:rsidRDefault="007C601C" w:rsidP="00E43685">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Limited resources and capacity in some regions could prevent the implementation of a new classification system effectively.</w:t>
      </w:r>
    </w:p>
    <w:p w14:paraId="1403BE30"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6EA40283" w14:textId="77777777" w:rsidR="00886D59" w:rsidRPr="000D0331"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rPr>
      </w:pPr>
      <w:r w:rsidRPr="000D0331">
        <w:rPr>
          <w:rFonts w:asciiTheme="majorHAnsi" w:eastAsia="Calibri" w:hAnsiTheme="majorHAnsi" w:cstheme="majorHAnsi"/>
          <w:b/>
          <w:bCs/>
          <w:color w:val="000000"/>
          <w:sz w:val="22"/>
          <w:szCs w:val="22"/>
        </w:rPr>
        <w:t>STRP26 key messages</w:t>
      </w:r>
    </w:p>
    <w:p w14:paraId="25015BF2" w14:textId="77777777" w:rsidR="00886D59" w:rsidRPr="000D0331"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0310C3C" w14:textId="77777777" w:rsidR="00886D59" w:rsidRPr="000D0331"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0D0331">
        <w:rPr>
          <w:rFonts w:asciiTheme="majorHAnsi" w:eastAsia="Calibri" w:hAnsiTheme="majorHAnsi" w:cstheme="majorHAnsi"/>
          <w:color w:val="000000"/>
          <w:sz w:val="22"/>
          <w:szCs w:val="22"/>
        </w:rPr>
        <w:t>25.</w:t>
      </w:r>
      <w:r w:rsidRPr="000D0331">
        <w:rPr>
          <w:rFonts w:asciiTheme="majorHAnsi" w:eastAsia="Calibri" w:hAnsiTheme="majorHAnsi" w:cstheme="majorHAnsi"/>
          <w:color w:val="000000"/>
          <w:sz w:val="22"/>
          <w:szCs w:val="22"/>
        </w:rPr>
        <w:tab/>
      </w:r>
      <w:r w:rsidR="00D821B2">
        <w:rPr>
          <w:rFonts w:asciiTheme="majorHAnsi" w:eastAsia="Calibri" w:hAnsiTheme="majorHAnsi" w:cstheme="majorHAnsi"/>
          <w:color w:val="000000"/>
          <w:sz w:val="22"/>
          <w:szCs w:val="22"/>
        </w:rPr>
        <w:t>P</w:t>
      </w:r>
      <w:r w:rsidR="00127032" w:rsidRPr="000D0331">
        <w:rPr>
          <w:rFonts w:asciiTheme="majorHAnsi" w:eastAsia="Calibri" w:hAnsiTheme="majorHAnsi" w:cstheme="majorHAnsi"/>
          <w:color w:val="000000"/>
          <w:sz w:val="22"/>
          <w:szCs w:val="22"/>
        </w:rPr>
        <w:t>articipants at STRP26 supported a review of the Ramsar wetland typology</w:t>
      </w:r>
      <w:r w:rsidR="002B47A1" w:rsidRPr="000D0331">
        <w:rPr>
          <w:rFonts w:asciiTheme="majorHAnsi" w:eastAsia="Calibri" w:hAnsiTheme="majorHAnsi" w:cstheme="majorHAnsi"/>
          <w:color w:val="000000"/>
          <w:sz w:val="22"/>
          <w:szCs w:val="22"/>
        </w:rPr>
        <w:t xml:space="preserve"> as outlined in paragraph 28 below.</w:t>
      </w:r>
    </w:p>
    <w:p w14:paraId="34AF31EA" w14:textId="77777777" w:rsidR="00886D59" w:rsidRPr="000D0331"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01AA8DD" w14:textId="77777777" w:rsidR="00886D59" w:rsidRPr="000D0331"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sidRPr="000D0331">
        <w:rPr>
          <w:rFonts w:asciiTheme="majorHAnsi" w:eastAsia="Calibri" w:hAnsiTheme="majorHAnsi" w:cstheme="majorHAnsi"/>
          <w:color w:val="000000"/>
          <w:sz w:val="22"/>
          <w:szCs w:val="22"/>
        </w:rPr>
        <w:t>26.</w:t>
      </w:r>
      <w:r w:rsidRPr="000D0331">
        <w:rPr>
          <w:rFonts w:asciiTheme="majorHAnsi" w:eastAsia="Calibri" w:hAnsiTheme="majorHAnsi" w:cstheme="majorHAnsi"/>
          <w:color w:val="000000"/>
          <w:sz w:val="22"/>
          <w:szCs w:val="22"/>
        </w:rPr>
        <w:tab/>
      </w:r>
      <w:r w:rsidR="001221AA">
        <w:rPr>
          <w:rFonts w:asciiTheme="majorHAnsi" w:eastAsia="Calibri" w:hAnsiTheme="majorHAnsi" w:cstheme="majorHAnsi"/>
          <w:color w:val="000000"/>
          <w:sz w:val="22"/>
          <w:szCs w:val="22"/>
        </w:rPr>
        <w:t>Feedback</w:t>
      </w:r>
      <w:r w:rsidR="006C661D" w:rsidRPr="006C661D">
        <w:rPr>
          <w:rFonts w:asciiTheme="majorHAnsi" w:eastAsia="Calibri" w:hAnsiTheme="majorHAnsi" w:cstheme="majorHAnsi"/>
          <w:color w:val="000000"/>
          <w:sz w:val="22"/>
          <w:szCs w:val="22"/>
        </w:rPr>
        <w:t xml:space="preserve"> from STRP members, </w:t>
      </w:r>
      <w:r w:rsidR="007409F9">
        <w:rPr>
          <w:rFonts w:asciiTheme="majorHAnsi" w:eastAsia="Calibri" w:hAnsiTheme="majorHAnsi" w:cstheme="majorHAnsi"/>
          <w:color w:val="000000"/>
          <w:sz w:val="22"/>
          <w:szCs w:val="22"/>
        </w:rPr>
        <w:t xml:space="preserve">STRP NFPs and </w:t>
      </w:r>
      <w:r w:rsidR="006C661D" w:rsidRPr="006C661D">
        <w:rPr>
          <w:rFonts w:asciiTheme="majorHAnsi" w:eastAsia="Calibri" w:hAnsiTheme="majorHAnsi" w:cstheme="majorHAnsi"/>
          <w:color w:val="000000"/>
          <w:sz w:val="22"/>
          <w:szCs w:val="22"/>
        </w:rPr>
        <w:t xml:space="preserve">STRP Observers </w:t>
      </w:r>
      <w:r w:rsidR="00540644">
        <w:rPr>
          <w:rFonts w:asciiTheme="majorHAnsi" w:eastAsia="Calibri" w:hAnsiTheme="majorHAnsi" w:cstheme="majorHAnsi"/>
          <w:color w:val="000000"/>
          <w:sz w:val="22"/>
          <w:szCs w:val="22"/>
        </w:rPr>
        <w:t>included</w:t>
      </w:r>
      <w:r w:rsidR="00D12150" w:rsidRPr="000D0331">
        <w:rPr>
          <w:rFonts w:asciiTheme="majorHAnsi" w:eastAsia="Calibri" w:hAnsiTheme="majorHAnsi" w:cstheme="majorHAnsi"/>
          <w:color w:val="000000"/>
          <w:sz w:val="22"/>
          <w:szCs w:val="22"/>
        </w:rPr>
        <w:t>:</w:t>
      </w:r>
    </w:p>
    <w:p w14:paraId="59CCEB5E" w14:textId="77777777" w:rsidR="00630416" w:rsidRPr="00F26AA6" w:rsidRDefault="007C601C"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O</w:t>
      </w:r>
      <w:r w:rsidR="00277857">
        <w:rPr>
          <w:rFonts w:asciiTheme="majorHAnsi" w:eastAsia="Calibri" w:hAnsiTheme="majorHAnsi" w:cstheme="majorHAnsi"/>
          <w:color w:val="000000"/>
          <w:szCs w:val="22"/>
        </w:rPr>
        <w:t xml:space="preserve">pportunity to harmonise the Ramsar wetland typology with systems </w:t>
      </w:r>
      <w:r w:rsidR="00D33195">
        <w:rPr>
          <w:rFonts w:asciiTheme="majorHAnsi" w:eastAsia="Calibri" w:hAnsiTheme="majorHAnsi" w:cstheme="majorHAnsi"/>
          <w:color w:val="000000"/>
          <w:szCs w:val="22"/>
        </w:rPr>
        <w:t xml:space="preserve">and reporting streams </w:t>
      </w:r>
      <w:r w:rsidR="00277857">
        <w:rPr>
          <w:rFonts w:asciiTheme="majorHAnsi" w:eastAsia="Calibri" w:hAnsiTheme="majorHAnsi" w:cstheme="majorHAnsi"/>
          <w:color w:val="000000"/>
          <w:szCs w:val="22"/>
        </w:rPr>
        <w:t>used by other MEAs</w:t>
      </w:r>
      <w:r w:rsidR="00D33195">
        <w:rPr>
          <w:rFonts w:asciiTheme="majorHAnsi" w:eastAsia="Calibri" w:hAnsiTheme="majorHAnsi" w:cstheme="majorHAnsi"/>
          <w:color w:val="000000"/>
          <w:szCs w:val="22"/>
        </w:rPr>
        <w:t xml:space="preserve"> and international processes</w:t>
      </w:r>
      <w:r w:rsidR="00277EB3">
        <w:rPr>
          <w:rFonts w:asciiTheme="majorHAnsi" w:eastAsia="Calibri" w:hAnsiTheme="majorHAnsi" w:cstheme="majorHAnsi"/>
          <w:color w:val="000000"/>
          <w:szCs w:val="22"/>
        </w:rPr>
        <w:t>.</w:t>
      </w:r>
    </w:p>
    <w:p w14:paraId="256E611F" w14:textId="77777777" w:rsidR="00630416" w:rsidRPr="00F26AA6" w:rsidRDefault="007C601C"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 xml:space="preserve">Need to be aware of consequences of revising </w:t>
      </w:r>
      <w:r w:rsidR="003B0982">
        <w:rPr>
          <w:rFonts w:asciiTheme="majorHAnsi" w:eastAsia="Calibri" w:hAnsiTheme="majorHAnsi" w:cstheme="majorHAnsi"/>
          <w:color w:val="000000"/>
          <w:szCs w:val="22"/>
        </w:rPr>
        <w:t>the wetland typology</w:t>
      </w:r>
      <w:r w:rsidR="003D0EB0">
        <w:rPr>
          <w:rFonts w:asciiTheme="majorHAnsi" w:eastAsia="Calibri" w:hAnsiTheme="majorHAnsi" w:cstheme="majorHAnsi"/>
          <w:color w:val="000000"/>
          <w:szCs w:val="22"/>
        </w:rPr>
        <w:t xml:space="preserve"> on users</w:t>
      </w:r>
      <w:r w:rsidR="003B0982">
        <w:rPr>
          <w:rFonts w:asciiTheme="majorHAnsi" w:eastAsia="Calibri" w:hAnsiTheme="majorHAnsi" w:cstheme="majorHAnsi"/>
          <w:color w:val="000000"/>
          <w:szCs w:val="22"/>
        </w:rPr>
        <w:t>, e.g. national applications</w:t>
      </w:r>
      <w:r w:rsidR="00277EB3">
        <w:rPr>
          <w:rFonts w:asciiTheme="majorHAnsi" w:eastAsia="Calibri" w:hAnsiTheme="majorHAnsi" w:cstheme="majorHAnsi"/>
          <w:color w:val="000000"/>
          <w:szCs w:val="22"/>
        </w:rPr>
        <w:t>.</w:t>
      </w:r>
    </w:p>
    <w:p w14:paraId="1690B24A" w14:textId="77777777" w:rsidR="00630416" w:rsidRPr="00F26AA6" w:rsidRDefault="007C601C"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 xml:space="preserve">Review of the typology may enable a hierarchical </w:t>
      </w:r>
      <w:r w:rsidR="007075A1">
        <w:rPr>
          <w:rFonts w:asciiTheme="majorHAnsi" w:eastAsia="Calibri" w:hAnsiTheme="majorHAnsi" w:cstheme="majorHAnsi"/>
          <w:color w:val="000000"/>
          <w:szCs w:val="22"/>
        </w:rPr>
        <w:t>approach</w:t>
      </w:r>
      <w:r w:rsidR="001319E0">
        <w:rPr>
          <w:rFonts w:asciiTheme="majorHAnsi" w:eastAsia="Calibri" w:hAnsiTheme="majorHAnsi" w:cstheme="majorHAnsi"/>
          <w:color w:val="000000"/>
          <w:szCs w:val="22"/>
        </w:rPr>
        <w:t xml:space="preserve"> to be incorporated</w:t>
      </w:r>
      <w:r w:rsidR="004724E8">
        <w:rPr>
          <w:rFonts w:asciiTheme="majorHAnsi" w:eastAsia="Calibri" w:hAnsiTheme="majorHAnsi" w:cstheme="majorHAnsi"/>
          <w:color w:val="000000"/>
          <w:szCs w:val="22"/>
        </w:rPr>
        <w:t xml:space="preserve"> that can be applied at different </w:t>
      </w:r>
      <w:r w:rsidR="00557337">
        <w:rPr>
          <w:rFonts w:asciiTheme="majorHAnsi" w:eastAsia="Calibri" w:hAnsiTheme="majorHAnsi" w:cstheme="majorHAnsi"/>
          <w:color w:val="000000"/>
          <w:szCs w:val="22"/>
        </w:rPr>
        <w:t xml:space="preserve">geographical </w:t>
      </w:r>
      <w:r w:rsidR="00CF7FEA">
        <w:rPr>
          <w:rFonts w:asciiTheme="majorHAnsi" w:eastAsia="Calibri" w:hAnsiTheme="majorHAnsi" w:cstheme="majorHAnsi"/>
          <w:color w:val="000000"/>
          <w:szCs w:val="22"/>
        </w:rPr>
        <w:t>scales and</w:t>
      </w:r>
      <w:r w:rsidR="00C54792">
        <w:rPr>
          <w:rFonts w:asciiTheme="majorHAnsi" w:eastAsia="Calibri" w:hAnsiTheme="majorHAnsi" w:cstheme="majorHAnsi"/>
          <w:color w:val="000000"/>
          <w:szCs w:val="22"/>
        </w:rPr>
        <w:t xml:space="preserve"> </w:t>
      </w:r>
      <w:r w:rsidR="00557337">
        <w:rPr>
          <w:rFonts w:asciiTheme="majorHAnsi" w:eastAsia="Calibri" w:hAnsiTheme="majorHAnsi" w:cstheme="majorHAnsi"/>
          <w:color w:val="000000"/>
          <w:szCs w:val="22"/>
        </w:rPr>
        <w:t xml:space="preserve">may support </w:t>
      </w:r>
      <w:r w:rsidR="00C54792">
        <w:rPr>
          <w:rFonts w:asciiTheme="majorHAnsi" w:eastAsia="Calibri" w:hAnsiTheme="majorHAnsi" w:cstheme="majorHAnsi"/>
          <w:color w:val="000000"/>
          <w:szCs w:val="22"/>
        </w:rPr>
        <w:t>alignment with the Global Ecosystem Typology (GET)</w:t>
      </w:r>
      <w:r w:rsidR="00277EB3">
        <w:rPr>
          <w:rFonts w:asciiTheme="majorHAnsi" w:eastAsia="Calibri" w:hAnsiTheme="majorHAnsi" w:cstheme="majorHAnsi"/>
          <w:color w:val="000000"/>
          <w:szCs w:val="22"/>
        </w:rPr>
        <w:t>.</w:t>
      </w:r>
    </w:p>
    <w:p w14:paraId="4814740F" w14:textId="47B10CA7" w:rsidR="00630416" w:rsidRDefault="007C601C"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An opportunity to review the function of the</w:t>
      </w:r>
      <w:r w:rsidR="004D68FD">
        <w:rPr>
          <w:rFonts w:asciiTheme="majorHAnsi" w:eastAsia="Calibri" w:hAnsiTheme="majorHAnsi" w:cstheme="majorHAnsi"/>
          <w:color w:val="000000"/>
          <w:szCs w:val="22"/>
        </w:rPr>
        <w:t xml:space="preserve"> </w:t>
      </w:r>
      <w:r w:rsidR="007222AE">
        <w:rPr>
          <w:rFonts w:asciiTheme="majorHAnsi" w:eastAsia="Calibri" w:hAnsiTheme="majorHAnsi" w:cstheme="majorHAnsi"/>
          <w:color w:val="000000"/>
          <w:szCs w:val="22"/>
        </w:rPr>
        <w:t xml:space="preserve">typology </w:t>
      </w:r>
      <w:r w:rsidR="004D68FD">
        <w:rPr>
          <w:rFonts w:asciiTheme="majorHAnsi" w:eastAsia="Calibri" w:hAnsiTheme="majorHAnsi" w:cstheme="majorHAnsi"/>
          <w:color w:val="000000"/>
          <w:szCs w:val="22"/>
        </w:rPr>
        <w:t>in supporting enhanced inventory, inc</w:t>
      </w:r>
      <w:r>
        <w:rPr>
          <w:rFonts w:asciiTheme="majorHAnsi" w:eastAsia="Calibri" w:hAnsiTheme="majorHAnsi" w:cstheme="majorHAnsi"/>
          <w:color w:val="000000"/>
          <w:szCs w:val="22"/>
        </w:rPr>
        <w:t xml:space="preserve">luding for </w:t>
      </w:r>
      <w:r w:rsidR="00AF321C">
        <w:rPr>
          <w:rFonts w:asciiTheme="majorHAnsi" w:eastAsia="Calibri" w:hAnsiTheme="majorHAnsi" w:cstheme="majorHAnsi"/>
          <w:color w:val="000000"/>
          <w:szCs w:val="22"/>
        </w:rPr>
        <w:t>NWIs</w:t>
      </w:r>
      <w:r w:rsidR="00B23244">
        <w:rPr>
          <w:rFonts w:asciiTheme="majorHAnsi" w:eastAsia="Calibri" w:hAnsiTheme="majorHAnsi" w:cstheme="majorHAnsi"/>
          <w:color w:val="000000"/>
          <w:szCs w:val="22"/>
        </w:rPr>
        <w:t>, and for assessment of new mapping tools, including AI methodologies.</w:t>
      </w:r>
    </w:p>
    <w:p w14:paraId="53B53F9C" w14:textId="77777777" w:rsidR="003D0EB0" w:rsidRDefault="007C601C"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Important</w:t>
      </w:r>
      <w:r w:rsidR="002B067B">
        <w:rPr>
          <w:rFonts w:asciiTheme="majorHAnsi" w:eastAsia="Calibri" w:hAnsiTheme="majorHAnsi" w:cstheme="majorHAnsi"/>
          <w:color w:val="000000"/>
          <w:szCs w:val="22"/>
        </w:rPr>
        <w:t xml:space="preserve"> to</w:t>
      </w:r>
      <w:r>
        <w:rPr>
          <w:rFonts w:asciiTheme="majorHAnsi" w:eastAsia="Calibri" w:hAnsiTheme="majorHAnsi" w:cstheme="majorHAnsi"/>
          <w:color w:val="000000"/>
          <w:szCs w:val="22"/>
        </w:rPr>
        <w:t xml:space="preserve"> clearly</w:t>
      </w:r>
      <w:r w:rsidR="002B067B">
        <w:rPr>
          <w:rFonts w:asciiTheme="majorHAnsi" w:eastAsia="Calibri" w:hAnsiTheme="majorHAnsi" w:cstheme="majorHAnsi"/>
          <w:color w:val="000000"/>
          <w:szCs w:val="22"/>
        </w:rPr>
        <w:t xml:space="preserve"> outline the purpose of current and future </w:t>
      </w:r>
      <w:r>
        <w:rPr>
          <w:rFonts w:asciiTheme="majorHAnsi" w:eastAsia="Calibri" w:hAnsiTheme="majorHAnsi" w:cstheme="majorHAnsi"/>
          <w:color w:val="000000"/>
          <w:szCs w:val="22"/>
        </w:rPr>
        <w:t>wetland typology</w:t>
      </w:r>
      <w:r w:rsidR="0007483D">
        <w:rPr>
          <w:rFonts w:asciiTheme="majorHAnsi" w:eastAsia="Calibri" w:hAnsiTheme="majorHAnsi" w:cstheme="majorHAnsi"/>
          <w:color w:val="000000"/>
          <w:szCs w:val="22"/>
        </w:rPr>
        <w:t xml:space="preserve">, and its suitability for wetland conservation, restoration, </w:t>
      </w:r>
      <w:r w:rsidR="00D05E89">
        <w:rPr>
          <w:rFonts w:asciiTheme="majorHAnsi" w:eastAsia="Calibri" w:hAnsiTheme="majorHAnsi" w:cstheme="majorHAnsi"/>
          <w:color w:val="000000"/>
          <w:szCs w:val="22"/>
        </w:rPr>
        <w:t>accounting,</w:t>
      </w:r>
      <w:r w:rsidR="001A6829">
        <w:rPr>
          <w:rFonts w:asciiTheme="majorHAnsi" w:eastAsia="Calibri" w:hAnsiTheme="majorHAnsi" w:cstheme="majorHAnsi"/>
          <w:color w:val="000000"/>
          <w:szCs w:val="22"/>
        </w:rPr>
        <w:t xml:space="preserve"> and other uses.</w:t>
      </w:r>
    </w:p>
    <w:p w14:paraId="6B562D8B" w14:textId="77777777" w:rsidR="00277EB3" w:rsidRDefault="007C601C"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lastRenderedPageBreak/>
        <w:t xml:space="preserve">The existing </w:t>
      </w:r>
      <w:r w:rsidR="00CA2DD7">
        <w:rPr>
          <w:rFonts w:asciiTheme="majorHAnsi" w:eastAsia="Calibri" w:hAnsiTheme="majorHAnsi" w:cstheme="majorHAnsi"/>
          <w:color w:val="000000"/>
          <w:szCs w:val="22"/>
        </w:rPr>
        <w:t xml:space="preserve">wetland </w:t>
      </w:r>
      <w:r>
        <w:rPr>
          <w:rFonts w:asciiTheme="majorHAnsi" w:eastAsia="Calibri" w:hAnsiTheme="majorHAnsi" w:cstheme="majorHAnsi"/>
          <w:color w:val="000000"/>
          <w:szCs w:val="22"/>
        </w:rPr>
        <w:t xml:space="preserve">typology </w:t>
      </w:r>
      <w:r w:rsidR="003D620C">
        <w:rPr>
          <w:rFonts w:asciiTheme="majorHAnsi" w:eastAsia="Calibri" w:hAnsiTheme="majorHAnsi" w:cstheme="majorHAnsi"/>
          <w:color w:val="000000"/>
          <w:szCs w:val="22"/>
        </w:rPr>
        <w:t>was not developed in an ecosystem framework and may benefit from refinement</w:t>
      </w:r>
      <w:r w:rsidR="009D2F32">
        <w:rPr>
          <w:rFonts w:asciiTheme="majorHAnsi" w:eastAsia="Calibri" w:hAnsiTheme="majorHAnsi" w:cstheme="majorHAnsi"/>
          <w:color w:val="000000"/>
          <w:szCs w:val="22"/>
        </w:rPr>
        <w:t xml:space="preserve">; further consideration of the landscape context </w:t>
      </w:r>
      <w:r w:rsidR="00E45654">
        <w:rPr>
          <w:rFonts w:asciiTheme="majorHAnsi" w:eastAsia="Calibri" w:hAnsiTheme="majorHAnsi" w:cstheme="majorHAnsi"/>
          <w:color w:val="000000"/>
          <w:szCs w:val="22"/>
        </w:rPr>
        <w:t>may also enhance integrated catchment management</w:t>
      </w:r>
      <w:r>
        <w:rPr>
          <w:rFonts w:asciiTheme="majorHAnsi" w:eastAsia="Calibri" w:hAnsiTheme="majorHAnsi" w:cstheme="majorHAnsi"/>
          <w:color w:val="000000"/>
          <w:szCs w:val="22"/>
        </w:rPr>
        <w:t>.</w:t>
      </w:r>
    </w:p>
    <w:p w14:paraId="641E2096" w14:textId="77777777" w:rsidR="008C65B8" w:rsidRDefault="007C601C"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 xml:space="preserve">There is movement in other international processes, and </w:t>
      </w:r>
      <w:r w:rsidR="0074642E">
        <w:rPr>
          <w:rFonts w:asciiTheme="majorHAnsi" w:eastAsia="Calibri" w:hAnsiTheme="majorHAnsi" w:cstheme="majorHAnsi"/>
          <w:color w:val="000000"/>
          <w:szCs w:val="22"/>
        </w:rPr>
        <w:t xml:space="preserve">review may be useful to ensure the Ramsar wetland typology remains current and enhances </w:t>
      </w:r>
      <w:r w:rsidR="00E70540">
        <w:rPr>
          <w:rFonts w:asciiTheme="majorHAnsi" w:eastAsia="Calibri" w:hAnsiTheme="majorHAnsi" w:cstheme="majorHAnsi"/>
          <w:color w:val="000000"/>
          <w:szCs w:val="22"/>
        </w:rPr>
        <w:t>synergies.</w:t>
      </w:r>
    </w:p>
    <w:p w14:paraId="72D4F454" w14:textId="77777777" w:rsidR="001A6829" w:rsidRPr="00F26AA6" w:rsidRDefault="007C601C" w:rsidP="001221AA">
      <w:pPr>
        <w:pStyle w:val="ListParagraph"/>
        <w:numPr>
          <w:ilvl w:val="0"/>
          <w:numId w:val="7"/>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Important to liaise with Contracting Parties, users of the wetland typology, other MEAs involved in reporting on wetland</w:t>
      </w:r>
      <w:r w:rsidR="007E1C75">
        <w:rPr>
          <w:rFonts w:asciiTheme="majorHAnsi" w:eastAsia="Calibri" w:hAnsiTheme="majorHAnsi" w:cstheme="majorHAnsi"/>
          <w:color w:val="000000"/>
          <w:szCs w:val="22"/>
        </w:rPr>
        <w:t xml:space="preserve"> extent.</w:t>
      </w:r>
      <w:r w:rsidR="00CA2DD7">
        <w:rPr>
          <w:rFonts w:asciiTheme="majorHAnsi" w:eastAsia="Calibri" w:hAnsiTheme="majorHAnsi" w:cstheme="majorHAnsi"/>
          <w:color w:val="000000"/>
          <w:szCs w:val="22"/>
        </w:rPr>
        <w:t xml:space="preserve"> </w:t>
      </w:r>
    </w:p>
    <w:p w14:paraId="6EAE328C" w14:textId="77777777" w:rsidR="005618A2" w:rsidRPr="000D0331" w:rsidRDefault="005618A2"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BD624C3" w14:textId="77777777" w:rsidR="005618A2" w:rsidRDefault="007C601C" w:rsidP="005618A2">
      <w:pPr>
        <w:pBdr>
          <w:top w:val="nil"/>
          <w:left w:val="nil"/>
          <w:bottom w:val="nil"/>
          <w:right w:val="nil"/>
          <w:between w:val="nil"/>
        </w:pBdr>
        <w:ind w:left="425" w:hanging="425"/>
        <w:rPr>
          <w:rFonts w:asciiTheme="majorHAnsi" w:eastAsia="Calibri" w:hAnsiTheme="majorHAnsi" w:cstheme="majorHAnsi"/>
          <w:color w:val="000000"/>
          <w:sz w:val="22"/>
          <w:szCs w:val="22"/>
        </w:rPr>
      </w:pPr>
      <w:r w:rsidRPr="000D0331">
        <w:rPr>
          <w:rFonts w:asciiTheme="majorHAnsi" w:eastAsia="Calibri" w:hAnsiTheme="majorHAnsi" w:cstheme="majorHAnsi"/>
          <w:color w:val="000000"/>
          <w:sz w:val="22"/>
          <w:szCs w:val="22"/>
        </w:rPr>
        <w:t>27.</w:t>
      </w:r>
      <w:r w:rsidRPr="000D0331">
        <w:rPr>
          <w:rFonts w:asciiTheme="majorHAnsi" w:eastAsia="Calibri" w:hAnsiTheme="majorHAnsi" w:cstheme="majorHAnsi"/>
          <w:color w:val="000000"/>
          <w:sz w:val="22"/>
          <w:szCs w:val="22"/>
        </w:rPr>
        <w:tab/>
      </w:r>
      <w:r w:rsidR="00D12150" w:rsidRPr="000D0331">
        <w:rPr>
          <w:rFonts w:asciiTheme="majorHAnsi" w:eastAsia="Calibri" w:hAnsiTheme="majorHAnsi" w:cstheme="majorHAnsi"/>
          <w:color w:val="000000"/>
          <w:sz w:val="22"/>
          <w:szCs w:val="22"/>
        </w:rPr>
        <w:t>While some risks were identified i</w:t>
      </w:r>
      <w:r w:rsidR="00CE32E4">
        <w:rPr>
          <w:rFonts w:asciiTheme="majorHAnsi" w:eastAsia="Calibri" w:hAnsiTheme="majorHAnsi" w:cstheme="majorHAnsi"/>
          <w:color w:val="000000"/>
          <w:sz w:val="22"/>
          <w:szCs w:val="22"/>
        </w:rPr>
        <w:t>f deciding to</w:t>
      </w:r>
      <w:r w:rsidR="00D12150" w:rsidRPr="000D0331">
        <w:rPr>
          <w:rFonts w:asciiTheme="majorHAnsi" w:eastAsia="Calibri" w:hAnsiTheme="majorHAnsi" w:cstheme="majorHAnsi"/>
          <w:color w:val="000000"/>
          <w:sz w:val="22"/>
          <w:szCs w:val="22"/>
        </w:rPr>
        <w:t xml:space="preserve"> undertak</w:t>
      </w:r>
      <w:r w:rsidR="00CE32E4">
        <w:rPr>
          <w:rFonts w:asciiTheme="majorHAnsi" w:eastAsia="Calibri" w:hAnsiTheme="majorHAnsi" w:cstheme="majorHAnsi"/>
          <w:color w:val="000000"/>
          <w:sz w:val="22"/>
          <w:szCs w:val="22"/>
        </w:rPr>
        <w:t>e</w:t>
      </w:r>
      <w:r w:rsidR="00D12150" w:rsidRPr="000D0331">
        <w:rPr>
          <w:rFonts w:asciiTheme="majorHAnsi" w:eastAsia="Calibri" w:hAnsiTheme="majorHAnsi" w:cstheme="majorHAnsi"/>
          <w:color w:val="000000"/>
          <w:sz w:val="22"/>
          <w:szCs w:val="22"/>
        </w:rPr>
        <w:t xml:space="preserve"> a review of the Ramsar wetland typology, including the potential for </w:t>
      </w:r>
      <w:r w:rsidR="008E172C" w:rsidRPr="000D0331">
        <w:rPr>
          <w:rFonts w:asciiTheme="majorHAnsi" w:eastAsia="Calibri" w:hAnsiTheme="majorHAnsi" w:cstheme="majorHAnsi"/>
          <w:color w:val="000000"/>
          <w:sz w:val="22"/>
          <w:szCs w:val="22"/>
        </w:rPr>
        <w:t xml:space="preserve">reduced </w:t>
      </w:r>
      <w:r w:rsidR="00D12150" w:rsidRPr="000D0331">
        <w:rPr>
          <w:rFonts w:asciiTheme="majorHAnsi" w:eastAsia="Calibri" w:hAnsiTheme="majorHAnsi" w:cstheme="majorHAnsi"/>
          <w:color w:val="000000"/>
          <w:sz w:val="22"/>
          <w:szCs w:val="22"/>
        </w:rPr>
        <w:t xml:space="preserve">STRP </w:t>
      </w:r>
      <w:r w:rsidR="008E172C" w:rsidRPr="000D0331">
        <w:rPr>
          <w:rFonts w:asciiTheme="majorHAnsi" w:eastAsia="Calibri" w:hAnsiTheme="majorHAnsi" w:cstheme="majorHAnsi"/>
          <w:color w:val="000000"/>
          <w:sz w:val="22"/>
          <w:szCs w:val="22"/>
        </w:rPr>
        <w:t xml:space="preserve">capacity in 2026-2028 to deliver other high-priority work </w:t>
      </w:r>
      <w:r w:rsidR="00F25109" w:rsidRPr="000D0331">
        <w:rPr>
          <w:rFonts w:asciiTheme="majorHAnsi" w:eastAsia="Calibri" w:hAnsiTheme="majorHAnsi" w:cstheme="majorHAnsi"/>
          <w:color w:val="000000"/>
          <w:sz w:val="22"/>
          <w:szCs w:val="22"/>
        </w:rPr>
        <w:t>and the potential consequences for implementation by Contracting Parties,</w:t>
      </w:r>
      <w:r w:rsidR="00C35D69" w:rsidRPr="000D0331">
        <w:rPr>
          <w:rFonts w:asciiTheme="majorHAnsi" w:eastAsia="Calibri" w:hAnsiTheme="majorHAnsi" w:cstheme="majorHAnsi"/>
          <w:color w:val="000000"/>
          <w:sz w:val="22"/>
          <w:szCs w:val="22"/>
        </w:rPr>
        <w:t xml:space="preserve"> the benefits of the review outweighed these concerns. In particular, STRP26 </w:t>
      </w:r>
      <w:r w:rsidR="00B74762" w:rsidRPr="000D0331">
        <w:rPr>
          <w:rFonts w:asciiTheme="majorHAnsi" w:eastAsia="Calibri" w:hAnsiTheme="majorHAnsi" w:cstheme="majorHAnsi"/>
          <w:color w:val="000000"/>
          <w:sz w:val="22"/>
          <w:szCs w:val="22"/>
        </w:rPr>
        <w:t>concluded that the</w:t>
      </w:r>
      <w:r w:rsidR="0039653F" w:rsidRPr="000D0331">
        <w:rPr>
          <w:rFonts w:asciiTheme="majorHAnsi" w:eastAsia="Calibri" w:hAnsiTheme="majorHAnsi" w:cstheme="majorHAnsi"/>
          <w:color w:val="000000"/>
          <w:sz w:val="22"/>
          <w:szCs w:val="22"/>
        </w:rPr>
        <w:t>re was a significant</w:t>
      </w:r>
      <w:r w:rsidR="00B74762" w:rsidRPr="000D0331">
        <w:rPr>
          <w:rFonts w:asciiTheme="majorHAnsi" w:eastAsia="Calibri" w:hAnsiTheme="majorHAnsi" w:cstheme="majorHAnsi"/>
          <w:color w:val="000000"/>
          <w:sz w:val="22"/>
          <w:szCs w:val="22"/>
        </w:rPr>
        <w:t xml:space="preserve"> </w:t>
      </w:r>
      <w:r w:rsidR="0039653F" w:rsidRPr="000D0331">
        <w:rPr>
          <w:rFonts w:asciiTheme="majorHAnsi" w:eastAsia="Calibri" w:hAnsiTheme="majorHAnsi" w:cstheme="majorHAnsi"/>
          <w:color w:val="000000"/>
          <w:sz w:val="22"/>
          <w:szCs w:val="22"/>
        </w:rPr>
        <w:t>potential</w:t>
      </w:r>
      <w:r w:rsidR="00B74762" w:rsidRPr="000D0331">
        <w:rPr>
          <w:rFonts w:asciiTheme="majorHAnsi" w:eastAsia="Calibri" w:hAnsiTheme="majorHAnsi" w:cstheme="majorHAnsi"/>
          <w:color w:val="000000"/>
          <w:sz w:val="22"/>
          <w:szCs w:val="22"/>
        </w:rPr>
        <w:t xml:space="preserve"> for the classification of wetlands to be improved</w:t>
      </w:r>
      <w:r w:rsidR="0039653F" w:rsidRPr="000D0331">
        <w:rPr>
          <w:rFonts w:asciiTheme="majorHAnsi" w:eastAsia="Calibri" w:hAnsiTheme="majorHAnsi" w:cstheme="majorHAnsi"/>
          <w:color w:val="000000"/>
          <w:sz w:val="22"/>
          <w:szCs w:val="22"/>
        </w:rPr>
        <w:t xml:space="preserve">, </w:t>
      </w:r>
      <w:r w:rsidR="00C51B83">
        <w:rPr>
          <w:rFonts w:asciiTheme="majorHAnsi" w:eastAsia="Calibri" w:hAnsiTheme="majorHAnsi" w:cstheme="majorHAnsi"/>
          <w:color w:val="000000"/>
          <w:sz w:val="22"/>
          <w:szCs w:val="22"/>
        </w:rPr>
        <w:t xml:space="preserve">potentially via </w:t>
      </w:r>
      <w:r w:rsidR="0039653F" w:rsidRPr="000D0331">
        <w:rPr>
          <w:rFonts w:asciiTheme="majorHAnsi" w:eastAsia="Calibri" w:hAnsiTheme="majorHAnsi" w:cstheme="majorHAnsi"/>
          <w:color w:val="000000"/>
          <w:sz w:val="22"/>
          <w:szCs w:val="22"/>
        </w:rPr>
        <w:t xml:space="preserve">minor amendments, </w:t>
      </w:r>
      <w:r w:rsidR="00B74762" w:rsidRPr="000D0331">
        <w:rPr>
          <w:rFonts w:asciiTheme="majorHAnsi" w:eastAsia="Calibri" w:hAnsiTheme="majorHAnsi" w:cstheme="majorHAnsi"/>
          <w:color w:val="000000"/>
          <w:sz w:val="22"/>
          <w:szCs w:val="22"/>
        </w:rPr>
        <w:t>to enhance</w:t>
      </w:r>
      <w:r w:rsidR="005E0FF2" w:rsidRPr="000D0331">
        <w:rPr>
          <w:rFonts w:asciiTheme="majorHAnsi" w:eastAsia="Calibri" w:hAnsiTheme="majorHAnsi" w:cstheme="majorHAnsi"/>
          <w:color w:val="000000"/>
          <w:sz w:val="22"/>
          <w:szCs w:val="22"/>
        </w:rPr>
        <w:t xml:space="preserve"> 1)</w:t>
      </w:r>
      <w:r w:rsidR="00B74762" w:rsidRPr="000D0331">
        <w:rPr>
          <w:rFonts w:asciiTheme="majorHAnsi" w:eastAsia="Calibri" w:hAnsiTheme="majorHAnsi" w:cstheme="majorHAnsi"/>
          <w:color w:val="000000"/>
          <w:sz w:val="22"/>
          <w:szCs w:val="22"/>
        </w:rPr>
        <w:t xml:space="preserve"> harmonisation with other MEAs</w:t>
      </w:r>
      <w:r w:rsidR="005E0FF2" w:rsidRPr="000D0331">
        <w:rPr>
          <w:rFonts w:asciiTheme="majorHAnsi" w:eastAsia="Calibri" w:hAnsiTheme="majorHAnsi" w:cstheme="majorHAnsi"/>
          <w:color w:val="000000"/>
          <w:sz w:val="22"/>
          <w:szCs w:val="22"/>
        </w:rPr>
        <w:t>, 2) global</w:t>
      </w:r>
      <w:r w:rsidR="00F3561E" w:rsidRPr="000D0331">
        <w:rPr>
          <w:rFonts w:asciiTheme="majorHAnsi" w:eastAsia="Calibri" w:hAnsiTheme="majorHAnsi" w:cstheme="majorHAnsi"/>
          <w:color w:val="000000"/>
          <w:sz w:val="22"/>
          <w:szCs w:val="22"/>
        </w:rPr>
        <w:t xml:space="preserve"> and national</w:t>
      </w:r>
      <w:r w:rsidR="005E0FF2" w:rsidRPr="000D0331">
        <w:rPr>
          <w:rFonts w:asciiTheme="majorHAnsi" w:eastAsia="Calibri" w:hAnsiTheme="majorHAnsi" w:cstheme="majorHAnsi"/>
          <w:color w:val="000000"/>
          <w:sz w:val="22"/>
          <w:szCs w:val="22"/>
        </w:rPr>
        <w:t xml:space="preserve"> reporting on wetland extent</w:t>
      </w:r>
      <w:r w:rsidR="000A1064" w:rsidRPr="000D0331">
        <w:rPr>
          <w:rFonts w:asciiTheme="majorHAnsi" w:eastAsia="Calibri" w:hAnsiTheme="majorHAnsi" w:cstheme="majorHAnsi"/>
          <w:color w:val="000000"/>
          <w:sz w:val="22"/>
          <w:szCs w:val="22"/>
        </w:rPr>
        <w:t xml:space="preserve"> and condition, 3)</w:t>
      </w:r>
      <w:r w:rsidR="00D11ABB" w:rsidRPr="000D0331">
        <w:rPr>
          <w:rFonts w:asciiTheme="majorHAnsi" w:eastAsia="Calibri" w:hAnsiTheme="majorHAnsi" w:cstheme="majorHAnsi"/>
          <w:color w:val="000000"/>
          <w:sz w:val="22"/>
          <w:szCs w:val="22"/>
        </w:rPr>
        <w:t xml:space="preserve"> assessment of carbon emissions from wetlands, and 4) </w:t>
      </w:r>
      <w:r w:rsidR="00F3561E" w:rsidRPr="000D0331">
        <w:rPr>
          <w:rFonts w:asciiTheme="majorHAnsi" w:eastAsia="Calibri" w:hAnsiTheme="majorHAnsi" w:cstheme="majorHAnsi"/>
          <w:color w:val="000000"/>
          <w:sz w:val="22"/>
          <w:szCs w:val="22"/>
        </w:rPr>
        <w:t>application of remote sensing technologies</w:t>
      </w:r>
      <w:r w:rsidR="0039653F" w:rsidRPr="000D0331">
        <w:rPr>
          <w:rFonts w:asciiTheme="majorHAnsi" w:eastAsia="Calibri" w:hAnsiTheme="majorHAnsi" w:cstheme="majorHAnsi"/>
          <w:color w:val="000000"/>
          <w:sz w:val="22"/>
          <w:szCs w:val="22"/>
        </w:rPr>
        <w:t>.</w:t>
      </w:r>
      <w:r w:rsidR="00F3561E">
        <w:rPr>
          <w:rFonts w:asciiTheme="majorHAnsi" w:eastAsia="Calibri" w:hAnsiTheme="majorHAnsi" w:cstheme="majorHAnsi"/>
          <w:color w:val="000000"/>
          <w:sz w:val="22"/>
          <w:szCs w:val="22"/>
        </w:rPr>
        <w:t xml:space="preserve"> </w:t>
      </w:r>
    </w:p>
    <w:p w14:paraId="514D2913"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182DAEBF" w14:textId="77777777" w:rsidR="00886D59" w:rsidRPr="00A50133" w:rsidRDefault="007C601C" w:rsidP="00886D59">
      <w:pPr>
        <w:pBdr>
          <w:top w:val="nil"/>
          <w:left w:val="nil"/>
          <w:bottom w:val="nil"/>
          <w:right w:val="nil"/>
          <w:between w:val="nil"/>
        </w:pBdr>
        <w:ind w:left="425" w:hanging="425"/>
        <w:rPr>
          <w:rFonts w:asciiTheme="majorHAnsi" w:eastAsia="Calibri" w:hAnsiTheme="majorHAnsi" w:cstheme="majorHAnsi"/>
          <w:b/>
          <w:bCs/>
          <w:color w:val="000000"/>
          <w:sz w:val="22"/>
          <w:szCs w:val="22"/>
        </w:rPr>
      </w:pPr>
      <w:r w:rsidRPr="00A50133">
        <w:rPr>
          <w:rFonts w:asciiTheme="majorHAnsi" w:eastAsia="Calibri" w:hAnsiTheme="majorHAnsi" w:cstheme="majorHAnsi"/>
          <w:b/>
          <w:bCs/>
          <w:color w:val="000000"/>
          <w:sz w:val="22"/>
          <w:szCs w:val="22"/>
        </w:rPr>
        <w:t>STRP recommendation for Standing Committee</w:t>
      </w:r>
    </w:p>
    <w:p w14:paraId="2B959DFE" w14:textId="77777777" w:rsid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5DAF37D" w14:textId="77777777" w:rsidR="00886D59" w:rsidRPr="00886D59" w:rsidRDefault="007C601C"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28</w:t>
      </w:r>
      <w:r w:rsidRPr="00886D59">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ab/>
        <w:t>The STRP propose a 2-stage review of the Ramsar wetland type classification system (typology) be undertaken as a high-priority STRP task</w:t>
      </w:r>
      <w:r w:rsidR="00B679C7">
        <w:rPr>
          <w:rFonts w:asciiTheme="majorHAnsi" w:eastAsia="Calibri" w:hAnsiTheme="majorHAnsi" w:cstheme="majorHAnsi"/>
          <w:color w:val="000000"/>
          <w:sz w:val="22"/>
          <w:szCs w:val="22"/>
        </w:rPr>
        <w:t>,</w:t>
      </w:r>
      <w:r w:rsidRPr="00886D59">
        <w:rPr>
          <w:rFonts w:asciiTheme="majorHAnsi" w:eastAsia="Calibri" w:hAnsiTheme="majorHAnsi" w:cstheme="majorHAnsi"/>
          <w:color w:val="000000"/>
          <w:sz w:val="22"/>
          <w:szCs w:val="22"/>
        </w:rPr>
        <w:t xml:space="preserve"> </w:t>
      </w:r>
      <w:r w:rsidR="00B679C7">
        <w:rPr>
          <w:rFonts w:asciiTheme="majorHAnsi" w:eastAsia="Calibri" w:hAnsiTheme="majorHAnsi" w:cstheme="majorHAnsi"/>
          <w:color w:val="000000"/>
          <w:sz w:val="22"/>
          <w:szCs w:val="22"/>
        </w:rPr>
        <w:t xml:space="preserve">predominantly </w:t>
      </w:r>
      <w:r w:rsidRPr="00886D59">
        <w:rPr>
          <w:rFonts w:asciiTheme="majorHAnsi" w:eastAsia="Calibri" w:hAnsiTheme="majorHAnsi" w:cstheme="majorHAnsi"/>
          <w:color w:val="000000"/>
          <w:sz w:val="22"/>
          <w:szCs w:val="22"/>
        </w:rPr>
        <w:t>in the 202</w:t>
      </w:r>
      <w:r w:rsidR="00D33B5E">
        <w:rPr>
          <w:rFonts w:asciiTheme="majorHAnsi" w:eastAsia="Calibri" w:hAnsiTheme="majorHAnsi" w:cstheme="majorHAnsi"/>
          <w:color w:val="000000"/>
          <w:sz w:val="22"/>
          <w:szCs w:val="22"/>
        </w:rPr>
        <w:t>6</w:t>
      </w:r>
      <w:r w:rsidRPr="00886D59">
        <w:rPr>
          <w:rFonts w:asciiTheme="majorHAnsi" w:eastAsia="Calibri" w:hAnsiTheme="majorHAnsi" w:cstheme="majorHAnsi"/>
          <w:color w:val="000000"/>
          <w:sz w:val="22"/>
          <w:szCs w:val="22"/>
        </w:rPr>
        <w:t>-2028 triennium, as outlined below</w:t>
      </w:r>
      <w:r w:rsidR="00347704">
        <w:rPr>
          <w:rFonts w:asciiTheme="majorHAnsi" w:eastAsia="Calibri" w:hAnsiTheme="majorHAnsi" w:cstheme="majorHAnsi"/>
          <w:color w:val="000000"/>
          <w:sz w:val="22"/>
          <w:szCs w:val="22"/>
        </w:rPr>
        <w:t>:</w:t>
      </w:r>
    </w:p>
    <w:p w14:paraId="5BBBD08F" w14:textId="77777777" w:rsid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F3CE919" w14:textId="77777777" w:rsidR="00CF49C9" w:rsidRPr="00F26AA6" w:rsidRDefault="007C601C" w:rsidP="00886D59">
      <w:pPr>
        <w:pBdr>
          <w:top w:val="nil"/>
          <w:left w:val="nil"/>
          <w:bottom w:val="nil"/>
          <w:right w:val="nil"/>
          <w:between w:val="nil"/>
        </w:pBdr>
        <w:ind w:left="425" w:hanging="425"/>
        <w:rPr>
          <w:rFonts w:asciiTheme="majorHAnsi" w:eastAsia="Calibri" w:hAnsiTheme="majorHAnsi" w:cstheme="majorHAnsi"/>
          <w:i/>
          <w:iCs/>
          <w:color w:val="000000"/>
          <w:sz w:val="22"/>
          <w:szCs w:val="22"/>
        </w:rPr>
      </w:pPr>
      <w:r w:rsidRPr="00F26AA6">
        <w:rPr>
          <w:rFonts w:asciiTheme="majorHAnsi" w:eastAsia="Calibri" w:hAnsiTheme="majorHAnsi" w:cstheme="majorHAnsi"/>
          <w:i/>
          <w:iCs/>
          <w:color w:val="000000"/>
          <w:sz w:val="22"/>
          <w:szCs w:val="22"/>
        </w:rPr>
        <w:t>Scoping [202</w:t>
      </w:r>
      <w:r w:rsidR="000C6AF4" w:rsidRPr="00F26AA6">
        <w:rPr>
          <w:rFonts w:asciiTheme="majorHAnsi" w:eastAsia="Calibri" w:hAnsiTheme="majorHAnsi" w:cstheme="majorHAnsi"/>
          <w:i/>
          <w:iCs/>
          <w:color w:val="000000"/>
          <w:sz w:val="22"/>
          <w:szCs w:val="22"/>
        </w:rPr>
        <w:t>4</w:t>
      </w:r>
      <w:r w:rsidRPr="00F26AA6">
        <w:rPr>
          <w:rFonts w:asciiTheme="majorHAnsi" w:eastAsia="Calibri" w:hAnsiTheme="majorHAnsi" w:cstheme="majorHAnsi"/>
          <w:i/>
          <w:iCs/>
          <w:color w:val="000000"/>
          <w:sz w:val="22"/>
          <w:szCs w:val="22"/>
        </w:rPr>
        <w:t>-25]</w:t>
      </w:r>
    </w:p>
    <w:p w14:paraId="6EC7342E" w14:textId="77777777" w:rsidR="00CF49C9" w:rsidRDefault="007C601C" w:rsidP="00CF49C9">
      <w:pPr>
        <w:pStyle w:val="ListParagraph"/>
        <w:numPr>
          <w:ilvl w:val="0"/>
          <w:numId w:val="26"/>
        </w:numPr>
        <w:pBdr>
          <w:top w:val="nil"/>
          <w:left w:val="nil"/>
          <w:bottom w:val="nil"/>
          <w:right w:val="nil"/>
          <w:between w:val="nil"/>
        </w:pBdr>
        <w:rPr>
          <w:rFonts w:asciiTheme="majorHAnsi" w:eastAsia="Calibri" w:hAnsiTheme="majorHAnsi" w:cstheme="majorHAnsi"/>
          <w:color w:val="000000"/>
          <w:szCs w:val="22"/>
        </w:rPr>
      </w:pPr>
      <w:r w:rsidRPr="00F26AA6">
        <w:rPr>
          <w:rFonts w:asciiTheme="majorHAnsi" w:eastAsia="Calibri" w:hAnsiTheme="majorHAnsi" w:cstheme="majorHAnsi"/>
          <w:color w:val="000000"/>
          <w:szCs w:val="22"/>
        </w:rPr>
        <w:t xml:space="preserve">Form a STRP </w:t>
      </w:r>
      <w:r w:rsidR="009A2C0E" w:rsidRPr="00F26AA6">
        <w:rPr>
          <w:rFonts w:asciiTheme="majorHAnsi" w:eastAsia="Calibri" w:hAnsiTheme="majorHAnsi" w:cstheme="majorHAnsi"/>
          <w:color w:val="000000"/>
          <w:szCs w:val="22"/>
        </w:rPr>
        <w:t xml:space="preserve">sub-group </w:t>
      </w:r>
      <w:r w:rsidRPr="00F26AA6">
        <w:rPr>
          <w:rFonts w:asciiTheme="majorHAnsi" w:eastAsia="Calibri" w:hAnsiTheme="majorHAnsi" w:cstheme="majorHAnsi"/>
          <w:color w:val="000000"/>
          <w:szCs w:val="22"/>
        </w:rPr>
        <w:t xml:space="preserve">to </w:t>
      </w:r>
      <w:r w:rsidR="002063CC" w:rsidRPr="00F26AA6">
        <w:rPr>
          <w:rFonts w:asciiTheme="majorHAnsi" w:eastAsia="Calibri" w:hAnsiTheme="majorHAnsi" w:cstheme="majorHAnsi"/>
          <w:color w:val="000000"/>
          <w:szCs w:val="22"/>
        </w:rPr>
        <w:t xml:space="preserve">develop a Terms of Reference </w:t>
      </w:r>
      <w:r w:rsidR="007166CC" w:rsidRPr="00F26AA6">
        <w:rPr>
          <w:rFonts w:asciiTheme="majorHAnsi" w:eastAsia="Calibri" w:hAnsiTheme="majorHAnsi" w:cstheme="majorHAnsi"/>
          <w:color w:val="000000"/>
          <w:szCs w:val="22"/>
        </w:rPr>
        <w:t>to outline the purpose</w:t>
      </w:r>
      <w:r w:rsidR="00510E6A" w:rsidRPr="00F26AA6">
        <w:rPr>
          <w:rFonts w:asciiTheme="majorHAnsi" w:eastAsia="Calibri" w:hAnsiTheme="majorHAnsi" w:cstheme="majorHAnsi"/>
          <w:color w:val="000000"/>
          <w:szCs w:val="22"/>
        </w:rPr>
        <w:t xml:space="preserve"> and </w:t>
      </w:r>
      <w:r w:rsidR="001E4ED3" w:rsidRPr="00F26AA6">
        <w:rPr>
          <w:rFonts w:asciiTheme="majorHAnsi" w:eastAsia="Calibri" w:hAnsiTheme="majorHAnsi" w:cstheme="majorHAnsi"/>
          <w:color w:val="000000"/>
          <w:szCs w:val="22"/>
        </w:rPr>
        <w:t xml:space="preserve">proposed </w:t>
      </w:r>
      <w:r w:rsidR="00510E6A" w:rsidRPr="00F26AA6">
        <w:rPr>
          <w:rFonts w:asciiTheme="majorHAnsi" w:eastAsia="Calibri" w:hAnsiTheme="majorHAnsi" w:cstheme="majorHAnsi"/>
          <w:color w:val="000000"/>
          <w:szCs w:val="22"/>
        </w:rPr>
        <w:t xml:space="preserve">approach </w:t>
      </w:r>
      <w:r w:rsidR="001E4ED3" w:rsidRPr="00F26AA6">
        <w:rPr>
          <w:rFonts w:asciiTheme="majorHAnsi" w:eastAsia="Calibri" w:hAnsiTheme="majorHAnsi" w:cstheme="majorHAnsi"/>
          <w:color w:val="000000"/>
          <w:szCs w:val="22"/>
        </w:rPr>
        <w:t>for the review, c</w:t>
      </w:r>
      <w:r w:rsidR="00B608F2" w:rsidRPr="00F26AA6">
        <w:rPr>
          <w:rFonts w:asciiTheme="majorHAnsi" w:eastAsia="Calibri" w:hAnsiTheme="majorHAnsi" w:cstheme="majorHAnsi"/>
          <w:color w:val="000000"/>
          <w:szCs w:val="22"/>
        </w:rPr>
        <w:t>onsidering advice received during STRP26</w:t>
      </w:r>
      <w:r w:rsidR="001E4ED3" w:rsidRPr="00F26AA6">
        <w:rPr>
          <w:rFonts w:asciiTheme="majorHAnsi" w:eastAsia="Calibri" w:hAnsiTheme="majorHAnsi" w:cstheme="majorHAnsi"/>
          <w:color w:val="000000"/>
          <w:szCs w:val="22"/>
        </w:rPr>
        <w:t xml:space="preserve"> </w:t>
      </w:r>
      <w:r w:rsidR="00510E6A" w:rsidRPr="00F26AA6">
        <w:rPr>
          <w:rFonts w:asciiTheme="majorHAnsi" w:eastAsia="Calibri" w:hAnsiTheme="majorHAnsi" w:cstheme="majorHAnsi"/>
          <w:color w:val="000000"/>
          <w:szCs w:val="22"/>
        </w:rPr>
        <w:t>and SC63</w:t>
      </w:r>
      <w:r w:rsidR="004156A3" w:rsidRPr="00F26AA6">
        <w:rPr>
          <w:rFonts w:asciiTheme="majorHAnsi" w:eastAsia="Calibri" w:hAnsiTheme="majorHAnsi" w:cstheme="majorHAnsi"/>
          <w:color w:val="000000"/>
          <w:szCs w:val="22"/>
        </w:rPr>
        <w:t>.</w:t>
      </w:r>
    </w:p>
    <w:p w14:paraId="6B29A937" w14:textId="77777777" w:rsidR="007A2D67" w:rsidRPr="00F26AA6" w:rsidRDefault="007C601C" w:rsidP="00CF49C9">
      <w:pPr>
        <w:pStyle w:val="ListParagraph"/>
        <w:numPr>
          <w:ilvl w:val="0"/>
          <w:numId w:val="26"/>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Complete a cross-walk of the Ramsar wetland typology with the GET (Global Ecosystem Typology).</w:t>
      </w:r>
    </w:p>
    <w:p w14:paraId="384DA163" w14:textId="77777777" w:rsidR="00CF49C9" w:rsidRPr="00F26AA6" w:rsidRDefault="00CF49C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153516EE" w14:textId="77777777" w:rsidR="00886D59" w:rsidRPr="00D33B5E" w:rsidRDefault="007C601C" w:rsidP="00886D59">
      <w:pPr>
        <w:pBdr>
          <w:top w:val="nil"/>
          <w:left w:val="nil"/>
          <w:bottom w:val="nil"/>
          <w:right w:val="nil"/>
          <w:between w:val="nil"/>
        </w:pBdr>
        <w:ind w:left="425" w:hanging="425"/>
        <w:rPr>
          <w:rFonts w:asciiTheme="majorHAnsi" w:eastAsia="Calibri" w:hAnsiTheme="majorHAnsi" w:cstheme="majorHAnsi"/>
          <w:i/>
          <w:iCs/>
          <w:color w:val="000000"/>
          <w:sz w:val="22"/>
          <w:szCs w:val="22"/>
        </w:rPr>
      </w:pPr>
      <w:r w:rsidRPr="00F26AA6">
        <w:rPr>
          <w:rFonts w:asciiTheme="majorHAnsi" w:eastAsia="Calibri" w:hAnsiTheme="majorHAnsi" w:cstheme="majorHAnsi"/>
          <w:i/>
          <w:iCs/>
          <w:color w:val="000000"/>
          <w:sz w:val="22"/>
          <w:szCs w:val="22"/>
        </w:rPr>
        <w:t>Phase 1. Initial</w:t>
      </w:r>
      <w:r w:rsidRPr="00D33B5E">
        <w:rPr>
          <w:rFonts w:asciiTheme="majorHAnsi" w:eastAsia="Calibri" w:hAnsiTheme="majorHAnsi" w:cstheme="majorHAnsi"/>
          <w:i/>
          <w:iCs/>
          <w:color w:val="000000"/>
          <w:sz w:val="22"/>
          <w:szCs w:val="22"/>
        </w:rPr>
        <w:t xml:space="preserve"> assessment</w:t>
      </w:r>
    </w:p>
    <w:p w14:paraId="30BD5246" w14:textId="35BDCE54" w:rsidR="00886D59" w:rsidRPr="00886D59" w:rsidRDefault="007C601C"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 xml:space="preserve">Establish a working group, including STRP panel members, STRP NFPs, and STRP </w:t>
      </w:r>
      <w:r w:rsidR="00E50DF8">
        <w:rPr>
          <w:rFonts w:asciiTheme="majorHAnsi" w:eastAsia="Calibri" w:hAnsiTheme="majorHAnsi" w:cstheme="majorHAnsi"/>
          <w:color w:val="000000"/>
          <w:szCs w:val="22"/>
        </w:rPr>
        <w:t>O</w:t>
      </w:r>
      <w:r w:rsidRPr="00886D59">
        <w:rPr>
          <w:rFonts w:asciiTheme="majorHAnsi" w:eastAsia="Calibri" w:hAnsiTheme="majorHAnsi" w:cstheme="majorHAnsi"/>
          <w:color w:val="000000"/>
          <w:szCs w:val="22"/>
        </w:rPr>
        <w:t>bservers</w:t>
      </w:r>
      <w:r w:rsidR="00EF7124">
        <w:rPr>
          <w:rFonts w:asciiTheme="majorHAnsi" w:eastAsia="Calibri" w:hAnsiTheme="majorHAnsi" w:cstheme="majorHAnsi"/>
          <w:color w:val="000000"/>
          <w:szCs w:val="22"/>
        </w:rPr>
        <w:t>.</w:t>
      </w:r>
    </w:p>
    <w:p w14:paraId="6A0A088A" w14:textId="77777777" w:rsidR="00886D59" w:rsidRPr="00886D59" w:rsidRDefault="007C601C"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Request the Secretariat to provide a summary of feedback on the Ramsar Classification from a recent review of NWI</w:t>
      </w:r>
      <w:r w:rsidR="00EF7124">
        <w:rPr>
          <w:rFonts w:asciiTheme="majorHAnsi" w:eastAsia="Calibri" w:hAnsiTheme="majorHAnsi" w:cstheme="majorHAnsi"/>
          <w:color w:val="000000"/>
          <w:szCs w:val="22"/>
        </w:rPr>
        <w:t>.</w:t>
      </w:r>
      <w:r w:rsidRPr="00886D59">
        <w:rPr>
          <w:rFonts w:asciiTheme="majorHAnsi" w:eastAsia="Calibri" w:hAnsiTheme="majorHAnsi" w:cstheme="majorHAnsi"/>
          <w:color w:val="000000"/>
          <w:szCs w:val="22"/>
        </w:rPr>
        <w:t xml:space="preserve"> </w:t>
      </w:r>
    </w:p>
    <w:p w14:paraId="1DF6906B" w14:textId="77777777" w:rsidR="00886D59" w:rsidRPr="00886D59" w:rsidRDefault="007C601C"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Survey Contracting Parties and practitioners on the application of the Ramsar classification</w:t>
      </w:r>
      <w:r w:rsidR="00EF7124">
        <w:rPr>
          <w:rFonts w:asciiTheme="majorHAnsi" w:eastAsia="Calibri" w:hAnsiTheme="majorHAnsi" w:cstheme="majorHAnsi"/>
          <w:color w:val="000000"/>
          <w:szCs w:val="22"/>
        </w:rPr>
        <w:t>.</w:t>
      </w:r>
    </w:p>
    <w:p w14:paraId="170F1D22" w14:textId="4DA13EA3" w:rsidR="00886D59" w:rsidRPr="00886D59" w:rsidRDefault="007C601C"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Liaise with other MEAs, including AH</w:t>
      </w:r>
      <w:r w:rsidR="00FA281F">
        <w:rPr>
          <w:rFonts w:asciiTheme="majorHAnsi" w:eastAsia="Calibri" w:hAnsiTheme="majorHAnsi" w:cstheme="majorHAnsi"/>
          <w:color w:val="000000"/>
          <w:szCs w:val="22"/>
        </w:rPr>
        <w:t>T</w:t>
      </w:r>
      <w:r w:rsidRPr="00886D59">
        <w:rPr>
          <w:rFonts w:asciiTheme="majorHAnsi" w:eastAsia="Calibri" w:hAnsiTheme="majorHAnsi" w:cstheme="majorHAnsi"/>
          <w:color w:val="000000"/>
          <w:szCs w:val="22"/>
        </w:rPr>
        <w:t xml:space="preserve">EG and </w:t>
      </w:r>
      <w:r w:rsidR="00FA281F">
        <w:rPr>
          <w:rFonts w:asciiTheme="majorHAnsi" w:eastAsia="Calibri" w:hAnsiTheme="majorHAnsi" w:cstheme="majorHAnsi"/>
          <w:color w:val="000000"/>
          <w:szCs w:val="22"/>
        </w:rPr>
        <w:t xml:space="preserve">the CBD’s </w:t>
      </w:r>
      <w:r w:rsidR="00FA281F" w:rsidRPr="00FA281F">
        <w:rPr>
          <w:rFonts w:asciiTheme="majorHAnsi" w:eastAsia="Calibri" w:hAnsiTheme="majorHAnsi" w:cstheme="majorHAnsi"/>
          <w:color w:val="000000"/>
          <w:szCs w:val="22"/>
        </w:rPr>
        <w:t>Subsidiary Body on Scientific, Technical and Technological Advice (</w:t>
      </w:r>
      <w:r w:rsidRPr="00886D59">
        <w:rPr>
          <w:rFonts w:asciiTheme="majorHAnsi" w:eastAsia="Calibri" w:hAnsiTheme="majorHAnsi" w:cstheme="majorHAnsi"/>
          <w:color w:val="000000"/>
          <w:szCs w:val="22"/>
        </w:rPr>
        <w:t>SBBSTA</w:t>
      </w:r>
      <w:r w:rsidR="00FA281F">
        <w:rPr>
          <w:rFonts w:asciiTheme="majorHAnsi" w:eastAsia="Calibri" w:hAnsiTheme="majorHAnsi" w:cstheme="majorHAnsi"/>
          <w:color w:val="000000"/>
          <w:szCs w:val="22"/>
        </w:rPr>
        <w:t>)</w:t>
      </w:r>
      <w:r w:rsidR="00EF7124">
        <w:rPr>
          <w:rFonts w:asciiTheme="majorHAnsi" w:eastAsia="Calibri" w:hAnsiTheme="majorHAnsi" w:cstheme="majorHAnsi"/>
          <w:color w:val="000000"/>
          <w:szCs w:val="22"/>
        </w:rPr>
        <w:t>.</w:t>
      </w:r>
    </w:p>
    <w:p w14:paraId="39DD6709" w14:textId="77777777" w:rsidR="00886D59" w:rsidRPr="00886D59" w:rsidRDefault="007C601C"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Review recent scientific literature and assessment reports</w:t>
      </w:r>
      <w:r w:rsidR="00EF7124">
        <w:rPr>
          <w:rFonts w:asciiTheme="majorHAnsi" w:eastAsia="Calibri" w:hAnsiTheme="majorHAnsi" w:cstheme="majorHAnsi"/>
          <w:color w:val="000000"/>
          <w:szCs w:val="22"/>
        </w:rPr>
        <w:t>.</w:t>
      </w:r>
    </w:p>
    <w:p w14:paraId="7DC69B42" w14:textId="3DECD00D" w:rsidR="00886D59" w:rsidRDefault="007C601C"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rPr>
      </w:pPr>
      <w:r w:rsidRPr="00886D59">
        <w:rPr>
          <w:rFonts w:asciiTheme="majorHAnsi" w:eastAsia="Calibri" w:hAnsiTheme="majorHAnsi" w:cstheme="majorHAnsi"/>
          <w:color w:val="000000"/>
          <w:szCs w:val="22"/>
        </w:rPr>
        <w:t>Synthesise findings from steps ii</w:t>
      </w:r>
      <w:r w:rsidR="00FA281F">
        <w:rPr>
          <w:rFonts w:asciiTheme="majorHAnsi" w:eastAsia="Calibri" w:hAnsiTheme="majorHAnsi" w:cstheme="majorHAnsi"/>
          <w:color w:val="000000"/>
          <w:szCs w:val="22"/>
        </w:rPr>
        <w:t xml:space="preserve"> to </w:t>
      </w:r>
      <w:r w:rsidRPr="00886D59">
        <w:rPr>
          <w:rFonts w:asciiTheme="majorHAnsi" w:eastAsia="Calibri" w:hAnsiTheme="majorHAnsi" w:cstheme="majorHAnsi"/>
          <w:color w:val="000000"/>
          <w:szCs w:val="22"/>
        </w:rPr>
        <w:t>v and determine whether there is sufficient evidence to justify a comprehensive review</w:t>
      </w:r>
      <w:r w:rsidR="00EF7124">
        <w:rPr>
          <w:rFonts w:asciiTheme="majorHAnsi" w:eastAsia="Calibri" w:hAnsiTheme="majorHAnsi" w:cstheme="majorHAnsi"/>
          <w:color w:val="000000"/>
          <w:szCs w:val="22"/>
        </w:rPr>
        <w:t>.</w:t>
      </w:r>
    </w:p>
    <w:p w14:paraId="473F2EC2" w14:textId="77777777" w:rsidR="00D33B5E" w:rsidRPr="00886D59" w:rsidRDefault="007C601C" w:rsidP="00E43685">
      <w:pPr>
        <w:pStyle w:val="ListParagraph"/>
        <w:numPr>
          <w:ilvl w:val="0"/>
          <w:numId w:val="25"/>
        </w:numPr>
        <w:pBdr>
          <w:top w:val="nil"/>
          <w:left w:val="nil"/>
          <w:bottom w:val="nil"/>
          <w:right w:val="nil"/>
          <w:between w:val="nil"/>
        </w:pBdr>
        <w:rPr>
          <w:rFonts w:asciiTheme="majorHAnsi" w:eastAsia="Calibri" w:hAnsiTheme="majorHAnsi" w:cstheme="majorHAnsi"/>
          <w:color w:val="000000"/>
          <w:szCs w:val="22"/>
        </w:rPr>
      </w:pPr>
      <w:r>
        <w:rPr>
          <w:rFonts w:asciiTheme="majorHAnsi" w:eastAsia="Calibri" w:hAnsiTheme="majorHAnsi" w:cstheme="majorHAnsi"/>
          <w:color w:val="000000"/>
          <w:szCs w:val="22"/>
        </w:rPr>
        <w:t>Submit a Phase 1 report to the Standing Committee</w:t>
      </w:r>
      <w:r w:rsidR="00EF7124">
        <w:rPr>
          <w:rFonts w:asciiTheme="majorHAnsi" w:eastAsia="Calibri" w:hAnsiTheme="majorHAnsi" w:cstheme="majorHAnsi"/>
          <w:color w:val="000000"/>
          <w:szCs w:val="22"/>
        </w:rPr>
        <w:t>.</w:t>
      </w:r>
    </w:p>
    <w:p w14:paraId="5DF1A503" w14:textId="77777777" w:rsidR="00886D59" w:rsidRPr="00886D59" w:rsidRDefault="00886D59" w:rsidP="00886D5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1A544A72" w14:textId="77777777" w:rsidR="00886D59" w:rsidRPr="00310C90" w:rsidRDefault="007C601C" w:rsidP="00886D59">
      <w:pPr>
        <w:pBdr>
          <w:top w:val="nil"/>
          <w:left w:val="nil"/>
          <w:bottom w:val="nil"/>
          <w:right w:val="nil"/>
          <w:between w:val="nil"/>
        </w:pBdr>
        <w:ind w:left="425" w:hanging="425"/>
        <w:rPr>
          <w:rFonts w:asciiTheme="majorHAnsi" w:eastAsia="Calibri" w:hAnsiTheme="majorHAnsi" w:cstheme="majorHAnsi"/>
          <w:i/>
          <w:iCs/>
          <w:color w:val="000000"/>
          <w:sz w:val="22"/>
          <w:szCs w:val="22"/>
        </w:rPr>
      </w:pPr>
      <w:r w:rsidRPr="00310C90">
        <w:rPr>
          <w:rFonts w:asciiTheme="majorHAnsi" w:eastAsia="Calibri" w:hAnsiTheme="majorHAnsi" w:cstheme="majorHAnsi"/>
          <w:i/>
          <w:iCs/>
          <w:color w:val="000000"/>
          <w:sz w:val="22"/>
          <w:szCs w:val="22"/>
        </w:rPr>
        <w:t>Phase 2. Comprehensive assessment/recommendations</w:t>
      </w:r>
    </w:p>
    <w:p w14:paraId="2EB8AF89" w14:textId="46976E7E" w:rsidR="00D33B5E" w:rsidRPr="00310C90" w:rsidRDefault="007C601C" w:rsidP="009F2489">
      <w:pPr>
        <w:pStyle w:val="ListParagraph"/>
        <w:numPr>
          <w:ilvl w:val="0"/>
          <w:numId w:val="28"/>
        </w:numPr>
        <w:pBdr>
          <w:top w:val="nil"/>
          <w:left w:val="nil"/>
          <w:bottom w:val="nil"/>
          <w:right w:val="nil"/>
          <w:between w:val="nil"/>
        </w:pBdr>
        <w:rPr>
          <w:rFonts w:asciiTheme="majorHAnsi" w:eastAsia="Calibri" w:hAnsiTheme="majorHAnsi" w:cstheme="majorHAnsi"/>
          <w:color w:val="000000"/>
          <w:szCs w:val="22"/>
        </w:rPr>
      </w:pPr>
      <w:r w:rsidRPr="00310C90">
        <w:rPr>
          <w:rFonts w:asciiTheme="majorHAnsi" w:eastAsia="Calibri" w:hAnsiTheme="majorHAnsi" w:cstheme="majorHAnsi"/>
          <w:color w:val="000000"/>
          <w:szCs w:val="22"/>
        </w:rPr>
        <w:t xml:space="preserve">Prepare </w:t>
      </w:r>
      <w:r w:rsidR="00FA281F">
        <w:rPr>
          <w:rFonts w:asciiTheme="majorHAnsi" w:eastAsia="Calibri" w:hAnsiTheme="majorHAnsi" w:cstheme="majorHAnsi"/>
          <w:color w:val="000000"/>
          <w:szCs w:val="22"/>
        </w:rPr>
        <w:t>t</w:t>
      </w:r>
      <w:r w:rsidR="00FA281F" w:rsidRPr="00310C90">
        <w:rPr>
          <w:rFonts w:asciiTheme="majorHAnsi" w:eastAsia="Calibri" w:hAnsiTheme="majorHAnsi" w:cstheme="majorHAnsi"/>
          <w:color w:val="000000"/>
          <w:szCs w:val="22"/>
        </w:rPr>
        <w:t xml:space="preserve">erms </w:t>
      </w:r>
      <w:r w:rsidRPr="00310C90">
        <w:rPr>
          <w:rFonts w:asciiTheme="majorHAnsi" w:eastAsia="Calibri" w:hAnsiTheme="majorHAnsi" w:cstheme="majorHAnsi"/>
          <w:color w:val="000000"/>
          <w:szCs w:val="22"/>
        </w:rPr>
        <w:t xml:space="preserve">of </w:t>
      </w:r>
      <w:r w:rsidR="00FA281F">
        <w:rPr>
          <w:rFonts w:asciiTheme="majorHAnsi" w:eastAsia="Calibri" w:hAnsiTheme="majorHAnsi" w:cstheme="majorHAnsi"/>
          <w:color w:val="000000"/>
          <w:szCs w:val="22"/>
        </w:rPr>
        <w:t>r</w:t>
      </w:r>
      <w:r w:rsidR="00FA281F" w:rsidRPr="00310C90">
        <w:rPr>
          <w:rFonts w:asciiTheme="majorHAnsi" w:eastAsia="Calibri" w:hAnsiTheme="majorHAnsi" w:cstheme="majorHAnsi"/>
          <w:color w:val="000000"/>
          <w:szCs w:val="22"/>
        </w:rPr>
        <w:t xml:space="preserve">eference </w:t>
      </w:r>
      <w:r w:rsidRPr="00310C90">
        <w:rPr>
          <w:rFonts w:asciiTheme="majorHAnsi" w:eastAsia="Calibri" w:hAnsiTheme="majorHAnsi" w:cstheme="majorHAnsi"/>
          <w:color w:val="000000"/>
          <w:szCs w:val="22"/>
        </w:rPr>
        <w:t xml:space="preserve">outlining </w:t>
      </w:r>
      <w:r w:rsidR="00EF7124">
        <w:rPr>
          <w:rFonts w:asciiTheme="majorHAnsi" w:eastAsia="Calibri" w:hAnsiTheme="majorHAnsi" w:cstheme="majorHAnsi"/>
          <w:color w:val="000000"/>
          <w:szCs w:val="22"/>
        </w:rPr>
        <w:t>an approach for a comprehensive assessment.</w:t>
      </w:r>
    </w:p>
    <w:p w14:paraId="7E32F67A" w14:textId="77777777" w:rsidR="007E7DC5" w:rsidRPr="00310C90" w:rsidRDefault="007C601C" w:rsidP="009F2489">
      <w:pPr>
        <w:pStyle w:val="ListParagraph"/>
        <w:numPr>
          <w:ilvl w:val="0"/>
          <w:numId w:val="28"/>
        </w:numPr>
        <w:pBdr>
          <w:top w:val="nil"/>
          <w:left w:val="nil"/>
          <w:bottom w:val="nil"/>
          <w:right w:val="nil"/>
          <w:between w:val="nil"/>
        </w:pBdr>
        <w:rPr>
          <w:rFonts w:asciiTheme="majorHAnsi" w:eastAsia="Calibri" w:hAnsiTheme="majorHAnsi" w:cstheme="majorHAnsi"/>
          <w:color w:val="000000"/>
          <w:szCs w:val="22"/>
        </w:rPr>
      </w:pPr>
      <w:r w:rsidRPr="00310C90">
        <w:rPr>
          <w:rFonts w:asciiTheme="majorHAnsi" w:eastAsia="Calibri" w:hAnsiTheme="majorHAnsi" w:cstheme="majorHAnsi"/>
          <w:color w:val="000000"/>
          <w:szCs w:val="22"/>
        </w:rPr>
        <w:t xml:space="preserve">Undertake a comprehensive assessment to </w:t>
      </w:r>
      <w:r w:rsidR="0047380A" w:rsidRPr="00310C90">
        <w:rPr>
          <w:rFonts w:asciiTheme="majorHAnsi" w:eastAsia="Calibri" w:hAnsiTheme="majorHAnsi" w:cstheme="majorHAnsi"/>
          <w:color w:val="000000"/>
          <w:szCs w:val="22"/>
        </w:rPr>
        <w:t>address the issues and opportunities detailed in Phase 1</w:t>
      </w:r>
      <w:r w:rsidRPr="00310C90">
        <w:rPr>
          <w:rFonts w:asciiTheme="majorHAnsi" w:eastAsia="Calibri" w:hAnsiTheme="majorHAnsi" w:cstheme="majorHAnsi"/>
          <w:color w:val="000000"/>
          <w:szCs w:val="22"/>
        </w:rPr>
        <w:t>.</w:t>
      </w:r>
    </w:p>
    <w:p w14:paraId="0426B31D" w14:textId="77777777" w:rsidR="00886D59" w:rsidRPr="009E3423" w:rsidRDefault="007C601C" w:rsidP="0047713F">
      <w:pPr>
        <w:pStyle w:val="ListParagraph"/>
        <w:numPr>
          <w:ilvl w:val="0"/>
          <w:numId w:val="28"/>
        </w:numPr>
        <w:pBdr>
          <w:top w:val="nil"/>
          <w:left w:val="nil"/>
          <w:bottom w:val="nil"/>
          <w:right w:val="nil"/>
          <w:between w:val="nil"/>
        </w:pBdr>
        <w:rPr>
          <w:rFonts w:asciiTheme="majorHAnsi" w:eastAsia="Calibri" w:hAnsiTheme="majorHAnsi" w:cstheme="majorHAnsi"/>
          <w:color w:val="000000"/>
          <w:szCs w:val="22"/>
        </w:rPr>
      </w:pPr>
      <w:r w:rsidRPr="009E3423">
        <w:rPr>
          <w:rFonts w:asciiTheme="majorHAnsi" w:eastAsia="Calibri" w:hAnsiTheme="majorHAnsi" w:cstheme="majorHAnsi"/>
          <w:color w:val="000000"/>
          <w:szCs w:val="22"/>
        </w:rPr>
        <w:t>If necessary, prepare a report with recommended amendments</w:t>
      </w:r>
      <w:r w:rsidR="00310C90" w:rsidRPr="009E3423">
        <w:rPr>
          <w:rFonts w:asciiTheme="majorHAnsi" w:eastAsia="Calibri" w:hAnsiTheme="majorHAnsi" w:cstheme="majorHAnsi"/>
          <w:color w:val="000000"/>
          <w:szCs w:val="22"/>
        </w:rPr>
        <w:t xml:space="preserve"> to the Ramsar wetland typology</w:t>
      </w:r>
      <w:r w:rsidRPr="009E3423">
        <w:rPr>
          <w:rFonts w:asciiTheme="majorHAnsi" w:eastAsia="Calibri" w:hAnsiTheme="majorHAnsi" w:cstheme="majorHAnsi"/>
          <w:color w:val="000000"/>
          <w:szCs w:val="22"/>
        </w:rPr>
        <w:t xml:space="preserve"> to the Standing Committee for consideration.</w:t>
      </w:r>
    </w:p>
    <w:p w14:paraId="5BB21EB3" w14:textId="77777777" w:rsidR="00F13A8C" w:rsidRPr="00FE74E0" w:rsidRDefault="00F13A8C">
      <w:pPr>
        <w:rPr>
          <w:rFonts w:asciiTheme="majorHAnsi" w:eastAsia="Calibri" w:hAnsiTheme="majorHAnsi" w:cstheme="majorHAnsi"/>
          <w:color w:val="000000"/>
          <w:sz w:val="22"/>
          <w:szCs w:val="22"/>
        </w:rPr>
      </w:pPr>
    </w:p>
    <w:p w14:paraId="5B509796" w14:textId="77777777" w:rsidR="00F13A8C" w:rsidRPr="00FE74E0" w:rsidRDefault="007C601C">
      <w:pPr>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br w:type="page"/>
      </w:r>
    </w:p>
    <w:p w14:paraId="3DD4382C" w14:textId="77777777" w:rsidR="00F13A8C" w:rsidRPr="00AA59AB" w:rsidRDefault="007C601C" w:rsidP="00F13A8C">
      <w:pPr>
        <w:rPr>
          <w:rFonts w:asciiTheme="majorHAnsi" w:eastAsia="Calibri" w:hAnsiTheme="majorHAnsi" w:cstheme="majorHAnsi"/>
          <w:b/>
          <w:color w:val="000000"/>
        </w:rPr>
      </w:pPr>
      <w:r w:rsidRPr="00AA59AB">
        <w:rPr>
          <w:rFonts w:asciiTheme="majorHAnsi" w:eastAsia="Calibri" w:hAnsiTheme="majorHAnsi" w:cstheme="majorHAnsi"/>
          <w:b/>
          <w:color w:val="000000"/>
        </w:rPr>
        <w:lastRenderedPageBreak/>
        <w:t>Annex 2</w:t>
      </w:r>
    </w:p>
    <w:p w14:paraId="563F46B6" w14:textId="77777777" w:rsidR="00CD2D5F" w:rsidRPr="00AA59AB" w:rsidRDefault="007C601C" w:rsidP="00CD2D5F">
      <w:pPr>
        <w:rPr>
          <w:rFonts w:asciiTheme="majorHAnsi" w:eastAsia="Calibri" w:hAnsiTheme="majorHAnsi" w:cstheme="majorHAnsi"/>
          <w:b/>
          <w:bCs/>
          <w:color w:val="000000"/>
        </w:rPr>
      </w:pPr>
      <w:r w:rsidRPr="00AA59AB">
        <w:rPr>
          <w:rFonts w:asciiTheme="majorHAnsi" w:eastAsia="Calibri" w:hAnsiTheme="majorHAnsi" w:cstheme="majorHAnsi"/>
          <w:b/>
          <w:bCs/>
          <w:color w:val="000000"/>
        </w:rPr>
        <w:t xml:space="preserve">STRP discussion on emerging issues </w:t>
      </w:r>
    </w:p>
    <w:p w14:paraId="54888830" w14:textId="01DED6A7" w:rsidR="00CD2D5F" w:rsidRDefault="00CD2D5F" w:rsidP="00CD2D5F">
      <w:pPr>
        <w:rPr>
          <w:rFonts w:asciiTheme="majorHAnsi" w:eastAsia="Calibri" w:hAnsiTheme="majorHAnsi" w:cstheme="majorHAnsi"/>
          <w:color w:val="000000"/>
          <w:sz w:val="22"/>
          <w:szCs w:val="22"/>
        </w:rPr>
      </w:pPr>
    </w:p>
    <w:p w14:paraId="5CDD7359" w14:textId="77777777" w:rsidR="001011F5" w:rsidRPr="00FE74E0" w:rsidRDefault="001011F5" w:rsidP="00CD2D5F">
      <w:pPr>
        <w:rPr>
          <w:rFonts w:asciiTheme="majorHAnsi" w:eastAsia="Calibri" w:hAnsiTheme="majorHAnsi" w:cstheme="majorHAnsi"/>
          <w:color w:val="000000"/>
          <w:sz w:val="22"/>
          <w:szCs w:val="22"/>
        </w:rPr>
      </w:pPr>
    </w:p>
    <w:p w14:paraId="14DD6BA3" w14:textId="77777777" w:rsidR="00CD2D5F" w:rsidRPr="00FE74E0" w:rsidRDefault="007C601C" w:rsidP="1758FE71">
      <w:pPr>
        <w:pBdr>
          <w:top w:val="nil"/>
          <w:left w:val="nil"/>
          <w:bottom w:val="nil"/>
          <w:right w:val="nil"/>
          <w:between w:val="nil"/>
        </w:pBdr>
        <w:ind w:left="425" w:hanging="425"/>
        <w:rPr>
          <w:rFonts w:asciiTheme="majorHAnsi" w:eastAsia="Calibri" w:hAnsiTheme="majorHAnsi" w:cstheme="majorBidi"/>
          <w:color w:val="000000"/>
          <w:sz w:val="22"/>
          <w:szCs w:val="22"/>
        </w:rPr>
      </w:pPr>
      <w:r w:rsidRPr="00FE74E0">
        <w:rPr>
          <w:rFonts w:asciiTheme="majorHAnsi" w:eastAsia="Calibri" w:hAnsiTheme="majorHAnsi" w:cstheme="majorBidi"/>
          <w:color w:val="000000" w:themeColor="text1"/>
          <w:sz w:val="22"/>
          <w:szCs w:val="22"/>
        </w:rPr>
        <w:t>1.</w:t>
      </w:r>
      <w:r w:rsidR="005D029D" w:rsidRPr="00FE74E0">
        <w:tab/>
      </w:r>
      <w:r w:rsidRPr="00FE74E0">
        <w:rPr>
          <w:rFonts w:asciiTheme="majorHAnsi" w:eastAsia="Calibri" w:hAnsiTheme="majorHAnsi" w:cstheme="majorBidi"/>
          <w:i/>
          <w:iCs/>
          <w:color w:val="000000" w:themeColor="text1"/>
          <w:sz w:val="22"/>
          <w:szCs w:val="22"/>
        </w:rPr>
        <w:t>Objective</w:t>
      </w:r>
      <w:r w:rsidRPr="00FE74E0">
        <w:rPr>
          <w:rFonts w:asciiTheme="majorHAnsi" w:eastAsia="Calibri" w:hAnsiTheme="majorHAnsi" w:cstheme="majorBidi"/>
          <w:color w:val="000000" w:themeColor="text1"/>
          <w:sz w:val="22"/>
          <w:szCs w:val="22"/>
        </w:rPr>
        <w:t>: To initiate a focused discussion during STRP26 on emerging issues relating to the conservation and wise use of wetlands, concentrating on the relevance, potential impact, and necessity for STRP attention, to integrate insights and recommendations into the next STRP workplan 2026-2028.</w:t>
      </w:r>
    </w:p>
    <w:p w14:paraId="0D7709A9" w14:textId="77777777" w:rsidR="00CD2D5F" w:rsidRPr="00FE74E0" w:rsidRDefault="00CD2D5F" w:rsidP="00CD2D5F">
      <w:pPr>
        <w:rPr>
          <w:rFonts w:asciiTheme="majorHAnsi" w:eastAsia="Calibri" w:hAnsiTheme="majorHAnsi" w:cstheme="majorHAnsi"/>
          <w:color w:val="000000"/>
          <w:sz w:val="22"/>
          <w:szCs w:val="22"/>
        </w:rPr>
      </w:pPr>
    </w:p>
    <w:p w14:paraId="2ABA49C6" w14:textId="77777777" w:rsidR="00CD2D5F" w:rsidRPr="00FE74E0" w:rsidRDefault="007C601C" w:rsidP="0027537A">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2.</w:t>
      </w:r>
      <w:r w:rsidRPr="00FE74E0">
        <w:rPr>
          <w:rFonts w:asciiTheme="majorHAnsi" w:eastAsia="Calibri" w:hAnsiTheme="majorHAnsi" w:cstheme="majorHAnsi"/>
          <w:color w:val="000000"/>
          <w:sz w:val="22"/>
          <w:szCs w:val="22"/>
        </w:rPr>
        <w:tab/>
      </w:r>
      <w:r w:rsidRPr="00FE74E0">
        <w:rPr>
          <w:rFonts w:asciiTheme="majorHAnsi" w:eastAsia="Calibri" w:hAnsiTheme="majorHAnsi" w:cstheme="majorHAnsi"/>
          <w:i/>
          <w:iCs/>
          <w:color w:val="000000"/>
          <w:sz w:val="22"/>
          <w:szCs w:val="22"/>
        </w:rPr>
        <w:t xml:space="preserve">Background and </w:t>
      </w:r>
      <w:r w:rsidR="000A7129" w:rsidRPr="00FE74E0">
        <w:rPr>
          <w:rFonts w:asciiTheme="majorHAnsi" w:eastAsia="Calibri" w:hAnsiTheme="majorHAnsi" w:cstheme="majorHAnsi"/>
          <w:i/>
          <w:iCs/>
          <w:color w:val="000000"/>
          <w:sz w:val="22"/>
          <w:szCs w:val="22"/>
        </w:rPr>
        <w:t>c</w:t>
      </w:r>
      <w:r w:rsidRPr="00FE74E0">
        <w:rPr>
          <w:rFonts w:asciiTheme="majorHAnsi" w:eastAsia="Calibri" w:hAnsiTheme="majorHAnsi" w:cstheme="majorHAnsi"/>
          <w:i/>
          <w:iCs/>
          <w:color w:val="000000"/>
          <w:sz w:val="22"/>
          <w:szCs w:val="22"/>
        </w:rPr>
        <w:t>ontext</w:t>
      </w:r>
      <w:r w:rsidR="0027537A" w:rsidRPr="00FE74E0">
        <w:rPr>
          <w:rFonts w:asciiTheme="majorHAnsi" w:eastAsia="Calibri" w:hAnsiTheme="majorHAnsi" w:cstheme="majorHAnsi"/>
          <w:color w:val="000000"/>
          <w:sz w:val="22"/>
          <w:szCs w:val="22"/>
        </w:rPr>
        <w:t xml:space="preserve">: </w:t>
      </w:r>
      <w:r w:rsidRPr="00FE74E0">
        <w:rPr>
          <w:rFonts w:asciiTheme="majorHAnsi" w:eastAsia="Calibri" w:hAnsiTheme="majorHAnsi" w:cstheme="majorHAnsi"/>
          <w:color w:val="000000"/>
          <w:sz w:val="22"/>
          <w:szCs w:val="22"/>
        </w:rPr>
        <w:t>The modus operandi for the STRP identifies that:</w:t>
      </w:r>
    </w:p>
    <w:p w14:paraId="47ACFF4E" w14:textId="77777777" w:rsidR="0027537A" w:rsidRPr="00FE74E0" w:rsidRDefault="007C601C" w:rsidP="00FA281F">
      <w:pPr>
        <w:pStyle w:val="ListParagraph"/>
        <w:numPr>
          <w:ilvl w:val="0"/>
          <w:numId w:val="34"/>
        </w:numPr>
        <w:pBdr>
          <w:top w:val="nil"/>
          <w:left w:val="nil"/>
          <w:bottom w:val="nil"/>
          <w:right w:val="nil"/>
          <w:between w:val="nil"/>
        </w:pBdr>
        <w:rPr>
          <w:rFonts w:asciiTheme="majorHAnsi" w:eastAsia="Calibri" w:hAnsiTheme="majorHAnsi" w:cstheme="majorHAnsi"/>
          <w:color w:val="000000"/>
          <w:szCs w:val="22"/>
        </w:rPr>
      </w:pPr>
      <w:r w:rsidRPr="00FE74E0">
        <w:rPr>
          <w:rFonts w:asciiTheme="majorHAnsi" w:eastAsia="Calibri" w:hAnsiTheme="majorHAnsi" w:cstheme="majorHAnsi"/>
          <w:color w:val="000000"/>
          <w:szCs w:val="22"/>
        </w:rPr>
        <w:t>“STRP should provide in an efficient, timely and effective manner, global, regional and where possible national specific scientific and technical advice, guidance and tools to enable these audiences to respond to the opportunities, challenges and emerging issues of wetland conservation and wise use”.</w:t>
      </w:r>
    </w:p>
    <w:p w14:paraId="52CB2D06" w14:textId="1A5A5B46" w:rsidR="0027537A" w:rsidRPr="00FE74E0" w:rsidRDefault="007C601C" w:rsidP="00FA281F">
      <w:pPr>
        <w:pStyle w:val="ListParagraph"/>
        <w:numPr>
          <w:ilvl w:val="0"/>
          <w:numId w:val="34"/>
        </w:numPr>
        <w:pBdr>
          <w:top w:val="nil"/>
          <w:left w:val="nil"/>
          <w:bottom w:val="nil"/>
          <w:right w:val="nil"/>
          <w:between w:val="nil"/>
        </w:pBdr>
        <w:rPr>
          <w:rFonts w:asciiTheme="majorHAnsi" w:eastAsia="Calibri" w:hAnsiTheme="majorHAnsi" w:cstheme="majorHAnsi"/>
          <w:color w:val="000000"/>
          <w:szCs w:val="22"/>
        </w:rPr>
      </w:pPr>
      <w:r w:rsidRPr="00FE74E0">
        <w:rPr>
          <w:rFonts w:asciiTheme="majorHAnsi" w:eastAsia="Calibri" w:hAnsiTheme="majorHAnsi" w:cstheme="majorHAnsi"/>
          <w:color w:val="000000"/>
          <w:szCs w:val="22"/>
        </w:rPr>
        <w:t>Further, the STRP Chair must “lead the STRP’s work and coordinate the Panel’s advice to the next COP concerning new and emerging priorities the Parties may wish to consider for the Panel’s work in the next triennium”.</w:t>
      </w:r>
    </w:p>
    <w:p w14:paraId="578B2947" w14:textId="77777777" w:rsidR="00CD2D5F" w:rsidRPr="00FE74E0" w:rsidRDefault="007C601C" w:rsidP="00FA281F">
      <w:pPr>
        <w:pStyle w:val="ListParagraph"/>
        <w:numPr>
          <w:ilvl w:val="0"/>
          <w:numId w:val="34"/>
        </w:numPr>
        <w:pBdr>
          <w:top w:val="nil"/>
          <w:left w:val="nil"/>
          <w:bottom w:val="nil"/>
          <w:right w:val="nil"/>
          <w:between w:val="nil"/>
        </w:pBdr>
        <w:rPr>
          <w:rFonts w:asciiTheme="majorHAnsi" w:eastAsia="Calibri" w:hAnsiTheme="majorHAnsi" w:cstheme="majorHAnsi"/>
          <w:color w:val="000000"/>
          <w:szCs w:val="22"/>
        </w:rPr>
      </w:pPr>
      <w:r w:rsidRPr="00FE74E0">
        <w:rPr>
          <w:rFonts w:asciiTheme="majorHAnsi" w:eastAsia="Calibri" w:hAnsiTheme="majorHAnsi" w:cstheme="majorHAnsi"/>
          <w:color w:val="000000"/>
          <w:szCs w:val="22"/>
        </w:rPr>
        <w:t>Additionally:</w:t>
      </w:r>
      <w:r w:rsidR="0027537A" w:rsidRPr="00FE74E0">
        <w:rPr>
          <w:rFonts w:asciiTheme="majorHAnsi" w:eastAsia="Calibri" w:hAnsiTheme="majorHAnsi" w:cstheme="majorHAnsi"/>
          <w:color w:val="000000"/>
          <w:szCs w:val="22"/>
        </w:rPr>
        <w:t xml:space="preserve"> </w:t>
      </w:r>
      <w:r w:rsidRPr="00FE74E0">
        <w:rPr>
          <w:rFonts w:asciiTheme="majorHAnsi" w:eastAsia="Calibri" w:hAnsiTheme="majorHAnsi" w:cstheme="majorHAnsi"/>
          <w:color w:val="000000"/>
          <w:szCs w:val="22"/>
        </w:rPr>
        <w:t>“the STRP will meet face-to-face annually to review progress on identified tasks, to consider urgent emerging issues and, in the year leading up to the COP, to discuss the areas of work to recommend to the Conference of Parties for its consideration for the next triennium.”</w:t>
      </w:r>
    </w:p>
    <w:p w14:paraId="10BB6A6E" w14:textId="77777777" w:rsidR="000A7129" w:rsidRPr="00FE74E0" w:rsidRDefault="000A7129" w:rsidP="00CD2D5F">
      <w:pPr>
        <w:rPr>
          <w:rFonts w:asciiTheme="majorHAnsi" w:eastAsia="Calibri" w:hAnsiTheme="majorHAnsi" w:cstheme="majorHAnsi"/>
          <w:color w:val="000000"/>
          <w:sz w:val="22"/>
          <w:szCs w:val="22"/>
        </w:rPr>
      </w:pPr>
    </w:p>
    <w:p w14:paraId="00EEA514" w14:textId="77777777" w:rsidR="00CD2D5F" w:rsidRPr="00FE74E0" w:rsidRDefault="007C601C" w:rsidP="00CD2D5F">
      <w:pPr>
        <w:rPr>
          <w:rFonts w:asciiTheme="majorHAnsi" w:eastAsia="Calibri" w:hAnsiTheme="majorHAnsi" w:cstheme="majorHAnsi"/>
          <w:b/>
          <w:bCs/>
          <w:color w:val="000000"/>
          <w:sz w:val="22"/>
          <w:szCs w:val="22"/>
        </w:rPr>
      </w:pPr>
      <w:r w:rsidRPr="00FE74E0">
        <w:rPr>
          <w:rFonts w:asciiTheme="majorHAnsi" w:eastAsia="Calibri" w:hAnsiTheme="majorHAnsi" w:cstheme="majorHAnsi"/>
          <w:b/>
          <w:bCs/>
          <w:color w:val="000000"/>
          <w:sz w:val="22"/>
          <w:szCs w:val="22"/>
        </w:rPr>
        <w:t>Potential emerging issues for consideration</w:t>
      </w:r>
    </w:p>
    <w:p w14:paraId="5E3F9CB2" w14:textId="77777777" w:rsidR="00CD2D5F" w:rsidRPr="00FE74E0" w:rsidRDefault="00CD2D5F" w:rsidP="00CD2D5F">
      <w:pPr>
        <w:rPr>
          <w:rFonts w:asciiTheme="majorHAnsi" w:eastAsia="Calibri" w:hAnsiTheme="majorHAnsi" w:cstheme="majorHAnsi"/>
          <w:color w:val="000000"/>
          <w:sz w:val="22"/>
          <w:szCs w:val="22"/>
        </w:rPr>
      </w:pPr>
    </w:p>
    <w:p w14:paraId="496B4DDA" w14:textId="7FD30F2C" w:rsidR="00CD2D5F" w:rsidRPr="00FE74E0" w:rsidRDefault="007C601C" w:rsidP="1758FE71">
      <w:pPr>
        <w:pBdr>
          <w:top w:val="nil"/>
          <w:left w:val="nil"/>
          <w:bottom w:val="nil"/>
          <w:right w:val="nil"/>
          <w:between w:val="nil"/>
        </w:pBdr>
        <w:ind w:left="425" w:hanging="425"/>
        <w:rPr>
          <w:rFonts w:asciiTheme="majorHAnsi" w:eastAsia="Calibri" w:hAnsiTheme="majorHAnsi" w:cstheme="majorBidi"/>
          <w:color w:val="000000"/>
          <w:sz w:val="22"/>
          <w:szCs w:val="22"/>
        </w:rPr>
      </w:pPr>
      <w:r w:rsidRPr="00FE74E0">
        <w:rPr>
          <w:rFonts w:asciiTheme="majorHAnsi" w:eastAsia="Calibri" w:hAnsiTheme="majorHAnsi" w:cstheme="majorBidi"/>
          <w:color w:val="000000" w:themeColor="text1"/>
          <w:sz w:val="22"/>
          <w:szCs w:val="22"/>
        </w:rPr>
        <w:t>3.</w:t>
      </w:r>
      <w:r w:rsidR="005D029D" w:rsidRPr="00FE74E0">
        <w:tab/>
      </w:r>
      <w:r w:rsidRPr="00FE74E0">
        <w:rPr>
          <w:rFonts w:asciiTheme="majorHAnsi" w:eastAsia="Calibri" w:hAnsiTheme="majorHAnsi" w:cstheme="majorBidi"/>
          <w:color w:val="000000" w:themeColor="text1"/>
          <w:sz w:val="22"/>
          <w:szCs w:val="22"/>
        </w:rPr>
        <w:t xml:space="preserve">Wetland </w:t>
      </w:r>
      <w:r w:rsidR="00FA281F">
        <w:rPr>
          <w:rFonts w:asciiTheme="majorHAnsi" w:eastAsia="Calibri" w:hAnsiTheme="majorHAnsi" w:cstheme="majorBidi"/>
          <w:color w:val="000000" w:themeColor="text1"/>
          <w:sz w:val="22"/>
          <w:szCs w:val="22"/>
        </w:rPr>
        <w:t>m</w:t>
      </w:r>
      <w:r w:rsidR="00FA281F" w:rsidRPr="00FE74E0">
        <w:rPr>
          <w:rFonts w:asciiTheme="majorHAnsi" w:eastAsia="Calibri" w:hAnsiTheme="majorHAnsi" w:cstheme="majorBidi"/>
          <w:color w:val="000000" w:themeColor="text1"/>
          <w:sz w:val="22"/>
          <w:szCs w:val="22"/>
        </w:rPr>
        <w:t xml:space="preserve">apping </w:t>
      </w:r>
      <w:r w:rsidRPr="00FE74E0">
        <w:rPr>
          <w:rFonts w:asciiTheme="majorHAnsi" w:eastAsia="Calibri" w:hAnsiTheme="majorHAnsi" w:cstheme="majorBidi"/>
          <w:color w:val="000000" w:themeColor="text1"/>
          <w:sz w:val="22"/>
          <w:szCs w:val="22"/>
        </w:rPr>
        <w:t xml:space="preserve">and </w:t>
      </w:r>
      <w:r w:rsidR="00FA281F">
        <w:rPr>
          <w:rFonts w:asciiTheme="majorHAnsi" w:eastAsia="Calibri" w:hAnsiTheme="majorHAnsi" w:cstheme="majorBidi"/>
          <w:color w:val="000000" w:themeColor="text1"/>
          <w:sz w:val="22"/>
          <w:szCs w:val="22"/>
        </w:rPr>
        <w:t>i</w:t>
      </w:r>
      <w:r w:rsidR="00FA281F" w:rsidRPr="00FE74E0">
        <w:rPr>
          <w:rFonts w:asciiTheme="majorHAnsi" w:eastAsia="Calibri" w:hAnsiTheme="majorHAnsi" w:cstheme="majorBidi"/>
          <w:color w:val="000000" w:themeColor="text1"/>
          <w:sz w:val="22"/>
          <w:szCs w:val="22"/>
        </w:rPr>
        <w:t>nventory</w:t>
      </w:r>
      <w:r w:rsidRPr="00FE74E0">
        <w:rPr>
          <w:rFonts w:asciiTheme="majorHAnsi" w:eastAsia="Calibri" w:hAnsiTheme="majorHAnsi" w:cstheme="majorBidi"/>
          <w:color w:val="000000" w:themeColor="text1"/>
          <w:sz w:val="22"/>
          <w:szCs w:val="22"/>
        </w:rPr>
        <w:t>:</w:t>
      </w:r>
    </w:p>
    <w:p w14:paraId="34968CCC" w14:textId="2A5BE290" w:rsidR="00D827C7" w:rsidRPr="00FE74E0" w:rsidRDefault="007C601C" w:rsidP="00E43685">
      <w:pPr>
        <w:pStyle w:val="ListParagraph"/>
        <w:numPr>
          <w:ilvl w:val="0"/>
          <w:numId w:val="9"/>
        </w:numPr>
        <w:pBdr>
          <w:top w:val="nil"/>
          <w:left w:val="nil"/>
          <w:bottom w:val="nil"/>
          <w:right w:val="nil"/>
          <w:between w:val="nil"/>
        </w:pBdr>
        <w:rPr>
          <w:rFonts w:asciiTheme="majorHAnsi" w:eastAsia="Calibri" w:hAnsiTheme="majorHAnsi" w:cstheme="majorBidi"/>
          <w:color w:val="000000"/>
        </w:rPr>
      </w:pPr>
      <w:r w:rsidRPr="00FE74E0">
        <w:rPr>
          <w:rFonts w:asciiTheme="majorHAnsi" w:eastAsia="Calibri" w:hAnsiTheme="majorHAnsi" w:cstheme="majorBidi"/>
          <w:color w:val="000000" w:themeColor="text1"/>
        </w:rPr>
        <w:t xml:space="preserve">Wetland data, including mapping and inventory, is critical for a broad range of actions to achieve wetland conservation and wise use and to deliver the STRP workplan. However, the development of </w:t>
      </w:r>
      <w:r w:rsidR="00AF321C">
        <w:rPr>
          <w:rFonts w:asciiTheme="majorHAnsi" w:eastAsia="Calibri" w:hAnsiTheme="majorHAnsi" w:cstheme="majorBidi"/>
          <w:color w:val="000000" w:themeColor="text1"/>
        </w:rPr>
        <w:t xml:space="preserve">NWIs </w:t>
      </w:r>
      <w:r w:rsidRPr="00FE74E0">
        <w:rPr>
          <w:rFonts w:asciiTheme="majorHAnsi" w:eastAsia="Calibri" w:hAnsiTheme="majorHAnsi" w:cstheme="majorBidi"/>
          <w:color w:val="000000" w:themeColor="text1"/>
        </w:rPr>
        <w:t xml:space="preserve">is progressing slowly and is geographically uneven. Global wetland inventory is patchy and almost absent for some wetland types. </w:t>
      </w:r>
    </w:p>
    <w:p w14:paraId="0EA43778" w14:textId="5EF9F59B" w:rsidR="00D827C7" w:rsidRPr="00FE74E0" w:rsidRDefault="007C601C" w:rsidP="00E43685">
      <w:pPr>
        <w:pStyle w:val="ListParagraph"/>
        <w:numPr>
          <w:ilvl w:val="0"/>
          <w:numId w:val="9"/>
        </w:numPr>
        <w:pBdr>
          <w:top w:val="nil"/>
          <w:left w:val="nil"/>
          <w:bottom w:val="nil"/>
          <w:right w:val="nil"/>
          <w:between w:val="nil"/>
        </w:pBdr>
        <w:rPr>
          <w:rFonts w:asciiTheme="majorHAnsi" w:eastAsia="Calibri" w:hAnsiTheme="majorHAnsi" w:cstheme="majorBidi"/>
          <w:color w:val="000000"/>
        </w:rPr>
      </w:pPr>
      <w:r w:rsidRPr="00FE74E0">
        <w:rPr>
          <w:rFonts w:asciiTheme="majorHAnsi" w:eastAsia="Calibri" w:hAnsiTheme="majorHAnsi" w:cstheme="majorBidi"/>
          <w:color w:val="000000" w:themeColor="text1"/>
        </w:rPr>
        <w:t xml:space="preserve">A review of the mechanisms to support and advance </w:t>
      </w:r>
      <w:r w:rsidR="00AF321C">
        <w:rPr>
          <w:rFonts w:asciiTheme="majorHAnsi" w:eastAsia="Calibri" w:hAnsiTheme="majorHAnsi" w:cstheme="majorBidi"/>
          <w:color w:val="000000" w:themeColor="text1"/>
        </w:rPr>
        <w:t>NWIs</w:t>
      </w:r>
      <w:r w:rsidRPr="00FE74E0">
        <w:rPr>
          <w:rFonts w:asciiTheme="majorHAnsi" w:eastAsia="Calibri" w:hAnsiTheme="majorHAnsi" w:cstheme="majorBidi"/>
          <w:color w:val="000000" w:themeColor="text1"/>
        </w:rPr>
        <w:t xml:space="preserve"> is proposed, including responding to the needs of Contracting Parties to progress wetland inventory, reporting and RIS updates. The review may consider the policy, institutional, technical, and financial barriers to wetland inventory, particularly technological advances in wetland mapping and assessment and applying global ecosystem typologies. </w:t>
      </w:r>
    </w:p>
    <w:p w14:paraId="4CF0A367" w14:textId="77777777" w:rsidR="00D827C7" w:rsidRPr="00FE74E0" w:rsidRDefault="007C601C" w:rsidP="00E43685">
      <w:pPr>
        <w:pStyle w:val="ListParagraph"/>
        <w:numPr>
          <w:ilvl w:val="0"/>
          <w:numId w:val="9"/>
        </w:numPr>
        <w:pBdr>
          <w:top w:val="nil"/>
          <w:left w:val="nil"/>
          <w:bottom w:val="nil"/>
          <w:right w:val="nil"/>
          <w:between w:val="nil"/>
        </w:pBdr>
        <w:rPr>
          <w:rFonts w:asciiTheme="majorHAnsi" w:eastAsia="Calibri" w:hAnsiTheme="majorHAnsi" w:cstheme="majorBidi"/>
          <w:color w:val="000000"/>
        </w:rPr>
      </w:pPr>
      <w:r w:rsidRPr="00FE74E0">
        <w:rPr>
          <w:rFonts w:asciiTheme="majorHAnsi" w:eastAsia="Calibri" w:hAnsiTheme="majorHAnsi" w:cstheme="majorBidi"/>
          <w:color w:val="000000" w:themeColor="text1"/>
        </w:rPr>
        <w:t xml:space="preserve">Further emphasis on developing a comprehensive global wetland inventory is strongly encouraged through strategic partnerships, including </w:t>
      </w:r>
      <w:r w:rsidR="006F03CC" w:rsidRPr="00FE74E0">
        <w:rPr>
          <w:rFonts w:asciiTheme="majorHAnsi" w:eastAsia="Calibri" w:hAnsiTheme="majorHAnsi" w:cstheme="majorBidi"/>
          <w:color w:val="000000" w:themeColor="text1"/>
        </w:rPr>
        <w:t>dev</w:t>
      </w:r>
      <w:r w:rsidR="005F56B1" w:rsidRPr="00FE74E0">
        <w:rPr>
          <w:rFonts w:asciiTheme="majorHAnsi" w:eastAsia="Calibri" w:hAnsiTheme="majorHAnsi" w:cstheme="majorBidi"/>
          <w:color w:val="000000" w:themeColor="text1"/>
        </w:rPr>
        <w:t xml:space="preserve">eloping a forum </w:t>
      </w:r>
      <w:r w:rsidRPr="00FE74E0">
        <w:rPr>
          <w:rFonts w:asciiTheme="majorHAnsi" w:eastAsia="Calibri" w:hAnsiTheme="majorHAnsi" w:cstheme="majorBidi"/>
          <w:color w:val="000000" w:themeColor="text1"/>
        </w:rPr>
        <w:t>with the GEO community (e.g. GEO-Wetlands)</w:t>
      </w:r>
      <w:r w:rsidR="0047017B" w:rsidRPr="00FE74E0">
        <w:rPr>
          <w:rFonts w:asciiTheme="majorHAnsi" w:eastAsia="Calibri" w:hAnsiTheme="majorHAnsi" w:cstheme="majorBidi"/>
          <w:color w:val="000000" w:themeColor="text1"/>
        </w:rPr>
        <w:t xml:space="preserve"> </w:t>
      </w:r>
      <w:r w:rsidR="0047017B" w:rsidRPr="00FE74E0">
        <w:rPr>
          <w:rFonts w:asciiTheme="majorHAnsi" w:eastAsia="Calibri" w:hAnsiTheme="majorHAnsi" w:cstheme="majorBidi"/>
          <w:color w:val="000000" w:themeColor="text1"/>
          <w:szCs w:val="22"/>
        </w:rPr>
        <w:t>to facilitate discussions and innovation.</w:t>
      </w:r>
    </w:p>
    <w:p w14:paraId="46B971B9" w14:textId="629CD28B" w:rsidR="00CD2D5F" w:rsidRPr="00FE74E0" w:rsidRDefault="007C601C" w:rsidP="00E43685">
      <w:pPr>
        <w:pStyle w:val="ListParagraph"/>
        <w:numPr>
          <w:ilvl w:val="0"/>
          <w:numId w:val="9"/>
        </w:numPr>
        <w:pBdr>
          <w:top w:val="nil"/>
          <w:left w:val="nil"/>
          <w:bottom w:val="nil"/>
          <w:right w:val="nil"/>
          <w:between w:val="nil"/>
        </w:pBdr>
        <w:rPr>
          <w:rFonts w:asciiTheme="majorHAnsi" w:eastAsia="Calibri" w:hAnsiTheme="majorHAnsi" w:cstheme="majorBidi"/>
          <w:color w:val="000000"/>
        </w:rPr>
      </w:pPr>
      <w:r w:rsidRPr="00FE74E0">
        <w:rPr>
          <w:rFonts w:asciiTheme="majorHAnsi" w:eastAsia="Calibri" w:hAnsiTheme="majorHAnsi" w:cstheme="majorBidi"/>
          <w:color w:val="000000" w:themeColor="text1"/>
        </w:rPr>
        <w:t xml:space="preserve">A revised framework for the Convention and other MEAs to coordinate global reporting on wetland extent and degradation may be necessary, including streamlining reporting requirements between UNEP and the Convention </w:t>
      </w:r>
      <w:r w:rsidR="00CD60B6" w:rsidRPr="00FE74E0">
        <w:rPr>
          <w:rFonts w:asciiTheme="majorHAnsi" w:eastAsia="Calibri" w:hAnsiTheme="majorHAnsi" w:cstheme="majorBidi"/>
          <w:color w:val="000000" w:themeColor="text1"/>
        </w:rPr>
        <w:t xml:space="preserve">on Wetlands </w:t>
      </w:r>
      <w:r w:rsidRPr="00FE74E0">
        <w:rPr>
          <w:rFonts w:asciiTheme="majorHAnsi" w:eastAsia="Calibri" w:hAnsiTheme="majorHAnsi" w:cstheme="majorBidi"/>
          <w:color w:val="000000" w:themeColor="text1"/>
        </w:rPr>
        <w:t>concerning SDG 6.6.1</w:t>
      </w:r>
      <w:r w:rsidR="009758C9" w:rsidRPr="00FE74E0">
        <w:rPr>
          <w:rFonts w:asciiTheme="majorHAnsi" w:eastAsia="Calibri" w:hAnsiTheme="majorHAnsi" w:cstheme="majorBidi"/>
          <w:color w:val="000000" w:themeColor="text1"/>
        </w:rPr>
        <w:t>, the forthcoming Global Wetlands Watch</w:t>
      </w:r>
      <w:r w:rsidRPr="00FE74E0">
        <w:rPr>
          <w:rFonts w:asciiTheme="majorHAnsi" w:eastAsia="Calibri" w:hAnsiTheme="majorHAnsi" w:cstheme="majorBidi"/>
          <w:color w:val="000000" w:themeColor="text1"/>
        </w:rPr>
        <w:t xml:space="preserve"> for the assessment of the Strategic Plan indicators, and to align with the </w:t>
      </w:r>
      <w:r w:rsidR="00AF321C">
        <w:rPr>
          <w:rFonts w:asciiTheme="majorHAnsi" w:eastAsia="Calibri" w:hAnsiTheme="majorHAnsi" w:cstheme="majorBidi"/>
          <w:color w:val="000000" w:themeColor="text1"/>
        </w:rPr>
        <w:t>KM</w:t>
      </w:r>
      <w:r w:rsidRPr="00FE74E0">
        <w:rPr>
          <w:rFonts w:asciiTheme="majorHAnsi" w:eastAsia="Calibri" w:hAnsiTheme="majorHAnsi" w:cstheme="majorBidi"/>
          <w:color w:val="000000" w:themeColor="text1"/>
        </w:rPr>
        <w:t xml:space="preserve"> GBF. Space agencies have dedicated programmes to support nature monitoring that could benefit these efforts; this is an opportunity to introduce concrete requirements or requests.</w:t>
      </w:r>
      <w:r w:rsidR="00CD60B6" w:rsidRPr="00FE74E0">
        <w:rPr>
          <w:rFonts w:asciiTheme="majorHAnsi" w:eastAsia="Calibri" w:hAnsiTheme="majorHAnsi" w:cstheme="majorBidi"/>
          <w:color w:val="000000" w:themeColor="text1"/>
        </w:rPr>
        <w:t xml:space="preserve"> </w:t>
      </w:r>
    </w:p>
    <w:p w14:paraId="534C8EBD" w14:textId="77777777" w:rsidR="00115580" w:rsidRPr="00FE74E0" w:rsidRDefault="007C601C" w:rsidP="00E43685">
      <w:pPr>
        <w:pStyle w:val="ListParagraph"/>
        <w:numPr>
          <w:ilvl w:val="0"/>
          <w:numId w:val="9"/>
        </w:numPr>
        <w:pBdr>
          <w:top w:val="nil"/>
          <w:left w:val="nil"/>
          <w:bottom w:val="nil"/>
          <w:right w:val="nil"/>
          <w:between w:val="nil"/>
        </w:pBdr>
        <w:rPr>
          <w:rFonts w:asciiTheme="majorHAnsi" w:eastAsia="Calibri" w:hAnsiTheme="majorHAnsi" w:cstheme="majorBidi"/>
          <w:color w:val="000000" w:themeColor="text1"/>
          <w:szCs w:val="22"/>
        </w:rPr>
      </w:pPr>
      <w:r w:rsidRPr="00FE74E0">
        <w:rPr>
          <w:rFonts w:asciiTheme="majorHAnsi" w:eastAsia="Calibri" w:hAnsiTheme="majorHAnsi" w:cstheme="majorBidi"/>
          <w:color w:val="000000" w:themeColor="text1"/>
          <w:szCs w:val="22"/>
        </w:rPr>
        <w:t xml:space="preserve">Other items to </w:t>
      </w:r>
      <w:r w:rsidR="00E011D5" w:rsidRPr="00FE74E0">
        <w:rPr>
          <w:rFonts w:asciiTheme="majorHAnsi" w:eastAsia="Calibri" w:hAnsiTheme="majorHAnsi" w:cstheme="majorBidi"/>
          <w:color w:val="000000" w:themeColor="text1"/>
          <w:szCs w:val="22"/>
        </w:rPr>
        <w:t>a</w:t>
      </w:r>
      <w:r w:rsidR="00D81220" w:rsidRPr="00FE74E0">
        <w:rPr>
          <w:rFonts w:asciiTheme="majorHAnsi" w:eastAsia="Calibri" w:hAnsiTheme="majorHAnsi" w:cstheme="majorBidi"/>
          <w:color w:val="000000"/>
        </w:rPr>
        <w:t>ddre</w:t>
      </w:r>
      <w:r w:rsidR="00D757DE" w:rsidRPr="00FE74E0">
        <w:rPr>
          <w:rFonts w:asciiTheme="majorHAnsi" w:eastAsia="Calibri" w:hAnsiTheme="majorHAnsi" w:cstheme="majorBidi"/>
          <w:color w:val="000000"/>
        </w:rPr>
        <w:t xml:space="preserve">ss </w:t>
      </w:r>
      <w:r w:rsidR="00E011D5" w:rsidRPr="00FE74E0">
        <w:rPr>
          <w:rFonts w:asciiTheme="majorHAnsi" w:eastAsia="Calibri" w:hAnsiTheme="majorHAnsi" w:cstheme="majorBidi"/>
          <w:color w:val="000000"/>
        </w:rPr>
        <w:t xml:space="preserve">include </w:t>
      </w:r>
      <w:r w:rsidR="00D757DE" w:rsidRPr="00FE74E0">
        <w:rPr>
          <w:rFonts w:asciiTheme="majorHAnsi" w:eastAsia="Calibri" w:hAnsiTheme="majorHAnsi" w:cstheme="majorBidi"/>
          <w:color w:val="000000"/>
        </w:rPr>
        <w:t>w</w:t>
      </w:r>
      <w:r w:rsidR="00D81220" w:rsidRPr="00FE74E0">
        <w:rPr>
          <w:rFonts w:asciiTheme="majorHAnsi" w:eastAsia="Calibri" w:hAnsiTheme="majorHAnsi" w:cstheme="majorBidi"/>
          <w:color w:val="000000"/>
        </w:rPr>
        <w:t>etland mapping and inventory in a peri-urban context</w:t>
      </w:r>
      <w:r w:rsidR="00E011D5" w:rsidRPr="00FE74E0">
        <w:rPr>
          <w:rFonts w:asciiTheme="majorHAnsi" w:eastAsia="Calibri" w:hAnsiTheme="majorHAnsi" w:cstheme="majorBidi"/>
          <w:color w:val="000000"/>
        </w:rPr>
        <w:t>,</w:t>
      </w:r>
      <w:r w:rsidR="00D81220" w:rsidRPr="00FE74E0">
        <w:rPr>
          <w:rFonts w:asciiTheme="majorHAnsi" w:eastAsia="Calibri" w:hAnsiTheme="majorHAnsi" w:cstheme="majorBidi"/>
          <w:color w:val="000000"/>
        </w:rPr>
        <w:t xml:space="preserve"> identifying, classifying, and recording wetland areas within or adjacent to suburban regions</w:t>
      </w:r>
      <w:r w:rsidR="00E011D5" w:rsidRPr="00FE74E0">
        <w:rPr>
          <w:rFonts w:asciiTheme="majorHAnsi" w:eastAsia="Calibri" w:hAnsiTheme="majorHAnsi" w:cstheme="majorBidi"/>
          <w:color w:val="000000"/>
        </w:rPr>
        <w:t xml:space="preserve"> and </w:t>
      </w:r>
      <w:r w:rsidR="0084595E" w:rsidRPr="00FE74E0">
        <w:rPr>
          <w:rFonts w:asciiTheme="majorHAnsi" w:eastAsia="Calibri" w:hAnsiTheme="majorHAnsi" w:cstheme="majorBidi"/>
          <w:color w:val="000000"/>
        </w:rPr>
        <w:t xml:space="preserve">the need for </w:t>
      </w:r>
      <w:r w:rsidR="057FF164" w:rsidRPr="00FE74E0">
        <w:rPr>
          <w:rFonts w:asciiTheme="majorHAnsi" w:eastAsia="Calibri" w:hAnsiTheme="majorHAnsi" w:cstheme="majorBidi"/>
          <w:color w:val="000000" w:themeColor="text1"/>
        </w:rPr>
        <w:t>integrated wetland assessments to address threats at the river basin scale.</w:t>
      </w:r>
    </w:p>
    <w:p w14:paraId="3B0CBBE8" w14:textId="77777777" w:rsidR="00CF64AB" w:rsidRDefault="007C601C" w:rsidP="001648F4">
      <w:pPr>
        <w:pBdr>
          <w:top w:val="nil"/>
          <w:left w:val="nil"/>
          <w:bottom w:val="nil"/>
          <w:right w:val="nil"/>
          <w:between w:val="nil"/>
        </w:pBdr>
        <w:ind w:left="425"/>
        <w:rPr>
          <w:rFonts w:asciiTheme="majorHAnsi" w:eastAsia="Calibri" w:hAnsiTheme="majorHAnsi" w:cstheme="majorBidi"/>
          <w:color w:val="000000" w:themeColor="text1"/>
          <w:szCs w:val="22"/>
        </w:rPr>
      </w:pPr>
      <w:r>
        <w:rPr>
          <w:rFonts w:asciiTheme="majorHAnsi" w:eastAsia="Calibri" w:hAnsiTheme="majorHAnsi" w:cstheme="majorBidi"/>
          <w:color w:val="000000" w:themeColor="text1"/>
          <w:szCs w:val="22"/>
        </w:rPr>
        <w:br w:type="page"/>
      </w:r>
    </w:p>
    <w:p w14:paraId="7291858D" w14:textId="4F762069" w:rsidR="00CD2D5F" w:rsidRPr="00FE74E0" w:rsidRDefault="007C601C" w:rsidP="00FA281F">
      <w:pPr>
        <w:ind w:left="426" w:hanging="426"/>
        <w:rPr>
          <w:rFonts w:asciiTheme="majorHAnsi" w:eastAsia="Calibri" w:hAnsiTheme="majorHAnsi" w:cstheme="majorBidi"/>
          <w:color w:val="000000"/>
          <w:sz w:val="22"/>
          <w:szCs w:val="22"/>
        </w:rPr>
      </w:pPr>
      <w:r w:rsidRPr="00FE74E0">
        <w:rPr>
          <w:rFonts w:asciiTheme="majorHAnsi" w:eastAsia="Calibri" w:hAnsiTheme="majorHAnsi" w:cstheme="majorBidi"/>
          <w:color w:val="000000" w:themeColor="text1"/>
          <w:sz w:val="22"/>
          <w:szCs w:val="22"/>
        </w:rPr>
        <w:lastRenderedPageBreak/>
        <w:t>4.</w:t>
      </w:r>
      <w:r w:rsidR="01E092CC" w:rsidRPr="00FE74E0">
        <w:tab/>
      </w:r>
      <w:r w:rsidRPr="00FE74E0">
        <w:rPr>
          <w:rFonts w:asciiTheme="majorHAnsi" w:eastAsia="Calibri" w:hAnsiTheme="majorHAnsi" w:cstheme="majorBidi"/>
          <w:color w:val="000000" w:themeColor="text1"/>
          <w:sz w:val="22"/>
          <w:szCs w:val="22"/>
        </w:rPr>
        <w:t xml:space="preserve">Adequate reporting on the ecological character of </w:t>
      </w:r>
      <w:r w:rsidR="005B2A09" w:rsidRPr="0051369D">
        <w:rPr>
          <w:rFonts w:ascii="Calibri" w:eastAsia="Calibri" w:hAnsi="Calibri" w:cs="Calibri"/>
          <w:color w:val="000000"/>
          <w:sz w:val="22"/>
          <w:szCs w:val="22"/>
        </w:rPr>
        <w:t>Wetlands of</w:t>
      </w:r>
      <w:r w:rsidR="005B2A09">
        <w:rPr>
          <w:rFonts w:ascii="Calibri" w:eastAsia="Calibri" w:hAnsi="Calibri" w:cs="Calibri"/>
          <w:color w:val="000000"/>
          <w:sz w:val="22"/>
          <w:szCs w:val="22"/>
        </w:rPr>
        <w:t xml:space="preserve"> </w:t>
      </w:r>
      <w:r w:rsidR="005B2A09" w:rsidRPr="0051369D">
        <w:rPr>
          <w:rFonts w:ascii="Calibri" w:eastAsia="Calibri" w:hAnsi="Calibri" w:cs="Calibri"/>
          <w:color w:val="000000"/>
          <w:sz w:val="22"/>
          <w:szCs w:val="22"/>
        </w:rPr>
        <w:t>International Importance</w:t>
      </w:r>
      <w:r w:rsidR="005B2A09">
        <w:rPr>
          <w:rFonts w:ascii="Calibri" w:eastAsia="Calibri" w:hAnsi="Calibri" w:cs="Calibri"/>
          <w:color w:val="000000"/>
          <w:sz w:val="22"/>
          <w:szCs w:val="22"/>
        </w:rPr>
        <w:t xml:space="preserve"> </w:t>
      </w:r>
      <w:r w:rsidRPr="00FE74E0">
        <w:rPr>
          <w:rFonts w:asciiTheme="majorHAnsi" w:eastAsia="Calibri" w:hAnsiTheme="majorHAnsi" w:cstheme="majorBidi"/>
          <w:color w:val="000000" w:themeColor="text1"/>
          <w:sz w:val="22"/>
          <w:szCs w:val="22"/>
        </w:rPr>
        <w:t>in the RIS:</w:t>
      </w:r>
    </w:p>
    <w:p w14:paraId="53BD5CFF" w14:textId="5E53A688" w:rsidR="00CD2D5F" w:rsidRPr="00FE74E0" w:rsidRDefault="007C601C" w:rsidP="00E43685">
      <w:pPr>
        <w:pStyle w:val="ListParagraph"/>
        <w:numPr>
          <w:ilvl w:val="0"/>
          <w:numId w:val="10"/>
        </w:numPr>
        <w:pBdr>
          <w:top w:val="nil"/>
          <w:left w:val="nil"/>
          <w:bottom w:val="nil"/>
          <w:right w:val="nil"/>
          <w:between w:val="nil"/>
        </w:pBdr>
        <w:rPr>
          <w:rFonts w:asciiTheme="majorHAnsi" w:eastAsia="Calibri" w:hAnsiTheme="majorHAnsi" w:cstheme="majorBidi"/>
          <w:color w:val="000000"/>
        </w:rPr>
      </w:pPr>
      <w:r w:rsidRPr="00FE74E0">
        <w:rPr>
          <w:rFonts w:asciiTheme="majorHAnsi" w:eastAsia="Calibri" w:hAnsiTheme="majorHAnsi" w:cstheme="majorBidi"/>
          <w:color w:val="000000" w:themeColor="text1"/>
        </w:rPr>
        <w:t>RISs for many Wetlands of International Importance need to be updated, and site boundaries need to be added for many sites. These fundamental issues limit reporting on the implementation of the Convention, the delivery of the STRP work plan, and reporting on SDG indicator 6.6.1. It is also an impediment to delivering on the</w:t>
      </w:r>
      <w:r w:rsidR="002E4A85">
        <w:rPr>
          <w:rFonts w:asciiTheme="majorHAnsi" w:eastAsia="Calibri" w:hAnsiTheme="majorHAnsi" w:cstheme="majorBidi"/>
          <w:color w:val="000000" w:themeColor="text1"/>
        </w:rPr>
        <w:t xml:space="preserve"> KM</w:t>
      </w:r>
      <w:r w:rsidR="00AF321C">
        <w:rPr>
          <w:rFonts w:asciiTheme="majorHAnsi" w:eastAsia="Calibri" w:hAnsiTheme="majorHAnsi" w:cstheme="majorBidi"/>
          <w:color w:val="000000" w:themeColor="text1"/>
        </w:rPr>
        <w:t xml:space="preserve"> </w:t>
      </w:r>
      <w:r w:rsidRPr="00FE74E0">
        <w:rPr>
          <w:rFonts w:asciiTheme="majorHAnsi" w:eastAsia="Calibri" w:hAnsiTheme="majorHAnsi" w:cstheme="majorBidi"/>
          <w:color w:val="000000" w:themeColor="text1"/>
        </w:rPr>
        <w:t xml:space="preserve">GBF. </w:t>
      </w:r>
    </w:p>
    <w:p w14:paraId="22A57655" w14:textId="3A935D3C" w:rsidR="00CD2D5F" w:rsidRPr="00FE74E0" w:rsidRDefault="007C601C" w:rsidP="00E43685">
      <w:pPr>
        <w:pStyle w:val="ListParagraph"/>
        <w:numPr>
          <w:ilvl w:val="0"/>
          <w:numId w:val="10"/>
        </w:numPr>
        <w:pBdr>
          <w:top w:val="nil"/>
          <w:left w:val="nil"/>
          <w:bottom w:val="nil"/>
          <w:right w:val="nil"/>
          <w:between w:val="nil"/>
        </w:pBdr>
        <w:rPr>
          <w:rFonts w:asciiTheme="majorHAnsi" w:eastAsia="Calibri" w:hAnsiTheme="majorHAnsi" w:cstheme="majorHAnsi"/>
          <w:color w:val="000000"/>
          <w:szCs w:val="22"/>
        </w:rPr>
      </w:pPr>
      <w:r w:rsidRPr="00FE74E0">
        <w:rPr>
          <w:rFonts w:asciiTheme="majorHAnsi" w:eastAsia="Calibri" w:hAnsiTheme="majorHAnsi" w:cstheme="majorHAnsi"/>
          <w:color w:val="000000"/>
          <w:szCs w:val="22"/>
        </w:rPr>
        <w:t>Consider a program</w:t>
      </w:r>
      <w:r w:rsidR="00FA281F">
        <w:rPr>
          <w:rFonts w:asciiTheme="majorHAnsi" w:eastAsia="Calibri" w:hAnsiTheme="majorHAnsi" w:cstheme="majorHAnsi"/>
          <w:color w:val="000000"/>
          <w:szCs w:val="22"/>
        </w:rPr>
        <w:t>me</w:t>
      </w:r>
      <w:r w:rsidRPr="00FE74E0">
        <w:rPr>
          <w:rFonts w:asciiTheme="majorHAnsi" w:eastAsia="Calibri" w:hAnsiTheme="majorHAnsi" w:cstheme="majorHAnsi"/>
          <w:color w:val="000000"/>
          <w:szCs w:val="22"/>
        </w:rPr>
        <w:t xml:space="preserve"> of regular capacity-building activities (updates, training) to ensure Contracting Party staff are trained and can keep RIS sheets updated. This is particularly important where staff turnover is high and would help parties understand the significance and use of RIS. </w:t>
      </w:r>
    </w:p>
    <w:p w14:paraId="40B97099" w14:textId="77777777" w:rsidR="00CD2D5F" w:rsidRPr="00FE74E0" w:rsidRDefault="00CD2D5F" w:rsidP="00CD2D5F">
      <w:pPr>
        <w:rPr>
          <w:rFonts w:asciiTheme="majorHAnsi" w:eastAsia="Calibri" w:hAnsiTheme="majorHAnsi" w:cstheme="majorHAnsi"/>
          <w:color w:val="000000"/>
          <w:sz w:val="22"/>
          <w:szCs w:val="22"/>
        </w:rPr>
      </w:pPr>
    </w:p>
    <w:p w14:paraId="25216FA1" w14:textId="44FA7FD4" w:rsidR="00CD2D5F" w:rsidRPr="00FE74E0" w:rsidRDefault="00993DD8" w:rsidP="00890D74">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5</w:t>
      </w:r>
      <w:r w:rsidR="007C601C" w:rsidRPr="00FE74E0">
        <w:rPr>
          <w:rFonts w:asciiTheme="majorHAnsi" w:eastAsia="Calibri" w:hAnsiTheme="majorHAnsi" w:cstheme="majorHAnsi"/>
          <w:color w:val="000000"/>
          <w:sz w:val="22"/>
          <w:szCs w:val="22"/>
        </w:rPr>
        <w:t>.</w:t>
      </w:r>
      <w:r w:rsidR="007C601C" w:rsidRPr="00FE74E0">
        <w:rPr>
          <w:rFonts w:asciiTheme="majorHAnsi" w:eastAsia="Calibri" w:hAnsiTheme="majorHAnsi" w:cstheme="majorHAnsi"/>
          <w:color w:val="000000"/>
          <w:sz w:val="22"/>
          <w:szCs w:val="22"/>
        </w:rPr>
        <w:tab/>
        <w:t>Transformative change assessment for wetland conservation and wise use</w:t>
      </w:r>
      <w:r w:rsidR="002B0947" w:rsidRPr="00FE74E0">
        <w:rPr>
          <w:rFonts w:asciiTheme="majorHAnsi" w:eastAsia="Calibri" w:hAnsiTheme="majorHAnsi" w:cstheme="majorHAnsi"/>
          <w:color w:val="000000"/>
          <w:sz w:val="22"/>
          <w:szCs w:val="22"/>
        </w:rPr>
        <w:t>:</w:t>
      </w:r>
    </w:p>
    <w:p w14:paraId="0EC4495C" w14:textId="3C0584EC" w:rsidR="00CD2D5F" w:rsidRPr="00FE74E0" w:rsidRDefault="007C601C" w:rsidP="00E43685">
      <w:pPr>
        <w:pStyle w:val="ListParagraph"/>
        <w:numPr>
          <w:ilvl w:val="0"/>
          <w:numId w:val="11"/>
        </w:numPr>
        <w:pBdr>
          <w:top w:val="nil"/>
          <w:left w:val="nil"/>
          <w:bottom w:val="nil"/>
          <w:right w:val="nil"/>
          <w:between w:val="nil"/>
        </w:pBdr>
        <w:rPr>
          <w:rFonts w:asciiTheme="majorHAnsi" w:eastAsia="Calibri" w:hAnsiTheme="majorHAnsi" w:cstheme="majorHAnsi"/>
          <w:color w:val="000000"/>
          <w:szCs w:val="22"/>
        </w:rPr>
      </w:pPr>
      <w:r w:rsidRPr="00FE74E0">
        <w:rPr>
          <w:rFonts w:asciiTheme="majorHAnsi" w:eastAsia="Calibri" w:hAnsiTheme="majorHAnsi" w:cstheme="majorHAnsi"/>
          <w:color w:val="000000"/>
          <w:szCs w:val="22"/>
        </w:rPr>
        <w:t>Wetland loss and degradation continue to occur globally and regionally, and it has been recognised that transformative change is necessary to address the biodiversity, climate and human health challenges. Transformative change reflects the need to reframe people</w:t>
      </w:r>
      <w:r w:rsidR="0017573D">
        <w:rPr>
          <w:rFonts w:asciiTheme="majorHAnsi" w:eastAsia="Calibri" w:hAnsiTheme="majorHAnsi" w:cstheme="majorHAnsi"/>
          <w:color w:val="000000"/>
          <w:szCs w:val="22"/>
        </w:rPr>
        <w:t>’</w:t>
      </w:r>
      <w:r w:rsidRPr="00FE74E0">
        <w:rPr>
          <w:rFonts w:asciiTheme="majorHAnsi" w:eastAsia="Calibri" w:hAnsiTheme="majorHAnsi" w:cstheme="majorHAnsi"/>
          <w:color w:val="000000"/>
          <w:szCs w:val="22"/>
        </w:rPr>
        <w:t>s connection to wetlands and nature. There is a need to assess what type of transformative change is needed to reverse wetland loss and degradation</w:t>
      </w:r>
      <w:r w:rsidR="006A0595" w:rsidRPr="00FE74E0">
        <w:rPr>
          <w:rFonts w:asciiTheme="majorHAnsi" w:eastAsia="Calibri" w:hAnsiTheme="majorHAnsi" w:cstheme="majorHAnsi"/>
          <w:color w:val="000000"/>
          <w:szCs w:val="22"/>
        </w:rPr>
        <w:t>, including the impact of negative investments</w:t>
      </w:r>
      <w:r w:rsidR="00C0345C" w:rsidRPr="00FE74E0">
        <w:rPr>
          <w:rFonts w:asciiTheme="majorHAnsi" w:eastAsia="Calibri" w:hAnsiTheme="majorHAnsi" w:cstheme="majorHAnsi"/>
          <w:color w:val="000000"/>
          <w:szCs w:val="22"/>
        </w:rPr>
        <w:t xml:space="preserve"> and further work on </w:t>
      </w:r>
      <w:r w:rsidR="00DA0E5D">
        <w:rPr>
          <w:rFonts w:ascii="Calibri" w:eastAsia="Calibri" w:hAnsi="Calibri" w:cs="Calibri"/>
          <w:color w:val="000000"/>
          <w:szCs w:val="22"/>
        </w:rPr>
        <w:t>‘o</w:t>
      </w:r>
      <w:r w:rsidR="00DA0E5D" w:rsidRPr="00FE74E0">
        <w:rPr>
          <w:rFonts w:ascii="Calibri" w:eastAsia="Calibri" w:hAnsi="Calibri" w:cs="Calibri"/>
          <w:color w:val="000000"/>
          <w:szCs w:val="22"/>
        </w:rPr>
        <w:t xml:space="preserve">ther </w:t>
      </w:r>
      <w:r w:rsidR="00DA0E5D">
        <w:rPr>
          <w:rFonts w:ascii="Calibri" w:eastAsia="Calibri" w:hAnsi="Calibri" w:cs="Calibri"/>
          <w:color w:val="000000"/>
          <w:szCs w:val="22"/>
        </w:rPr>
        <w:t>e</w:t>
      </w:r>
      <w:r w:rsidR="00DA0E5D" w:rsidRPr="00FE74E0">
        <w:rPr>
          <w:rFonts w:ascii="Calibri" w:eastAsia="Calibri" w:hAnsi="Calibri" w:cs="Calibri"/>
          <w:color w:val="000000"/>
          <w:szCs w:val="22"/>
        </w:rPr>
        <w:t xml:space="preserve">ffective </w:t>
      </w:r>
      <w:r w:rsidR="00DA0E5D">
        <w:rPr>
          <w:rFonts w:ascii="Calibri" w:eastAsia="Calibri" w:hAnsi="Calibri" w:cs="Calibri"/>
          <w:color w:val="000000"/>
          <w:szCs w:val="22"/>
        </w:rPr>
        <w:t>a</w:t>
      </w:r>
      <w:r w:rsidR="00DA0E5D" w:rsidRPr="00FE74E0">
        <w:rPr>
          <w:rFonts w:ascii="Calibri" w:eastAsia="Calibri" w:hAnsi="Calibri" w:cs="Calibri"/>
          <w:color w:val="000000"/>
          <w:szCs w:val="22"/>
        </w:rPr>
        <w:t>rea-</w:t>
      </w:r>
      <w:r w:rsidR="00DA0E5D">
        <w:rPr>
          <w:rFonts w:ascii="Calibri" w:eastAsia="Calibri" w:hAnsi="Calibri" w:cs="Calibri"/>
          <w:color w:val="000000"/>
          <w:szCs w:val="22"/>
        </w:rPr>
        <w:t>b</w:t>
      </w:r>
      <w:r w:rsidR="00DA0E5D" w:rsidRPr="00FE74E0">
        <w:rPr>
          <w:rFonts w:ascii="Calibri" w:eastAsia="Calibri" w:hAnsi="Calibri" w:cs="Calibri"/>
          <w:color w:val="000000"/>
          <w:szCs w:val="22"/>
        </w:rPr>
        <w:t xml:space="preserve">ased </w:t>
      </w:r>
      <w:r w:rsidR="00DA0E5D">
        <w:rPr>
          <w:rFonts w:ascii="Calibri" w:eastAsia="Calibri" w:hAnsi="Calibri" w:cs="Calibri"/>
          <w:color w:val="000000"/>
          <w:szCs w:val="22"/>
        </w:rPr>
        <w:t>c</w:t>
      </w:r>
      <w:r w:rsidR="00DA0E5D" w:rsidRPr="00FE74E0">
        <w:rPr>
          <w:rFonts w:ascii="Calibri" w:eastAsia="Calibri" w:hAnsi="Calibri" w:cs="Calibri"/>
          <w:color w:val="000000"/>
          <w:szCs w:val="22"/>
        </w:rPr>
        <w:t xml:space="preserve">onservation </w:t>
      </w:r>
      <w:r w:rsidR="00DA0E5D">
        <w:rPr>
          <w:rFonts w:ascii="Calibri" w:eastAsia="Calibri" w:hAnsi="Calibri" w:cs="Calibri"/>
          <w:color w:val="000000"/>
          <w:szCs w:val="22"/>
        </w:rPr>
        <w:t>m</w:t>
      </w:r>
      <w:r w:rsidR="00DA0E5D" w:rsidRPr="00FE74E0">
        <w:rPr>
          <w:rFonts w:ascii="Calibri" w:eastAsia="Calibri" w:hAnsi="Calibri" w:cs="Calibri"/>
          <w:color w:val="000000"/>
          <w:szCs w:val="22"/>
        </w:rPr>
        <w:t>easures</w:t>
      </w:r>
      <w:r w:rsidR="00DA0E5D">
        <w:rPr>
          <w:rFonts w:ascii="Calibri" w:eastAsia="Calibri" w:hAnsi="Calibri" w:cs="Calibri"/>
          <w:color w:val="000000"/>
          <w:szCs w:val="22"/>
        </w:rPr>
        <w:t>’</w:t>
      </w:r>
      <w:r w:rsidR="00DA0E5D" w:rsidRPr="00FE74E0">
        <w:rPr>
          <w:rFonts w:ascii="Calibri" w:eastAsia="Calibri" w:hAnsi="Calibri" w:cs="Calibri"/>
          <w:color w:val="000000"/>
          <w:szCs w:val="22"/>
        </w:rPr>
        <w:t xml:space="preserve"> (OECMs)</w:t>
      </w:r>
      <w:r w:rsidR="006A0595" w:rsidRPr="00FE74E0">
        <w:rPr>
          <w:rFonts w:asciiTheme="majorHAnsi" w:eastAsia="Calibri" w:hAnsiTheme="majorHAnsi" w:cstheme="majorHAnsi"/>
          <w:color w:val="000000"/>
          <w:szCs w:val="22"/>
        </w:rPr>
        <w:t xml:space="preserve">. </w:t>
      </w:r>
    </w:p>
    <w:p w14:paraId="1B3F080B" w14:textId="16F52538" w:rsidR="00CD2D5F" w:rsidRPr="00FE74E0" w:rsidRDefault="007C601C" w:rsidP="00E43685">
      <w:pPr>
        <w:pStyle w:val="ListParagraph"/>
        <w:numPr>
          <w:ilvl w:val="0"/>
          <w:numId w:val="11"/>
        </w:numPr>
        <w:pBdr>
          <w:top w:val="nil"/>
          <w:left w:val="nil"/>
          <w:bottom w:val="nil"/>
          <w:right w:val="nil"/>
          <w:between w:val="nil"/>
        </w:pBdr>
        <w:rPr>
          <w:rFonts w:asciiTheme="majorHAnsi" w:eastAsia="Calibri" w:hAnsiTheme="majorHAnsi" w:cstheme="majorBidi"/>
          <w:color w:val="000000"/>
        </w:rPr>
      </w:pPr>
      <w:r w:rsidRPr="00FE74E0">
        <w:rPr>
          <w:rFonts w:asciiTheme="majorHAnsi" w:eastAsia="Calibri" w:hAnsiTheme="majorHAnsi" w:cstheme="majorBidi"/>
          <w:color w:val="000000" w:themeColor="text1"/>
        </w:rPr>
        <w:t xml:space="preserve">A review and assessment of models for making transformative change is required to achieve the Strategic Goals of the Convention on Wetlands. This could greatly impact efforts to address diverse values and incorporate differing world views and indigenous and traditional knowledge. </w:t>
      </w:r>
    </w:p>
    <w:p w14:paraId="5C245B9F" w14:textId="77777777" w:rsidR="00CD2D5F" w:rsidRPr="00FE74E0" w:rsidRDefault="007C601C" w:rsidP="00E43685">
      <w:pPr>
        <w:pStyle w:val="ListParagraph"/>
        <w:numPr>
          <w:ilvl w:val="0"/>
          <w:numId w:val="11"/>
        </w:numPr>
        <w:pBdr>
          <w:top w:val="nil"/>
          <w:left w:val="nil"/>
          <w:bottom w:val="nil"/>
          <w:right w:val="nil"/>
          <w:between w:val="nil"/>
        </w:pBdr>
        <w:rPr>
          <w:rFonts w:asciiTheme="majorHAnsi" w:eastAsia="Calibri" w:hAnsiTheme="majorHAnsi" w:cstheme="majorBidi"/>
          <w:color w:val="000000"/>
        </w:rPr>
      </w:pPr>
      <w:r w:rsidRPr="00FE74E0">
        <w:rPr>
          <w:rFonts w:asciiTheme="majorHAnsi" w:eastAsia="Calibri" w:hAnsiTheme="majorHAnsi" w:cstheme="majorBidi"/>
          <w:color w:val="000000" w:themeColor="text1"/>
        </w:rPr>
        <w:t>Transformative change assessment led by the Convention, including via the STRP workplan, would build synergies with other MEAs, promote resource mobilisation to address the direct and indirect drivers of wetland loss, and align with global conservation efforts calling for transformative change, and in so doing, keep the Convention on Wetlands as a lead partner in addressing how this might be accomplished. For example:</w:t>
      </w:r>
    </w:p>
    <w:p w14:paraId="79DBC37E" w14:textId="77777777" w:rsidR="002B0947" w:rsidRPr="00FE74E0" w:rsidRDefault="007C601C" w:rsidP="00E43685">
      <w:pPr>
        <w:pStyle w:val="ListParagraph"/>
        <w:numPr>
          <w:ilvl w:val="1"/>
          <w:numId w:val="11"/>
        </w:numPr>
        <w:pBdr>
          <w:top w:val="nil"/>
          <w:left w:val="nil"/>
          <w:bottom w:val="nil"/>
          <w:right w:val="nil"/>
          <w:between w:val="nil"/>
        </w:pBdr>
        <w:ind w:left="1170" w:hanging="180"/>
        <w:rPr>
          <w:rFonts w:asciiTheme="majorHAnsi" w:eastAsia="Calibri" w:hAnsiTheme="majorHAnsi" w:cstheme="majorHAnsi"/>
          <w:color w:val="000000"/>
          <w:szCs w:val="22"/>
        </w:rPr>
      </w:pPr>
      <w:r w:rsidRPr="00FE74E0">
        <w:rPr>
          <w:rFonts w:asciiTheme="majorHAnsi" w:eastAsia="Calibri" w:hAnsiTheme="majorHAnsi" w:cstheme="majorHAnsi"/>
          <w:color w:val="000000"/>
          <w:szCs w:val="22"/>
        </w:rPr>
        <w:t xml:space="preserve">IPBES: states that transformative change is a fundamental, system-wide reorganisation across technological, economic, and social factors. It implies a shift in paradigms, values, and practices, aiming to address the root causes of biodiversity loss and ecosystem degradation. </w:t>
      </w:r>
    </w:p>
    <w:p w14:paraId="7EE7A5B7" w14:textId="1C1AD58B" w:rsidR="002B0947" w:rsidRPr="00FE74E0" w:rsidRDefault="00AF321C" w:rsidP="00E43685">
      <w:pPr>
        <w:pStyle w:val="ListParagraph"/>
        <w:numPr>
          <w:ilvl w:val="1"/>
          <w:numId w:val="11"/>
        </w:numPr>
        <w:pBdr>
          <w:top w:val="nil"/>
          <w:left w:val="nil"/>
          <w:bottom w:val="nil"/>
          <w:right w:val="nil"/>
          <w:between w:val="nil"/>
        </w:pBdr>
        <w:ind w:left="1170" w:hanging="180"/>
        <w:rPr>
          <w:rFonts w:asciiTheme="majorHAnsi" w:eastAsia="Calibri" w:hAnsiTheme="majorHAnsi" w:cstheme="majorHAnsi"/>
          <w:color w:val="000000"/>
          <w:szCs w:val="22"/>
        </w:rPr>
      </w:pPr>
      <w:r>
        <w:rPr>
          <w:rFonts w:asciiTheme="majorHAnsi" w:eastAsia="Calibri" w:hAnsiTheme="majorHAnsi" w:cstheme="majorHAnsi"/>
          <w:color w:val="000000"/>
          <w:szCs w:val="22"/>
        </w:rPr>
        <w:t xml:space="preserve">KM </w:t>
      </w:r>
      <w:r w:rsidR="007C601C" w:rsidRPr="00FE74E0">
        <w:rPr>
          <w:rFonts w:asciiTheme="majorHAnsi" w:eastAsia="Calibri" w:hAnsiTheme="majorHAnsi" w:cstheme="majorHAnsi"/>
          <w:color w:val="000000"/>
          <w:szCs w:val="22"/>
        </w:rPr>
        <w:t>GBF: calls for “</w:t>
      </w:r>
      <w:hyperlink r:id="rId29" w:history="1">
        <w:r w:rsidR="007C601C" w:rsidRPr="008330F8">
          <w:rPr>
            <w:rStyle w:val="Hyperlink"/>
            <w:rFonts w:asciiTheme="majorHAnsi" w:eastAsia="Calibri" w:hAnsiTheme="majorHAnsi" w:cstheme="majorHAnsi"/>
            <w:szCs w:val="22"/>
          </w:rPr>
          <w:t>transformative change if life on Earth is to be safeguarded and people are to continue to receive the services and benefits that nature provides</w:t>
        </w:r>
      </w:hyperlink>
      <w:r w:rsidR="007C601C" w:rsidRPr="00FE74E0">
        <w:rPr>
          <w:rFonts w:asciiTheme="majorHAnsi" w:eastAsia="Calibri" w:hAnsiTheme="majorHAnsi" w:cstheme="majorHAnsi"/>
          <w:color w:val="000000"/>
          <w:szCs w:val="22"/>
        </w:rPr>
        <w:t>”</w:t>
      </w:r>
      <w:r w:rsidR="008330F8">
        <w:rPr>
          <w:rFonts w:asciiTheme="majorHAnsi" w:eastAsia="Calibri" w:hAnsiTheme="majorHAnsi" w:cstheme="majorHAnsi"/>
          <w:color w:val="000000"/>
          <w:szCs w:val="22"/>
        </w:rPr>
        <w:t>.</w:t>
      </w:r>
      <w:r w:rsidR="007C601C" w:rsidRPr="00FE74E0">
        <w:rPr>
          <w:rFonts w:asciiTheme="majorHAnsi" w:eastAsia="Calibri" w:hAnsiTheme="majorHAnsi" w:cstheme="majorHAnsi"/>
          <w:color w:val="000000"/>
          <w:szCs w:val="22"/>
        </w:rPr>
        <w:t xml:space="preserve"> </w:t>
      </w:r>
    </w:p>
    <w:p w14:paraId="17CD61E2" w14:textId="5151C6D1" w:rsidR="00CD2D5F" w:rsidRPr="00FE74E0" w:rsidRDefault="007C601C" w:rsidP="00E43685">
      <w:pPr>
        <w:pStyle w:val="ListParagraph"/>
        <w:numPr>
          <w:ilvl w:val="1"/>
          <w:numId w:val="11"/>
        </w:numPr>
        <w:pBdr>
          <w:top w:val="nil"/>
          <w:left w:val="nil"/>
          <w:bottom w:val="nil"/>
          <w:right w:val="nil"/>
          <w:between w:val="nil"/>
        </w:pBdr>
        <w:ind w:left="1170" w:hanging="180"/>
        <w:rPr>
          <w:rFonts w:asciiTheme="majorHAnsi" w:eastAsia="Calibri" w:hAnsiTheme="majorHAnsi" w:cstheme="majorHAnsi"/>
          <w:color w:val="000000"/>
          <w:szCs w:val="22"/>
        </w:rPr>
      </w:pPr>
      <w:r w:rsidRPr="00FE74E0">
        <w:rPr>
          <w:rFonts w:asciiTheme="majorHAnsi" w:eastAsia="Calibri" w:hAnsiTheme="majorHAnsi" w:cstheme="majorHAnsi"/>
          <w:color w:val="000000"/>
          <w:szCs w:val="22"/>
        </w:rPr>
        <w:t xml:space="preserve">Rights of </w:t>
      </w:r>
      <w:r w:rsidR="00307965">
        <w:rPr>
          <w:rFonts w:asciiTheme="majorHAnsi" w:eastAsia="Calibri" w:hAnsiTheme="majorHAnsi" w:cstheme="majorHAnsi"/>
          <w:color w:val="000000"/>
          <w:szCs w:val="22"/>
        </w:rPr>
        <w:t>w</w:t>
      </w:r>
      <w:r w:rsidR="00307965" w:rsidRPr="00FE74E0">
        <w:rPr>
          <w:rFonts w:asciiTheme="majorHAnsi" w:eastAsia="Calibri" w:hAnsiTheme="majorHAnsi" w:cstheme="majorHAnsi"/>
          <w:color w:val="000000"/>
          <w:szCs w:val="22"/>
        </w:rPr>
        <w:t>etlands</w:t>
      </w:r>
      <w:r w:rsidRPr="00FE74E0">
        <w:rPr>
          <w:rFonts w:asciiTheme="majorHAnsi" w:eastAsia="Calibri" w:hAnsiTheme="majorHAnsi" w:cstheme="majorHAnsi"/>
          <w:color w:val="000000"/>
          <w:szCs w:val="22"/>
        </w:rPr>
        <w:t xml:space="preserve">: there is increasing recognition that nature, including wetlands, has intrinsic rights. This approach has gained much support and was recently endorsed by a specially constituted </w:t>
      </w:r>
      <w:hyperlink r:id="rId30" w:history="1">
        <w:r w:rsidR="00307965">
          <w:rPr>
            <w:rStyle w:val="Hyperlink"/>
            <w:rFonts w:asciiTheme="majorHAnsi" w:eastAsia="Calibri" w:hAnsiTheme="majorHAnsi" w:cstheme="majorHAnsi"/>
            <w:szCs w:val="22"/>
          </w:rPr>
          <w:t>s</w:t>
        </w:r>
        <w:r w:rsidR="00307965" w:rsidRPr="008330F8">
          <w:rPr>
            <w:rStyle w:val="Hyperlink"/>
            <w:rFonts w:asciiTheme="majorHAnsi" w:eastAsia="Calibri" w:hAnsiTheme="majorHAnsi" w:cstheme="majorHAnsi"/>
            <w:szCs w:val="22"/>
          </w:rPr>
          <w:t>ection of the Society of Wetland Scientists</w:t>
        </w:r>
      </w:hyperlink>
      <w:r w:rsidRPr="00FE74E0">
        <w:rPr>
          <w:rFonts w:asciiTheme="majorHAnsi" w:eastAsia="Calibri" w:hAnsiTheme="majorHAnsi" w:cstheme="majorHAnsi"/>
          <w:color w:val="000000"/>
          <w:szCs w:val="22"/>
        </w:rPr>
        <w:t xml:space="preserve">. There is a need to address the policy and legal implications. </w:t>
      </w:r>
    </w:p>
    <w:p w14:paraId="3D30CD14" w14:textId="77777777" w:rsidR="00CD2D5F" w:rsidRPr="00FE74E0" w:rsidRDefault="00CD2D5F" w:rsidP="00CD2D5F">
      <w:pPr>
        <w:rPr>
          <w:rFonts w:asciiTheme="majorHAnsi" w:eastAsia="Calibri" w:hAnsiTheme="majorHAnsi" w:cstheme="majorHAnsi"/>
          <w:color w:val="000000"/>
          <w:sz w:val="22"/>
          <w:szCs w:val="22"/>
        </w:rPr>
      </w:pPr>
    </w:p>
    <w:p w14:paraId="14385807" w14:textId="712598CD" w:rsidR="00CD2D5F" w:rsidRPr="00FE74E0" w:rsidRDefault="00993DD8" w:rsidP="002B0947">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6</w:t>
      </w:r>
      <w:r w:rsidR="007C601C" w:rsidRPr="00FE74E0">
        <w:rPr>
          <w:rFonts w:asciiTheme="majorHAnsi" w:eastAsia="Calibri" w:hAnsiTheme="majorHAnsi" w:cstheme="majorHAnsi"/>
          <w:color w:val="000000"/>
          <w:sz w:val="22"/>
          <w:szCs w:val="22"/>
        </w:rPr>
        <w:t>.</w:t>
      </w:r>
      <w:r w:rsidR="007C601C" w:rsidRPr="00FE74E0">
        <w:rPr>
          <w:rFonts w:asciiTheme="majorHAnsi" w:eastAsia="Calibri" w:hAnsiTheme="majorHAnsi" w:cstheme="majorHAnsi"/>
          <w:color w:val="000000"/>
          <w:sz w:val="22"/>
          <w:szCs w:val="22"/>
        </w:rPr>
        <w:tab/>
        <w:t xml:space="preserve">Further advances in climate change </w:t>
      </w:r>
      <w:r w:rsidR="006D679D" w:rsidRPr="00FE74E0">
        <w:rPr>
          <w:rFonts w:asciiTheme="majorHAnsi" w:eastAsia="Calibri" w:hAnsiTheme="majorHAnsi" w:cstheme="majorHAnsi"/>
          <w:color w:val="000000"/>
          <w:sz w:val="22"/>
          <w:szCs w:val="22"/>
        </w:rPr>
        <w:t>and</w:t>
      </w:r>
      <w:r w:rsidR="007C601C" w:rsidRPr="00FE74E0">
        <w:rPr>
          <w:rFonts w:asciiTheme="majorHAnsi" w:eastAsia="Calibri" w:hAnsiTheme="majorHAnsi" w:cstheme="majorHAnsi"/>
          <w:color w:val="000000"/>
          <w:sz w:val="22"/>
          <w:szCs w:val="22"/>
        </w:rPr>
        <w:t xml:space="preserve"> nature-based solutions:</w:t>
      </w:r>
    </w:p>
    <w:p w14:paraId="5095BD43" w14:textId="77777777" w:rsidR="00CD2D5F" w:rsidRPr="00FE74E0" w:rsidRDefault="007C601C" w:rsidP="00E43685">
      <w:pPr>
        <w:pStyle w:val="ListParagraph"/>
        <w:numPr>
          <w:ilvl w:val="0"/>
          <w:numId w:val="12"/>
        </w:numPr>
        <w:pBdr>
          <w:top w:val="nil"/>
          <w:left w:val="nil"/>
          <w:bottom w:val="nil"/>
          <w:right w:val="nil"/>
          <w:between w:val="nil"/>
        </w:pBdr>
        <w:rPr>
          <w:rFonts w:asciiTheme="majorHAnsi" w:eastAsia="Calibri" w:hAnsiTheme="majorHAnsi" w:cstheme="majorBidi"/>
          <w:color w:val="000000"/>
        </w:rPr>
      </w:pPr>
      <w:r w:rsidRPr="00FE74E0">
        <w:rPr>
          <w:rFonts w:asciiTheme="majorHAnsi" w:eastAsia="Calibri" w:hAnsiTheme="majorHAnsi" w:cstheme="majorBidi"/>
          <w:color w:val="000000" w:themeColor="text1"/>
        </w:rPr>
        <w:t xml:space="preserve">The 2023-2025 triennium will produce several reports on climate change and wetlands, including about blue carbon ecosystems (Tasks 3.1-3.3), leaving Task 3.4, currently on hold, entitled: The protection, conservation, restoration, sustainable use and management of wetland ecosystems in addressing climate change. </w:t>
      </w:r>
    </w:p>
    <w:p w14:paraId="1B8AA070" w14:textId="77777777" w:rsidR="00CD2D5F" w:rsidRPr="00FE74E0" w:rsidRDefault="007C601C" w:rsidP="00E43685">
      <w:pPr>
        <w:pStyle w:val="ListParagraph"/>
        <w:numPr>
          <w:ilvl w:val="0"/>
          <w:numId w:val="12"/>
        </w:numPr>
        <w:pBdr>
          <w:top w:val="nil"/>
          <w:left w:val="nil"/>
          <w:bottom w:val="nil"/>
          <w:right w:val="nil"/>
          <w:between w:val="nil"/>
        </w:pBdr>
        <w:rPr>
          <w:rFonts w:asciiTheme="majorHAnsi" w:eastAsia="Calibri" w:hAnsiTheme="majorHAnsi" w:cstheme="majorHAnsi"/>
          <w:color w:val="000000"/>
          <w:szCs w:val="22"/>
        </w:rPr>
      </w:pPr>
      <w:r w:rsidRPr="00FE74E0">
        <w:rPr>
          <w:rFonts w:asciiTheme="majorHAnsi" w:eastAsia="Calibri" w:hAnsiTheme="majorHAnsi" w:cstheme="majorHAnsi"/>
          <w:color w:val="000000"/>
          <w:szCs w:val="22"/>
        </w:rPr>
        <w:t>There is a need to synthesise information on the most current and successful nature-based solutions (or ecosystem-based approaches) designed to protect, conserve, restore, and manage wetland ecosystems to address climate change and achieve other co-benefits</w:t>
      </w:r>
      <w:r w:rsidR="00C0345C" w:rsidRPr="00FE74E0">
        <w:rPr>
          <w:rFonts w:asciiTheme="majorHAnsi" w:eastAsia="Calibri" w:hAnsiTheme="majorHAnsi" w:cstheme="majorHAnsi"/>
          <w:color w:val="000000"/>
          <w:szCs w:val="22"/>
        </w:rPr>
        <w:t>.</w:t>
      </w:r>
    </w:p>
    <w:p w14:paraId="3039AE26" w14:textId="77777777" w:rsidR="00CD2D5F" w:rsidRPr="00FE74E0" w:rsidRDefault="007C601C" w:rsidP="00E43685">
      <w:pPr>
        <w:pStyle w:val="ListParagraph"/>
        <w:numPr>
          <w:ilvl w:val="0"/>
          <w:numId w:val="12"/>
        </w:numPr>
        <w:pBdr>
          <w:top w:val="nil"/>
          <w:left w:val="nil"/>
          <w:bottom w:val="nil"/>
          <w:right w:val="nil"/>
          <w:between w:val="nil"/>
        </w:pBdr>
        <w:rPr>
          <w:rFonts w:asciiTheme="majorHAnsi" w:eastAsia="Calibri" w:hAnsiTheme="majorHAnsi" w:cstheme="majorBidi"/>
          <w:color w:val="000000"/>
        </w:rPr>
      </w:pPr>
      <w:r w:rsidRPr="00FE74E0">
        <w:rPr>
          <w:rFonts w:asciiTheme="majorHAnsi" w:eastAsia="Calibri" w:hAnsiTheme="majorHAnsi" w:cstheme="majorBidi"/>
          <w:color w:val="000000" w:themeColor="text1"/>
        </w:rPr>
        <w:t>In addition to peatlands and blue carbon ecosystems, a synthesis of information is needed on the role of freshwater wetlands, which can serve as large carbon sinks and are part of the portfolio of nature-based solutions (for example, blue carbon ecosystems) to address climate change.</w:t>
      </w:r>
    </w:p>
    <w:p w14:paraId="2FDAA9E5" w14:textId="77777777" w:rsidR="0064648C" w:rsidRPr="00FE74E0" w:rsidRDefault="007C601C" w:rsidP="00E43685">
      <w:pPr>
        <w:pStyle w:val="ListParagraph"/>
        <w:numPr>
          <w:ilvl w:val="0"/>
          <w:numId w:val="12"/>
        </w:numPr>
        <w:pBdr>
          <w:top w:val="nil"/>
          <w:left w:val="nil"/>
          <w:bottom w:val="nil"/>
          <w:right w:val="nil"/>
          <w:between w:val="nil"/>
        </w:pBdr>
        <w:rPr>
          <w:rFonts w:asciiTheme="majorHAnsi" w:eastAsia="Calibri" w:hAnsiTheme="majorHAnsi" w:cstheme="majorBidi"/>
          <w:color w:val="000000" w:themeColor="text1"/>
          <w:szCs w:val="22"/>
        </w:rPr>
      </w:pPr>
      <w:r w:rsidRPr="00FE74E0">
        <w:rPr>
          <w:rFonts w:asciiTheme="majorHAnsi" w:eastAsia="Calibri" w:hAnsiTheme="majorHAnsi" w:cstheme="majorBidi"/>
          <w:color w:val="000000" w:themeColor="text1"/>
          <w:szCs w:val="22"/>
        </w:rPr>
        <w:lastRenderedPageBreak/>
        <w:t xml:space="preserve">Other </w:t>
      </w:r>
      <w:r w:rsidRPr="00FE74E0">
        <w:rPr>
          <w:rFonts w:asciiTheme="majorHAnsi" w:eastAsia="Calibri" w:hAnsiTheme="majorHAnsi" w:cstheme="majorBidi"/>
          <w:color w:val="000000" w:themeColor="text1"/>
        </w:rPr>
        <w:t>items</w:t>
      </w:r>
      <w:r w:rsidRPr="00FE74E0">
        <w:rPr>
          <w:rFonts w:asciiTheme="majorHAnsi" w:eastAsia="Calibri" w:hAnsiTheme="majorHAnsi" w:cstheme="majorBidi"/>
          <w:color w:val="000000" w:themeColor="text1"/>
          <w:szCs w:val="22"/>
        </w:rPr>
        <w:t xml:space="preserve"> to a</w:t>
      </w:r>
      <w:r w:rsidRPr="00FE74E0">
        <w:rPr>
          <w:rFonts w:asciiTheme="majorHAnsi" w:eastAsia="Calibri" w:hAnsiTheme="majorHAnsi" w:cstheme="majorBidi"/>
          <w:color w:val="000000"/>
        </w:rPr>
        <w:t>ddress include</w:t>
      </w:r>
      <w:r w:rsidRPr="00FE74E0">
        <w:rPr>
          <w:rFonts w:asciiTheme="majorHAnsi" w:eastAsia="Calibri" w:hAnsiTheme="majorHAnsi" w:cstheme="majorBidi"/>
          <w:color w:val="000000" w:themeColor="text1"/>
        </w:rPr>
        <w:t xml:space="preserve"> changes in hydrological cycles and how to manage </w:t>
      </w:r>
      <w:r w:rsidRPr="00FE74E0">
        <w:rPr>
          <w:rFonts w:asciiTheme="majorHAnsi" w:eastAsia="Calibri" w:hAnsiTheme="majorHAnsi" w:cstheme="majorBidi"/>
          <w:color w:val="000000" w:themeColor="text1"/>
          <w:szCs w:val="22"/>
        </w:rPr>
        <w:t xml:space="preserve">drying cycles, carbon capture potential for mineral wetlands, </w:t>
      </w:r>
      <w:r w:rsidR="006B10B8" w:rsidRPr="00FE74E0">
        <w:rPr>
          <w:rFonts w:asciiTheme="majorHAnsi" w:eastAsia="Calibri" w:hAnsiTheme="majorHAnsi" w:cstheme="majorBidi"/>
          <w:color w:val="000000" w:themeColor="text1"/>
          <w:szCs w:val="22"/>
        </w:rPr>
        <w:t xml:space="preserve">implications from </w:t>
      </w:r>
      <w:r w:rsidRPr="00FE74E0">
        <w:rPr>
          <w:rFonts w:asciiTheme="majorHAnsi" w:eastAsia="Calibri" w:hAnsiTheme="majorHAnsi" w:cstheme="majorBidi"/>
          <w:color w:val="000000" w:themeColor="text1"/>
          <w:szCs w:val="22"/>
        </w:rPr>
        <w:t>peatland</w:t>
      </w:r>
      <w:r w:rsidR="006B10B8" w:rsidRPr="00FE74E0">
        <w:rPr>
          <w:rFonts w:asciiTheme="majorHAnsi" w:eastAsia="Calibri" w:hAnsiTheme="majorHAnsi" w:cstheme="majorBidi"/>
          <w:color w:val="000000" w:themeColor="text1"/>
          <w:szCs w:val="22"/>
        </w:rPr>
        <w:t xml:space="preserve"> </w:t>
      </w:r>
      <w:r w:rsidRPr="00FE74E0">
        <w:rPr>
          <w:rFonts w:asciiTheme="majorHAnsi" w:eastAsia="Calibri" w:hAnsiTheme="majorHAnsi" w:cstheme="majorBidi"/>
          <w:color w:val="000000" w:themeColor="text1"/>
          <w:szCs w:val="22"/>
        </w:rPr>
        <w:t>fires, opportunities and challenges associated with biodiversity and carbon credits</w:t>
      </w:r>
      <w:r w:rsidR="006B10B8" w:rsidRPr="00FE74E0">
        <w:rPr>
          <w:rFonts w:asciiTheme="majorHAnsi" w:eastAsia="Calibri" w:hAnsiTheme="majorHAnsi" w:cstheme="majorBidi"/>
          <w:color w:val="000000" w:themeColor="text1"/>
          <w:szCs w:val="22"/>
        </w:rPr>
        <w:t xml:space="preserve">, </w:t>
      </w:r>
      <w:r w:rsidR="004533DE" w:rsidRPr="00FE74E0">
        <w:rPr>
          <w:rFonts w:asciiTheme="majorHAnsi" w:eastAsia="Calibri" w:hAnsiTheme="majorHAnsi" w:cstheme="majorBidi"/>
          <w:color w:val="000000" w:themeColor="text1"/>
          <w:szCs w:val="22"/>
        </w:rPr>
        <w:t xml:space="preserve">and the </w:t>
      </w:r>
      <w:r w:rsidR="00534258" w:rsidRPr="00FE74E0">
        <w:rPr>
          <w:rFonts w:asciiTheme="majorHAnsi" w:eastAsia="Calibri" w:hAnsiTheme="majorHAnsi" w:cstheme="majorBidi"/>
          <w:color w:val="000000" w:themeColor="text1"/>
          <w:szCs w:val="22"/>
        </w:rPr>
        <w:t>potential impact on wetlands from the shift to electric energy sources and mineral use.</w:t>
      </w:r>
    </w:p>
    <w:p w14:paraId="72B4719B" w14:textId="77777777" w:rsidR="00CD2D5F" w:rsidRPr="00FE74E0" w:rsidRDefault="00CD2D5F" w:rsidP="00CD2D5F">
      <w:pPr>
        <w:rPr>
          <w:rFonts w:asciiTheme="majorHAnsi" w:eastAsia="Calibri" w:hAnsiTheme="majorHAnsi" w:cstheme="majorHAnsi"/>
          <w:color w:val="000000"/>
          <w:sz w:val="22"/>
          <w:szCs w:val="22"/>
        </w:rPr>
      </w:pPr>
    </w:p>
    <w:p w14:paraId="0F774916" w14:textId="739F966D" w:rsidR="00CD2D5F" w:rsidRPr="00FE74E0" w:rsidRDefault="00993DD8" w:rsidP="002B0947">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7</w:t>
      </w:r>
      <w:r w:rsidR="007C601C" w:rsidRPr="00FE74E0">
        <w:rPr>
          <w:rFonts w:asciiTheme="majorHAnsi" w:eastAsia="Calibri" w:hAnsiTheme="majorHAnsi" w:cstheme="majorHAnsi"/>
          <w:color w:val="000000"/>
          <w:sz w:val="22"/>
          <w:szCs w:val="22"/>
        </w:rPr>
        <w:t>.</w:t>
      </w:r>
      <w:r w:rsidR="007C601C" w:rsidRPr="00FE74E0">
        <w:rPr>
          <w:rFonts w:asciiTheme="majorHAnsi" w:eastAsia="Calibri" w:hAnsiTheme="majorHAnsi" w:cstheme="majorHAnsi"/>
          <w:color w:val="000000"/>
          <w:sz w:val="22"/>
          <w:szCs w:val="22"/>
        </w:rPr>
        <w:tab/>
        <w:t>Plastic pollution in wetlands and wetland species</w:t>
      </w:r>
      <w:r w:rsidR="00307965">
        <w:rPr>
          <w:rFonts w:asciiTheme="majorHAnsi" w:eastAsia="Calibri" w:hAnsiTheme="majorHAnsi" w:cstheme="majorHAnsi"/>
          <w:color w:val="000000"/>
          <w:sz w:val="22"/>
          <w:szCs w:val="22"/>
        </w:rPr>
        <w:t>:</w:t>
      </w:r>
    </w:p>
    <w:p w14:paraId="6E3B9B8B" w14:textId="38F974D6" w:rsidR="00CD2D5F" w:rsidRPr="00FE74E0" w:rsidRDefault="007C601C" w:rsidP="00E43685">
      <w:pPr>
        <w:pStyle w:val="ListParagraph"/>
        <w:numPr>
          <w:ilvl w:val="0"/>
          <w:numId w:val="13"/>
        </w:numPr>
        <w:pBdr>
          <w:top w:val="nil"/>
          <w:left w:val="nil"/>
          <w:bottom w:val="nil"/>
          <w:right w:val="nil"/>
          <w:between w:val="nil"/>
        </w:pBdr>
        <w:rPr>
          <w:rFonts w:asciiTheme="majorHAnsi" w:eastAsia="Calibri" w:hAnsiTheme="majorHAnsi" w:cstheme="majorHAnsi"/>
          <w:color w:val="000000"/>
          <w:szCs w:val="22"/>
        </w:rPr>
      </w:pPr>
      <w:r w:rsidRPr="00FE74E0">
        <w:rPr>
          <w:rFonts w:asciiTheme="majorHAnsi" w:eastAsia="Calibri" w:hAnsiTheme="majorHAnsi" w:cstheme="majorBidi"/>
          <w:color w:val="000000" w:themeColor="text1"/>
        </w:rPr>
        <w:t>The</w:t>
      </w:r>
      <w:r w:rsidR="001112D3" w:rsidRPr="00FE74E0">
        <w:rPr>
          <w:rFonts w:asciiTheme="majorHAnsi" w:eastAsia="Calibri" w:hAnsiTheme="majorHAnsi" w:cstheme="majorBidi"/>
          <w:color w:val="000000" w:themeColor="text1"/>
        </w:rPr>
        <w:t xml:space="preserve"> </w:t>
      </w:r>
      <w:r w:rsidRPr="00FE74E0">
        <w:rPr>
          <w:rFonts w:asciiTheme="majorHAnsi" w:eastAsia="Calibri" w:hAnsiTheme="majorHAnsi" w:cstheme="majorBidi"/>
          <w:color w:val="000000" w:themeColor="text1"/>
        </w:rPr>
        <w:t>Convention</w:t>
      </w:r>
      <w:r w:rsidR="0017573D">
        <w:rPr>
          <w:rFonts w:asciiTheme="majorHAnsi" w:eastAsia="Calibri" w:hAnsiTheme="majorHAnsi" w:cstheme="majorBidi"/>
          <w:color w:val="000000" w:themeColor="text1"/>
        </w:rPr>
        <w:t>’</w:t>
      </w:r>
      <w:r w:rsidRPr="00FE74E0">
        <w:rPr>
          <w:rFonts w:asciiTheme="majorHAnsi" w:eastAsia="Calibri" w:hAnsiTheme="majorHAnsi" w:cstheme="majorBidi"/>
          <w:color w:val="000000" w:themeColor="text1"/>
        </w:rPr>
        <w:t xml:space="preserve">s website states that wetlands are </w:t>
      </w:r>
      <w:r w:rsidR="0017573D">
        <w:rPr>
          <w:rFonts w:asciiTheme="majorHAnsi" w:eastAsia="Calibri" w:hAnsiTheme="majorHAnsi" w:cstheme="majorBidi"/>
          <w:color w:val="000000" w:themeColor="text1"/>
        </w:rPr>
        <w:t>‘</w:t>
      </w:r>
      <w:r w:rsidRPr="00FE74E0">
        <w:rPr>
          <w:rFonts w:asciiTheme="majorHAnsi" w:eastAsia="Calibri" w:hAnsiTheme="majorHAnsi" w:cstheme="majorBidi"/>
          <w:color w:val="000000" w:themeColor="text1"/>
        </w:rPr>
        <w:t>grievously affected by plastic pollution, with more than 800 marine and coastal species affected by this pollution through ingestion, entanglement, and other dangers. Solutions to plastic pollution are needed, including support for international efforts to end plastic pollution</w:t>
      </w:r>
      <w:r w:rsidR="00307965">
        <w:rPr>
          <w:rFonts w:asciiTheme="majorHAnsi" w:eastAsia="Calibri" w:hAnsiTheme="majorHAnsi" w:cstheme="majorBidi"/>
          <w:color w:val="000000" w:themeColor="text1"/>
        </w:rPr>
        <w:t>’</w:t>
      </w:r>
      <w:r w:rsidRPr="00FE74E0">
        <w:rPr>
          <w:rFonts w:asciiTheme="majorHAnsi" w:eastAsia="Calibri" w:hAnsiTheme="majorHAnsi" w:cstheme="majorBidi"/>
          <w:color w:val="000000" w:themeColor="text1"/>
        </w:rPr>
        <w:t>.</w:t>
      </w:r>
    </w:p>
    <w:p w14:paraId="7FCB196E" w14:textId="77777777" w:rsidR="00CD2D5F" w:rsidRPr="00FE74E0" w:rsidRDefault="007C601C" w:rsidP="00E43685">
      <w:pPr>
        <w:pStyle w:val="ListParagraph"/>
        <w:numPr>
          <w:ilvl w:val="0"/>
          <w:numId w:val="13"/>
        </w:numPr>
        <w:pBdr>
          <w:top w:val="nil"/>
          <w:left w:val="nil"/>
          <w:bottom w:val="nil"/>
          <w:right w:val="nil"/>
          <w:between w:val="nil"/>
        </w:pBdr>
        <w:rPr>
          <w:rFonts w:asciiTheme="majorHAnsi" w:eastAsia="Calibri" w:hAnsiTheme="majorHAnsi" w:cstheme="majorBidi"/>
          <w:color w:val="000000" w:themeColor="text1"/>
          <w:szCs w:val="22"/>
        </w:rPr>
      </w:pPr>
      <w:r w:rsidRPr="00FE74E0">
        <w:rPr>
          <w:rFonts w:asciiTheme="majorHAnsi" w:eastAsia="Calibri" w:hAnsiTheme="majorHAnsi" w:cstheme="majorBidi"/>
          <w:color w:val="000000" w:themeColor="text1"/>
        </w:rPr>
        <w:t xml:space="preserve">While this issue is not new, there is an urgent need to address plastic pollution in wetlands, </w:t>
      </w:r>
      <w:r w:rsidR="00880940" w:rsidRPr="00FE74E0">
        <w:rPr>
          <w:rFonts w:asciiTheme="majorHAnsi" w:eastAsia="Calibri" w:hAnsiTheme="majorHAnsi" w:cstheme="majorBidi"/>
          <w:color w:val="000000" w:themeColor="text1"/>
        </w:rPr>
        <w:t xml:space="preserve">such as in terms of food security, </w:t>
      </w:r>
      <w:r w:rsidRPr="00FE74E0">
        <w:rPr>
          <w:rFonts w:asciiTheme="majorHAnsi" w:eastAsia="Calibri" w:hAnsiTheme="majorHAnsi" w:cstheme="majorBidi"/>
          <w:color w:val="000000" w:themeColor="text1"/>
        </w:rPr>
        <w:t>and there is now much data available on different types of plastics in other parts of the world.</w:t>
      </w:r>
    </w:p>
    <w:p w14:paraId="2D9B8D91" w14:textId="77777777" w:rsidR="00CD2D5F" w:rsidRPr="00FE74E0" w:rsidRDefault="00CD2D5F" w:rsidP="01E092CC">
      <w:pPr>
        <w:pBdr>
          <w:top w:val="nil"/>
          <w:left w:val="nil"/>
          <w:bottom w:val="nil"/>
          <w:right w:val="nil"/>
          <w:between w:val="nil"/>
        </w:pBdr>
        <w:rPr>
          <w:rFonts w:asciiTheme="majorHAnsi" w:eastAsia="Calibri" w:hAnsiTheme="majorHAnsi" w:cstheme="majorBidi"/>
          <w:color w:val="000000" w:themeColor="text1"/>
          <w:sz w:val="22"/>
          <w:szCs w:val="22"/>
        </w:rPr>
      </w:pPr>
    </w:p>
    <w:p w14:paraId="4392D036" w14:textId="4F350291" w:rsidR="00CD2D5F" w:rsidRPr="00FE74E0" w:rsidRDefault="00993DD8" w:rsidP="2679A4A3">
      <w:pPr>
        <w:pBdr>
          <w:top w:val="nil"/>
          <w:left w:val="nil"/>
          <w:bottom w:val="nil"/>
          <w:right w:val="nil"/>
          <w:between w:val="nil"/>
        </w:pBdr>
        <w:rPr>
          <w:rFonts w:asciiTheme="majorHAnsi" w:eastAsia="Calibri" w:hAnsiTheme="majorHAnsi" w:cstheme="majorBidi"/>
          <w:color w:val="000000"/>
          <w:sz w:val="22"/>
          <w:szCs w:val="22"/>
        </w:rPr>
      </w:pPr>
      <w:r>
        <w:rPr>
          <w:rFonts w:asciiTheme="majorHAnsi" w:eastAsia="Calibri" w:hAnsiTheme="majorHAnsi" w:cstheme="majorBidi"/>
          <w:color w:val="000000" w:themeColor="text1"/>
        </w:rPr>
        <w:t>8</w:t>
      </w:r>
      <w:r w:rsidR="007C601C" w:rsidRPr="00FE74E0">
        <w:rPr>
          <w:rFonts w:asciiTheme="majorHAnsi" w:eastAsia="Calibri" w:hAnsiTheme="majorHAnsi" w:cstheme="majorBidi"/>
          <w:color w:val="000000" w:themeColor="text1"/>
        </w:rPr>
        <w:t>.</w:t>
      </w:r>
      <w:r w:rsidR="01E092CC" w:rsidRPr="00FE74E0">
        <w:tab/>
      </w:r>
      <w:r w:rsidR="007C601C" w:rsidRPr="00FE74E0">
        <w:rPr>
          <w:rFonts w:asciiTheme="majorHAnsi" w:eastAsia="Calibri" w:hAnsiTheme="majorHAnsi" w:cstheme="majorBidi"/>
          <w:color w:val="000000" w:themeColor="text1"/>
          <w:sz w:val="22"/>
          <w:szCs w:val="22"/>
        </w:rPr>
        <w:t>Improved global reporting: Synergies on development of indicators and methods</w:t>
      </w:r>
      <w:r w:rsidR="00307965">
        <w:rPr>
          <w:rFonts w:asciiTheme="majorHAnsi" w:eastAsia="Calibri" w:hAnsiTheme="majorHAnsi" w:cstheme="majorBidi"/>
          <w:color w:val="000000" w:themeColor="text1"/>
          <w:sz w:val="22"/>
          <w:szCs w:val="22"/>
        </w:rPr>
        <w:t>:</w:t>
      </w:r>
    </w:p>
    <w:p w14:paraId="724A8DF7" w14:textId="77777777" w:rsidR="00CD2D5F" w:rsidRPr="00FE74E0" w:rsidRDefault="007C601C" w:rsidP="00E43685">
      <w:pPr>
        <w:pStyle w:val="ListParagraph"/>
        <w:numPr>
          <w:ilvl w:val="0"/>
          <w:numId w:val="14"/>
        </w:numPr>
        <w:pBdr>
          <w:top w:val="nil"/>
          <w:left w:val="nil"/>
          <w:bottom w:val="nil"/>
          <w:right w:val="nil"/>
          <w:between w:val="nil"/>
        </w:pBdr>
        <w:rPr>
          <w:rFonts w:asciiTheme="majorHAnsi" w:eastAsia="Calibri" w:hAnsiTheme="majorHAnsi" w:cstheme="majorHAnsi"/>
          <w:color w:val="000000"/>
          <w:szCs w:val="22"/>
        </w:rPr>
      </w:pPr>
      <w:r w:rsidRPr="00FE74E0">
        <w:rPr>
          <w:rFonts w:asciiTheme="majorHAnsi" w:eastAsia="Calibri" w:hAnsiTheme="majorHAnsi" w:cstheme="majorHAnsi"/>
          <w:color w:val="000000"/>
          <w:szCs w:val="22"/>
        </w:rPr>
        <w:t xml:space="preserve">The increasing work by partner MEAs on issues of biodiversity and climate change (among others) presents opportunities for collaborative work and synergies on shared goals and leverages the work of the STRP. </w:t>
      </w:r>
    </w:p>
    <w:p w14:paraId="31354194" w14:textId="77777777" w:rsidR="00CD2D5F" w:rsidRPr="00FE74E0" w:rsidRDefault="007C601C" w:rsidP="00E43685">
      <w:pPr>
        <w:pStyle w:val="ListParagraph"/>
        <w:numPr>
          <w:ilvl w:val="0"/>
          <w:numId w:val="14"/>
        </w:numPr>
        <w:pBdr>
          <w:top w:val="nil"/>
          <w:left w:val="nil"/>
          <w:bottom w:val="nil"/>
          <w:right w:val="nil"/>
          <w:between w:val="nil"/>
        </w:pBdr>
        <w:rPr>
          <w:rFonts w:asciiTheme="majorHAnsi" w:eastAsia="Calibri" w:hAnsiTheme="majorHAnsi" w:cstheme="majorHAnsi"/>
          <w:color w:val="000000"/>
          <w:szCs w:val="22"/>
        </w:rPr>
      </w:pPr>
      <w:r w:rsidRPr="00FE74E0">
        <w:rPr>
          <w:rFonts w:asciiTheme="majorHAnsi" w:eastAsia="Calibri" w:hAnsiTheme="majorHAnsi" w:cstheme="majorHAnsi"/>
          <w:color w:val="000000"/>
          <w:szCs w:val="22"/>
        </w:rPr>
        <w:t xml:space="preserve">A key opportunity is to continue working with the Global Biodiversity Framework to promote the development of ambitious wetland targets and monitoring indicators, for example, as part of National Biodiversity Strategies and Action Plans (NBSAPs). </w:t>
      </w:r>
    </w:p>
    <w:p w14:paraId="6321A68D" w14:textId="77777777" w:rsidR="00CD2D5F" w:rsidRPr="00FE74E0" w:rsidRDefault="00CD2D5F" w:rsidP="00CD2D5F">
      <w:pPr>
        <w:rPr>
          <w:rFonts w:asciiTheme="majorHAnsi" w:eastAsia="Calibri" w:hAnsiTheme="majorHAnsi" w:cstheme="majorHAnsi"/>
          <w:color w:val="000000"/>
          <w:sz w:val="22"/>
          <w:szCs w:val="22"/>
        </w:rPr>
      </w:pPr>
    </w:p>
    <w:p w14:paraId="1CFF5C9F" w14:textId="6B5BFD21" w:rsidR="00CD2D5F" w:rsidRPr="00FE74E0" w:rsidRDefault="00993DD8" w:rsidP="002B0947">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9</w:t>
      </w:r>
      <w:r w:rsidR="007C601C" w:rsidRPr="00FE74E0">
        <w:rPr>
          <w:rFonts w:asciiTheme="majorHAnsi" w:eastAsia="Calibri" w:hAnsiTheme="majorHAnsi" w:cstheme="majorHAnsi"/>
          <w:color w:val="000000"/>
          <w:sz w:val="22"/>
          <w:szCs w:val="22"/>
        </w:rPr>
        <w:t>.</w:t>
      </w:r>
      <w:r w:rsidR="007C601C" w:rsidRPr="00FE74E0">
        <w:rPr>
          <w:rFonts w:asciiTheme="majorHAnsi" w:eastAsia="Calibri" w:hAnsiTheme="majorHAnsi" w:cstheme="majorHAnsi"/>
          <w:color w:val="000000"/>
          <w:sz w:val="22"/>
          <w:szCs w:val="22"/>
        </w:rPr>
        <w:tab/>
        <w:t xml:space="preserve">Increasing frequency of </w:t>
      </w:r>
      <w:r w:rsidR="00307965">
        <w:rPr>
          <w:rFonts w:asciiTheme="majorHAnsi" w:eastAsia="Calibri" w:hAnsiTheme="majorHAnsi" w:cstheme="majorHAnsi"/>
          <w:color w:val="000000"/>
          <w:sz w:val="22"/>
          <w:szCs w:val="22"/>
        </w:rPr>
        <w:t>h</w:t>
      </w:r>
      <w:r w:rsidR="00307965" w:rsidRPr="00FE74E0">
        <w:rPr>
          <w:rFonts w:asciiTheme="majorHAnsi" w:eastAsia="Calibri" w:hAnsiTheme="majorHAnsi" w:cstheme="majorHAnsi"/>
          <w:color w:val="000000"/>
          <w:sz w:val="22"/>
          <w:szCs w:val="22"/>
        </w:rPr>
        <w:t xml:space="preserve">armful </w:t>
      </w:r>
      <w:r w:rsidR="00307965">
        <w:rPr>
          <w:rFonts w:asciiTheme="majorHAnsi" w:eastAsia="Calibri" w:hAnsiTheme="majorHAnsi" w:cstheme="majorHAnsi"/>
          <w:color w:val="000000"/>
          <w:sz w:val="22"/>
          <w:szCs w:val="22"/>
        </w:rPr>
        <w:t>a</w:t>
      </w:r>
      <w:r w:rsidR="00307965" w:rsidRPr="00FE74E0">
        <w:rPr>
          <w:rFonts w:asciiTheme="majorHAnsi" w:eastAsia="Calibri" w:hAnsiTheme="majorHAnsi" w:cstheme="majorHAnsi"/>
          <w:color w:val="000000"/>
          <w:sz w:val="22"/>
          <w:szCs w:val="22"/>
        </w:rPr>
        <w:t xml:space="preserve">lgal </w:t>
      </w:r>
      <w:r w:rsidR="00307965">
        <w:rPr>
          <w:rFonts w:asciiTheme="majorHAnsi" w:eastAsia="Calibri" w:hAnsiTheme="majorHAnsi" w:cstheme="majorHAnsi"/>
          <w:color w:val="000000"/>
          <w:sz w:val="22"/>
          <w:szCs w:val="22"/>
        </w:rPr>
        <w:t>b</w:t>
      </w:r>
      <w:r w:rsidR="00307965" w:rsidRPr="00FE74E0">
        <w:rPr>
          <w:rFonts w:asciiTheme="majorHAnsi" w:eastAsia="Calibri" w:hAnsiTheme="majorHAnsi" w:cstheme="majorHAnsi"/>
          <w:color w:val="000000"/>
          <w:sz w:val="22"/>
          <w:szCs w:val="22"/>
        </w:rPr>
        <w:t xml:space="preserve">looms </w:t>
      </w:r>
      <w:r w:rsidR="007C601C" w:rsidRPr="00FE74E0">
        <w:rPr>
          <w:rFonts w:asciiTheme="majorHAnsi" w:eastAsia="Calibri" w:hAnsiTheme="majorHAnsi" w:cstheme="majorHAnsi"/>
          <w:color w:val="000000"/>
          <w:sz w:val="22"/>
          <w:szCs w:val="22"/>
        </w:rPr>
        <w:t>(HABs):</w:t>
      </w:r>
    </w:p>
    <w:p w14:paraId="0B90FABC" w14:textId="58B0E295" w:rsidR="00CD2D5F" w:rsidRPr="00FE74E0" w:rsidRDefault="007C601C" w:rsidP="00E43685">
      <w:pPr>
        <w:pStyle w:val="ListParagraph"/>
        <w:numPr>
          <w:ilvl w:val="0"/>
          <w:numId w:val="15"/>
        </w:numPr>
        <w:pBdr>
          <w:top w:val="nil"/>
          <w:left w:val="nil"/>
          <w:bottom w:val="nil"/>
          <w:right w:val="nil"/>
          <w:between w:val="nil"/>
        </w:pBdr>
        <w:rPr>
          <w:rFonts w:asciiTheme="majorHAnsi" w:eastAsia="Calibri" w:hAnsiTheme="majorHAnsi" w:cstheme="majorBidi"/>
          <w:color w:val="000000"/>
        </w:rPr>
      </w:pPr>
      <w:r w:rsidRPr="00FE74E0">
        <w:rPr>
          <w:rFonts w:asciiTheme="majorHAnsi" w:eastAsia="Calibri" w:hAnsiTheme="majorHAnsi" w:cstheme="majorBidi"/>
          <w:color w:val="000000" w:themeColor="text1"/>
        </w:rPr>
        <w:t xml:space="preserve">Harmful </w:t>
      </w:r>
      <w:r w:rsidR="00307965">
        <w:rPr>
          <w:rFonts w:asciiTheme="majorHAnsi" w:eastAsia="Calibri" w:hAnsiTheme="majorHAnsi" w:cstheme="majorBidi"/>
          <w:color w:val="000000" w:themeColor="text1"/>
        </w:rPr>
        <w:t>a</w:t>
      </w:r>
      <w:r w:rsidR="00307965" w:rsidRPr="00FE74E0">
        <w:rPr>
          <w:rFonts w:asciiTheme="majorHAnsi" w:eastAsia="Calibri" w:hAnsiTheme="majorHAnsi" w:cstheme="majorBidi"/>
          <w:color w:val="000000" w:themeColor="text1"/>
        </w:rPr>
        <w:t xml:space="preserve">lgal </w:t>
      </w:r>
      <w:r w:rsidR="00307965">
        <w:rPr>
          <w:rFonts w:asciiTheme="majorHAnsi" w:eastAsia="Calibri" w:hAnsiTheme="majorHAnsi" w:cstheme="majorBidi"/>
          <w:color w:val="000000" w:themeColor="text1"/>
        </w:rPr>
        <w:t>b</w:t>
      </w:r>
      <w:r w:rsidR="00307965" w:rsidRPr="00FE74E0">
        <w:rPr>
          <w:rFonts w:asciiTheme="majorHAnsi" w:eastAsia="Calibri" w:hAnsiTheme="majorHAnsi" w:cstheme="majorBidi"/>
          <w:color w:val="000000" w:themeColor="text1"/>
        </w:rPr>
        <w:t xml:space="preserve">looms </w:t>
      </w:r>
      <w:r w:rsidRPr="00FE74E0">
        <w:rPr>
          <w:rFonts w:asciiTheme="majorHAnsi" w:eastAsia="Calibri" w:hAnsiTheme="majorHAnsi" w:cstheme="majorBidi"/>
          <w:color w:val="000000" w:themeColor="text1"/>
        </w:rPr>
        <w:t xml:space="preserve">are an ongoing pressure on wetlands that result from elevated nutrient loading. In some cases, blooms produce toxins that kill fish and other wildlife, threaten drinking water supplies, and cause human illness or death. Other non-toxic blooms threaten wetland biodiversity, water quality and supplies, and livelihoods. HABs are particularly concerning in coastal wetlands and lowland freshwater lakes. </w:t>
      </w:r>
    </w:p>
    <w:p w14:paraId="53EFAFE6" w14:textId="77777777" w:rsidR="00CD2D5F" w:rsidRPr="00FE74E0" w:rsidRDefault="007C601C" w:rsidP="00E43685">
      <w:pPr>
        <w:pStyle w:val="ListParagraph"/>
        <w:numPr>
          <w:ilvl w:val="0"/>
          <w:numId w:val="15"/>
        </w:numPr>
        <w:pBdr>
          <w:top w:val="nil"/>
          <w:left w:val="nil"/>
          <w:bottom w:val="nil"/>
          <w:right w:val="nil"/>
          <w:between w:val="nil"/>
        </w:pBdr>
        <w:rPr>
          <w:rFonts w:asciiTheme="majorHAnsi" w:eastAsia="Calibri" w:hAnsiTheme="majorHAnsi" w:cstheme="majorHAnsi"/>
          <w:color w:val="000000"/>
          <w:szCs w:val="22"/>
        </w:rPr>
      </w:pPr>
      <w:r w:rsidRPr="00FE74E0">
        <w:rPr>
          <w:rFonts w:asciiTheme="majorHAnsi" w:eastAsia="Calibri" w:hAnsiTheme="majorHAnsi" w:cstheme="majorHAnsi"/>
          <w:color w:val="000000"/>
          <w:szCs w:val="22"/>
        </w:rPr>
        <w:t xml:space="preserve">There is a need for information on how to prevent and manage blooms when they occur to protect human and wetland health. </w:t>
      </w:r>
    </w:p>
    <w:p w14:paraId="2D3BEDD6" w14:textId="77777777" w:rsidR="00B428CD" w:rsidRPr="00FE74E0" w:rsidRDefault="007C601C" w:rsidP="00E43685">
      <w:pPr>
        <w:pStyle w:val="ListParagraph"/>
        <w:numPr>
          <w:ilvl w:val="0"/>
          <w:numId w:val="15"/>
        </w:numPr>
        <w:pBdr>
          <w:top w:val="nil"/>
          <w:left w:val="nil"/>
          <w:bottom w:val="nil"/>
          <w:right w:val="nil"/>
          <w:between w:val="nil"/>
        </w:pBdr>
        <w:rPr>
          <w:rFonts w:asciiTheme="majorHAnsi" w:eastAsia="Calibri" w:hAnsiTheme="majorHAnsi" w:cstheme="majorBidi"/>
          <w:color w:val="000000"/>
        </w:rPr>
      </w:pPr>
      <w:r w:rsidRPr="00FE74E0">
        <w:rPr>
          <w:rFonts w:asciiTheme="majorHAnsi" w:eastAsia="Calibri" w:hAnsiTheme="majorHAnsi" w:cstheme="majorBidi"/>
          <w:color w:val="000000" w:themeColor="text1"/>
        </w:rPr>
        <w:t>A focused assessment of HABs will further enhance the work of the STRP on agriculture and wetlands.</w:t>
      </w:r>
    </w:p>
    <w:p w14:paraId="6F1FF811" w14:textId="77777777" w:rsidR="370570EC" w:rsidRPr="00FE74E0" w:rsidRDefault="370570EC" w:rsidP="370570EC">
      <w:pPr>
        <w:rPr>
          <w:rFonts w:asciiTheme="majorHAnsi" w:eastAsia="Calibri" w:hAnsiTheme="majorHAnsi" w:cstheme="majorBidi"/>
          <w:color w:val="000000" w:themeColor="text1"/>
          <w:sz w:val="22"/>
          <w:szCs w:val="22"/>
        </w:rPr>
      </w:pPr>
    </w:p>
    <w:p w14:paraId="387C8F66" w14:textId="24076F4D" w:rsidR="00631A7C" w:rsidRPr="00FE74E0" w:rsidRDefault="007C601C">
      <w:pPr>
        <w:rPr>
          <w:rFonts w:asciiTheme="majorHAnsi" w:eastAsia="Calibri" w:hAnsiTheme="majorHAnsi" w:cstheme="majorHAnsi"/>
          <w:b/>
          <w:bCs/>
          <w:color w:val="000000"/>
          <w:sz w:val="22"/>
          <w:szCs w:val="22"/>
        </w:rPr>
      </w:pPr>
      <w:r w:rsidRPr="00FE74E0">
        <w:rPr>
          <w:rFonts w:asciiTheme="majorHAnsi" w:eastAsia="Calibri" w:hAnsiTheme="majorHAnsi" w:cstheme="majorHAnsi"/>
          <w:b/>
          <w:bCs/>
          <w:color w:val="000000"/>
          <w:sz w:val="22"/>
          <w:szCs w:val="22"/>
        </w:rPr>
        <w:t xml:space="preserve">Prioritising emerging issues based on urgency, impact, and </w:t>
      </w:r>
      <w:r w:rsidR="00307965">
        <w:rPr>
          <w:rFonts w:asciiTheme="majorHAnsi" w:eastAsia="Calibri" w:hAnsiTheme="majorHAnsi" w:cstheme="majorHAnsi"/>
          <w:b/>
          <w:bCs/>
          <w:color w:val="000000"/>
          <w:sz w:val="22"/>
          <w:szCs w:val="22"/>
        </w:rPr>
        <w:t xml:space="preserve">the </w:t>
      </w:r>
      <w:r w:rsidRPr="00FE74E0">
        <w:rPr>
          <w:rFonts w:asciiTheme="majorHAnsi" w:eastAsia="Calibri" w:hAnsiTheme="majorHAnsi" w:cstheme="majorHAnsi"/>
          <w:b/>
          <w:bCs/>
          <w:color w:val="000000"/>
          <w:sz w:val="22"/>
          <w:szCs w:val="22"/>
        </w:rPr>
        <w:t>STRP’s capacity.</w:t>
      </w:r>
    </w:p>
    <w:p w14:paraId="1D961333" w14:textId="77777777" w:rsidR="003F446D" w:rsidRPr="00FE74E0" w:rsidRDefault="003F446D">
      <w:pPr>
        <w:rPr>
          <w:rFonts w:asciiTheme="majorHAnsi" w:eastAsia="Calibri" w:hAnsiTheme="majorHAnsi" w:cstheme="majorHAnsi"/>
          <w:color w:val="000000"/>
          <w:sz w:val="22"/>
          <w:szCs w:val="22"/>
        </w:rPr>
      </w:pPr>
    </w:p>
    <w:p w14:paraId="216B4885" w14:textId="3533D23B" w:rsidR="003F446D" w:rsidRPr="00FE74E0" w:rsidRDefault="00993DD8" w:rsidP="009F0260">
      <w:pPr>
        <w:pBdr>
          <w:top w:val="nil"/>
          <w:left w:val="nil"/>
          <w:bottom w:val="nil"/>
          <w:right w:val="nil"/>
          <w:between w:val="nil"/>
        </w:pBdr>
        <w:ind w:left="425" w:hanging="425"/>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10</w:t>
      </w:r>
      <w:r w:rsidR="007C601C" w:rsidRPr="00FE74E0">
        <w:rPr>
          <w:rFonts w:asciiTheme="majorHAnsi" w:eastAsia="Calibri" w:hAnsiTheme="majorHAnsi" w:cstheme="majorHAnsi"/>
          <w:color w:val="000000"/>
          <w:sz w:val="22"/>
          <w:szCs w:val="22"/>
        </w:rPr>
        <w:t>.</w:t>
      </w:r>
      <w:r w:rsidR="007C601C" w:rsidRPr="00FE74E0">
        <w:rPr>
          <w:rFonts w:asciiTheme="majorHAnsi" w:eastAsia="Calibri" w:hAnsiTheme="majorHAnsi" w:cstheme="majorHAnsi"/>
          <w:color w:val="000000"/>
          <w:sz w:val="22"/>
          <w:szCs w:val="22"/>
        </w:rPr>
        <w:tab/>
        <w:t>Formalising recommendations and integrating them into the next workplan:</w:t>
      </w:r>
    </w:p>
    <w:p w14:paraId="2BC9EA9D" w14:textId="77777777" w:rsidR="004A483A" w:rsidRPr="00FE74E0" w:rsidRDefault="004A483A" w:rsidP="004A483A">
      <w:pPr>
        <w:rPr>
          <w:rFonts w:cstheme="minorHAnsi"/>
        </w:rPr>
      </w:pPr>
    </w:p>
    <w:tbl>
      <w:tblPr>
        <w:tblStyle w:val="TableGrid"/>
        <w:tblW w:w="9265" w:type="dxa"/>
        <w:tblBorders>
          <w:top w:val="single" w:sz="4" w:space="0" w:color="00A99A"/>
          <w:left w:val="single" w:sz="4" w:space="0" w:color="00A99A"/>
          <w:bottom w:val="single" w:sz="4" w:space="0" w:color="00A99A"/>
          <w:right w:val="single" w:sz="4" w:space="0" w:color="00A99A"/>
          <w:insideH w:val="single" w:sz="4" w:space="0" w:color="00A99A"/>
          <w:insideV w:val="single" w:sz="4" w:space="0" w:color="00A99A"/>
        </w:tblBorders>
        <w:tblLook w:val="04A0" w:firstRow="1" w:lastRow="0" w:firstColumn="1" w:lastColumn="0" w:noHBand="0" w:noVBand="1"/>
      </w:tblPr>
      <w:tblGrid>
        <w:gridCol w:w="355"/>
        <w:gridCol w:w="2430"/>
        <w:gridCol w:w="990"/>
        <w:gridCol w:w="3780"/>
        <w:gridCol w:w="1710"/>
      </w:tblGrid>
      <w:tr w:rsidR="00285D3B" w:rsidRPr="00307965" w14:paraId="19C0C0ED" w14:textId="77777777" w:rsidTr="00307965">
        <w:trPr>
          <w:cantSplit/>
          <w:tblHeader/>
        </w:trPr>
        <w:tc>
          <w:tcPr>
            <w:tcW w:w="355"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tcPr>
          <w:p w14:paraId="7C3A49C5" w14:textId="77777777" w:rsidR="004A483A" w:rsidRPr="00307965" w:rsidRDefault="004A483A" w:rsidP="00307965">
            <w:pPr>
              <w:jc w:val="center"/>
              <w:rPr>
                <w:rFonts w:asciiTheme="majorHAnsi" w:hAnsiTheme="majorHAnsi" w:cstheme="majorHAnsi"/>
                <w:b w:val="0"/>
                <w:sz w:val="20"/>
                <w:szCs w:val="20"/>
              </w:rPr>
            </w:pPr>
          </w:p>
        </w:tc>
        <w:tc>
          <w:tcPr>
            <w:tcW w:w="2430"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hideMark/>
          </w:tcPr>
          <w:p w14:paraId="632D085F" w14:textId="77777777" w:rsidR="004A483A" w:rsidRPr="00307965" w:rsidRDefault="007C601C" w:rsidP="00307965">
            <w:pPr>
              <w:jc w:val="center"/>
              <w:rPr>
                <w:rFonts w:asciiTheme="majorHAnsi" w:hAnsiTheme="majorHAnsi" w:cstheme="majorHAnsi"/>
                <w:b w:val="0"/>
                <w:sz w:val="20"/>
                <w:szCs w:val="20"/>
              </w:rPr>
            </w:pPr>
            <w:r w:rsidRPr="00307965">
              <w:rPr>
                <w:rFonts w:asciiTheme="majorHAnsi" w:hAnsiTheme="majorHAnsi" w:cstheme="majorHAnsi"/>
                <w:b w:val="0"/>
                <w:sz w:val="20"/>
                <w:szCs w:val="20"/>
              </w:rPr>
              <w:t>Topic</w:t>
            </w:r>
          </w:p>
        </w:tc>
        <w:tc>
          <w:tcPr>
            <w:tcW w:w="990"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hideMark/>
          </w:tcPr>
          <w:p w14:paraId="51A6FD73" w14:textId="77777777" w:rsidR="004A483A" w:rsidRPr="00307965" w:rsidRDefault="007C601C" w:rsidP="00307965">
            <w:pPr>
              <w:jc w:val="center"/>
              <w:rPr>
                <w:rFonts w:asciiTheme="majorHAnsi" w:hAnsiTheme="majorHAnsi" w:cstheme="majorHAnsi"/>
                <w:b w:val="0"/>
                <w:sz w:val="20"/>
                <w:szCs w:val="20"/>
              </w:rPr>
            </w:pPr>
            <w:r w:rsidRPr="00307965">
              <w:rPr>
                <w:rFonts w:asciiTheme="majorHAnsi" w:hAnsiTheme="majorHAnsi" w:cstheme="majorHAnsi"/>
                <w:b w:val="0"/>
                <w:sz w:val="20"/>
                <w:szCs w:val="20"/>
              </w:rPr>
              <w:t>Priority</w:t>
            </w:r>
          </w:p>
        </w:tc>
        <w:tc>
          <w:tcPr>
            <w:tcW w:w="3780"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hideMark/>
          </w:tcPr>
          <w:p w14:paraId="0E5615EC" w14:textId="77777777" w:rsidR="004A483A" w:rsidRPr="00307965" w:rsidRDefault="007C601C" w:rsidP="00307965">
            <w:pPr>
              <w:jc w:val="center"/>
              <w:rPr>
                <w:rFonts w:asciiTheme="majorHAnsi" w:hAnsiTheme="majorHAnsi" w:cstheme="majorHAnsi"/>
                <w:b w:val="0"/>
                <w:sz w:val="20"/>
                <w:szCs w:val="20"/>
              </w:rPr>
            </w:pPr>
            <w:r w:rsidRPr="00307965">
              <w:rPr>
                <w:rFonts w:asciiTheme="majorHAnsi" w:hAnsiTheme="majorHAnsi" w:cstheme="majorHAnsi"/>
                <w:b w:val="0"/>
                <w:sz w:val="20"/>
                <w:szCs w:val="20"/>
              </w:rPr>
              <w:t>Short-term and long-term impacts</w:t>
            </w:r>
          </w:p>
        </w:tc>
        <w:tc>
          <w:tcPr>
            <w:tcW w:w="1710" w:type="dxa"/>
            <w:tcBorders>
              <w:top w:val="single" w:sz="4" w:space="0" w:color="00A99A"/>
              <w:left w:val="single" w:sz="4" w:space="0" w:color="00A99A"/>
              <w:bottom w:val="single" w:sz="4" w:space="0" w:color="00A99A"/>
              <w:right w:val="single" w:sz="4" w:space="0" w:color="00A99A"/>
            </w:tcBorders>
            <w:shd w:val="clear" w:color="auto" w:fill="F2F2F2" w:themeFill="background1" w:themeFillShade="F2"/>
            <w:vAlign w:val="center"/>
            <w:hideMark/>
          </w:tcPr>
          <w:p w14:paraId="1793BCDA" w14:textId="77777777" w:rsidR="004A483A" w:rsidRPr="00307965" w:rsidRDefault="007C601C" w:rsidP="00307965">
            <w:pPr>
              <w:spacing w:line="259" w:lineRule="auto"/>
              <w:jc w:val="center"/>
              <w:rPr>
                <w:rFonts w:asciiTheme="majorHAnsi" w:hAnsiTheme="majorHAnsi" w:cstheme="majorHAnsi"/>
                <w:b w:val="0"/>
                <w:sz w:val="20"/>
                <w:szCs w:val="20"/>
              </w:rPr>
            </w:pPr>
            <w:r w:rsidRPr="00307965">
              <w:rPr>
                <w:rFonts w:asciiTheme="majorHAnsi" w:hAnsiTheme="majorHAnsi" w:cstheme="majorHAnsi"/>
                <w:b w:val="0"/>
                <w:sz w:val="20"/>
                <w:szCs w:val="20"/>
              </w:rPr>
              <w:t>Potential STRP output</w:t>
            </w:r>
          </w:p>
        </w:tc>
      </w:tr>
      <w:tr w:rsidR="00285D3B" w:rsidRPr="00307965" w14:paraId="2F07AAAE"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12B613C0"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1</w:t>
            </w:r>
          </w:p>
        </w:tc>
        <w:tc>
          <w:tcPr>
            <w:tcW w:w="2430" w:type="dxa"/>
            <w:tcBorders>
              <w:top w:val="single" w:sz="4" w:space="0" w:color="00A99A"/>
              <w:left w:val="single" w:sz="4" w:space="0" w:color="00A99A"/>
              <w:bottom w:val="single" w:sz="4" w:space="0" w:color="00A99A"/>
              <w:right w:val="single" w:sz="4" w:space="0" w:color="00A99A"/>
            </w:tcBorders>
            <w:hideMark/>
          </w:tcPr>
          <w:p w14:paraId="6E206372" w14:textId="77777777" w:rsidR="004A483A" w:rsidRPr="00307965" w:rsidRDefault="007C601C" w:rsidP="7A77C947">
            <w:pPr>
              <w:rPr>
                <w:rFonts w:asciiTheme="majorHAnsi" w:hAnsiTheme="majorHAnsi" w:cstheme="majorHAnsi"/>
                <w:b w:val="0"/>
                <w:sz w:val="20"/>
                <w:szCs w:val="20"/>
              </w:rPr>
            </w:pPr>
            <w:r w:rsidRPr="00307965">
              <w:rPr>
                <w:rFonts w:asciiTheme="majorHAnsi" w:hAnsiTheme="majorHAnsi" w:cstheme="majorHAnsi"/>
                <w:b w:val="0"/>
                <w:sz w:val="20"/>
                <w:szCs w:val="20"/>
              </w:rPr>
              <w:t xml:space="preserve">Promote tools for wetland mapping and inventory </w:t>
            </w:r>
          </w:p>
        </w:tc>
        <w:tc>
          <w:tcPr>
            <w:tcW w:w="990" w:type="dxa"/>
            <w:tcBorders>
              <w:top w:val="single" w:sz="4" w:space="0" w:color="00A99A"/>
              <w:left w:val="single" w:sz="4" w:space="0" w:color="00A99A"/>
              <w:bottom w:val="single" w:sz="4" w:space="0" w:color="00A99A"/>
              <w:right w:val="single" w:sz="4" w:space="0" w:color="00A99A"/>
            </w:tcBorders>
            <w:hideMark/>
          </w:tcPr>
          <w:p w14:paraId="6B93FD2E"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High </w:t>
            </w:r>
          </w:p>
        </w:tc>
        <w:tc>
          <w:tcPr>
            <w:tcW w:w="3780" w:type="dxa"/>
            <w:tcBorders>
              <w:top w:val="single" w:sz="4" w:space="0" w:color="00A99A"/>
              <w:left w:val="single" w:sz="4" w:space="0" w:color="00A99A"/>
              <w:bottom w:val="single" w:sz="4" w:space="0" w:color="00A99A"/>
              <w:right w:val="single" w:sz="4" w:space="0" w:color="00A99A"/>
            </w:tcBorders>
            <w:hideMark/>
          </w:tcPr>
          <w:p w14:paraId="2764B5CA"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Could substantially improve Convention goals related to the conservation and wise use of wetlands, tracking the status and trends of wetlands, and implementation of the GBF 30x30 and SDG 6.6.1.</w:t>
            </w:r>
            <w:r w:rsidR="00CD60B6" w:rsidRPr="00307965">
              <w:rPr>
                <w:rFonts w:asciiTheme="majorHAnsi" w:hAnsiTheme="majorHAnsi" w:cstheme="majorHAnsi"/>
                <w:b w:val="0"/>
                <w:sz w:val="20"/>
                <w:szCs w:val="20"/>
              </w:rPr>
              <w:t xml:space="preserve"> </w:t>
            </w:r>
          </w:p>
        </w:tc>
        <w:tc>
          <w:tcPr>
            <w:tcW w:w="1710" w:type="dxa"/>
            <w:tcBorders>
              <w:top w:val="single" w:sz="4" w:space="0" w:color="00A99A"/>
              <w:left w:val="single" w:sz="4" w:space="0" w:color="00A99A"/>
              <w:bottom w:val="single" w:sz="4" w:space="0" w:color="00A99A"/>
              <w:right w:val="single" w:sz="4" w:space="0" w:color="00A99A"/>
            </w:tcBorders>
            <w:hideMark/>
          </w:tcPr>
          <w:p w14:paraId="5D9EC565"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Technical Report </w:t>
            </w:r>
          </w:p>
        </w:tc>
      </w:tr>
      <w:tr w:rsidR="00285D3B" w:rsidRPr="00307965" w14:paraId="54BE569C"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542B99C5"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2</w:t>
            </w:r>
          </w:p>
        </w:tc>
        <w:tc>
          <w:tcPr>
            <w:tcW w:w="2430" w:type="dxa"/>
            <w:tcBorders>
              <w:top w:val="single" w:sz="4" w:space="0" w:color="00A99A"/>
              <w:left w:val="single" w:sz="4" w:space="0" w:color="00A99A"/>
              <w:bottom w:val="single" w:sz="4" w:space="0" w:color="00A99A"/>
              <w:right w:val="single" w:sz="4" w:space="0" w:color="00A99A"/>
            </w:tcBorders>
            <w:hideMark/>
          </w:tcPr>
          <w:p w14:paraId="27B6FC20" w14:textId="4963C1F0" w:rsidR="004A483A" w:rsidRPr="00307965" w:rsidRDefault="007C601C" w:rsidP="0496F8F3">
            <w:pPr>
              <w:rPr>
                <w:rFonts w:asciiTheme="majorHAnsi" w:hAnsiTheme="majorHAnsi" w:cstheme="majorHAnsi"/>
                <w:b w:val="0"/>
                <w:sz w:val="20"/>
                <w:szCs w:val="20"/>
              </w:rPr>
            </w:pPr>
            <w:r w:rsidRPr="00307965">
              <w:rPr>
                <w:rFonts w:asciiTheme="majorHAnsi" w:hAnsiTheme="majorHAnsi" w:cstheme="majorHAnsi"/>
                <w:b w:val="0"/>
                <w:sz w:val="20"/>
                <w:szCs w:val="20"/>
              </w:rPr>
              <w:t xml:space="preserve">Adequate reporting on the ecological character of </w:t>
            </w:r>
            <w:r w:rsidR="005B2A09" w:rsidRPr="00307965">
              <w:rPr>
                <w:rFonts w:asciiTheme="majorHAnsi" w:hAnsiTheme="majorHAnsi" w:cstheme="majorHAnsi"/>
                <w:b w:val="0"/>
                <w:sz w:val="20"/>
                <w:szCs w:val="20"/>
              </w:rPr>
              <w:t xml:space="preserve">Wetlands of International Importance </w:t>
            </w:r>
            <w:r w:rsidRPr="00307965">
              <w:rPr>
                <w:rFonts w:asciiTheme="majorHAnsi" w:hAnsiTheme="majorHAnsi" w:cstheme="majorHAnsi"/>
                <w:b w:val="0"/>
                <w:sz w:val="20"/>
                <w:szCs w:val="20"/>
              </w:rPr>
              <w:t>in the RIS.</w:t>
            </w:r>
          </w:p>
        </w:tc>
        <w:tc>
          <w:tcPr>
            <w:tcW w:w="990" w:type="dxa"/>
            <w:tcBorders>
              <w:top w:val="single" w:sz="4" w:space="0" w:color="00A99A"/>
              <w:left w:val="single" w:sz="4" w:space="0" w:color="00A99A"/>
              <w:bottom w:val="single" w:sz="4" w:space="0" w:color="00A99A"/>
              <w:right w:val="single" w:sz="4" w:space="0" w:color="00A99A"/>
            </w:tcBorders>
            <w:hideMark/>
          </w:tcPr>
          <w:p w14:paraId="31F31E22"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High </w:t>
            </w:r>
          </w:p>
        </w:tc>
        <w:tc>
          <w:tcPr>
            <w:tcW w:w="3780" w:type="dxa"/>
            <w:tcBorders>
              <w:top w:val="single" w:sz="4" w:space="0" w:color="00A99A"/>
              <w:left w:val="single" w:sz="4" w:space="0" w:color="00A99A"/>
              <w:bottom w:val="single" w:sz="4" w:space="0" w:color="00A99A"/>
              <w:right w:val="single" w:sz="4" w:space="0" w:color="00A99A"/>
            </w:tcBorders>
            <w:hideMark/>
          </w:tcPr>
          <w:p w14:paraId="56D7D544"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Adequate reporting is a fundamental issue that limits reporting on implementation of the Convention, including the GBF 30x30 and SDG 6.6.1.</w:t>
            </w:r>
            <w:r w:rsidR="004773BD" w:rsidRPr="00307965">
              <w:rPr>
                <w:rFonts w:asciiTheme="majorHAnsi" w:hAnsiTheme="majorHAnsi" w:cstheme="majorHAnsi"/>
                <w:b w:val="0"/>
                <w:sz w:val="20"/>
                <w:szCs w:val="20"/>
              </w:rPr>
              <w:t xml:space="preserve"> </w:t>
            </w:r>
          </w:p>
        </w:tc>
        <w:tc>
          <w:tcPr>
            <w:tcW w:w="1710" w:type="dxa"/>
            <w:tcBorders>
              <w:top w:val="single" w:sz="4" w:space="0" w:color="00A99A"/>
              <w:left w:val="single" w:sz="4" w:space="0" w:color="00A99A"/>
              <w:bottom w:val="single" w:sz="4" w:space="0" w:color="00A99A"/>
              <w:right w:val="single" w:sz="4" w:space="0" w:color="00A99A"/>
            </w:tcBorders>
            <w:hideMark/>
          </w:tcPr>
          <w:p w14:paraId="311D8684"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Briefing Notes, online tutorials, annual workshops </w:t>
            </w:r>
          </w:p>
        </w:tc>
      </w:tr>
      <w:tr w:rsidR="00285D3B" w:rsidRPr="00307965" w14:paraId="1F3ED610"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250D84A7"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lastRenderedPageBreak/>
              <w:t>3</w:t>
            </w:r>
          </w:p>
        </w:tc>
        <w:tc>
          <w:tcPr>
            <w:tcW w:w="2430" w:type="dxa"/>
            <w:tcBorders>
              <w:top w:val="single" w:sz="4" w:space="0" w:color="00A99A"/>
              <w:left w:val="single" w:sz="4" w:space="0" w:color="00A99A"/>
              <w:bottom w:val="single" w:sz="4" w:space="0" w:color="00A99A"/>
              <w:right w:val="single" w:sz="4" w:space="0" w:color="00A99A"/>
            </w:tcBorders>
            <w:hideMark/>
          </w:tcPr>
          <w:p w14:paraId="12A6B650"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An assessment of transformative change assessment for wetland conservation and wise use.</w:t>
            </w:r>
          </w:p>
        </w:tc>
        <w:tc>
          <w:tcPr>
            <w:tcW w:w="990" w:type="dxa"/>
            <w:tcBorders>
              <w:top w:val="single" w:sz="4" w:space="0" w:color="00A99A"/>
              <w:left w:val="single" w:sz="4" w:space="0" w:color="00A99A"/>
              <w:bottom w:val="single" w:sz="4" w:space="0" w:color="00A99A"/>
              <w:right w:val="single" w:sz="4" w:space="0" w:color="00A99A"/>
            </w:tcBorders>
            <w:hideMark/>
          </w:tcPr>
          <w:p w14:paraId="20ACE505"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High </w:t>
            </w:r>
          </w:p>
        </w:tc>
        <w:tc>
          <w:tcPr>
            <w:tcW w:w="3780" w:type="dxa"/>
            <w:tcBorders>
              <w:top w:val="single" w:sz="4" w:space="0" w:color="00A99A"/>
              <w:left w:val="single" w:sz="4" w:space="0" w:color="00A99A"/>
              <w:bottom w:val="single" w:sz="4" w:space="0" w:color="00A99A"/>
              <w:right w:val="single" w:sz="4" w:space="0" w:color="00A99A"/>
            </w:tcBorders>
            <w:hideMark/>
          </w:tcPr>
          <w:p w14:paraId="23DAAF02"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This could greatly impact conservation and wise use, create synergies with other MEAs, international targets, and wetland conservation efforts to address diverse values and incorporate differing world views and Indigenous knowledge. </w:t>
            </w:r>
          </w:p>
        </w:tc>
        <w:tc>
          <w:tcPr>
            <w:tcW w:w="1710" w:type="dxa"/>
            <w:tcBorders>
              <w:top w:val="single" w:sz="4" w:space="0" w:color="00A99A"/>
              <w:left w:val="single" w:sz="4" w:space="0" w:color="00A99A"/>
              <w:bottom w:val="single" w:sz="4" w:space="0" w:color="00A99A"/>
              <w:right w:val="single" w:sz="4" w:space="0" w:color="00A99A"/>
            </w:tcBorders>
            <w:hideMark/>
          </w:tcPr>
          <w:p w14:paraId="1778B06D"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Briefing Note</w:t>
            </w:r>
          </w:p>
          <w:p w14:paraId="0C151121"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Policy Brief</w:t>
            </w:r>
          </w:p>
        </w:tc>
      </w:tr>
      <w:tr w:rsidR="00285D3B" w:rsidRPr="00307965" w14:paraId="03AD4D49"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48A6EAB2"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4</w:t>
            </w:r>
          </w:p>
        </w:tc>
        <w:tc>
          <w:tcPr>
            <w:tcW w:w="2430" w:type="dxa"/>
            <w:tcBorders>
              <w:top w:val="single" w:sz="4" w:space="0" w:color="00A99A"/>
              <w:left w:val="single" w:sz="4" w:space="0" w:color="00A99A"/>
              <w:bottom w:val="single" w:sz="4" w:space="0" w:color="00A99A"/>
              <w:right w:val="single" w:sz="4" w:space="0" w:color="00A99A"/>
            </w:tcBorders>
            <w:hideMark/>
          </w:tcPr>
          <w:p w14:paraId="4686820F" w14:textId="7B2AD3F4"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Increasing frequency of </w:t>
            </w:r>
            <w:r w:rsidR="00307965">
              <w:rPr>
                <w:rFonts w:asciiTheme="majorHAnsi" w:hAnsiTheme="majorHAnsi" w:cstheme="majorHAnsi"/>
                <w:b w:val="0"/>
                <w:sz w:val="20"/>
                <w:szCs w:val="20"/>
              </w:rPr>
              <w:t>h</w:t>
            </w:r>
            <w:r w:rsidR="00307965" w:rsidRPr="00307965">
              <w:rPr>
                <w:rFonts w:asciiTheme="majorHAnsi" w:hAnsiTheme="majorHAnsi" w:cstheme="majorHAnsi"/>
                <w:b w:val="0"/>
                <w:sz w:val="20"/>
                <w:szCs w:val="20"/>
              </w:rPr>
              <w:t xml:space="preserve">armful </w:t>
            </w:r>
            <w:r w:rsidR="00307965">
              <w:rPr>
                <w:rFonts w:asciiTheme="majorHAnsi" w:hAnsiTheme="majorHAnsi" w:cstheme="majorHAnsi"/>
                <w:b w:val="0"/>
                <w:sz w:val="20"/>
                <w:szCs w:val="20"/>
              </w:rPr>
              <w:t>a</w:t>
            </w:r>
            <w:r w:rsidR="00307965" w:rsidRPr="00307965">
              <w:rPr>
                <w:rFonts w:asciiTheme="majorHAnsi" w:hAnsiTheme="majorHAnsi" w:cstheme="majorHAnsi"/>
                <w:b w:val="0"/>
                <w:sz w:val="20"/>
                <w:szCs w:val="20"/>
              </w:rPr>
              <w:t xml:space="preserve">lgal </w:t>
            </w:r>
            <w:r w:rsidR="00307965">
              <w:rPr>
                <w:rFonts w:asciiTheme="majorHAnsi" w:hAnsiTheme="majorHAnsi" w:cstheme="majorHAnsi"/>
                <w:b w:val="0"/>
                <w:sz w:val="20"/>
                <w:szCs w:val="20"/>
              </w:rPr>
              <w:t>b</w:t>
            </w:r>
            <w:r w:rsidR="00307965" w:rsidRPr="00307965">
              <w:rPr>
                <w:rFonts w:asciiTheme="majorHAnsi" w:hAnsiTheme="majorHAnsi" w:cstheme="majorHAnsi"/>
                <w:b w:val="0"/>
                <w:sz w:val="20"/>
                <w:szCs w:val="20"/>
              </w:rPr>
              <w:t xml:space="preserve">looms </w:t>
            </w:r>
            <w:r w:rsidRPr="00307965">
              <w:rPr>
                <w:rFonts w:asciiTheme="majorHAnsi" w:hAnsiTheme="majorHAnsi" w:cstheme="majorHAnsi"/>
                <w:b w:val="0"/>
                <w:sz w:val="20"/>
                <w:szCs w:val="20"/>
              </w:rPr>
              <w:t>(HABs)</w:t>
            </w:r>
          </w:p>
        </w:tc>
        <w:tc>
          <w:tcPr>
            <w:tcW w:w="990" w:type="dxa"/>
            <w:tcBorders>
              <w:top w:val="single" w:sz="4" w:space="0" w:color="00A99A"/>
              <w:left w:val="single" w:sz="4" w:space="0" w:color="00A99A"/>
              <w:bottom w:val="single" w:sz="4" w:space="0" w:color="00A99A"/>
              <w:right w:val="single" w:sz="4" w:space="0" w:color="00A99A"/>
            </w:tcBorders>
            <w:hideMark/>
          </w:tcPr>
          <w:p w14:paraId="313859A9"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High </w:t>
            </w:r>
          </w:p>
        </w:tc>
        <w:tc>
          <w:tcPr>
            <w:tcW w:w="3780" w:type="dxa"/>
            <w:tcBorders>
              <w:top w:val="single" w:sz="4" w:space="0" w:color="00A99A"/>
              <w:left w:val="single" w:sz="4" w:space="0" w:color="00A99A"/>
              <w:bottom w:val="single" w:sz="4" w:space="0" w:color="00A99A"/>
              <w:right w:val="single" w:sz="4" w:space="0" w:color="00A99A"/>
            </w:tcBorders>
            <w:hideMark/>
          </w:tcPr>
          <w:p w14:paraId="59D46490"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It could help address the effects of chronic eutrophication and the loss of water quality and biodiversity. </w:t>
            </w:r>
          </w:p>
        </w:tc>
        <w:tc>
          <w:tcPr>
            <w:tcW w:w="1710" w:type="dxa"/>
            <w:tcBorders>
              <w:top w:val="single" w:sz="4" w:space="0" w:color="00A99A"/>
              <w:left w:val="single" w:sz="4" w:space="0" w:color="00A99A"/>
              <w:bottom w:val="single" w:sz="4" w:space="0" w:color="00A99A"/>
              <w:right w:val="single" w:sz="4" w:space="0" w:color="00A99A"/>
            </w:tcBorders>
            <w:hideMark/>
          </w:tcPr>
          <w:p w14:paraId="4422BCAF"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Technical Report or Briefing Note</w:t>
            </w:r>
          </w:p>
        </w:tc>
      </w:tr>
      <w:tr w:rsidR="00285D3B" w:rsidRPr="00307965" w14:paraId="61C93FB5"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2A7A967A"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5</w:t>
            </w:r>
          </w:p>
        </w:tc>
        <w:tc>
          <w:tcPr>
            <w:tcW w:w="2430" w:type="dxa"/>
            <w:tcBorders>
              <w:top w:val="single" w:sz="4" w:space="0" w:color="00A99A"/>
              <w:left w:val="single" w:sz="4" w:space="0" w:color="00A99A"/>
              <w:bottom w:val="single" w:sz="4" w:space="0" w:color="00A99A"/>
              <w:right w:val="single" w:sz="4" w:space="0" w:color="00A99A"/>
            </w:tcBorders>
            <w:hideMark/>
          </w:tcPr>
          <w:p w14:paraId="3BEB9F8F"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Improved global reporting:</w:t>
            </w:r>
            <w:r w:rsidR="00CD60B6" w:rsidRPr="00307965">
              <w:rPr>
                <w:rFonts w:asciiTheme="majorHAnsi" w:hAnsiTheme="majorHAnsi" w:cstheme="majorHAnsi"/>
                <w:b w:val="0"/>
                <w:sz w:val="20"/>
                <w:szCs w:val="20"/>
              </w:rPr>
              <w:t xml:space="preserve"> </w:t>
            </w:r>
            <w:r w:rsidRPr="00307965">
              <w:rPr>
                <w:rFonts w:asciiTheme="majorHAnsi" w:hAnsiTheme="majorHAnsi" w:cstheme="majorHAnsi"/>
                <w:b w:val="0"/>
                <w:sz w:val="20"/>
                <w:szCs w:val="20"/>
              </w:rPr>
              <w:t>Synergies on development of indicators and methods</w:t>
            </w:r>
          </w:p>
          <w:p w14:paraId="5955179A"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Source: [CBD, Convention on Wetlands Resolution XIV.6 Inputs to the Post 2020 Global Biodiversity Framework</w:t>
            </w:r>
          </w:p>
        </w:tc>
        <w:tc>
          <w:tcPr>
            <w:tcW w:w="990" w:type="dxa"/>
            <w:tcBorders>
              <w:top w:val="single" w:sz="4" w:space="0" w:color="00A99A"/>
              <w:left w:val="single" w:sz="4" w:space="0" w:color="00A99A"/>
              <w:bottom w:val="single" w:sz="4" w:space="0" w:color="00A99A"/>
              <w:right w:val="single" w:sz="4" w:space="0" w:color="00A99A"/>
            </w:tcBorders>
            <w:hideMark/>
          </w:tcPr>
          <w:p w14:paraId="307742F1"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High</w:t>
            </w:r>
          </w:p>
        </w:tc>
        <w:tc>
          <w:tcPr>
            <w:tcW w:w="3780" w:type="dxa"/>
            <w:tcBorders>
              <w:top w:val="single" w:sz="4" w:space="0" w:color="00A99A"/>
              <w:left w:val="single" w:sz="4" w:space="0" w:color="00A99A"/>
              <w:bottom w:val="single" w:sz="4" w:space="0" w:color="00A99A"/>
              <w:right w:val="single" w:sz="4" w:space="0" w:color="00A99A"/>
            </w:tcBorders>
            <w:hideMark/>
          </w:tcPr>
          <w:p w14:paraId="6A4FE2C7" w14:textId="1EE03BED"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This would continue to work with </w:t>
            </w:r>
            <w:r w:rsidR="008330F8" w:rsidRPr="00307965">
              <w:rPr>
                <w:rFonts w:asciiTheme="majorHAnsi" w:hAnsiTheme="majorHAnsi" w:cstheme="majorHAnsi"/>
                <w:b w:val="0"/>
                <w:sz w:val="20"/>
                <w:szCs w:val="20"/>
              </w:rPr>
              <w:t xml:space="preserve">KM </w:t>
            </w:r>
            <w:r w:rsidRPr="00307965">
              <w:rPr>
                <w:rFonts w:asciiTheme="majorHAnsi" w:hAnsiTheme="majorHAnsi" w:cstheme="majorHAnsi"/>
                <w:b w:val="0"/>
                <w:sz w:val="20"/>
                <w:szCs w:val="20"/>
              </w:rPr>
              <w:t xml:space="preserve">GBF on Indicators, methods and reporting </w:t>
            </w:r>
          </w:p>
        </w:tc>
        <w:tc>
          <w:tcPr>
            <w:tcW w:w="1710" w:type="dxa"/>
            <w:tcBorders>
              <w:top w:val="single" w:sz="4" w:space="0" w:color="00A99A"/>
              <w:left w:val="single" w:sz="4" w:space="0" w:color="00A99A"/>
              <w:bottom w:val="single" w:sz="4" w:space="0" w:color="00A99A"/>
              <w:right w:val="single" w:sz="4" w:space="0" w:color="00A99A"/>
            </w:tcBorders>
            <w:hideMark/>
          </w:tcPr>
          <w:p w14:paraId="15BBD439" w14:textId="13E74E65"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Briefing Note and other </w:t>
            </w:r>
            <w:r w:rsidR="00307965">
              <w:rPr>
                <w:rFonts w:asciiTheme="majorHAnsi" w:hAnsiTheme="majorHAnsi" w:cstheme="majorHAnsi"/>
                <w:b w:val="0"/>
                <w:sz w:val="20"/>
                <w:szCs w:val="20"/>
              </w:rPr>
              <w:t>s</w:t>
            </w:r>
            <w:r w:rsidR="00307965" w:rsidRPr="00307965">
              <w:rPr>
                <w:rFonts w:asciiTheme="majorHAnsi" w:hAnsiTheme="majorHAnsi" w:cstheme="majorHAnsi"/>
                <w:b w:val="0"/>
                <w:sz w:val="20"/>
                <w:szCs w:val="20"/>
              </w:rPr>
              <w:t xml:space="preserve">hort </w:t>
            </w:r>
            <w:r w:rsidR="00307965">
              <w:rPr>
                <w:rFonts w:asciiTheme="majorHAnsi" w:hAnsiTheme="majorHAnsi" w:cstheme="majorHAnsi"/>
                <w:b w:val="0"/>
                <w:sz w:val="20"/>
                <w:szCs w:val="20"/>
              </w:rPr>
              <w:t>r</w:t>
            </w:r>
            <w:r w:rsidR="00307965" w:rsidRPr="00307965">
              <w:rPr>
                <w:rFonts w:asciiTheme="majorHAnsi" w:hAnsiTheme="majorHAnsi" w:cstheme="majorHAnsi"/>
                <w:b w:val="0"/>
                <w:sz w:val="20"/>
                <w:szCs w:val="20"/>
              </w:rPr>
              <w:t>eports</w:t>
            </w:r>
          </w:p>
        </w:tc>
      </w:tr>
      <w:tr w:rsidR="00285D3B" w:rsidRPr="00307965" w14:paraId="1F143303"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009DFB05"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6</w:t>
            </w:r>
          </w:p>
        </w:tc>
        <w:tc>
          <w:tcPr>
            <w:tcW w:w="2430" w:type="dxa"/>
            <w:tcBorders>
              <w:top w:val="single" w:sz="4" w:space="0" w:color="00A99A"/>
              <w:left w:val="single" w:sz="4" w:space="0" w:color="00A99A"/>
              <w:bottom w:val="single" w:sz="4" w:space="0" w:color="00A99A"/>
              <w:right w:val="single" w:sz="4" w:space="0" w:color="00A99A"/>
            </w:tcBorders>
            <w:hideMark/>
          </w:tcPr>
          <w:p w14:paraId="47B39062"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Further advances in climate change &amp; nature-based solutions</w:t>
            </w:r>
          </w:p>
        </w:tc>
        <w:tc>
          <w:tcPr>
            <w:tcW w:w="990" w:type="dxa"/>
            <w:tcBorders>
              <w:top w:val="single" w:sz="4" w:space="0" w:color="00A99A"/>
              <w:left w:val="single" w:sz="4" w:space="0" w:color="00A99A"/>
              <w:bottom w:val="single" w:sz="4" w:space="0" w:color="00A99A"/>
              <w:right w:val="single" w:sz="4" w:space="0" w:color="00A99A"/>
            </w:tcBorders>
            <w:hideMark/>
          </w:tcPr>
          <w:p w14:paraId="4EB6E7D4"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Medium-High </w:t>
            </w:r>
          </w:p>
        </w:tc>
        <w:tc>
          <w:tcPr>
            <w:tcW w:w="3780" w:type="dxa"/>
            <w:tcBorders>
              <w:top w:val="single" w:sz="4" w:space="0" w:color="00A99A"/>
              <w:left w:val="single" w:sz="4" w:space="0" w:color="00A99A"/>
              <w:bottom w:val="single" w:sz="4" w:space="0" w:color="00A99A"/>
              <w:right w:val="single" w:sz="4" w:space="0" w:color="00A99A"/>
            </w:tcBorders>
            <w:hideMark/>
          </w:tcPr>
          <w:p w14:paraId="59E8885B" w14:textId="6B94F076" w:rsidR="004A483A" w:rsidRPr="00307965" w:rsidRDefault="007C601C" w:rsidP="370570EC">
            <w:pPr>
              <w:rPr>
                <w:rFonts w:asciiTheme="majorHAnsi" w:hAnsiTheme="majorHAnsi" w:cstheme="majorHAnsi"/>
                <w:b w:val="0"/>
                <w:sz w:val="20"/>
                <w:szCs w:val="20"/>
              </w:rPr>
            </w:pPr>
            <w:r w:rsidRPr="00307965">
              <w:rPr>
                <w:rFonts w:asciiTheme="majorHAnsi" w:hAnsiTheme="majorHAnsi" w:cstheme="majorHAnsi"/>
                <w:b w:val="0"/>
                <w:sz w:val="20"/>
                <w:szCs w:val="20"/>
              </w:rPr>
              <w:t>Distil</w:t>
            </w:r>
            <w:r w:rsidR="00307965">
              <w:rPr>
                <w:rFonts w:asciiTheme="majorHAnsi" w:hAnsiTheme="majorHAnsi" w:cstheme="majorHAnsi"/>
                <w:b w:val="0"/>
                <w:sz w:val="20"/>
                <w:szCs w:val="20"/>
              </w:rPr>
              <w:t>l</w:t>
            </w:r>
            <w:r w:rsidRPr="00307965">
              <w:rPr>
                <w:rFonts w:asciiTheme="majorHAnsi" w:hAnsiTheme="majorHAnsi" w:cstheme="majorHAnsi"/>
                <w:b w:val="0"/>
                <w:sz w:val="20"/>
                <w:szCs w:val="20"/>
              </w:rPr>
              <w:t xml:space="preserve"> information needed to conserve and restore wetlands for climate change </w:t>
            </w:r>
            <w:r w:rsidR="00C133A1" w:rsidRPr="00307965">
              <w:rPr>
                <w:rFonts w:asciiTheme="majorHAnsi" w:hAnsiTheme="majorHAnsi" w:cstheme="majorHAnsi"/>
                <w:b w:val="0"/>
                <w:sz w:val="20"/>
                <w:szCs w:val="20"/>
              </w:rPr>
              <w:t>adaptation and mitigation</w:t>
            </w:r>
            <w:r w:rsidRPr="00307965">
              <w:rPr>
                <w:rFonts w:asciiTheme="majorHAnsi" w:hAnsiTheme="majorHAnsi" w:cstheme="majorHAnsi"/>
                <w:b w:val="0"/>
                <w:sz w:val="20"/>
                <w:szCs w:val="20"/>
              </w:rPr>
              <w:t xml:space="preserve">. This is </w:t>
            </w:r>
            <w:r w:rsidRPr="00307965">
              <w:rPr>
                <w:rFonts w:asciiTheme="majorHAnsi" w:hAnsiTheme="majorHAnsi" w:cstheme="majorHAnsi"/>
                <w:b w:val="0"/>
                <w:sz w:val="20"/>
                <w:szCs w:val="20"/>
                <w:shd w:val="clear" w:color="auto" w:fill="FFFFFF"/>
              </w:rPr>
              <w:t xml:space="preserve">Task 3.4, which is currently on hold. </w:t>
            </w:r>
          </w:p>
        </w:tc>
        <w:tc>
          <w:tcPr>
            <w:tcW w:w="1710" w:type="dxa"/>
            <w:tcBorders>
              <w:top w:val="single" w:sz="4" w:space="0" w:color="00A99A"/>
              <w:left w:val="single" w:sz="4" w:space="0" w:color="00A99A"/>
              <w:bottom w:val="single" w:sz="4" w:space="0" w:color="00A99A"/>
              <w:right w:val="single" w:sz="4" w:space="0" w:color="00A99A"/>
            </w:tcBorders>
            <w:hideMark/>
          </w:tcPr>
          <w:p w14:paraId="48C3EAD1"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Briefing Note</w:t>
            </w:r>
          </w:p>
        </w:tc>
      </w:tr>
      <w:tr w:rsidR="00285D3B" w:rsidRPr="00307965" w14:paraId="6D00B319" w14:textId="77777777" w:rsidTr="00307965">
        <w:trPr>
          <w:cantSplit/>
        </w:trPr>
        <w:tc>
          <w:tcPr>
            <w:tcW w:w="355" w:type="dxa"/>
            <w:tcBorders>
              <w:top w:val="single" w:sz="4" w:space="0" w:color="00A99A"/>
              <w:left w:val="single" w:sz="4" w:space="0" w:color="00A99A"/>
              <w:bottom w:val="single" w:sz="4" w:space="0" w:color="00A99A"/>
              <w:right w:val="single" w:sz="4" w:space="0" w:color="00A99A"/>
            </w:tcBorders>
            <w:hideMark/>
          </w:tcPr>
          <w:p w14:paraId="64F5C0D2"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7</w:t>
            </w:r>
          </w:p>
        </w:tc>
        <w:tc>
          <w:tcPr>
            <w:tcW w:w="2430" w:type="dxa"/>
            <w:tcBorders>
              <w:top w:val="single" w:sz="4" w:space="0" w:color="00A99A"/>
              <w:left w:val="single" w:sz="4" w:space="0" w:color="00A99A"/>
              <w:bottom w:val="single" w:sz="4" w:space="0" w:color="00A99A"/>
              <w:right w:val="single" w:sz="4" w:space="0" w:color="00A99A"/>
            </w:tcBorders>
            <w:hideMark/>
          </w:tcPr>
          <w:p w14:paraId="42F3241C"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Plastic pollution in wetlands and wetland species.</w:t>
            </w:r>
          </w:p>
        </w:tc>
        <w:tc>
          <w:tcPr>
            <w:tcW w:w="990" w:type="dxa"/>
            <w:tcBorders>
              <w:top w:val="single" w:sz="4" w:space="0" w:color="00A99A"/>
              <w:left w:val="single" w:sz="4" w:space="0" w:color="00A99A"/>
              <w:bottom w:val="single" w:sz="4" w:space="0" w:color="00A99A"/>
              <w:right w:val="single" w:sz="4" w:space="0" w:color="00A99A"/>
            </w:tcBorders>
            <w:hideMark/>
          </w:tcPr>
          <w:p w14:paraId="04BD2EA0"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Medium-High </w:t>
            </w:r>
          </w:p>
        </w:tc>
        <w:tc>
          <w:tcPr>
            <w:tcW w:w="3780" w:type="dxa"/>
            <w:tcBorders>
              <w:top w:val="single" w:sz="4" w:space="0" w:color="00A99A"/>
              <w:left w:val="single" w:sz="4" w:space="0" w:color="00A99A"/>
              <w:bottom w:val="single" w:sz="4" w:space="0" w:color="00A99A"/>
              <w:right w:val="single" w:sz="4" w:space="0" w:color="00A99A"/>
            </w:tcBorders>
            <w:hideMark/>
          </w:tcPr>
          <w:p w14:paraId="68B26B8A"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shd w:val="clear" w:color="auto" w:fill="FFFFFF"/>
              </w:rPr>
              <w:t xml:space="preserve">Provide information to address plastic pollution in wetlands, including up-to-date data on plastics and their effects. </w:t>
            </w:r>
          </w:p>
        </w:tc>
        <w:tc>
          <w:tcPr>
            <w:tcW w:w="1710" w:type="dxa"/>
            <w:tcBorders>
              <w:top w:val="single" w:sz="4" w:space="0" w:color="00A99A"/>
              <w:left w:val="single" w:sz="4" w:space="0" w:color="00A99A"/>
              <w:bottom w:val="single" w:sz="4" w:space="0" w:color="00A99A"/>
              <w:right w:val="single" w:sz="4" w:space="0" w:color="00A99A"/>
            </w:tcBorders>
            <w:hideMark/>
          </w:tcPr>
          <w:p w14:paraId="1FD48EE9"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Briefing Note </w:t>
            </w:r>
          </w:p>
          <w:p w14:paraId="387B4B33" w14:textId="77777777" w:rsidR="004A483A" w:rsidRPr="00307965" w:rsidRDefault="007C601C">
            <w:pPr>
              <w:rPr>
                <w:rFonts w:asciiTheme="majorHAnsi" w:hAnsiTheme="majorHAnsi" w:cstheme="majorHAnsi"/>
                <w:b w:val="0"/>
                <w:sz w:val="20"/>
                <w:szCs w:val="20"/>
              </w:rPr>
            </w:pPr>
            <w:r w:rsidRPr="00307965">
              <w:rPr>
                <w:rFonts w:asciiTheme="majorHAnsi" w:hAnsiTheme="majorHAnsi" w:cstheme="majorHAnsi"/>
                <w:b w:val="0"/>
                <w:sz w:val="20"/>
                <w:szCs w:val="20"/>
              </w:rPr>
              <w:t xml:space="preserve">Policy Brief </w:t>
            </w:r>
          </w:p>
        </w:tc>
      </w:tr>
    </w:tbl>
    <w:p w14:paraId="4EE3C28A" w14:textId="77777777" w:rsidR="00CA5649" w:rsidRPr="00FE74E0" w:rsidRDefault="007C601C" w:rsidP="004A483A">
      <w:pPr>
        <w:rPr>
          <w:rFonts w:asciiTheme="minorHAnsi" w:hAnsiTheme="minorHAnsi" w:cstheme="minorHAnsi"/>
          <w:sz w:val="22"/>
          <w:szCs w:val="22"/>
        </w:rPr>
      </w:pPr>
      <w:r w:rsidRPr="00FE74E0">
        <w:rPr>
          <w:rFonts w:asciiTheme="minorHAnsi" w:hAnsiTheme="minorHAnsi" w:cstheme="minorHAnsi"/>
          <w:sz w:val="22"/>
          <w:szCs w:val="22"/>
        </w:rPr>
        <w:br w:type="page"/>
      </w:r>
    </w:p>
    <w:p w14:paraId="12AAF6BC" w14:textId="77777777" w:rsidR="004A483A" w:rsidRPr="00AA59AB" w:rsidRDefault="007C601C" w:rsidP="004A483A">
      <w:pPr>
        <w:rPr>
          <w:rFonts w:asciiTheme="majorHAnsi" w:eastAsia="Calibri" w:hAnsiTheme="majorHAnsi" w:cstheme="majorHAnsi"/>
          <w:b/>
          <w:color w:val="000000"/>
        </w:rPr>
      </w:pPr>
      <w:r w:rsidRPr="00AA59AB">
        <w:rPr>
          <w:rFonts w:asciiTheme="majorHAnsi" w:eastAsia="Calibri" w:hAnsiTheme="majorHAnsi" w:cstheme="majorHAnsi"/>
          <w:b/>
          <w:color w:val="000000"/>
        </w:rPr>
        <w:lastRenderedPageBreak/>
        <w:t xml:space="preserve">Annex </w:t>
      </w:r>
      <w:r w:rsidR="00F13A8C" w:rsidRPr="00AA59AB">
        <w:rPr>
          <w:rFonts w:asciiTheme="majorHAnsi" w:eastAsia="Calibri" w:hAnsiTheme="majorHAnsi" w:cstheme="majorHAnsi"/>
          <w:b/>
          <w:color w:val="000000"/>
        </w:rPr>
        <w:t>3</w:t>
      </w:r>
    </w:p>
    <w:p w14:paraId="7712E2C6" w14:textId="77777777" w:rsidR="007B257E" w:rsidRPr="00AA59AB" w:rsidRDefault="007C601C" w:rsidP="00324500">
      <w:pPr>
        <w:pBdr>
          <w:top w:val="nil"/>
          <w:left w:val="nil"/>
          <w:bottom w:val="nil"/>
          <w:right w:val="nil"/>
          <w:between w:val="nil"/>
        </w:pBdr>
        <w:rPr>
          <w:rFonts w:asciiTheme="majorHAnsi" w:eastAsia="Calibri" w:hAnsiTheme="majorHAnsi" w:cstheme="majorHAnsi"/>
          <w:b/>
          <w:bCs/>
          <w:color w:val="000000"/>
        </w:rPr>
      </w:pPr>
      <w:r w:rsidRPr="00AA59AB">
        <w:rPr>
          <w:rFonts w:asciiTheme="majorHAnsi" w:eastAsia="Calibri" w:hAnsiTheme="majorHAnsi" w:cstheme="majorHAnsi"/>
          <w:b/>
          <w:bCs/>
          <w:color w:val="000000"/>
        </w:rPr>
        <w:t>Task 1.1</w:t>
      </w:r>
      <w:r w:rsidR="00E92D21" w:rsidRPr="00AA59AB">
        <w:rPr>
          <w:rFonts w:asciiTheme="majorHAnsi" w:eastAsia="Calibri" w:hAnsiTheme="majorHAnsi" w:cstheme="majorHAnsi"/>
          <w:b/>
          <w:bCs/>
          <w:color w:val="000000"/>
        </w:rPr>
        <w:t>. (a)</w:t>
      </w:r>
      <w:r w:rsidRPr="00AA59AB">
        <w:rPr>
          <w:rFonts w:asciiTheme="majorHAnsi" w:eastAsia="Calibri" w:hAnsiTheme="majorHAnsi" w:cstheme="majorHAnsi"/>
          <w:b/>
          <w:bCs/>
          <w:color w:val="000000"/>
        </w:rPr>
        <w:t xml:space="preserve"> Guidance on application of Ramsar Criterion 9 for the designation of Wetlands of International Importance</w:t>
      </w:r>
    </w:p>
    <w:p w14:paraId="2A92CF0D" w14:textId="369EFD65" w:rsidR="007B257E" w:rsidRDefault="007B257E"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p>
    <w:p w14:paraId="0C6BD0EE" w14:textId="77777777" w:rsidR="001011F5" w:rsidRPr="00FE74E0" w:rsidRDefault="001011F5"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p>
    <w:p w14:paraId="5D1DE8C8" w14:textId="77777777" w:rsidR="007B257E" w:rsidRPr="00FE74E0" w:rsidRDefault="007C601C" w:rsidP="008117D2">
      <w:pPr>
        <w:keepNext/>
        <w:ind w:left="425" w:hanging="425"/>
        <w:rPr>
          <w:rFonts w:ascii="Calibri" w:eastAsia="Calibri" w:hAnsi="Calibri" w:cs="Arial"/>
          <w:b/>
          <w:sz w:val="22"/>
          <w:szCs w:val="22"/>
        </w:rPr>
      </w:pPr>
      <w:r w:rsidRPr="00FE74E0">
        <w:rPr>
          <w:rFonts w:ascii="Calibri" w:eastAsia="Calibri" w:hAnsi="Calibri" w:cs="Arial"/>
          <w:b/>
          <w:sz w:val="22"/>
          <w:szCs w:val="22"/>
        </w:rPr>
        <w:t>Summary of STRP work</w:t>
      </w:r>
    </w:p>
    <w:p w14:paraId="5F78304C" w14:textId="77777777" w:rsidR="007B257E" w:rsidRPr="00FE74E0" w:rsidRDefault="007B257E"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0E1C62D" w14:textId="77777777" w:rsidR="007B257E" w:rsidRPr="00FE74E0"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1.</w:t>
      </w:r>
      <w:r w:rsidRPr="00FE74E0">
        <w:rPr>
          <w:rFonts w:asciiTheme="majorHAnsi" w:eastAsia="Calibri" w:hAnsiTheme="majorHAnsi" w:cstheme="majorHAnsi"/>
          <w:color w:val="000000"/>
          <w:sz w:val="22"/>
          <w:szCs w:val="22"/>
        </w:rPr>
        <w:tab/>
        <w:t>Task 1.1a of the STRP Work Plan for 2023-25 aims to:</w:t>
      </w:r>
    </w:p>
    <w:p w14:paraId="107C7BC6" w14:textId="0AA27860" w:rsidR="007B257E"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 xml:space="preserve">Prepare updated guidance on the application of Ramsar Criterion 9 for the designation of Wetlands of International Importance, including advice on sources of technical information and their use and identification of information gaps that limit the designation of Sites. </w:t>
      </w:r>
    </w:p>
    <w:p w14:paraId="12A52317" w14:textId="47BCA4A3" w:rsidR="007B257E"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 xml:space="preserve">Develop and implement an engagement plan with key actors (especially IUCN/SSC SGs, CITES, and </w:t>
      </w:r>
      <w:r w:rsidR="00AF321C">
        <w:rPr>
          <w:rFonts w:ascii="Calibri" w:eastAsia="Calibri" w:hAnsi="Calibri" w:cs="Arial"/>
          <w:szCs w:val="22"/>
          <w:lang w:eastAsia="en-US"/>
        </w:rPr>
        <w:t xml:space="preserve">KM </w:t>
      </w:r>
      <w:r w:rsidRPr="00FE74E0">
        <w:rPr>
          <w:rFonts w:ascii="Calibri" w:eastAsia="Calibri" w:hAnsi="Calibri" w:cs="Arial"/>
          <w:szCs w:val="22"/>
          <w:lang w:eastAsia="en-US"/>
        </w:rPr>
        <w:t xml:space="preserve">GBF) concerning sources of population estimates, including Red List assessment data. </w:t>
      </w:r>
    </w:p>
    <w:p w14:paraId="643FD9C2" w14:textId="77777777" w:rsidR="007B257E"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 xml:space="preserve">Identify additional and potential data sources and provide details on a mechanism for future updates, including evaluating the financial implications. </w:t>
      </w:r>
    </w:p>
    <w:p w14:paraId="0091CE5B" w14:textId="77777777" w:rsidR="007B257E"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 xml:space="preserve">Propose updates to the Strategic Framework (for consideration in COP15 resolution, as appropriate). </w:t>
      </w:r>
    </w:p>
    <w:p w14:paraId="74A63B98" w14:textId="77777777" w:rsidR="007B257E"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 xml:space="preserve">Update the existing 1% estimates from 2006. </w:t>
      </w:r>
    </w:p>
    <w:p w14:paraId="28491B73" w14:textId="2BB73B14" w:rsidR="007B257E"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Develop an online training module for A</w:t>
      </w:r>
      <w:r w:rsidR="00390198">
        <w:rPr>
          <w:rFonts w:ascii="Calibri" w:eastAsia="Calibri" w:hAnsi="Calibri" w:cs="Arial"/>
          <w:szCs w:val="22"/>
          <w:lang w:eastAsia="en-US"/>
        </w:rPr>
        <w:t xml:space="preserve">dministrative </w:t>
      </w:r>
      <w:r w:rsidRPr="00FE74E0">
        <w:rPr>
          <w:rFonts w:ascii="Calibri" w:eastAsia="Calibri" w:hAnsi="Calibri" w:cs="Arial"/>
          <w:szCs w:val="22"/>
          <w:lang w:eastAsia="en-US"/>
        </w:rPr>
        <w:t>A</w:t>
      </w:r>
      <w:r w:rsidR="00390198">
        <w:rPr>
          <w:rFonts w:ascii="Calibri" w:eastAsia="Calibri" w:hAnsi="Calibri" w:cs="Arial"/>
          <w:szCs w:val="22"/>
          <w:lang w:eastAsia="en-US"/>
        </w:rPr>
        <w:t>uthoritie</w:t>
      </w:r>
      <w:r w:rsidRPr="00FE74E0">
        <w:rPr>
          <w:rFonts w:ascii="Calibri" w:eastAsia="Calibri" w:hAnsi="Calibri" w:cs="Arial"/>
          <w:szCs w:val="22"/>
          <w:lang w:eastAsia="en-US"/>
        </w:rPr>
        <w:t xml:space="preserve">s </w:t>
      </w:r>
      <w:r w:rsidR="00390198">
        <w:rPr>
          <w:rFonts w:ascii="Calibri" w:eastAsia="Calibri" w:hAnsi="Calibri" w:cs="Arial"/>
          <w:szCs w:val="22"/>
          <w:lang w:eastAsia="en-US"/>
        </w:rPr>
        <w:t xml:space="preserve">and </w:t>
      </w:r>
      <w:r w:rsidRPr="00FE74E0">
        <w:rPr>
          <w:rFonts w:ascii="Calibri" w:eastAsia="Calibri" w:hAnsi="Calibri" w:cs="Arial"/>
          <w:szCs w:val="22"/>
          <w:lang w:eastAsia="en-US"/>
        </w:rPr>
        <w:t xml:space="preserve">RIS compilers. </w:t>
      </w:r>
    </w:p>
    <w:p w14:paraId="17AED915" w14:textId="77777777" w:rsidR="007B257E" w:rsidRPr="00FE74E0" w:rsidRDefault="007B257E"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9CAA6FD" w14:textId="77777777" w:rsidR="007B257E" w:rsidRPr="00FE74E0"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2.</w:t>
      </w:r>
      <w:r w:rsidRPr="00FE74E0">
        <w:rPr>
          <w:rFonts w:asciiTheme="majorHAnsi" w:eastAsia="Calibri" w:hAnsiTheme="majorHAnsi" w:cstheme="majorHAnsi"/>
          <w:color w:val="000000"/>
          <w:sz w:val="22"/>
          <w:szCs w:val="22"/>
        </w:rPr>
        <w:tab/>
        <w:t>This note provides an update on the progress of Task 1.1a. As of the end of February 2024, many elements of Task 1.1 have been completed or are no longer required, and the remainder is in progress for completion later this summer. Key aspects of the work are summarised below.</w:t>
      </w:r>
    </w:p>
    <w:p w14:paraId="5E74FFC4" w14:textId="77777777" w:rsidR="008117D2" w:rsidRPr="00FE74E0"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984E376" w14:textId="77777777" w:rsidR="007B257E" w:rsidRPr="00FE74E0"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3.</w:t>
      </w:r>
      <w:r w:rsidRPr="00FE74E0">
        <w:rPr>
          <w:rFonts w:asciiTheme="majorHAnsi" w:eastAsia="Calibri" w:hAnsiTheme="majorHAnsi" w:cstheme="majorHAnsi"/>
          <w:color w:val="000000"/>
          <w:sz w:val="22"/>
          <w:szCs w:val="22"/>
        </w:rPr>
        <w:tab/>
        <w:t>Preparation of a background briefing paper (for the task group)</w:t>
      </w:r>
      <w:r w:rsidR="004773BD" w:rsidRPr="00FE74E0">
        <w:rPr>
          <w:rFonts w:asciiTheme="majorHAnsi" w:eastAsia="Calibri" w:hAnsiTheme="majorHAnsi" w:cstheme="majorHAnsi"/>
          <w:color w:val="000000"/>
          <w:sz w:val="22"/>
          <w:szCs w:val="22"/>
        </w:rPr>
        <w:t xml:space="preserve"> </w:t>
      </w:r>
      <w:r w:rsidRPr="00FE74E0">
        <w:rPr>
          <w:rFonts w:asciiTheme="majorHAnsi" w:eastAsia="Calibri" w:hAnsiTheme="majorHAnsi" w:cstheme="majorHAnsi"/>
          <w:color w:val="000000"/>
          <w:sz w:val="22"/>
          <w:szCs w:val="22"/>
        </w:rPr>
        <w:t>that collates past STRP documentation about Criterion 9, including relevant information submitted by STRP to COP9.</w:t>
      </w:r>
    </w:p>
    <w:p w14:paraId="0A16F6DE" w14:textId="77777777" w:rsidR="008117D2" w:rsidRPr="00FE74E0"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E0963B0" w14:textId="598489AE" w:rsidR="007B257E" w:rsidRPr="00FE74E0"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4.</w:t>
      </w:r>
      <w:r w:rsidRPr="00FE74E0">
        <w:rPr>
          <w:rFonts w:asciiTheme="majorHAnsi" w:eastAsia="Calibri" w:hAnsiTheme="majorHAnsi" w:cstheme="majorHAnsi"/>
          <w:color w:val="000000"/>
          <w:sz w:val="22"/>
          <w:szCs w:val="22"/>
        </w:rPr>
        <w:tab/>
        <w:t xml:space="preserve">A list of the </w:t>
      </w:r>
      <w:r w:rsidR="005B2A09" w:rsidRPr="0051369D">
        <w:rPr>
          <w:rFonts w:ascii="Calibri" w:eastAsia="Calibri" w:hAnsi="Calibri" w:cs="Calibri"/>
          <w:color w:val="000000"/>
          <w:sz w:val="22"/>
          <w:szCs w:val="22"/>
        </w:rPr>
        <w:t>Wetlands of</w:t>
      </w:r>
      <w:r w:rsidR="005B2A09">
        <w:rPr>
          <w:rFonts w:ascii="Calibri" w:eastAsia="Calibri" w:hAnsi="Calibri" w:cs="Calibri"/>
          <w:color w:val="000000"/>
          <w:sz w:val="22"/>
          <w:szCs w:val="22"/>
        </w:rPr>
        <w:t xml:space="preserve"> </w:t>
      </w:r>
      <w:r w:rsidR="005B2A09" w:rsidRPr="0051369D">
        <w:rPr>
          <w:rFonts w:ascii="Calibri" w:eastAsia="Calibri" w:hAnsi="Calibri" w:cs="Calibri"/>
          <w:color w:val="000000"/>
          <w:sz w:val="22"/>
          <w:szCs w:val="22"/>
        </w:rPr>
        <w:t>International Importance</w:t>
      </w:r>
      <w:r w:rsidR="005B2A09">
        <w:rPr>
          <w:rFonts w:ascii="Calibri" w:eastAsia="Calibri" w:hAnsi="Calibri" w:cs="Calibri"/>
          <w:color w:val="000000"/>
          <w:sz w:val="22"/>
          <w:szCs w:val="22"/>
        </w:rPr>
        <w:t xml:space="preserve"> </w:t>
      </w:r>
      <w:r w:rsidRPr="00FE74E0">
        <w:rPr>
          <w:rFonts w:asciiTheme="majorHAnsi" w:eastAsia="Calibri" w:hAnsiTheme="majorHAnsi" w:cstheme="majorHAnsi"/>
          <w:color w:val="000000"/>
          <w:sz w:val="22"/>
          <w:szCs w:val="22"/>
        </w:rPr>
        <w:t xml:space="preserve">designated using Criterion 9 since COP9, together with information on the multiple species for which the Criterion has been applied, drawn respectively from the Ramsar Sites Information Service </w:t>
      </w:r>
      <w:r w:rsidR="005B2A09">
        <w:rPr>
          <w:rFonts w:asciiTheme="majorHAnsi" w:eastAsia="Calibri" w:hAnsiTheme="majorHAnsi" w:cstheme="majorHAnsi"/>
          <w:color w:val="000000"/>
          <w:sz w:val="22"/>
          <w:szCs w:val="22"/>
        </w:rPr>
        <w:t xml:space="preserve">(RSIS) </w:t>
      </w:r>
      <w:r w:rsidRPr="00FE74E0">
        <w:rPr>
          <w:rFonts w:asciiTheme="majorHAnsi" w:eastAsia="Calibri" w:hAnsiTheme="majorHAnsi" w:cstheme="majorHAnsi"/>
          <w:color w:val="000000"/>
          <w:sz w:val="22"/>
          <w:szCs w:val="22"/>
        </w:rPr>
        <w:t xml:space="preserve">and the </w:t>
      </w:r>
      <w:r w:rsidR="005B2A09" w:rsidRPr="0051369D">
        <w:rPr>
          <w:rFonts w:ascii="Calibri" w:eastAsia="Calibri" w:hAnsi="Calibri" w:cs="Calibri"/>
          <w:color w:val="000000"/>
          <w:sz w:val="22"/>
          <w:szCs w:val="22"/>
        </w:rPr>
        <w:t>Wetlands of</w:t>
      </w:r>
      <w:r w:rsidR="005B2A09">
        <w:rPr>
          <w:rFonts w:ascii="Calibri" w:eastAsia="Calibri" w:hAnsi="Calibri" w:cs="Calibri"/>
          <w:color w:val="000000"/>
          <w:sz w:val="22"/>
          <w:szCs w:val="22"/>
        </w:rPr>
        <w:t xml:space="preserve"> </w:t>
      </w:r>
      <w:r w:rsidR="005B2A09" w:rsidRPr="0051369D">
        <w:rPr>
          <w:rFonts w:ascii="Calibri" w:eastAsia="Calibri" w:hAnsi="Calibri" w:cs="Calibri"/>
          <w:color w:val="000000"/>
          <w:sz w:val="22"/>
          <w:szCs w:val="22"/>
        </w:rPr>
        <w:t>International Importance</w:t>
      </w:r>
      <w:r w:rsidR="005B2A09">
        <w:rPr>
          <w:rFonts w:ascii="Calibri" w:eastAsia="Calibri" w:hAnsi="Calibri" w:cs="Calibri"/>
          <w:color w:val="000000"/>
          <w:sz w:val="22"/>
          <w:szCs w:val="22"/>
        </w:rPr>
        <w:t xml:space="preserve"> </w:t>
      </w:r>
      <w:r w:rsidRPr="00FE74E0">
        <w:rPr>
          <w:rFonts w:asciiTheme="majorHAnsi" w:eastAsia="Calibri" w:hAnsiTheme="majorHAnsi" w:cstheme="majorHAnsi"/>
          <w:color w:val="000000"/>
          <w:sz w:val="22"/>
          <w:szCs w:val="22"/>
        </w:rPr>
        <w:t>Database.</w:t>
      </w:r>
    </w:p>
    <w:p w14:paraId="394223E4" w14:textId="77777777" w:rsidR="008117D2" w:rsidRPr="00FE74E0"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p>
    <w:p w14:paraId="3967AA36" w14:textId="1773295A" w:rsidR="007B257E" w:rsidRPr="00FE74E0"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5.</w:t>
      </w:r>
      <w:r w:rsidRPr="00FE74E0">
        <w:rPr>
          <w:rFonts w:asciiTheme="majorHAnsi" w:eastAsia="Calibri" w:hAnsiTheme="majorHAnsi" w:cstheme="majorHAnsi"/>
          <w:color w:val="000000"/>
          <w:sz w:val="22"/>
          <w:szCs w:val="22"/>
        </w:rPr>
        <w:tab/>
        <w:t>Updating the information (summary tables)</w:t>
      </w:r>
      <w:r w:rsidR="004773BD" w:rsidRPr="00FE74E0">
        <w:rPr>
          <w:rFonts w:asciiTheme="majorHAnsi" w:eastAsia="Calibri" w:hAnsiTheme="majorHAnsi" w:cstheme="majorHAnsi"/>
          <w:color w:val="000000"/>
          <w:sz w:val="22"/>
          <w:szCs w:val="22"/>
        </w:rPr>
        <w:t xml:space="preserve"> </w:t>
      </w:r>
      <w:r w:rsidRPr="00FE74E0">
        <w:rPr>
          <w:rFonts w:asciiTheme="majorHAnsi" w:eastAsia="Calibri" w:hAnsiTheme="majorHAnsi" w:cstheme="majorHAnsi"/>
          <w:color w:val="000000"/>
          <w:sz w:val="22"/>
          <w:szCs w:val="22"/>
        </w:rPr>
        <w:t xml:space="preserve">of </w:t>
      </w:r>
      <w:hyperlink r:id="rId31" w:history="1">
        <w:r w:rsidRPr="00FE74E0">
          <w:rPr>
            <w:rStyle w:val="Hyperlink"/>
            <w:rFonts w:asciiTheme="majorHAnsi" w:eastAsia="Calibri" w:hAnsiTheme="majorHAnsi" w:cstheme="majorHAnsi"/>
            <w:i/>
            <w:iCs/>
            <w:sz w:val="22"/>
            <w:szCs w:val="22"/>
          </w:rPr>
          <w:t>population estimates and 1% thresholds for wetland-dependent non-avian animal species to apply Criterion 9</w:t>
        </w:r>
      </w:hyperlink>
      <w:r w:rsidRPr="00FE74E0">
        <w:rPr>
          <w:rFonts w:asciiTheme="majorHAnsi" w:eastAsia="Calibri" w:hAnsiTheme="majorHAnsi" w:cstheme="majorHAnsi"/>
          <w:color w:val="000000"/>
          <w:sz w:val="22"/>
          <w:szCs w:val="22"/>
        </w:rPr>
        <w:t xml:space="preserve">, which was prepared in 2006. This work is ongoing and involves extraction of relevant data, among other things, from the </w:t>
      </w:r>
      <w:r w:rsidR="005B2A09" w:rsidRPr="0051369D">
        <w:rPr>
          <w:rFonts w:ascii="Calibri" w:eastAsia="Calibri" w:hAnsi="Calibri" w:cs="Calibri"/>
          <w:color w:val="000000"/>
          <w:sz w:val="22"/>
          <w:szCs w:val="22"/>
        </w:rPr>
        <w:t>Wetlands of</w:t>
      </w:r>
      <w:r w:rsidR="005B2A09">
        <w:rPr>
          <w:rFonts w:ascii="Calibri" w:eastAsia="Calibri" w:hAnsi="Calibri" w:cs="Calibri"/>
          <w:color w:val="000000"/>
          <w:sz w:val="22"/>
          <w:szCs w:val="22"/>
        </w:rPr>
        <w:t xml:space="preserve"> </w:t>
      </w:r>
      <w:r w:rsidR="005B2A09" w:rsidRPr="0051369D">
        <w:rPr>
          <w:rFonts w:ascii="Calibri" w:eastAsia="Calibri" w:hAnsi="Calibri" w:cs="Calibri"/>
          <w:color w:val="000000"/>
          <w:sz w:val="22"/>
          <w:szCs w:val="22"/>
        </w:rPr>
        <w:t>International Importance</w:t>
      </w:r>
      <w:r w:rsidR="005B2A09">
        <w:rPr>
          <w:rFonts w:ascii="Calibri" w:eastAsia="Calibri" w:hAnsi="Calibri" w:cs="Calibri"/>
          <w:color w:val="000000"/>
          <w:sz w:val="22"/>
          <w:szCs w:val="22"/>
        </w:rPr>
        <w:t xml:space="preserve"> </w:t>
      </w:r>
      <w:r w:rsidRPr="00FE74E0">
        <w:rPr>
          <w:rFonts w:asciiTheme="majorHAnsi" w:eastAsia="Calibri" w:hAnsiTheme="majorHAnsi" w:cstheme="majorHAnsi"/>
          <w:color w:val="000000"/>
          <w:sz w:val="22"/>
          <w:szCs w:val="22"/>
        </w:rPr>
        <w:t>Database (for those species where Criterion 9 has been applied), IUCN Species Survival Commission data; relevant IUCN Specialist Group databases, and published sources of information (especially taxa reviews). The information on population estimates will be subject to peer review by relevant IUCN experts later in the year. Together with background information, the summary tables will contain the following fields:</w:t>
      </w:r>
    </w:p>
    <w:p w14:paraId="58F99EED" w14:textId="77777777" w:rsidR="008117D2" w:rsidRPr="00FE74E0"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p>
    <w:p w14:paraId="7B52C49C"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Order</w:t>
      </w:r>
    </w:p>
    <w:p w14:paraId="314D7EB2"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Family</w:t>
      </w:r>
    </w:p>
    <w:p w14:paraId="05024D68"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Species</w:t>
      </w:r>
    </w:p>
    <w:p w14:paraId="446040FC"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ab/>
        <w:t>Synonyms – where known</w:t>
      </w:r>
    </w:p>
    <w:p w14:paraId="3BA9D1D9"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Common name</w:t>
      </w:r>
    </w:p>
    <w:p w14:paraId="7CE4448D"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ab/>
        <w:t>Alternative common names – where known</w:t>
      </w:r>
    </w:p>
    <w:p w14:paraId="5C26C371"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Population name (includes sub-species)</w:t>
      </w:r>
    </w:p>
    <w:p w14:paraId="5624A762"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Population estimate</w:t>
      </w:r>
    </w:p>
    <w:p w14:paraId="57363291"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Units of estimate</w:t>
      </w:r>
    </w:p>
    <w:p w14:paraId="553EC7F4"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lastRenderedPageBreak/>
        <w:t>Date of estimate/assessment</w:t>
      </w:r>
    </w:p>
    <w:p w14:paraId="6489CF54"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1% threshold</w:t>
      </w:r>
    </w:p>
    <w:p w14:paraId="15E3B4BE"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IUCN status</w:t>
      </w:r>
    </w:p>
    <w:p w14:paraId="5B998DBA"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CMS status</w:t>
      </w:r>
    </w:p>
    <w:p w14:paraId="2CDEF4F5"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CITES status</w:t>
      </w:r>
    </w:p>
    <w:p w14:paraId="0068336C"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Source</w:t>
      </w:r>
    </w:p>
    <w:p w14:paraId="38897699" w14:textId="77777777" w:rsidR="007B257E" w:rsidRPr="00FE74E0" w:rsidRDefault="007C601C" w:rsidP="002C1282">
      <w:pPr>
        <w:pBdr>
          <w:top w:val="nil"/>
          <w:left w:val="nil"/>
          <w:bottom w:val="nil"/>
          <w:right w:val="nil"/>
          <w:between w:val="nil"/>
        </w:pBdr>
        <w:ind w:left="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Notes</w:t>
      </w:r>
    </w:p>
    <w:p w14:paraId="0C97A68D" w14:textId="77777777" w:rsidR="008117D2" w:rsidRPr="00FE74E0"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p>
    <w:p w14:paraId="30DD1E5B" w14:textId="77777777" w:rsidR="007B257E" w:rsidRPr="00FE74E0"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6.</w:t>
      </w:r>
      <w:r w:rsidRPr="00FE74E0">
        <w:rPr>
          <w:rFonts w:asciiTheme="majorHAnsi" w:eastAsia="Calibri" w:hAnsiTheme="majorHAnsi" w:cstheme="majorHAnsi"/>
          <w:color w:val="000000"/>
          <w:sz w:val="22"/>
          <w:szCs w:val="22"/>
        </w:rPr>
        <w:tab/>
        <w:t xml:space="preserve">The revision of the 1% population thresholds for Criterion 9 work is being undertaken </w:t>
      </w:r>
      <w:r w:rsidRPr="00390198">
        <w:rPr>
          <w:rFonts w:asciiTheme="majorHAnsi" w:eastAsia="Calibri" w:hAnsiTheme="majorHAnsi" w:cstheme="majorHAnsi"/>
          <w:i/>
          <w:color w:val="000000"/>
          <w:sz w:val="22"/>
          <w:szCs w:val="22"/>
        </w:rPr>
        <w:t>pro bono</w:t>
      </w:r>
      <w:r w:rsidRPr="00FE74E0">
        <w:rPr>
          <w:rFonts w:asciiTheme="majorHAnsi" w:eastAsia="Calibri" w:hAnsiTheme="majorHAnsi" w:cstheme="majorHAnsi"/>
          <w:color w:val="000000"/>
          <w:sz w:val="22"/>
          <w:szCs w:val="22"/>
        </w:rPr>
        <w:t xml:space="preserve"> in the current triennium. In the long term, sustainable resourcing arrangements will be required to ensure information remains current for</w:t>
      </w:r>
      <w:r w:rsidR="004773BD" w:rsidRPr="00FE74E0">
        <w:rPr>
          <w:rFonts w:asciiTheme="majorHAnsi" w:eastAsia="Calibri" w:hAnsiTheme="majorHAnsi" w:cstheme="majorHAnsi"/>
          <w:color w:val="000000"/>
          <w:sz w:val="22"/>
          <w:szCs w:val="22"/>
        </w:rPr>
        <w:t xml:space="preserve"> </w:t>
      </w:r>
      <w:r w:rsidRPr="00FE74E0">
        <w:rPr>
          <w:rFonts w:asciiTheme="majorHAnsi" w:eastAsia="Calibri" w:hAnsiTheme="majorHAnsi" w:cstheme="majorHAnsi"/>
          <w:color w:val="000000"/>
          <w:sz w:val="22"/>
          <w:szCs w:val="22"/>
        </w:rPr>
        <w:t>implementation and use by Contracting Parties. Financial costs are being assessed but will likely be three months of consultant time per triennium. The implications of IUCN engagement to peer review the 1% population thresholds are being explored.</w:t>
      </w:r>
    </w:p>
    <w:p w14:paraId="2DE24634" w14:textId="77777777" w:rsidR="008117D2" w:rsidRPr="00FE74E0"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p>
    <w:p w14:paraId="5CABF4C2" w14:textId="77777777" w:rsidR="007B257E" w:rsidRPr="00FE74E0"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7.</w:t>
      </w:r>
      <w:r w:rsidRPr="00FE74E0">
        <w:rPr>
          <w:rFonts w:asciiTheme="majorHAnsi" w:eastAsia="Calibri" w:hAnsiTheme="majorHAnsi" w:cstheme="majorHAnsi"/>
          <w:color w:val="000000"/>
          <w:sz w:val="22"/>
          <w:szCs w:val="22"/>
        </w:rPr>
        <w:tab/>
        <w:t>Guidance is being prepared to outline the future requirements for</w:t>
      </w:r>
      <w:r w:rsidR="004773BD" w:rsidRPr="00FE74E0">
        <w:rPr>
          <w:rFonts w:asciiTheme="majorHAnsi" w:eastAsia="Calibri" w:hAnsiTheme="majorHAnsi" w:cstheme="majorHAnsi"/>
          <w:color w:val="000000"/>
          <w:sz w:val="22"/>
          <w:szCs w:val="22"/>
        </w:rPr>
        <w:t xml:space="preserve"> </w:t>
      </w:r>
      <w:r w:rsidRPr="00FE74E0">
        <w:rPr>
          <w:rFonts w:asciiTheme="majorHAnsi" w:eastAsia="Calibri" w:hAnsiTheme="majorHAnsi" w:cstheme="majorHAnsi"/>
          <w:color w:val="000000"/>
          <w:sz w:val="22"/>
          <w:szCs w:val="22"/>
        </w:rPr>
        <w:t xml:space="preserve">revising the population estimates and 1% thresholds for Criterion 9 (noting, in particular, that such listings cannot aspire to be completed in the same way that </w:t>
      </w:r>
      <w:r w:rsidRPr="00FE74E0">
        <w:rPr>
          <w:rFonts w:asciiTheme="majorHAnsi" w:eastAsia="Calibri" w:hAnsiTheme="majorHAnsi" w:cstheme="majorHAnsi"/>
          <w:i/>
          <w:iCs/>
          <w:color w:val="000000"/>
          <w:sz w:val="22"/>
          <w:szCs w:val="22"/>
        </w:rPr>
        <w:t>Waterbird Population Estimates</w:t>
      </w:r>
      <w:r w:rsidRPr="00FE74E0">
        <w:rPr>
          <w:rFonts w:asciiTheme="majorHAnsi" w:eastAsia="Calibri" w:hAnsiTheme="majorHAnsi" w:cstheme="majorHAnsi"/>
          <w:color w:val="000000"/>
          <w:sz w:val="22"/>
          <w:szCs w:val="22"/>
        </w:rPr>
        <w:t xml:space="preserve"> support Criterion 6, due to the large number of wetland animal species potentially to which Criterion 9 could apply). </w:t>
      </w:r>
    </w:p>
    <w:p w14:paraId="4BD99556" w14:textId="77777777" w:rsidR="008117D2" w:rsidRPr="00FE74E0"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p>
    <w:p w14:paraId="7542DC6E" w14:textId="77777777" w:rsidR="007B257E" w:rsidRPr="00FE74E0"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8.</w:t>
      </w:r>
      <w:r w:rsidRPr="00FE74E0">
        <w:rPr>
          <w:rFonts w:asciiTheme="majorHAnsi" w:eastAsia="Calibri" w:hAnsiTheme="majorHAnsi" w:cstheme="majorHAnsi"/>
          <w:color w:val="000000"/>
          <w:sz w:val="22"/>
          <w:szCs w:val="22"/>
        </w:rPr>
        <w:tab/>
        <w:t xml:space="preserve">Task 1.1a is also reviewing and updating the guidance for applying Criterion 9 within the </w:t>
      </w:r>
      <w:r w:rsidRPr="00FE74E0">
        <w:rPr>
          <w:rFonts w:asciiTheme="majorHAnsi" w:eastAsia="Calibri" w:hAnsiTheme="majorHAnsi" w:cstheme="majorHAnsi"/>
          <w:i/>
          <w:iCs/>
          <w:color w:val="000000"/>
          <w:sz w:val="22"/>
          <w:szCs w:val="22"/>
        </w:rPr>
        <w:t>Strategic Framework and guidelines for developing the List of Wetlands of International Importance</w:t>
      </w:r>
      <w:r w:rsidRPr="00FE74E0">
        <w:rPr>
          <w:rFonts w:asciiTheme="majorHAnsi" w:eastAsia="Calibri" w:hAnsiTheme="majorHAnsi" w:cstheme="majorHAnsi"/>
          <w:color w:val="000000"/>
          <w:sz w:val="22"/>
          <w:szCs w:val="22"/>
        </w:rPr>
        <w:t>. This aspect of Task 1.1a is ongoing (as of the end of February 2024) and will be completed in 2024 for submission to SC64. The Strategic Framework and guidelines review has identified that only a small number of issues require updates or limited revision. These are as follows:</w:t>
      </w:r>
    </w:p>
    <w:p w14:paraId="210F6026" w14:textId="77777777" w:rsidR="007B257E"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Updated advice on online data and information availability, especially the IUCN Red List website, since the guidance was drafted in 2005, including guidance on using these sources</w:t>
      </w:r>
      <w:r w:rsidR="0071672A" w:rsidRPr="00FE74E0">
        <w:rPr>
          <w:rFonts w:ascii="Calibri" w:eastAsia="Calibri" w:hAnsi="Calibri" w:cs="Arial"/>
          <w:szCs w:val="22"/>
          <w:lang w:eastAsia="en-US"/>
        </w:rPr>
        <w:t xml:space="preserve"> </w:t>
      </w:r>
      <w:r w:rsidRPr="00FE74E0">
        <w:rPr>
          <w:rFonts w:ascii="Calibri" w:eastAsia="Calibri" w:hAnsi="Calibri" w:cs="Arial"/>
          <w:szCs w:val="22"/>
          <w:lang w:eastAsia="en-US"/>
        </w:rPr>
        <w:t>and revision of relevant websites and information sources.</w:t>
      </w:r>
    </w:p>
    <w:p w14:paraId="65E852C4" w14:textId="77777777" w:rsidR="007B257E"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Guidance on terminology used to describe the ‘population’ units of different non-avian wetland taxa.</w:t>
      </w:r>
    </w:p>
    <w:p w14:paraId="1CBC158D" w14:textId="77777777" w:rsidR="007B257E"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Guidance relating to applying Criterion 9 information and data for Criteria 3 and 4 in relevant situations</w:t>
      </w:r>
      <w:r w:rsidR="000B4EA6">
        <w:rPr>
          <w:rFonts w:ascii="Calibri" w:eastAsia="Calibri" w:hAnsi="Calibri" w:cs="Arial"/>
          <w:szCs w:val="22"/>
          <w:lang w:eastAsia="en-US"/>
        </w:rPr>
        <w:t>.</w:t>
      </w:r>
    </w:p>
    <w:p w14:paraId="76938EB9" w14:textId="77777777" w:rsidR="007B257E" w:rsidRPr="00FE74E0" w:rsidRDefault="007C601C" w:rsidP="00E43685">
      <w:pPr>
        <w:pStyle w:val="ListParagraph"/>
        <w:numPr>
          <w:ilvl w:val="0"/>
          <w:numId w:val="16"/>
        </w:numPr>
        <w:ind w:left="850" w:hanging="425"/>
        <w:rPr>
          <w:rFonts w:asciiTheme="majorHAnsi" w:eastAsia="Calibri" w:hAnsiTheme="majorHAnsi" w:cstheme="majorHAnsi"/>
          <w:color w:val="000000"/>
          <w:szCs w:val="22"/>
        </w:rPr>
      </w:pPr>
      <w:r w:rsidRPr="00FE74E0">
        <w:rPr>
          <w:rFonts w:ascii="Calibri" w:eastAsia="Calibri" w:hAnsi="Calibri" w:cs="Arial"/>
          <w:szCs w:val="22"/>
          <w:lang w:eastAsia="en-US"/>
        </w:rPr>
        <w:t>Updating</w:t>
      </w:r>
      <w:r w:rsidRPr="00FE74E0">
        <w:rPr>
          <w:rFonts w:asciiTheme="majorHAnsi" w:eastAsia="Calibri" w:hAnsiTheme="majorHAnsi" w:cstheme="majorHAnsi"/>
          <w:color w:val="000000"/>
          <w:szCs w:val="22"/>
        </w:rPr>
        <w:t xml:space="preserve"> information about relevant processes following advice from previous COP decisions.</w:t>
      </w:r>
    </w:p>
    <w:p w14:paraId="15D73A82" w14:textId="77777777" w:rsidR="008117D2" w:rsidRPr="00FE74E0" w:rsidRDefault="008117D2"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p>
    <w:p w14:paraId="7CEC44E5" w14:textId="77777777" w:rsidR="00C51CB0" w:rsidRPr="00FE74E0" w:rsidRDefault="007C601C" w:rsidP="007B257E">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9.</w:t>
      </w:r>
      <w:r w:rsidRPr="00FE74E0">
        <w:rPr>
          <w:rFonts w:asciiTheme="majorHAnsi" w:eastAsia="Calibri" w:hAnsiTheme="majorHAnsi" w:cstheme="majorHAnsi"/>
          <w:color w:val="000000"/>
          <w:sz w:val="22"/>
          <w:szCs w:val="22"/>
        </w:rPr>
        <w:tab/>
        <w:t xml:space="preserve">The STRP proposes that the updated guidance for applying Criterion 9 within the </w:t>
      </w:r>
      <w:r w:rsidRPr="00FE74E0">
        <w:rPr>
          <w:rFonts w:asciiTheme="majorHAnsi" w:eastAsia="Calibri" w:hAnsiTheme="majorHAnsi" w:cstheme="majorHAnsi"/>
          <w:i/>
          <w:iCs/>
          <w:color w:val="000000"/>
          <w:sz w:val="22"/>
          <w:szCs w:val="22"/>
        </w:rPr>
        <w:t>Strategic framework and guidelines</w:t>
      </w:r>
      <w:r w:rsidRPr="00FE74E0">
        <w:rPr>
          <w:rFonts w:asciiTheme="majorHAnsi" w:eastAsia="Calibri" w:hAnsiTheme="majorHAnsi" w:cstheme="majorHAnsi"/>
          <w:color w:val="000000"/>
          <w:sz w:val="22"/>
          <w:szCs w:val="22"/>
        </w:rPr>
        <w:t xml:space="preserve"> be formally submitted as a draft resolution to COP15. Specifically, it proposes limited guidance amendments for Criterion 9 (and 6), which will be submitted by STRP to SC64 later this year.</w:t>
      </w:r>
    </w:p>
    <w:p w14:paraId="0F1C03D3" w14:textId="77777777" w:rsidR="00C51CB0" w:rsidRPr="00FE74E0" w:rsidRDefault="007C601C" w:rsidP="009F0260">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br w:type="page"/>
      </w:r>
    </w:p>
    <w:p w14:paraId="40CB683B" w14:textId="77777777" w:rsidR="00C51CB0" w:rsidRPr="00AA59AB" w:rsidRDefault="007C601C" w:rsidP="00C51CB0">
      <w:pPr>
        <w:rPr>
          <w:rFonts w:asciiTheme="majorHAnsi" w:eastAsia="Calibri" w:hAnsiTheme="majorHAnsi" w:cstheme="majorHAnsi"/>
          <w:b/>
          <w:color w:val="000000"/>
        </w:rPr>
      </w:pPr>
      <w:r w:rsidRPr="00AA59AB">
        <w:rPr>
          <w:rFonts w:asciiTheme="majorHAnsi" w:eastAsia="Calibri" w:hAnsiTheme="majorHAnsi" w:cstheme="majorHAnsi"/>
          <w:b/>
          <w:color w:val="000000"/>
        </w:rPr>
        <w:lastRenderedPageBreak/>
        <w:t>Annex 4</w:t>
      </w:r>
    </w:p>
    <w:p w14:paraId="4B797E18" w14:textId="77777777" w:rsidR="00C51CB0" w:rsidRPr="00AA59AB" w:rsidRDefault="007C601C" w:rsidP="00C51CB0">
      <w:pPr>
        <w:rPr>
          <w:rFonts w:asciiTheme="majorHAnsi" w:eastAsia="Calibri" w:hAnsiTheme="majorHAnsi" w:cstheme="majorHAnsi"/>
          <w:b/>
          <w:bCs/>
          <w:color w:val="000000"/>
        </w:rPr>
      </w:pPr>
      <w:r w:rsidRPr="00AA59AB">
        <w:rPr>
          <w:rFonts w:asciiTheme="majorHAnsi" w:eastAsia="Calibri" w:hAnsiTheme="majorHAnsi" w:cstheme="majorHAnsi"/>
          <w:b/>
          <w:bCs/>
          <w:color w:val="000000"/>
        </w:rPr>
        <w:t>Task 1.1</w:t>
      </w:r>
      <w:r w:rsidR="00E92D21" w:rsidRPr="00AA59AB">
        <w:rPr>
          <w:rFonts w:asciiTheme="majorHAnsi" w:eastAsia="Calibri" w:hAnsiTheme="majorHAnsi" w:cstheme="majorHAnsi"/>
          <w:b/>
          <w:bCs/>
          <w:color w:val="000000"/>
        </w:rPr>
        <w:t xml:space="preserve">. </w:t>
      </w:r>
      <w:r w:rsidRPr="00AA59AB">
        <w:rPr>
          <w:rFonts w:asciiTheme="majorHAnsi" w:eastAsia="Calibri" w:hAnsiTheme="majorHAnsi" w:cstheme="majorHAnsi"/>
          <w:b/>
          <w:bCs/>
          <w:color w:val="000000"/>
        </w:rPr>
        <w:t>(b) Guidance to facilitate the application of Criterion 6</w:t>
      </w:r>
    </w:p>
    <w:p w14:paraId="0EE74ED1" w14:textId="1F3AE7A5" w:rsidR="00FE09B1" w:rsidRDefault="00FE09B1" w:rsidP="00C51CB0">
      <w:pPr>
        <w:rPr>
          <w:rFonts w:asciiTheme="majorHAnsi" w:eastAsia="Calibri" w:hAnsiTheme="majorHAnsi" w:cstheme="majorHAnsi"/>
          <w:color w:val="000000"/>
          <w:sz w:val="22"/>
          <w:szCs w:val="22"/>
        </w:rPr>
      </w:pPr>
    </w:p>
    <w:p w14:paraId="31D56CB9" w14:textId="77777777" w:rsidR="001011F5" w:rsidRPr="00FE74E0" w:rsidRDefault="001011F5" w:rsidP="00C51CB0">
      <w:pPr>
        <w:rPr>
          <w:rFonts w:asciiTheme="majorHAnsi" w:eastAsia="Calibri" w:hAnsiTheme="majorHAnsi" w:cstheme="majorHAnsi"/>
          <w:color w:val="000000"/>
          <w:sz w:val="22"/>
          <w:szCs w:val="22"/>
        </w:rPr>
      </w:pPr>
    </w:p>
    <w:p w14:paraId="5AC75136" w14:textId="77777777" w:rsidR="00AB3636" w:rsidRPr="00FE74E0" w:rsidRDefault="007C601C" w:rsidP="00AB3636">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1.</w:t>
      </w:r>
      <w:r w:rsidRPr="00FE74E0">
        <w:rPr>
          <w:rFonts w:asciiTheme="majorHAnsi" w:eastAsia="Calibri" w:hAnsiTheme="majorHAnsi" w:cstheme="majorHAnsi"/>
          <w:color w:val="000000"/>
          <w:sz w:val="22"/>
          <w:szCs w:val="22"/>
        </w:rPr>
        <w:tab/>
        <w:t>Task 1.1b of the STRP Work Plan for 2023-25 aims to:</w:t>
      </w:r>
    </w:p>
    <w:p w14:paraId="2B8361AE" w14:textId="77777777" w:rsidR="00AB3636"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Prepare guidance with relevant international partners on addressing identified waterbird population data and estimates gaps.</w:t>
      </w:r>
    </w:p>
    <w:p w14:paraId="6A471A9D" w14:textId="77777777" w:rsidR="00AB3636"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Engage with relevant IOPs, flyway initiatives and CITES.</w:t>
      </w:r>
    </w:p>
    <w:p w14:paraId="44D4E109" w14:textId="77777777" w:rsidR="00AB3636"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Ensure that any relevant findings support the development of the technical proposal in task 1.1 (c).</w:t>
      </w:r>
    </w:p>
    <w:p w14:paraId="35C9F49B" w14:textId="77777777" w:rsidR="00AB3636" w:rsidRPr="00FE74E0" w:rsidRDefault="007C601C" w:rsidP="00E43685">
      <w:pPr>
        <w:pStyle w:val="ListParagraph"/>
        <w:numPr>
          <w:ilvl w:val="0"/>
          <w:numId w:val="16"/>
        </w:numPr>
        <w:ind w:left="850" w:hanging="425"/>
        <w:rPr>
          <w:rFonts w:asciiTheme="majorHAnsi" w:eastAsia="Calibri" w:hAnsiTheme="majorHAnsi" w:cstheme="majorHAnsi"/>
          <w:color w:val="000000"/>
          <w:szCs w:val="22"/>
        </w:rPr>
      </w:pPr>
      <w:r w:rsidRPr="00FE74E0">
        <w:rPr>
          <w:rFonts w:ascii="Calibri" w:eastAsia="Calibri" w:hAnsi="Calibri" w:cs="Arial"/>
          <w:szCs w:val="22"/>
          <w:lang w:eastAsia="en-US"/>
        </w:rPr>
        <w:t>Prepare a report to SC63 that provides scientific and technical advice concerning global</w:t>
      </w:r>
      <w:r w:rsidRPr="00FE74E0">
        <w:rPr>
          <w:rFonts w:asciiTheme="majorHAnsi" w:eastAsia="Calibri" w:hAnsiTheme="majorHAnsi" w:cstheme="majorHAnsi"/>
          <w:color w:val="000000"/>
          <w:szCs w:val="22"/>
        </w:rPr>
        <w:t xml:space="preserve"> Waterbird Population Estimates (WPE) regarding the application of Ramsar Criterion 6.</w:t>
      </w:r>
    </w:p>
    <w:p w14:paraId="1FB9AC16" w14:textId="77777777" w:rsidR="00AB3636" w:rsidRPr="00FE74E0" w:rsidRDefault="00AB3636" w:rsidP="00AB3636">
      <w:pPr>
        <w:rPr>
          <w:rFonts w:asciiTheme="majorHAnsi" w:eastAsia="Calibri" w:hAnsiTheme="majorHAnsi" w:cstheme="majorHAnsi"/>
          <w:color w:val="000000"/>
          <w:sz w:val="22"/>
          <w:szCs w:val="22"/>
        </w:rPr>
      </w:pPr>
    </w:p>
    <w:p w14:paraId="310B904D" w14:textId="77777777" w:rsidR="00AB3636" w:rsidRPr="00FE74E0" w:rsidRDefault="007C601C" w:rsidP="00542517">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2.</w:t>
      </w:r>
      <w:r w:rsidRPr="00FE74E0">
        <w:rPr>
          <w:rFonts w:asciiTheme="majorHAnsi" w:eastAsia="Calibri" w:hAnsiTheme="majorHAnsi" w:cstheme="majorHAnsi"/>
          <w:color w:val="000000"/>
          <w:sz w:val="22"/>
          <w:szCs w:val="22"/>
        </w:rPr>
        <w:tab/>
        <w:t>Task 1.1b is being concurrently implemented with Task 1.1c (developing a technical proposal for Waterbird Population Estimates).</w:t>
      </w:r>
    </w:p>
    <w:p w14:paraId="23AB9851" w14:textId="77777777" w:rsidR="00AB3636" w:rsidRPr="00FE74E0" w:rsidRDefault="00AB3636" w:rsidP="00AB3636">
      <w:pPr>
        <w:rPr>
          <w:rFonts w:asciiTheme="majorHAnsi" w:eastAsia="Calibri" w:hAnsiTheme="majorHAnsi" w:cstheme="majorHAnsi"/>
          <w:color w:val="000000"/>
          <w:sz w:val="22"/>
          <w:szCs w:val="22"/>
        </w:rPr>
      </w:pPr>
    </w:p>
    <w:p w14:paraId="08FF13B3" w14:textId="77777777" w:rsidR="00AB3636" w:rsidRPr="00FE74E0" w:rsidRDefault="007C601C" w:rsidP="00542517">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3.</w:t>
      </w:r>
      <w:r w:rsidRPr="00FE74E0">
        <w:rPr>
          <w:rFonts w:asciiTheme="majorHAnsi" w:eastAsia="Calibri" w:hAnsiTheme="majorHAnsi" w:cstheme="majorHAnsi"/>
          <w:color w:val="000000"/>
          <w:sz w:val="22"/>
          <w:szCs w:val="22"/>
        </w:rPr>
        <w:tab/>
        <w:t>This note provides an update on the progress of Task 1.1b. As of the end of February 2024, the STRP consider many elements of Task 1.1b to be appropriately addressed under Task 1.1c, particularly for items relating to addressing information gaps in waterbird population estimates and engagement with relevant IOPs and flyway initiatives.</w:t>
      </w:r>
    </w:p>
    <w:p w14:paraId="3CA37D50" w14:textId="77777777" w:rsidR="00AB3636" w:rsidRPr="00FE74E0" w:rsidRDefault="00AB3636" w:rsidP="00AB3636">
      <w:pPr>
        <w:rPr>
          <w:rFonts w:asciiTheme="majorHAnsi" w:eastAsia="Calibri" w:hAnsiTheme="majorHAnsi" w:cstheme="majorHAnsi"/>
          <w:color w:val="000000"/>
          <w:sz w:val="22"/>
          <w:szCs w:val="22"/>
        </w:rPr>
      </w:pPr>
    </w:p>
    <w:p w14:paraId="670B443F" w14:textId="4D8C153C" w:rsidR="00AB3636" w:rsidRPr="00FE74E0" w:rsidRDefault="007C601C" w:rsidP="00542517">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4.</w:t>
      </w:r>
      <w:r w:rsidRPr="00FE74E0">
        <w:rPr>
          <w:rFonts w:asciiTheme="majorHAnsi" w:eastAsia="Calibri" w:hAnsiTheme="majorHAnsi" w:cstheme="majorHAnsi"/>
          <w:color w:val="000000"/>
          <w:sz w:val="22"/>
          <w:szCs w:val="22"/>
        </w:rPr>
        <w:tab/>
        <w:t xml:space="preserve">The task requested </w:t>
      </w:r>
      <w:r w:rsidR="003A080E">
        <w:rPr>
          <w:rFonts w:asciiTheme="majorHAnsi" w:eastAsia="Calibri" w:hAnsiTheme="majorHAnsi" w:cstheme="majorHAnsi"/>
          <w:color w:val="000000"/>
          <w:sz w:val="22"/>
          <w:szCs w:val="22"/>
        </w:rPr>
        <w:t>‘</w:t>
      </w:r>
      <w:r w:rsidRPr="00FE74E0">
        <w:rPr>
          <w:rFonts w:asciiTheme="majorHAnsi" w:eastAsia="Calibri" w:hAnsiTheme="majorHAnsi" w:cstheme="majorHAnsi"/>
          <w:color w:val="000000"/>
          <w:sz w:val="22"/>
          <w:szCs w:val="22"/>
        </w:rPr>
        <w:t>a report to SC63 that provides scientific and technical advice about global Waterbird Population Estimates (WPE) regarding the application of Ramsar Criterion 6</w:t>
      </w:r>
      <w:r w:rsidR="003A080E">
        <w:rPr>
          <w:rFonts w:asciiTheme="majorHAnsi" w:eastAsia="Calibri" w:hAnsiTheme="majorHAnsi" w:cstheme="majorHAnsi"/>
          <w:color w:val="000000"/>
          <w:sz w:val="22"/>
          <w:szCs w:val="22"/>
        </w:rPr>
        <w:t>’</w:t>
      </w:r>
      <w:r w:rsidR="003A080E" w:rsidRPr="00FE74E0">
        <w:rPr>
          <w:rFonts w:asciiTheme="majorHAnsi" w:eastAsia="Calibri" w:hAnsiTheme="majorHAnsi" w:cstheme="majorHAnsi"/>
          <w:color w:val="000000"/>
          <w:sz w:val="22"/>
          <w:szCs w:val="22"/>
        </w:rPr>
        <w:t xml:space="preserve">. </w:t>
      </w:r>
      <w:r w:rsidRPr="00FE74E0">
        <w:rPr>
          <w:rFonts w:asciiTheme="majorHAnsi" w:eastAsia="Calibri" w:hAnsiTheme="majorHAnsi" w:cstheme="majorHAnsi"/>
          <w:color w:val="000000"/>
          <w:sz w:val="22"/>
          <w:szCs w:val="22"/>
        </w:rPr>
        <w:t xml:space="preserve">This has been interpreted as reviewing and updating the adopted guidance for applying Criteria within the Strategic </w:t>
      </w:r>
      <w:r w:rsidR="003A080E">
        <w:rPr>
          <w:rFonts w:asciiTheme="majorHAnsi" w:eastAsia="Calibri" w:hAnsiTheme="majorHAnsi" w:cstheme="majorHAnsi"/>
          <w:color w:val="000000"/>
          <w:sz w:val="22"/>
          <w:szCs w:val="22"/>
        </w:rPr>
        <w:t>f</w:t>
      </w:r>
      <w:r w:rsidR="003A080E" w:rsidRPr="00FE74E0">
        <w:rPr>
          <w:rFonts w:asciiTheme="majorHAnsi" w:eastAsia="Calibri" w:hAnsiTheme="majorHAnsi" w:cstheme="majorHAnsi"/>
          <w:color w:val="000000"/>
          <w:sz w:val="22"/>
          <w:szCs w:val="22"/>
        </w:rPr>
        <w:t xml:space="preserve">ramework </w:t>
      </w:r>
      <w:r w:rsidRPr="00FE74E0">
        <w:rPr>
          <w:rFonts w:asciiTheme="majorHAnsi" w:eastAsia="Calibri" w:hAnsiTheme="majorHAnsi" w:cstheme="majorHAnsi"/>
          <w:color w:val="000000"/>
          <w:sz w:val="22"/>
          <w:szCs w:val="22"/>
        </w:rPr>
        <w:t>and guidelines for developing the List of Wetlands of International Importance.</w:t>
      </w:r>
      <w:r w:rsidR="004773BD" w:rsidRPr="00FE74E0">
        <w:rPr>
          <w:rFonts w:asciiTheme="majorHAnsi" w:eastAsia="Calibri" w:hAnsiTheme="majorHAnsi" w:cstheme="majorHAnsi"/>
          <w:color w:val="000000"/>
          <w:sz w:val="22"/>
          <w:szCs w:val="22"/>
        </w:rPr>
        <w:t xml:space="preserve"> </w:t>
      </w:r>
    </w:p>
    <w:p w14:paraId="36460B17" w14:textId="77777777" w:rsidR="00AB3636" w:rsidRPr="00FE74E0" w:rsidRDefault="00AB3636" w:rsidP="00AB3636">
      <w:pPr>
        <w:rPr>
          <w:rFonts w:asciiTheme="majorHAnsi" w:eastAsia="Calibri" w:hAnsiTheme="majorHAnsi" w:cstheme="majorHAnsi"/>
          <w:color w:val="000000"/>
          <w:sz w:val="22"/>
          <w:szCs w:val="22"/>
        </w:rPr>
      </w:pPr>
    </w:p>
    <w:p w14:paraId="382441E7" w14:textId="77777777" w:rsidR="00AB3636" w:rsidRPr="00FE74E0" w:rsidRDefault="007C601C" w:rsidP="00542517">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5.</w:t>
      </w:r>
      <w:r w:rsidRPr="00FE74E0">
        <w:rPr>
          <w:rFonts w:asciiTheme="majorHAnsi" w:eastAsia="Calibri" w:hAnsiTheme="majorHAnsi" w:cstheme="majorHAnsi"/>
          <w:color w:val="000000"/>
          <w:sz w:val="22"/>
          <w:szCs w:val="22"/>
        </w:rPr>
        <w:tab/>
        <w:t>The STRP</w:t>
      </w:r>
      <w:r w:rsidR="004773BD" w:rsidRPr="00FE74E0">
        <w:rPr>
          <w:rFonts w:asciiTheme="majorHAnsi" w:eastAsia="Calibri" w:hAnsiTheme="majorHAnsi" w:cstheme="majorHAnsi"/>
          <w:color w:val="000000"/>
          <w:sz w:val="22"/>
          <w:szCs w:val="22"/>
        </w:rPr>
        <w:t xml:space="preserve"> </w:t>
      </w:r>
      <w:r w:rsidRPr="00FE74E0">
        <w:rPr>
          <w:rFonts w:asciiTheme="majorHAnsi" w:eastAsia="Calibri" w:hAnsiTheme="majorHAnsi" w:cstheme="majorHAnsi"/>
          <w:color w:val="000000"/>
          <w:sz w:val="22"/>
          <w:szCs w:val="22"/>
        </w:rPr>
        <w:t>has reviewed the updated guidance for applying Criterion 6 including the amendments made by the Secretariat following Resolution XIV.18.</w:t>
      </w:r>
      <w:r w:rsidR="004773BD" w:rsidRPr="00FE74E0">
        <w:rPr>
          <w:rFonts w:asciiTheme="majorHAnsi" w:eastAsia="Calibri" w:hAnsiTheme="majorHAnsi" w:cstheme="majorHAnsi"/>
          <w:color w:val="000000"/>
          <w:sz w:val="22"/>
          <w:szCs w:val="22"/>
        </w:rPr>
        <w:t xml:space="preserve"> </w:t>
      </w:r>
    </w:p>
    <w:p w14:paraId="62011EDF" w14:textId="77777777" w:rsidR="00AB3636" w:rsidRPr="00FE74E0" w:rsidRDefault="00AB3636" w:rsidP="00AB3636">
      <w:pPr>
        <w:rPr>
          <w:rFonts w:asciiTheme="majorHAnsi" w:eastAsia="Calibri" w:hAnsiTheme="majorHAnsi" w:cstheme="majorHAnsi"/>
          <w:color w:val="000000"/>
          <w:sz w:val="22"/>
          <w:szCs w:val="22"/>
        </w:rPr>
      </w:pPr>
    </w:p>
    <w:p w14:paraId="600A36B0" w14:textId="6FBF34D3" w:rsidR="00AB3636" w:rsidRPr="00FE74E0" w:rsidRDefault="007C601C" w:rsidP="004270CD">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6.</w:t>
      </w:r>
      <w:r w:rsidRPr="00FE74E0">
        <w:rPr>
          <w:rFonts w:asciiTheme="majorHAnsi" w:eastAsia="Calibri" w:hAnsiTheme="majorHAnsi" w:cstheme="majorHAnsi"/>
          <w:color w:val="000000"/>
          <w:sz w:val="22"/>
          <w:szCs w:val="22"/>
        </w:rPr>
        <w:tab/>
        <w:t>We note that additional guidance on alternative population estimates adopted by Resolution XIV.18 is already fully included in the Strategic framework and guidelines.</w:t>
      </w:r>
    </w:p>
    <w:p w14:paraId="02E0EA70" w14:textId="77777777" w:rsidR="00AB3636" w:rsidRPr="00FE74E0" w:rsidRDefault="00AB3636" w:rsidP="00AB3636">
      <w:pPr>
        <w:rPr>
          <w:rFonts w:asciiTheme="majorHAnsi" w:eastAsia="Calibri" w:hAnsiTheme="majorHAnsi" w:cstheme="majorHAnsi"/>
          <w:color w:val="000000"/>
          <w:sz w:val="22"/>
          <w:szCs w:val="22"/>
        </w:rPr>
      </w:pPr>
    </w:p>
    <w:p w14:paraId="098E7EC4" w14:textId="48477DA1" w:rsidR="00AB3636" w:rsidRPr="00FE74E0" w:rsidRDefault="007C601C" w:rsidP="004270CD">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7.</w:t>
      </w:r>
      <w:r w:rsidRPr="00FE74E0">
        <w:rPr>
          <w:rFonts w:asciiTheme="majorHAnsi" w:eastAsia="Calibri" w:hAnsiTheme="majorHAnsi" w:cstheme="majorHAnsi"/>
          <w:color w:val="000000"/>
          <w:sz w:val="22"/>
          <w:szCs w:val="22"/>
        </w:rPr>
        <w:tab/>
      </w:r>
      <w:r w:rsidR="008A55F2">
        <w:rPr>
          <w:rFonts w:asciiTheme="majorHAnsi" w:eastAsia="Calibri" w:hAnsiTheme="majorHAnsi" w:cstheme="majorHAnsi"/>
          <w:color w:val="000000"/>
          <w:sz w:val="22"/>
          <w:szCs w:val="22"/>
        </w:rPr>
        <w:t xml:space="preserve">The </w:t>
      </w:r>
      <w:r w:rsidRPr="00FE74E0">
        <w:rPr>
          <w:rFonts w:asciiTheme="majorHAnsi" w:eastAsia="Calibri" w:hAnsiTheme="majorHAnsi" w:cstheme="majorHAnsi"/>
          <w:color w:val="000000"/>
          <w:sz w:val="22"/>
          <w:szCs w:val="22"/>
        </w:rPr>
        <w:t>STRP</w:t>
      </w:r>
      <w:r w:rsidR="0017573D">
        <w:rPr>
          <w:rFonts w:asciiTheme="majorHAnsi" w:eastAsia="Calibri" w:hAnsiTheme="majorHAnsi" w:cstheme="majorHAnsi"/>
          <w:color w:val="000000"/>
          <w:sz w:val="22"/>
          <w:szCs w:val="22"/>
        </w:rPr>
        <w:t>’</w:t>
      </w:r>
      <w:r w:rsidRPr="00FE74E0">
        <w:rPr>
          <w:rFonts w:asciiTheme="majorHAnsi" w:eastAsia="Calibri" w:hAnsiTheme="majorHAnsi" w:cstheme="majorHAnsi"/>
          <w:color w:val="000000"/>
          <w:sz w:val="22"/>
          <w:szCs w:val="22"/>
        </w:rPr>
        <w:t xml:space="preserve">s view is that the existing guidance remains essentially </w:t>
      </w:r>
      <w:r w:rsidR="0017573D">
        <w:rPr>
          <w:rFonts w:asciiTheme="majorHAnsi" w:eastAsia="Calibri" w:hAnsiTheme="majorHAnsi" w:cstheme="majorHAnsi"/>
          <w:color w:val="000000"/>
          <w:sz w:val="22"/>
          <w:szCs w:val="22"/>
        </w:rPr>
        <w:t>‘</w:t>
      </w:r>
      <w:r w:rsidRPr="00FE74E0">
        <w:rPr>
          <w:rFonts w:asciiTheme="majorHAnsi" w:eastAsia="Calibri" w:hAnsiTheme="majorHAnsi" w:cstheme="majorHAnsi"/>
          <w:color w:val="000000"/>
          <w:sz w:val="22"/>
          <w:szCs w:val="22"/>
        </w:rPr>
        <w:t>fit for purpose</w:t>
      </w:r>
      <w:r w:rsidR="0017573D">
        <w:rPr>
          <w:rFonts w:asciiTheme="majorHAnsi" w:eastAsia="Calibri" w:hAnsiTheme="majorHAnsi" w:cstheme="majorHAnsi"/>
          <w:color w:val="000000"/>
          <w:sz w:val="22"/>
          <w:szCs w:val="22"/>
        </w:rPr>
        <w:t>’</w:t>
      </w:r>
      <w:r w:rsidRPr="00FE74E0">
        <w:rPr>
          <w:rFonts w:asciiTheme="majorHAnsi" w:eastAsia="Calibri" w:hAnsiTheme="majorHAnsi" w:cstheme="majorHAnsi"/>
          <w:color w:val="000000"/>
          <w:sz w:val="22"/>
          <w:szCs w:val="22"/>
        </w:rPr>
        <w:t xml:space="preserve"> and can be applied by the Secretariat and Contracting Partes for Ramsar Site assessment and nomination. However, several amendments and updates have been proposed to the Strategic framework and guidelines. The specific amendments proposed are:</w:t>
      </w:r>
    </w:p>
    <w:p w14:paraId="3AA1E1E6" w14:textId="77777777" w:rsidR="00AB3636"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Further acknowledgement of definitions of terms used in the Criterion guidance is further explained in Appendix G of the Framework (Glossary of terms).</w:t>
      </w:r>
    </w:p>
    <w:p w14:paraId="6F6403F7" w14:textId="657C4570" w:rsidR="00AB3636"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Further information to support para</w:t>
      </w:r>
      <w:r w:rsidR="003A080E">
        <w:rPr>
          <w:rFonts w:ascii="Calibri" w:eastAsia="Calibri" w:hAnsi="Calibri" w:cs="Arial"/>
          <w:szCs w:val="22"/>
          <w:lang w:eastAsia="en-US"/>
        </w:rPr>
        <w:t>graph</w:t>
      </w:r>
      <w:r w:rsidRPr="00FE74E0">
        <w:rPr>
          <w:rFonts w:ascii="Calibri" w:eastAsia="Calibri" w:hAnsi="Calibri" w:cs="Arial"/>
          <w:szCs w:val="22"/>
          <w:lang w:eastAsia="en-US"/>
        </w:rPr>
        <w:t xml:space="preserve"> 211 on contemporary sources of information on the distribution and range of waterbird populations.</w:t>
      </w:r>
    </w:p>
    <w:p w14:paraId="6AF92053" w14:textId="7E9D8C92" w:rsidR="00AB3636"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 xml:space="preserve">Clarifying the terms </w:t>
      </w:r>
      <w:r w:rsidR="0017573D">
        <w:rPr>
          <w:rFonts w:ascii="Calibri" w:eastAsia="Calibri" w:hAnsi="Calibri" w:cs="Arial"/>
          <w:szCs w:val="22"/>
          <w:lang w:eastAsia="en-US"/>
        </w:rPr>
        <w:t>‘</w:t>
      </w:r>
      <w:r w:rsidRPr="00FE74E0">
        <w:rPr>
          <w:rFonts w:ascii="Calibri" w:eastAsia="Calibri" w:hAnsi="Calibri" w:cs="Arial"/>
          <w:szCs w:val="22"/>
          <w:lang w:eastAsia="en-US"/>
        </w:rPr>
        <w:t>seasons</w:t>
      </w:r>
      <w:r w:rsidR="0017573D">
        <w:rPr>
          <w:rFonts w:ascii="Calibri" w:eastAsia="Calibri" w:hAnsi="Calibri" w:cs="Arial"/>
          <w:szCs w:val="22"/>
          <w:lang w:eastAsia="en-US"/>
        </w:rPr>
        <w:t>’</w:t>
      </w:r>
      <w:r w:rsidRPr="00FE74E0">
        <w:rPr>
          <w:rFonts w:ascii="Calibri" w:eastAsia="Calibri" w:hAnsi="Calibri" w:cs="Arial"/>
          <w:szCs w:val="22"/>
          <w:lang w:eastAsia="en-US"/>
        </w:rPr>
        <w:t xml:space="preserve"> and </w:t>
      </w:r>
      <w:r w:rsidR="0017573D">
        <w:rPr>
          <w:rFonts w:ascii="Calibri" w:eastAsia="Calibri" w:hAnsi="Calibri" w:cs="Arial"/>
          <w:szCs w:val="22"/>
          <w:lang w:eastAsia="en-US"/>
        </w:rPr>
        <w:t>‘</w:t>
      </w:r>
      <w:r w:rsidRPr="00FE74E0">
        <w:rPr>
          <w:rFonts w:ascii="Calibri" w:eastAsia="Calibri" w:hAnsi="Calibri" w:cs="Arial"/>
          <w:szCs w:val="22"/>
          <w:lang w:eastAsia="en-US"/>
        </w:rPr>
        <w:t>regularly occurring</w:t>
      </w:r>
      <w:r w:rsidR="0017573D">
        <w:rPr>
          <w:rFonts w:ascii="Calibri" w:eastAsia="Calibri" w:hAnsi="Calibri" w:cs="Arial"/>
          <w:szCs w:val="22"/>
          <w:lang w:eastAsia="en-US"/>
        </w:rPr>
        <w:t>’</w:t>
      </w:r>
      <w:r w:rsidRPr="00FE74E0">
        <w:rPr>
          <w:rFonts w:ascii="Calibri" w:eastAsia="Calibri" w:hAnsi="Calibri" w:cs="Arial"/>
          <w:szCs w:val="22"/>
          <w:lang w:eastAsia="en-US"/>
        </w:rPr>
        <w:t xml:space="preserve"> in the Glossary.</w:t>
      </w:r>
    </w:p>
    <w:p w14:paraId="725A0B42" w14:textId="28C40E33" w:rsidR="00AB3636" w:rsidRPr="00FE74E0" w:rsidRDefault="007C601C" w:rsidP="00E43685">
      <w:pPr>
        <w:pStyle w:val="ListParagraph"/>
        <w:numPr>
          <w:ilvl w:val="0"/>
          <w:numId w:val="16"/>
        </w:numPr>
        <w:ind w:left="850" w:hanging="425"/>
        <w:rPr>
          <w:rFonts w:ascii="Calibri" w:eastAsia="Calibri" w:hAnsi="Calibri" w:cs="Arial"/>
          <w:szCs w:val="22"/>
          <w:lang w:eastAsia="en-US"/>
        </w:rPr>
      </w:pPr>
      <w:r w:rsidRPr="00FE74E0">
        <w:rPr>
          <w:rFonts w:ascii="Calibri" w:eastAsia="Calibri" w:hAnsi="Calibri" w:cs="Arial"/>
          <w:szCs w:val="22"/>
          <w:lang w:eastAsia="en-US"/>
        </w:rPr>
        <w:t>Updating para</w:t>
      </w:r>
      <w:r w:rsidR="003A080E">
        <w:rPr>
          <w:rFonts w:ascii="Calibri" w:eastAsia="Calibri" w:hAnsi="Calibri" w:cs="Arial"/>
          <w:szCs w:val="22"/>
          <w:lang w:eastAsia="en-US"/>
        </w:rPr>
        <w:t>graph</w:t>
      </w:r>
      <w:r w:rsidRPr="00FE74E0">
        <w:rPr>
          <w:rFonts w:ascii="Calibri" w:eastAsia="Calibri" w:hAnsi="Calibri" w:cs="Arial"/>
          <w:szCs w:val="22"/>
          <w:lang w:eastAsia="en-US"/>
        </w:rPr>
        <w:t xml:space="preserve"> 206 to reflect the existence of the Waterbirds Populations Portal (www.wpp.wetlands.org) that will provide the latest applicable 1% thresholds.</w:t>
      </w:r>
    </w:p>
    <w:p w14:paraId="036ECD9B" w14:textId="77777777" w:rsidR="00AB3636" w:rsidRPr="00FE74E0" w:rsidRDefault="00AB3636" w:rsidP="00AB3636">
      <w:pPr>
        <w:rPr>
          <w:rFonts w:asciiTheme="majorHAnsi" w:eastAsia="Calibri" w:hAnsiTheme="majorHAnsi" w:cstheme="majorHAnsi"/>
          <w:color w:val="000000"/>
          <w:sz w:val="22"/>
          <w:szCs w:val="22"/>
        </w:rPr>
      </w:pPr>
    </w:p>
    <w:p w14:paraId="4CD252B4" w14:textId="77777777" w:rsidR="00FE09B1" w:rsidRPr="00FE74E0" w:rsidRDefault="007C601C" w:rsidP="004270CD">
      <w:pPr>
        <w:pBdr>
          <w:top w:val="nil"/>
          <w:left w:val="nil"/>
          <w:bottom w:val="nil"/>
          <w:right w:val="nil"/>
          <w:between w:val="nil"/>
        </w:pBd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8.</w:t>
      </w:r>
      <w:r w:rsidRPr="00FE74E0">
        <w:rPr>
          <w:rFonts w:asciiTheme="majorHAnsi" w:eastAsia="Calibri" w:hAnsiTheme="majorHAnsi" w:cstheme="majorHAnsi"/>
          <w:color w:val="000000"/>
          <w:sz w:val="22"/>
          <w:szCs w:val="22"/>
        </w:rPr>
        <w:tab/>
        <w:t>The STRP proposes that minor revisions to the guidance for Criterion 6 within the Strategic framework and guidelines are formally submitted as a draft resolution to COP15. Specifically, it is proposed that a limited number of guidance amendments for Criterion 6 (and 9) will be prepared by June 2024 and submitted by STRP to SC64.</w:t>
      </w:r>
    </w:p>
    <w:p w14:paraId="3BBBA15A" w14:textId="77777777" w:rsidR="00AB3636" w:rsidRPr="00FE74E0" w:rsidRDefault="007C601C" w:rsidP="00AB3636">
      <w:pPr>
        <w:pBdr>
          <w:top w:val="nil"/>
          <w:left w:val="nil"/>
          <w:bottom w:val="nil"/>
          <w:right w:val="nil"/>
          <w:between w:val="nil"/>
        </w:pBdr>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br w:type="page"/>
      </w:r>
    </w:p>
    <w:p w14:paraId="2829CAFF" w14:textId="77777777" w:rsidR="00AB3636" w:rsidRPr="00AA59AB" w:rsidRDefault="007C601C" w:rsidP="00AB3636">
      <w:pPr>
        <w:rPr>
          <w:rFonts w:asciiTheme="majorHAnsi" w:eastAsia="Calibri" w:hAnsiTheme="majorHAnsi" w:cstheme="majorHAnsi"/>
          <w:b/>
          <w:color w:val="000000"/>
        </w:rPr>
      </w:pPr>
      <w:r w:rsidRPr="00AA59AB">
        <w:rPr>
          <w:rFonts w:asciiTheme="majorHAnsi" w:eastAsia="Calibri" w:hAnsiTheme="majorHAnsi" w:cstheme="majorHAnsi"/>
          <w:b/>
          <w:color w:val="000000"/>
        </w:rPr>
        <w:lastRenderedPageBreak/>
        <w:t>Annex 5</w:t>
      </w:r>
    </w:p>
    <w:p w14:paraId="24B3A0E8" w14:textId="77777777" w:rsidR="00AB3636" w:rsidRPr="00AA59AB" w:rsidRDefault="007C601C" w:rsidP="00E305B0">
      <w:pPr>
        <w:rPr>
          <w:rFonts w:asciiTheme="majorHAnsi" w:eastAsia="Calibri" w:hAnsiTheme="majorHAnsi" w:cstheme="majorHAnsi"/>
          <w:b/>
          <w:bCs/>
          <w:color w:val="000000"/>
        </w:rPr>
      </w:pPr>
      <w:r w:rsidRPr="00AA59AB">
        <w:rPr>
          <w:rFonts w:asciiTheme="majorHAnsi" w:eastAsia="Calibri" w:hAnsiTheme="majorHAnsi" w:cstheme="majorHAnsi"/>
          <w:b/>
          <w:bCs/>
          <w:color w:val="000000"/>
        </w:rPr>
        <w:t>Task 1.1</w:t>
      </w:r>
      <w:r w:rsidR="00E92D21" w:rsidRPr="00AA59AB">
        <w:rPr>
          <w:rFonts w:asciiTheme="majorHAnsi" w:eastAsia="Calibri" w:hAnsiTheme="majorHAnsi" w:cstheme="majorHAnsi"/>
          <w:b/>
          <w:bCs/>
          <w:color w:val="000000"/>
        </w:rPr>
        <w:t xml:space="preserve">. </w:t>
      </w:r>
      <w:r w:rsidRPr="00AA59AB">
        <w:rPr>
          <w:rFonts w:asciiTheme="majorHAnsi" w:eastAsia="Calibri" w:hAnsiTheme="majorHAnsi" w:cstheme="majorHAnsi"/>
          <w:b/>
          <w:bCs/>
          <w:color w:val="000000"/>
        </w:rPr>
        <w:t>(c) Recommendations (a ‘Technical Proposal’) from the STRP on resourcing and implementation of Waterbird Population Estimates (WPE) updates</w:t>
      </w:r>
    </w:p>
    <w:p w14:paraId="1A30AE2A" w14:textId="63B8CF7E" w:rsidR="00CA5649" w:rsidRDefault="00CA5649" w:rsidP="00E305B0">
      <w:pPr>
        <w:rPr>
          <w:rFonts w:asciiTheme="majorHAnsi" w:eastAsia="Calibri" w:hAnsiTheme="majorHAnsi" w:cstheme="majorHAnsi"/>
          <w:b/>
          <w:bCs/>
          <w:color w:val="000000"/>
          <w:sz w:val="22"/>
          <w:szCs w:val="22"/>
        </w:rPr>
      </w:pPr>
    </w:p>
    <w:p w14:paraId="43FD1041" w14:textId="77777777" w:rsidR="001011F5" w:rsidRPr="00FE74E0" w:rsidRDefault="001011F5" w:rsidP="00E305B0">
      <w:pPr>
        <w:rPr>
          <w:rFonts w:asciiTheme="majorHAnsi" w:eastAsia="Calibri" w:hAnsiTheme="majorHAnsi" w:cstheme="majorHAnsi"/>
          <w:b/>
          <w:bCs/>
          <w:color w:val="000000"/>
          <w:sz w:val="22"/>
          <w:szCs w:val="22"/>
        </w:rPr>
      </w:pPr>
    </w:p>
    <w:p w14:paraId="5896387B" w14:textId="77777777" w:rsidR="00283EB6" w:rsidRPr="00FE74E0" w:rsidRDefault="007C601C" w:rsidP="00A417EE">
      <w:pPr>
        <w:keepNext/>
        <w:ind w:left="425" w:hanging="425"/>
        <w:rPr>
          <w:rFonts w:ascii="Calibri" w:eastAsia="Calibri" w:hAnsi="Calibri" w:cs="Arial"/>
          <w:b/>
          <w:sz w:val="22"/>
          <w:szCs w:val="22"/>
        </w:rPr>
      </w:pPr>
      <w:r w:rsidRPr="00FE74E0">
        <w:rPr>
          <w:rFonts w:ascii="Calibri" w:eastAsia="Calibri" w:hAnsi="Calibri" w:cs="Arial"/>
          <w:b/>
          <w:sz w:val="22"/>
          <w:szCs w:val="22"/>
        </w:rPr>
        <w:t>Mandate</w:t>
      </w:r>
    </w:p>
    <w:p w14:paraId="16019B81" w14:textId="77777777" w:rsidR="00283EB6" w:rsidRPr="00FE74E0" w:rsidRDefault="00283EB6" w:rsidP="003860DF">
      <w:pPr>
        <w:ind w:left="425" w:hanging="425"/>
        <w:rPr>
          <w:rFonts w:ascii="Calibri" w:eastAsia="Calibri" w:hAnsi="Calibri" w:cs="Arial"/>
          <w:sz w:val="22"/>
          <w:szCs w:val="22"/>
        </w:rPr>
      </w:pPr>
    </w:p>
    <w:p w14:paraId="56B76F04" w14:textId="77777777" w:rsidR="00283EB6" w:rsidRPr="00FE74E0" w:rsidRDefault="007C601C" w:rsidP="003860DF">
      <w:pPr>
        <w:ind w:left="425" w:hanging="425"/>
        <w:rPr>
          <w:rFonts w:ascii="Calibri" w:eastAsia="Calibri" w:hAnsi="Calibri" w:cs="Arial"/>
          <w:sz w:val="22"/>
          <w:szCs w:val="22"/>
        </w:rPr>
      </w:pPr>
      <w:r w:rsidRPr="00FE74E0">
        <w:rPr>
          <w:rFonts w:asciiTheme="majorHAnsi" w:eastAsia="Calibri" w:hAnsiTheme="majorHAnsi" w:cstheme="majorHAnsi"/>
          <w:color w:val="000000"/>
          <w:sz w:val="22"/>
          <w:szCs w:val="22"/>
        </w:rPr>
        <w:t>1.</w:t>
      </w:r>
      <w:r w:rsidRPr="00FE74E0">
        <w:rPr>
          <w:rFonts w:asciiTheme="majorHAnsi" w:eastAsia="Calibri" w:hAnsiTheme="majorHAnsi" w:cstheme="majorHAnsi"/>
          <w:color w:val="000000"/>
          <w:sz w:val="22"/>
          <w:szCs w:val="22"/>
        </w:rPr>
        <w:tab/>
      </w:r>
      <w:r w:rsidRPr="00FE74E0">
        <w:rPr>
          <w:rFonts w:ascii="Calibri" w:eastAsia="Calibri" w:hAnsi="Calibri" w:cs="Arial"/>
          <w:sz w:val="22"/>
          <w:szCs w:val="22"/>
        </w:rPr>
        <w:t>Task 1.1c of the STRP Work Plan for 2023-25 aims to prepare a technical proposal for resourcing and implementation of Waterbird Population Estimate updates.</w:t>
      </w:r>
    </w:p>
    <w:p w14:paraId="562ACD69" w14:textId="77777777" w:rsidR="00283EB6" w:rsidRPr="00FE74E0" w:rsidRDefault="00283EB6" w:rsidP="003860DF">
      <w:pPr>
        <w:ind w:left="425" w:hanging="425"/>
        <w:rPr>
          <w:rFonts w:ascii="Calibri" w:eastAsia="Calibri" w:hAnsi="Calibri" w:cs="Arial"/>
          <w:sz w:val="22"/>
          <w:szCs w:val="22"/>
        </w:rPr>
      </w:pPr>
    </w:p>
    <w:p w14:paraId="431710A2" w14:textId="77777777" w:rsidR="00283EB6" w:rsidRPr="00FE74E0" w:rsidRDefault="007C601C" w:rsidP="003860DF">
      <w:pPr>
        <w:ind w:left="425" w:hanging="425"/>
        <w:rPr>
          <w:rFonts w:ascii="Calibri" w:eastAsia="Calibri" w:hAnsi="Calibri" w:cs="Arial"/>
          <w:sz w:val="22"/>
          <w:szCs w:val="22"/>
        </w:rPr>
      </w:pPr>
      <w:r w:rsidRPr="00FE74E0">
        <w:rPr>
          <w:rFonts w:asciiTheme="majorHAnsi" w:eastAsia="Calibri" w:hAnsiTheme="majorHAnsi" w:cstheme="majorHAnsi"/>
          <w:color w:val="000000"/>
          <w:sz w:val="22"/>
          <w:szCs w:val="22"/>
        </w:rPr>
        <w:t>2.</w:t>
      </w:r>
      <w:r w:rsidRPr="00FE74E0">
        <w:rPr>
          <w:rFonts w:asciiTheme="majorHAnsi" w:eastAsia="Calibri" w:hAnsiTheme="majorHAnsi" w:cstheme="majorHAnsi"/>
          <w:color w:val="000000"/>
          <w:sz w:val="22"/>
          <w:szCs w:val="22"/>
        </w:rPr>
        <w:tab/>
      </w:r>
      <w:r w:rsidRPr="00FE74E0">
        <w:rPr>
          <w:rFonts w:ascii="Calibri" w:eastAsia="Calibri" w:hAnsi="Calibri" w:cs="Arial"/>
          <w:sz w:val="22"/>
          <w:szCs w:val="22"/>
        </w:rPr>
        <w:t xml:space="preserve">The preparation of a Waterbird Population Estimates (WPE) Technical Proposal was requested by Contracting Parties through the Convention on Wetlands’ COP </w:t>
      </w:r>
      <w:hyperlink r:id="rId32" w:history="1">
        <w:r w:rsidRPr="00FE74E0">
          <w:rPr>
            <w:rFonts w:ascii="Calibri" w:eastAsia="Calibri" w:hAnsi="Calibri" w:cs="Arial"/>
            <w:sz w:val="22"/>
            <w:szCs w:val="22"/>
          </w:rPr>
          <w:t>Resolution XIV.18</w:t>
        </w:r>
      </w:hyperlink>
      <w:r w:rsidRPr="00FE74E0">
        <w:rPr>
          <w:rFonts w:ascii="Calibri" w:eastAsia="Calibri" w:hAnsi="Calibri" w:cs="Arial"/>
          <w:sz w:val="22"/>
          <w:szCs w:val="22"/>
        </w:rPr>
        <w:t xml:space="preserve"> (operative paragraphs 15-16), which: </w:t>
      </w:r>
    </w:p>
    <w:p w14:paraId="66E5E85F" w14:textId="77777777" w:rsidR="00283EB6" w:rsidRPr="00FE74E0" w:rsidRDefault="00283EB6" w:rsidP="003860DF">
      <w:pPr>
        <w:ind w:left="425" w:hanging="425"/>
        <w:rPr>
          <w:rFonts w:ascii="Calibri" w:eastAsia="Calibri" w:hAnsi="Calibri" w:cs="Arial"/>
          <w:sz w:val="22"/>
          <w:szCs w:val="22"/>
        </w:rPr>
      </w:pPr>
    </w:p>
    <w:p w14:paraId="1D107655" w14:textId="77777777" w:rsidR="00283EB6" w:rsidRPr="00FE74E0" w:rsidRDefault="007C601C" w:rsidP="003860DF">
      <w:pPr>
        <w:ind w:left="425" w:hanging="2"/>
        <w:rPr>
          <w:rFonts w:ascii="Calibri" w:eastAsia="Calibri" w:hAnsi="Calibri" w:cs="Arial"/>
          <w:sz w:val="22"/>
          <w:szCs w:val="22"/>
        </w:rPr>
      </w:pPr>
      <w:r w:rsidRPr="00FE74E0">
        <w:rPr>
          <w:rFonts w:ascii="Calibri" w:eastAsia="Calibri" w:hAnsi="Calibri" w:cs="Arial"/>
          <w:sz w:val="22"/>
          <w:szCs w:val="22"/>
        </w:rPr>
        <w:t xml:space="preserve">15. REQUESTS the Scientific and Technical Review Panel (STRP) to include in its work plan for the next triennium the preparation of guidance to facilitate appropriate application of this Resolution by Contracting Parties in liaison with the technical and scientific subsidiary bodies of other relevant treaties, such as the African-Eurasian Migratory Waterbird Agreement (AEWA) and the Convention on Migratory Species (CMS), as well as the East Asian - Australasian Flyway Partnership (EAAFP) and other flyway initiatives; </w:t>
      </w:r>
    </w:p>
    <w:p w14:paraId="1B984AFC" w14:textId="77777777" w:rsidR="005E46CA" w:rsidRPr="00FE74E0" w:rsidRDefault="005E46CA" w:rsidP="003860DF">
      <w:pPr>
        <w:ind w:left="425" w:hanging="2"/>
        <w:rPr>
          <w:rFonts w:ascii="Calibri" w:eastAsia="Calibri" w:hAnsi="Calibri" w:cs="Arial"/>
          <w:sz w:val="22"/>
          <w:szCs w:val="22"/>
        </w:rPr>
      </w:pPr>
    </w:p>
    <w:p w14:paraId="3C81708D" w14:textId="77777777" w:rsidR="00283EB6" w:rsidRPr="00FE74E0" w:rsidRDefault="007C601C" w:rsidP="003860DF">
      <w:pPr>
        <w:ind w:left="425" w:hanging="2"/>
        <w:rPr>
          <w:rFonts w:ascii="Calibri" w:eastAsia="Calibri" w:hAnsi="Calibri" w:cs="Arial"/>
          <w:sz w:val="22"/>
          <w:szCs w:val="22"/>
        </w:rPr>
      </w:pPr>
      <w:r w:rsidRPr="00FE74E0">
        <w:rPr>
          <w:rFonts w:ascii="Calibri" w:eastAsia="Calibri" w:hAnsi="Calibri" w:cs="Arial"/>
          <w:sz w:val="22"/>
          <w:szCs w:val="22"/>
        </w:rPr>
        <w:t xml:space="preserve">16. ALSO REQUESTS the STRP to develop a technical proposal to enable the resourcing and implementing of future timely and comprehensive Waterbird Population Estimates updates, in consultation with Contracting Parties, relevant flyway agreements and partnerships, Wetlands International and interested entities; and that this technical proposal, including, with advice from the Secretariat, an outline of funding implications, be presented to the 63rd meeting of the Standing Committee, ahead of a draft resolution for the next meeting of the Conference of the Parties, concerning the arrangements for future regular updates of the Waterbird Populations Portal; </w:t>
      </w:r>
    </w:p>
    <w:p w14:paraId="4CC7A43E" w14:textId="77777777" w:rsidR="00283EB6" w:rsidRPr="00FE74E0" w:rsidRDefault="00283EB6" w:rsidP="003860DF">
      <w:pPr>
        <w:ind w:left="425" w:hanging="425"/>
        <w:rPr>
          <w:rFonts w:ascii="Calibri" w:eastAsia="Calibri" w:hAnsi="Calibri" w:cs="Arial"/>
          <w:sz w:val="22"/>
          <w:szCs w:val="22"/>
        </w:rPr>
      </w:pPr>
    </w:p>
    <w:p w14:paraId="21F4C241" w14:textId="77777777" w:rsidR="00E305B0" w:rsidRPr="00FE74E0" w:rsidRDefault="007C601C" w:rsidP="00A417EE">
      <w:pPr>
        <w:keepNext/>
        <w:ind w:left="425" w:hanging="425"/>
        <w:rPr>
          <w:rFonts w:ascii="Calibri" w:eastAsia="Calibri" w:hAnsi="Calibri" w:cs="Arial"/>
          <w:b/>
          <w:sz w:val="22"/>
          <w:szCs w:val="22"/>
        </w:rPr>
      </w:pPr>
      <w:r w:rsidRPr="00FE74E0">
        <w:rPr>
          <w:rFonts w:ascii="Calibri" w:eastAsia="Calibri" w:hAnsi="Calibri" w:cs="Arial"/>
          <w:b/>
          <w:sz w:val="22"/>
          <w:szCs w:val="22"/>
        </w:rPr>
        <w:t>Summary recommendations to the Standing Committee from STRP</w:t>
      </w:r>
    </w:p>
    <w:p w14:paraId="45CD0863" w14:textId="77777777" w:rsidR="00E305B0" w:rsidRPr="00FE74E0" w:rsidRDefault="00E305B0" w:rsidP="00E305B0">
      <w:pPr>
        <w:rPr>
          <w:rFonts w:asciiTheme="majorHAnsi" w:hAnsiTheme="majorHAnsi" w:cstheme="majorHAnsi"/>
          <w:sz w:val="22"/>
          <w:szCs w:val="22"/>
        </w:rPr>
      </w:pPr>
    </w:p>
    <w:p w14:paraId="65C79075" w14:textId="77777777" w:rsidR="00283EB6" w:rsidRPr="00FE74E0" w:rsidRDefault="007C601C" w:rsidP="003860DF">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3</w:t>
      </w:r>
      <w:r w:rsidR="003860DF" w:rsidRPr="00FE74E0">
        <w:rPr>
          <w:rFonts w:asciiTheme="majorHAnsi" w:eastAsia="Calibri" w:hAnsiTheme="majorHAnsi" w:cstheme="majorHAnsi"/>
          <w:color w:val="000000"/>
          <w:sz w:val="22"/>
          <w:szCs w:val="22"/>
        </w:rPr>
        <w:t>.</w:t>
      </w:r>
      <w:r w:rsidR="003860DF"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 xml:space="preserve">This note provides an update on the progress of Task 1.1c and provides specific </w:t>
      </w:r>
      <w:r w:rsidRPr="00FE74E0">
        <w:rPr>
          <w:rFonts w:ascii="Calibri" w:eastAsia="Calibri" w:hAnsi="Calibri" w:cs="Arial"/>
          <w:sz w:val="22"/>
          <w:szCs w:val="22"/>
        </w:rPr>
        <w:t>recommendations</w:t>
      </w:r>
      <w:r w:rsidRPr="00FE74E0">
        <w:rPr>
          <w:rFonts w:asciiTheme="majorHAnsi" w:hAnsiTheme="majorHAnsi" w:cstheme="majorHAnsi"/>
          <w:sz w:val="22"/>
          <w:szCs w:val="22"/>
        </w:rPr>
        <w:t xml:space="preserve"> for consideration at SC63 in June 2024.</w:t>
      </w:r>
      <w:r w:rsidR="004773BD" w:rsidRPr="00FE74E0">
        <w:rPr>
          <w:rFonts w:asciiTheme="majorHAnsi" w:hAnsiTheme="majorHAnsi" w:cstheme="majorHAnsi"/>
          <w:sz w:val="22"/>
          <w:szCs w:val="22"/>
        </w:rPr>
        <w:t xml:space="preserve"> </w:t>
      </w:r>
      <w:r w:rsidRPr="00FE74E0">
        <w:rPr>
          <w:rFonts w:asciiTheme="majorHAnsi" w:hAnsiTheme="majorHAnsi" w:cstheme="majorHAnsi"/>
          <w:sz w:val="22"/>
          <w:szCs w:val="22"/>
        </w:rPr>
        <w:t xml:space="preserve">Specifically, the STRP recommends the Standing Committee: </w:t>
      </w:r>
    </w:p>
    <w:p w14:paraId="33FDD82F" w14:textId="77777777" w:rsidR="00283EB6" w:rsidRPr="00FE74E0" w:rsidRDefault="00283EB6" w:rsidP="00E305B0">
      <w:pPr>
        <w:pStyle w:val="ListParagraph"/>
        <w:rPr>
          <w:rFonts w:asciiTheme="majorHAnsi" w:hAnsiTheme="majorHAnsi" w:cstheme="majorHAnsi"/>
          <w:szCs w:val="22"/>
        </w:rPr>
      </w:pPr>
    </w:p>
    <w:p w14:paraId="2C5B4A55" w14:textId="7D26AD5A" w:rsidR="00283EB6" w:rsidRPr="00FE74E0" w:rsidRDefault="007C601C" w:rsidP="005E46CA">
      <w:pPr>
        <w:ind w:left="850"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a.</w:t>
      </w:r>
      <w:r w:rsidRPr="00FE74E0">
        <w:rPr>
          <w:rFonts w:asciiTheme="majorHAnsi" w:eastAsia="Calibri" w:hAnsiTheme="majorHAnsi" w:cstheme="majorHAnsi"/>
          <w:color w:val="000000"/>
          <w:sz w:val="22"/>
          <w:szCs w:val="22"/>
        </w:rPr>
        <w:tab/>
      </w:r>
      <w:r w:rsidRPr="00FE74E0">
        <w:rPr>
          <w:rFonts w:ascii="Calibri" w:eastAsia="Calibri" w:hAnsi="Calibri" w:cs="Arial"/>
          <w:sz w:val="22"/>
          <w:szCs w:val="22"/>
        </w:rPr>
        <w:t>Notes</w:t>
      </w:r>
      <w:r w:rsidRPr="00FE74E0">
        <w:rPr>
          <w:rFonts w:asciiTheme="majorHAnsi" w:hAnsiTheme="majorHAnsi" w:cstheme="majorHAnsi"/>
          <w:sz w:val="22"/>
          <w:szCs w:val="22"/>
        </w:rPr>
        <w:t xml:space="preserve"> that STRP has reviewed various options and produced a Technical Proposal as requested by Resolution XIV.18; see </w:t>
      </w:r>
      <w:r w:rsidR="003A080E">
        <w:rPr>
          <w:rFonts w:asciiTheme="majorHAnsi" w:hAnsiTheme="majorHAnsi" w:cstheme="majorHAnsi"/>
          <w:sz w:val="22"/>
          <w:szCs w:val="22"/>
        </w:rPr>
        <w:t xml:space="preserve">document </w:t>
      </w:r>
      <w:r w:rsidRPr="00FE74E0">
        <w:rPr>
          <w:rFonts w:asciiTheme="majorHAnsi" w:hAnsiTheme="majorHAnsi" w:cstheme="majorHAnsi"/>
          <w:b/>
          <w:bCs/>
          <w:sz w:val="22"/>
          <w:szCs w:val="22"/>
        </w:rPr>
        <w:t>SC63 Doc</w:t>
      </w:r>
      <w:r w:rsidR="003A080E">
        <w:rPr>
          <w:rFonts w:asciiTheme="majorHAnsi" w:hAnsiTheme="majorHAnsi" w:cstheme="majorHAnsi"/>
          <w:b/>
          <w:bCs/>
          <w:sz w:val="22"/>
          <w:szCs w:val="22"/>
        </w:rPr>
        <w:t>.</w:t>
      </w:r>
      <w:r w:rsidRPr="00FE74E0">
        <w:rPr>
          <w:rFonts w:asciiTheme="majorHAnsi" w:hAnsiTheme="majorHAnsi" w:cstheme="majorHAnsi"/>
          <w:b/>
          <w:bCs/>
          <w:sz w:val="22"/>
          <w:szCs w:val="22"/>
        </w:rPr>
        <w:t>20</w:t>
      </w:r>
      <w:r w:rsidRPr="00FE74E0">
        <w:rPr>
          <w:rFonts w:asciiTheme="majorHAnsi" w:hAnsiTheme="majorHAnsi" w:cstheme="majorHAnsi"/>
          <w:sz w:val="22"/>
          <w:szCs w:val="22"/>
        </w:rPr>
        <w:t xml:space="preserve">. </w:t>
      </w:r>
    </w:p>
    <w:p w14:paraId="453F6EC1" w14:textId="77777777" w:rsidR="00283EB6" w:rsidRPr="00FE74E0" w:rsidRDefault="007C601C" w:rsidP="005E46CA">
      <w:pPr>
        <w:ind w:left="850"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b.</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Seek</w:t>
      </w:r>
      <w:r w:rsidRPr="00FE74E0">
        <w:rPr>
          <w:rFonts w:asciiTheme="majorHAnsi" w:hAnsiTheme="majorHAnsi" w:cstheme="majorHAnsi"/>
          <w:b/>
          <w:bCs/>
          <w:sz w:val="22"/>
          <w:szCs w:val="22"/>
        </w:rPr>
        <w:t xml:space="preserve"> </w:t>
      </w:r>
      <w:r w:rsidRPr="00FE74E0">
        <w:rPr>
          <w:rFonts w:asciiTheme="majorHAnsi" w:hAnsiTheme="majorHAnsi" w:cstheme="majorHAnsi"/>
          <w:sz w:val="22"/>
          <w:szCs w:val="22"/>
        </w:rPr>
        <w:t xml:space="preserve">a decision from SC63 to mobilise resources within the Convention and </w:t>
      </w:r>
      <w:r w:rsidRPr="00FE74E0">
        <w:rPr>
          <w:rFonts w:ascii="Calibri" w:eastAsia="Calibri" w:hAnsi="Calibri" w:cs="Arial"/>
          <w:sz w:val="22"/>
          <w:szCs w:val="22"/>
        </w:rPr>
        <w:t>potentially</w:t>
      </w:r>
      <w:r w:rsidRPr="00FE74E0">
        <w:rPr>
          <w:rFonts w:asciiTheme="majorHAnsi" w:hAnsiTheme="majorHAnsi" w:cstheme="majorHAnsi"/>
          <w:sz w:val="22"/>
          <w:szCs w:val="22"/>
        </w:rPr>
        <w:t xml:space="preserve"> from partners to deliver a WPE6 (hereinafter referred to as WPE2027) within the next triennium to address urgent and short-term (more immediate) update requirements.</w:t>
      </w:r>
    </w:p>
    <w:p w14:paraId="2D88ADB8" w14:textId="4FD560B0" w:rsidR="00283EB6" w:rsidRPr="00FE74E0" w:rsidRDefault="007C601C" w:rsidP="005E46CA">
      <w:pPr>
        <w:ind w:left="850"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c.</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 xml:space="preserve">Recommends the development of an international partnership approach (“Waterbird </w:t>
      </w:r>
      <w:r w:rsidRPr="00FE74E0">
        <w:rPr>
          <w:rFonts w:ascii="Calibri" w:eastAsia="Calibri" w:hAnsi="Calibri" w:cs="Arial"/>
          <w:sz w:val="22"/>
          <w:szCs w:val="22"/>
        </w:rPr>
        <w:t>Estimates</w:t>
      </w:r>
      <w:r w:rsidRPr="00FE74E0">
        <w:rPr>
          <w:rFonts w:asciiTheme="majorHAnsi" w:hAnsiTheme="majorHAnsi" w:cstheme="majorHAnsi"/>
          <w:sz w:val="22"/>
          <w:szCs w:val="22"/>
        </w:rPr>
        <w:t xml:space="preserve"> Partnership</w:t>
      </w:r>
      <w:r w:rsidR="0017573D">
        <w:rPr>
          <w:rFonts w:asciiTheme="majorHAnsi" w:hAnsiTheme="majorHAnsi" w:cstheme="majorHAnsi"/>
          <w:sz w:val="22"/>
          <w:szCs w:val="22"/>
        </w:rPr>
        <w:t>”</w:t>
      </w:r>
      <w:r w:rsidRPr="00FE74E0">
        <w:rPr>
          <w:rFonts w:asciiTheme="majorHAnsi" w:hAnsiTheme="majorHAnsi" w:cstheme="majorHAnsi"/>
          <w:sz w:val="22"/>
          <w:szCs w:val="22"/>
        </w:rPr>
        <w:t xml:space="preserve">) as a mechanism to guide periodic (regular) and fully resourced future updates of the WPE (WPE2027 onwards) for the benefit of the Convention on Wetlands and all other users of waterbird population estimates. Such a partnership would benefit from coordination support offered by Wetlands International. </w:t>
      </w:r>
    </w:p>
    <w:p w14:paraId="6F7D29E2" w14:textId="77777777" w:rsidR="00283EB6" w:rsidRPr="00FE74E0" w:rsidRDefault="00283EB6" w:rsidP="00E305B0">
      <w:pPr>
        <w:pStyle w:val="ListParagraph"/>
        <w:ind w:left="714"/>
        <w:rPr>
          <w:rFonts w:asciiTheme="majorHAnsi" w:hAnsiTheme="majorHAnsi" w:cstheme="majorHAnsi"/>
          <w:b/>
          <w:bCs/>
          <w:szCs w:val="22"/>
        </w:rPr>
      </w:pPr>
    </w:p>
    <w:p w14:paraId="2FBCAC3A" w14:textId="77777777" w:rsidR="00283EB6" w:rsidRPr="00FE74E0" w:rsidRDefault="007C601C" w:rsidP="003860DF">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4</w:t>
      </w:r>
      <w:r w:rsidR="003860DF" w:rsidRPr="00FE74E0">
        <w:rPr>
          <w:rFonts w:asciiTheme="majorHAnsi" w:eastAsia="Calibri" w:hAnsiTheme="majorHAnsi" w:cstheme="majorHAnsi"/>
          <w:color w:val="000000"/>
          <w:sz w:val="22"/>
          <w:szCs w:val="22"/>
        </w:rPr>
        <w:t>.</w:t>
      </w:r>
      <w:r w:rsidR="003860DF"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The rationale considered by the STRP for the recommendations outlined above is summarised below. Specifically, the STRP noted the following:</w:t>
      </w:r>
    </w:p>
    <w:p w14:paraId="742800EA" w14:textId="77777777" w:rsidR="00283EB6" w:rsidRPr="00FE74E0" w:rsidRDefault="00283EB6" w:rsidP="00E305B0">
      <w:pPr>
        <w:pStyle w:val="ListParagraph"/>
        <w:rPr>
          <w:rFonts w:asciiTheme="majorHAnsi" w:hAnsiTheme="majorHAnsi" w:cstheme="majorHAnsi"/>
          <w:szCs w:val="22"/>
        </w:rPr>
      </w:pPr>
    </w:p>
    <w:p w14:paraId="3DB7F4AA" w14:textId="20F83C97" w:rsidR="00283EB6" w:rsidRPr="00FE74E0" w:rsidRDefault="003A080E" w:rsidP="00E43685">
      <w:pPr>
        <w:pStyle w:val="ListParagraph"/>
        <w:numPr>
          <w:ilvl w:val="0"/>
          <w:numId w:val="17"/>
        </w:numPr>
        <w:ind w:left="850" w:hanging="425"/>
        <w:rPr>
          <w:rFonts w:ascii="Calibri" w:eastAsia="Calibri" w:hAnsi="Calibri" w:cs="Arial"/>
          <w:szCs w:val="22"/>
          <w:lang w:eastAsia="en-US"/>
        </w:rPr>
      </w:pPr>
      <w:r>
        <w:rPr>
          <w:rFonts w:ascii="Calibri" w:eastAsia="Calibri" w:hAnsi="Calibri" w:cs="Arial"/>
          <w:szCs w:val="22"/>
          <w:lang w:eastAsia="en-US"/>
        </w:rPr>
        <w:lastRenderedPageBreak/>
        <w:t xml:space="preserve">the </w:t>
      </w:r>
      <w:r w:rsidR="007C601C" w:rsidRPr="00FE74E0">
        <w:rPr>
          <w:rFonts w:ascii="Calibri" w:eastAsia="Calibri" w:hAnsi="Calibri" w:cs="Arial"/>
          <w:szCs w:val="22"/>
          <w:lang w:eastAsia="en-US"/>
        </w:rPr>
        <w:t xml:space="preserve">urgent need to update the global WPE as a fundamental information source to deliver the Convention on Wetlands; and also noting that the 1% thresholds for about 35% of waterbird populations are now more than 12 (up to 35) years old and that a lack of up to date information, which has serious implications for the correct application of Criterion 6 (of the </w:t>
      </w:r>
      <w:r w:rsidR="005B2A09" w:rsidRPr="0051369D">
        <w:rPr>
          <w:rFonts w:ascii="Calibri" w:eastAsia="Calibri" w:hAnsi="Calibri" w:cs="Calibri"/>
          <w:color w:val="000000"/>
          <w:szCs w:val="22"/>
        </w:rPr>
        <w:t>Wetlands of</w:t>
      </w:r>
      <w:r w:rsidR="005B2A09">
        <w:rPr>
          <w:rFonts w:ascii="Calibri" w:eastAsia="Calibri" w:hAnsi="Calibri" w:cs="Calibri"/>
          <w:color w:val="000000"/>
          <w:szCs w:val="22"/>
        </w:rPr>
        <w:t xml:space="preserve"> </w:t>
      </w:r>
      <w:r w:rsidR="005B2A09" w:rsidRPr="0051369D">
        <w:rPr>
          <w:rFonts w:ascii="Calibri" w:eastAsia="Calibri" w:hAnsi="Calibri" w:cs="Calibri"/>
          <w:color w:val="000000"/>
          <w:szCs w:val="22"/>
        </w:rPr>
        <w:t>International Importance</w:t>
      </w:r>
      <w:r w:rsidR="005B2A09">
        <w:rPr>
          <w:rFonts w:ascii="Calibri" w:eastAsia="Calibri" w:hAnsi="Calibri" w:cs="Calibri"/>
          <w:color w:val="000000"/>
          <w:szCs w:val="22"/>
        </w:rPr>
        <w:t xml:space="preserve"> </w:t>
      </w:r>
      <w:r w:rsidR="007C601C" w:rsidRPr="00FE74E0">
        <w:rPr>
          <w:rFonts w:ascii="Calibri" w:eastAsia="Calibri" w:hAnsi="Calibri" w:cs="Arial"/>
          <w:szCs w:val="22"/>
          <w:lang w:eastAsia="en-US"/>
        </w:rPr>
        <w:t>Criteria) and the conservation of the world</w:t>
      </w:r>
      <w:r w:rsidR="0017573D">
        <w:rPr>
          <w:rFonts w:ascii="Calibri" w:eastAsia="Calibri" w:hAnsi="Calibri" w:cs="Arial"/>
          <w:szCs w:val="22"/>
          <w:lang w:eastAsia="en-US"/>
        </w:rPr>
        <w:t>’</w:t>
      </w:r>
      <w:r w:rsidR="007C601C" w:rsidRPr="00FE74E0">
        <w:rPr>
          <w:rFonts w:ascii="Calibri" w:eastAsia="Calibri" w:hAnsi="Calibri" w:cs="Arial"/>
          <w:szCs w:val="22"/>
          <w:lang w:eastAsia="en-US"/>
        </w:rPr>
        <w:t>s waterbirds</w:t>
      </w:r>
      <w:r>
        <w:rPr>
          <w:rFonts w:ascii="Calibri" w:eastAsia="Calibri" w:hAnsi="Calibri" w:cs="Arial"/>
          <w:szCs w:val="22"/>
          <w:lang w:eastAsia="en-US"/>
        </w:rPr>
        <w:t>;</w:t>
      </w:r>
    </w:p>
    <w:p w14:paraId="5531E7B6" w14:textId="6E39202E" w:rsidR="00283EB6" w:rsidRPr="00FE74E0" w:rsidRDefault="003A080E" w:rsidP="00E43685">
      <w:pPr>
        <w:pStyle w:val="ListParagraph"/>
        <w:numPr>
          <w:ilvl w:val="0"/>
          <w:numId w:val="17"/>
        </w:numPr>
        <w:ind w:left="850" w:hanging="425"/>
        <w:rPr>
          <w:rFonts w:ascii="Calibri" w:eastAsia="Calibri" w:hAnsi="Calibri" w:cs="Arial"/>
          <w:szCs w:val="22"/>
          <w:lang w:eastAsia="en-US"/>
        </w:rPr>
      </w:pPr>
      <w:r>
        <w:rPr>
          <w:rFonts w:ascii="Calibri" w:eastAsia="Calibri" w:hAnsi="Calibri" w:cs="Arial"/>
          <w:szCs w:val="22"/>
          <w:lang w:eastAsia="en-US"/>
        </w:rPr>
        <w:t xml:space="preserve">the </w:t>
      </w:r>
      <w:r w:rsidR="007C601C" w:rsidRPr="00FE74E0">
        <w:rPr>
          <w:rFonts w:ascii="Calibri" w:eastAsia="Calibri" w:hAnsi="Calibri" w:cs="Arial"/>
          <w:szCs w:val="22"/>
          <w:lang w:eastAsia="en-US"/>
        </w:rPr>
        <w:t>importance of the WPE process for establishing waterbird population status and trends, including for use as anticipated outcome indicators of the 5th Strategic Plan for the Convention on Wetlands</w:t>
      </w:r>
      <w:r>
        <w:rPr>
          <w:rFonts w:ascii="Calibri" w:eastAsia="Calibri" w:hAnsi="Calibri" w:cs="Arial"/>
          <w:szCs w:val="22"/>
          <w:lang w:eastAsia="en-US"/>
        </w:rPr>
        <w:t>;</w:t>
      </w:r>
    </w:p>
    <w:p w14:paraId="769315AB" w14:textId="75FA4021" w:rsidR="00283EB6" w:rsidRPr="00FE74E0" w:rsidRDefault="003A080E" w:rsidP="00E43685">
      <w:pPr>
        <w:pStyle w:val="ListParagraph"/>
        <w:numPr>
          <w:ilvl w:val="0"/>
          <w:numId w:val="17"/>
        </w:numPr>
        <w:ind w:left="850" w:hanging="425"/>
        <w:rPr>
          <w:rFonts w:ascii="Calibri" w:eastAsia="Calibri" w:hAnsi="Calibri" w:cs="Arial"/>
          <w:szCs w:val="22"/>
          <w:lang w:eastAsia="en-US"/>
        </w:rPr>
      </w:pPr>
      <w:r>
        <w:rPr>
          <w:rFonts w:ascii="Calibri" w:eastAsia="Calibri" w:hAnsi="Calibri" w:cs="Arial"/>
          <w:szCs w:val="22"/>
          <w:lang w:eastAsia="en-US"/>
        </w:rPr>
        <w:t xml:space="preserve">the </w:t>
      </w:r>
      <w:r w:rsidR="007C601C" w:rsidRPr="00FE74E0">
        <w:rPr>
          <w:rFonts w:ascii="Calibri" w:eastAsia="Calibri" w:hAnsi="Calibri" w:cs="Arial"/>
          <w:szCs w:val="22"/>
          <w:lang w:eastAsia="en-US"/>
        </w:rPr>
        <w:t>necessity and value of up-to-date waterbird population information for other international and national waterbird and wetland conservation processes</w:t>
      </w:r>
      <w:r w:rsidR="007C601C" w:rsidRPr="003A080E">
        <w:rPr>
          <w:rFonts w:ascii="Calibri" w:eastAsia="Calibri" w:hAnsi="Calibri" w:cs="Arial"/>
          <w:szCs w:val="22"/>
          <w:vertAlign w:val="superscript"/>
          <w:lang w:eastAsia="en-US"/>
        </w:rPr>
        <w:footnoteReference w:id="3"/>
      </w:r>
      <w:r w:rsidR="007C601C" w:rsidRPr="00FE74E0">
        <w:rPr>
          <w:rFonts w:ascii="Calibri" w:eastAsia="Calibri" w:hAnsi="Calibri" w:cs="Arial"/>
          <w:szCs w:val="22"/>
          <w:lang w:eastAsia="en-US"/>
        </w:rPr>
        <w:t xml:space="preserve">. </w:t>
      </w:r>
    </w:p>
    <w:p w14:paraId="03B33830" w14:textId="1C7B309F" w:rsidR="00283EB6" w:rsidRPr="00FE74E0" w:rsidRDefault="003A080E" w:rsidP="00E43685">
      <w:pPr>
        <w:pStyle w:val="ListParagraph"/>
        <w:numPr>
          <w:ilvl w:val="0"/>
          <w:numId w:val="17"/>
        </w:numPr>
        <w:ind w:left="850" w:hanging="425"/>
        <w:rPr>
          <w:rFonts w:ascii="Calibri" w:eastAsia="Calibri" w:hAnsi="Calibri" w:cs="Arial"/>
          <w:szCs w:val="22"/>
          <w:lang w:eastAsia="en-US"/>
        </w:rPr>
      </w:pPr>
      <w:r>
        <w:rPr>
          <w:rFonts w:ascii="Calibri" w:eastAsia="Calibri" w:hAnsi="Calibri" w:cs="Arial"/>
          <w:szCs w:val="22"/>
          <w:lang w:eastAsia="en-US"/>
        </w:rPr>
        <w:t xml:space="preserve">the </w:t>
      </w:r>
      <w:r w:rsidR="007C601C" w:rsidRPr="00FE74E0">
        <w:rPr>
          <w:rFonts w:ascii="Calibri" w:eastAsia="Calibri" w:hAnsi="Calibri" w:cs="Arial"/>
          <w:szCs w:val="22"/>
          <w:lang w:eastAsia="en-US"/>
        </w:rPr>
        <w:t xml:space="preserve">current lack of timely, adequate and sustained funding to review and update the WPE every COP as required by Resolution VIII.38. </w:t>
      </w:r>
    </w:p>
    <w:p w14:paraId="0D7F2EAE" w14:textId="3D04F657" w:rsidR="00283EB6" w:rsidRPr="00FE74E0" w:rsidRDefault="003A080E" w:rsidP="00E43685">
      <w:pPr>
        <w:pStyle w:val="ListParagraph"/>
        <w:numPr>
          <w:ilvl w:val="0"/>
          <w:numId w:val="17"/>
        </w:numPr>
        <w:ind w:left="850" w:hanging="425"/>
        <w:rPr>
          <w:rFonts w:asciiTheme="majorHAnsi" w:hAnsiTheme="majorHAnsi" w:cstheme="majorHAnsi"/>
          <w:szCs w:val="22"/>
        </w:rPr>
      </w:pPr>
      <w:r>
        <w:rPr>
          <w:rFonts w:ascii="Calibri" w:eastAsia="Calibri" w:hAnsi="Calibri" w:cs="Arial"/>
          <w:szCs w:val="22"/>
          <w:lang w:eastAsia="en-US"/>
        </w:rPr>
        <w:t xml:space="preserve">the </w:t>
      </w:r>
      <w:r w:rsidR="007C601C" w:rsidRPr="00FE74E0">
        <w:rPr>
          <w:rFonts w:ascii="Calibri" w:eastAsia="Calibri" w:hAnsi="Calibri" w:cs="Arial"/>
          <w:szCs w:val="22"/>
          <w:lang w:eastAsia="en-US"/>
        </w:rPr>
        <w:t>expanding</w:t>
      </w:r>
      <w:r w:rsidR="007C601C" w:rsidRPr="00FE74E0">
        <w:rPr>
          <w:rFonts w:asciiTheme="majorHAnsi" w:hAnsiTheme="majorHAnsi" w:cstheme="majorHAnsi"/>
          <w:szCs w:val="22"/>
        </w:rPr>
        <w:t xml:space="preserve"> opportunities for bringing new data sources from different monitoring efforts for different flyways and regions to be incorporated into the WPE updates.</w:t>
      </w:r>
    </w:p>
    <w:p w14:paraId="632E8740" w14:textId="77777777" w:rsidR="00A77470" w:rsidRPr="00FE74E0" w:rsidRDefault="00A77470" w:rsidP="00A77470">
      <w:pPr>
        <w:rPr>
          <w:rFonts w:asciiTheme="majorHAnsi" w:hAnsiTheme="majorHAnsi" w:cstheme="majorHAnsi"/>
          <w:sz w:val="22"/>
          <w:szCs w:val="22"/>
        </w:rPr>
      </w:pPr>
    </w:p>
    <w:p w14:paraId="0B078B61" w14:textId="3A03A4DB"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5.</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The STRP</w:t>
      </w:r>
      <w:r w:rsidR="0017573D">
        <w:rPr>
          <w:rFonts w:asciiTheme="majorHAnsi" w:hAnsiTheme="majorHAnsi" w:cstheme="majorHAnsi"/>
          <w:sz w:val="22"/>
          <w:szCs w:val="22"/>
        </w:rPr>
        <w:t>’</w:t>
      </w:r>
      <w:r w:rsidRPr="00FE74E0">
        <w:rPr>
          <w:rFonts w:asciiTheme="majorHAnsi" w:hAnsiTheme="majorHAnsi" w:cstheme="majorHAnsi"/>
          <w:sz w:val="22"/>
          <w:szCs w:val="22"/>
        </w:rPr>
        <w:t xml:space="preserve">s recommended proposal is for an immediate short-term process to produce a sixth edition of Waterbird Population Estimates (WPE2027) and, in parallel, develop a longer-term solution through the establishment of a global </w:t>
      </w:r>
      <w:r w:rsidR="00301891">
        <w:rPr>
          <w:rFonts w:asciiTheme="majorHAnsi" w:hAnsiTheme="majorHAnsi" w:cstheme="majorHAnsi"/>
          <w:sz w:val="22"/>
          <w:szCs w:val="22"/>
        </w:rPr>
        <w:t>‘</w:t>
      </w:r>
      <w:r w:rsidRPr="00FE74E0">
        <w:rPr>
          <w:rFonts w:asciiTheme="majorHAnsi" w:hAnsiTheme="majorHAnsi" w:cstheme="majorHAnsi"/>
          <w:sz w:val="22"/>
          <w:szCs w:val="22"/>
        </w:rPr>
        <w:t>Waterbird Estimates Partnership</w:t>
      </w:r>
      <w:r w:rsidR="00301891">
        <w:rPr>
          <w:rFonts w:asciiTheme="majorHAnsi" w:hAnsiTheme="majorHAnsi" w:cstheme="majorHAnsi"/>
          <w:sz w:val="22"/>
          <w:szCs w:val="22"/>
        </w:rPr>
        <w:t>’</w:t>
      </w:r>
      <w:r w:rsidRPr="00FE74E0">
        <w:rPr>
          <w:rFonts w:asciiTheme="majorHAnsi" w:hAnsiTheme="majorHAnsi" w:cstheme="majorHAnsi"/>
          <w:sz w:val="22"/>
          <w:szCs w:val="22"/>
        </w:rPr>
        <w:t xml:space="preserve"> in collaboration with other actors to strengthen synergies</w:t>
      </w:r>
      <w:r>
        <w:rPr>
          <w:rFonts w:asciiTheme="majorHAnsi" w:hAnsiTheme="majorHAnsi" w:cstheme="majorHAnsi"/>
          <w:sz w:val="22"/>
          <w:szCs w:val="22"/>
          <w:vertAlign w:val="superscript"/>
        </w:rPr>
        <w:footnoteReference w:id="4"/>
      </w:r>
      <w:r w:rsidRPr="00FE74E0">
        <w:rPr>
          <w:rFonts w:asciiTheme="majorHAnsi" w:hAnsiTheme="majorHAnsi" w:cstheme="majorHAnsi"/>
          <w:sz w:val="22"/>
          <w:szCs w:val="22"/>
        </w:rPr>
        <w:t>, and as a cost-effective mechanism to collate and assess new data sources to reduce the resourcing burden.</w:t>
      </w:r>
    </w:p>
    <w:p w14:paraId="3B7AB5A5" w14:textId="77777777" w:rsidR="00283EB6" w:rsidRPr="00FE74E0" w:rsidRDefault="007C601C" w:rsidP="00E305B0">
      <w:pPr>
        <w:pStyle w:val="ListParagraph"/>
        <w:rPr>
          <w:rFonts w:asciiTheme="majorHAnsi" w:hAnsiTheme="majorHAnsi" w:cstheme="majorHAnsi"/>
          <w:szCs w:val="22"/>
        </w:rPr>
      </w:pPr>
      <w:r w:rsidRPr="00FE74E0">
        <w:rPr>
          <w:rFonts w:asciiTheme="majorHAnsi" w:hAnsiTheme="majorHAnsi" w:cstheme="majorHAnsi"/>
          <w:szCs w:val="22"/>
        </w:rPr>
        <w:t xml:space="preserve"> </w:t>
      </w:r>
    </w:p>
    <w:p w14:paraId="6D9757A0" w14:textId="77777777"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6.</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 xml:space="preserve">The technical proposal also supports the request in Resolution XIV.18 for STRP to provide a draft resolution for the Standing Committee for transmittal to COP15 concerning the arrangements for future regular updates of the WPE that will be delivered through the online Waterbirds Populations Portal. </w:t>
      </w:r>
    </w:p>
    <w:p w14:paraId="62098969" w14:textId="77777777" w:rsidR="00283EB6" w:rsidRPr="00FE74E0" w:rsidRDefault="00283EB6" w:rsidP="00E305B0">
      <w:pPr>
        <w:pStyle w:val="ListParagraph"/>
        <w:rPr>
          <w:rFonts w:asciiTheme="majorHAnsi" w:hAnsiTheme="majorHAnsi" w:cstheme="majorHAnsi"/>
          <w:szCs w:val="22"/>
        </w:rPr>
      </w:pPr>
    </w:p>
    <w:p w14:paraId="22E97DC1" w14:textId="38D83881"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7.</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 xml:space="preserve">Initial best estimates of resourcing implications are outlined in Table 6 of the Technical Proposal; see </w:t>
      </w:r>
      <w:r w:rsidR="00301891">
        <w:rPr>
          <w:rFonts w:asciiTheme="majorHAnsi" w:hAnsiTheme="majorHAnsi" w:cstheme="majorHAnsi"/>
          <w:sz w:val="22"/>
          <w:szCs w:val="22"/>
        </w:rPr>
        <w:t xml:space="preserve">document </w:t>
      </w:r>
      <w:r w:rsidRPr="00FE74E0">
        <w:rPr>
          <w:rFonts w:asciiTheme="majorHAnsi" w:hAnsiTheme="majorHAnsi" w:cstheme="majorHAnsi"/>
          <w:b/>
          <w:bCs/>
          <w:sz w:val="22"/>
          <w:szCs w:val="22"/>
        </w:rPr>
        <w:t>SC63 Doc</w:t>
      </w:r>
      <w:r w:rsidR="00301891">
        <w:rPr>
          <w:rFonts w:asciiTheme="majorHAnsi" w:hAnsiTheme="majorHAnsi" w:cstheme="majorHAnsi"/>
          <w:b/>
          <w:bCs/>
          <w:sz w:val="22"/>
          <w:szCs w:val="22"/>
        </w:rPr>
        <w:t>.</w:t>
      </w:r>
      <w:r w:rsidRPr="00FE74E0">
        <w:rPr>
          <w:rFonts w:asciiTheme="majorHAnsi" w:hAnsiTheme="majorHAnsi" w:cstheme="majorHAnsi"/>
          <w:b/>
          <w:bCs/>
          <w:sz w:val="22"/>
          <w:szCs w:val="22"/>
        </w:rPr>
        <w:t>20</w:t>
      </w:r>
      <w:r w:rsidRPr="00FE74E0">
        <w:rPr>
          <w:rFonts w:asciiTheme="majorHAnsi" w:hAnsiTheme="majorHAnsi" w:cstheme="majorHAnsi"/>
          <w:sz w:val="22"/>
          <w:szCs w:val="22"/>
        </w:rPr>
        <w:t>. The resourcing implications address short-term requirements (WPE2027). For the longer term, scheduled updates and costs for reviews will be informed by the WPE2027 process and elaborated in a work plan of the proposed Partnership.</w:t>
      </w:r>
    </w:p>
    <w:p w14:paraId="728A0B35" w14:textId="77777777" w:rsidR="00283EB6" w:rsidRPr="00FE74E0" w:rsidRDefault="00283EB6" w:rsidP="00E305B0">
      <w:pPr>
        <w:rPr>
          <w:rFonts w:asciiTheme="majorHAnsi" w:hAnsiTheme="majorHAnsi" w:cstheme="majorHAnsi"/>
          <w:sz w:val="22"/>
          <w:szCs w:val="22"/>
        </w:rPr>
      </w:pPr>
    </w:p>
    <w:p w14:paraId="34DCF600" w14:textId="77777777" w:rsidR="00BF39C4" w:rsidRPr="00FE74E0" w:rsidRDefault="007C601C" w:rsidP="00BF39C4">
      <w:pPr>
        <w:keepNext/>
        <w:ind w:left="425" w:hanging="425"/>
        <w:rPr>
          <w:rFonts w:ascii="Calibri" w:eastAsia="Calibri" w:hAnsi="Calibri" w:cs="Arial"/>
          <w:b/>
          <w:sz w:val="22"/>
          <w:szCs w:val="22"/>
        </w:rPr>
      </w:pPr>
      <w:r w:rsidRPr="00FE74E0">
        <w:rPr>
          <w:rFonts w:ascii="Calibri" w:eastAsia="Calibri" w:hAnsi="Calibri" w:cs="Arial"/>
          <w:b/>
          <w:sz w:val="22"/>
          <w:szCs w:val="22"/>
        </w:rPr>
        <w:t>Outline of the status quo</w:t>
      </w:r>
    </w:p>
    <w:p w14:paraId="1BD640AF" w14:textId="77777777" w:rsidR="00BF39C4" w:rsidRPr="00FE74E0" w:rsidRDefault="00BF39C4" w:rsidP="00E305B0">
      <w:pPr>
        <w:rPr>
          <w:rFonts w:asciiTheme="majorHAnsi" w:hAnsiTheme="majorHAnsi" w:cstheme="majorHAnsi"/>
          <w:sz w:val="22"/>
          <w:szCs w:val="22"/>
        </w:rPr>
      </w:pPr>
    </w:p>
    <w:p w14:paraId="057C3585" w14:textId="59FC89A0"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8.</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 xml:space="preserve">The global WPE delivered through the Waterbirds Populations Portal represents a fundamental information source to provide robust and authoritative information required to assess changes in waterbird populations (numbers and trends) over time as well as establishing the 1% thresholds as are necessary for the application of Criterion 6 (of the </w:t>
      </w:r>
      <w:r w:rsidR="005B2A09" w:rsidRPr="0051369D">
        <w:rPr>
          <w:rFonts w:ascii="Calibri" w:eastAsia="Calibri" w:hAnsi="Calibri" w:cs="Calibri"/>
          <w:color w:val="000000"/>
          <w:sz w:val="22"/>
          <w:szCs w:val="22"/>
        </w:rPr>
        <w:t>Wetlands of</w:t>
      </w:r>
      <w:r w:rsidR="005B2A09">
        <w:rPr>
          <w:rFonts w:ascii="Calibri" w:eastAsia="Calibri" w:hAnsi="Calibri" w:cs="Calibri"/>
          <w:color w:val="000000"/>
          <w:sz w:val="22"/>
          <w:szCs w:val="22"/>
        </w:rPr>
        <w:t xml:space="preserve"> </w:t>
      </w:r>
      <w:r w:rsidR="005B2A09" w:rsidRPr="0051369D">
        <w:rPr>
          <w:rFonts w:ascii="Calibri" w:eastAsia="Calibri" w:hAnsi="Calibri" w:cs="Calibri"/>
          <w:color w:val="000000"/>
          <w:sz w:val="22"/>
          <w:szCs w:val="22"/>
        </w:rPr>
        <w:t>International Importance</w:t>
      </w:r>
      <w:r w:rsidR="005B2A09">
        <w:rPr>
          <w:rFonts w:ascii="Calibri" w:eastAsia="Calibri" w:hAnsi="Calibri" w:cs="Calibri"/>
          <w:color w:val="000000"/>
          <w:sz w:val="22"/>
          <w:szCs w:val="22"/>
        </w:rPr>
        <w:t xml:space="preserve"> </w:t>
      </w:r>
      <w:r w:rsidRPr="00FE74E0">
        <w:rPr>
          <w:rFonts w:asciiTheme="majorHAnsi" w:hAnsiTheme="majorHAnsi" w:cstheme="majorHAnsi"/>
          <w:sz w:val="22"/>
          <w:szCs w:val="22"/>
        </w:rPr>
        <w:t>Criteria) under the Convention on Wetlands. The Portal provides the Convention on Wetlands</w:t>
      </w:r>
      <w:r w:rsidR="0017573D">
        <w:rPr>
          <w:rFonts w:asciiTheme="majorHAnsi" w:hAnsiTheme="majorHAnsi" w:cstheme="majorHAnsi"/>
          <w:sz w:val="22"/>
          <w:szCs w:val="22"/>
        </w:rPr>
        <w:t>’</w:t>
      </w:r>
      <w:r w:rsidRPr="00FE74E0">
        <w:rPr>
          <w:rFonts w:asciiTheme="majorHAnsi" w:hAnsiTheme="majorHAnsi" w:cstheme="majorHAnsi"/>
          <w:sz w:val="22"/>
          <w:szCs w:val="22"/>
        </w:rPr>
        <w:t xml:space="preserve"> acknowledged source of information for the derived 1% thresholds for 2,340 populations of 899 species (1,836 endemic, resident or short-distance migrants and 504 long-distance migrants). </w:t>
      </w:r>
    </w:p>
    <w:p w14:paraId="091DEEC9" w14:textId="77777777" w:rsidR="00283EB6" w:rsidRPr="00FE74E0" w:rsidRDefault="00283EB6" w:rsidP="00E305B0">
      <w:pPr>
        <w:pStyle w:val="ListParagraph"/>
        <w:rPr>
          <w:rFonts w:asciiTheme="majorHAnsi" w:hAnsiTheme="majorHAnsi" w:cstheme="majorHAnsi"/>
          <w:szCs w:val="22"/>
        </w:rPr>
      </w:pPr>
    </w:p>
    <w:p w14:paraId="5C5E42B9" w14:textId="48389405"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9.</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While the Convention on Wetlands, through Resolutions X.22 and XIV.18, has urged its Contracting Parties to provide the necessary financial support to enable the production of such international assessments and updates, there has been no source of funding allocated to WPE updates since 2012.</w:t>
      </w:r>
      <w:r w:rsidR="004773BD" w:rsidRPr="00FE74E0">
        <w:rPr>
          <w:rFonts w:asciiTheme="majorHAnsi" w:hAnsiTheme="majorHAnsi" w:cstheme="majorHAnsi"/>
          <w:sz w:val="22"/>
          <w:szCs w:val="22"/>
        </w:rPr>
        <w:t xml:space="preserve"> </w:t>
      </w:r>
      <w:r w:rsidRPr="00FE74E0">
        <w:rPr>
          <w:rFonts w:asciiTheme="majorHAnsi" w:hAnsiTheme="majorHAnsi" w:cstheme="majorHAnsi"/>
          <w:sz w:val="22"/>
          <w:szCs w:val="22"/>
        </w:rPr>
        <w:t xml:space="preserve">Accordingly, there is currently no mechanism to ensure that the essential </w:t>
      </w:r>
      <w:r w:rsidRPr="00FE74E0">
        <w:rPr>
          <w:rFonts w:asciiTheme="majorHAnsi" w:hAnsiTheme="majorHAnsi" w:cstheme="majorHAnsi"/>
          <w:sz w:val="22"/>
          <w:szCs w:val="22"/>
        </w:rPr>
        <w:lastRenderedPageBreak/>
        <w:t>updates on waterbird population numbers are collated and disseminated in a timely manner. As a consequence, over 37% of the population information is now more than 12 (</w:t>
      </w:r>
      <w:r w:rsidR="00301891">
        <w:rPr>
          <w:rFonts w:asciiTheme="majorHAnsi" w:hAnsiTheme="majorHAnsi" w:cstheme="majorHAnsi"/>
          <w:sz w:val="22"/>
          <w:szCs w:val="22"/>
        </w:rPr>
        <w:t xml:space="preserve">and </w:t>
      </w:r>
      <w:r w:rsidRPr="00FE74E0">
        <w:rPr>
          <w:rFonts w:asciiTheme="majorHAnsi" w:hAnsiTheme="majorHAnsi" w:cstheme="majorHAnsi"/>
          <w:sz w:val="22"/>
          <w:szCs w:val="22"/>
        </w:rPr>
        <w:t>up to 35) years old, and the lack of current data has serious implications for the correct application of Criterion 6 and the conservation of the world</w:t>
      </w:r>
      <w:r w:rsidR="0017573D">
        <w:rPr>
          <w:rFonts w:asciiTheme="majorHAnsi" w:hAnsiTheme="majorHAnsi" w:cstheme="majorHAnsi"/>
          <w:sz w:val="22"/>
          <w:szCs w:val="22"/>
        </w:rPr>
        <w:t>’</w:t>
      </w:r>
      <w:r w:rsidRPr="00FE74E0">
        <w:rPr>
          <w:rFonts w:asciiTheme="majorHAnsi" w:hAnsiTheme="majorHAnsi" w:cstheme="majorHAnsi"/>
          <w:sz w:val="22"/>
          <w:szCs w:val="22"/>
        </w:rPr>
        <w:t>s waterbirds and wetlands, being recognised as a matter of concern by Resolution XIV.18.</w:t>
      </w:r>
    </w:p>
    <w:p w14:paraId="2732ABC5" w14:textId="77777777" w:rsidR="00BF39C4" w:rsidRPr="00FE74E0" w:rsidRDefault="00BF39C4" w:rsidP="00BF39C4">
      <w:pPr>
        <w:rPr>
          <w:rFonts w:asciiTheme="majorHAnsi" w:hAnsiTheme="majorHAnsi" w:cstheme="majorHAnsi"/>
          <w:sz w:val="22"/>
          <w:szCs w:val="22"/>
        </w:rPr>
      </w:pPr>
    </w:p>
    <w:p w14:paraId="5DF46202" w14:textId="77777777" w:rsidR="00283EB6" w:rsidRPr="00FE74E0" w:rsidRDefault="007C601C" w:rsidP="00BF39C4">
      <w:pPr>
        <w:keepNext/>
        <w:ind w:left="425" w:hanging="425"/>
        <w:rPr>
          <w:rFonts w:ascii="Calibri" w:eastAsia="Calibri" w:hAnsi="Calibri" w:cs="Arial"/>
          <w:b/>
          <w:sz w:val="22"/>
          <w:szCs w:val="22"/>
        </w:rPr>
      </w:pPr>
      <w:r w:rsidRPr="00FE74E0">
        <w:rPr>
          <w:rFonts w:ascii="Calibri" w:eastAsia="Calibri" w:hAnsi="Calibri" w:cs="Arial"/>
          <w:b/>
          <w:sz w:val="22"/>
          <w:szCs w:val="22"/>
        </w:rPr>
        <w:t>Uses and utility of data</w:t>
      </w:r>
    </w:p>
    <w:p w14:paraId="0360BE79" w14:textId="77777777" w:rsidR="00F670EF" w:rsidRPr="00FE74E0" w:rsidRDefault="00F670EF" w:rsidP="00E305B0">
      <w:pPr>
        <w:rPr>
          <w:rFonts w:asciiTheme="majorHAnsi" w:hAnsiTheme="majorHAnsi" w:cstheme="majorHAnsi"/>
          <w:sz w:val="22"/>
          <w:szCs w:val="22"/>
        </w:rPr>
      </w:pPr>
    </w:p>
    <w:p w14:paraId="3177CFF8" w14:textId="51908842"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10.</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 xml:space="preserve">The 1% thresholds and the population estimates from which they derive are critically important to national policies and the prioritisation of sites of international importance for wetlands for designation under the Convention on Wetlands, i.e. for selection of </w:t>
      </w:r>
      <w:r w:rsidR="005B2A09" w:rsidRPr="0051369D">
        <w:rPr>
          <w:rFonts w:ascii="Calibri" w:eastAsia="Calibri" w:hAnsi="Calibri" w:cs="Calibri"/>
          <w:color w:val="000000"/>
          <w:sz w:val="22"/>
          <w:szCs w:val="22"/>
        </w:rPr>
        <w:t>Wetlands of</w:t>
      </w:r>
      <w:r w:rsidR="005B2A09">
        <w:rPr>
          <w:rFonts w:ascii="Calibri" w:eastAsia="Calibri" w:hAnsi="Calibri" w:cs="Calibri"/>
          <w:color w:val="000000"/>
          <w:sz w:val="22"/>
          <w:szCs w:val="22"/>
        </w:rPr>
        <w:t xml:space="preserve"> </w:t>
      </w:r>
      <w:r w:rsidR="005B2A09" w:rsidRPr="0051369D">
        <w:rPr>
          <w:rFonts w:ascii="Calibri" w:eastAsia="Calibri" w:hAnsi="Calibri" w:cs="Calibri"/>
          <w:color w:val="000000"/>
          <w:sz w:val="22"/>
          <w:szCs w:val="22"/>
        </w:rPr>
        <w:t>International Importance</w:t>
      </w:r>
      <w:r w:rsidRPr="00FE74E0">
        <w:rPr>
          <w:rFonts w:asciiTheme="majorHAnsi" w:hAnsiTheme="majorHAnsi" w:cstheme="majorHAnsi"/>
          <w:sz w:val="22"/>
          <w:szCs w:val="22"/>
        </w:rPr>
        <w:t>. The global ecological significance of the large numbers of waterbirds protected under the Convention on Wetlands, including many threatened species and populations, and the importance of their associated cultural values to many communities also serves as an important outreach tool to engage the broader public in the conservation of wetlands and their biodiversity.</w:t>
      </w:r>
      <w:r w:rsidR="004773BD" w:rsidRPr="00FE74E0">
        <w:rPr>
          <w:rFonts w:asciiTheme="majorHAnsi" w:hAnsiTheme="majorHAnsi" w:cstheme="majorHAnsi"/>
          <w:sz w:val="22"/>
          <w:szCs w:val="22"/>
        </w:rPr>
        <w:t xml:space="preserve"> </w:t>
      </w:r>
      <w:r w:rsidRPr="00FE74E0">
        <w:rPr>
          <w:rFonts w:asciiTheme="majorHAnsi" w:hAnsiTheme="majorHAnsi" w:cstheme="majorHAnsi"/>
          <w:sz w:val="22"/>
          <w:szCs w:val="22"/>
        </w:rPr>
        <w:t>Such important considerations (which can have direct policy implications), amongst others, are recognised through multiple past resolutions of the Convention on Wetlands.</w:t>
      </w:r>
    </w:p>
    <w:p w14:paraId="5C7236C8" w14:textId="77777777" w:rsidR="00283EB6" w:rsidRPr="00FE74E0" w:rsidRDefault="00283EB6" w:rsidP="00E305B0">
      <w:pPr>
        <w:pStyle w:val="ListParagraph"/>
        <w:rPr>
          <w:rFonts w:asciiTheme="majorHAnsi" w:hAnsiTheme="majorHAnsi" w:cstheme="majorHAnsi"/>
          <w:szCs w:val="22"/>
        </w:rPr>
      </w:pPr>
    </w:p>
    <w:p w14:paraId="24AC80C2" w14:textId="77777777"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11.</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Up-to-date waterbird population information is also important to support Contracting Parties in developing and implementing management responses and evaluating and monitoring the effectiveness of actions. In addition, the WPE process of waterbird population status and trends can help inform the development of, and be used in, anticipated outcome indicators of the forthcoming 5</w:t>
      </w:r>
      <w:r w:rsidRPr="00301891">
        <w:rPr>
          <w:rFonts w:asciiTheme="majorHAnsi" w:hAnsiTheme="majorHAnsi" w:cstheme="majorHAnsi"/>
          <w:sz w:val="22"/>
          <w:szCs w:val="22"/>
        </w:rPr>
        <w:t>th</w:t>
      </w:r>
      <w:r w:rsidRPr="00FE74E0">
        <w:rPr>
          <w:rFonts w:asciiTheme="majorHAnsi" w:hAnsiTheme="majorHAnsi" w:cstheme="majorHAnsi"/>
          <w:sz w:val="22"/>
          <w:szCs w:val="22"/>
        </w:rPr>
        <w:t xml:space="preserve"> Strategic Plan of the Convention on Wetlands.</w:t>
      </w:r>
    </w:p>
    <w:p w14:paraId="08D44DC0" w14:textId="77777777" w:rsidR="00283EB6" w:rsidRPr="00FE74E0" w:rsidRDefault="00283EB6" w:rsidP="00E305B0">
      <w:pPr>
        <w:pStyle w:val="ListParagraph"/>
        <w:rPr>
          <w:rFonts w:asciiTheme="majorHAnsi" w:hAnsiTheme="majorHAnsi" w:cstheme="majorHAnsi"/>
          <w:szCs w:val="22"/>
        </w:rPr>
      </w:pPr>
    </w:p>
    <w:p w14:paraId="53B765DD" w14:textId="77777777"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12.</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Besides, up-to-date waterbird population information for the Convention on Wetlands is highly relevant for many other international and national waterbird and wetland conservation processes. Additional processes include global frameworks such as the Convention on Biological Diversity and its Global Biodiversity Framework (in particular Targets 3, 4, 5 and 9), the Convention on Migratory Species, and its new Strategic Plan for Migratory Species. Data on population sizes and trends also provides core information to the EAAFP (a Regional Initiative of the Convention on Wetlands) and its Flyway Site Network, as well as regional agreements and frameworks such as the AEWA and the WHSRN. WPE are also an important source of information for updating the IUCN Red List of Threatened Species.</w:t>
      </w:r>
    </w:p>
    <w:p w14:paraId="3DCBA215" w14:textId="77777777" w:rsidR="00283EB6" w:rsidRPr="00FE74E0" w:rsidRDefault="00283EB6" w:rsidP="00E305B0">
      <w:pPr>
        <w:rPr>
          <w:rFonts w:asciiTheme="majorHAnsi" w:hAnsiTheme="majorHAnsi" w:cstheme="majorHAnsi"/>
          <w:sz w:val="22"/>
          <w:szCs w:val="22"/>
        </w:rPr>
      </w:pPr>
    </w:p>
    <w:p w14:paraId="4815CE74" w14:textId="77777777" w:rsidR="00A417EE" w:rsidRPr="00FE74E0" w:rsidRDefault="007C601C" w:rsidP="00F670EF">
      <w:pPr>
        <w:keepNext/>
        <w:ind w:left="425" w:hanging="425"/>
        <w:rPr>
          <w:rFonts w:ascii="Calibri" w:eastAsia="Calibri" w:hAnsi="Calibri" w:cs="Arial"/>
          <w:b/>
          <w:sz w:val="22"/>
          <w:szCs w:val="22"/>
        </w:rPr>
      </w:pPr>
      <w:r w:rsidRPr="00FE74E0">
        <w:rPr>
          <w:rFonts w:ascii="Calibri" w:eastAsia="Calibri" w:hAnsi="Calibri" w:cs="Arial"/>
          <w:b/>
          <w:sz w:val="22"/>
          <w:szCs w:val="22"/>
        </w:rPr>
        <w:t>Implications/risks of no action</w:t>
      </w:r>
    </w:p>
    <w:p w14:paraId="079E1548" w14:textId="77777777" w:rsidR="00A417EE" w:rsidRPr="00FE74E0" w:rsidRDefault="00A417EE" w:rsidP="00E305B0">
      <w:pPr>
        <w:rPr>
          <w:rFonts w:asciiTheme="majorHAnsi" w:hAnsiTheme="majorHAnsi" w:cstheme="majorHAnsi"/>
          <w:sz w:val="22"/>
          <w:szCs w:val="22"/>
        </w:rPr>
      </w:pPr>
    </w:p>
    <w:p w14:paraId="56A3162A" w14:textId="77777777" w:rsidR="00283EB6" w:rsidRPr="00FE74E0" w:rsidRDefault="007C601C" w:rsidP="00195E41">
      <w:pPr>
        <w:ind w:left="425" w:hanging="425"/>
        <w:rPr>
          <w:rFonts w:asciiTheme="majorHAnsi" w:eastAsia="Arial" w:hAnsiTheme="majorHAnsi" w:cstheme="majorHAnsi"/>
          <w:color w:val="000000"/>
          <w:sz w:val="22"/>
          <w:szCs w:val="22"/>
        </w:rPr>
      </w:pPr>
      <w:r w:rsidRPr="00FE74E0">
        <w:rPr>
          <w:rFonts w:asciiTheme="majorHAnsi" w:eastAsia="Calibri" w:hAnsiTheme="majorHAnsi" w:cstheme="majorHAnsi"/>
          <w:color w:val="000000"/>
          <w:sz w:val="22"/>
          <w:szCs w:val="22"/>
        </w:rPr>
        <w:t>13.</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Globally</w:t>
      </w:r>
      <w:r w:rsidRPr="00FE74E0">
        <w:rPr>
          <w:rFonts w:asciiTheme="majorHAnsi" w:eastAsia="Arial" w:hAnsiTheme="majorHAnsi" w:cstheme="majorHAnsi"/>
          <w:color w:val="000000"/>
          <w:sz w:val="22"/>
          <w:szCs w:val="22"/>
        </w:rPr>
        <w:t xml:space="preserve"> there is increasing uncertainty for Contracting Parties regarding which information sources to use for waterbirds. The Convention on Wetlands still relies primarily on WPE5 (2012) as the most up to date population estimates and 1% thresholds. However, in the absence of regular WPE updates since 2012, the AEWA Conservation Status Report (CSR) process has continued </w:t>
      </w:r>
      <w:r w:rsidRPr="00FE74E0">
        <w:rPr>
          <w:rFonts w:asciiTheme="majorHAnsi" w:hAnsiTheme="majorHAnsi" w:cstheme="majorHAnsi"/>
          <w:sz w:val="22"/>
          <w:szCs w:val="22"/>
        </w:rPr>
        <w:t>funding</w:t>
      </w:r>
      <w:r w:rsidRPr="00FE74E0">
        <w:rPr>
          <w:rFonts w:asciiTheme="majorHAnsi" w:eastAsia="Arial" w:hAnsiTheme="majorHAnsi" w:cstheme="majorHAnsi"/>
          <w:color w:val="000000"/>
          <w:sz w:val="22"/>
          <w:szCs w:val="22"/>
        </w:rPr>
        <w:t xml:space="preserve"> a three-yearly review, which has updated relevant 1% thresholds for populations in its agreement area where estimates have changed significantly, for use in their flyway processes. The CSR updates have led to uncertainty within the African-Eurasian region regarding which process holds the current definitive source of 1% thresholds. </w:t>
      </w:r>
    </w:p>
    <w:p w14:paraId="49962D23" w14:textId="77777777" w:rsidR="00283EB6" w:rsidRPr="00FE74E0" w:rsidRDefault="00283EB6" w:rsidP="00E305B0">
      <w:pPr>
        <w:pStyle w:val="ListParagraph"/>
        <w:rPr>
          <w:rFonts w:asciiTheme="majorHAnsi" w:eastAsia="Arial" w:hAnsiTheme="majorHAnsi" w:cstheme="majorHAnsi"/>
          <w:color w:val="000000"/>
          <w:szCs w:val="22"/>
        </w:rPr>
      </w:pPr>
    </w:p>
    <w:p w14:paraId="214E766D" w14:textId="77777777" w:rsidR="00283EB6" w:rsidRPr="00FE74E0" w:rsidRDefault="007C601C" w:rsidP="00195E41">
      <w:pPr>
        <w:ind w:left="425" w:hanging="425"/>
        <w:rPr>
          <w:rFonts w:asciiTheme="majorHAnsi" w:eastAsia="Arial" w:hAnsiTheme="majorHAnsi" w:cstheme="majorHAnsi"/>
          <w:color w:val="000000"/>
          <w:sz w:val="22"/>
          <w:szCs w:val="22"/>
        </w:rPr>
      </w:pPr>
      <w:r w:rsidRPr="00FE74E0">
        <w:rPr>
          <w:rFonts w:asciiTheme="majorHAnsi" w:eastAsia="Calibri" w:hAnsiTheme="majorHAnsi" w:cstheme="majorHAnsi"/>
          <w:color w:val="000000"/>
          <w:sz w:val="22"/>
          <w:szCs w:val="22"/>
        </w:rPr>
        <w:t>14.</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Additionally</w:t>
      </w:r>
      <w:r w:rsidRPr="00FE74E0">
        <w:rPr>
          <w:rFonts w:asciiTheme="majorHAnsi" w:eastAsia="Arial" w:hAnsiTheme="majorHAnsi" w:cstheme="majorHAnsi"/>
          <w:color w:val="000000"/>
          <w:sz w:val="22"/>
          <w:szCs w:val="22"/>
        </w:rPr>
        <w:t xml:space="preserve">, in 2022, EAAFP Partners established a new process such that its CSR provides new estimates </w:t>
      </w:r>
      <w:r w:rsidRPr="00FE74E0">
        <w:rPr>
          <w:rFonts w:asciiTheme="majorHAnsi" w:hAnsiTheme="majorHAnsi" w:cstheme="majorHAnsi"/>
          <w:sz w:val="22"/>
          <w:szCs w:val="22"/>
        </w:rPr>
        <w:t>and</w:t>
      </w:r>
      <w:r w:rsidRPr="00FE74E0">
        <w:rPr>
          <w:rFonts w:asciiTheme="majorHAnsi" w:eastAsia="Arial" w:hAnsiTheme="majorHAnsi" w:cstheme="majorHAnsi"/>
          <w:color w:val="000000"/>
          <w:sz w:val="22"/>
          <w:szCs w:val="22"/>
        </w:rPr>
        <w:t xml:space="preserve"> 1% thresholds for over 111 populations compared to those published in WPE5 (2012).</w:t>
      </w:r>
      <w:r w:rsidRPr="00FE74E0">
        <w:rPr>
          <w:rFonts w:asciiTheme="majorHAnsi" w:hAnsiTheme="majorHAnsi" w:cstheme="majorHAnsi"/>
          <w:sz w:val="22"/>
          <w:szCs w:val="22"/>
        </w:rPr>
        <w:t xml:space="preserve"> For </w:t>
      </w:r>
      <w:r w:rsidRPr="00FE74E0">
        <w:rPr>
          <w:rFonts w:asciiTheme="majorHAnsi" w:eastAsia="Arial" w:hAnsiTheme="majorHAnsi" w:cstheme="majorHAnsi"/>
          <w:color w:val="000000"/>
          <w:sz w:val="22"/>
          <w:szCs w:val="22"/>
        </w:rPr>
        <w:t xml:space="preserve">North American species, the Partners in Flight Avian Conservation Assessment Database has updated some population estimates several times since 2012. At the national level, some Contracting Parties, including Australia, Canada, Japan, New Zealand, the United </w:t>
      </w:r>
      <w:r w:rsidRPr="00FE74E0">
        <w:rPr>
          <w:rFonts w:asciiTheme="majorHAnsi" w:eastAsia="Arial" w:hAnsiTheme="majorHAnsi" w:cstheme="majorHAnsi"/>
          <w:color w:val="000000"/>
          <w:sz w:val="22"/>
          <w:szCs w:val="22"/>
        </w:rPr>
        <w:lastRenderedPageBreak/>
        <w:t>Kingdom and the United States of America, have been producing national assessments with newer and different estimates for resident and migratory populations.</w:t>
      </w:r>
    </w:p>
    <w:p w14:paraId="5A21FDDA" w14:textId="77777777" w:rsidR="00195E41" w:rsidRPr="00FE74E0" w:rsidRDefault="00195E41" w:rsidP="00195E41">
      <w:pPr>
        <w:ind w:left="425" w:hanging="425"/>
        <w:rPr>
          <w:rFonts w:asciiTheme="majorHAnsi" w:eastAsia="Arial" w:hAnsiTheme="majorHAnsi" w:cstheme="majorHAnsi"/>
          <w:color w:val="000000"/>
          <w:sz w:val="22"/>
          <w:szCs w:val="22"/>
        </w:rPr>
      </w:pPr>
    </w:p>
    <w:p w14:paraId="65146E42" w14:textId="3D9355F0" w:rsidR="00283EB6" w:rsidRPr="00FE74E0" w:rsidRDefault="007C601C" w:rsidP="00E305B0">
      <w:pPr>
        <w:keepNext/>
        <w:rPr>
          <w:rFonts w:ascii="Calibri" w:eastAsia="Calibri" w:hAnsi="Calibri" w:cs="Arial"/>
          <w:i/>
          <w:sz w:val="22"/>
          <w:szCs w:val="22"/>
        </w:rPr>
      </w:pPr>
      <w:r w:rsidRPr="00FE74E0">
        <w:rPr>
          <w:rFonts w:ascii="Calibri" w:eastAsia="Calibri" w:hAnsi="Calibri" w:cs="Arial"/>
          <w:i/>
          <w:sz w:val="22"/>
          <w:szCs w:val="22"/>
        </w:rPr>
        <w:t>Figure 1: Summary of existing dataflows (not necessarily complete for all populations) and remaining dataflow gaps within the Waterbird Population Estimates (WPE) ‘process’ as per the five major global flyways</w:t>
      </w:r>
    </w:p>
    <w:p w14:paraId="5BD6C08D" w14:textId="77777777" w:rsidR="00283EB6" w:rsidRPr="00FE74E0" w:rsidRDefault="007C601C" w:rsidP="00E305B0">
      <w:pPr>
        <w:rPr>
          <w:rFonts w:asciiTheme="majorHAnsi" w:eastAsiaTheme="minorHAnsi" w:hAnsiTheme="majorHAnsi" w:cstheme="majorHAnsi"/>
          <w:sz w:val="22"/>
          <w:szCs w:val="22"/>
        </w:rPr>
      </w:pPr>
      <w:r w:rsidRPr="00FE74E0">
        <w:rPr>
          <w:rFonts w:asciiTheme="majorHAnsi" w:hAnsiTheme="majorHAnsi" w:cstheme="majorHAnsi"/>
          <w:noProof/>
          <w:sz w:val="22"/>
          <w:szCs w:val="22"/>
        </w:rPr>
        <w:drawing>
          <wp:inline distT="0" distB="0" distL="0" distR="0" wp14:anchorId="3874B148" wp14:editId="73F9D805">
            <wp:extent cx="5730240" cy="2324100"/>
            <wp:effectExtent l="0" t="0" r="3810" b="0"/>
            <wp:docPr id="774675202" name="Picture 1" descr="A diagram of a waterbird popul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75202" name="Picture 1" descr="A diagram of a waterbird population&#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5730240" cy="2324100"/>
                    </a:xfrm>
                    <a:prstGeom prst="rect">
                      <a:avLst/>
                    </a:prstGeom>
                    <a:noFill/>
                    <a:ln>
                      <a:noFill/>
                    </a:ln>
                  </pic:spPr>
                </pic:pic>
              </a:graphicData>
            </a:graphic>
          </wp:inline>
        </w:drawing>
      </w:r>
    </w:p>
    <w:p w14:paraId="1DCD5F5F" w14:textId="77777777" w:rsidR="00D361BE" w:rsidRDefault="00D361BE" w:rsidP="00A417EE">
      <w:pPr>
        <w:keepNext/>
        <w:ind w:left="425" w:hanging="425"/>
        <w:rPr>
          <w:rFonts w:asciiTheme="majorHAnsi" w:eastAsiaTheme="minorHAnsi" w:hAnsiTheme="majorHAnsi" w:cstheme="majorHAnsi"/>
          <w:sz w:val="22"/>
          <w:szCs w:val="22"/>
        </w:rPr>
      </w:pPr>
    </w:p>
    <w:p w14:paraId="59AFFE65" w14:textId="77777777" w:rsidR="00D361BE" w:rsidRDefault="00D361BE" w:rsidP="00A417EE">
      <w:pPr>
        <w:keepNext/>
        <w:ind w:left="425" w:hanging="425"/>
        <w:rPr>
          <w:rFonts w:ascii="Calibri" w:eastAsia="Calibri" w:hAnsi="Calibri" w:cs="Arial"/>
          <w:b/>
          <w:sz w:val="22"/>
          <w:szCs w:val="22"/>
        </w:rPr>
      </w:pPr>
    </w:p>
    <w:p w14:paraId="6CDA5A62" w14:textId="6AD071F0" w:rsidR="00283EB6" w:rsidRPr="00FE74E0" w:rsidRDefault="007C601C" w:rsidP="00A417EE">
      <w:pPr>
        <w:keepNext/>
        <w:ind w:left="425" w:hanging="425"/>
        <w:rPr>
          <w:rFonts w:ascii="Calibri" w:eastAsia="Calibri" w:hAnsi="Calibri" w:cs="Arial"/>
          <w:b/>
          <w:sz w:val="22"/>
          <w:szCs w:val="22"/>
        </w:rPr>
      </w:pPr>
      <w:r w:rsidRPr="00FE74E0">
        <w:rPr>
          <w:rFonts w:ascii="Calibri" w:eastAsia="Calibri" w:hAnsi="Calibri" w:cs="Arial"/>
          <w:b/>
          <w:sz w:val="22"/>
          <w:szCs w:val="22"/>
        </w:rPr>
        <w:t>Proposed solutions</w:t>
      </w:r>
    </w:p>
    <w:p w14:paraId="0FCA4928" w14:textId="77777777" w:rsidR="00283EB6" w:rsidRPr="00FE74E0" w:rsidRDefault="00283EB6" w:rsidP="00E305B0">
      <w:pPr>
        <w:rPr>
          <w:rFonts w:asciiTheme="majorHAnsi" w:eastAsiaTheme="minorHAnsi" w:hAnsiTheme="majorHAnsi" w:cstheme="majorHAnsi"/>
          <w:sz w:val="22"/>
          <w:szCs w:val="22"/>
        </w:rPr>
      </w:pPr>
    </w:p>
    <w:p w14:paraId="5E653834" w14:textId="77777777"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15.</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 xml:space="preserve">The immediate steps required in the short term (by COP16) are to resource the production of WPE2027 by collating and incorporating existing and available priority information. </w:t>
      </w:r>
    </w:p>
    <w:p w14:paraId="6C2A1754" w14:textId="77777777" w:rsidR="00283EB6" w:rsidRPr="00FE74E0" w:rsidRDefault="00283EB6" w:rsidP="00E305B0">
      <w:pPr>
        <w:pStyle w:val="ListParagraph"/>
        <w:rPr>
          <w:rFonts w:asciiTheme="majorHAnsi" w:hAnsiTheme="majorHAnsi" w:cstheme="majorHAnsi"/>
          <w:szCs w:val="22"/>
        </w:rPr>
      </w:pPr>
    </w:p>
    <w:p w14:paraId="25CDD5B2" w14:textId="77777777"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16.</w:t>
      </w:r>
      <w:r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 xml:space="preserve">Additionally, a robust framework to maintain, review, and update this information regularly will be required in the longer term. Such a new framework could be progressed by establishing a collective approach that establishes new synergies between partners/data suppliers/data users to ensure maximum benefit to the Convention on Wetlands and other major data providers and users. </w:t>
      </w:r>
    </w:p>
    <w:p w14:paraId="648BE1F5" w14:textId="77777777" w:rsidR="00283EB6" w:rsidRPr="00FE74E0" w:rsidRDefault="00283EB6" w:rsidP="00E305B0">
      <w:pPr>
        <w:pStyle w:val="ListParagraph"/>
        <w:rPr>
          <w:rFonts w:asciiTheme="majorHAnsi" w:hAnsiTheme="majorHAnsi" w:cstheme="majorHAnsi"/>
          <w:szCs w:val="22"/>
        </w:rPr>
      </w:pPr>
    </w:p>
    <w:p w14:paraId="65685B1A" w14:textId="77777777"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17</w:t>
      </w:r>
      <w:r w:rsidR="00195E41" w:rsidRPr="00FE74E0">
        <w:rPr>
          <w:rFonts w:asciiTheme="majorHAnsi" w:eastAsia="Calibri" w:hAnsiTheme="majorHAnsi" w:cstheme="majorHAnsi"/>
          <w:color w:val="000000"/>
          <w:sz w:val="22"/>
          <w:szCs w:val="22"/>
        </w:rPr>
        <w:t>.</w:t>
      </w:r>
      <w:r w:rsidR="00195E41"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Establishing such a cooperative mechanism will require consultation, considering possible trade-offs and the preparation of agreements, and there is a need to start this task in parallel to the short-term step, such that a new framework could be set up in the medium term (beyond COP15) for future WPE updates.</w:t>
      </w:r>
      <w:r w:rsidR="004773BD" w:rsidRPr="00FE74E0">
        <w:rPr>
          <w:rFonts w:asciiTheme="majorHAnsi" w:hAnsiTheme="majorHAnsi" w:cstheme="majorHAnsi"/>
          <w:sz w:val="22"/>
          <w:szCs w:val="22"/>
        </w:rPr>
        <w:t xml:space="preserve"> </w:t>
      </w:r>
      <w:r w:rsidRPr="00FE74E0">
        <w:rPr>
          <w:rFonts w:asciiTheme="majorHAnsi" w:hAnsiTheme="majorHAnsi" w:cstheme="majorHAnsi"/>
          <w:sz w:val="22"/>
          <w:szCs w:val="22"/>
        </w:rPr>
        <w:t>Bringing together data from different sources recognises that there are multiple interacting elements, including:</w:t>
      </w:r>
    </w:p>
    <w:p w14:paraId="6F7BF23F" w14:textId="77777777" w:rsidR="00283EB6" w:rsidRPr="00FE74E0" w:rsidRDefault="00283EB6" w:rsidP="00E305B0">
      <w:pPr>
        <w:pStyle w:val="ListParagraph"/>
        <w:rPr>
          <w:rFonts w:asciiTheme="majorHAnsi" w:hAnsiTheme="majorHAnsi" w:cstheme="majorHAnsi"/>
          <w:szCs w:val="22"/>
        </w:rPr>
      </w:pPr>
    </w:p>
    <w:p w14:paraId="01095A1E" w14:textId="77777777" w:rsidR="00283EB6" w:rsidRPr="00FE74E0" w:rsidRDefault="007C601C" w:rsidP="00E43685">
      <w:pPr>
        <w:pStyle w:val="ListParagraph"/>
        <w:numPr>
          <w:ilvl w:val="0"/>
          <w:numId w:val="17"/>
        </w:numPr>
        <w:ind w:left="850" w:hanging="425"/>
        <w:rPr>
          <w:rFonts w:ascii="Calibri" w:eastAsia="Calibri" w:hAnsi="Calibri" w:cs="Arial"/>
          <w:szCs w:val="22"/>
          <w:lang w:eastAsia="en-US"/>
        </w:rPr>
      </w:pPr>
      <w:r w:rsidRPr="00FE74E0">
        <w:rPr>
          <w:rFonts w:ascii="Calibri" w:eastAsia="Calibri" w:hAnsi="Calibri" w:cs="Arial"/>
          <w:szCs w:val="22"/>
          <w:lang w:eastAsia="en-US"/>
        </w:rPr>
        <w:t xml:space="preserve">frequency and timing of updates and linkages to other processes (elements of which are outlined in the technical proposal); </w:t>
      </w:r>
    </w:p>
    <w:p w14:paraId="5ED2F4DB" w14:textId="77777777" w:rsidR="00283EB6" w:rsidRPr="00FE74E0" w:rsidRDefault="007C601C" w:rsidP="00E43685">
      <w:pPr>
        <w:pStyle w:val="ListParagraph"/>
        <w:numPr>
          <w:ilvl w:val="0"/>
          <w:numId w:val="17"/>
        </w:numPr>
        <w:ind w:left="850" w:hanging="425"/>
        <w:rPr>
          <w:rFonts w:ascii="Calibri" w:eastAsia="Calibri" w:hAnsi="Calibri" w:cs="Arial"/>
          <w:szCs w:val="22"/>
          <w:lang w:eastAsia="en-US"/>
        </w:rPr>
      </w:pPr>
      <w:r w:rsidRPr="00FE74E0">
        <w:rPr>
          <w:rFonts w:ascii="Calibri" w:eastAsia="Calibri" w:hAnsi="Calibri" w:cs="Arial"/>
          <w:szCs w:val="22"/>
          <w:lang w:eastAsia="en-US"/>
        </w:rPr>
        <w:t>how updates are communicated (batch update vs. rolling publication);</w:t>
      </w:r>
    </w:p>
    <w:p w14:paraId="5E086C18" w14:textId="77777777" w:rsidR="00283EB6" w:rsidRPr="00FE74E0" w:rsidRDefault="007C601C" w:rsidP="00E43685">
      <w:pPr>
        <w:pStyle w:val="ListParagraph"/>
        <w:numPr>
          <w:ilvl w:val="0"/>
          <w:numId w:val="17"/>
        </w:numPr>
        <w:ind w:left="850" w:hanging="425"/>
        <w:rPr>
          <w:rFonts w:ascii="Calibri" w:eastAsia="Calibri" w:hAnsi="Calibri" w:cs="Arial"/>
          <w:szCs w:val="22"/>
          <w:lang w:eastAsia="en-US"/>
        </w:rPr>
      </w:pPr>
      <w:r w:rsidRPr="00FE74E0">
        <w:rPr>
          <w:rFonts w:ascii="Calibri" w:eastAsia="Calibri" w:hAnsi="Calibri" w:cs="Arial"/>
          <w:szCs w:val="22"/>
          <w:lang w:eastAsia="en-US"/>
        </w:rPr>
        <w:t>alignment with other (flyway-scale) processes;</w:t>
      </w:r>
    </w:p>
    <w:p w14:paraId="0427C7AA" w14:textId="77777777" w:rsidR="00283EB6" w:rsidRPr="00FE74E0" w:rsidRDefault="007C601C" w:rsidP="00E43685">
      <w:pPr>
        <w:pStyle w:val="ListParagraph"/>
        <w:numPr>
          <w:ilvl w:val="0"/>
          <w:numId w:val="17"/>
        </w:numPr>
        <w:ind w:left="850" w:hanging="425"/>
        <w:rPr>
          <w:rFonts w:ascii="Calibri" w:eastAsia="Calibri" w:hAnsi="Calibri" w:cs="Arial"/>
          <w:szCs w:val="22"/>
          <w:lang w:eastAsia="en-US"/>
        </w:rPr>
      </w:pPr>
      <w:r w:rsidRPr="00FE74E0">
        <w:rPr>
          <w:rFonts w:ascii="Calibri" w:eastAsia="Calibri" w:hAnsi="Calibri" w:cs="Arial"/>
          <w:szCs w:val="22"/>
          <w:lang w:eastAsia="en-US"/>
        </w:rPr>
        <w:t xml:space="preserve">migratory vs. non-migratory populations and coverage by different partners; </w:t>
      </w:r>
    </w:p>
    <w:p w14:paraId="05236A4D" w14:textId="77777777" w:rsidR="00283EB6" w:rsidRPr="00FE74E0" w:rsidRDefault="007C601C" w:rsidP="00E43685">
      <w:pPr>
        <w:pStyle w:val="ListParagraph"/>
        <w:numPr>
          <w:ilvl w:val="0"/>
          <w:numId w:val="17"/>
        </w:numPr>
        <w:ind w:left="850" w:hanging="425"/>
        <w:rPr>
          <w:rFonts w:ascii="Calibri" w:eastAsia="Calibri" w:hAnsi="Calibri" w:cs="Arial"/>
          <w:szCs w:val="22"/>
          <w:lang w:eastAsia="en-US"/>
        </w:rPr>
      </w:pPr>
      <w:r w:rsidRPr="00FE74E0">
        <w:rPr>
          <w:rFonts w:ascii="Calibri" w:eastAsia="Calibri" w:hAnsi="Calibri" w:cs="Arial"/>
          <w:szCs w:val="22"/>
          <w:lang w:eastAsia="en-US"/>
        </w:rPr>
        <w:t>population estimates vs. 1% thresholds;</w:t>
      </w:r>
    </w:p>
    <w:p w14:paraId="3AB1BF86" w14:textId="77777777" w:rsidR="00283EB6" w:rsidRPr="00FE74E0" w:rsidRDefault="007C601C" w:rsidP="00E43685">
      <w:pPr>
        <w:pStyle w:val="ListParagraph"/>
        <w:numPr>
          <w:ilvl w:val="0"/>
          <w:numId w:val="17"/>
        </w:numPr>
        <w:ind w:left="850" w:hanging="425"/>
        <w:rPr>
          <w:rFonts w:ascii="Calibri" w:eastAsia="Calibri" w:hAnsi="Calibri" w:cs="Arial"/>
          <w:szCs w:val="22"/>
          <w:lang w:eastAsia="en-US"/>
        </w:rPr>
      </w:pPr>
      <w:r w:rsidRPr="00FE74E0">
        <w:rPr>
          <w:rFonts w:ascii="Calibri" w:eastAsia="Calibri" w:hAnsi="Calibri" w:cs="Arial"/>
          <w:szCs w:val="22"/>
          <w:lang w:eastAsia="en-US"/>
        </w:rPr>
        <w:t>taxonomic scope of the Waterbird Populations Portal to respond to the current and future needs of the Convention on Wetlands and other partners.</w:t>
      </w:r>
    </w:p>
    <w:p w14:paraId="500D5052" w14:textId="77777777" w:rsidR="00195E41" w:rsidRPr="00FE74E0" w:rsidRDefault="00195E41" w:rsidP="00195E41">
      <w:pPr>
        <w:rPr>
          <w:rFonts w:asciiTheme="majorHAnsi" w:hAnsiTheme="majorHAnsi" w:cstheme="majorHAnsi"/>
          <w:sz w:val="22"/>
          <w:szCs w:val="22"/>
        </w:rPr>
      </w:pPr>
    </w:p>
    <w:p w14:paraId="29CF2F0F" w14:textId="469C1E2C"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18</w:t>
      </w:r>
      <w:r w:rsidR="00195E41" w:rsidRPr="00FE74E0">
        <w:rPr>
          <w:rFonts w:asciiTheme="majorHAnsi" w:eastAsia="Calibri" w:hAnsiTheme="majorHAnsi" w:cstheme="majorHAnsi"/>
          <w:color w:val="000000"/>
          <w:sz w:val="22"/>
          <w:szCs w:val="22"/>
        </w:rPr>
        <w:t>.</w:t>
      </w:r>
      <w:r w:rsidR="00195E41"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 xml:space="preserve">Such a long-term framework would benefit from creating an international partnership with multiple actors that will have a role in finding a workable solution and ensuring global guidance, ownership, synergy and resources. </w:t>
      </w:r>
      <w:r w:rsidR="00704EF4">
        <w:rPr>
          <w:rFonts w:asciiTheme="majorHAnsi" w:hAnsiTheme="majorHAnsi" w:cstheme="majorHAnsi"/>
          <w:sz w:val="22"/>
          <w:szCs w:val="22"/>
        </w:rPr>
        <w:t xml:space="preserve">A </w:t>
      </w:r>
      <w:r w:rsidRPr="00FE74E0">
        <w:rPr>
          <w:rFonts w:asciiTheme="majorHAnsi" w:hAnsiTheme="majorHAnsi" w:cstheme="majorHAnsi"/>
          <w:sz w:val="22"/>
          <w:szCs w:val="22"/>
        </w:rPr>
        <w:t>“</w:t>
      </w:r>
      <w:r w:rsidR="00704EF4">
        <w:rPr>
          <w:rFonts w:asciiTheme="majorHAnsi" w:hAnsiTheme="majorHAnsi" w:cstheme="majorHAnsi"/>
          <w:sz w:val="22"/>
          <w:szCs w:val="22"/>
        </w:rPr>
        <w:t>w</w:t>
      </w:r>
      <w:r w:rsidRPr="00FE74E0">
        <w:rPr>
          <w:rFonts w:asciiTheme="majorHAnsi" w:hAnsiTheme="majorHAnsi" w:cstheme="majorHAnsi"/>
          <w:sz w:val="22"/>
          <w:szCs w:val="22"/>
        </w:rPr>
        <w:t xml:space="preserve">aterbird </w:t>
      </w:r>
      <w:r w:rsidR="00704EF4">
        <w:rPr>
          <w:rFonts w:asciiTheme="majorHAnsi" w:hAnsiTheme="majorHAnsi" w:cstheme="majorHAnsi"/>
          <w:sz w:val="22"/>
          <w:szCs w:val="22"/>
        </w:rPr>
        <w:t>e</w:t>
      </w:r>
      <w:r w:rsidRPr="00FE74E0">
        <w:rPr>
          <w:rFonts w:asciiTheme="majorHAnsi" w:hAnsiTheme="majorHAnsi" w:cstheme="majorHAnsi"/>
          <w:sz w:val="22"/>
          <w:szCs w:val="22"/>
        </w:rPr>
        <w:t xml:space="preserve">stimates </w:t>
      </w:r>
      <w:r w:rsidR="00704EF4">
        <w:rPr>
          <w:rFonts w:asciiTheme="majorHAnsi" w:hAnsiTheme="majorHAnsi" w:cstheme="majorHAnsi"/>
          <w:sz w:val="22"/>
          <w:szCs w:val="22"/>
        </w:rPr>
        <w:t>p</w:t>
      </w:r>
      <w:r w:rsidRPr="00FE74E0">
        <w:rPr>
          <w:rFonts w:asciiTheme="majorHAnsi" w:hAnsiTheme="majorHAnsi" w:cstheme="majorHAnsi"/>
          <w:sz w:val="22"/>
          <w:szCs w:val="22"/>
        </w:rPr>
        <w:t xml:space="preserve">artnership” is proposed as a mechanism that </w:t>
      </w:r>
      <w:r w:rsidR="00C431ED">
        <w:rPr>
          <w:rFonts w:asciiTheme="majorHAnsi" w:hAnsiTheme="majorHAnsi" w:cstheme="majorHAnsi"/>
          <w:sz w:val="22"/>
          <w:szCs w:val="22"/>
        </w:rPr>
        <w:t>additionally</w:t>
      </w:r>
      <w:r w:rsidRPr="00FE74E0">
        <w:rPr>
          <w:rFonts w:asciiTheme="majorHAnsi" w:hAnsiTheme="majorHAnsi" w:cstheme="majorHAnsi"/>
          <w:sz w:val="22"/>
          <w:szCs w:val="22"/>
        </w:rPr>
        <w:t xml:space="preserve"> considers the needs and frameworks of other initiatives that are </w:t>
      </w:r>
      <w:r w:rsidRPr="00FE74E0">
        <w:rPr>
          <w:rFonts w:asciiTheme="majorHAnsi" w:hAnsiTheme="majorHAnsi" w:cstheme="majorHAnsi"/>
          <w:sz w:val="22"/>
          <w:szCs w:val="22"/>
        </w:rPr>
        <w:lastRenderedPageBreak/>
        <w:t xml:space="preserve">independent </w:t>
      </w:r>
      <w:r w:rsidR="00167906">
        <w:rPr>
          <w:rFonts w:asciiTheme="majorHAnsi" w:hAnsiTheme="majorHAnsi" w:cstheme="majorHAnsi"/>
          <w:sz w:val="22"/>
          <w:szCs w:val="22"/>
        </w:rPr>
        <w:t xml:space="preserve">(of the Convention on Wetlands) </w:t>
      </w:r>
      <w:r w:rsidRPr="00FE74E0">
        <w:rPr>
          <w:rFonts w:asciiTheme="majorHAnsi" w:hAnsiTheme="majorHAnsi" w:cstheme="majorHAnsi"/>
          <w:sz w:val="22"/>
          <w:szCs w:val="22"/>
        </w:rPr>
        <w:t xml:space="preserve">and in different stages of development around the world, as well as reflecting the needs of Regional Economic Integration Organisations. </w:t>
      </w:r>
    </w:p>
    <w:p w14:paraId="0C4D210D" w14:textId="77777777" w:rsidR="00283EB6" w:rsidRPr="00FE74E0" w:rsidRDefault="00283EB6" w:rsidP="00E305B0">
      <w:pPr>
        <w:pStyle w:val="ListParagraph"/>
        <w:rPr>
          <w:rFonts w:asciiTheme="majorHAnsi" w:hAnsiTheme="majorHAnsi" w:cstheme="majorHAnsi"/>
          <w:szCs w:val="22"/>
        </w:rPr>
      </w:pPr>
    </w:p>
    <w:p w14:paraId="05F9B7F5" w14:textId="18C5F5FB"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19</w:t>
      </w:r>
      <w:r w:rsidR="00195E41" w:rsidRPr="00FE74E0">
        <w:rPr>
          <w:rFonts w:asciiTheme="majorHAnsi" w:eastAsia="Calibri" w:hAnsiTheme="majorHAnsi" w:cstheme="majorHAnsi"/>
          <w:color w:val="000000"/>
          <w:sz w:val="22"/>
          <w:szCs w:val="22"/>
        </w:rPr>
        <w:t>.</w:t>
      </w:r>
      <w:r w:rsidR="00195E41"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 xml:space="preserve">Ultimately, an </w:t>
      </w:r>
      <w:r w:rsidR="0017573D">
        <w:rPr>
          <w:rFonts w:asciiTheme="majorHAnsi" w:hAnsiTheme="majorHAnsi" w:cstheme="majorHAnsi"/>
          <w:sz w:val="22"/>
          <w:szCs w:val="22"/>
        </w:rPr>
        <w:t>‘</w:t>
      </w:r>
      <w:r w:rsidRPr="00FE74E0">
        <w:rPr>
          <w:rFonts w:asciiTheme="majorHAnsi" w:hAnsiTheme="majorHAnsi" w:cstheme="majorHAnsi"/>
          <w:sz w:val="22"/>
          <w:szCs w:val="22"/>
        </w:rPr>
        <w:t>ideal</w:t>
      </w:r>
      <w:r w:rsidR="0017573D">
        <w:rPr>
          <w:rFonts w:asciiTheme="majorHAnsi" w:hAnsiTheme="majorHAnsi" w:cstheme="majorHAnsi"/>
          <w:sz w:val="22"/>
          <w:szCs w:val="22"/>
        </w:rPr>
        <w:t>’</w:t>
      </w:r>
      <w:r w:rsidRPr="00FE74E0">
        <w:rPr>
          <w:rFonts w:asciiTheme="majorHAnsi" w:hAnsiTheme="majorHAnsi" w:cstheme="majorHAnsi"/>
          <w:sz w:val="22"/>
          <w:szCs w:val="22"/>
        </w:rPr>
        <w:t xml:space="preserve"> model for ongoing collaboration for WPE updates will need to be implemented (i.e. through a proposed </w:t>
      </w:r>
      <w:r w:rsidR="00704EF4">
        <w:rPr>
          <w:rFonts w:asciiTheme="majorHAnsi" w:hAnsiTheme="majorHAnsi" w:cstheme="majorHAnsi"/>
          <w:sz w:val="22"/>
          <w:szCs w:val="22"/>
        </w:rPr>
        <w:t>p</w:t>
      </w:r>
      <w:r w:rsidR="00704EF4" w:rsidRPr="00FE74E0">
        <w:rPr>
          <w:rFonts w:asciiTheme="majorHAnsi" w:hAnsiTheme="majorHAnsi" w:cstheme="majorHAnsi"/>
          <w:sz w:val="22"/>
          <w:szCs w:val="22"/>
        </w:rPr>
        <w:t>artnership</w:t>
      </w:r>
      <w:r w:rsidRPr="00FE74E0">
        <w:rPr>
          <w:rFonts w:asciiTheme="majorHAnsi" w:hAnsiTheme="majorHAnsi" w:cstheme="majorHAnsi"/>
          <w:sz w:val="22"/>
          <w:szCs w:val="22"/>
        </w:rPr>
        <w:t>), reflecting the resources and requirements of key data providers.</w:t>
      </w:r>
    </w:p>
    <w:p w14:paraId="5812E960" w14:textId="77777777" w:rsidR="00283EB6" w:rsidRPr="00FE74E0" w:rsidRDefault="00283EB6" w:rsidP="00E305B0">
      <w:pPr>
        <w:rPr>
          <w:rFonts w:asciiTheme="majorHAnsi" w:hAnsiTheme="majorHAnsi" w:cstheme="majorHAnsi"/>
          <w:sz w:val="22"/>
          <w:szCs w:val="22"/>
        </w:rPr>
      </w:pPr>
    </w:p>
    <w:p w14:paraId="688FEAA1" w14:textId="77777777" w:rsidR="00283EB6" w:rsidRPr="00FE74E0" w:rsidRDefault="007C601C" w:rsidP="00E305B0">
      <w:pPr>
        <w:keepNext/>
        <w:ind w:left="425" w:hanging="425"/>
        <w:rPr>
          <w:rFonts w:ascii="Calibri" w:eastAsia="Calibri" w:hAnsi="Calibri" w:cs="Arial"/>
          <w:b/>
          <w:sz w:val="22"/>
          <w:szCs w:val="22"/>
        </w:rPr>
      </w:pPr>
      <w:r w:rsidRPr="00FE74E0">
        <w:rPr>
          <w:rFonts w:ascii="Calibri" w:eastAsia="Calibri" w:hAnsi="Calibri" w:cs="Arial"/>
          <w:b/>
          <w:sz w:val="22"/>
          <w:szCs w:val="22"/>
        </w:rPr>
        <w:t>Funding implications</w:t>
      </w:r>
    </w:p>
    <w:p w14:paraId="74290BC2" w14:textId="77777777" w:rsidR="00283EB6" w:rsidRPr="00FE74E0" w:rsidRDefault="00283EB6" w:rsidP="00E305B0">
      <w:pPr>
        <w:rPr>
          <w:rFonts w:asciiTheme="majorHAnsi" w:hAnsiTheme="majorHAnsi" w:cstheme="majorHAnsi"/>
          <w:sz w:val="22"/>
          <w:szCs w:val="22"/>
        </w:rPr>
      </w:pPr>
    </w:p>
    <w:p w14:paraId="65B5198B" w14:textId="7D7A6A9B"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20</w:t>
      </w:r>
      <w:r w:rsidR="00195E41" w:rsidRPr="00FE74E0">
        <w:rPr>
          <w:rFonts w:asciiTheme="majorHAnsi" w:eastAsia="Calibri" w:hAnsiTheme="majorHAnsi" w:cstheme="majorHAnsi"/>
          <w:color w:val="000000"/>
          <w:sz w:val="22"/>
          <w:szCs w:val="22"/>
        </w:rPr>
        <w:t>.</w:t>
      </w:r>
      <w:r w:rsidR="00195E41"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 xml:space="preserve">For the next triennium (2025-2028), it is recommended to focus on completing a WPE2027 and scoping the proposed </w:t>
      </w:r>
      <w:r w:rsidR="00704EF4">
        <w:rPr>
          <w:rFonts w:asciiTheme="majorHAnsi" w:hAnsiTheme="majorHAnsi" w:cstheme="majorHAnsi"/>
          <w:sz w:val="22"/>
          <w:szCs w:val="22"/>
        </w:rPr>
        <w:t>p</w:t>
      </w:r>
      <w:r w:rsidR="00704EF4" w:rsidRPr="00FE74E0">
        <w:rPr>
          <w:rFonts w:asciiTheme="majorHAnsi" w:hAnsiTheme="majorHAnsi" w:cstheme="majorHAnsi"/>
          <w:sz w:val="22"/>
          <w:szCs w:val="22"/>
        </w:rPr>
        <w:t>artnership</w:t>
      </w:r>
      <w:r w:rsidRPr="00FE74E0">
        <w:rPr>
          <w:rFonts w:asciiTheme="majorHAnsi" w:hAnsiTheme="majorHAnsi" w:cstheme="majorHAnsi"/>
          <w:sz w:val="22"/>
          <w:szCs w:val="22"/>
        </w:rPr>
        <w:t>.</w:t>
      </w:r>
    </w:p>
    <w:p w14:paraId="6FA1E44D" w14:textId="77777777" w:rsidR="00283EB6" w:rsidRPr="00FE74E0" w:rsidRDefault="007C601C" w:rsidP="00E305B0">
      <w:pPr>
        <w:pStyle w:val="ListParagraph"/>
        <w:rPr>
          <w:rFonts w:asciiTheme="majorHAnsi" w:hAnsiTheme="majorHAnsi" w:cstheme="majorHAnsi"/>
          <w:szCs w:val="22"/>
        </w:rPr>
      </w:pPr>
      <w:r w:rsidRPr="00FE74E0">
        <w:rPr>
          <w:rFonts w:asciiTheme="majorHAnsi" w:hAnsiTheme="majorHAnsi" w:cstheme="majorHAnsi"/>
          <w:szCs w:val="22"/>
        </w:rPr>
        <w:t xml:space="preserve"> </w:t>
      </w:r>
    </w:p>
    <w:p w14:paraId="30C05303" w14:textId="5C58C700"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21</w:t>
      </w:r>
      <w:r w:rsidR="00195E41" w:rsidRPr="00FE74E0">
        <w:rPr>
          <w:rFonts w:asciiTheme="majorHAnsi" w:eastAsia="Calibri" w:hAnsiTheme="majorHAnsi" w:cstheme="majorHAnsi"/>
          <w:color w:val="000000"/>
          <w:sz w:val="22"/>
          <w:szCs w:val="22"/>
        </w:rPr>
        <w:t>.</w:t>
      </w:r>
      <w:r w:rsidR="00195E41"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Development of WPE2027 is estimated to require resource mobilisation of 366,000 CHF. The WPE2027 will involve a review and update of about 1,600 selected priority populations (including migratory and resident populations in America</w:t>
      </w:r>
      <w:r w:rsidR="0017573D">
        <w:rPr>
          <w:rFonts w:asciiTheme="majorHAnsi" w:hAnsiTheme="majorHAnsi" w:cstheme="majorHAnsi"/>
          <w:sz w:val="22"/>
          <w:szCs w:val="22"/>
        </w:rPr>
        <w:t>’</w:t>
      </w:r>
      <w:r w:rsidRPr="00FE74E0">
        <w:rPr>
          <w:rFonts w:asciiTheme="majorHAnsi" w:hAnsiTheme="majorHAnsi" w:cstheme="majorHAnsi"/>
          <w:sz w:val="22"/>
          <w:szCs w:val="22"/>
        </w:rPr>
        <w:t>s flyways, migratory and resident populations in the Central Asian Flyway, migratory populations in the Central Pacific Flyway and resident populations in Africa and Asia, and resident populations in Europe) that the latest AEWA and EAAFP CSRs do not cover. WPE2027 may be undertaken between 2025 and 2027 and delivered in 2027.</w:t>
      </w:r>
    </w:p>
    <w:p w14:paraId="5D3D6970" w14:textId="77777777" w:rsidR="00283EB6" w:rsidRPr="00FE74E0" w:rsidRDefault="00283EB6" w:rsidP="00E305B0">
      <w:pPr>
        <w:pStyle w:val="ListParagraph"/>
        <w:rPr>
          <w:rFonts w:asciiTheme="majorHAnsi" w:hAnsiTheme="majorHAnsi" w:cstheme="majorHAnsi"/>
          <w:szCs w:val="22"/>
        </w:rPr>
      </w:pPr>
    </w:p>
    <w:p w14:paraId="1802D53E" w14:textId="5DEF0F4B"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22</w:t>
      </w:r>
      <w:r w:rsidR="00195E41" w:rsidRPr="00FE74E0">
        <w:rPr>
          <w:rFonts w:asciiTheme="majorHAnsi" w:eastAsia="Calibri" w:hAnsiTheme="majorHAnsi" w:cstheme="majorHAnsi"/>
          <w:color w:val="000000"/>
          <w:sz w:val="22"/>
          <w:szCs w:val="22"/>
        </w:rPr>
        <w:t>.</w:t>
      </w:r>
      <w:r w:rsidR="00195E41"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Maintenance/enhancement of the Waterbirds Populations Portal, undertaken between 2025</w:t>
      </w:r>
      <w:r w:rsidR="00BA738A">
        <w:rPr>
          <w:rFonts w:asciiTheme="majorHAnsi" w:hAnsiTheme="majorHAnsi" w:cstheme="majorHAnsi"/>
          <w:sz w:val="22"/>
          <w:szCs w:val="22"/>
        </w:rPr>
        <w:t xml:space="preserve"> and </w:t>
      </w:r>
      <w:r w:rsidRPr="00FE74E0">
        <w:rPr>
          <w:rFonts w:asciiTheme="majorHAnsi" w:hAnsiTheme="majorHAnsi" w:cstheme="majorHAnsi"/>
          <w:sz w:val="22"/>
          <w:szCs w:val="22"/>
        </w:rPr>
        <w:t>2028, is estimated to require resource mobilisation of 61,000 CHF. This is necessary to improve the Portal</w:t>
      </w:r>
      <w:r w:rsidR="0017573D">
        <w:rPr>
          <w:rFonts w:asciiTheme="majorHAnsi" w:hAnsiTheme="majorHAnsi" w:cstheme="majorHAnsi"/>
          <w:sz w:val="22"/>
          <w:szCs w:val="22"/>
        </w:rPr>
        <w:t>’</w:t>
      </w:r>
      <w:r w:rsidRPr="00FE74E0">
        <w:rPr>
          <w:rFonts w:asciiTheme="majorHAnsi" w:hAnsiTheme="majorHAnsi" w:cstheme="majorHAnsi"/>
          <w:sz w:val="22"/>
          <w:szCs w:val="22"/>
        </w:rPr>
        <w:t xml:space="preserve">s functionality and ease of use by Parties. </w:t>
      </w:r>
    </w:p>
    <w:p w14:paraId="3FBB600C" w14:textId="77777777" w:rsidR="00283EB6" w:rsidRPr="00FE74E0" w:rsidRDefault="00283EB6" w:rsidP="00E305B0">
      <w:pPr>
        <w:pStyle w:val="ListParagraph"/>
        <w:rPr>
          <w:rFonts w:asciiTheme="majorHAnsi" w:hAnsiTheme="majorHAnsi" w:cstheme="majorHAnsi"/>
          <w:szCs w:val="22"/>
        </w:rPr>
      </w:pPr>
    </w:p>
    <w:p w14:paraId="126092DD" w14:textId="541E3133" w:rsidR="00283EB6" w:rsidRPr="00FE74E0" w:rsidRDefault="007C601C" w:rsidP="00195E41">
      <w:pPr>
        <w:ind w:left="425" w:hanging="425"/>
        <w:rPr>
          <w:rFonts w:asciiTheme="majorHAnsi" w:hAnsiTheme="majorHAnsi" w:cstheme="majorHAnsi"/>
          <w:sz w:val="22"/>
          <w:szCs w:val="22"/>
        </w:rPr>
      </w:pPr>
      <w:r w:rsidRPr="00FE74E0">
        <w:rPr>
          <w:rFonts w:asciiTheme="majorHAnsi" w:eastAsia="Calibri" w:hAnsiTheme="majorHAnsi" w:cstheme="majorHAnsi"/>
          <w:color w:val="000000"/>
          <w:sz w:val="22"/>
          <w:szCs w:val="22"/>
        </w:rPr>
        <w:t>23</w:t>
      </w:r>
      <w:r w:rsidR="00195E41" w:rsidRPr="00FE74E0">
        <w:rPr>
          <w:rFonts w:asciiTheme="majorHAnsi" w:eastAsia="Calibri" w:hAnsiTheme="majorHAnsi" w:cstheme="majorHAnsi"/>
          <w:color w:val="000000"/>
          <w:sz w:val="22"/>
          <w:szCs w:val="22"/>
        </w:rPr>
        <w:t>.</w:t>
      </w:r>
      <w:r w:rsidR="00195E41" w:rsidRPr="00FE74E0">
        <w:rPr>
          <w:rFonts w:asciiTheme="majorHAnsi" w:eastAsia="Calibri" w:hAnsiTheme="majorHAnsi" w:cstheme="majorHAnsi"/>
          <w:color w:val="000000"/>
          <w:sz w:val="22"/>
          <w:szCs w:val="22"/>
        </w:rPr>
        <w:tab/>
      </w:r>
      <w:r w:rsidRPr="00FE74E0">
        <w:rPr>
          <w:rFonts w:asciiTheme="majorHAnsi" w:hAnsiTheme="majorHAnsi" w:cstheme="majorHAnsi"/>
          <w:sz w:val="22"/>
          <w:szCs w:val="22"/>
        </w:rPr>
        <w:t xml:space="preserve">Establishment of a long-term global </w:t>
      </w:r>
      <w:r w:rsidR="00704EF4">
        <w:rPr>
          <w:rFonts w:asciiTheme="majorHAnsi" w:hAnsiTheme="majorHAnsi" w:cstheme="majorHAnsi"/>
          <w:sz w:val="22"/>
          <w:szCs w:val="22"/>
        </w:rPr>
        <w:t>w</w:t>
      </w:r>
      <w:r w:rsidR="00704EF4" w:rsidRPr="00FE74E0">
        <w:rPr>
          <w:rFonts w:asciiTheme="majorHAnsi" w:hAnsiTheme="majorHAnsi" w:cstheme="majorHAnsi"/>
          <w:sz w:val="22"/>
          <w:szCs w:val="22"/>
        </w:rPr>
        <w:t xml:space="preserve">aterbird </w:t>
      </w:r>
      <w:r w:rsidR="00704EF4">
        <w:rPr>
          <w:rFonts w:asciiTheme="majorHAnsi" w:hAnsiTheme="majorHAnsi" w:cstheme="majorHAnsi"/>
          <w:sz w:val="22"/>
          <w:szCs w:val="22"/>
        </w:rPr>
        <w:t>e</w:t>
      </w:r>
      <w:r w:rsidR="00704EF4" w:rsidRPr="00FE74E0">
        <w:rPr>
          <w:rFonts w:asciiTheme="majorHAnsi" w:hAnsiTheme="majorHAnsi" w:cstheme="majorHAnsi"/>
          <w:sz w:val="22"/>
          <w:szCs w:val="22"/>
        </w:rPr>
        <w:t xml:space="preserve">stimates </w:t>
      </w:r>
      <w:r w:rsidR="00704EF4">
        <w:rPr>
          <w:rFonts w:asciiTheme="majorHAnsi" w:hAnsiTheme="majorHAnsi" w:cstheme="majorHAnsi"/>
          <w:sz w:val="22"/>
          <w:szCs w:val="22"/>
        </w:rPr>
        <w:t>p</w:t>
      </w:r>
      <w:r w:rsidR="00704EF4" w:rsidRPr="00FE74E0">
        <w:rPr>
          <w:rFonts w:asciiTheme="majorHAnsi" w:hAnsiTheme="majorHAnsi" w:cstheme="majorHAnsi"/>
          <w:sz w:val="22"/>
          <w:szCs w:val="22"/>
        </w:rPr>
        <w:t xml:space="preserve">artnership </w:t>
      </w:r>
      <w:r w:rsidRPr="00FE74E0">
        <w:rPr>
          <w:rFonts w:asciiTheme="majorHAnsi" w:hAnsiTheme="majorHAnsi" w:cstheme="majorHAnsi"/>
          <w:sz w:val="22"/>
          <w:szCs w:val="22"/>
        </w:rPr>
        <w:t xml:space="preserve">is estimated to require resource mobilisation of 38,000 CHF. </w:t>
      </w:r>
      <w:r w:rsidRPr="00FE74E0">
        <w:rPr>
          <w:rFonts w:asciiTheme="majorHAnsi" w:hAnsiTheme="majorHAnsi" w:cstheme="majorHAnsi"/>
          <w:color w:val="000000" w:themeColor="text1"/>
          <w:sz w:val="22"/>
          <w:szCs w:val="22"/>
        </w:rPr>
        <w:t xml:space="preserve">This is necessary to initiate consultation </w:t>
      </w:r>
      <w:r w:rsidRPr="00FE74E0">
        <w:rPr>
          <w:rFonts w:asciiTheme="majorHAnsi" w:hAnsiTheme="majorHAnsi" w:cstheme="majorHAnsi"/>
          <w:sz w:val="22"/>
          <w:szCs w:val="22"/>
        </w:rPr>
        <w:t>with potential partners</w:t>
      </w:r>
      <w:r w:rsidRPr="00FE74E0">
        <w:rPr>
          <w:rFonts w:asciiTheme="majorHAnsi" w:hAnsiTheme="majorHAnsi" w:cstheme="majorHAnsi"/>
          <w:color w:val="000000" w:themeColor="text1"/>
          <w:sz w:val="22"/>
          <w:szCs w:val="22"/>
        </w:rPr>
        <w:t xml:space="preserve"> to establish a </w:t>
      </w:r>
      <w:r w:rsidR="00704EF4">
        <w:rPr>
          <w:rFonts w:asciiTheme="majorHAnsi" w:hAnsiTheme="majorHAnsi" w:cstheme="majorHAnsi"/>
          <w:color w:val="000000" w:themeColor="text1"/>
          <w:sz w:val="22"/>
          <w:szCs w:val="22"/>
        </w:rPr>
        <w:t>p</w:t>
      </w:r>
      <w:r w:rsidR="00704EF4" w:rsidRPr="00FE74E0">
        <w:rPr>
          <w:rFonts w:asciiTheme="majorHAnsi" w:hAnsiTheme="majorHAnsi" w:cstheme="majorHAnsi"/>
          <w:color w:val="000000" w:themeColor="text1"/>
          <w:sz w:val="22"/>
          <w:szCs w:val="22"/>
        </w:rPr>
        <w:t xml:space="preserve">artnership </w:t>
      </w:r>
      <w:r w:rsidRPr="00FE74E0">
        <w:rPr>
          <w:rFonts w:asciiTheme="majorHAnsi" w:hAnsiTheme="majorHAnsi" w:cstheme="majorHAnsi"/>
          <w:color w:val="000000" w:themeColor="text1"/>
          <w:sz w:val="22"/>
          <w:szCs w:val="22"/>
        </w:rPr>
        <w:t xml:space="preserve">and develop a multiyear work plan and provisional budget, </w:t>
      </w:r>
      <w:r w:rsidRPr="00FE74E0">
        <w:rPr>
          <w:rFonts w:asciiTheme="majorHAnsi" w:hAnsiTheme="majorHAnsi" w:cstheme="majorHAnsi"/>
          <w:sz w:val="22"/>
          <w:szCs w:val="22"/>
        </w:rPr>
        <w:t>including</w:t>
      </w:r>
      <w:r w:rsidRPr="00FE74E0">
        <w:rPr>
          <w:rFonts w:asciiTheme="majorHAnsi" w:hAnsiTheme="majorHAnsi" w:cstheme="majorHAnsi"/>
          <w:color w:val="000000" w:themeColor="text1"/>
          <w:sz w:val="22"/>
          <w:szCs w:val="22"/>
        </w:rPr>
        <w:t xml:space="preserve"> options for co</w:t>
      </w:r>
      <w:r w:rsidR="00466DB1">
        <w:rPr>
          <w:rFonts w:asciiTheme="majorHAnsi" w:hAnsiTheme="majorHAnsi" w:cstheme="majorHAnsi"/>
          <w:color w:val="000000" w:themeColor="text1"/>
          <w:sz w:val="22"/>
          <w:szCs w:val="22"/>
        </w:rPr>
        <w:t>-</w:t>
      </w:r>
      <w:r w:rsidRPr="00FE74E0">
        <w:rPr>
          <w:rFonts w:asciiTheme="majorHAnsi" w:hAnsiTheme="majorHAnsi" w:cstheme="majorHAnsi"/>
          <w:color w:val="000000" w:themeColor="text1"/>
          <w:sz w:val="22"/>
          <w:szCs w:val="22"/>
        </w:rPr>
        <w:t>funding</w:t>
      </w:r>
      <w:r w:rsidR="00704EF4">
        <w:rPr>
          <w:rFonts w:asciiTheme="majorHAnsi" w:hAnsiTheme="majorHAnsi" w:cstheme="majorHAnsi"/>
          <w:color w:val="000000" w:themeColor="text1"/>
          <w:sz w:val="22"/>
          <w:szCs w:val="22"/>
        </w:rPr>
        <w:t>, with w</w:t>
      </w:r>
      <w:r w:rsidRPr="00FE74E0">
        <w:rPr>
          <w:rFonts w:asciiTheme="majorHAnsi" w:hAnsiTheme="majorHAnsi" w:cstheme="majorHAnsi"/>
          <w:sz w:val="22"/>
          <w:szCs w:val="22"/>
        </w:rPr>
        <w:t xml:space="preserve">ork to be undertaken in 2026-2027. </w:t>
      </w:r>
      <w:r w:rsidRPr="00FE74E0">
        <w:rPr>
          <w:rFonts w:asciiTheme="majorHAnsi" w:hAnsiTheme="majorHAnsi" w:cstheme="majorHAnsi"/>
          <w:color w:val="000000" w:themeColor="text1"/>
          <w:sz w:val="22"/>
          <w:szCs w:val="22"/>
        </w:rPr>
        <w:t xml:space="preserve">If successful, the </w:t>
      </w:r>
      <w:r w:rsidR="00704EF4">
        <w:rPr>
          <w:rFonts w:asciiTheme="majorHAnsi" w:hAnsiTheme="majorHAnsi" w:cstheme="majorHAnsi"/>
          <w:color w:val="000000" w:themeColor="text1"/>
          <w:sz w:val="22"/>
          <w:szCs w:val="22"/>
        </w:rPr>
        <w:t>p</w:t>
      </w:r>
      <w:r w:rsidRPr="00FE74E0">
        <w:rPr>
          <w:rFonts w:asciiTheme="majorHAnsi" w:hAnsiTheme="majorHAnsi" w:cstheme="majorHAnsi"/>
          <w:color w:val="000000" w:themeColor="text1"/>
          <w:sz w:val="22"/>
          <w:szCs w:val="22"/>
        </w:rPr>
        <w:t>artnership may be launched at COP16.</w:t>
      </w:r>
      <w:r w:rsidRPr="00FE74E0">
        <w:rPr>
          <w:rFonts w:asciiTheme="majorHAnsi" w:hAnsiTheme="majorHAnsi" w:cstheme="majorHAnsi"/>
          <w:sz w:val="22"/>
          <w:szCs w:val="22"/>
        </w:rPr>
        <w:t xml:space="preserve"> </w:t>
      </w:r>
    </w:p>
    <w:p w14:paraId="1DEEEE58" w14:textId="77777777" w:rsidR="00283EB6" w:rsidRPr="00FE74E0" w:rsidRDefault="00283EB6" w:rsidP="00E305B0">
      <w:pPr>
        <w:pStyle w:val="ListParagraph"/>
        <w:rPr>
          <w:rFonts w:asciiTheme="majorHAnsi" w:hAnsiTheme="majorHAnsi" w:cstheme="majorHAnsi"/>
          <w:szCs w:val="22"/>
        </w:rPr>
      </w:pPr>
    </w:p>
    <w:p w14:paraId="723A7970" w14:textId="25524646" w:rsidR="00AB3636" w:rsidRPr="00FE74E0" w:rsidRDefault="007C601C" w:rsidP="00BE1DF0">
      <w:pPr>
        <w:ind w:left="425" w:hanging="425"/>
        <w:rPr>
          <w:rFonts w:asciiTheme="majorHAnsi" w:eastAsia="Calibri" w:hAnsiTheme="majorHAnsi" w:cstheme="majorHAnsi"/>
          <w:color w:val="000000"/>
          <w:sz w:val="22"/>
          <w:szCs w:val="22"/>
        </w:rPr>
      </w:pPr>
      <w:r w:rsidRPr="00FE74E0">
        <w:rPr>
          <w:rFonts w:asciiTheme="majorHAnsi" w:eastAsia="Calibri" w:hAnsiTheme="majorHAnsi" w:cstheme="majorHAnsi"/>
          <w:color w:val="000000"/>
          <w:sz w:val="22"/>
          <w:szCs w:val="22"/>
        </w:rPr>
        <w:t>2</w:t>
      </w:r>
      <w:r w:rsidR="00195E41" w:rsidRPr="00FE74E0">
        <w:rPr>
          <w:rFonts w:asciiTheme="majorHAnsi" w:eastAsia="Calibri" w:hAnsiTheme="majorHAnsi" w:cstheme="majorHAnsi"/>
          <w:color w:val="000000"/>
          <w:sz w:val="22"/>
          <w:szCs w:val="22"/>
        </w:rPr>
        <w:t>4.</w:t>
      </w:r>
      <w:r w:rsidR="00195E41" w:rsidRPr="00FE74E0">
        <w:rPr>
          <w:rFonts w:asciiTheme="majorHAnsi" w:eastAsia="Calibri" w:hAnsiTheme="majorHAnsi" w:cstheme="majorHAnsi"/>
          <w:color w:val="000000"/>
          <w:sz w:val="22"/>
          <w:szCs w:val="22"/>
        </w:rPr>
        <w:tab/>
      </w:r>
      <w:r w:rsidR="00283EB6" w:rsidRPr="00FE74E0">
        <w:rPr>
          <w:rFonts w:asciiTheme="majorHAnsi" w:hAnsiTheme="majorHAnsi" w:cstheme="majorHAnsi"/>
          <w:sz w:val="22"/>
          <w:szCs w:val="22"/>
        </w:rPr>
        <w:t xml:space="preserve">For the longer term, scheduled updates and costs for reviews will be informed by the WPE 2027 process and elaborated in a work plan of the proposed </w:t>
      </w:r>
      <w:r w:rsidR="00704EF4">
        <w:rPr>
          <w:rFonts w:asciiTheme="majorHAnsi" w:hAnsiTheme="majorHAnsi" w:cstheme="majorHAnsi"/>
          <w:sz w:val="22"/>
          <w:szCs w:val="22"/>
        </w:rPr>
        <w:t>p</w:t>
      </w:r>
      <w:r w:rsidR="00283EB6" w:rsidRPr="00FE74E0">
        <w:rPr>
          <w:rFonts w:asciiTheme="majorHAnsi" w:hAnsiTheme="majorHAnsi" w:cstheme="majorHAnsi"/>
          <w:sz w:val="22"/>
          <w:szCs w:val="22"/>
        </w:rPr>
        <w:t xml:space="preserve">artnership. </w:t>
      </w:r>
    </w:p>
    <w:sectPr w:rsidR="00AB3636" w:rsidRPr="00FE74E0" w:rsidSect="00993DD8">
      <w:footerReference w:type="default" r:id="rId34"/>
      <w:pgSz w:w="11907" w:h="16839"/>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D6CF" w14:textId="77777777" w:rsidR="002778C2" w:rsidRDefault="002778C2">
      <w:r>
        <w:separator/>
      </w:r>
    </w:p>
  </w:endnote>
  <w:endnote w:type="continuationSeparator" w:id="0">
    <w:p w14:paraId="55857D6C" w14:textId="77777777" w:rsidR="002778C2" w:rsidRDefault="002778C2">
      <w:r>
        <w:continuationSeparator/>
      </w:r>
    </w:p>
  </w:endnote>
  <w:endnote w:type="continuationNotice" w:id="1">
    <w:p w14:paraId="3E4B838F" w14:textId="77777777" w:rsidR="002778C2" w:rsidRDefault="00277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5F49" w14:textId="77777777" w:rsidR="002778C2" w:rsidRDefault="002778C2">
    <w:pPr>
      <w:pBdr>
        <w:top w:val="nil"/>
        <w:left w:val="nil"/>
        <w:bottom w:val="nil"/>
        <w:right w:val="nil"/>
        <w:between w:val="nil"/>
      </w:pBdr>
      <w:tabs>
        <w:tab w:val="center" w:pos="4680"/>
        <w:tab w:val="right" w:pos="9360"/>
      </w:tabs>
      <w:rPr>
        <w:rFonts w:ascii="Calibri" w:eastAsia="Calibri" w:hAnsi="Calibri" w:cs="Calibri"/>
        <w:color w:val="000000"/>
        <w:sz w:val="20"/>
        <w:szCs w:val="20"/>
      </w:rPr>
    </w:pPr>
    <w:r>
      <w:rPr>
        <w:rFonts w:ascii="Calibri" w:eastAsia="Calibri" w:hAnsi="Calibri" w:cs="Calibri"/>
        <w:color w:val="000000"/>
        <w:sz w:val="20"/>
        <w:szCs w:val="20"/>
      </w:rPr>
      <w:t>SC63 Doc.19</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27</w:t>
    </w:r>
    <w:r>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5AFEC" w14:textId="77777777" w:rsidR="002778C2" w:rsidRDefault="002778C2">
      <w:r>
        <w:separator/>
      </w:r>
    </w:p>
  </w:footnote>
  <w:footnote w:type="continuationSeparator" w:id="0">
    <w:p w14:paraId="47A69E82" w14:textId="77777777" w:rsidR="002778C2" w:rsidRDefault="002778C2">
      <w:r>
        <w:continuationSeparator/>
      </w:r>
    </w:p>
  </w:footnote>
  <w:footnote w:type="continuationNotice" w:id="1">
    <w:p w14:paraId="6B5130E9" w14:textId="77777777" w:rsidR="002778C2" w:rsidRDefault="002778C2"/>
  </w:footnote>
  <w:footnote w:id="2">
    <w:p w14:paraId="413E1B13" w14:textId="0D389163" w:rsidR="00157765" w:rsidRPr="00157765" w:rsidRDefault="00157765">
      <w:pPr>
        <w:pStyle w:val="FootnoteText"/>
        <w:rPr>
          <w:rFonts w:asciiTheme="majorHAnsi" w:hAnsiTheme="majorHAnsi" w:cstheme="majorHAnsi"/>
        </w:rPr>
      </w:pPr>
      <w:r w:rsidRPr="00157765">
        <w:rPr>
          <w:rStyle w:val="FootnoteReference"/>
          <w:rFonts w:asciiTheme="majorHAnsi" w:hAnsiTheme="majorHAnsi" w:cstheme="majorHAnsi"/>
        </w:rPr>
        <w:footnoteRef/>
      </w:r>
      <w:r w:rsidRPr="00157765">
        <w:rPr>
          <w:rFonts w:asciiTheme="majorHAnsi" w:hAnsiTheme="majorHAnsi" w:cstheme="majorHAnsi"/>
        </w:rPr>
        <w:t xml:space="preserve"> See </w:t>
      </w:r>
      <w:hyperlink r:id="rId1" w:history="1">
        <w:r w:rsidRPr="00D743DB">
          <w:rPr>
            <w:rStyle w:val="Hyperlink"/>
            <w:rFonts w:asciiTheme="majorHAnsi" w:hAnsiTheme="majorHAnsi" w:cstheme="majorHAnsi"/>
          </w:rPr>
          <w:t>https://www.ramsar.org/document/sc63-inf3-submission-convention-wetlands-6th-meeting-ad-hoc-technical-expert-group</w:t>
        </w:r>
      </w:hyperlink>
      <w:r w:rsidRPr="00157765">
        <w:rPr>
          <w:rFonts w:asciiTheme="majorHAnsi" w:hAnsiTheme="majorHAnsi" w:cstheme="majorHAnsi"/>
        </w:rPr>
        <w:t>.</w:t>
      </w:r>
    </w:p>
  </w:footnote>
  <w:footnote w:id="3">
    <w:p w14:paraId="629501A4" w14:textId="77777777" w:rsidR="002778C2" w:rsidRPr="003A080E" w:rsidRDefault="002778C2" w:rsidP="00283EB6">
      <w:pPr>
        <w:pStyle w:val="FootnoteText"/>
        <w:rPr>
          <w:rFonts w:asciiTheme="majorHAnsi" w:hAnsiTheme="majorHAnsi" w:cstheme="majorHAnsi"/>
          <w:lang w:val="en-US"/>
        </w:rPr>
      </w:pPr>
      <w:r w:rsidRPr="003A080E">
        <w:rPr>
          <w:rStyle w:val="FootnoteReference"/>
          <w:rFonts w:asciiTheme="majorHAnsi" w:hAnsiTheme="majorHAnsi" w:cstheme="majorHAnsi"/>
        </w:rPr>
        <w:footnoteRef/>
      </w:r>
      <w:r w:rsidRPr="003A080E">
        <w:rPr>
          <w:rFonts w:asciiTheme="majorHAnsi" w:hAnsiTheme="majorHAnsi" w:cstheme="majorHAnsi"/>
        </w:rPr>
        <w:t xml:space="preserve"> Including the Convention on Biological Diversity (CBD), Convention on Migratory Species, Convention on Wetlands, African Eurasian Waterbird Agreement (AEWA), East Asian – Australasian Flyway Partnership, Western Hemisphere Shorebird Reserve Network (WHSRN) and IUCN Red List of Threatened Species.</w:t>
      </w:r>
    </w:p>
  </w:footnote>
  <w:footnote w:id="4">
    <w:p w14:paraId="096CD014" w14:textId="77777777" w:rsidR="002778C2" w:rsidRPr="00195E41" w:rsidRDefault="002778C2" w:rsidP="00283EB6">
      <w:pPr>
        <w:pStyle w:val="FootnoteText"/>
        <w:rPr>
          <w:rFonts w:asciiTheme="majorHAnsi" w:hAnsiTheme="majorHAnsi" w:cstheme="majorHAnsi"/>
          <w:sz w:val="18"/>
          <w:szCs w:val="18"/>
          <w:lang w:val="en-US"/>
        </w:rPr>
      </w:pPr>
      <w:r w:rsidRPr="003A080E">
        <w:rPr>
          <w:rStyle w:val="FootnoteReference"/>
          <w:rFonts w:asciiTheme="majorHAnsi" w:hAnsiTheme="majorHAnsi" w:cstheme="majorHAnsi"/>
        </w:rPr>
        <w:footnoteRef/>
      </w:r>
      <w:r w:rsidRPr="003A080E">
        <w:rPr>
          <w:rFonts w:asciiTheme="majorHAnsi" w:hAnsiTheme="majorHAnsi" w:cstheme="majorHAnsi"/>
        </w:rPr>
        <w:t xml:space="preserve"> </w:t>
      </w:r>
      <w:r w:rsidRPr="003A080E">
        <w:rPr>
          <w:rFonts w:asciiTheme="majorHAnsi" w:hAnsiTheme="majorHAnsi" w:cstheme="majorHAnsi"/>
          <w:lang w:val="en-US"/>
        </w:rPr>
        <w:t xml:space="preserve">As called for by Convention on Wetlands Resolution </w:t>
      </w:r>
      <w:r w:rsidRPr="003A080E">
        <w:rPr>
          <w:rFonts w:asciiTheme="majorHAnsi" w:eastAsia="Arial" w:hAnsiTheme="majorHAnsi" w:cstheme="majorHAnsi"/>
          <w:color w:val="000000"/>
        </w:rPr>
        <w:t>XIV.6.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6C9"/>
    <w:multiLevelType w:val="hybridMultilevel"/>
    <w:tmpl w:val="350EC198"/>
    <w:lvl w:ilvl="0" w:tplc="4EF0DE0E">
      <w:start w:val="1"/>
      <w:numFmt w:val="lowerLetter"/>
      <w:lvlText w:val="%1."/>
      <w:lvlJc w:val="left"/>
      <w:pPr>
        <w:ind w:left="845" w:hanging="420"/>
      </w:pPr>
      <w:rPr>
        <w:rFonts w:hint="default"/>
      </w:rPr>
    </w:lvl>
    <w:lvl w:ilvl="1" w:tplc="6C103148" w:tentative="1">
      <w:start w:val="1"/>
      <w:numFmt w:val="lowerLetter"/>
      <w:lvlText w:val="%2."/>
      <w:lvlJc w:val="left"/>
      <w:pPr>
        <w:ind w:left="1505" w:hanging="360"/>
      </w:pPr>
    </w:lvl>
    <w:lvl w:ilvl="2" w:tplc="0F14F2E8" w:tentative="1">
      <w:start w:val="1"/>
      <w:numFmt w:val="lowerRoman"/>
      <w:lvlText w:val="%3."/>
      <w:lvlJc w:val="right"/>
      <w:pPr>
        <w:ind w:left="2225" w:hanging="180"/>
      </w:pPr>
    </w:lvl>
    <w:lvl w:ilvl="3" w:tplc="5B54FF58" w:tentative="1">
      <w:start w:val="1"/>
      <w:numFmt w:val="decimal"/>
      <w:lvlText w:val="%4."/>
      <w:lvlJc w:val="left"/>
      <w:pPr>
        <w:ind w:left="2945" w:hanging="360"/>
      </w:pPr>
    </w:lvl>
    <w:lvl w:ilvl="4" w:tplc="74E29518" w:tentative="1">
      <w:start w:val="1"/>
      <w:numFmt w:val="lowerLetter"/>
      <w:lvlText w:val="%5."/>
      <w:lvlJc w:val="left"/>
      <w:pPr>
        <w:ind w:left="3665" w:hanging="360"/>
      </w:pPr>
    </w:lvl>
    <w:lvl w:ilvl="5" w:tplc="5C406690" w:tentative="1">
      <w:start w:val="1"/>
      <w:numFmt w:val="lowerRoman"/>
      <w:lvlText w:val="%6."/>
      <w:lvlJc w:val="right"/>
      <w:pPr>
        <w:ind w:left="4385" w:hanging="180"/>
      </w:pPr>
    </w:lvl>
    <w:lvl w:ilvl="6" w:tplc="08E21DC6" w:tentative="1">
      <w:start w:val="1"/>
      <w:numFmt w:val="decimal"/>
      <w:lvlText w:val="%7."/>
      <w:lvlJc w:val="left"/>
      <w:pPr>
        <w:ind w:left="5105" w:hanging="360"/>
      </w:pPr>
    </w:lvl>
    <w:lvl w:ilvl="7" w:tplc="9D7C175A" w:tentative="1">
      <w:start w:val="1"/>
      <w:numFmt w:val="lowerLetter"/>
      <w:lvlText w:val="%8."/>
      <w:lvlJc w:val="left"/>
      <w:pPr>
        <w:ind w:left="5825" w:hanging="360"/>
      </w:pPr>
    </w:lvl>
    <w:lvl w:ilvl="8" w:tplc="20D87B58" w:tentative="1">
      <w:start w:val="1"/>
      <w:numFmt w:val="lowerRoman"/>
      <w:lvlText w:val="%9."/>
      <w:lvlJc w:val="right"/>
      <w:pPr>
        <w:ind w:left="6545" w:hanging="180"/>
      </w:pPr>
    </w:lvl>
  </w:abstractNum>
  <w:abstractNum w:abstractNumId="1" w15:restartNumberingAfterBreak="0">
    <w:nsid w:val="07160C9A"/>
    <w:multiLevelType w:val="hybridMultilevel"/>
    <w:tmpl w:val="2BA245A0"/>
    <w:lvl w:ilvl="0" w:tplc="889C301C">
      <w:start w:val="1"/>
      <w:numFmt w:val="lowerLetter"/>
      <w:lvlText w:val="%1."/>
      <w:lvlJc w:val="left"/>
      <w:pPr>
        <w:ind w:left="845" w:hanging="420"/>
      </w:pPr>
      <w:rPr>
        <w:rFonts w:hint="default"/>
      </w:rPr>
    </w:lvl>
    <w:lvl w:ilvl="1" w:tplc="F9FAB710" w:tentative="1">
      <w:start w:val="1"/>
      <w:numFmt w:val="lowerLetter"/>
      <w:lvlText w:val="%2."/>
      <w:lvlJc w:val="left"/>
      <w:pPr>
        <w:ind w:left="1505" w:hanging="360"/>
      </w:pPr>
    </w:lvl>
    <w:lvl w:ilvl="2" w:tplc="987C4BDC" w:tentative="1">
      <w:start w:val="1"/>
      <w:numFmt w:val="lowerRoman"/>
      <w:lvlText w:val="%3."/>
      <w:lvlJc w:val="right"/>
      <w:pPr>
        <w:ind w:left="2225" w:hanging="180"/>
      </w:pPr>
    </w:lvl>
    <w:lvl w:ilvl="3" w:tplc="877AC71E" w:tentative="1">
      <w:start w:val="1"/>
      <w:numFmt w:val="decimal"/>
      <w:lvlText w:val="%4."/>
      <w:lvlJc w:val="left"/>
      <w:pPr>
        <w:ind w:left="2945" w:hanging="360"/>
      </w:pPr>
    </w:lvl>
    <w:lvl w:ilvl="4" w:tplc="869ECCEA" w:tentative="1">
      <w:start w:val="1"/>
      <w:numFmt w:val="lowerLetter"/>
      <w:lvlText w:val="%5."/>
      <w:lvlJc w:val="left"/>
      <w:pPr>
        <w:ind w:left="3665" w:hanging="360"/>
      </w:pPr>
    </w:lvl>
    <w:lvl w:ilvl="5" w:tplc="BB66E59E" w:tentative="1">
      <w:start w:val="1"/>
      <w:numFmt w:val="lowerRoman"/>
      <w:lvlText w:val="%6."/>
      <w:lvlJc w:val="right"/>
      <w:pPr>
        <w:ind w:left="4385" w:hanging="180"/>
      </w:pPr>
    </w:lvl>
    <w:lvl w:ilvl="6" w:tplc="971811D2" w:tentative="1">
      <w:start w:val="1"/>
      <w:numFmt w:val="decimal"/>
      <w:lvlText w:val="%7."/>
      <w:lvlJc w:val="left"/>
      <w:pPr>
        <w:ind w:left="5105" w:hanging="360"/>
      </w:pPr>
    </w:lvl>
    <w:lvl w:ilvl="7" w:tplc="04801140" w:tentative="1">
      <w:start w:val="1"/>
      <w:numFmt w:val="lowerLetter"/>
      <w:lvlText w:val="%8."/>
      <w:lvlJc w:val="left"/>
      <w:pPr>
        <w:ind w:left="5825" w:hanging="360"/>
      </w:pPr>
    </w:lvl>
    <w:lvl w:ilvl="8" w:tplc="0F8A6620" w:tentative="1">
      <w:start w:val="1"/>
      <w:numFmt w:val="lowerRoman"/>
      <w:lvlText w:val="%9."/>
      <w:lvlJc w:val="right"/>
      <w:pPr>
        <w:ind w:left="6545" w:hanging="180"/>
      </w:pPr>
    </w:lvl>
  </w:abstractNum>
  <w:abstractNum w:abstractNumId="2" w15:restartNumberingAfterBreak="0">
    <w:nsid w:val="078360AC"/>
    <w:multiLevelType w:val="hybridMultilevel"/>
    <w:tmpl w:val="DF5A0ADE"/>
    <w:lvl w:ilvl="0" w:tplc="1DE8CCCC">
      <w:start w:val="1"/>
      <w:numFmt w:val="bullet"/>
      <w:lvlText w:val=""/>
      <w:lvlJc w:val="left"/>
      <w:pPr>
        <w:ind w:left="720" w:hanging="360"/>
      </w:pPr>
      <w:rPr>
        <w:rFonts w:ascii="Symbol" w:hAnsi="Symbol" w:hint="default"/>
      </w:rPr>
    </w:lvl>
    <w:lvl w:ilvl="1" w:tplc="25FCB3EC" w:tentative="1">
      <w:start w:val="1"/>
      <w:numFmt w:val="bullet"/>
      <w:lvlText w:val="o"/>
      <w:lvlJc w:val="left"/>
      <w:pPr>
        <w:ind w:left="1440" w:hanging="360"/>
      </w:pPr>
      <w:rPr>
        <w:rFonts w:ascii="Courier New" w:hAnsi="Courier New" w:cs="Courier New" w:hint="default"/>
      </w:rPr>
    </w:lvl>
    <w:lvl w:ilvl="2" w:tplc="08EA6AAC" w:tentative="1">
      <w:start w:val="1"/>
      <w:numFmt w:val="bullet"/>
      <w:lvlText w:val=""/>
      <w:lvlJc w:val="left"/>
      <w:pPr>
        <w:ind w:left="2160" w:hanging="360"/>
      </w:pPr>
      <w:rPr>
        <w:rFonts w:ascii="Wingdings" w:hAnsi="Wingdings" w:hint="default"/>
      </w:rPr>
    </w:lvl>
    <w:lvl w:ilvl="3" w:tplc="E7FA1E74" w:tentative="1">
      <w:start w:val="1"/>
      <w:numFmt w:val="bullet"/>
      <w:lvlText w:val=""/>
      <w:lvlJc w:val="left"/>
      <w:pPr>
        <w:ind w:left="2880" w:hanging="360"/>
      </w:pPr>
      <w:rPr>
        <w:rFonts w:ascii="Symbol" w:hAnsi="Symbol" w:hint="default"/>
      </w:rPr>
    </w:lvl>
    <w:lvl w:ilvl="4" w:tplc="CD9C7E1E" w:tentative="1">
      <w:start w:val="1"/>
      <w:numFmt w:val="bullet"/>
      <w:lvlText w:val="o"/>
      <w:lvlJc w:val="left"/>
      <w:pPr>
        <w:ind w:left="3600" w:hanging="360"/>
      </w:pPr>
      <w:rPr>
        <w:rFonts w:ascii="Courier New" w:hAnsi="Courier New" w:cs="Courier New" w:hint="default"/>
      </w:rPr>
    </w:lvl>
    <w:lvl w:ilvl="5" w:tplc="A0E874B2" w:tentative="1">
      <w:start w:val="1"/>
      <w:numFmt w:val="bullet"/>
      <w:lvlText w:val=""/>
      <w:lvlJc w:val="left"/>
      <w:pPr>
        <w:ind w:left="4320" w:hanging="360"/>
      </w:pPr>
      <w:rPr>
        <w:rFonts w:ascii="Wingdings" w:hAnsi="Wingdings" w:hint="default"/>
      </w:rPr>
    </w:lvl>
    <w:lvl w:ilvl="6" w:tplc="311C4AB6" w:tentative="1">
      <w:start w:val="1"/>
      <w:numFmt w:val="bullet"/>
      <w:lvlText w:val=""/>
      <w:lvlJc w:val="left"/>
      <w:pPr>
        <w:ind w:left="5040" w:hanging="360"/>
      </w:pPr>
      <w:rPr>
        <w:rFonts w:ascii="Symbol" w:hAnsi="Symbol" w:hint="default"/>
      </w:rPr>
    </w:lvl>
    <w:lvl w:ilvl="7" w:tplc="83802358" w:tentative="1">
      <w:start w:val="1"/>
      <w:numFmt w:val="bullet"/>
      <w:lvlText w:val="o"/>
      <w:lvlJc w:val="left"/>
      <w:pPr>
        <w:ind w:left="5760" w:hanging="360"/>
      </w:pPr>
      <w:rPr>
        <w:rFonts w:ascii="Courier New" w:hAnsi="Courier New" w:cs="Courier New" w:hint="default"/>
      </w:rPr>
    </w:lvl>
    <w:lvl w:ilvl="8" w:tplc="31B8C6AA" w:tentative="1">
      <w:start w:val="1"/>
      <w:numFmt w:val="bullet"/>
      <w:lvlText w:val=""/>
      <w:lvlJc w:val="left"/>
      <w:pPr>
        <w:ind w:left="6480" w:hanging="360"/>
      </w:pPr>
      <w:rPr>
        <w:rFonts w:ascii="Wingdings" w:hAnsi="Wingdings" w:hint="default"/>
      </w:rPr>
    </w:lvl>
  </w:abstractNum>
  <w:abstractNum w:abstractNumId="3" w15:restartNumberingAfterBreak="0">
    <w:nsid w:val="08E02A6B"/>
    <w:multiLevelType w:val="hybridMultilevel"/>
    <w:tmpl w:val="61AEE2E8"/>
    <w:lvl w:ilvl="0" w:tplc="AE767BC6">
      <w:start w:val="1"/>
      <w:numFmt w:val="bullet"/>
      <w:lvlText w:val=""/>
      <w:lvlJc w:val="left"/>
      <w:pPr>
        <w:ind w:left="720" w:hanging="360"/>
      </w:pPr>
      <w:rPr>
        <w:rFonts w:ascii="Symbol" w:hAnsi="Symbol" w:hint="default"/>
      </w:rPr>
    </w:lvl>
    <w:lvl w:ilvl="1" w:tplc="F9643D94">
      <w:start w:val="1"/>
      <w:numFmt w:val="lowerLetter"/>
      <w:lvlText w:val="%2."/>
      <w:lvlJc w:val="left"/>
      <w:pPr>
        <w:ind w:left="1440" w:hanging="360"/>
      </w:pPr>
    </w:lvl>
    <w:lvl w:ilvl="2" w:tplc="B45A68F2">
      <w:start w:val="1"/>
      <w:numFmt w:val="lowerRoman"/>
      <w:lvlText w:val="%3."/>
      <w:lvlJc w:val="right"/>
      <w:pPr>
        <w:ind w:left="2160" w:hanging="180"/>
      </w:pPr>
    </w:lvl>
    <w:lvl w:ilvl="3" w:tplc="A8647B2E">
      <w:start w:val="1"/>
      <w:numFmt w:val="decimal"/>
      <w:lvlText w:val="%4."/>
      <w:lvlJc w:val="left"/>
      <w:pPr>
        <w:ind w:left="2880" w:hanging="360"/>
      </w:pPr>
    </w:lvl>
    <w:lvl w:ilvl="4" w:tplc="26EA42B2">
      <w:start w:val="1"/>
      <w:numFmt w:val="lowerLetter"/>
      <w:lvlText w:val="%5."/>
      <w:lvlJc w:val="left"/>
      <w:pPr>
        <w:ind w:left="3600" w:hanging="360"/>
      </w:pPr>
    </w:lvl>
    <w:lvl w:ilvl="5" w:tplc="35148ECC">
      <w:start w:val="1"/>
      <w:numFmt w:val="lowerRoman"/>
      <w:lvlText w:val="%6."/>
      <w:lvlJc w:val="right"/>
      <w:pPr>
        <w:ind w:left="4320" w:hanging="180"/>
      </w:pPr>
    </w:lvl>
    <w:lvl w:ilvl="6" w:tplc="CA8AC204">
      <w:start w:val="1"/>
      <w:numFmt w:val="decimal"/>
      <w:lvlText w:val="%7."/>
      <w:lvlJc w:val="left"/>
      <w:pPr>
        <w:ind w:left="5040" w:hanging="360"/>
      </w:pPr>
    </w:lvl>
    <w:lvl w:ilvl="7" w:tplc="90B01D1C">
      <w:start w:val="1"/>
      <w:numFmt w:val="lowerLetter"/>
      <w:lvlText w:val="%8."/>
      <w:lvlJc w:val="left"/>
      <w:pPr>
        <w:ind w:left="5760" w:hanging="360"/>
      </w:pPr>
    </w:lvl>
    <w:lvl w:ilvl="8" w:tplc="25F238A6">
      <w:start w:val="1"/>
      <w:numFmt w:val="lowerRoman"/>
      <w:lvlText w:val="%9."/>
      <w:lvlJc w:val="right"/>
      <w:pPr>
        <w:ind w:left="6480" w:hanging="180"/>
      </w:pPr>
    </w:lvl>
  </w:abstractNum>
  <w:abstractNum w:abstractNumId="4" w15:restartNumberingAfterBreak="0">
    <w:nsid w:val="094C6033"/>
    <w:multiLevelType w:val="hybridMultilevel"/>
    <w:tmpl w:val="2BA245A0"/>
    <w:lvl w:ilvl="0" w:tplc="4E6C0292">
      <w:start w:val="1"/>
      <w:numFmt w:val="lowerLetter"/>
      <w:lvlText w:val="%1."/>
      <w:lvlJc w:val="left"/>
      <w:pPr>
        <w:ind w:left="845" w:hanging="420"/>
      </w:pPr>
      <w:rPr>
        <w:rFonts w:hint="default"/>
      </w:rPr>
    </w:lvl>
    <w:lvl w:ilvl="1" w:tplc="FDE04876" w:tentative="1">
      <w:start w:val="1"/>
      <w:numFmt w:val="lowerLetter"/>
      <w:lvlText w:val="%2."/>
      <w:lvlJc w:val="left"/>
      <w:pPr>
        <w:ind w:left="1505" w:hanging="360"/>
      </w:pPr>
    </w:lvl>
    <w:lvl w:ilvl="2" w:tplc="4804230E" w:tentative="1">
      <w:start w:val="1"/>
      <w:numFmt w:val="lowerRoman"/>
      <w:lvlText w:val="%3."/>
      <w:lvlJc w:val="right"/>
      <w:pPr>
        <w:ind w:left="2225" w:hanging="180"/>
      </w:pPr>
    </w:lvl>
    <w:lvl w:ilvl="3" w:tplc="3146C79E" w:tentative="1">
      <w:start w:val="1"/>
      <w:numFmt w:val="decimal"/>
      <w:lvlText w:val="%4."/>
      <w:lvlJc w:val="left"/>
      <w:pPr>
        <w:ind w:left="2945" w:hanging="360"/>
      </w:pPr>
    </w:lvl>
    <w:lvl w:ilvl="4" w:tplc="7382A6AA" w:tentative="1">
      <w:start w:val="1"/>
      <w:numFmt w:val="lowerLetter"/>
      <w:lvlText w:val="%5."/>
      <w:lvlJc w:val="left"/>
      <w:pPr>
        <w:ind w:left="3665" w:hanging="360"/>
      </w:pPr>
    </w:lvl>
    <w:lvl w:ilvl="5" w:tplc="65B8A214" w:tentative="1">
      <w:start w:val="1"/>
      <w:numFmt w:val="lowerRoman"/>
      <w:lvlText w:val="%6."/>
      <w:lvlJc w:val="right"/>
      <w:pPr>
        <w:ind w:left="4385" w:hanging="180"/>
      </w:pPr>
    </w:lvl>
    <w:lvl w:ilvl="6" w:tplc="8870CC88" w:tentative="1">
      <w:start w:val="1"/>
      <w:numFmt w:val="decimal"/>
      <w:lvlText w:val="%7."/>
      <w:lvlJc w:val="left"/>
      <w:pPr>
        <w:ind w:left="5105" w:hanging="360"/>
      </w:pPr>
    </w:lvl>
    <w:lvl w:ilvl="7" w:tplc="2C4E2636" w:tentative="1">
      <w:start w:val="1"/>
      <w:numFmt w:val="lowerLetter"/>
      <w:lvlText w:val="%8."/>
      <w:lvlJc w:val="left"/>
      <w:pPr>
        <w:ind w:left="5825" w:hanging="360"/>
      </w:pPr>
    </w:lvl>
    <w:lvl w:ilvl="8" w:tplc="41F852F6" w:tentative="1">
      <w:start w:val="1"/>
      <w:numFmt w:val="lowerRoman"/>
      <w:lvlText w:val="%9."/>
      <w:lvlJc w:val="right"/>
      <w:pPr>
        <w:ind w:left="6545" w:hanging="180"/>
      </w:pPr>
    </w:lvl>
  </w:abstractNum>
  <w:abstractNum w:abstractNumId="5" w15:restartNumberingAfterBreak="0">
    <w:nsid w:val="0E712F39"/>
    <w:multiLevelType w:val="hybridMultilevel"/>
    <w:tmpl w:val="2BA245A0"/>
    <w:lvl w:ilvl="0" w:tplc="158E2F30">
      <w:start w:val="1"/>
      <w:numFmt w:val="lowerLetter"/>
      <w:lvlText w:val="%1."/>
      <w:lvlJc w:val="left"/>
      <w:pPr>
        <w:ind w:left="845" w:hanging="420"/>
      </w:pPr>
      <w:rPr>
        <w:rFonts w:hint="default"/>
      </w:rPr>
    </w:lvl>
    <w:lvl w:ilvl="1" w:tplc="B81A4428" w:tentative="1">
      <w:start w:val="1"/>
      <w:numFmt w:val="lowerLetter"/>
      <w:lvlText w:val="%2."/>
      <w:lvlJc w:val="left"/>
      <w:pPr>
        <w:ind w:left="1505" w:hanging="360"/>
      </w:pPr>
    </w:lvl>
    <w:lvl w:ilvl="2" w:tplc="452E58CA" w:tentative="1">
      <w:start w:val="1"/>
      <w:numFmt w:val="lowerRoman"/>
      <w:lvlText w:val="%3."/>
      <w:lvlJc w:val="right"/>
      <w:pPr>
        <w:ind w:left="2225" w:hanging="180"/>
      </w:pPr>
    </w:lvl>
    <w:lvl w:ilvl="3" w:tplc="96D023CA" w:tentative="1">
      <w:start w:val="1"/>
      <w:numFmt w:val="decimal"/>
      <w:lvlText w:val="%4."/>
      <w:lvlJc w:val="left"/>
      <w:pPr>
        <w:ind w:left="2945" w:hanging="360"/>
      </w:pPr>
    </w:lvl>
    <w:lvl w:ilvl="4" w:tplc="75F4846A" w:tentative="1">
      <w:start w:val="1"/>
      <w:numFmt w:val="lowerLetter"/>
      <w:lvlText w:val="%5."/>
      <w:lvlJc w:val="left"/>
      <w:pPr>
        <w:ind w:left="3665" w:hanging="360"/>
      </w:pPr>
    </w:lvl>
    <w:lvl w:ilvl="5" w:tplc="5D586FAA" w:tentative="1">
      <w:start w:val="1"/>
      <w:numFmt w:val="lowerRoman"/>
      <w:lvlText w:val="%6."/>
      <w:lvlJc w:val="right"/>
      <w:pPr>
        <w:ind w:left="4385" w:hanging="180"/>
      </w:pPr>
    </w:lvl>
    <w:lvl w:ilvl="6" w:tplc="4D960B9A" w:tentative="1">
      <w:start w:val="1"/>
      <w:numFmt w:val="decimal"/>
      <w:lvlText w:val="%7."/>
      <w:lvlJc w:val="left"/>
      <w:pPr>
        <w:ind w:left="5105" w:hanging="360"/>
      </w:pPr>
    </w:lvl>
    <w:lvl w:ilvl="7" w:tplc="5D3670B4" w:tentative="1">
      <w:start w:val="1"/>
      <w:numFmt w:val="lowerLetter"/>
      <w:lvlText w:val="%8."/>
      <w:lvlJc w:val="left"/>
      <w:pPr>
        <w:ind w:left="5825" w:hanging="360"/>
      </w:pPr>
    </w:lvl>
    <w:lvl w:ilvl="8" w:tplc="094647D8" w:tentative="1">
      <w:start w:val="1"/>
      <w:numFmt w:val="lowerRoman"/>
      <w:lvlText w:val="%9."/>
      <w:lvlJc w:val="right"/>
      <w:pPr>
        <w:ind w:left="6545" w:hanging="180"/>
      </w:pPr>
    </w:lvl>
  </w:abstractNum>
  <w:abstractNum w:abstractNumId="6" w15:restartNumberingAfterBreak="0">
    <w:nsid w:val="10A66EBF"/>
    <w:multiLevelType w:val="hybridMultilevel"/>
    <w:tmpl w:val="A764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1092E"/>
    <w:multiLevelType w:val="hybridMultilevel"/>
    <w:tmpl w:val="2BA245A0"/>
    <w:lvl w:ilvl="0" w:tplc="B6A2D7E0">
      <w:start w:val="1"/>
      <w:numFmt w:val="lowerLetter"/>
      <w:lvlText w:val="%1."/>
      <w:lvlJc w:val="left"/>
      <w:pPr>
        <w:ind w:left="845" w:hanging="420"/>
      </w:pPr>
      <w:rPr>
        <w:rFonts w:hint="default"/>
      </w:rPr>
    </w:lvl>
    <w:lvl w:ilvl="1" w:tplc="351E2186" w:tentative="1">
      <w:start w:val="1"/>
      <w:numFmt w:val="lowerLetter"/>
      <w:lvlText w:val="%2."/>
      <w:lvlJc w:val="left"/>
      <w:pPr>
        <w:ind w:left="1505" w:hanging="360"/>
      </w:pPr>
    </w:lvl>
    <w:lvl w:ilvl="2" w:tplc="5F388260" w:tentative="1">
      <w:start w:val="1"/>
      <w:numFmt w:val="lowerRoman"/>
      <w:lvlText w:val="%3."/>
      <w:lvlJc w:val="right"/>
      <w:pPr>
        <w:ind w:left="2225" w:hanging="180"/>
      </w:pPr>
    </w:lvl>
    <w:lvl w:ilvl="3" w:tplc="0B16B81A" w:tentative="1">
      <w:start w:val="1"/>
      <w:numFmt w:val="decimal"/>
      <w:lvlText w:val="%4."/>
      <w:lvlJc w:val="left"/>
      <w:pPr>
        <w:ind w:left="2945" w:hanging="360"/>
      </w:pPr>
    </w:lvl>
    <w:lvl w:ilvl="4" w:tplc="5F1AD508" w:tentative="1">
      <w:start w:val="1"/>
      <w:numFmt w:val="lowerLetter"/>
      <w:lvlText w:val="%5."/>
      <w:lvlJc w:val="left"/>
      <w:pPr>
        <w:ind w:left="3665" w:hanging="360"/>
      </w:pPr>
    </w:lvl>
    <w:lvl w:ilvl="5" w:tplc="3BE66642" w:tentative="1">
      <w:start w:val="1"/>
      <w:numFmt w:val="lowerRoman"/>
      <w:lvlText w:val="%6."/>
      <w:lvlJc w:val="right"/>
      <w:pPr>
        <w:ind w:left="4385" w:hanging="180"/>
      </w:pPr>
    </w:lvl>
    <w:lvl w:ilvl="6" w:tplc="7682DBC8" w:tentative="1">
      <w:start w:val="1"/>
      <w:numFmt w:val="decimal"/>
      <w:lvlText w:val="%7."/>
      <w:lvlJc w:val="left"/>
      <w:pPr>
        <w:ind w:left="5105" w:hanging="360"/>
      </w:pPr>
    </w:lvl>
    <w:lvl w:ilvl="7" w:tplc="0A8C0FF8" w:tentative="1">
      <w:start w:val="1"/>
      <w:numFmt w:val="lowerLetter"/>
      <w:lvlText w:val="%8."/>
      <w:lvlJc w:val="left"/>
      <w:pPr>
        <w:ind w:left="5825" w:hanging="360"/>
      </w:pPr>
    </w:lvl>
    <w:lvl w:ilvl="8" w:tplc="FE00E3DA" w:tentative="1">
      <w:start w:val="1"/>
      <w:numFmt w:val="lowerRoman"/>
      <w:lvlText w:val="%9."/>
      <w:lvlJc w:val="right"/>
      <w:pPr>
        <w:ind w:left="6545" w:hanging="180"/>
      </w:pPr>
    </w:lvl>
  </w:abstractNum>
  <w:abstractNum w:abstractNumId="8" w15:restartNumberingAfterBreak="0">
    <w:nsid w:val="128939A7"/>
    <w:multiLevelType w:val="hybridMultilevel"/>
    <w:tmpl w:val="5A9C7B24"/>
    <w:lvl w:ilvl="0" w:tplc="0FA81B08">
      <w:start w:val="1"/>
      <w:numFmt w:val="lowerLetter"/>
      <w:lvlText w:val="%1."/>
      <w:lvlJc w:val="left"/>
      <w:pPr>
        <w:ind w:left="845" w:hanging="420"/>
      </w:pPr>
      <w:rPr>
        <w:rFonts w:hint="default"/>
      </w:rPr>
    </w:lvl>
    <w:lvl w:ilvl="1" w:tplc="6E204B8E">
      <w:start w:val="1"/>
      <w:numFmt w:val="lowerRoman"/>
      <w:lvlText w:val="%2."/>
      <w:lvlJc w:val="right"/>
      <w:pPr>
        <w:ind w:left="1505" w:hanging="360"/>
      </w:pPr>
    </w:lvl>
    <w:lvl w:ilvl="2" w:tplc="ED349418" w:tentative="1">
      <w:start w:val="1"/>
      <w:numFmt w:val="lowerRoman"/>
      <w:lvlText w:val="%3."/>
      <w:lvlJc w:val="right"/>
      <w:pPr>
        <w:ind w:left="2225" w:hanging="180"/>
      </w:pPr>
    </w:lvl>
    <w:lvl w:ilvl="3" w:tplc="E4260500" w:tentative="1">
      <w:start w:val="1"/>
      <w:numFmt w:val="decimal"/>
      <w:lvlText w:val="%4."/>
      <w:lvlJc w:val="left"/>
      <w:pPr>
        <w:ind w:left="2945" w:hanging="360"/>
      </w:pPr>
    </w:lvl>
    <w:lvl w:ilvl="4" w:tplc="35B025E0" w:tentative="1">
      <w:start w:val="1"/>
      <w:numFmt w:val="lowerLetter"/>
      <w:lvlText w:val="%5."/>
      <w:lvlJc w:val="left"/>
      <w:pPr>
        <w:ind w:left="3665" w:hanging="360"/>
      </w:pPr>
    </w:lvl>
    <w:lvl w:ilvl="5" w:tplc="706C65EA" w:tentative="1">
      <w:start w:val="1"/>
      <w:numFmt w:val="lowerRoman"/>
      <w:lvlText w:val="%6."/>
      <w:lvlJc w:val="right"/>
      <w:pPr>
        <w:ind w:left="4385" w:hanging="180"/>
      </w:pPr>
    </w:lvl>
    <w:lvl w:ilvl="6" w:tplc="5D947306" w:tentative="1">
      <w:start w:val="1"/>
      <w:numFmt w:val="decimal"/>
      <w:lvlText w:val="%7."/>
      <w:lvlJc w:val="left"/>
      <w:pPr>
        <w:ind w:left="5105" w:hanging="360"/>
      </w:pPr>
    </w:lvl>
    <w:lvl w:ilvl="7" w:tplc="2AD0E23C" w:tentative="1">
      <w:start w:val="1"/>
      <w:numFmt w:val="lowerLetter"/>
      <w:lvlText w:val="%8."/>
      <w:lvlJc w:val="left"/>
      <w:pPr>
        <w:ind w:left="5825" w:hanging="360"/>
      </w:pPr>
    </w:lvl>
    <w:lvl w:ilvl="8" w:tplc="DD22DC0C" w:tentative="1">
      <w:start w:val="1"/>
      <w:numFmt w:val="lowerRoman"/>
      <w:lvlText w:val="%9."/>
      <w:lvlJc w:val="right"/>
      <w:pPr>
        <w:ind w:left="6545" w:hanging="180"/>
      </w:pPr>
    </w:lvl>
  </w:abstractNum>
  <w:abstractNum w:abstractNumId="9" w15:restartNumberingAfterBreak="0">
    <w:nsid w:val="1AB41B60"/>
    <w:multiLevelType w:val="hybridMultilevel"/>
    <w:tmpl w:val="C12C5422"/>
    <w:lvl w:ilvl="0" w:tplc="2DC42DA6">
      <w:start w:val="1"/>
      <w:numFmt w:val="lowerLetter"/>
      <w:lvlText w:val="%1."/>
      <w:lvlJc w:val="left"/>
      <w:pPr>
        <w:ind w:left="1560" w:hanging="360"/>
      </w:pPr>
    </w:lvl>
    <w:lvl w:ilvl="1" w:tplc="8C868D68">
      <w:start w:val="1"/>
      <w:numFmt w:val="lowerLetter"/>
      <w:lvlText w:val="%2."/>
      <w:lvlJc w:val="left"/>
      <w:pPr>
        <w:ind w:left="1560" w:hanging="360"/>
      </w:pPr>
    </w:lvl>
    <w:lvl w:ilvl="2" w:tplc="4984C7AA">
      <w:start w:val="1"/>
      <w:numFmt w:val="lowerLetter"/>
      <w:lvlText w:val="%3."/>
      <w:lvlJc w:val="left"/>
      <w:pPr>
        <w:ind w:left="1560" w:hanging="360"/>
      </w:pPr>
    </w:lvl>
    <w:lvl w:ilvl="3" w:tplc="608C54D0">
      <w:start w:val="1"/>
      <w:numFmt w:val="lowerLetter"/>
      <w:lvlText w:val="%4."/>
      <w:lvlJc w:val="left"/>
      <w:pPr>
        <w:ind w:left="1560" w:hanging="360"/>
      </w:pPr>
    </w:lvl>
    <w:lvl w:ilvl="4" w:tplc="04D839D4">
      <w:start w:val="1"/>
      <w:numFmt w:val="lowerLetter"/>
      <w:lvlText w:val="%5."/>
      <w:lvlJc w:val="left"/>
      <w:pPr>
        <w:ind w:left="1560" w:hanging="360"/>
      </w:pPr>
    </w:lvl>
    <w:lvl w:ilvl="5" w:tplc="E47641E4">
      <w:start w:val="1"/>
      <w:numFmt w:val="lowerLetter"/>
      <w:lvlText w:val="%6."/>
      <w:lvlJc w:val="left"/>
      <w:pPr>
        <w:ind w:left="1560" w:hanging="360"/>
      </w:pPr>
    </w:lvl>
    <w:lvl w:ilvl="6" w:tplc="3D869B34">
      <w:start w:val="1"/>
      <w:numFmt w:val="lowerLetter"/>
      <w:lvlText w:val="%7."/>
      <w:lvlJc w:val="left"/>
      <w:pPr>
        <w:ind w:left="1560" w:hanging="360"/>
      </w:pPr>
    </w:lvl>
    <w:lvl w:ilvl="7" w:tplc="A63A7C2C">
      <w:start w:val="1"/>
      <w:numFmt w:val="lowerLetter"/>
      <w:lvlText w:val="%8."/>
      <w:lvlJc w:val="left"/>
      <w:pPr>
        <w:ind w:left="1560" w:hanging="360"/>
      </w:pPr>
    </w:lvl>
    <w:lvl w:ilvl="8" w:tplc="3864D8C0">
      <w:start w:val="1"/>
      <w:numFmt w:val="lowerLetter"/>
      <w:lvlText w:val="%9."/>
      <w:lvlJc w:val="left"/>
      <w:pPr>
        <w:ind w:left="1560" w:hanging="360"/>
      </w:pPr>
    </w:lvl>
  </w:abstractNum>
  <w:abstractNum w:abstractNumId="10" w15:restartNumberingAfterBreak="0">
    <w:nsid w:val="1DC42A0F"/>
    <w:multiLevelType w:val="hybridMultilevel"/>
    <w:tmpl w:val="2BA245A0"/>
    <w:lvl w:ilvl="0" w:tplc="02420E76">
      <w:start w:val="1"/>
      <w:numFmt w:val="lowerLetter"/>
      <w:lvlText w:val="%1."/>
      <w:lvlJc w:val="left"/>
      <w:pPr>
        <w:ind w:left="845" w:hanging="420"/>
      </w:pPr>
      <w:rPr>
        <w:rFonts w:hint="default"/>
      </w:rPr>
    </w:lvl>
    <w:lvl w:ilvl="1" w:tplc="0746892C" w:tentative="1">
      <w:start w:val="1"/>
      <w:numFmt w:val="lowerLetter"/>
      <w:lvlText w:val="%2."/>
      <w:lvlJc w:val="left"/>
      <w:pPr>
        <w:ind w:left="1505" w:hanging="360"/>
      </w:pPr>
    </w:lvl>
    <w:lvl w:ilvl="2" w:tplc="EC2617F0" w:tentative="1">
      <w:start w:val="1"/>
      <w:numFmt w:val="lowerRoman"/>
      <w:lvlText w:val="%3."/>
      <w:lvlJc w:val="right"/>
      <w:pPr>
        <w:ind w:left="2225" w:hanging="180"/>
      </w:pPr>
    </w:lvl>
    <w:lvl w:ilvl="3" w:tplc="DC2AC32A" w:tentative="1">
      <w:start w:val="1"/>
      <w:numFmt w:val="decimal"/>
      <w:lvlText w:val="%4."/>
      <w:lvlJc w:val="left"/>
      <w:pPr>
        <w:ind w:left="2945" w:hanging="360"/>
      </w:pPr>
    </w:lvl>
    <w:lvl w:ilvl="4" w:tplc="C38432C0" w:tentative="1">
      <w:start w:val="1"/>
      <w:numFmt w:val="lowerLetter"/>
      <w:lvlText w:val="%5."/>
      <w:lvlJc w:val="left"/>
      <w:pPr>
        <w:ind w:left="3665" w:hanging="360"/>
      </w:pPr>
    </w:lvl>
    <w:lvl w:ilvl="5" w:tplc="394A23A4" w:tentative="1">
      <w:start w:val="1"/>
      <w:numFmt w:val="lowerRoman"/>
      <w:lvlText w:val="%6."/>
      <w:lvlJc w:val="right"/>
      <w:pPr>
        <w:ind w:left="4385" w:hanging="180"/>
      </w:pPr>
    </w:lvl>
    <w:lvl w:ilvl="6" w:tplc="C04CCA64" w:tentative="1">
      <w:start w:val="1"/>
      <w:numFmt w:val="decimal"/>
      <w:lvlText w:val="%7."/>
      <w:lvlJc w:val="left"/>
      <w:pPr>
        <w:ind w:left="5105" w:hanging="360"/>
      </w:pPr>
    </w:lvl>
    <w:lvl w:ilvl="7" w:tplc="F80231C0" w:tentative="1">
      <w:start w:val="1"/>
      <w:numFmt w:val="lowerLetter"/>
      <w:lvlText w:val="%8."/>
      <w:lvlJc w:val="left"/>
      <w:pPr>
        <w:ind w:left="5825" w:hanging="360"/>
      </w:pPr>
    </w:lvl>
    <w:lvl w:ilvl="8" w:tplc="E9F28F76" w:tentative="1">
      <w:start w:val="1"/>
      <w:numFmt w:val="lowerRoman"/>
      <w:lvlText w:val="%9."/>
      <w:lvlJc w:val="right"/>
      <w:pPr>
        <w:ind w:left="6545" w:hanging="180"/>
      </w:pPr>
    </w:lvl>
  </w:abstractNum>
  <w:abstractNum w:abstractNumId="11" w15:restartNumberingAfterBreak="0">
    <w:nsid w:val="1DD9516F"/>
    <w:multiLevelType w:val="hybridMultilevel"/>
    <w:tmpl w:val="5A9C7B24"/>
    <w:lvl w:ilvl="0" w:tplc="50DC8812">
      <w:start w:val="1"/>
      <w:numFmt w:val="lowerLetter"/>
      <w:lvlText w:val="%1."/>
      <w:lvlJc w:val="left"/>
      <w:pPr>
        <w:ind w:left="845" w:hanging="420"/>
      </w:pPr>
      <w:rPr>
        <w:rFonts w:hint="default"/>
      </w:rPr>
    </w:lvl>
    <w:lvl w:ilvl="1" w:tplc="8F2AD228">
      <w:start w:val="1"/>
      <w:numFmt w:val="lowerRoman"/>
      <w:lvlText w:val="%2."/>
      <w:lvlJc w:val="right"/>
      <w:pPr>
        <w:ind w:left="1505" w:hanging="360"/>
      </w:pPr>
    </w:lvl>
    <w:lvl w:ilvl="2" w:tplc="CA5E1688" w:tentative="1">
      <w:start w:val="1"/>
      <w:numFmt w:val="lowerRoman"/>
      <w:lvlText w:val="%3."/>
      <w:lvlJc w:val="right"/>
      <w:pPr>
        <w:ind w:left="2225" w:hanging="180"/>
      </w:pPr>
    </w:lvl>
    <w:lvl w:ilvl="3" w:tplc="D634113A" w:tentative="1">
      <w:start w:val="1"/>
      <w:numFmt w:val="decimal"/>
      <w:lvlText w:val="%4."/>
      <w:lvlJc w:val="left"/>
      <w:pPr>
        <w:ind w:left="2945" w:hanging="360"/>
      </w:pPr>
    </w:lvl>
    <w:lvl w:ilvl="4" w:tplc="5ACEE942" w:tentative="1">
      <w:start w:val="1"/>
      <w:numFmt w:val="lowerLetter"/>
      <w:lvlText w:val="%5."/>
      <w:lvlJc w:val="left"/>
      <w:pPr>
        <w:ind w:left="3665" w:hanging="360"/>
      </w:pPr>
    </w:lvl>
    <w:lvl w:ilvl="5" w:tplc="4E50AD16" w:tentative="1">
      <w:start w:val="1"/>
      <w:numFmt w:val="lowerRoman"/>
      <w:lvlText w:val="%6."/>
      <w:lvlJc w:val="right"/>
      <w:pPr>
        <w:ind w:left="4385" w:hanging="180"/>
      </w:pPr>
    </w:lvl>
    <w:lvl w:ilvl="6" w:tplc="A0AA168A" w:tentative="1">
      <w:start w:val="1"/>
      <w:numFmt w:val="decimal"/>
      <w:lvlText w:val="%7."/>
      <w:lvlJc w:val="left"/>
      <w:pPr>
        <w:ind w:left="5105" w:hanging="360"/>
      </w:pPr>
    </w:lvl>
    <w:lvl w:ilvl="7" w:tplc="14D696F4" w:tentative="1">
      <w:start w:val="1"/>
      <w:numFmt w:val="lowerLetter"/>
      <w:lvlText w:val="%8."/>
      <w:lvlJc w:val="left"/>
      <w:pPr>
        <w:ind w:left="5825" w:hanging="360"/>
      </w:pPr>
    </w:lvl>
    <w:lvl w:ilvl="8" w:tplc="B538B8D2" w:tentative="1">
      <w:start w:val="1"/>
      <w:numFmt w:val="lowerRoman"/>
      <w:lvlText w:val="%9."/>
      <w:lvlJc w:val="right"/>
      <w:pPr>
        <w:ind w:left="6545" w:hanging="180"/>
      </w:pPr>
    </w:lvl>
  </w:abstractNum>
  <w:abstractNum w:abstractNumId="12" w15:restartNumberingAfterBreak="0">
    <w:nsid w:val="1F861D28"/>
    <w:multiLevelType w:val="hybridMultilevel"/>
    <w:tmpl w:val="2BA245A0"/>
    <w:lvl w:ilvl="0" w:tplc="918665E2">
      <w:start w:val="1"/>
      <w:numFmt w:val="lowerLetter"/>
      <w:lvlText w:val="%1."/>
      <w:lvlJc w:val="left"/>
      <w:pPr>
        <w:ind w:left="845" w:hanging="420"/>
      </w:pPr>
      <w:rPr>
        <w:rFonts w:hint="default"/>
      </w:rPr>
    </w:lvl>
    <w:lvl w:ilvl="1" w:tplc="12CA1BC6" w:tentative="1">
      <w:start w:val="1"/>
      <w:numFmt w:val="lowerLetter"/>
      <w:lvlText w:val="%2."/>
      <w:lvlJc w:val="left"/>
      <w:pPr>
        <w:ind w:left="1505" w:hanging="360"/>
      </w:pPr>
    </w:lvl>
    <w:lvl w:ilvl="2" w:tplc="C45A5CD2" w:tentative="1">
      <w:start w:val="1"/>
      <w:numFmt w:val="lowerRoman"/>
      <w:lvlText w:val="%3."/>
      <w:lvlJc w:val="right"/>
      <w:pPr>
        <w:ind w:left="2225" w:hanging="180"/>
      </w:pPr>
    </w:lvl>
    <w:lvl w:ilvl="3" w:tplc="7FC2BFAC" w:tentative="1">
      <w:start w:val="1"/>
      <w:numFmt w:val="decimal"/>
      <w:lvlText w:val="%4."/>
      <w:lvlJc w:val="left"/>
      <w:pPr>
        <w:ind w:left="2945" w:hanging="360"/>
      </w:pPr>
    </w:lvl>
    <w:lvl w:ilvl="4" w:tplc="CD6C5D2C" w:tentative="1">
      <w:start w:val="1"/>
      <w:numFmt w:val="lowerLetter"/>
      <w:lvlText w:val="%5."/>
      <w:lvlJc w:val="left"/>
      <w:pPr>
        <w:ind w:left="3665" w:hanging="360"/>
      </w:pPr>
    </w:lvl>
    <w:lvl w:ilvl="5" w:tplc="F6501C26" w:tentative="1">
      <w:start w:val="1"/>
      <w:numFmt w:val="lowerRoman"/>
      <w:lvlText w:val="%6."/>
      <w:lvlJc w:val="right"/>
      <w:pPr>
        <w:ind w:left="4385" w:hanging="180"/>
      </w:pPr>
    </w:lvl>
    <w:lvl w:ilvl="6" w:tplc="2D2E842A" w:tentative="1">
      <w:start w:val="1"/>
      <w:numFmt w:val="decimal"/>
      <w:lvlText w:val="%7."/>
      <w:lvlJc w:val="left"/>
      <w:pPr>
        <w:ind w:left="5105" w:hanging="360"/>
      </w:pPr>
    </w:lvl>
    <w:lvl w:ilvl="7" w:tplc="CD968918" w:tentative="1">
      <w:start w:val="1"/>
      <w:numFmt w:val="lowerLetter"/>
      <w:lvlText w:val="%8."/>
      <w:lvlJc w:val="left"/>
      <w:pPr>
        <w:ind w:left="5825" w:hanging="360"/>
      </w:pPr>
    </w:lvl>
    <w:lvl w:ilvl="8" w:tplc="E452A90E" w:tentative="1">
      <w:start w:val="1"/>
      <w:numFmt w:val="lowerRoman"/>
      <w:lvlText w:val="%9."/>
      <w:lvlJc w:val="right"/>
      <w:pPr>
        <w:ind w:left="6545" w:hanging="180"/>
      </w:pPr>
    </w:lvl>
  </w:abstractNum>
  <w:abstractNum w:abstractNumId="13" w15:restartNumberingAfterBreak="0">
    <w:nsid w:val="2221096D"/>
    <w:multiLevelType w:val="hybridMultilevel"/>
    <w:tmpl w:val="350EC198"/>
    <w:lvl w:ilvl="0" w:tplc="F7145B92">
      <w:start w:val="1"/>
      <w:numFmt w:val="lowerLetter"/>
      <w:lvlText w:val="%1."/>
      <w:lvlJc w:val="left"/>
      <w:pPr>
        <w:ind w:left="845" w:hanging="420"/>
      </w:pPr>
      <w:rPr>
        <w:rFonts w:hint="default"/>
      </w:rPr>
    </w:lvl>
    <w:lvl w:ilvl="1" w:tplc="44222570" w:tentative="1">
      <w:start w:val="1"/>
      <w:numFmt w:val="lowerLetter"/>
      <w:lvlText w:val="%2."/>
      <w:lvlJc w:val="left"/>
      <w:pPr>
        <w:ind w:left="1505" w:hanging="360"/>
      </w:pPr>
    </w:lvl>
    <w:lvl w:ilvl="2" w:tplc="816A5BF8" w:tentative="1">
      <w:start w:val="1"/>
      <w:numFmt w:val="lowerRoman"/>
      <w:lvlText w:val="%3."/>
      <w:lvlJc w:val="right"/>
      <w:pPr>
        <w:ind w:left="2225" w:hanging="180"/>
      </w:pPr>
    </w:lvl>
    <w:lvl w:ilvl="3" w:tplc="A606CB3A" w:tentative="1">
      <w:start w:val="1"/>
      <w:numFmt w:val="decimal"/>
      <w:lvlText w:val="%4."/>
      <w:lvlJc w:val="left"/>
      <w:pPr>
        <w:ind w:left="2945" w:hanging="360"/>
      </w:pPr>
    </w:lvl>
    <w:lvl w:ilvl="4" w:tplc="1154429A" w:tentative="1">
      <w:start w:val="1"/>
      <w:numFmt w:val="lowerLetter"/>
      <w:lvlText w:val="%5."/>
      <w:lvlJc w:val="left"/>
      <w:pPr>
        <w:ind w:left="3665" w:hanging="360"/>
      </w:pPr>
    </w:lvl>
    <w:lvl w:ilvl="5" w:tplc="8E666702" w:tentative="1">
      <w:start w:val="1"/>
      <w:numFmt w:val="lowerRoman"/>
      <w:lvlText w:val="%6."/>
      <w:lvlJc w:val="right"/>
      <w:pPr>
        <w:ind w:left="4385" w:hanging="180"/>
      </w:pPr>
    </w:lvl>
    <w:lvl w:ilvl="6" w:tplc="388E135C" w:tentative="1">
      <w:start w:val="1"/>
      <w:numFmt w:val="decimal"/>
      <w:lvlText w:val="%7."/>
      <w:lvlJc w:val="left"/>
      <w:pPr>
        <w:ind w:left="5105" w:hanging="360"/>
      </w:pPr>
    </w:lvl>
    <w:lvl w:ilvl="7" w:tplc="FFDA16E6" w:tentative="1">
      <w:start w:val="1"/>
      <w:numFmt w:val="lowerLetter"/>
      <w:lvlText w:val="%8."/>
      <w:lvlJc w:val="left"/>
      <w:pPr>
        <w:ind w:left="5825" w:hanging="360"/>
      </w:pPr>
    </w:lvl>
    <w:lvl w:ilvl="8" w:tplc="DC9AC2D4" w:tentative="1">
      <w:start w:val="1"/>
      <w:numFmt w:val="lowerRoman"/>
      <w:lvlText w:val="%9."/>
      <w:lvlJc w:val="right"/>
      <w:pPr>
        <w:ind w:left="6545" w:hanging="180"/>
      </w:pPr>
    </w:lvl>
  </w:abstractNum>
  <w:abstractNum w:abstractNumId="14" w15:restartNumberingAfterBreak="0">
    <w:nsid w:val="26054780"/>
    <w:multiLevelType w:val="hybridMultilevel"/>
    <w:tmpl w:val="2BA245A0"/>
    <w:lvl w:ilvl="0" w:tplc="B9382FF6">
      <w:start w:val="1"/>
      <w:numFmt w:val="lowerLetter"/>
      <w:lvlText w:val="%1."/>
      <w:lvlJc w:val="left"/>
      <w:pPr>
        <w:ind w:left="845" w:hanging="420"/>
      </w:pPr>
      <w:rPr>
        <w:rFonts w:hint="default"/>
      </w:rPr>
    </w:lvl>
    <w:lvl w:ilvl="1" w:tplc="4374337E" w:tentative="1">
      <w:start w:val="1"/>
      <w:numFmt w:val="lowerLetter"/>
      <w:lvlText w:val="%2."/>
      <w:lvlJc w:val="left"/>
      <w:pPr>
        <w:ind w:left="1505" w:hanging="360"/>
      </w:pPr>
    </w:lvl>
    <w:lvl w:ilvl="2" w:tplc="CF94D7DA" w:tentative="1">
      <w:start w:val="1"/>
      <w:numFmt w:val="lowerRoman"/>
      <w:lvlText w:val="%3."/>
      <w:lvlJc w:val="right"/>
      <w:pPr>
        <w:ind w:left="2225" w:hanging="180"/>
      </w:pPr>
    </w:lvl>
    <w:lvl w:ilvl="3" w:tplc="4C8E34CC" w:tentative="1">
      <w:start w:val="1"/>
      <w:numFmt w:val="decimal"/>
      <w:lvlText w:val="%4."/>
      <w:lvlJc w:val="left"/>
      <w:pPr>
        <w:ind w:left="2945" w:hanging="360"/>
      </w:pPr>
    </w:lvl>
    <w:lvl w:ilvl="4" w:tplc="C7520834" w:tentative="1">
      <w:start w:val="1"/>
      <w:numFmt w:val="lowerLetter"/>
      <w:lvlText w:val="%5."/>
      <w:lvlJc w:val="left"/>
      <w:pPr>
        <w:ind w:left="3665" w:hanging="360"/>
      </w:pPr>
    </w:lvl>
    <w:lvl w:ilvl="5" w:tplc="1B3AE5D8" w:tentative="1">
      <w:start w:val="1"/>
      <w:numFmt w:val="lowerRoman"/>
      <w:lvlText w:val="%6."/>
      <w:lvlJc w:val="right"/>
      <w:pPr>
        <w:ind w:left="4385" w:hanging="180"/>
      </w:pPr>
    </w:lvl>
    <w:lvl w:ilvl="6" w:tplc="4D02CBD0" w:tentative="1">
      <w:start w:val="1"/>
      <w:numFmt w:val="decimal"/>
      <w:lvlText w:val="%7."/>
      <w:lvlJc w:val="left"/>
      <w:pPr>
        <w:ind w:left="5105" w:hanging="360"/>
      </w:pPr>
    </w:lvl>
    <w:lvl w:ilvl="7" w:tplc="73D8A868" w:tentative="1">
      <w:start w:val="1"/>
      <w:numFmt w:val="lowerLetter"/>
      <w:lvlText w:val="%8."/>
      <w:lvlJc w:val="left"/>
      <w:pPr>
        <w:ind w:left="5825" w:hanging="360"/>
      </w:pPr>
    </w:lvl>
    <w:lvl w:ilvl="8" w:tplc="141CE61E" w:tentative="1">
      <w:start w:val="1"/>
      <w:numFmt w:val="lowerRoman"/>
      <w:lvlText w:val="%9."/>
      <w:lvlJc w:val="right"/>
      <w:pPr>
        <w:ind w:left="6545" w:hanging="180"/>
      </w:pPr>
    </w:lvl>
  </w:abstractNum>
  <w:abstractNum w:abstractNumId="15" w15:restartNumberingAfterBreak="0">
    <w:nsid w:val="38444E03"/>
    <w:multiLevelType w:val="hybridMultilevel"/>
    <w:tmpl w:val="2BA245A0"/>
    <w:lvl w:ilvl="0" w:tplc="158E2F30">
      <w:start w:val="1"/>
      <w:numFmt w:val="lowerLetter"/>
      <w:lvlText w:val="%1."/>
      <w:lvlJc w:val="left"/>
      <w:pPr>
        <w:ind w:left="845" w:hanging="420"/>
      </w:pPr>
      <w:rPr>
        <w:rFonts w:hint="default"/>
      </w:rPr>
    </w:lvl>
    <w:lvl w:ilvl="1" w:tplc="B81A4428" w:tentative="1">
      <w:start w:val="1"/>
      <w:numFmt w:val="lowerLetter"/>
      <w:lvlText w:val="%2."/>
      <w:lvlJc w:val="left"/>
      <w:pPr>
        <w:ind w:left="1505" w:hanging="360"/>
      </w:pPr>
    </w:lvl>
    <w:lvl w:ilvl="2" w:tplc="452E58CA" w:tentative="1">
      <w:start w:val="1"/>
      <w:numFmt w:val="lowerRoman"/>
      <w:lvlText w:val="%3."/>
      <w:lvlJc w:val="right"/>
      <w:pPr>
        <w:ind w:left="2225" w:hanging="180"/>
      </w:pPr>
    </w:lvl>
    <w:lvl w:ilvl="3" w:tplc="96D023CA" w:tentative="1">
      <w:start w:val="1"/>
      <w:numFmt w:val="decimal"/>
      <w:lvlText w:val="%4."/>
      <w:lvlJc w:val="left"/>
      <w:pPr>
        <w:ind w:left="2945" w:hanging="360"/>
      </w:pPr>
    </w:lvl>
    <w:lvl w:ilvl="4" w:tplc="75F4846A" w:tentative="1">
      <w:start w:val="1"/>
      <w:numFmt w:val="lowerLetter"/>
      <w:lvlText w:val="%5."/>
      <w:lvlJc w:val="left"/>
      <w:pPr>
        <w:ind w:left="3665" w:hanging="360"/>
      </w:pPr>
    </w:lvl>
    <w:lvl w:ilvl="5" w:tplc="5D586FAA" w:tentative="1">
      <w:start w:val="1"/>
      <w:numFmt w:val="lowerRoman"/>
      <w:lvlText w:val="%6."/>
      <w:lvlJc w:val="right"/>
      <w:pPr>
        <w:ind w:left="4385" w:hanging="180"/>
      </w:pPr>
    </w:lvl>
    <w:lvl w:ilvl="6" w:tplc="4D960B9A" w:tentative="1">
      <w:start w:val="1"/>
      <w:numFmt w:val="decimal"/>
      <w:lvlText w:val="%7."/>
      <w:lvlJc w:val="left"/>
      <w:pPr>
        <w:ind w:left="5105" w:hanging="360"/>
      </w:pPr>
    </w:lvl>
    <w:lvl w:ilvl="7" w:tplc="5D3670B4" w:tentative="1">
      <w:start w:val="1"/>
      <w:numFmt w:val="lowerLetter"/>
      <w:lvlText w:val="%8."/>
      <w:lvlJc w:val="left"/>
      <w:pPr>
        <w:ind w:left="5825" w:hanging="360"/>
      </w:pPr>
    </w:lvl>
    <w:lvl w:ilvl="8" w:tplc="094647D8" w:tentative="1">
      <w:start w:val="1"/>
      <w:numFmt w:val="lowerRoman"/>
      <w:lvlText w:val="%9."/>
      <w:lvlJc w:val="right"/>
      <w:pPr>
        <w:ind w:left="6545" w:hanging="180"/>
      </w:pPr>
    </w:lvl>
  </w:abstractNum>
  <w:abstractNum w:abstractNumId="16" w15:restartNumberingAfterBreak="0">
    <w:nsid w:val="3D5063C0"/>
    <w:multiLevelType w:val="hybridMultilevel"/>
    <w:tmpl w:val="2BA245A0"/>
    <w:lvl w:ilvl="0" w:tplc="4B28BFCE">
      <w:start w:val="1"/>
      <w:numFmt w:val="lowerLetter"/>
      <w:lvlText w:val="%1."/>
      <w:lvlJc w:val="left"/>
      <w:pPr>
        <w:ind w:left="845" w:hanging="420"/>
      </w:pPr>
      <w:rPr>
        <w:rFonts w:hint="default"/>
      </w:rPr>
    </w:lvl>
    <w:lvl w:ilvl="1" w:tplc="D5607162" w:tentative="1">
      <w:start w:val="1"/>
      <w:numFmt w:val="lowerLetter"/>
      <w:lvlText w:val="%2."/>
      <w:lvlJc w:val="left"/>
      <w:pPr>
        <w:ind w:left="1505" w:hanging="360"/>
      </w:pPr>
    </w:lvl>
    <w:lvl w:ilvl="2" w:tplc="4AC018E8" w:tentative="1">
      <w:start w:val="1"/>
      <w:numFmt w:val="lowerRoman"/>
      <w:lvlText w:val="%3."/>
      <w:lvlJc w:val="right"/>
      <w:pPr>
        <w:ind w:left="2225" w:hanging="180"/>
      </w:pPr>
    </w:lvl>
    <w:lvl w:ilvl="3" w:tplc="C11E43C0" w:tentative="1">
      <w:start w:val="1"/>
      <w:numFmt w:val="decimal"/>
      <w:lvlText w:val="%4."/>
      <w:lvlJc w:val="left"/>
      <w:pPr>
        <w:ind w:left="2945" w:hanging="360"/>
      </w:pPr>
    </w:lvl>
    <w:lvl w:ilvl="4" w:tplc="7582860E" w:tentative="1">
      <w:start w:val="1"/>
      <w:numFmt w:val="lowerLetter"/>
      <w:lvlText w:val="%5."/>
      <w:lvlJc w:val="left"/>
      <w:pPr>
        <w:ind w:left="3665" w:hanging="360"/>
      </w:pPr>
    </w:lvl>
    <w:lvl w:ilvl="5" w:tplc="2A625610" w:tentative="1">
      <w:start w:val="1"/>
      <w:numFmt w:val="lowerRoman"/>
      <w:lvlText w:val="%6."/>
      <w:lvlJc w:val="right"/>
      <w:pPr>
        <w:ind w:left="4385" w:hanging="180"/>
      </w:pPr>
    </w:lvl>
    <w:lvl w:ilvl="6" w:tplc="183624CE" w:tentative="1">
      <w:start w:val="1"/>
      <w:numFmt w:val="decimal"/>
      <w:lvlText w:val="%7."/>
      <w:lvlJc w:val="left"/>
      <w:pPr>
        <w:ind w:left="5105" w:hanging="360"/>
      </w:pPr>
    </w:lvl>
    <w:lvl w:ilvl="7" w:tplc="5EC887DC" w:tentative="1">
      <w:start w:val="1"/>
      <w:numFmt w:val="lowerLetter"/>
      <w:lvlText w:val="%8."/>
      <w:lvlJc w:val="left"/>
      <w:pPr>
        <w:ind w:left="5825" w:hanging="360"/>
      </w:pPr>
    </w:lvl>
    <w:lvl w:ilvl="8" w:tplc="AE48822E" w:tentative="1">
      <w:start w:val="1"/>
      <w:numFmt w:val="lowerRoman"/>
      <w:lvlText w:val="%9."/>
      <w:lvlJc w:val="right"/>
      <w:pPr>
        <w:ind w:left="6545" w:hanging="180"/>
      </w:pPr>
    </w:lvl>
  </w:abstractNum>
  <w:abstractNum w:abstractNumId="17" w15:restartNumberingAfterBreak="0">
    <w:nsid w:val="3F0140F4"/>
    <w:multiLevelType w:val="hybridMultilevel"/>
    <w:tmpl w:val="5A9C7B24"/>
    <w:lvl w:ilvl="0" w:tplc="F3F48AB2">
      <w:start w:val="1"/>
      <w:numFmt w:val="lowerLetter"/>
      <w:lvlText w:val="%1."/>
      <w:lvlJc w:val="left"/>
      <w:pPr>
        <w:ind w:left="845" w:hanging="420"/>
      </w:pPr>
      <w:rPr>
        <w:rFonts w:hint="default"/>
      </w:rPr>
    </w:lvl>
    <w:lvl w:ilvl="1" w:tplc="374E13DA">
      <w:start w:val="1"/>
      <w:numFmt w:val="lowerRoman"/>
      <w:lvlText w:val="%2."/>
      <w:lvlJc w:val="right"/>
      <w:pPr>
        <w:ind w:left="1505" w:hanging="360"/>
      </w:pPr>
    </w:lvl>
    <w:lvl w:ilvl="2" w:tplc="DCA076F6" w:tentative="1">
      <w:start w:val="1"/>
      <w:numFmt w:val="lowerRoman"/>
      <w:lvlText w:val="%3."/>
      <w:lvlJc w:val="right"/>
      <w:pPr>
        <w:ind w:left="2225" w:hanging="180"/>
      </w:pPr>
    </w:lvl>
    <w:lvl w:ilvl="3" w:tplc="1A465464" w:tentative="1">
      <w:start w:val="1"/>
      <w:numFmt w:val="decimal"/>
      <w:lvlText w:val="%4."/>
      <w:lvlJc w:val="left"/>
      <w:pPr>
        <w:ind w:left="2945" w:hanging="360"/>
      </w:pPr>
    </w:lvl>
    <w:lvl w:ilvl="4" w:tplc="115AED08" w:tentative="1">
      <w:start w:val="1"/>
      <w:numFmt w:val="lowerLetter"/>
      <w:lvlText w:val="%5."/>
      <w:lvlJc w:val="left"/>
      <w:pPr>
        <w:ind w:left="3665" w:hanging="360"/>
      </w:pPr>
    </w:lvl>
    <w:lvl w:ilvl="5" w:tplc="EFD428BE" w:tentative="1">
      <w:start w:val="1"/>
      <w:numFmt w:val="lowerRoman"/>
      <w:lvlText w:val="%6."/>
      <w:lvlJc w:val="right"/>
      <w:pPr>
        <w:ind w:left="4385" w:hanging="180"/>
      </w:pPr>
    </w:lvl>
    <w:lvl w:ilvl="6" w:tplc="4AF06558" w:tentative="1">
      <w:start w:val="1"/>
      <w:numFmt w:val="decimal"/>
      <w:lvlText w:val="%7."/>
      <w:lvlJc w:val="left"/>
      <w:pPr>
        <w:ind w:left="5105" w:hanging="360"/>
      </w:pPr>
    </w:lvl>
    <w:lvl w:ilvl="7" w:tplc="417C8A4E" w:tentative="1">
      <w:start w:val="1"/>
      <w:numFmt w:val="lowerLetter"/>
      <w:lvlText w:val="%8."/>
      <w:lvlJc w:val="left"/>
      <w:pPr>
        <w:ind w:left="5825" w:hanging="360"/>
      </w:pPr>
    </w:lvl>
    <w:lvl w:ilvl="8" w:tplc="61E04B64" w:tentative="1">
      <w:start w:val="1"/>
      <w:numFmt w:val="lowerRoman"/>
      <w:lvlText w:val="%9."/>
      <w:lvlJc w:val="right"/>
      <w:pPr>
        <w:ind w:left="6545" w:hanging="180"/>
      </w:pPr>
    </w:lvl>
  </w:abstractNum>
  <w:abstractNum w:abstractNumId="18" w15:restartNumberingAfterBreak="0">
    <w:nsid w:val="40F36956"/>
    <w:multiLevelType w:val="hybridMultilevel"/>
    <w:tmpl w:val="C55CFCC6"/>
    <w:lvl w:ilvl="0" w:tplc="CFD482AA">
      <w:start w:val="1"/>
      <w:numFmt w:val="bullet"/>
      <w:lvlText w:val=""/>
      <w:lvlJc w:val="left"/>
      <w:pPr>
        <w:ind w:left="1145" w:hanging="360"/>
      </w:pPr>
      <w:rPr>
        <w:rFonts w:ascii="Symbol" w:hAnsi="Symbol" w:hint="default"/>
        <w:color w:val="auto"/>
      </w:rPr>
    </w:lvl>
    <w:lvl w:ilvl="1" w:tplc="12F8046A" w:tentative="1">
      <w:start w:val="1"/>
      <w:numFmt w:val="bullet"/>
      <w:lvlText w:val="o"/>
      <w:lvlJc w:val="left"/>
      <w:pPr>
        <w:ind w:left="1865" w:hanging="360"/>
      </w:pPr>
      <w:rPr>
        <w:rFonts w:ascii="Courier New" w:hAnsi="Courier New" w:cs="Courier New" w:hint="default"/>
      </w:rPr>
    </w:lvl>
    <w:lvl w:ilvl="2" w:tplc="A65C84A0" w:tentative="1">
      <w:start w:val="1"/>
      <w:numFmt w:val="bullet"/>
      <w:lvlText w:val=""/>
      <w:lvlJc w:val="left"/>
      <w:pPr>
        <w:ind w:left="2585" w:hanging="360"/>
      </w:pPr>
      <w:rPr>
        <w:rFonts w:ascii="Wingdings" w:hAnsi="Wingdings" w:hint="default"/>
      </w:rPr>
    </w:lvl>
    <w:lvl w:ilvl="3" w:tplc="5D340B48" w:tentative="1">
      <w:start w:val="1"/>
      <w:numFmt w:val="bullet"/>
      <w:lvlText w:val=""/>
      <w:lvlJc w:val="left"/>
      <w:pPr>
        <w:ind w:left="3305" w:hanging="360"/>
      </w:pPr>
      <w:rPr>
        <w:rFonts w:ascii="Symbol" w:hAnsi="Symbol" w:hint="default"/>
      </w:rPr>
    </w:lvl>
    <w:lvl w:ilvl="4" w:tplc="05CEEB82" w:tentative="1">
      <w:start w:val="1"/>
      <w:numFmt w:val="bullet"/>
      <w:lvlText w:val="o"/>
      <w:lvlJc w:val="left"/>
      <w:pPr>
        <w:ind w:left="4025" w:hanging="360"/>
      </w:pPr>
      <w:rPr>
        <w:rFonts w:ascii="Courier New" w:hAnsi="Courier New" w:cs="Courier New" w:hint="default"/>
      </w:rPr>
    </w:lvl>
    <w:lvl w:ilvl="5" w:tplc="81BED33A" w:tentative="1">
      <w:start w:val="1"/>
      <w:numFmt w:val="bullet"/>
      <w:lvlText w:val=""/>
      <w:lvlJc w:val="left"/>
      <w:pPr>
        <w:ind w:left="4745" w:hanging="360"/>
      </w:pPr>
      <w:rPr>
        <w:rFonts w:ascii="Wingdings" w:hAnsi="Wingdings" w:hint="default"/>
      </w:rPr>
    </w:lvl>
    <w:lvl w:ilvl="6" w:tplc="D764BB4E" w:tentative="1">
      <w:start w:val="1"/>
      <w:numFmt w:val="bullet"/>
      <w:lvlText w:val=""/>
      <w:lvlJc w:val="left"/>
      <w:pPr>
        <w:ind w:left="5465" w:hanging="360"/>
      </w:pPr>
      <w:rPr>
        <w:rFonts w:ascii="Symbol" w:hAnsi="Symbol" w:hint="default"/>
      </w:rPr>
    </w:lvl>
    <w:lvl w:ilvl="7" w:tplc="4796D398" w:tentative="1">
      <w:start w:val="1"/>
      <w:numFmt w:val="bullet"/>
      <w:lvlText w:val="o"/>
      <w:lvlJc w:val="left"/>
      <w:pPr>
        <w:ind w:left="6185" w:hanging="360"/>
      </w:pPr>
      <w:rPr>
        <w:rFonts w:ascii="Courier New" w:hAnsi="Courier New" w:cs="Courier New" w:hint="default"/>
      </w:rPr>
    </w:lvl>
    <w:lvl w:ilvl="8" w:tplc="F9E6A52E" w:tentative="1">
      <w:start w:val="1"/>
      <w:numFmt w:val="bullet"/>
      <w:lvlText w:val=""/>
      <w:lvlJc w:val="left"/>
      <w:pPr>
        <w:ind w:left="6905" w:hanging="360"/>
      </w:pPr>
      <w:rPr>
        <w:rFonts w:ascii="Wingdings" w:hAnsi="Wingdings" w:hint="default"/>
      </w:rPr>
    </w:lvl>
  </w:abstractNum>
  <w:abstractNum w:abstractNumId="19" w15:restartNumberingAfterBreak="0">
    <w:nsid w:val="474736B7"/>
    <w:multiLevelType w:val="hybridMultilevel"/>
    <w:tmpl w:val="2BA245A0"/>
    <w:lvl w:ilvl="0" w:tplc="8AFEAB4E">
      <w:start w:val="1"/>
      <w:numFmt w:val="lowerLetter"/>
      <w:lvlText w:val="%1."/>
      <w:lvlJc w:val="left"/>
      <w:pPr>
        <w:ind w:left="845" w:hanging="420"/>
      </w:pPr>
      <w:rPr>
        <w:rFonts w:hint="default"/>
      </w:rPr>
    </w:lvl>
    <w:lvl w:ilvl="1" w:tplc="83B2B6CE" w:tentative="1">
      <w:start w:val="1"/>
      <w:numFmt w:val="lowerLetter"/>
      <w:lvlText w:val="%2."/>
      <w:lvlJc w:val="left"/>
      <w:pPr>
        <w:ind w:left="1505" w:hanging="360"/>
      </w:pPr>
    </w:lvl>
    <w:lvl w:ilvl="2" w:tplc="8D6A8B3A" w:tentative="1">
      <w:start w:val="1"/>
      <w:numFmt w:val="lowerRoman"/>
      <w:lvlText w:val="%3."/>
      <w:lvlJc w:val="right"/>
      <w:pPr>
        <w:ind w:left="2225" w:hanging="180"/>
      </w:pPr>
    </w:lvl>
    <w:lvl w:ilvl="3" w:tplc="B7DC2A44" w:tentative="1">
      <w:start w:val="1"/>
      <w:numFmt w:val="decimal"/>
      <w:lvlText w:val="%4."/>
      <w:lvlJc w:val="left"/>
      <w:pPr>
        <w:ind w:left="2945" w:hanging="360"/>
      </w:pPr>
    </w:lvl>
    <w:lvl w:ilvl="4" w:tplc="F18E8DEC" w:tentative="1">
      <w:start w:val="1"/>
      <w:numFmt w:val="lowerLetter"/>
      <w:lvlText w:val="%5."/>
      <w:lvlJc w:val="left"/>
      <w:pPr>
        <w:ind w:left="3665" w:hanging="360"/>
      </w:pPr>
    </w:lvl>
    <w:lvl w:ilvl="5" w:tplc="284C67A4" w:tentative="1">
      <w:start w:val="1"/>
      <w:numFmt w:val="lowerRoman"/>
      <w:lvlText w:val="%6."/>
      <w:lvlJc w:val="right"/>
      <w:pPr>
        <w:ind w:left="4385" w:hanging="180"/>
      </w:pPr>
    </w:lvl>
    <w:lvl w:ilvl="6" w:tplc="995E34C6" w:tentative="1">
      <w:start w:val="1"/>
      <w:numFmt w:val="decimal"/>
      <w:lvlText w:val="%7."/>
      <w:lvlJc w:val="left"/>
      <w:pPr>
        <w:ind w:left="5105" w:hanging="360"/>
      </w:pPr>
    </w:lvl>
    <w:lvl w:ilvl="7" w:tplc="E15C1CF6" w:tentative="1">
      <w:start w:val="1"/>
      <w:numFmt w:val="lowerLetter"/>
      <w:lvlText w:val="%8."/>
      <w:lvlJc w:val="left"/>
      <w:pPr>
        <w:ind w:left="5825" w:hanging="360"/>
      </w:pPr>
    </w:lvl>
    <w:lvl w:ilvl="8" w:tplc="856AB4B0" w:tentative="1">
      <w:start w:val="1"/>
      <w:numFmt w:val="lowerRoman"/>
      <w:lvlText w:val="%9."/>
      <w:lvlJc w:val="right"/>
      <w:pPr>
        <w:ind w:left="6545" w:hanging="180"/>
      </w:pPr>
    </w:lvl>
  </w:abstractNum>
  <w:abstractNum w:abstractNumId="20" w15:restartNumberingAfterBreak="0">
    <w:nsid w:val="4C370F91"/>
    <w:multiLevelType w:val="multilevel"/>
    <w:tmpl w:val="E760E362"/>
    <w:lvl w:ilvl="0">
      <w:start w:val="1"/>
      <w:numFmt w:val="bullet"/>
      <w:lvlText w:val="●"/>
      <w:lvlJc w:val="left"/>
      <w:pPr>
        <w:ind w:left="720" w:hanging="360"/>
      </w:pPr>
      <w:rPr>
        <w:rFonts w:ascii="Noto Sans Symbols" w:eastAsia="Noto Sans Symbols" w:hAnsi="Noto Sans Symbols" w:cs="Noto Sans Symbols"/>
        <w:color w:val="00A99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4B03F9"/>
    <w:multiLevelType w:val="hybridMultilevel"/>
    <w:tmpl w:val="2BA245A0"/>
    <w:lvl w:ilvl="0" w:tplc="58FE72CA">
      <w:start w:val="1"/>
      <w:numFmt w:val="lowerLetter"/>
      <w:lvlText w:val="%1."/>
      <w:lvlJc w:val="left"/>
      <w:pPr>
        <w:ind w:left="845" w:hanging="420"/>
      </w:pPr>
      <w:rPr>
        <w:rFonts w:hint="default"/>
      </w:rPr>
    </w:lvl>
    <w:lvl w:ilvl="1" w:tplc="3C12F4E2" w:tentative="1">
      <w:start w:val="1"/>
      <w:numFmt w:val="lowerLetter"/>
      <w:lvlText w:val="%2."/>
      <w:lvlJc w:val="left"/>
      <w:pPr>
        <w:ind w:left="1505" w:hanging="360"/>
      </w:pPr>
    </w:lvl>
    <w:lvl w:ilvl="2" w:tplc="01F8F458" w:tentative="1">
      <w:start w:val="1"/>
      <w:numFmt w:val="lowerRoman"/>
      <w:lvlText w:val="%3."/>
      <w:lvlJc w:val="right"/>
      <w:pPr>
        <w:ind w:left="2225" w:hanging="180"/>
      </w:pPr>
    </w:lvl>
    <w:lvl w:ilvl="3" w:tplc="6BDC4F28" w:tentative="1">
      <w:start w:val="1"/>
      <w:numFmt w:val="decimal"/>
      <w:lvlText w:val="%4."/>
      <w:lvlJc w:val="left"/>
      <w:pPr>
        <w:ind w:left="2945" w:hanging="360"/>
      </w:pPr>
    </w:lvl>
    <w:lvl w:ilvl="4" w:tplc="2214B58C" w:tentative="1">
      <w:start w:val="1"/>
      <w:numFmt w:val="lowerLetter"/>
      <w:lvlText w:val="%5."/>
      <w:lvlJc w:val="left"/>
      <w:pPr>
        <w:ind w:left="3665" w:hanging="360"/>
      </w:pPr>
    </w:lvl>
    <w:lvl w:ilvl="5" w:tplc="3B742F2C" w:tentative="1">
      <w:start w:val="1"/>
      <w:numFmt w:val="lowerRoman"/>
      <w:lvlText w:val="%6."/>
      <w:lvlJc w:val="right"/>
      <w:pPr>
        <w:ind w:left="4385" w:hanging="180"/>
      </w:pPr>
    </w:lvl>
    <w:lvl w:ilvl="6" w:tplc="FFE47F44" w:tentative="1">
      <w:start w:val="1"/>
      <w:numFmt w:val="decimal"/>
      <w:lvlText w:val="%7."/>
      <w:lvlJc w:val="left"/>
      <w:pPr>
        <w:ind w:left="5105" w:hanging="360"/>
      </w:pPr>
    </w:lvl>
    <w:lvl w:ilvl="7" w:tplc="DF3EEF42" w:tentative="1">
      <w:start w:val="1"/>
      <w:numFmt w:val="lowerLetter"/>
      <w:lvlText w:val="%8."/>
      <w:lvlJc w:val="left"/>
      <w:pPr>
        <w:ind w:left="5825" w:hanging="360"/>
      </w:pPr>
    </w:lvl>
    <w:lvl w:ilvl="8" w:tplc="49A81792" w:tentative="1">
      <w:start w:val="1"/>
      <w:numFmt w:val="lowerRoman"/>
      <w:lvlText w:val="%9."/>
      <w:lvlJc w:val="right"/>
      <w:pPr>
        <w:ind w:left="6545" w:hanging="180"/>
      </w:pPr>
    </w:lvl>
  </w:abstractNum>
  <w:abstractNum w:abstractNumId="22" w15:restartNumberingAfterBreak="0">
    <w:nsid w:val="52041E5E"/>
    <w:multiLevelType w:val="hybridMultilevel"/>
    <w:tmpl w:val="D1100E9E"/>
    <w:lvl w:ilvl="0" w:tplc="968E6840">
      <w:start w:val="1"/>
      <w:numFmt w:val="bullet"/>
      <w:lvlText w:val=""/>
      <w:lvlJc w:val="left"/>
      <w:pPr>
        <w:ind w:left="845" w:hanging="420"/>
      </w:pPr>
      <w:rPr>
        <w:rFonts w:ascii="Symbol" w:hAnsi="Symbol" w:hint="default"/>
      </w:rPr>
    </w:lvl>
    <w:lvl w:ilvl="1" w:tplc="ED845FD4" w:tentative="1">
      <w:start w:val="1"/>
      <w:numFmt w:val="lowerLetter"/>
      <w:lvlText w:val="%2."/>
      <w:lvlJc w:val="left"/>
      <w:pPr>
        <w:ind w:left="1505" w:hanging="360"/>
      </w:pPr>
    </w:lvl>
    <w:lvl w:ilvl="2" w:tplc="A3FA5FD2" w:tentative="1">
      <w:start w:val="1"/>
      <w:numFmt w:val="lowerRoman"/>
      <w:lvlText w:val="%3."/>
      <w:lvlJc w:val="right"/>
      <w:pPr>
        <w:ind w:left="2225" w:hanging="180"/>
      </w:pPr>
    </w:lvl>
    <w:lvl w:ilvl="3" w:tplc="63702028" w:tentative="1">
      <w:start w:val="1"/>
      <w:numFmt w:val="decimal"/>
      <w:lvlText w:val="%4."/>
      <w:lvlJc w:val="left"/>
      <w:pPr>
        <w:ind w:left="2945" w:hanging="360"/>
      </w:pPr>
    </w:lvl>
    <w:lvl w:ilvl="4" w:tplc="0916FF7E" w:tentative="1">
      <w:start w:val="1"/>
      <w:numFmt w:val="lowerLetter"/>
      <w:lvlText w:val="%5."/>
      <w:lvlJc w:val="left"/>
      <w:pPr>
        <w:ind w:left="3665" w:hanging="360"/>
      </w:pPr>
    </w:lvl>
    <w:lvl w:ilvl="5" w:tplc="2ED40AD0" w:tentative="1">
      <w:start w:val="1"/>
      <w:numFmt w:val="lowerRoman"/>
      <w:lvlText w:val="%6."/>
      <w:lvlJc w:val="right"/>
      <w:pPr>
        <w:ind w:left="4385" w:hanging="180"/>
      </w:pPr>
    </w:lvl>
    <w:lvl w:ilvl="6" w:tplc="337229A4" w:tentative="1">
      <w:start w:val="1"/>
      <w:numFmt w:val="decimal"/>
      <w:lvlText w:val="%7."/>
      <w:lvlJc w:val="left"/>
      <w:pPr>
        <w:ind w:left="5105" w:hanging="360"/>
      </w:pPr>
    </w:lvl>
    <w:lvl w:ilvl="7" w:tplc="EF28702A" w:tentative="1">
      <w:start w:val="1"/>
      <w:numFmt w:val="lowerLetter"/>
      <w:lvlText w:val="%8."/>
      <w:lvlJc w:val="left"/>
      <w:pPr>
        <w:ind w:left="5825" w:hanging="360"/>
      </w:pPr>
    </w:lvl>
    <w:lvl w:ilvl="8" w:tplc="6AAA6BE8" w:tentative="1">
      <w:start w:val="1"/>
      <w:numFmt w:val="lowerRoman"/>
      <w:lvlText w:val="%9."/>
      <w:lvlJc w:val="right"/>
      <w:pPr>
        <w:ind w:left="6545" w:hanging="180"/>
      </w:pPr>
    </w:lvl>
  </w:abstractNum>
  <w:abstractNum w:abstractNumId="23" w15:restartNumberingAfterBreak="0">
    <w:nsid w:val="52955CA9"/>
    <w:multiLevelType w:val="hybridMultilevel"/>
    <w:tmpl w:val="F0964E42"/>
    <w:lvl w:ilvl="0" w:tplc="884A2032">
      <w:start w:val="1"/>
      <w:numFmt w:val="decimal"/>
      <w:lvlText w:val="%1."/>
      <w:lvlJc w:val="left"/>
      <w:pPr>
        <w:ind w:left="1140" w:hanging="360"/>
      </w:pPr>
    </w:lvl>
    <w:lvl w:ilvl="1" w:tplc="6E786630">
      <w:start w:val="1"/>
      <w:numFmt w:val="decimal"/>
      <w:lvlText w:val="%2."/>
      <w:lvlJc w:val="left"/>
      <w:pPr>
        <w:ind w:left="1140" w:hanging="360"/>
      </w:pPr>
    </w:lvl>
    <w:lvl w:ilvl="2" w:tplc="BFDA971C">
      <w:start w:val="1"/>
      <w:numFmt w:val="decimal"/>
      <w:lvlText w:val="%3."/>
      <w:lvlJc w:val="left"/>
      <w:pPr>
        <w:ind w:left="1140" w:hanging="360"/>
      </w:pPr>
    </w:lvl>
    <w:lvl w:ilvl="3" w:tplc="BCAA6B9C">
      <w:start w:val="1"/>
      <w:numFmt w:val="decimal"/>
      <w:lvlText w:val="%4."/>
      <w:lvlJc w:val="left"/>
      <w:pPr>
        <w:ind w:left="1140" w:hanging="360"/>
      </w:pPr>
    </w:lvl>
    <w:lvl w:ilvl="4" w:tplc="B5BA4300">
      <w:start w:val="1"/>
      <w:numFmt w:val="decimal"/>
      <w:lvlText w:val="%5."/>
      <w:lvlJc w:val="left"/>
      <w:pPr>
        <w:ind w:left="1140" w:hanging="360"/>
      </w:pPr>
    </w:lvl>
    <w:lvl w:ilvl="5" w:tplc="E77C2D54">
      <w:start w:val="1"/>
      <w:numFmt w:val="decimal"/>
      <w:lvlText w:val="%6."/>
      <w:lvlJc w:val="left"/>
      <w:pPr>
        <w:ind w:left="1140" w:hanging="360"/>
      </w:pPr>
    </w:lvl>
    <w:lvl w:ilvl="6" w:tplc="56DEF7C2">
      <w:start w:val="1"/>
      <w:numFmt w:val="decimal"/>
      <w:lvlText w:val="%7."/>
      <w:lvlJc w:val="left"/>
      <w:pPr>
        <w:ind w:left="1140" w:hanging="360"/>
      </w:pPr>
    </w:lvl>
    <w:lvl w:ilvl="7" w:tplc="51E659D8">
      <w:start w:val="1"/>
      <w:numFmt w:val="decimal"/>
      <w:lvlText w:val="%8."/>
      <w:lvlJc w:val="left"/>
      <w:pPr>
        <w:ind w:left="1140" w:hanging="360"/>
      </w:pPr>
    </w:lvl>
    <w:lvl w:ilvl="8" w:tplc="50428656">
      <w:start w:val="1"/>
      <w:numFmt w:val="decimal"/>
      <w:lvlText w:val="%9."/>
      <w:lvlJc w:val="left"/>
      <w:pPr>
        <w:ind w:left="1140" w:hanging="360"/>
      </w:pPr>
    </w:lvl>
  </w:abstractNum>
  <w:abstractNum w:abstractNumId="24" w15:restartNumberingAfterBreak="0">
    <w:nsid w:val="53302BD8"/>
    <w:multiLevelType w:val="hybridMultilevel"/>
    <w:tmpl w:val="2BA245A0"/>
    <w:lvl w:ilvl="0" w:tplc="9D80E818">
      <w:start w:val="1"/>
      <w:numFmt w:val="lowerLetter"/>
      <w:lvlText w:val="%1."/>
      <w:lvlJc w:val="left"/>
      <w:pPr>
        <w:ind w:left="845" w:hanging="420"/>
      </w:pPr>
      <w:rPr>
        <w:rFonts w:hint="default"/>
      </w:rPr>
    </w:lvl>
    <w:lvl w:ilvl="1" w:tplc="8B78227A" w:tentative="1">
      <w:start w:val="1"/>
      <w:numFmt w:val="lowerLetter"/>
      <w:lvlText w:val="%2."/>
      <w:lvlJc w:val="left"/>
      <w:pPr>
        <w:ind w:left="1505" w:hanging="360"/>
      </w:pPr>
    </w:lvl>
    <w:lvl w:ilvl="2" w:tplc="0F76A310" w:tentative="1">
      <w:start w:val="1"/>
      <w:numFmt w:val="lowerRoman"/>
      <w:lvlText w:val="%3."/>
      <w:lvlJc w:val="right"/>
      <w:pPr>
        <w:ind w:left="2225" w:hanging="180"/>
      </w:pPr>
    </w:lvl>
    <w:lvl w:ilvl="3" w:tplc="18D874AC" w:tentative="1">
      <w:start w:val="1"/>
      <w:numFmt w:val="decimal"/>
      <w:lvlText w:val="%4."/>
      <w:lvlJc w:val="left"/>
      <w:pPr>
        <w:ind w:left="2945" w:hanging="360"/>
      </w:pPr>
    </w:lvl>
    <w:lvl w:ilvl="4" w:tplc="566A72D6" w:tentative="1">
      <w:start w:val="1"/>
      <w:numFmt w:val="lowerLetter"/>
      <w:lvlText w:val="%5."/>
      <w:lvlJc w:val="left"/>
      <w:pPr>
        <w:ind w:left="3665" w:hanging="360"/>
      </w:pPr>
    </w:lvl>
    <w:lvl w:ilvl="5" w:tplc="FE2EB714" w:tentative="1">
      <w:start w:val="1"/>
      <w:numFmt w:val="lowerRoman"/>
      <w:lvlText w:val="%6."/>
      <w:lvlJc w:val="right"/>
      <w:pPr>
        <w:ind w:left="4385" w:hanging="180"/>
      </w:pPr>
    </w:lvl>
    <w:lvl w:ilvl="6" w:tplc="F15629A0" w:tentative="1">
      <w:start w:val="1"/>
      <w:numFmt w:val="decimal"/>
      <w:lvlText w:val="%7."/>
      <w:lvlJc w:val="left"/>
      <w:pPr>
        <w:ind w:left="5105" w:hanging="360"/>
      </w:pPr>
    </w:lvl>
    <w:lvl w:ilvl="7" w:tplc="5142C194" w:tentative="1">
      <w:start w:val="1"/>
      <w:numFmt w:val="lowerLetter"/>
      <w:lvlText w:val="%8."/>
      <w:lvlJc w:val="left"/>
      <w:pPr>
        <w:ind w:left="5825" w:hanging="360"/>
      </w:pPr>
    </w:lvl>
    <w:lvl w:ilvl="8" w:tplc="0706F174" w:tentative="1">
      <w:start w:val="1"/>
      <w:numFmt w:val="lowerRoman"/>
      <w:lvlText w:val="%9."/>
      <w:lvlJc w:val="right"/>
      <w:pPr>
        <w:ind w:left="6545" w:hanging="180"/>
      </w:pPr>
    </w:lvl>
  </w:abstractNum>
  <w:abstractNum w:abstractNumId="25" w15:restartNumberingAfterBreak="0">
    <w:nsid w:val="5EB75040"/>
    <w:multiLevelType w:val="multilevel"/>
    <w:tmpl w:val="F7C4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EE263D"/>
    <w:multiLevelType w:val="hybridMultilevel"/>
    <w:tmpl w:val="2BA245A0"/>
    <w:lvl w:ilvl="0" w:tplc="48787C50">
      <w:start w:val="1"/>
      <w:numFmt w:val="lowerLetter"/>
      <w:lvlText w:val="%1."/>
      <w:lvlJc w:val="left"/>
      <w:pPr>
        <w:ind w:left="845" w:hanging="420"/>
      </w:pPr>
      <w:rPr>
        <w:rFonts w:hint="default"/>
      </w:rPr>
    </w:lvl>
    <w:lvl w:ilvl="1" w:tplc="77A0B4AC" w:tentative="1">
      <w:start w:val="1"/>
      <w:numFmt w:val="lowerLetter"/>
      <w:lvlText w:val="%2."/>
      <w:lvlJc w:val="left"/>
      <w:pPr>
        <w:ind w:left="1505" w:hanging="360"/>
      </w:pPr>
    </w:lvl>
    <w:lvl w:ilvl="2" w:tplc="C5A61B0C" w:tentative="1">
      <w:start w:val="1"/>
      <w:numFmt w:val="lowerRoman"/>
      <w:lvlText w:val="%3."/>
      <w:lvlJc w:val="right"/>
      <w:pPr>
        <w:ind w:left="2225" w:hanging="180"/>
      </w:pPr>
    </w:lvl>
    <w:lvl w:ilvl="3" w:tplc="F0FCADAC" w:tentative="1">
      <w:start w:val="1"/>
      <w:numFmt w:val="decimal"/>
      <w:lvlText w:val="%4."/>
      <w:lvlJc w:val="left"/>
      <w:pPr>
        <w:ind w:left="2945" w:hanging="360"/>
      </w:pPr>
    </w:lvl>
    <w:lvl w:ilvl="4" w:tplc="18DAACDC" w:tentative="1">
      <w:start w:val="1"/>
      <w:numFmt w:val="lowerLetter"/>
      <w:lvlText w:val="%5."/>
      <w:lvlJc w:val="left"/>
      <w:pPr>
        <w:ind w:left="3665" w:hanging="360"/>
      </w:pPr>
    </w:lvl>
    <w:lvl w:ilvl="5" w:tplc="2500E6B4" w:tentative="1">
      <w:start w:val="1"/>
      <w:numFmt w:val="lowerRoman"/>
      <w:lvlText w:val="%6."/>
      <w:lvlJc w:val="right"/>
      <w:pPr>
        <w:ind w:left="4385" w:hanging="180"/>
      </w:pPr>
    </w:lvl>
    <w:lvl w:ilvl="6" w:tplc="2070D344" w:tentative="1">
      <w:start w:val="1"/>
      <w:numFmt w:val="decimal"/>
      <w:lvlText w:val="%7."/>
      <w:lvlJc w:val="left"/>
      <w:pPr>
        <w:ind w:left="5105" w:hanging="360"/>
      </w:pPr>
    </w:lvl>
    <w:lvl w:ilvl="7" w:tplc="7D30117E" w:tentative="1">
      <w:start w:val="1"/>
      <w:numFmt w:val="lowerLetter"/>
      <w:lvlText w:val="%8."/>
      <w:lvlJc w:val="left"/>
      <w:pPr>
        <w:ind w:left="5825" w:hanging="360"/>
      </w:pPr>
    </w:lvl>
    <w:lvl w:ilvl="8" w:tplc="6C1CE20A" w:tentative="1">
      <w:start w:val="1"/>
      <w:numFmt w:val="lowerRoman"/>
      <w:lvlText w:val="%9."/>
      <w:lvlJc w:val="right"/>
      <w:pPr>
        <w:ind w:left="6545" w:hanging="180"/>
      </w:pPr>
    </w:lvl>
  </w:abstractNum>
  <w:abstractNum w:abstractNumId="27" w15:restartNumberingAfterBreak="0">
    <w:nsid w:val="6AE77EB1"/>
    <w:multiLevelType w:val="hybridMultilevel"/>
    <w:tmpl w:val="2BA245A0"/>
    <w:lvl w:ilvl="0" w:tplc="33FA5E94">
      <w:start w:val="1"/>
      <w:numFmt w:val="lowerLetter"/>
      <w:lvlText w:val="%1."/>
      <w:lvlJc w:val="left"/>
      <w:pPr>
        <w:ind w:left="845" w:hanging="420"/>
      </w:pPr>
      <w:rPr>
        <w:rFonts w:hint="default"/>
      </w:rPr>
    </w:lvl>
    <w:lvl w:ilvl="1" w:tplc="DC6CDD0C" w:tentative="1">
      <w:start w:val="1"/>
      <w:numFmt w:val="lowerLetter"/>
      <w:lvlText w:val="%2."/>
      <w:lvlJc w:val="left"/>
      <w:pPr>
        <w:ind w:left="1505" w:hanging="360"/>
      </w:pPr>
    </w:lvl>
    <w:lvl w:ilvl="2" w:tplc="BEB80C04" w:tentative="1">
      <w:start w:val="1"/>
      <w:numFmt w:val="lowerRoman"/>
      <w:lvlText w:val="%3."/>
      <w:lvlJc w:val="right"/>
      <w:pPr>
        <w:ind w:left="2225" w:hanging="180"/>
      </w:pPr>
    </w:lvl>
    <w:lvl w:ilvl="3" w:tplc="6F185A72" w:tentative="1">
      <w:start w:val="1"/>
      <w:numFmt w:val="decimal"/>
      <w:lvlText w:val="%4."/>
      <w:lvlJc w:val="left"/>
      <w:pPr>
        <w:ind w:left="2945" w:hanging="360"/>
      </w:pPr>
    </w:lvl>
    <w:lvl w:ilvl="4" w:tplc="22B0042E" w:tentative="1">
      <w:start w:val="1"/>
      <w:numFmt w:val="lowerLetter"/>
      <w:lvlText w:val="%5."/>
      <w:lvlJc w:val="left"/>
      <w:pPr>
        <w:ind w:left="3665" w:hanging="360"/>
      </w:pPr>
    </w:lvl>
    <w:lvl w:ilvl="5" w:tplc="DB724F5A" w:tentative="1">
      <w:start w:val="1"/>
      <w:numFmt w:val="lowerRoman"/>
      <w:lvlText w:val="%6."/>
      <w:lvlJc w:val="right"/>
      <w:pPr>
        <w:ind w:left="4385" w:hanging="180"/>
      </w:pPr>
    </w:lvl>
    <w:lvl w:ilvl="6" w:tplc="91A299B2" w:tentative="1">
      <w:start w:val="1"/>
      <w:numFmt w:val="decimal"/>
      <w:lvlText w:val="%7."/>
      <w:lvlJc w:val="left"/>
      <w:pPr>
        <w:ind w:left="5105" w:hanging="360"/>
      </w:pPr>
    </w:lvl>
    <w:lvl w:ilvl="7" w:tplc="B4524112" w:tentative="1">
      <w:start w:val="1"/>
      <w:numFmt w:val="lowerLetter"/>
      <w:lvlText w:val="%8."/>
      <w:lvlJc w:val="left"/>
      <w:pPr>
        <w:ind w:left="5825" w:hanging="360"/>
      </w:pPr>
    </w:lvl>
    <w:lvl w:ilvl="8" w:tplc="9EBAB378" w:tentative="1">
      <w:start w:val="1"/>
      <w:numFmt w:val="lowerRoman"/>
      <w:lvlText w:val="%9."/>
      <w:lvlJc w:val="right"/>
      <w:pPr>
        <w:ind w:left="6545" w:hanging="180"/>
      </w:pPr>
    </w:lvl>
  </w:abstractNum>
  <w:abstractNum w:abstractNumId="28" w15:restartNumberingAfterBreak="0">
    <w:nsid w:val="724643A6"/>
    <w:multiLevelType w:val="hybridMultilevel"/>
    <w:tmpl w:val="2BA245A0"/>
    <w:lvl w:ilvl="0" w:tplc="8310A250">
      <w:start w:val="1"/>
      <w:numFmt w:val="lowerLetter"/>
      <w:lvlText w:val="%1."/>
      <w:lvlJc w:val="left"/>
      <w:pPr>
        <w:ind w:left="845" w:hanging="420"/>
      </w:pPr>
      <w:rPr>
        <w:rFonts w:hint="default"/>
      </w:rPr>
    </w:lvl>
    <w:lvl w:ilvl="1" w:tplc="7FB82128" w:tentative="1">
      <w:start w:val="1"/>
      <w:numFmt w:val="lowerLetter"/>
      <w:lvlText w:val="%2."/>
      <w:lvlJc w:val="left"/>
      <w:pPr>
        <w:ind w:left="1505" w:hanging="360"/>
      </w:pPr>
    </w:lvl>
    <w:lvl w:ilvl="2" w:tplc="7668DE8E" w:tentative="1">
      <w:start w:val="1"/>
      <w:numFmt w:val="lowerRoman"/>
      <w:lvlText w:val="%3."/>
      <w:lvlJc w:val="right"/>
      <w:pPr>
        <w:ind w:left="2225" w:hanging="180"/>
      </w:pPr>
    </w:lvl>
    <w:lvl w:ilvl="3" w:tplc="6FB884D0" w:tentative="1">
      <w:start w:val="1"/>
      <w:numFmt w:val="decimal"/>
      <w:lvlText w:val="%4."/>
      <w:lvlJc w:val="left"/>
      <w:pPr>
        <w:ind w:left="2945" w:hanging="360"/>
      </w:pPr>
    </w:lvl>
    <w:lvl w:ilvl="4" w:tplc="AB66097C" w:tentative="1">
      <w:start w:val="1"/>
      <w:numFmt w:val="lowerLetter"/>
      <w:lvlText w:val="%5."/>
      <w:lvlJc w:val="left"/>
      <w:pPr>
        <w:ind w:left="3665" w:hanging="360"/>
      </w:pPr>
    </w:lvl>
    <w:lvl w:ilvl="5" w:tplc="3692DD66" w:tentative="1">
      <w:start w:val="1"/>
      <w:numFmt w:val="lowerRoman"/>
      <w:lvlText w:val="%6."/>
      <w:lvlJc w:val="right"/>
      <w:pPr>
        <w:ind w:left="4385" w:hanging="180"/>
      </w:pPr>
    </w:lvl>
    <w:lvl w:ilvl="6" w:tplc="3294ADB2" w:tentative="1">
      <w:start w:val="1"/>
      <w:numFmt w:val="decimal"/>
      <w:lvlText w:val="%7."/>
      <w:lvlJc w:val="left"/>
      <w:pPr>
        <w:ind w:left="5105" w:hanging="360"/>
      </w:pPr>
    </w:lvl>
    <w:lvl w:ilvl="7" w:tplc="1CB49348" w:tentative="1">
      <w:start w:val="1"/>
      <w:numFmt w:val="lowerLetter"/>
      <w:lvlText w:val="%8."/>
      <w:lvlJc w:val="left"/>
      <w:pPr>
        <w:ind w:left="5825" w:hanging="360"/>
      </w:pPr>
    </w:lvl>
    <w:lvl w:ilvl="8" w:tplc="A7260D1C" w:tentative="1">
      <w:start w:val="1"/>
      <w:numFmt w:val="lowerRoman"/>
      <w:lvlText w:val="%9."/>
      <w:lvlJc w:val="right"/>
      <w:pPr>
        <w:ind w:left="6545" w:hanging="180"/>
      </w:pPr>
    </w:lvl>
  </w:abstractNum>
  <w:abstractNum w:abstractNumId="29" w15:restartNumberingAfterBreak="0">
    <w:nsid w:val="74885284"/>
    <w:multiLevelType w:val="hybridMultilevel"/>
    <w:tmpl w:val="2BA245A0"/>
    <w:lvl w:ilvl="0" w:tplc="4A225366">
      <w:start w:val="1"/>
      <w:numFmt w:val="lowerLetter"/>
      <w:lvlText w:val="%1."/>
      <w:lvlJc w:val="left"/>
      <w:pPr>
        <w:ind w:left="845" w:hanging="420"/>
      </w:pPr>
      <w:rPr>
        <w:rFonts w:hint="default"/>
      </w:rPr>
    </w:lvl>
    <w:lvl w:ilvl="1" w:tplc="DF04258A" w:tentative="1">
      <w:start w:val="1"/>
      <w:numFmt w:val="lowerLetter"/>
      <w:lvlText w:val="%2."/>
      <w:lvlJc w:val="left"/>
      <w:pPr>
        <w:ind w:left="1505" w:hanging="360"/>
      </w:pPr>
    </w:lvl>
    <w:lvl w:ilvl="2" w:tplc="64BE3270" w:tentative="1">
      <w:start w:val="1"/>
      <w:numFmt w:val="lowerRoman"/>
      <w:lvlText w:val="%3."/>
      <w:lvlJc w:val="right"/>
      <w:pPr>
        <w:ind w:left="2225" w:hanging="180"/>
      </w:pPr>
    </w:lvl>
    <w:lvl w:ilvl="3" w:tplc="4B241A6C" w:tentative="1">
      <w:start w:val="1"/>
      <w:numFmt w:val="decimal"/>
      <w:lvlText w:val="%4."/>
      <w:lvlJc w:val="left"/>
      <w:pPr>
        <w:ind w:left="2945" w:hanging="360"/>
      </w:pPr>
    </w:lvl>
    <w:lvl w:ilvl="4" w:tplc="0E485AB6" w:tentative="1">
      <w:start w:val="1"/>
      <w:numFmt w:val="lowerLetter"/>
      <w:lvlText w:val="%5."/>
      <w:lvlJc w:val="left"/>
      <w:pPr>
        <w:ind w:left="3665" w:hanging="360"/>
      </w:pPr>
    </w:lvl>
    <w:lvl w:ilvl="5" w:tplc="5FEC3944" w:tentative="1">
      <w:start w:val="1"/>
      <w:numFmt w:val="lowerRoman"/>
      <w:lvlText w:val="%6."/>
      <w:lvlJc w:val="right"/>
      <w:pPr>
        <w:ind w:left="4385" w:hanging="180"/>
      </w:pPr>
    </w:lvl>
    <w:lvl w:ilvl="6" w:tplc="334AFA32" w:tentative="1">
      <w:start w:val="1"/>
      <w:numFmt w:val="decimal"/>
      <w:lvlText w:val="%7."/>
      <w:lvlJc w:val="left"/>
      <w:pPr>
        <w:ind w:left="5105" w:hanging="360"/>
      </w:pPr>
    </w:lvl>
    <w:lvl w:ilvl="7" w:tplc="F288CB18" w:tentative="1">
      <w:start w:val="1"/>
      <w:numFmt w:val="lowerLetter"/>
      <w:lvlText w:val="%8."/>
      <w:lvlJc w:val="left"/>
      <w:pPr>
        <w:ind w:left="5825" w:hanging="360"/>
      </w:pPr>
    </w:lvl>
    <w:lvl w:ilvl="8" w:tplc="D026D594" w:tentative="1">
      <w:start w:val="1"/>
      <w:numFmt w:val="lowerRoman"/>
      <w:lvlText w:val="%9."/>
      <w:lvlJc w:val="right"/>
      <w:pPr>
        <w:ind w:left="6545" w:hanging="180"/>
      </w:pPr>
    </w:lvl>
  </w:abstractNum>
  <w:abstractNum w:abstractNumId="30" w15:restartNumberingAfterBreak="0">
    <w:nsid w:val="7857612F"/>
    <w:multiLevelType w:val="hybridMultilevel"/>
    <w:tmpl w:val="2BA245A0"/>
    <w:lvl w:ilvl="0" w:tplc="1F1E3DB6">
      <w:start w:val="1"/>
      <w:numFmt w:val="lowerLetter"/>
      <w:lvlText w:val="%1."/>
      <w:lvlJc w:val="left"/>
      <w:pPr>
        <w:ind w:left="845" w:hanging="420"/>
      </w:pPr>
      <w:rPr>
        <w:rFonts w:hint="default"/>
      </w:rPr>
    </w:lvl>
    <w:lvl w:ilvl="1" w:tplc="BA168DDA" w:tentative="1">
      <w:start w:val="1"/>
      <w:numFmt w:val="lowerLetter"/>
      <w:lvlText w:val="%2."/>
      <w:lvlJc w:val="left"/>
      <w:pPr>
        <w:ind w:left="1505" w:hanging="360"/>
      </w:pPr>
    </w:lvl>
    <w:lvl w:ilvl="2" w:tplc="5CAEED80" w:tentative="1">
      <w:start w:val="1"/>
      <w:numFmt w:val="lowerRoman"/>
      <w:lvlText w:val="%3."/>
      <w:lvlJc w:val="right"/>
      <w:pPr>
        <w:ind w:left="2225" w:hanging="180"/>
      </w:pPr>
    </w:lvl>
    <w:lvl w:ilvl="3" w:tplc="EC30AB14" w:tentative="1">
      <w:start w:val="1"/>
      <w:numFmt w:val="decimal"/>
      <w:lvlText w:val="%4."/>
      <w:lvlJc w:val="left"/>
      <w:pPr>
        <w:ind w:left="2945" w:hanging="360"/>
      </w:pPr>
    </w:lvl>
    <w:lvl w:ilvl="4" w:tplc="8C0ABD4E" w:tentative="1">
      <w:start w:val="1"/>
      <w:numFmt w:val="lowerLetter"/>
      <w:lvlText w:val="%5."/>
      <w:lvlJc w:val="left"/>
      <w:pPr>
        <w:ind w:left="3665" w:hanging="360"/>
      </w:pPr>
    </w:lvl>
    <w:lvl w:ilvl="5" w:tplc="EABA7C0A" w:tentative="1">
      <w:start w:val="1"/>
      <w:numFmt w:val="lowerRoman"/>
      <w:lvlText w:val="%6."/>
      <w:lvlJc w:val="right"/>
      <w:pPr>
        <w:ind w:left="4385" w:hanging="180"/>
      </w:pPr>
    </w:lvl>
    <w:lvl w:ilvl="6" w:tplc="02EC806E" w:tentative="1">
      <w:start w:val="1"/>
      <w:numFmt w:val="decimal"/>
      <w:lvlText w:val="%7."/>
      <w:lvlJc w:val="left"/>
      <w:pPr>
        <w:ind w:left="5105" w:hanging="360"/>
      </w:pPr>
    </w:lvl>
    <w:lvl w:ilvl="7" w:tplc="9378E57A" w:tentative="1">
      <w:start w:val="1"/>
      <w:numFmt w:val="lowerLetter"/>
      <w:lvlText w:val="%8."/>
      <w:lvlJc w:val="left"/>
      <w:pPr>
        <w:ind w:left="5825" w:hanging="360"/>
      </w:pPr>
    </w:lvl>
    <w:lvl w:ilvl="8" w:tplc="2040A654" w:tentative="1">
      <w:start w:val="1"/>
      <w:numFmt w:val="lowerRoman"/>
      <w:lvlText w:val="%9."/>
      <w:lvlJc w:val="right"/>
      <w:pPr>
        <w:ind w:left="6545" w:hanging="180"/>
      </w:pPr>
    </w:lvl>
  </w:abstractNum>
  <w:abstractNum w:abstractNumId="31" w15:restartNumberingAfterBreak="0">
    <w:nsid w:val="7893625E"/>
    <w:multiLevelType w:val="hybridMultilevel"/>
    <w:tmpl w:val="5A9C7B24"/>
    <w:lvl w:ilvl="0" w:tplc="69BCEB9E">
      <w:start w:val="1"/>
      <w:numFmt w:val="lowerLetter"/>
      <w:lvlText w:val="%1."/>
      <w:lvlJc w:val="left"/>
      <w:pPr>
        <w:ind w:left="845" w:hanging="420"/>
      </w:pPr>
      <w:rPr>
        <w:rFonts w:hint="default"/>
      </w:rPr>
    </w:lvl>
    <w:lvl w:ilvl="1" w:tplc="D45C514A">
      <w:start w:val="1"/>
      <w:numFmt w:val="lowerRoman"/>
      <w:lvlText w:val="%2."/>
      <w:lvlJc w:val="right"/>
      <w:pPr>
        <w:ind w:left="1505" w:hanging="360"/>
      </w:pPr>
    </w:lvl>
    <w:lvl w:ilvl="2" w:tplc="FF786D88" w:tentative="1">
      <w:start w:val="1"/>
      <w:numFmt w:val="lowerRoman"/>
      <w:lvlText w:val="%3."/>
      <w:lvlJc w:val="right"/>
      <w:pPr>
        <w:ind w:left="2225" w:hanging="180"/>
      </w:pPr>
    </w:lvl>
    <w:lvl w:ilvl="3" w:tplc="94087806" w:tentative="1">
      <w:start w:val="1"/>
      <w:numFmt w:val="decimal"/>
      <w:lvlText w:val="%4."/>
      <w:lvlJc w:val="left"/>
      <w:pPr>
        <w:ind w:left="2945" w:hanging="360"/>
      </w:pPr>
    </w:lvl>
    <w:lvl w:ilvl="4" w:tplc="11F2EA0A" w:tentative="1">
      <w:start w:val="1"/>
      <w:numFmt w:val="lowerLetter"/>
      <w:lvlText w:val="%5."/>
      <w:lvlJc w:val="left"/>
      <w:pPr>
        <w:ind w:left="3665" w:hanging="360"/>
      </w:pPr>
    </w:lvl>
    <w:lvl w:ilvl="5" w:tplc="361AE622" w:tentative="1">
      <w:start w:val="1"/>
      <w:numFmt w:val="lowerRoman"/>
      <w:lvlText w:val="%6."/>
      <w:lvlJc w:val="right"/>
      <w:pPr>
        <w:ind w:left="4385" w:hanging="180"/>
      </w:pPr>
    </w:lvl>
    <w:lvl w:ilvl="6" w:tplc="6D20DC2A" w:tentative="1">
      <w:start w:val="1"/>
      <w:numFmt w:val="decimal"/>
      <w:lvlText w:val="%7."/>
      <w:lvlJc w:val="left"/>
      <w:pPr>
        <w:ind w:left="5105" w:hanging="360"/>
      </w:pPr>
    </w:lvl>
    <w:lvl w:ilvl="7" w:tplc="E312D4DC" w:tentative="1">
      <w:start w:val="1"/>
      <w:numFmt w:val="lowerLetter"/>
      <w:lvlText w:val="%8."/>
      <w:lvlJc w:val="left"/>
      <w:pPr>
        <w:ind w:left="5825" w:hanging="360"/>
      </w:pPr>
    </w:lvl>
    <w:lvl w:ilvl="8" w:tplc="A7668188" w:tentative="1">
      <w:start w:val="1"/>
      <w:numFmt w:val="lowerRoman"/>
      <w:lvlText w:val="%9."/>
      <w:lvlJc w:val="right"/>
      <w:pPr>
        <w:ind w:left="6545" w:hanging="180"/>
      </w:pPr>
    </w:lvl>
  </w:abstractNum>
  <w:abstractNum w:abstractNumId="32" w15:restartNumberingAfterBreak="0">
    <w:nsid w:val="78A77B51"/>
    <w:multiLevelType w:val="hybridMultilevel"/>
    <w:tmpl w:val="5A9C7B24"/>
    <w:lvl w:ilvl="0" w:tplc="35D24458">
      <w:start w:val="1"/>
      <w:numFmt w:val="lowerLetter"/>
      <w:lvlText w:val="%1."/>
      <w:lvlJc w:val="left"/>
      <w:pPr>
        <w:ind w:left="845" w:hanging="420"/>
      </w:pPr>
      <w:rPr>
        <w:rFonts w:hint="default"/>
      </w:rPr>
    </w:lvl>
    <w:lvl w:ilvl="1" w:tplc="5D10B238">
      <w:start w:val="1"/>
      <w:numFmt w:val="lowerRoman"/>
      <w:lvlText w:val="%2."/>
      <w:lvlJc w:val="right"/>
      <w:pPr>
        <w:ind w:left="1505" w:hanging="360"/>
      </w:pPr>
    </w:lvl>
    <w:lvl w:ilvl="2" w:tplc="8E64300C" w:tentative="1">
      <w:start w:val="1"/>
      <w:numFmt w:val="lowerRoman"/>
      <w:lvlText w:val="%3."/>
      <w:lvlJc w:val="right"/>
      <w:pPr>
        <w:ind w:left="2225" w:hanging="180"/>
      </w:pPr>
    </w:lvl>
    <w:lvl w:ilvl="3" w:tplc="BE1E00D0" w:tentative="1">
      <w:start w:val="1"/>
      <w:numFmt w:val="decimal"/>
      <w:lvlText w:val="%4."/>
      <w:lvlJc w:val="left"/>
      <w:pPr>
        <w:ind w:left="2945" w:hanging="360"/>
      </w:pPr>
    </w:lvl>
    <w:lvl w:ilvl="4" w:tplc="884E9184" w:tentative="1">
      <w:start w:val="1"/>
      <w:numFmt w:val="lowerLetter"/>
      <w:lvlText w:val="%5."/>
      <w:lvlJc w:val="left"/>
      <w:pPr>
        <w:ind w:left="3665" w:hanging="360"/>
      </w:pPr>
    </w:lvl>
    <w:lvl w:ilvl="5" w:tplc="FDFA1EB2" w:tentative="1">
      <w:start w:val="1"/>
      <w:numFmt w:val="lowerRoman"/>
      <w:lvlText w:val="%6."/>
      <w:lvlJc w:val="right"/>
      <w:pPr>
        <w:ind w:left="4385" w:hanging="180"/>
      </w:pPr>
    </w:lvl>
    <w:lvl w:ilvl="6" w:tplc="E1726348" w:tentative="1">
      <w:start w:val="1"/>
      <w:numFmt w:val="decimal"/>
      <w:lvlText w:val="%7."/>
      <w:lvlJc w:val="left"/>
      <w:pPr>
        <w:ind w:left="5105" w:hanging="360"/>
      </w:pPr>
    </w:lvl>
    <w:lvl w:ilvl="7" w:tplc="4F9EC760" w:tentative="1">
      <w:start w:val="1"/>
      <w:numFmt w:val="lowerLetter"/>
      <w:lvlText w:val="%8."/>
      <w:lvlJc w:val="left"/>
      <w:pPr>
        <w:ind w:left="5825" w:hanging="360"/>
      </w:pPr>
    </w:lvl>
    <w:lvl w:ilvl="8" w:tplc="312CF530" w:tentative="1">
      <w:start w:val="1"/>
      <w:numFmt w:val="lowerRoman"/>
      <w:lvlText w:val="%9."/>
      <w:lvlJc w:val="right"/>
      <w:pPr>
        <w:ind w:left="6545" w:hanging="180"/>
      </w:pPr>
    </w:lvl>
  </w:abstractNum>
  <w:abstractNum w:abstractNumId="33" w15:restartNumberingAfterBreak="0">
    <w:nsid w:val="7A044A99"/>
    <w:multiLevelType w:val="hybridMultilevel"/>
    <w:tmpl w:val="3F32F1C4"/>
    <w:lvl w:ilvl="0" w:tplc="6A0817D6">
      <w:start w:val="4"/>
      <w:numFmt w:val="lowerLetter"/>
      <w:lvlText w:val="%1."/>
      <w:lvlJc w:val="left"/>
      <w:pPr>
        <w:ind w:left="845"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4"/>
  </w:num>
  <w:num w:numId="3">
    <w:abstractNumId w:val="13"/>
  </w:num>
  <w:num w:numId="4">
    <w:abstractNumId w:val="12"/>
  </w:num>
  <w:num w:numId="5">
    <w:abstractNumId w:val="21"/>
  </w:num>
  <w:num w:numId="6">
    <w:abstractNumId w:val="27"/>
  </w:num>
  <w:num w:numId="7">
    <w:abstractNumId w:val="22"/>
  </w:num>
  <w:num w:numId="8">
    <w:abstractNumId w:val="30"/>
  </w:num>
  <w:num w:numId="9">
    <w:abstractNumId w:val="4"/>
  </w:num>
  <w:num w:numId="10">
    <w:abstractNumId w:val="10"/>
  </w:num>
  <w:num w:numId="11">
    <w:abstractNumId w:val="11"/>
  </w:num>
  <w:num w:numId="12">
    <w:abstractNumId w:val="17"/>
  </w:num>
  <w:num w:numId="13">
    <w:abstractNumId w:val="8"/>
  </w:num>
  <w:num w:numId="14">
    <w:abstractNumId w:val="31"/>
  </w:num>
  <w:num w:numId="15">
    <w:abstractNumId w:val="32"/>
  </w:num>
  <w:num w:numId="16">
    <w:abstractNumId w:val="18"/>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28"/>
  </w:num>
  <w:num w:numId="21">
    <w:abstractNumId w:val="29"/>
  </w:num>
  <w:num w:numId="22">
    <w:abstractNumId w:val="1"/>
  </w:num>
  <w:num w:numId="23">
    <w:abstractNumId w:val="7"/>
  </w:num>
  <w:num w:numId="24">
    <w:abstractNumId w:val="26"/>
  </w:num>
  <w:num w:numId="25">
    <w:abstractNumId w:val="24"/>
  </w:num>
  <w:num w:numId="26">
    <w:abstractNumId w:val="19"/>
  </w:num>
  <w:num w:numId="27">
    <w:abstractNumId w:val="3"/>
  </w:num>
  <w:num w:numId="28">
    <w:abstractNumId w:val="5"/>
  </w:num>
  <w:num w:numId="29">
    <w:abstractNumId w:val="2"/>
  </w:num>
  <w:num w:numId="30">
    <w:abstractNumId w:val="25"/>
  </w:num>
  <w:num w:numId="31">
    <w:abstractNumId w:val="6"/>
  </w:num>
  <w:num w:numId="32">
    <w:abstractNumId w:val="23"/>
  </w:num>
  <w:num w:numId="33">
    <w:abstractNumId w:val="9"/>
  </w:num>
  <w:num w:numId="34">
    <w:abstractNumId w:val="15"/>
  </w:num>
  <w:num w:numId="35">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584"/>
    <w:rsid w:val="00003206"/>
    <w:rsid w:val="00004458"/>
    <w:rsid w:val="0000487A"/>
    <w:rsid w:val="00004BEE"/>
    <w:rsid w:val="00004FE1"/>
    <w:rsid w:val="00006DA7"/>
    <w:rsid w:val="00007443"/>
    <w:rsid w:val="00007483"/>
    <w:rsid w:val="000074E7"/>
    <w:rsid w:val="000132A0"/>
    <w:rsid w:val="00013388"/>
    <w:rsid w:val="00014000"/>
    <w:rsid w:val="0001440C"/>
    <w:rsid w:val="000165DE"/>
    <w:rsid w:val="0002390F"/>
    <w:rsid w:val="00025285"/>
    <w:rsid w:val="00025301"/>
    <w:rsid w:val="00030749"/>
    <w:rsid w:val="0003175C"/>
    <w:rsid w:val="00031C8C"/>
    <w:rsid w:val="000327CE"/>
    <w:rsid w:val="000333DF"/>
    <w:rsid w:val="000346A0"/>
    <w:rsid w:val="00035258"/>
    <w:rsid w:val="00035F54"/>
    <w:rsid w:val="00036F90"/>
    <w:rsid w:val="00037E3F"/>
    <w:rsid w:val="00040A20"/>
    <w:rsid w:val="00041642"/>
    <w:rsid w:val="00046C35"/>
    <w:rsid w:val="0004721F"/>
    <w:rsid w:val="00047F95"/>
    <w:rsid w:val="00050176"/>
    <w:rsid w:val="000525C6"/>
    <w:rsid w:val="000529D5"/>
    <w:rsid w:val="00053558"/>
    <w:rsid w:val="0005437B"/>
    <w:rsid w:val="000601B2"/>
    <w:rsid w:val="00061BCF"/>
    <w:rsid w:val="00062439"/>
    <w:rsid w:val="00062C4A"/>
    <w:rsid w:val="00063D2B"/>
    <w:rsid w:val="00064CD0"/>
    <w:rsid w:val="00065565"/>
    <w:rsid w:val="00066150"/>
    <w:rsid w:val="0006682C"/>
    <w:rsid w:val="00071063"/>
    <w:rsid w:val="000719B7"/>
    <w:rsid w:val="00071C3F"/>
    <w:rsid w:val="00071E2C"/>
    <w:rsid w:val="000727DB"/>
    <w:rsid w:val="00073A3B"/>
    <w:rsid w:val="00074094"/>
    <w:rsid w:val="0007483D"/>
    <w:rsid w:val="000748B8"/>
    <w:rsid w:val="00077133"/>
    <w:rsid w:val="0007777D"/>
    <w:rsid w:val="00077EFA"/>
    <w:rsid w:val="00083086"/>
    <w:rsid w:val="000835B2"/>
    <w:rsid w:val="000839DC"/>
    <w:rsid w:val="00084913"/>
    <w:rsid w:val="00087088"/>
    <w:rsid w:val="00090AD2"/>
    <w:rsid w:val="000914D0"/>
    <w:rsid w:val="000941C3"/>
    <w:rsid w:val="000948D2"/>
    <w:rsid w:val="00094EF5"/>
    <w:rsid w:val="000956E4"/>
    <w:rsid w:val="00095C0B"/>
    <w:rsid w:val="000A1064"/>
    <w:rsid w:val="000A1A88"/>
    <w:rsid w:val="000A4B27"/>
    <w:rsid w:val="000A52C2"/>
    <w:rsid w:val="000A5C41"/>
    <w:rsid w:val="000A7129"/>
    <w:rsid w:val="000A7134"/>
    <w:rsid w:val="000A7BB1"/>
    <w:rsid w:val="000B137D"/>
    <w:rsid w:val="000B1DD6"/>
    <w:rsid w:val="000B2D92"/>
    <w:rsid w:val="000B3D9A"/>
    <w:rsid w:val="000B4392"/>
    <w:rsid w:val="000B4EA6"/>
    <w:rsid w:val="000C525F"/>
    <w:rsid w:val="000C6AF4"/>
    <w:rsid w:val="000D0331"/>
    <w:rsid w:val="000D49E8"/>
    <w:rsid w:val="000D4BD9"/>
    <w:rsid w:val="000D5665"/>
    <w:rsid w:val="000D58E4"/>
    <w:rsid w:val="000E448E"/>
    <w:rsid w:val="000E4A26"/>
    <w:rsid w:val="000E59F7"/>
    <w:rsid w:val="000E6072"/>
    <w:rsid w:val="000E6F31"/>
    <w:rsid w:val="000E7C33"/>
    <w:rsid w:val="000F1B69"/>
    <w:rsid w:val="000F3CCE"/>
    <w:rsid w:val="000F4079"/>
    <w:rsid w:val="000F42F2"/>
    <w:rsid w:val="000F502C"/>
    <w:rsid w:val="000F622A"/>
    <w:rsid w:val="000F626A"/>
    <w:rsid w:val="000F753D"/>
    <w:rsid w:val="001011F5"/>
    <w:rsid w:val="00103758"/>
    <w:rsid w:val="001039D6"/>
    <w:rsid w:val="00103FB3"/>
    <w:rsid w:val="00104A37"/>
    <w:rsid w:val="00105326"/>
    <w:rsid w:val="00105B48"/>
    <w:rsid w:val="00110184"/>
    <w:rsid w:val="001112D3"/>
    <w:rsid w:val="001117A9"/>
    <w:rsid w:val="00111C84"/>
    <w:rsid w:val="001128EE"/>
    <w:rsid w:val="00114363"/>
    <w:rsid w:val="00115580"/>
    <w:rsid w:val="001169DE"/>
    <w:rsid w:val="00121598"/>
    <w:rsid w:val="001221AA"/>
    <w:rsid w:val="001229BE"/>
    <w:rsid w:val="001237E3"/>
    <w:rsid w:val="001245C1"/>
    <w:rsid w:val="00124818"/>
    <w:rsid w:val="001258C4"/>
    <w:rsid w:val="00126AA2"/>
    <w:rsid w:val="00127032"/>
    <w:rsid w:val="0013001E"/>
    <w:rsid w:val="001306B5"/>
    <w:rsid w:val="00131908"/>
    <w:rsid w:val="001319E0"/>
    <w:rsid w:val="00131FCD"/>
    <w:rsid w:val="001321B9"/>
    <w:rsid w:val="00135145"/>
    <w:rsid w:val="00135AC6"/>
    <w:rsid w:val="001363D3"/>
    <w:rsid w:val="001372C3"/>
    <w:rsid w:val="0014150D"/>
    <w:rsid w:val="00142537"/>
    <w:rsid w:val="00143DA9"/>
    <w:rsid w:val="001456AF"/>
    <w:rsid w:val="0014597F"/>
    <w:rsid w:val="00145D89"/>
    <w:rsid w:val="001463B2"/>
    <w:rsid w:val="00146AA5"/>
    <w:rsid w:val="00146E32"/>
    <w:rsid w:val="001474E8"/>
    <w:rsid w:val="00147E77"/>
    <w:rsid w:val="00147F40"/>
    <w:rsid w:val="00155DDD"/>
    <w:rsid w:val="0015607A"/>
    <w:rsid w:val="00156AE8"/>
    <w:rsid w:val="00157765"/>
    <w:rsid w:val="00163C41"/>
    <w:rsid w:val="001648F4"/>
    <w:rsid w:val="00165B8F"/>
    <w:rsid w:val="00165E2C"/>
    <w:rsid w:val="00167906"/>
    <w:rsid w:val="00167FDD"/>
    <w:rsid w:val="00170480"/>
    <w:rsid w:val="0017173D"/>
    <w:rsid w:val="001726C9"/>
    <w:rsid w:val="00172B69"/>
    <w:rsid w:val="0017379C"/>
    <w:rsid w:val="00175498"/>
    <w:rsid w:val="0017573D"/>
    <w:rsid w:val="001777D5"/>
    <w:rsid w:val="001778C1"/>
    <w:rsid w:val="00177FB4"/>
    <w:rsid w:val="0018425E"/>
    <w:rsid w:val="001868A0"/>
    <w:rsid w:val="00193F39"/>
    <w:rsid w:val="0019456B"/>
    <w:rsid w:val="001955B2"/>
    <w:rsid w:val="00195E41"/>
    <w:rsid w:val="00196374"/>
    <w:rsid w:val="001A051C"/>
    <w:rsid w:val="001A21F2"/>
    <w:rsid w:val="001A2FC8"/>
    <w:rsid w:val="001A48CB"/>
    <w:rsid w:val="001A4B2A"/>
    <w:rsid w:val="001A55D6"/>
    <w:rsid w:val="001A6829"/>
    <w:rsid w:val="001A7ADD"/>
    <w:rsid w:val="001B1F91"/>
    <w:rsid w:val="001B24DC"/>
    <w:rsid w:val="001B3672"/>
    <w:rsid w:val="001B372C"/>
    <w:rsid w:val="001B3810"/>
    <w:rsid w:val="001B38B7"/>
    <w:rsid w:val="001B3BB3"/>
    <w:rsid w:val="001B40B5"/>
    <w:rsid w:val="001B532E"/>
    <w:rsid w:val="001C39DF"/>
    <w:rsid w:val="001C54B0"/>
    <w:rsid w:val="001C69D1"/>
    <w:rsid w:val="001D23EF"/>
    <w:rsid w:val="001D5314"/>
    <w:rsid w:val="001D5C60"/>
    <w:rsid w:val="001D66CA"/>
    <w:rsid w:val="001E128C"/>
    <w:rsid w:val="001E13FA"/>
    <w:rsid w:val="001E2D14"/>
    <w:rsid w:val="001E3391"/>
    <w:rsid w:val="001E3B81"/>
    <w:rsid w:val="001E4427"/>
    <w:rsid w:val="001E4ED3"/>
    <w:rsid w:val="001E6398"/>
    <w:rsid w:val="001E6677"/>
    <w:rsid w:val="001E7234"/>
    <w:rsid w:val="001F008F"/>
    <w:rsid w:val="001F0635"/>
    <w:rsid w:val="001F1380"/>
    <w:rsid w:val="001F3FC1"/>
    <w:rsid w:val="001F4267"/>
    <w:rsid w:val="001F5D1E"/>
    <w:rsid w:val="001F616B"/>
    <w:rsid w:val="001F6B40"/>
    <w:rsid w:val="001F6E4A"/>
    <w:rsid w:val="001F6E7F"/>
    <w:rsid w:val="00201E97"/>
    <w:rsid w:val="00201F44"/>
    <w:rsid w:val="00202F5E"/>
    <w:rsid w:val="002052B5"/>
    <w:rsid w:val="00205A60"/>
    <w:rsid w:val="002063CC"/>
    <w:rsid w:val="00206B74"/>
    <w:rsid w:val="0021393A"/>
    <w:rsid w:val="00215947"/>
    <w:rsid w:val="0021736C"/>
    <w:rsid w:val="00220760"/>
    <w:rsid w:val="002208B5"/>
    <w:rsid w:val="002212E8"/>
    <w:rsid w:val="002214C3"/>
    <w:rsid w:val="002214F7"/>
    <w:rsid w:val="002217C3"/>
    <w:rsid w:val="00221893"/>
    <w:rsid w:val="00221C5E"/>
    <w:rsid w:val="00221E58"/>
    <w:rsid w:val="00221ECC"/>
    <w:rsid w:val="0022418B"/>
    <w:rsid w:val="00224874"/>
    <w:rsid w:val="00224DBF"/>
    <w:rsid w:val="002255EC"/>
    <w:rsid w:val="002258E5"/>
    <w:rsid w:val="00225C40"/>
    <w:rsid w:val="002267B1"/>
    <w:rsid w:val="00230F95"/>
    <w:rsid w:val="00231A10"/>
    <w:rsid w:val="00231AA7"/>
    <w:rsid w:val="002349F5"/>
    <w:rsid w:val="00234BF8"/>
    <w:rsid w:val="0023522C"/>
    <w:rsid w:val="002358CE"/>
    <w:rsid w:val="00236340"/>
    <w:rsid w:val="00240F76"/>
    <w:rsid w:val="002413E9"/>
    <w:rsid w:val="00241776"/>
    <w:rsid w:val="002438BA"/>
    <w:rsid w:val="0024569D"/>
    <w:rsid w:val="00245D5D"/>
    <w:rsid w:val="0024659E"/>
    <w:rsid w:val="00246804"/>
    <w:rsid w:val="00246946"/>
    <w:rsid w:val="002509B7"/>
    <w:rsid w:val="00251209"/>
    <w:rsid w:val="00252374"/>
    <w:rsid w:val="00252B1B"/>
    <w:rsid w:val="00255F07"/>
    <w:rsid w:val="0026238E"/>
    <w:rsid w:val="00262CD3"/>
    <w:rsid w:val="0026571D"/>
    <w:rsid w:val="002657B1"/>
    <w:rsid w:val="002665BF"/>
    <w:rsid w:val="00266C0B"/>
    <w:rsid w:val="00267C1F"/>
    <w:rsid w:val="00267D24"/>
    <w:rsid w:val="00272391"/>
    <w:rsid w:val="0027287E"/>
    <w:rsid w:val="00272CF8"/>
    <w:rsid w:val="00272E08"/>
    <w:rsid w:val="002738C5"/>
    <w:rsid w:val="00273B73"/>
    <w:rsid w:val="00273BA2"/>
    <w:rsid w:val="00274EEE"/>
    <w:rsid w:val="0027537A"/>
    <w:rsid w:val="002755BA"/>
    <w:rsid w:val="00276A28"/>
    <w:rsid w:val="00277857"/>
    <w:rsid w:val="002778C2"/>
    <w:rsid w:val="00277EB3"/>
    <w:rsid w:val="00283228"/>
    <w:rsid w:val="00283A40"/>
    <w:rsid w:val="00283EB6"/>
    <w:rsid w:val="002844FE"/>
    <w:rsid w:val="00284D29"/>
    <w:rsid w:val="0028555F"/>
    <w:rsid w:val="00285D3B"/>
    <w:rsid w:val="00287C4C"/>
    <w:rsid w:val="00290F45"/>
    <w:rsid w:val="002911DB"/>
    <w:rsid w:val="00292C78"/>
    <w:rsid w:val="002936C2"/>
    <w:rsid w:val="00293F10"/>
    <w:rsid w:val="002948A2"/>
    <w:rsid w:val="00296C98"/>
    <w:rsid w:val="002A053D"/>
    <w:rsid w:val="002A129D"/>
    <w:rsid w:val="002A264E"/>
    <w:rsid w:val="002A2F94"/>
    <w:rsid w:val="002A3FCA"/>
    <w:rsid w:val="002A5243"/>
    <w:rsid w:val="002A5562"/>
    <w:rsid w:val="002A5DCF"/>
    <w:rsid w:val="002A7BCA"/>
    <w:rsid w:val="002B0214"/>
    <w:rsid w:val="002B067B"/>
    <w:rsid w:val="002B08DA"/>
    <w:rsid w:val="002B0947"/>
    <w:rsid w:val="002B0F11"/>
    <w:rsid w:val="002B1031"/>
    <w:rsid w:val="002B2079"/>
    <w:rsid w:val="002B20A6"/>
    <w:rsid w:val="002B47A1"/>
    <w:rsid w:val="002B489E"/>
    <w:rsid w:val="002B56BD"/>
    <w:rsid w:val="002C0F1B"/>
    <w:rsid w:val="002C1282"/>
    <w:rsid w:val="002C2ADF"/>
    <w:rsid w:val="002C2C6B"/>
    <w:rsid w:val="002C377C"/>
    <w:rsid w:val="002C3945"/>
    <w:rsid w:val="002C3A23"/>
    <w:rsid w:val="002C3BEB"/>
    <w:rsid w:val="002C4513"/>
    <w:rsid w:val="002C5927"/>
    <w:rsid w:val="002C7433"/>
    <w:rsid w:val="002C786D"/>
    <w:rsid w:val="002C7A64"/>
    <w:rsid w:val="002D102B"/>
    <w:rsid w:val="002D133A"/>
    <w:rsid w:val="002D2EAA"/>
    <w:rsid w:val="002D38D0"/>
    <w:rsid w:val="002D4FF0"/>
    <w:rsid w:val="002D6631"/>
    <w:rsid w:val="002D7410"/>
    <w:rsid w:val="002D7C06"/>
    <w:rsid w:val="002E06AF"/>
    <w:rsid w:val="002E24D2"/>
    <w:rsid w:val="002E2BDB"/>
    <w:rsid w:val="002E2E62"/>
    <w:rsid w:val="002E4A85"/>
    <w:rsid w:val="002E5B0A"/>
    <w:rsid w:val="002E6613"/>
    <w:rsid w:val="002E78B6"/>
    <w:rsid w:val="002F3DBD"/>
    <w:rsid w:val="002F6BAF"/>
    <w:rsid w:val="002F6ED6"/>
    <w:rsid w:val="002F7941"/>
    <w:rsid w:val="002F79E1"/>
    <w:rsid w:val="00301891"/>
    <w:rsid w:val="00303D5C"/>
    <w:rsid w:val="00304201"/>
    <w:rsid w:val="00304E3B"/>
    <w:rsid w:val="00305605"/>
    <w:rsid w:val="00305A4F"/>
    <w:rsid w:val="00307965"/>
    <w:rsid w:val="00310C90"/>
    <w:rsid w:val="00313450"/>
    <w:rsid w:val="00313649"/>
    <w:rsid w:val="0031383C"/>
    <w:rsid w:val="003156D7"/>
    <w:rsid w:val="003158FE"/>
    <w:rsid w:val="00315F3D"/>
    <w:rsid w:val="003165BA"/>
    <w:rsid w:val="00316D8B"/>
    <w:rsid w:val="00321279"/>
    <w:rsid w:val="00321497"/>
    <w:rsid w:val="0032214D"/>
    <w:rsid w:val="003238A4"/>
    <w:rsid w:val="00323EC0"/>
    <w:rsid w:val="00324500"/>
    <w:rsid w:val="00324E9A"/>
    <w:rsid w:val="00327AE1"/>
    <w:rsid w:val="00327E2F"/>
    <w:rsid w:val="00330B4B"/>
    <w:rsid w:val="00331A22"/>
    <w:rsid w:val="0033388E"/>
    <w:rsid w:val="003339B7"/>
    <w:rsid w:val="003353BD"/>
    <w:rsid w:val="0033687B"/>
    <w:rsid w:val="0033709D"/>
    <w:rsid w:val="003379BA"/>
    <w:rsid w:val="00344ABA"/>
    <w:rsid w:val="003454BA"/>
    <w:rsid w:val="00346BB8"/>
    <w:rsid w:val="00347704"/>
    <w:rsid w:val="00347F7B"/>
    <w:rsid w:val="00350A76"/>
    <w:rsid w:val="003515C0"/>
    <w:rsid w:val="003550A9"/>
    <w:rsid w:val="00356C8D"/>
    <w:rsid w:val="0036010B"/>
    <w:rsid w:val="003604B1"/>
    <w:rsid w:val="00360910"/>
    <w:rsid w:val="00364B7A"/>
    <w:rsid w:val="00366AAA"/>
    <w:rsid w:val="003714AC"/>
    <w:rsid w:val="0037366C"/>
    <w:rsid w:val="00373883"/>
    <w:rsid w:val="003739CC"/>
    <w:rsid w:val="00376237"/>
    <w:rsid w:val="003772CC"/>
    <w:rsid w:val="003801E3"/>
    <w:rsid w:val="0038055B"/>
    <w:rsid w:val="00382BE0"/>
    <w:rsid w:val="003853C0"/>
    <w:rsid w:val="003860DF"/>
    <w:rsid w:val="003879CF"/>
    <w:rsid w:val="00390198"/>
    <w:rsid w:val="00394D20"/>
    <w:rsid w:val="00394E42"/>
    <w:rsid w:val="003952D1"/>
    <w:rsid w:val="0039653F"/>
    <w:rsid w:val="00396FF5"/>
    <w:rsid w:val="003A080E"/>
    <w:rsid w:val="003A1DFB"/>
    <w:rsid w:val="003A2D7A"/>
    <w:rsid w:val="003A61AB"/>
    <w:rsid w:val="003A7375"/>
    <w:rsid w:val="003B0982"/>
    <w:rsid w:val="003B0DDF"/>
    <w:rsid w:val="003B164E"/>
    <w:rsid w:val="003B28B5"/>
    <w:rsid w:val="003B2CC2"/>
    <w:rsid w:val="003B4B90"/>
    <w:rsid w:val="003B5505"/>
    <w:rsid w:val="003B60B7"/>
    <w:rsid w:val="003C0DAE"/>
    <w:rsid w:val="003C63EA"/>
    <w:rsid w:val="003D0EB0"/>
    <w:rsid w:val="003D183E"/>
    <w:rsid w:val="003D30AD"/>
    <w:rsid w:val="003D30FD"/>
    <w:rsid w:val="003D37AA"/>
    <w:rsid w:val="003D620C"/>
    <w:rsid w:val="003D69AA"/>
    <w:rsid w:val="003D7EAD"/>
    <w:rsid w:val="003E0B40"/>
    <w:rsid w:val="003E25DC"/>
    <w:rsid w:val="003E3A4E"/>
    <w:rsid w:val="003E53F7"/>
    <w:rsid w:val="003E5EDC"/>
    <w:rsid w:val="003E64FD"/>
    <w:rsid w:val="003E6559"/>
    <w:rsid w:val="003F1917"/>
    <w:rsid w:val="003F1FEE"/>
    <w:rsid w:val="003F2FCD"/>
    <w:rsid w:val="003F34F5"/>
    <w:rsid w:val="003F3CC7"/>
    <w:rsid w:val="003F446D"/>
    <w:rsid w:val="003F4BD0"/>
    <w:rsid w:val="004013E4"/>
    <w:rsid w:val="00404678"/>
    <w:rsid w:val="00404C23"/>
    <w:rsid w:val="00405721"/>
    <w:rsid w:val="00406D26"/>
    <w:rsid w:val="00407DC6"/>
    <w:rsid w:val="00410606"/>
    <w:rsid w:val="004110F6"/>
    <w:rsid w:val="00413B97"/>
    <w:rsid w:val="00413F56"/>
    <w:rsid w:val="00414D87"/>
    <w:rsid w:val="004156A3"/>
    <w:rsid w:val="00416B45"/>
    <w:rsid w:val="004176E7"/>
    <w:rsid w:val="004179A1"/>
    <w:rsid w:val="00417F69"/>
    <w:rsid w:val="00420DD2"/>
    <w:rsid w:val="004217B5"/>
    <w:rsid w:val="00423F61"/>
    <w:rsid w:val="004248B4"/>
    <w:rsid w:val="00426DB4"/>
    <w:rsid w:val="004270CD"/>
    <w:rsid w:val="00430DF0"/>
    <w:rsid w:val="004317C4"/>
    <w:rsid w:val="00434CDD"/>
    <w:rsid w:val="00435BB5"/>
    <w:rsid w:val="00437283"/>
    <w:rsid w:val="004378A0"/>
    <w:rsid w:val="004378C3"/>
    <w:rsid w:val="00437B35"/>
    <w:rsid w:val="004408C2"/>
    <w:rsid w:val="004429C3"/>
    <w:rsid w:val="0044410B"/>
    <w:rsid w:val="00444D4D"/>
    <w:rsid w:val="00446E69"/>
    <w:rsid w:val="00447773"/>
    <w:rsid w:val="00447BB3"/>
    <w:rsid w:val="00450CBF"/>
    <w:rsid w:val="00451116"/>
    <w:rsid w:val="00452697"/>
    <w:rsid w:val="0045303F"/>
    <w:rsid w:val="004533DE"/>
    <w:rsid w:val="0045392F"/>
    <w:rsid w:val="00454819"/>
    <w:rsid w:val="00455A93"/>
    <w:rsid w:val="004636A0"/>
    <w:rsid w:val="00466206"/>
    <w:rsid w:val="00466DB1"/>
    <w:rsid w:val="00470137"/>
    <w:rsid w:val="0047017B"/>
    <w:rsid w:val="00470416"/>
    <w:rsid w:val="00470C43"/>
    <w:rsid w:val="00471B30"/>
    <w:rsid w:val="004723B9"/>
    <w:rsid w:val="004724E8"/>
    <w:rsid w:val="0047380A"/>
    <w:rsid w:val="0047395A"/>
    <w:rsid w:val="00475D4A"/>
    <w:rsid w:val="0047713F"/>
    <w:rsid w:val="004773BD"/>
    <w:rsid w:val="0048055E"/>
    <w:rsid w:val="00482C1C"/>
    <w:rsid w:val="004850FB"/>
    <w:rsid w:val="0048650E"/>
    <w:rsid w:val="00487C8A"/>
    <w:rsid w:val="00491604"/>
    <w:rsid w:val="00492F97"/>
    <w:rsid w:val="004937FE"/>
    <w:rsid w:val="0049445A"/>
    <w:rsid w:val="00494FF8"/>
    <w:rsid w:val="00495771"/>
    <w:rsid w:val="00496A13"/>
    <w:rsid w:val="00496CCD"/>
    <w:rsid w:val="004A061D"/>
    <w:rsid w:val="004A416E"/>
    <w:rsid w:val="004A483A"/>
    <w:rsid w:val="004B162D"/>
    <w:rsid w:val="004B2061"/>
    <w:rsid w:val="004B2EF1"/>
    <w:rsid w:val="004B41AF"/>
    <w:rsid w:val="004B48AF"/>
    <w:rsid w:val="004B4FD4"/>
    <w:rsid w:val="004B5D78"/>
    <w:rsid w:val="004C0CF3"/>
    <w:rsid w:val="004C0E7A"/>
    <w:rsid w:val="004C2B09"/>
    <w:rsid w:val="004C4868"/>
    <w:rsid w:val="004C4AD2"/>
    <w:rsid w:val="004C7C43"/>
    <w:rsid w:val="004D0BAD"/>
    <w:rsid w:val="004D100F"/>
    <w:rsid w:val="004D14AC"/>
    <w:rsid w:val="004D1A4E"/>
    <w:rsid w:val="004D1AA4"/>
    <w:rsid w:val="004D6620"/>
    <w:rsid w:val="004D68FD"/>
    <w:rsid w:val="004D7825"/>
    <w:rsid w:val="004E5790"/>
    <w:rsid w:val="004F3DCC"/>
    <w:rsid w:val="004F4130"/>
    <w:rsid w:val="004F7A03"/>
    <w:rsid w:val="0050093F"/>
    <w:rsid w:val="00500E00"/>
    <w:rsid w:val="00500F24"/>
    <w:rsid w:val="00501EC0"/>
    <w:rsid w:val="005023F3"/>
    <w:rsid w:val="00502833"/>
    <w:rsid w:val="00503DCE"/>
    <w:rsid w:val="00504498"/>
    <w:rsid w:val="0050527A"/>
    <w:rsid w:val="00505799"/>
    <w:rsid w:val="00506C31"/>
    <w:rsid w:val="00506D9A"/>
    <w:rsid w:val="005074FC"/>
    <w:rsid w:val="0050767D"/>
    <w:rsid w:val="00510E6A"/>
    <w:rsid w:val="005116F1"/>
    <w:rsid w:val="005128E1"/>
    <w:rsid w:val="00513106"/>
    <w:rsid w:val="0051313F"/>
    <w:rsid w:val="0051369D"/>
    <w:rsid w:val="00514612"/>
    <w:rsid w:val="00515134"/>
    <w:rsid w:val="005164C3"/>
    <w:rsid w:val="00516C8E"/>
    <w:rsid w:val="00516CDB"/>
    <w:rsid w:val="0051714B"/>
    <w:rsid w:val="00517AEE"/>
    <w:rsid w:val="00517D50"/>
    <w:rsid w:val="0052164A"/>
    <w:rsid w:val="00521FBD"/>
    <w:rsid w:val="005232E0"/>
    <w:rsid w:val="005245B1"/>
    <w:rsid w:val="00524B52"/>
    <w:rsid w:val="0052560D"/>
    <w:rsid w:val="00526FE2"/>
    <w:rsid w:val="005330E0"/>
    <w:rsid w:val="00534258"/>
    <w:rsid w:val="00534936"/>
    <w:rsid w:val="00535193"/>
    <w:rsid w:val="00537261"/>
    <w:rsid w:val="00537B8C"/>
    <w:rsid w:val="00537C8B"/>
    <w:rsid w:val="00540644"/>
    <w:rsid w:val="00542517"/>
    <w:rsid w:val="00544E57"/>
    <w:rsid w:val="00545805"/>
    <w:rsid w:val="00546624"/>
    <w:rsid w:val="005507A1"/>
    <w:rsid w:val="00552224"/>
    <w:rsid w:val="005541A5"/>
    <w:rsid w:val="005565BB"/>
    <w:rsid w:val="00557337"/>
    <w:rsid w:val="005577E1"/>
    <w:rsid w:val="00557FEB"/>
    <w:rsid w:val="00560CC5"/>
    <w:rsid w:val="005618A2"/>
    <w:rsid w:val="00562468"/>
    <w:rsid w:val="00562F53"/>
    <w:rsid w:val="0056464F"/>
    <w:rsid w:val="005649E2"/>
    <w:rsid w:val="0056505D"/>
    <w:rsid w:val="00566155"/>
    <w:rsid w:val="00566EFB"/>
    <w:rsid w:val="00567039"/>
    <w:rsid w:val="0056705A"/>
    <w:rsid w:val="00570A02"/>
    <w:rsid w:val="00577223"/>
    <w:rsid w:val="0057724E"/>
    <w:rsid w:val="005803C7"/>
    <w:rsid w:val="00580558"/>
    <w:rsid w:val="00580DAC"/>
    <w:rsid w:val="00584CE0"/>
    <w:rsid w:val="00585125"/>
    <w:rsid w:val="00586490"/>
    <w:rsid w:val="00586BCE"/>
    <w:rsid w:val="00590F4C"/>
    <w:rsid w:val="00592579"/>
    <w:rsid w:val="005958C8"/>
    <w:rsid w:val="00595F88"/>
    <w:rsid w:val="005A3F94"/>
    <w:rsid w:val="005A407A"/>
    <w:rsid w:val="005A4112"/>
    <w:rsid w:val="005A438A"/>
    <w:rsid w:val="005A7823"/>
    <w:rsid w:val="005B0284"/>
    <w:rsid w:val="005B0EF2"/>
    <w:rsid w:val="005B161C"/>
    <w:rsid w:val="005B2A09"/>
    <w:rsid w:val="005B60AB"/>
    <w:rsid w:val="005B6782"/>
    <w:rsid w:val="005B70A0"/>
    <w:rsid w:val="005B790F"/>
    <w:rsid w:val="005C1877"/>
    <w:rsid w:val="005C2DA7"/>
    <w:rsid w:val="005C323A"/>
    <w:rsid w:val="005C4663"/>
    <w:rsid w:val="005C5426"/>
    <w:rsid w:val="005C5F1A"/>
    <w:rsid w:val="005C7F55"/>
    <w:rsid w:val="005D029D"/>
    <w:rsid w:val="005D02C9"/>
    <w:rsid w:val="005D033C"/>
    <w:rsid w:val="005D2A17"/>
    <w:rsid w:val="005D3A40"/>
    <w:rsid w:val="005D3B12"/>
    <w:rsid w:val="005D4E1B"/>
    <w:rsid w:val="005D5542"/>
    <w:rsid w:val="005E04C6"/>
    <w:rsid w:val="005E0FF2"/>
    <w:rsid w:val="005E46CA"/>
    <w:rsid w:val="005E566C"/>
    <w:rsid w:val="005E78FE"/>
    <w:rsid w:val="005F17F2"/>
    <w:rsid w:val="005F2FE9"/>
    <w:rsid w:val="005F391A"/>
    <w:rsid w:val="005F5199"/>
    <w:rsid w:val="005F56B1"/>
    <w:rsid w:val="005F6873"/>
    <w:rsid w:val="005F728F"/>
    <w:rsid w:val="0060039D"/>
    <w:rsid w:val="0060042A"/>
    <w:rsid w:val="00604236"/>
    <w:rsid w:val="0060512A"/>
    <w:rsid w:val="00606232"/>
    <w:rsid w:val="00606C1A"/>
    <w:rsid w:val="006074E0"/>
    <w:rsid w:val="00611AC8"/>
    <w:rsid w:val="006132F4"/>
    <w:rsid w:val="006136DD"/>
    <w:rsid w:val="0061493F"/>
    <w:rsid w:val="0061721F"/>
    <w:rsid w:val="006238C3"/>
    <w:rsid w:val="00623FD5"/>
    <w:rsid w:val="006256E6"/>
    <w:rsid w:val="00625B52"/>
    <w:rsid w:val="00625C2B"/>
    <w:rsid w:val="00625C76"/>
    <w:rsid w:val="00627679"/>
    <w:rsid w:val="00630416"/>
    <w:rsid w:val="00630DB8"/>
    <w:rsid w:val="00631A7C"/>
    <w:rsid w:val="006340B5"/>
    <w:rsid w:val="00637B48"/>
    <w:rsid w:val="00643DF4"/>
    <w:rsid w:val="0064648C"/>
    <w:rsid w:val="00651525"/>
    <w:rsid w:val="00653629"/>
    <w:rsid w:val="0065532D"/>
    <w:rsid w:val="00655F91"/>
    <w:rsid w:val="00656748"/>
    <w:rsid w:val="00660AE1"/>
    <w:rsid w:val="00660C7F"/>
    <w:rsid w:val="006616E6"/>
    <w:rsid w:val="006641F2"/>
    <w:rsid w:val="00666341"/>
    <w:rsid w:val="00667FC4"/>
    <w:rsid w:val="006713C9"/>
    <w:rsid w:val="0067400C"/>
    <w:rsid w:val="00675D78"/>
    <w:rsid w:val="006778E1"/>
    <w:rsid w:val="00677F38"/>
    <w:rsid w:val="006800D2"/>
    <w:rsid w:val="00681DA9"/>
    <w:rsid w:val="006842EA"/>
    <w:rsid w:val="00685615"/>
    <w:rsid w:val="00685E57"/>
    <w:rsid w:val="00686706"/>
    <w:rsid w:val="00687804"/>
    <w:rsid w:val="006900FA"/>
    <w:rsid w:val="0069042E"/>
    <w:rsid w:val="00691CEA"/>
    <w:rsid w:val="00692D7F"/>
    <w:rsid w:val="00693F68"/>
    <w:rsid w:val="0069476B"/>
    <w:rsid w:val="00696AA5"/>
    <w:rsid w:val="006A0595"/>
    <w:rsid w:val="006A1FA6"/>
    <w:rsid w:val="006A21C6"/>
    <w:rsid w:val="006A333B"/>
    <w:rsid w:val="006A40EA"/>
    <w:rsid w:val="006A4189"/>
    <w:rsid w:val="006A7DC3"/>
    <w:rsid w:val="006B10B8"/>
    <w:rsid w:val="006B1191"/>
    <w:rsid w:val="006B1CA5"/>
    <w:rsid w:val="006B423A"/>
    <w:rsid w:val="006B57D2"/>
    <w:rsid w:val="006B7767"/>
    <w:rsid w:val="006B7ECC"/>
    <w:rsid w:val="006C076A"/>
    <w:rsid w:val="006C2096"/>
    <w:rsid w:val="006C2C1A"/>
    <w:rsid w:val="006C3648"/>
    <w:rsid w:val="006C4D87"/>
    <w:rsid w:val="006C59A4"/>
    <w:rsid w:val="006C5AC9"/>
    <w:rsid w:val="006C661D"/>
    <w:rsid w:val="006C78B4"/>
    <w:rsid w:val="006C7FEF"/>
    <w:rsid w:val="006D03D2"/>
    <w:rsid w:val="006D0811"/>
    <w:rsid w:val="006D137A"/>
    <w:rsid w:val="006D13CA"/>
    <w:rsid w:val="006D679D"/>
    <w:rsid w:val="006D79C0"/>
    <w:rsid w:val="006E00A8"/>
    <w:rsid w:val="006E15CD"/>
    <w:rsid w:val="006E321E"/>
    <w:rsid w:val="006E40E6"/>
    <w:rsid w:val="006E419C"/>
    <w:rsid w:val="006E4210"/>
    <w:rsid w:val="006E4988"/>
    <w:rsid w:val="006E5046"/>
    <w:rsid w:val="006E6C9E"/>
    <w:rsid w:val="006E6DA9"/>
    <w:rsid w:val="006E71C6"/>
    <w:rsid w:val="006F03CC"/>
    <w:rsid w:val="006F27B6"/>
    <w:rsid w:val="006F3388"/>
    <w:rsid w:val="006F752E"/>
    <w:rsid w:val="006F758F"/>
    <w:rsid w:val="007000D6"/>
    <w:rsid w:val="00700F0E"/>
    <w:rsid w:val="0070263C"/>
    <w:rsid w:val="007031EF"/>
    <w:rsid w:val="00704EF4"/>
    <w:rsid w:val="00705F7F"/>
    <w:rsid w:val="00706AAB"/>
    <w:rsid w:val="007075A1"/>
    <w:rsid w:val="007101CA"/>
    <w:rsid w:val="00710594"/>
    <w:rsid w:val="00710B96"/>
    <w:rsid w:val="007145CC"/>
    <w:rsid w:val="007166CC"/>
    <w:rsid w:val="0071672A"/>
    <w:rsid w:val="00720E45"/>
    <w:rsid w:val="00721A45"/>
    <w:rsid w:val="007222AE"/>
    <w:rsid w:val="007231F3"/>
    <w:rsid w:val="00724589"/>
    <w:rsid w:val="00725A67"/>
    <w:rsid w:val="00725E20"/>
    <w:rsid w:val="00726B33"/>
    <w:rsid w:val="00727C80"/>
    <w:rsid w:val="00731EE8"/>
    <w:rsid w:val="0073312E"/>
    <w:rsid w:val="0073412E"/>
    <w:rsid w:val="007352AE"/>
    <w:rsid w:val="00737453"/>
    <w:rsid w:val="0073798F"/>
    <w:rsid w:val="007409F9"/>
    <w:rsid w:val="00740F26"/>
    <w:rsid w:val="00740F38"/>
    <w:rsid w:val="00741875"/>
    <w:rsid w:val="0074195A"/>
    <w:rsid w:val="00743087"/>
    <w:rsid w:val="0074484D"/>
    <w:rsid w:val="00745148"/>
    <w:rsid w:val="0074642E"/>
    <w:rsid w:val="00746B0A"/>
    <w:rsid w:val="0074704E"/>
    <w:rsid w:val="0074777B"/>
    <w:rsid w:val="007512CB"/>
    <w:rsid w:val="007520DB"/>
    <w:rsid w:val="0075273D"/>
    <w:rsid w:val="0075332F"/>
    <w:rsid w:val="00753881"/>
    <w:rsid w:val="007548DB"/>
    <w:rsid w:val="00755B7C"/>
    <w:rsid w:val="00756598"/>
    <w:rsid w:val="00760301"/>
    <w:rsid w:val="00761FEC"/>
    <w:rsid w:val="0076389C"/>
    <w:rsid w:val="00763B70"/>
    <w:rsid w:val="00763E1A"/>
    <w:rsid w:val="00764119"/>
    <w:rsid w:val="00766196"/>
    <w:rsid w:val="00766C11"/>
    <w:rsid w:val="00767DFF"/>
    <w:rsid w:val="00770BA1"/>
    <w:rsid w:val="007713F5"/>
    <w:rsid w:val="00771EB2"/>
    <w:rsid w:val="00772392"/>
    <w:rsid w:val="007726B4"/>
    <w:rsid w:val="00774669"/>
    <w:rsid w:val="00775F4D"/>
    <w:rsid w:val="00776322"/>
    <w:rsid w:val="00777027"/>
    <w:rsid w:val="00777DB6"/>
    <w:rsid w:val="007801FE"/>
    <w:rsid w:val="00783974"/>
    <w:rsid w:val="00785C6F"/>
    <w:rsid w:val="00786DF0"/>
    <w:rsid w:val="007875A8"/>
    <w:rsid w:val="00787FC4"/>
    <w:rsid w:val="00790041"/>
    <w:rsid w:val="0079113F"/>
    <w:rsid w:val="00792126"/>
    <w:rsid w:val="00792977"/>
    <w:rsid w:val="00794AD5"/>
    <w:rsid w:val="00795422"/>
    <w:rsid w:val="0079559F"/>
    <w:rsid w:val="00795E03"/>
    <w:rsid w:val="00796250"/>
    <w:rsid w:val="007A110E"/>
    <w:rsid w:val="007A231A"/>
    <w:rsid w:val="007A2D67"/>
    <w:rsid w:val="007A7425"/>
    <w:rsid w:val="007A7F53"/>
    <w:rsid w:val="007B0564"/>
    <w:rsid w:val="007B06D4"/>
    <w:rsid w:val="007B0AF3"/>
    <w:rsid w:val="007B11BC"/>
    <w:rsid w:val="007B257E"/>
    <w:rsid w:val="007B2C2F"/>
    <w:rsid w:val="007B3A94"/>
    <w:rsid w:val="007B3B28"/>
    <w:rsid w:val="007B4A40"/>
    <w:rsid w:val="007B5728"/>
    <w:rsid w:val="007B7462"/>
    <w:rsid w:val="007B7812"/>
    <w:rsid w:val="007C3BCC"/>
    <w:rsid w:val="007C3F48"/>
    <w:rsid w:val="007C601C"/>
    <w:rsid w:val="007D0FBC"/>
    <w:rsid w:val="007D3BB2"/>
    <w:rsid w:val="007D4A35"/>
    <w:rsid w:val="007D6CF4"/>
    <w:rsid w:val="007D7A4E"/>
    <w:rsid w:val="007D7C85"/>
    <w:rsid w:val="007E176B"/>
    <w:rsid w:val="007E1C75"/>
    <w:rsid w:val="007E34C4"/>
    <w:rsid w:val="007E4614"/>
    <w:rsid w:val="007E4C0E"/>
    <w:rsid w:val="007E7DC5"/>
    <w:rsid w:val="007E7E05"/>
    <w:rsid w:val="007E7ED6"/>
    <w:rsid w:val="007F0EC6"/>
    <w:rsid w:val="007F2A0D"/>
    <w:rsid w:val="007F3F5D"/>
    <w:rsid w:val="0080080A"/>
    <w:rsid w:val="00801819"/>
    <w:rsid w:val="0080187A"/>
    <w:rsid w:val="00801937"/>
    <w:rsid w:val="00801E1F"/>
    <w:rsid w:val="008020C9"/>
    <w:rsid w:val="00802E81"/>
    <w:rsid w:val="008040CD"/>
    <w:rsid w:val="00805F00"/>
    <w:rsid w:val="00807E9A"/>
    <w:rsid w:val="00810037"/>
    <w:rsid w:val="008112CE"/>
    <w:rsid w:val="008117D2"/>
    <w:rsid w:val="00812781"/>
    <w:rsid w:val="00813E80"/>
    <w:rsid w:val="0081490A"/>
    <w:rsid w:val="008154CF"/>
    <w:rsid w:val="008200BC"/>
    <w:rsid w:val="00820CB3"/>
    <w:rsid w:val="008213E9"/>
    <w:rsid w:val="00821E2C"/>
    <w:rsid w:val="00822668"/>
    <w:rsid w:val="00823203"/>
    <w:rsid w:val="008247E7"/>
    <w:rsid w:val="00825782"/>
    <w:rsid w:val="00825BA0"/>
    <w:rsid w:val="00826427"/>
    <w:rsid w:val="00831004"/>
    <w:rsid w:val="008312AD"/>
    <w:rsid w:val="0083303F"/>
    <w:rsid w:val="008330F8"/>
    <w:rsid w:val="008339C9"/>
    <w:rsid w:val="008345FC"/>
    <w:rsid w:val="00842A9E"/>
    <w:rsid w:val="00842E28"/>
    <w:rsid w:val="00843FD0"/>
    <w:rsid w:val="0084595E"/>
    <w:rsid w:val="0085196E"/>
    <w:rsid w:val="00852070"/>
    <w:rsid w:val="00854DD9"/>
    <w:rsid w:val="00856653"/>
    <w:rsid w:val="00856D68"/>
    <w:rsid w:val="008606FA"/>
    <w:rsid w:val="00860FC5"/>
    <w:rsid w:val="00861308"/>
    <w:rsid w:val="0086389A"/>
    <w:rsid w:val="0086446B"/>
    <w:rsid w:val="0086599F"/>
    <w:rsid w:val="00865B9E"/>
    <w:rsid w:val="0086776B"/>
    <w:rsid w:val="00872964"/>
    <w:rsid w:val="00874538"/>
    <w:rsid w:val="00876356"/>
    <w:rsid w:val="008771C8"/>
    <w:rsid w:val="00880940"/>
    <w:rsid w:val="008837D5"/>
    <w:rsid w:val="008846B8"/>
    <w:rsid w:val="00885473"/>
    <w:rsid w:val="008860A2"/>
    <w:rsid w:val="00886D59"/>
    <w:rsid w:val="00890D74"/>
    <w:rsid w:val="008942F7"/>
    <w:rsid w:val="0089509D"/>
    <w:rsid w:val="00896F2D"/>
    <w:rsid w:val="008976A2"/>
    <w:rsid w:val="008A0EF8"/>
    <w:rsid w:val="008A13B3"/>
    <w:rsid w:val="008A3703"/>
    <w:rsid w:val="008A440C"/>
    <w:rsid w:val="008A4C87"/>
    <w:rsid w:val="008A4E98"/>
    <w:rsid w:val="008A5066"/>
    <w:rsid w:val="008A553E"/>
    <w:rsid w:val="008A55F2"/>
    <w:rsid w:val="008A5809"/>
    <w:rsid w:val="008A5FD3"/>
    <w:rsid w:val="008A7E0B"/>
    <w:rsid w:val="008B0AA3"/>
    <w:rsid w:val="008B1C6C"/>
    <w:rsid w:val="008B3AD3"/>
    <w:rsid w:val="008B572C"/>
    <w:rsid w:val="008B75E8"/>
    <w:rsid w:val="008C0F68"/>
    <w:rsid w:val="008C1507"/>
    <w:rsid w:val="008C1CF9"/>
    <w:rsid w:val="008C355C"/>
    <w:rsid w:val="008C4972"/>
    <w:rsid w:val="008C65B8"/>
    <w:rsid w:val="008C685D"/>
    <w:rsid w:val="008C7AC6"/>
    <w:rsid w:val="008D098A"/>
    <w:rsid w:val="008D3381"/>
    <w:rsid w:val="008D441A"/>
    <w:rsid w:val="008D6E31"/>
    <w:rsid w:val="008E00C7"/>
    <w:rsid w:val="008E141D"/>
    <w:rsid w:val="008E172C"/>
    <w:rsid w:val="008E22A4"/>
    <w:rsid w:val="008E258F"/>
    <w:rsid w:val="008E2E53"/>
    <w:rsid w:val="008E3313"/>
    <w:rsid w:val="008E3892"/>
    <w:rsid w:val="008E4A62"/>
    <w:rsid w:val="008E55E8"/>
    <w:rsid w:val="008E5D39"/>
    <w:rsid w:val="008F0097"/>
    <w:rsid w:val="008F033F"/>
    <w:rsid w:val="008F0574"/>
    <w:rsid w:val="008F0B3E"/>
    <w:rsid w:val="008F27CD"/>
    <w:rsid w:val="008F2CE5"/>
    <w:rsid w:val="008F3842"/>
    <w:rsid w:val="008F5453"/>
    <w:rsid w:val="008F5A9A"/>
    <w:rsid w:val="008F684B"/>
    <w:rsid w:val="009002A9"/>
    <w:rsid w:val="00902682"/>
    <w:rsid w:val="0090488C"/>
    <w:rsid w:val="0090548E"/>
    <w:rsid w:val="0090750B"/>
    <w:rsid w:val="0090753B"/>
    <w:rsid w:val="0091028D"/>
    <w:rsid w:val="00912277"/>
    <w:rsid w:val="00912DE6"/>
    <w:rsid w:val="00916283"/>
    <w:rsid w:val="00916867"/>
    <w:rsid w:val="009172D3"/>
    <w:rsid w:val="009212E7"/>
    <w:rsid w:val="00923732"/>
    <w:rsid w:val="009242AB"/>
    <w:rsid w:val="00924BAA"/>
    <w:rsid w:val="00925ED8"/>
    <w:rsid w:val="00926712"/>
    <w:rsid w:val="009276E7"/>
    <w:rsid w:val="00930E49"/>
    <w:rsid w:val="00930E87"/>
    <w:rsid w:val="0093177E"/>
    <w:rsid w:val="00932B5B"/>
    <w:rsid w:val="00935CB1"/>
    <w:rsid w:val="009376D2"/>
    <w:rsid w:val="009378AA"/>
    <w:rsid w:val="00943F43"/>
    <w:rsid w:val="009449B8"/>
    <w:rsid w:val="009449F8"/>
    <w:rsid w:val="00945F28"/>
    <w:rsid w:val="00946F81"/>
    <w:rsid w:val="00947F86"/>
    <w:rsid w:val="009501DD"/>
    <w:rsid w:val="009510B1"/>
    <w:rsid w:val="009512B1"/>
    <w:rsid w:val="00952083"/>
    <w:rsid w:val="0095335C"/>
    <w:rsid w:val="00960848"/>
    <w:rsid w:val="00961D54"/>
    <w:rsid w:val="00961F4D"/>
    <w:rsid w:val="0096376E"/>
    <w:rsid w:val="00963AD9"/>
    <w:rsid w:val="00965FB8"/>
    <w:rsid w:val="00967258"/>
    <w:rsid w:val="00967BA7"/>
    <w:rsid w:val="009707DA"/>
    <w:rsid w:val="00973856"/>
    <w:rsid w:val="009738B5"/>
    <w:rsid w:val="009758C9"/>
    <w:rsid w:val="00977E93"/>
    <w:rsid w:val="00981539"/>
    <w:rsid w:val="00982365"/>
    <w:rsid w:val="00984000"/>
    <w:rsid w:val="00984F2C"/>
    <w:rsid w:val="00985190"/>
    <w:rsid w:val="00993DD8"/>
    <w:rsid w:val="009978C5"/>
    <w:rsid w:val="009A12DD"/>
    <w:rsid w:val="009A2C0E"/>
    <w:rsid w:val="009A6504"/>
    <w:rsid w:val="009A6EFA"/>
    <w:rsid w:val="009A76EF"/>
    <w:rsid w:val="009B0616"/>
    <w:rsid w:val="009B2613"/>
    <w:rsid w:val="009B312D"/>
    <w:rsid w:val="009B342B"/>
    <w:rsid w:val="009B4BA0"/>
    <w:rsid w:val="009B5018"/>
    <w:rsid w:val="009B6E9A"/>
    <w:rsid w:val="009C0396"/>
    <w:rsid w:val="009C109E"/>
    <w:rsid w:val="009C4A02"/>
    <w:rsid w:val="009C508C"/>
    <w:rsid w:val="009C6015"/>
    <w:rsid w:val="009C60AF"/>
    <w:rsid w:val="009C613A"/>
    <w:rsid w:val="009C7D84"/>
    <w:rsid w:val="009C7E8E"/>
    <w:rsid w:val="009D0150"/>
    <w:rsid w:val="009D1B97"/>
    <w:rsid w:val="009D2F32"/>
    <w:rsid w:val="009D5EDF"/>
    <w:rsid w:val="009D73C9"/>
    <w:rsid w:val="009E3423"/>
    <w:rsid w:val="009E35AE"/>
    <w:rsid w:val="009E406B"/>
    <w:rsid w:val="009E4864"/>
    <w:rsid w:val="009E6942"/>
    <w:rsid w:val="009F0260"/>
    <w:rsid w:val="009F0E9C"/>
    <w:rsid w:val="009F1EEB"/>
    <w:rsid w:val="009F2489"/>
    <w:rsid w:val="009F2505"/>
    <w:rsid w:val="009F6167"/>
    <w:rsid w:val="009F62E6"/>
    <w:rsid w:val="009F6C0F"/>
    <w:rsid w:val="00A02C2A"/>
    <w:rsid w:val="00A03089"/>
    <w:rsid w:val="00A03497"/>
    <w:rsid w:val="00A036C3"/>
    <w:rsid w:val="00A05220"/>
    <w:rsid w:val="00A05D40"/>
    <w:rsid w:val="00A06590"/>
    <w:rsid w:val="00A067AB"/>
    <w:rsid w:val="00A10FD3"/>
    <w:rsid w:val="00A11182"/>
    <w:rsid w:val="00A121BE"/>
    <w:rsid w:val="00A159B5"/>
    <w:rsid w:val="00A2156E"/>
    <w:rsid w:val="00A21D4A"/>
    <w:rsid w:val="00A24ADB"/>
    <w:rsid w:val="00A27F49"/>
    <w:rsid w:val="00A318F1"/>
    <w:rsid w:val="00A31A83"/>
    <w:rsid w:val="00A33CD2"/>
    <w:rsid w:val="00A33F19"/>
    <w:rsid w:val="00A35202"/>
    <w:rsid w:val="00A35CD6"/>
    <w:rsid w:val="00A417EE"/>
    <w:rsid w:val="00A4220F"/>
    <w:rsid w:val="00A4225C"/>
    <w:rsid w:val="00A42574"/>
    <w:rsid w:val="00A42C8B"/>
    <w:rsid w:val="00A44C95"/>
    <w:rsid w:val="00A44EF5"/>
    <w:rsid w:val="00A45510"/>
    <w:rsid w:val="00A45E0D"/>
    <w:rsid w:val="00A465AB"/>
    <w:rsid w:val="00A47CAC"/>
    <w:rsid w:val="00A47F88"/>
    <w:rsid w:val="00A50133"/>
    <w:rsid w:val="00A50B44"/>
    <w:rsid w:val="00A50C5E"/>
    <w:rsid w:val="00A5154A"/>
    <w:rsid w:val="00A51DCA"/>
    <w:rsid w:val="00A52655"/>
    <w:rsid w:val="00A5444B"/>
    <w:rsid w:val="00A55705"/>
    <w:rsid w:val="00A57EC3"/>
    <w:rsid w:val="00A60B45"/>
    <w:rsid w:val="00A60B9B"/>
    <w:rsid w:val="00A60EBB"/>
    <w:rsid w:val="00A61A0D"/>
    <w:rsid w:val="00A6279E"/>
    <w:rsid w:val="00A65F57"/>
    <w:rsid w:val="00A70DFE"/>
    <w:rsid w:val="00A7130B"/>
    <w:rsid w:val="00A731F2"/>
    <w:rsid w:val="00A74501"/>
    <w:rsid w:val="00A751B0"/>
    <w:rsid w:val="00A76165"/>
    <w:rsid w:val="00A76435"/>
    <w:rsid w:val="00A76AAF"/>
    <w:rsid w:val="00A77470"/>
    <w:rsid w:val="00A8258C"/>
    <w:rsid w:val="00A82B53"/>
    <w:rsid w:val="00A83683"/>
    <w:rsid w:val="00A83FF3"/>
    <w:rsid w:val="00A85330"/>
    <w:rsid w:val="00A9172A"/>
    <w:rsid w:val="00A91F5C"/>
    <w:rsid w:val="00A9278D"/>
    <w:rsid w:val="00A92ED5"/>
    <w:rsid w:val="00A95F91"/>
    <w:rsid w:val="00A973DE"/>
    <w:rsid w:val="00A97662"/>
    <w:rsid w:val="00A978C3"/>
    <w:rsid w:val="00AA24A4"/>
    <w:rsid w:val="00AA3878"/>
    <w:rsid w:val="00AA3FB5"/>
    <w:rsid w:val="00AA59AB"/>
    <w:rsid w:val="00AA6758"/>
    <w:rsid w:val="00AA6A65"/>
    <w:rsid w:val="00AB0B44"/>
    <w:rsid w:val="00AB0C0F"/>
    <w:rsid w:val="00AB1ABC"/>
    <w:rsid w:val="00AB2FED"/>
    <w:rsid w:val="00AB3222"/>
    <w:rsid w:val="00AB33B4"/>
    <w:rsid w:val="00AB3636"/>
    <w:rsid w:val="00AB42EB"/>
    <w:rsid w:val="00AB4BF5"/>
    <w:rsid w:val="00AB501B"/>
    <w:rsid w:val="00AB71E2"/>
    <w:rsid w:val="00AB7C38"/>
    <w:rsid w:val="00AB7EC1"/>
    <w:rsid w:val="00AC340E"/>
    <w:rsid w:val="00AC3FF2"/>
    <w:rsid w:val="00AC4594"/>
    <w:rsid w:val="00AC4DF5"/>
    <w:rsid w:val="00AC61AC"/>
    <w:rsid w:val="00AC65D2"/>
    <w:rsid w:val="00AC6700"/>
    <w:rsid w:val="00AC73CB"/>
    <w:rsid w:val="00AD43DE"/>
    <w:rsid w:val="00AD5B0C"/>
    <w:rsid w:val="00AD6E50"/>
    <w:rsid w:val="00AD7C01"/>
    <w:rsid w:val="00AE1166"/>
    <w:rsid w:val="00AE1220"/>
    <w:rsid w:val="00AE377C"/>
    <w:rsid w:val="00AE5875"/>
    <w:rsid w:val="00AE62BF"/>
    <w:rsid w:val="00AE7E3D"/>
    <w:rsid w:val="00AF1BFB"/>
    <w:rsid w:val="00AF1D28"/>
    <w:rsid w:val="00AF20CB"/>
    <w:rsid w:val="00AF2D2C"/>
    <w:rsid w:val="00AF321C"/>
    <w:rsid w:val="00AF32AF"/>
    <w:rsid w:val="00AF3336"/>
    <w:rsid w:val="00AF6BA9"/>
    <w:rsid w:val="00AF6D80"/>
    <w:rsid w:val="00AF7CD1"/>
    <w:rsid w:val="00B022EB"/>
    <w:rsid w:val="00B03BBB"/>
    <w:rsid w:val="00B05898"/>
    <w:rsid w:val="00B06D8B"/>
    <w:rsid w:val="00B0751E"/>
    <w:rsid w:val="00B108F9"/>
    <w:rsid w:val="00B10C07"/>
    <w:rsid w:val="00B11528"/>
    <w:rsid w:val="00B121C7"/>
    <w:rsid w:val="00B1232A"/>
    <w:rsid w:val="00B12FE2"/>
    <w:rsid w:val="00B13469"/>
    <w:rsid w:val="00B136CF"/>
    <w:rsid w:val="00B13A1B"/>
    <w:rsid w:val="00B15B1C"/>
    <w:rsid w:val="00B15B83"/>
    <w:rsid w:val="00B16E73"/>
    <w:rsid w:val="00B16EAD"/>
    <w:rsid w:val="00B17F3B"/>
    <w:rsid w:val="00B20355"/>
    <w:rsid w:val="00B23244"/>
    <w:rsid w:val="00B23DAF"/>
    <w:rsid w:val="00B2630F"/>
    <w:rsid w:val="00B276F4"/>
    <w:rsid w:val="00B3209F"/>
    <w:rsid w:val="00B33171"/>
    <w:rsid w:val="00B33BAF"/>
    <w:rsid w:val="00B353C9"/>
    <w:rsid w:val="00B37B86"/>
    <w:rsid w:val="00B428CD"/>
    <w:rsid w:val="00B42CDF"/>
    <w:rsid w:val="00B44552"/>
    <w:rsid w:val="00B44723"/>
    <w:rsid w:val="00B45B9C"/>
    <w:rsid w:val="00B468EE"/>
    <w:rsid w:val="00B46AF8"/>
    <w:rsid w:val="00B51111"/>
    <w:rsid w:val="00B51516"/>
    <w:rsid w:val="00B52067"/>
    <w:rsid w:val="00B52793"/>
    <w:rsid w:val="00B53B0C"/>
    <w:rsid w:val="00B55490"/>
    <w:rsid w:val="00B5608E"/>
    <w:rsid w:val="00B608F2"/>
    <w:rsid w:val="00B61B67"/>
    <w:rsid w:val="00B638E7"/>
    <w:rsid w:val="00B640AE"/>
    <w:rsid w:val="00B666C2"/>
    <w:rsid w:val="00B677CE"/>
    <w:rsid w:val="00B679C7"/>
    <w:rsid w:val="00B70BFE"/>
    <w:rsid w:val="00B745FF"/>
    <w:rsid w:val="00B74762"/>
    <w:rsid w:val="00B75E21"/>
    <w:rsid w:val="00B7619D"/>
    <w:rsid w:val="00B7666D"/>
    <w:rsid w:val="00B80411"/>
    <w:rsid w:val="00B80B7A"/>
    <w:rsid w:val="00B83713"/>
    <w:rsid w:val="00B837BC"/>
    <w:rsid w:val="00B83AC9"/>
    <w:rsid w:val="00B84D08"/>
    <w:rsid w:val="00B879CF"/>
    <w:rsid w:val="00B90674"/>
    <w:rsid w:val="00B906A1"/>
    <w:rsid w:val="00B90759"/>
    <w:rsid w:val="00B92C8E"/>
    <w:rsid w:val="00B93A92"/>
    <w:rsid w:val="00B9558C"/>
    <w:rsid w:val="00B96225"/>
    <w:rsid w:val="00B96A0F"/>
    <w:rsid w:val="00B97E24"/>
    <w:rsid w:val="00BA10A8"/>
    <w:rsid w:val="00BA1CC4"/>
    <w:rsid w:val="00BA26C0"/>
    <w:rsid w:val="00BA2D06"/>
    <w:rsid w:val="00BA463A"/>
    <w:rsid w:val="00BA6EA8"/>
    <w:rsid w:val="00BA738A"/>
    <w:rsid w:val="00BB1457"/>
    <w:rsid w:val="00BB22B8"/>
    <w:rsid w:val="00BB2AE8"/>
    <w:rsid w:val="00BB4B35"/>
    <w:rsid w:val="00BB6BB9"/>
    <w:rsid w:val="00BB79FF"/>
    <w:rsid w:val="00BC0DD0"/>
    <w:rsid w:val="00BC305B"/>
    <w:rsid w:val="00BC408D"/>
    <w:rsid w:val="00BC54EA"/>
    <w:rsid w:val="00BC6D31"/>
    <w:rsid w:val="00BD12E0"/>
    <w:rsid w:val="00BD1A4E"/>
    <w:rsid w:val="00BD20E1"/>
    <w:rsid w:val="00BD2500"/>
    <w:rsid w:val="00BD3ED7"/>
    <w:rsid w:val="00BD7B48"/>
    <w:rsid w:val="00BE0E90"/>
    <w:rsid w:val="00BE1DF0"/>
    <w:rsid w:val="00BE73BD"/>
    <w:rsid w:val="00BF07CB"/>
    <w:rsid w:val="00BF1448"/>
    <w:rsid w:val="00BF254D"/>
    <w:rsid w:val="00BF361F"/>
    <w:rsid w:val="00BF39C4"/>
    <w:rsid w:val="00BF45FA"/>
    <w:rsid w:val="00BF68B6"/>
    <w:rsid w:val="00BF7A4A"/>
    <w:rsid w:val="00C01216"/>
    <w:rsid w:val="00C022D4"/>
    <w:rsid w:val="00C02407"/>
    <w:rsid w:val="00C0345C"/>
    <w:rsid w:val="00C0464C"/>
    <w:rsid w:val="00C04BC4"/>
    <w:rsid w:val="00C04EEE"/>
    <w:rsid w:val="00C05356"/>
    <w:rsid w:val="00C056FF"/>
    <w:rsid w:val="00C05BA6"/>
    <w:rsid w:val="00C1006F"/>
    <w:rsid w:val="00C10843"/>
    <w:rsid w:val="00C11456"/>
    <w:rsid w:val="00C11507"/>
    <w:rsid w:val="00C121DB"/>
    <w:rsid w:val="00C12955"/>
    <w:rsid w:val="00C12C48"/>
    <w:rsid w:val="00C133A1"/>
    <w:rsid w:val="00C14401"/>
    <w:rsid w:val="00C14AD2"/>
    <w:rsid w:val="00C162BC"/>
    <w:rsid w:val="00C172F4"/>
    <w:rsid w:val="00C17382"/>
    <w:rsid w:val="00C17987"/>
    <w:rsid w:val="00C20203"/>
    <w:rsid w:val="00C2146A"/>
    <w:rsid w:val="00C21FCD"/>
    <w:rsid w:val="00C2273A"/>
    <w:rsid w:val="00C23083"/>
    <w:rsid w:val="00C2473C"/>
    <w:rsid w:val="00C303C4"/>
    <w:rsid w:val="00C312F0"/>
    <w:rsid w:val="00C323AB"/>
    <w:rsid w:val="00C32AF6"/>
    <w:rsid w:val="00C32B9B"/>
    <w:rsid w:val="00C35D69"/>
    <w:rsid w:val="00C37E98"/>
    <w:rsid w:val="00C408BB"/>
    <w:rsid w:val="00C413B7"/>
    <w:rsid w:val="00C428F0"/>
    <w:rsid w:val="00C431ED"/>
    <w:rsid w:val="00C43687"/>
    <w:rsid w:val="00C45FD6"/>
    <w:rsid w:val="00C46252"/>
    <w:rsid w:val="00C476AA"/>
    <w:rsid w:val="00C4789E"/>
    <w:rsid w:val="00C50471"/>
    <w:rsid w:val="00C518DA"/>
    <w:rsid w:val="00C51B83"/>
    <w:rsid w:val="00C51CB0"/>
    <w:rsid w:val="00C52D42"/>
    <w:rsid w:val="00C53EBC"/>
    <w:rsid w:val="00C546F2"/>
    <w:rsid w:val="00C54792"/>
    <w:rsid w:val="00C55B66"/>
    <w:rsid w:val="00C57473"/>
    <w:rsid w:val="00C6040E"/>
    <w:rsid w:val="00C6046C"/>
    <w:rsid w:val="00C609BA"/>
    <w:rsid w:val="00C60F59"/>
    <w:rsid w:val="00C6319C"/>
    <w:rsid w:val="00C637C5"/>
    <w:rsid w:val="00C66CF1"/>
    <w:rsid w:val="00C67274"/>
    <w:rsid w:val="00C67A1F"/>
    <w:rsid w:val="00C708D8"/>
    <w:rsid w:val="00C71249"/>
    <w:rsid w:val="00C7580D"/>
    <w:rsid w:val="00C8120D"/>
    <w:rsid w:val="00C82A32"/>
    <w:rsid w:val="00C832CE"/>
    <w:rsid w:val="00C90E83"/>
    <w:rsid w:val="00C91C52"/>
    <w:rsid w:val="00C92F7B"/>
    <w:rsid w:val="00C93108"/>
    <w:rsid w:val="00C93663"/>
    <w:rsid w:val="00C93836"/>
    <w:rsid w:val="00C95D6D"/>
    <w:rsid w:val="00C96DEF"/>
    <w:rsid w:val="00CA0E7E"/>
    <w:rsid w:val="00CA13B0"/>
    <w:rsid w:val="00CA21FA"/>
    <w:rsid w:val="00CA2C02"/>
    <w:rsid w:val="00CA2DD7"/>
    <w:rsid w:val="00CA5649"/>
    <w:rsid w:val="00CA5D76"/>
    <w:rsid w:val="00CA628D"/>
    <w:rsid w:val="00CA6851"/>
    <w:rsid w:val="00CA6CFB"/>
    <w:rsid w:val="00CB1005"/>
    <w:rsid w:val="00CB1E7C"/>
    <w:rsid w:val="00CB26C0"/>
    <w:rsid w:val="00CB328D"/>
    <w:rsid w:val="00CB3CD1"/>
    <w:rsid w:val="00CB51C3"/>
    <w:rsid w:val="00CB57E4"/>
    <w:rsid w:val="00CB61A6"/>
    <w:rsid w:val="00CB69BC"/>
    <w:rsid w:val="00CC05BB"/>
    <w:rsid w:val="00CC087C"/>
    <w:rsid w:val="00CC179D"/>
    <w:rsid w:val="00CC25CE"/>
    <w:rsid w:val="00CC35EB"/>
    <w:rsid w:val="00CC3FF3"/>
    <w:rsid w:val="00CC4E7B"/>
    <w:rsid w:val="00CC6226"/>
    <w:rsid w:val="00CC7B78"/>
    <w:rsid w:val="00CD0123"/>
    <w:rsid w:val="00CD03DC"/>
    <w:rsid w:val="00CD25A7"/>
    <w:rsid w:val="00CD2D5F"/>
    <w:rsid w:val="00CD2E84"/>
    <w:rsid w:val="00CD34F0"/>
    <w:rsid w:val="00CD45A3"/>
    <w:rsid w:val="00CD5726"/>
    <w:rsid w:val="00CD5741"/>
    <w:rsid w:val="00CD5D33"/>
    <w:rsid w:val="00CD5D93"/>
    <w:rsid w:val="00CD60B6"/>
    <w:rsid w:val="00CE08CC"/>
    <w:rsid w:val="00CE0A61"/>
    <w:rsid w:val="00CE10A7"/>
    <w:rsid w:val="00CE12EA"/>
    <w:rsid w:val="00CE172C"/>
    <w:rsid w:val="00CE32E4"/>
    <w:rsid w:val="00CE4DBD"/>
    <w:rsid w:val="00CE4FA4"/>
    <w:rsid w:val="00CE74C0"/>
    <w:rsid w:val="00CE7A2E"/>
    <w:rsid w:val="00CF252C"/>
    <w:rsid w:val="00CF321E"/>
    <w:rsid w:val="00CF3801"/>
    <w:rsid w:val="00CF3E93"/>
    <w:rsid w:val="00CF49C9"/>
    <w:rsid w:val="00CF4C53"/>
    <w:rsid w:val="00CF527D"/>
    <w:rsid w:val="00CF64AB"/>
    <w:rsid w:val="00CF7FEA"/>
    <w:rsid w:val="00D017B2"/>
    <w:rsid w:val="00D01A13"/>
    <w:rsid w:val="00D035CA"/>
    <w:rsid w:val="00D03E83"/>
    <w:rsid w:val="00D04EB8"/>
    <w:rsid w:val="00D05E89"/>
    <w:rsid w:val="00D067A8"/>
    <w:rsid w:val="00D07ADB"/>
    <w:rsid w:val="00D07DD3"/>
    <w:rsid w:val="00D11857"/>
    <w:rsid w:val="00D11879"/>
    <w:rsid w:val="00D11ABB"/>
    <w:rsid w:val="00D12150"/>
    <w:rsid w:val="00D132BD"/>
    <w:rsid w:val="00D139AE"/>
    <w:rsid w:val="00D156E6"/>
    <w:rsid w:val="00D15A38"/>
    <w:rsid w:val="00D15B34"/>
    <w:rsid w:val="00D16686"/>
    <w:rsid w:val="00D21752"/>
    <w:rsid w:val="00D24564"/>
    <w:rsid w:val="00D25024"/>
    <w:rsid w:val="00D26A82"/>
    <w:rsid w:val="00D26CB0"/>
    <w:rsid w:val="00D27716"/>
    <w:rsid w:val="00D31D5B"/>
    <w:rsid w:val="00D33195"/>
    <w:rsid w:val="00D33B5E"/>
    <w:rsid w:val="00D361BE"/>
    <w:rsid w:val="00D40135"/>
    <w:rsid w:val="00D40E5C"/>
    <w:rsid w:val="00D40F2E"/>
    <w:rsid w:val="00D4205E"/>
    <w:rsid w:val="00D42726"/>
    <w:rsid w:val="00D42AE8"/>
    <w:rsid w:val="00D45809"/>
    <w:rsid w:val="00D45D1F"/>
    <w:rsid w:val="00D46183"/>
    <w:rsid w:val="00D4641F"/>
    <w:rsid w:val="00D4690E"/>
    <w:rsid w:val="00D5357C"/>
    <w:rsid w:val="00D54952"/>
    <w:rsid w:val="00D55E7C"/>
    <w:rsid w:val="00D56727"/>
    <w:rsid w:val="00D575C2"/>
    <w:rsid w:val="00D605EE"/>
    <w:rsid w:val="00D61CC2"/>
    <w:rsid w:val="00D627D9"/>
    <w:rsid w:val="00D65427"/>
    <w:rsid w:val="00D66306"/>
    <w:rsid w:val="00D666A4"/>
    <w:rsid w:val="00D66841"/>
    <w:rsid w:val="00D66A42"/>
    <w:rsid w:val="00D66BA6"/>
    <w:rsid w:val="00D66E4A"/>
    <w:rsid w:val="00D66F7A"/>
    <w:rsid w:val="00D7024B"/>
    <w:rsid w:val="00D715A8"/>
    <w:rsid w:val="00D715B6"/>
    <w:rsid w:val="00D71E06"/>
    <w:rsid w:val="00D73323"/>
    <w:rsid w:val="00D743C2"/>
    <w:rsid w:val="00D757DE"/>
    <w:rsid w:val="00D76A67"/>
    <w:rsid w:val="00D76C32"/>
    <w:rsid w:val="00D77A6F"/>
    <w:rsid w:val="00D77B06"/>
    <w:rsid w:val="00D77C52"/>
    <w:rsid w:val="00D8096B"/>
    <w:rsid w:val="00D81220"/>
    <w:rsid w:val="00D821B2"/>
    <w:rsid w:val="00D827C7"/>
    <w:rsid w:val="00D83D2D"/>
    <w:rsid w:val="00D841F7"/>
    <w:rsid w:val="00D84C97"/>
    <w:rsid w:val="00D850E1"/>
    <w:rsid w:val="00D865DB"/>
    <w:rsid w:val="00D86B36"/>
    <w:rsid w:val="00D90B2E"/>
    <w:rsid w:val="00D928A1"/>
    <w:rsid w:val="00D93B2A"/>
    <w:rsid w:val="00D96BE1"/>
    <w:rsid w:val="00D9759F"/>
    <w:rsid w:val="00DA01DB"/>
    <w:rsid w:val="00DA0768"/>
    <w:rsid w:val="00DA0E5D"/>
    <w:rsid w:val="00DA16EB"/>
    <w:rsid w:val="00DA33D9"/>
    <w:rsid w:val="00DB11E4"/>
    <w:rsid w:val="00DB2CC1"/>
    <w:rsid w:val="00DB479C"/>
    <w:rsid w:val="00DB56BA"/>
    <w:rsid w:val="00DB6166"/>
    <w:rsid w:val="00DC072B"/>
    <w:rsid w:val="00DC4C85"/>
    <w:rsid w:val="00DC5C22"/>
    <w:rsid w:val="00DD5411"/>
    <w:rsid w:val="00DD63B4"/>
    <w:rsid w:val="00DD64E4"/>
    <w:rsid w:val="00DD6593"/>
    <w:rsid w:val="00DD7EE6"/>
    <w:rsid w:val="00DE055D"/>
    <w:rsid w:val="00DE32EE"/>
    <w:rsid w:val="00DE350A"/>
    <w:rsid w:val="00DE70AE"/>
    <w:rsid w:val="00DF00EB"/>
    <w:rsid w:val="00DF03A6"/>
    <w:rsid w:val="00DF0BD1"/>
    <w:rsid w:val="00DF2FBE"/>
    <w:rsid w:val="00DF4292"/>
    <w:rsid w:val="00DF592F"/>
    <w:rsid w:val="00DF5CAE"/>
    <w:rsid w:val="00DF60C0"/>
    <w:rsid w:val="00DF6317"/>
    <w:rsid w:val="00DF6CC3"/>
    <w:rsid w:val="00DF79BF"/>
    <w:rsid w:val="00E011D5"/>
    <w:rsid w:val="00E023BD"/>
    <w:rsid w:val="00E0376B"/>
    <w:rsid w:val="00E05139"/>
    <w:rsid w:val="00E054DF"/>
    <w:rsid w:val="00E05B01"/>
    <w:rsid w:val="00E062DD"/>
    <w:rsid w:val="00E138D9"/>
    <w:rsid w:val="00E14383"/>
    <w:rsid w:val="00E16095"/>
    <w:rsid w:val="00E162AC"/>
    <w:rsid w:val="00E205F0"/>
    <w:rsid w:val="00E22B6D"/>
    <w:rsid w:val="00E23E65"/>
    <w:rsid w:val="00E244D7"/>
    <w:rsid w:val="00E25646"/>
    <w:rsid w:val="00E272DF"/>
    <w:rsid w:val="00E305B0"/>
    <w:rsid w:val="00E3069E"/>
    <w:rsid w:val="00E3138F"/>
    <w:rsid w:val="00E32033"/>
    <w:rsid w:val="00E32355"/>
    <w:rsid w:val="00E32F1A"/>
    <w:rsid w:val="00E336E5"/>
    <w:rsid w:val="00E33997"/>
    <w:rsid w:val="00E34C5A"/>
    <w:rsid w:val="00E35B4E"/>
    <w:rsid w:val="00E36DF2"/>
    <w:rsid w:val="00E378DD"/>
    <w:rsid w:val="00E37AA9"/>
    <w:rsid w:val="00E37C0F"/>
    <w:rsid w:val="00E42A13"/>
    <w:rsid w:val="00E42AE2"/>
    <w:rsid w:val="00E43323"/>
    <w:rsid w:val="00E43685"/>
    <w:rsid w:val="00E43BF6"/>
    <w:rsid w:val="00E43D72"/>
    <w:rsid w:val="00E44902"/>
    <w:rsid w:val="00E45654"/>
    <w:rsid w:val="00E45BC8"/>
    <w:rsid w:val="00E477BE"/>
    <w:rsid w:val="00E50178"/>
    <w:rsid w:val="00E50A52"/>
    <w:rsid w:val="00E50C26"/>
    <w:rsid w:val="00E50DF8"/>
    <w:rsid w:val="00E51F05"/>
    <w:rsid w:val="00E54D0B"/>
    <w:rsid w:val="00E550CD"/>
    <w:rsid w:val="00E5618B"/>
    <w:rsid w:val="00E566FF"/>
    <w:rsid w:val="00E57831"/>
    <w:rsid w:val="00E60CCF"/>
    <w:rsid w:val="00E61577"/>
    <w:rsid w:val="00E649D8"/>
    <w:rsid w:val="00E64CE3"/>
    <w:rsid w:val="00E67C19"/>
    <w:rsid w:val="00E67F10"/>
    <w:rsid w:val="00E70540"/>
    <w:rsid w:val="00E769A3"/>
    <w:rsid w:val="00E76C00"/>
    <w:rsid w:val="00E76EF0"/>
    <w:rsid w:val="00E77E80"/>
    <w:rsid w:val="00E800D6"/>
    <w:rsid w:val="00E819DC"/>
    <w:rsid w:val="00E84F37"/>
    <w:rsid w:val="00E86D51"/>
    <w:rsid w:val="00E86EF4"/>
    <w:rsid w:val="00E87AB1"/>
    <w:rsid w:val="00E9066F"/>
    <w:rsid w:val="00E907E5"/>
    <w:rsid w:val="00E929F3"/>
    <w:rsid w:val="00E92D21"/>
    <w:rsid w:val="00E92FC1"/>
    <w:rsid w:val="00E9325E"/>
    <w:rsid w:val="00E93CF6"/>
    <w:rsid w:val="00E94559"/>
    <w:rsid w:val="00E95313"/>
    <w:rsid w:val="00E95CA5"/>
    <w:rsid w:val="00E95EDA"/>
    <w:rsid w:val="00E9635F"/>
    <w:rsid w:val="00EA19D6"/>
    <w:rsid w:val="00EA2C93"/>
    <w:rsid w:val="00EA307B"/>
    <w:rsid w:val="00EA5329"/>
    <w:rsid w:val="00EA5E32"/>
    <w:rsid w:val="00EA7E4F"/>
    <w:rsid w:val="00EA7EAD"/>
    <w:rsid w:val="00EB0B4F"/>
    <w:rsid w:val="00EB1698"/>
    <w:rsid w:val="00EB177C"/>
    <w:rsid w:val="00EB21C8"/>
    <w:rsid w:val="00EB5A2F"/>
    <w:rsid w:val="00EB6462"/>
    <w:rsid w:val="00EC0915"/>
    <w:rsid w:val="00EC498E"/>
    <w:rsid w:val="00EC4C76"/>
    <w:rsid w:val="00EC54CC"/>
    <w:rsid w:val="00EC6069"/>
    <w:rsid w:val="00ED06C5"/>
    <w:rsid w:val="00ED083A"/>
    <w:rsid w:val="00ED1896"/>
    <w:rsid w:val="00ED3723"/>
    <w:rsid w:val="00ED3C50"/>
    <w:rsid w:val="00ED4460"/>
    <w:rsid w:val="00ED6607"/>
    <w:rsid w:val="00ED763E"/>
    <w:rsid w:val="00ED7BFD"/>
    <w:rsid w:val="00EE1D3C"/>
    <w:rsid w:val="00EE3758"/>
    <w:rsid w:val="00EE61AA"/>
    <w:rsid w:val="00EE6C1C"/>
    <w:rsid w:val="00EE709A"/>
    <w:rsid w:val="00EF0F21"/>
    <w:rsid w:val="00EF3256"/>
    <w:rsid w:val="00EF4864"/>
    <w:rsid w:val="00EF6310"/>
    <w:rsid w:val="00EF6850"/>
    <w:rsid w:val="00EF6986"/>
    <w:rsid w:val="00EF7124"/>
    <w:rsid w:val="00EF7B2B"/>
    <w:rsid w:val="00F05AA6"/>
    <w:rsid w:val="00F10A72"/>
    <w:rsid w:val="00F10F18"/>
    <w:rsid w:val="00F119AC"/>
    <w:rsid w:val="00F13A54"/>
    <w:rsid w:val="00F13A8C"/>
    <w:rsid w:val="00F14835"/>
    <w:rsid w:val="00F151DC"/>
    <w:rsid w:val="00F152A9"/>
    <w:rsid w:val="00F158E9"/>
    <w:rsid w:val="00F16B9D"/>
    <w:rsid w:val="00F20949"/>
    <w:rsid w:val="00F21C18"/>
    <w:rsid w:val="00F24ACB"/>
    <w:rsid w:val="00F25109"/>
    <w:rsid w:val="00F26AA6"/>
    <w:rsid w:val="00F27116"/>
    <w:rsid w:val="00F3375D"/>
    <w:rsid w:val="00F33E8B"/>
    <w:rsid w:val="00F3561E"/>
    <w:rsid w:val="00F35970"/>
    <w:rsid w:val="00F362B0"/>
    <w:rsid w:val="00F364E4"/>
    <w:rsid w:val="00F45F7D"/>
    <w:rsid w:val="00F46428"/>
    <w:rsid w:val="00F51AE3"/>
    <w:rsid w:val="00F530A8"/>
    <w:rsid w:val="00F55C7E"/>
    <w:rsid w:val="00F577F4"/>
    <w:rsid w:val="00F61632"/>
    <w:rsid w:val="00F62478"/>
    <w:rsid w:val="00F626FD"/>
    <w:rsid w:val="00F64584"/>
    <w:rsid w:val="00F647EC"/>
    <w:rsid w:val="00F66D84"/>
    <w:rsid w:val="00F670EF"/>
    <w:rsid w:val="00F678BC"/>
    <w:rsid w:val="00F67B1C"/>
    <w:rsid w:val="00F67F71"/>
    <w:rsid w:val="00F73495"/>
    <w:rsid w:val="00F749F3"/>
    <w:rsid w:val="00F7542F"/>
    <w:rsid w:val="00F76961"/>
    <w:rsid w:val="00F82EE0"/>
    <w:rsid w:val="00F84954"/>
    <w:rsid w:val="00F8569C"/>
    <w:rsid w:val="00F87970"/>
    <w:rsid w:val="00F9208D"/>
    <w:rsid w:val="00F922CE"/>
    <w:rsid w:val="00F939DF"/>
    <w:rsid w:val="00F94093"/>
    <w:rsid w:val="00F968AA"/>
    <w:rsid w:val="00FA0967"/>
    <w:rsid w:val="00FA162E"/>
    <w:rsid w:val="00FA26D0"/>
    <w:rsid w:val="00FA281F"/>
    <w:rsid w:val="00FA2B0C"/>
    <w:rsid w:val="00FA3683"/>
    <w:rsid w:val="00FA4321"/>
    <w:rsid w:val="00FA57DD"/>
    <w:rsid w:val="00FA7010"/>
    <w:rsid w:val="00FA7274"/>
    <w:rsid w:val="00FA7804"/>
    <w:rsid w:val="00FA7FEB"/>
    <w:rsid w:val="00FB03B1"/>
    <w:rsid w:val="00FB145A"/>
    <w:rsid w:val="00FB3487"/>
    <w:rsid w:val="00FB3F6E"/>
    <w:rsid w:val="00FB6F69"/>
    <w:rsid w:val="00FC20FE"/>
    <w:rsid w:val="00FC64E9"/>
    <w:rsid w:val="00FC6590"/>
    <w:rsid w:val="00FC7E97"/>
    <w:rsid w:val="00FC7EEF"/>
    <w:rsid w:val="00FD0A98"/>
    <w:rsid w:val="00FD1205"/>
    <w:rsid w:val="00FD2986"/>
    <w:rsid w:val="00FD2F43"/>
    <w:rsid w:val="00FD4074"/>
    <w:rsid w:val="00FD6D6E"/>
    <w:rsid w:val="00FE06E7"/>
    <w:rsid w:val="00FE09B1"/>
    <w:rsid w:val="00FE1AF2"/>
    <w:rsid w:val="00FE3098"/>
    <w:rsid w:val="00FE33DB"/>
    <w:rsid w:val="00FE41F1"/>
    <w:rsid w:val="00FE5385"/>
    <w:rsid w:val="00FE63B7"/>
    <w:rsid w:val="00FE685E"/>
    <w:rsid w:val="00FE6DBA"/>
    <w:rsid w:val="00FE74E0"/>
    <w:rsid w:val="00FE7B50"/>
    <w:rsid w:val="00FF1136"/>
    <w:rsid w:val="00FF16BB"/>
    <w:rsid w:val="00FF1E72"/>
    <w:rsid w:val="00FF320B"/>
    <w:rsid w:val="00FF4FED"/>
    <w:rsid w:val="00FF5B9D"/>
    <w:rsid w:val="00FF5C23"/>
    <w:rsid w:val="00FF7FF9"/>
    <w:rsid w:val="01E092CC"/>
    <w:rsid w:val="048A16D0"/>
    <w:rsid w:val="0496F8F3"/>
    <w:rsid w:val="057FF164"/>
    <w:rsid w:val="153B3880"/>
    <w:rsid w:val="1758FE71"/>
    <w:rsid w:val="200A631F"/>
    <w:rsid w:val="2679A4A3"/>
    <w:rsid w:val="370570EC"/>
    <w:rsid w:val="49CC5222"/>
    <w:rsid w:val="4A7C4D16"/>
    <w:rsid w:val="7907C778"/>
    <w:rsid w:val="7A77C947"/>
    <w:rsid w:val="7ADF678A"/>
    <w:rsid w:val="7F770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70AB"/>
  <w15:docId w15:val="{6E778E10-A55D-4CC9-965F-04840C2C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E0C"/>
  </w:style>
  <w:style w:type="paragraph" w:styleId="Heading1">
    <w:name w:val="heading 1"/>
    <w:basedOn w:val="Normal"/>
    <w:next w:val="Normal"/>
    <w:link w:val="Heading1Char"/>
    <w:uiPriority w:val="9"/>
    <w:qFormat/>
    <w:rsid w:val="00FA5AB6"/>
    <w:pPr>
      <w:keepNext/>
      <w:keepLines/>
      <w:spacing w:before="480"/>
      <w:outlineLvl w:val="0"/>
    </w:pPr>
    <w:rPr>
      <w:rFonts w:ascii="Garamond" w:eastAsia="MS Gothic" w:hAnsi="Garamond"/>
      <w:b/>
      <w:bCs/>
      <w:color w:val="345A8A"/>
      <w:szCs w:val="32"/>
      <w:lang w:eastAsia="ja-JP"/>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52C5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qFormat/>
    <w:rsid w:val="00372E0C"/>
    <w:rPr>
      <w:sz w:val="16"/>
      <w:szCs w:val="16"/>
    </w:rPr>
  </w:style>
  <w:style w:type="paragraph" w:styleId="CommentText">
    <w:name w:val="annotation text"/>
    <w:basedOn w:val="Normal"/>
    <w:link w:val="CommentTextChar"/>
    <w:uiPriority w:val="99"/>
    <w:unhideWhenUsed/>
    <w:rsid w:val="00372E0C"/>
    <w:rPr>
      <w:sz w:val="20"/>
      <w:szCs w:val="20"/>
      <w:lang w:val="x-none" w:eastAsia="x-none"/>
    </w:rPr>
  </w:style>
  <w:style w:type="character" w:customStyle="1" w:styleId="CommentTextChar">
    <w:name w:val="Comment Text Char"/>
    <w:link w:val="CommentText"/>
    <w:uiPriority w:val="99"/>
    <w:rsid w:val="00372E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E0C"/>
    <w:rPr>
      <w:b/>
      <w:bCs/>
    </w:rPr>
  </w:style>
  <w:style w:type="character" w:customStyle="1" w:styleId="CommentSubjectChar">
    <w:name w:val="Comment Subject Char"/>
    <w:link w:val="CommentSubject"/>
    <w:uiPriority w:val="99"/>
    <w:semiHidden/>
    <w:rsid w:val="00372E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2E0C"/>
    <w:rPr>
      <w:rFonts w:ascii="Tahoma" w:hAnsi="Tahoma"/>
      <w:sz w:val="16"/>
      <w:szCs w:val="16"/>
      <w:lang w:val="x-none" w:eastAsia="x-none"/>
    </w:rPr>
  </w:style>
  <w:style w:type="character" w:customStyle="1" w:styleId="BalloonTextChar">
    <w:name w:val="Balloon Text Char"/>
    <w:link w:val="BalloonText"/>
    <w:uiPriority w:val="99"/>
    <w:semiHidden/>
    <w:rsid w:val="00372E0C"/>
    <w:rPr>
      <w:rFonts w:ascii="Tahoma" w:eastAsia="Times New Roman" w:hAnsi="Tahoma" w:cs="Tahoma"/>
      <w:sz w:val="16"/>
      <w:szCs w:val="16"/>
    </w:rPr>
  </w:style>
  <w:style w:type="paragraph" w:styleId="Header">
    <w:name w:val="header"/>
    <w:basedOn w:val="Normal"/>
    <w:link w:val="HeaderChar"/>
    <w:uiPriority w:val="99"/>
    <w:unhideWhenUsed/>
    <w:rsid w:val="00B92085"/>
    <w:pPr>
      <w:tabs>
        <w:tab w:val="center" w:pos="4680"/>
        <w:tab w:val="right" w:pos="9360"/>
      </w:tabs>
    </w:pPr>
  </w:style>
  <w:style w:type="character" w:customStyle="1" w:styleId="HeaderChar">
    <w:name w:val="Header Char"/>
    <w:basedOn w:val="DefaultParagraphFont"/>
    <w:link w:val="Header"/>
    <w:uiPriority w:val="99"/>
    <w:rsid w:val="00B92085"/>
    <w:rPr>
      <w:rFonts w:ascii="Times New Roman" w:eastAsia="Times New Roman" w:hAnsi="Times New Roman"/>
      <w:sz w:val="24"/>
      <w:szCs w:val="24"/>
    </w:rPr>
  </w:style>
  <w:style w:type="paragraph" w:styleId="Footer">
    <w:name w:val="footer"/>
    <w:basedOn w:val="Normal"/>
    <w:link w:val="FooterChar"/>
    <w:uiPriority w:val="99"/>
    <w:unhideWhenUsed/>
    <w:rsid w:val="00B92085"/>
    <w:pPr>
      <w:tabs>
        <w:tab w:val="center" w:pos="4680"/>
        <w:tab w:val="right" w:pos="9360"/>
      </w:tabs>
    </w:pPr>
  </w:style>
  <w:style w:type="character" w:customStyle="1" w:styleId="FooterChar">
    <w:name w:val="Footer Char"/>
    <w:basedOn w:val="DefaultParagraphFont"/>
    <w:link w:val="Footer"/>
    <w:uiPriority w:val="99"/>
    <w:semiHidden/>
    <w:rsid w:val="00B920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A5AB6"/>
    <w:rPr>
      <w:rFonts w:ascii="Garamond" w:eastAsia="MS Gothic" w:hAnsi="Garamond"/>
      <w:b/>
      <w:bCs/>
      <w:color w:val="345A8A"/>
      <w:sz w:val="24"/>
      <w:szCs w:val="32"/>
      <w:lang w:val="en-GB" w:eastAsia="ja-JP"/>
    </w:rPr>
  </w:style>
  <w:style w:type="paragraph" w:styleId="ListParagraph">
    <w:name w:val="List Paragraph"/>
    <w:basedOn w:val="Normal"/>
    <w:uiPriority w:val="34"/>
    <w:qFormat/>
    <w:rsid w:val="00FA5AB6"/>
    <w:pPr>
      <w:ind w:left="720"/>
      <w:contextualSpacing/>
    </w:pPr>
    <w:rPr>
      <w:rFonts w:eastAsia="MS Mincho"/>
      <w:sz w:val="22"/>
      <w:lang w:eastAsia="ja-JP"/>
    </w:rPr>
  </w:style>
  <w:style w:type="character" w:styleId="Hyperlink">
    <w:name w:val="Hyperlink"/>
    <w:basedOn w:val="DefaultParagraphFont"/>
    <w:uiPriority w:val="99"/>
    <w:unhideWhenUsed/>
    <w:rsid w:val="00FA5AB6"/>
    <w:rPr>
      <w:color w:val="0000FF"/>
      <w:u w:val="single"/>
    </w:rPr>
  </w:style>
  <w:style w:type="paragraph" w:styleId="TOCHeading">
    <w:name w:val="TOC Heading"/>
    <w:basedOn w:val="TOC1"/>
    <w:next w:val="Normal"/>
    <w:uiPriority w:val="39"/>
    <w:unhideWhenUsed/>
    <w:qFormat/>
    <w:rsid w:val="00FA5AB6"/>
  </w:style>
  <w:style w:type="paragraph" w:styleId="TOC1">
    <w:name w:val="toc 1"/>
    <w:basedOn w:val="Heading1"/>
    <w:next w:val="Normal"/>
    <w:autoRedefine/>
    <w:uiPriority w:val="39"/>
    <w:unhideWhenUsed/>
    <w:rsid w:val="00FA5AB6"/>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rsid w:val="00CE22E2"/>
    <w:rPr>
      <w:rFonts w:ascii="Calibri" w:hAnsi="Calibri"/>
      <w:color w:val="000000"/>
      <w:sz w:val="21"/>
      <w:szCs w:val="20"/>
      <w:lang w:val="da-DK" w:eastAsia="da-DK"/>
    </w:rPr>
  </w:style>
  <w:style w:type="character" w:customStyle="1" w:styleId="PlainTextChar">
    <w:name w:val="Plain Text Char"/>
    <w:basedOn w:val="DefaultParagraphFont"/>
    <w:link w:val="PlainText"/>
    <w:uiPriority w:val="99"/>
    <w:semiHidden/>
    <w:rsid w:val="00CE22E2"/>
    <w:rPr>
      <w:rFonts w:eastAsia="Times New Roman"/>
      <w:color w:val="000000"/>
      <w:sz w:val="21"/>
      <w:lang w:val="da-DK" w:eastAsia="da-DK"/>
    </w:rPr>
  </w:style>
  <w:style w:type="paragraph" w:customStyle="1" w:styleId="Default">
    <w:name w:val="Default"/>
    <w:rsid w:val="00CE22E2"/>
    <w:pPr>
      <w:autoSpaceDE w:val="0"/>
      <w:autoSpaceDN w:val="0"/>
      <w:adjustRightInd w:val="0"/>
    </w:pPr>
    <w:rPr>
      <w:rFonts w:ascii="Garamond" w:hAnsi="Garamond" w:cs="Garamond"/>
      <w:color w:val="000000"/>
      <w:lang w:val="da-DK" w:eastAsia="da-DK"/>
    </w:rPr>
  </w:style>
  <w:style w:type="character" w:styleId="PageNumber">
    <w:name w:val="page number"/>
    <w:basedOn w:val="DefaultParagraphFont"/>
    <w:uiPriority w:val="99"/>
    <w:rsid w:val="00CE22E2"/>
    <w:rPr>
      <w:rFonts w:cs="Times New Roman"/>
    </w:rPr>
  </w:style>
  <w:style w:type="character" w:customStyle="1" w:styleId="Heading3Char">
    <w:name w:val="Heading 3 Char"/>
    <w:basedOn w:val="DefaultParagraphFont"/>
    <w:link w:val="Heading3"/>
    <w:uiPriority w:val="9"/>
    <w:rsid w:val="00752C5C"/>
    <w:rPr>
      <w:rFonts w:ascii="Cambria" w:eastAsia="Times New Roman" w:hAnsi="Cambria" w:cs="Times New Roman"/>
      <w:b/>
      <w:bCs/>
      <w:sz w:val="26"/>
      <w:szCs w:val="26"/>
    </w:rPr>
  </w:style>
  <w:style w:type="paragraph" w:styleId="FootnoteText">
    <w:name w:val="footnote text"/>
    <w:basedOn w:val="Normal"/>
    <w:link w:val="FootnoteTextChar"/>
    <w:uiPriority w:val="99"/>
    <w:semiHidden/>
    <w:rsid w:val="00752C5C"/>
    <w:rPr>
      <w:sz w:val="20"/>
      <w:szCs w:val="20"/>
      <w:lang w:eastAsia="en-GB"/>
    </w:rPr>
  </w:style>
  <w:style w:type="character" w:customStyle="1" w:styleId="FootnoteTextChar">
    <w:name w:val="Footnote Text Char"/>
    <w:basedOn w:val="DefaultParagraphFont"/>
    <w:link w:val="FootnoteText"/>
    <w:uiPriority w:val="99"/>
    <w:semiHidden/>
    <w:rsid w:val="00752C5C"/>
    <w:rPr>
      <w:rFonts w:ascii="Times New Roman" w:eastAsia="Times New Roman" w:hAnsi="Times New Roman"/>
      <w:lang w:val="en-GB" w:eastAsia="en-GB"/>
    </w:rPr>
  </w:style>
  <w:style w:type="character" w:styleId="FootnoteReference">
    <w:name w:val="footnote reference"/>
    <w:uiPriority w:val="99"/>
    <w:semiHidden/>
    <w:rsid w:val="00752C5C"/>
    <w:rPr>
      <w:vertAlign w:val="superscript"/>
    </w:rPr>
  </w:style>
  <w:style w:type="table" w:styleId="TableGrid">
    <w:name w:val="Table Grid"/>
    <w:basedOn w:val="TableNormal"/>
    <w:uiPriority w:val="3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AC67A7"/>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885D6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 w:type="table" w:customStyle="1" w:styleId="ad">
    <w:name w:val="ad"/>
    <w:basedOn w:val="TableNormal"/>
    <w:tblPr>
      <w:tblStyleRowBandSize w:val="1"/>
      <w:tblStyleColBandSize w:val="1"/>
      <w:tblCellMar>
        <w:left w:w="115" w:type="dxa"/>
        <w:right w:w="115" w:type="dxa"/>
      </w:tblCellMar>
    </w:tblPr>
  </w:style>
  <w:style w:type="table" w:customStyle="1" w:styleId="ae">
    <w:name w:val="ae"/>
    <w:basedOn w:val="TableNormal"/>
    <w:tblPr>
      <w:tblStyleRowBandSize w:val="1"/>
      <w:tblStyleColBandSize w:val="1"/>
      <w:tblCellMar>
        <w:left w:w="115" w:type="dxa"/>
        <w:right w:w="115" w:type="dxa"/>
      </w:tblCellMar>
    </w:tblPr>
  </w:style>
  <w:style w:type="table" w:customStyle="1" w:styleId="af">
    <w:name w:val="af"/>
    <w:basedOn w:val="TableNormal"/>
    <w:tblPr>
      <w:tblStyleRowBandSize w:val="1"/>
      <w:tblStyleColBandSize w:val="1"/>
      <w:tblCellMar>
        <w:left w:w="115" w:type="dxa"/>
        <w:right w:w="115" w:type="dxa"/>
      </w:tblCellMar>
    </w:tblPr>
  </w:style>
  <w:style w:type="table" w:customStyle="1" w:styleId="af0">
    <w:name w:val="af0"/>
    <w:basedOn w:val="TableNormal"/>
    <w:tblPr>
      <w:tblStyleRowBandSize w:val="1"/>
      <w:tblStyleColBandSize w:val="1"/>
      <w:tblCellMar>
        <w:left w:w="115" w:type="dxa"/>
        <w:right w:w="115" w:type="dxa"/>
      </w:tblCellMar>
    </w:tblPr>
  </w:style>
  <w:style w:type="table" w:customStyle="1" w:styleId="af1">
    <w:name w:val="af1"/>
    <w:basedOn w:val="TableNormal"/>
    <w:tblPr>
      <w:tblStyleRowBandSize w:val="1"/>
      <w:tblStyleColBandSize w:val="1"/>
      <w:tblCellMar>
        <w:left w:w="115" w:type="dxa"/>
        <w:right w:w="115" w:type="dxa"/>
      </w:tblCellMar>
    </w:tblPr>
  </w:style>
  <w:style w:type="table" w:customStyle="1" w:styleId="af2">
    <w:name w:val="af2"/>
    <w:basedOn w:val="TableNormal"/>
    <w:tblPr>
      <w:tblStyleRowBandSize w:val="1"/>
      <w:tblStyleColBandSize w:val="1"/>
      <w:tblCellMar>
        <w:left w:w="115" w:type="dxa"/>
        <w:right w:w="115" w:type="dxa"/>
      </w:tblCellMar>
    </w:tblPr>
  </w:style>
  <w:style w:type="table" w:customStyle="1" w:styleId="af3">
    <w:name w:val="af3"/>
    <w:basedOn w:val="TableNormal"/>
    <w:tblPr>
      <w:tblStyleRowBandSize w:val="1"/>
      <w:tblStyleColBandSize w:val="1"/>
      <w:tblCellMar>
        <w:left w:w="115" w:type="dxa"/>
        <w:right w:w="115" w:type="dxa"/>
      </w:tblCellMar>
    </w:tblPr>
  </w:style>
  <w:style w:type="table" w:customStyle="1" w:styleId="af4">
    <w:name w:val="af4"/>
    <w:basedOn w:val="TableNormal"/>
    <w:rPr>
      <w:rFonts w:ascii="Cambria" w:eastAsia="Cambria" w:hAnsi="Cambria" w:cs="Cambria"/>
      <w:b/>
    </w:rPr>
    <w:tblPr>
      <w:tblStyleRowBandSize w:val="1"/>
      <w:tblStyleColBandSize w:val="1"/>
    </w:tblPr>
  </w:style>
  <w:style w:type="character" w:customStyle="1" w:styleId="cf01">
    <w:name w:val="cf01"/>
    <w:basedOn w:val="DefaultParagraphFont"/>
    <w:rsid w:val="004B5D78"/>
    <w:rPr>
      <w:rFonts w:ascii="Segoe UI" w:hAnsi="Segoe UI" w:cs="Segoe UI" w:hint="default"/>
      <w:sz w:val="18"/>
      <w:szCs w:val="18"/>
    </w:rPr>
  </w:style>
  <w:style w:type="character" w:customStyle="1" w:styleId="cf11">
    <w:name w:val="cf11"/>
    <w:basedOn w:val="DefaultParagraphFont"/>
    <w:rsid w:val="004B5D78"/>
    <w:rPr>
      <w:rFonts w:ascii="Segoe UI" w:hAnsi="Segoe UI" w:cs="Segoe UI" w:hint="default"/>
      <w:sz w:val="18"/>
      <w:szCs w:val="18"/>
    </w:rPr>
  </w:style>
  <w:style w:type="character" w:customStyle="1" w:styleId="cf21">
    <w:name w:val="cf21"/>
    <w:basedOn w:val="DefaultParagraphFont"/>
    <w:rsid w:val="004B5D78"/>
    <w:rPr>
      <w:rFonts w:ascii="Segoe UI" w:hAnsi="Segoe UI" w:cs="Segoe UI" w:hint="default"/>
      <w:sz w:val="18"/>
      <w:szCs w:val="18"/>
    </w:rPr>
  </w:style>
  <w:style w:type="character" w:customStyle="1" w:styleId="cf31">
    <w:name w:val="cf31"/>
    <w:basedOn w:val="DefaultParagraphFont"/>
    <w:rsid w:val="004B5D78"/>
    <w:rPr>
      <w:rFonts w:ascii="Segoe UI" w:hAnsi="Segoe UI" w:cs="Segoe UI" w:hint="default"/>
      <w:sz w:val="18"/>
      <w:szCs w:val="18"/>
    </w:rPr>
  </w:style>
  <w:style w:type="character" w:styleId="UnresolvedMention">
    <w:name w:val="Unresolved Mention"/>
    <w:basedOn w:val="DefaultParagraphFont"/>
    <w:uiPriority w:val="99"/>
    <w:semiHidden/>
    <w:unhideWhenUsed/>
    <w:rsid w:val="00B12FE2"/>
    <w:rPr>
      <w:color w:val="605E5C"/>
      <w:shd w:val="clear" w:color="auto" w:fill="E1DFDD"/>
    </w:rPr>
  </w:style>
  <w:style w:type="character" w:styleId="FollowedHyperlink">
    <w:name w:val="FollowedHyperlink"/>
    <w:basedOn w:val="DefaultParagraphFont"/>
    <w:uiPriority w:val="99"/>
    <w:semiHidden/>
    <w:unhideWhenUsed/>
    <w:rsid w:val="00CE7A2E"/>
    <w:rPr>
      <w:color w:val="800080" w:themeColor="followedHyperlink"/>
      <w:u w:val="single"/>
    </w:rPr>
  </w:style>
  <w:style w:type="paragraph" w:customStyle="1" w:styleId="ColorfulList-Accent11">
    <w:name w:val="Colorful List - Accent 11"/>
    <w:basedOn w:val="Normal"/>
    <w:uiPriority w:val="34"/>
    <w:qFormat/>
    <w:rsid w:val="007101CA"/>
    <w:pPr>
      <w:ind w:left="720" w:hanging="425"/>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094">
      <w:bodyDiv w:val="1"/>
      <w:marLeft w:val="0"/>
      <w:marRight w:val="0"/>
      <w:marTop w:val="0"/>
      <w:marBottom w:val="0"/>
      <w:divBdr>
        <w:top w:val="none" w:sz="0" w:space="0" w:color="auto"/>
        <w:left w:val="none" w:sz="0" w:space="0" w:color="auto"/>
        <w:bottom w:val="none" w:sz="0" w:space="0" w:color="auto"/>
        <w:right w:val="none" w:sz="0" w:space="0" w:color="auto"/>
      </w:divBdr>
      <w:divsChild>
        <w:div w:id="1771664192">
          <w:marLeft w:val="0"/>
          <w:marRight w:val="0"/>
          <w:marTop w:val="0"/>
          <w:marBottom w:val="0"/>
          <w:divBdr>
            <w:top w:val="none" w:sz="0" w:space="0" w:color="auto"/>
            <w:left w:val="none" w:sz="0" w:space="0" w:color="auto"/>
            <w:bottom w:val="none" w:sz="0" w:space="0" w:color="auto"/>
            <w:right w:val="none" w:sz="0" w:space="0" w:color="auto"/>
          </w:divBdr>
          <w:divsChild>
            <w:div w:id="2015260479">
              <w:marLeft w:val="0"/>
              <w:marRight w:val="0"/>
              <w:marTop w:val="0"/>
              <w:marBottom w:val="0"/>
              <w:divBdr>
                <w:top w:val="none" w:sz="0" w:space="0" w:color="auto"/>
                <w:left w:val="none" w:sz="0" w:space="0" w:color="auto"/>
                <w:bottom w:val="none" w:sz="0" w:space="0" w:color="auto"/>
                <w:right w:val="none" w:sz="0" w:space="0" w:color="auto"/>
              </w:divBdr>
              <w:divsChild>
                <w:div w:id="14705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94601">
      <w:bodyDiv w:val="1"/>
      <w:marLeft w:val="0"/>
      <w:marRight w:val="0"/>
      <w:marTop w:val="0"/>
      <w:marBottom w:val="0"/>
      <w:divBdr>
        <w:top w:val="none" w:sz="0" w:space="0" w:color="auto"/>
        <w:left w:val="none" w:sz="0" w:space="0" w:color="auto"/>
        <w:bottom w:val="none" w:sz="0" w:space="0" w:color="auto"/>
        <w:right w:val="none" w:sz="0" w:space="0" w:color="auto"/>
      </w:divBdr>
    </w:div>
    <w:div w:id="1142385670">
      <w:bodyDiv w:val="1"/>
      <w:marLeft w:val="0"/>
      <w:marRight w:val="0"/>
      <w:marTop w:val="0"/>
      <w:marBottom w:val="0"/>
      <w:divBdr>
        <w:top w:val="none" w:sz="0" w:space="0" w:color="auto"/>
        <w:left w:val="none" w:sz="0" w:space="0" w:color="auto"/>
        <w:bottom w:val="none" w:sz="0" w:space="0" w:color="auto"/>
        <w:right w:val="none" w:sz="0" w:space="0" w:color="auto"/>
      </w:divBdr>
      <w:divsChild>
        <w:div w:id="256524377">
          <w:marLeft w:val="0"/>
          <w:marRight w:val="0"/>
          <w:marTop w:val="0"/>
          <w:marBottom w:val="0"/>
          <w:divBdr>
            <w:top w:val="none" w:sz="0" w:space="0" w:color="auto"/>
            <w:left w:val="none" w:sz="0" w:space="0" w:color="auto"/>
            <w:bottom w:val="none" w:sz="0" w:space="0" w:color="auto"/>
            <w:right w:val="none" w:sz="0" w:space="0" w:color="auto"/>
          </w:divBdr>
          <w:divsChild>
            <w:div w:id="1772819211">
              <w:marLeft w:val="0"/>
              <w:marRight w:val="0"/>
              <w:marTop w:val="0"/>
              <w:marBottom w:val="0"/>
              <w:divBdr>
                <w:top w:val="none" w:sz="0" w:space="0" w:color="auto"/>
                <w:left w:val="none" w:sz="0" w:space="0" w:color="auto"/>
                <w:bottom w:val="none" w:sz="0" w:space="0" w:color="auto"/>
                <w:right w:val="none" w:sz="0" w:space="0" w:color="auto"/>
              </w:divBdr>
              <w:divsChild>
                <w:div w:id="16939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5673">
      <w:bodyDiv w:val="1"/>
      <w:marLeft w:val="0"/>
      <w:marRight w:val="0"/>
      <w:marTop w:val="0"/>
      <w:marBottom w:val="0"/>
      <w:divBdr>
        <w:top w:val="none" w:sz="0" w:space="0" w:color="auto"/>
        <w:left w:val="none" w:sz="0" w:space="0" w:color="auto"/>
        <w:bottom w:val="none" w:sz="0" w:space="0" w:color="auto"/>
        <w:right w:val="none" w:sz="0" w:space="0" w:color="auto"/>
      </w:divBdr>
    </w:div>
    <w:div w:id="1761104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amsar.org/meeting/25th-meeting-scientific-technical-review-panel" TargetMode="External"/><Relationship Id="rId18" Type="http://schemas.openxmlformats.org/officeDocument/2006/relationships/hyperlink" Target="https://www.globalwetlandwatch.org/home/" TargetMode="External"/><Relationship Id="rId26" Type="http://schemas.openxmlformats.org/officeDocument/2006/relationships/hyperlink" Target="https://seea.un.org/" TargetMode="External"/><Relationship Id="rId3" Type="http://schemas.openxmlformats.org/officeDocument/2006/relationships/customXml" Target="../customXml/item3.xml"/><Relationship Id="rId21" Type="http://schemas.openxmlformats.org/officeDocument/2006/relationships/hyperlink" Target="https://elearning.fao.org/"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ramsar.org/document/scientific-technical-review-panel-strp-workplan-2023-2025" TargetMode="External"/><Relationship Id="rId17" Type="http://schemas.openxmlformats.org/officeDocument/2006/relationships/hyperlink" Target="https://www.sdg661.app/home" TargetMode="External"/><Relationship Id="rId25" Type="http://schemas.openxmlformats.org/officeDocument/2006/relationships/hyperlink" Target="https://www.globalwetlandwatch.org/home/" TargetMode="External"/><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ramsar.org/meeting/26th-meeting-scientific-technical-review-panel" TargetMode="External"/><Relationship Id="rId20" Type="http://schemas.openxmlformats.org/officeDocument/2006/relationships/hyperlink" Target="https://www.ramsar.org/document/scientific-technical-review-panel-strp-workplan-2023-2025" TargetMode="External"/><Relationship Id="rId29" Type="http://schemas.openxmlformats.org/officeDocument/2006/relationships/hyperlink" Target="https://www.cbd.int/article/biodiversityloss-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eowetlands.org/" TargetMode="External"/><Relationship Id="rId32" Type="http://schemas.openxmlformats.org/officeDocument/2006/relationships/hyperlink" Target="https://www.ramsar.org/document/resolution-xiv18-waterbird-population-estimates-support-new-existing-ramsar-site" TargetMode="External"/><Relationship Id="rId5" Type="http://schemas.openxmlformats.org/officeDocument/2006/relationships/customXml" Target="../customXml/item5.xml"/><Relationship Id="rId15" Type="http://schemas.openxmlformats.org/officeDocument/2006/relationships/hyperlink" Target="https://www.ramsar.org/document/scientific-technical-review-panel-strp-workplan-2023-2025" TargetMode="External"/><Relationship Id="rId23" Type="http://schemas.openxmlformats.org/officeDocument/2006/relationships/hyperlink" Target="https://www.ramsar.org/document/kunming-montreal-global-biodiversity-framework-upscaling-wetland-conservation-restoration" TargetMode="External"/><Relationship Id="rId28" Type="http://schemas.openxmlformats.org/officeDocument/2006/relationships/hyperlink" Target="https://global-ecosystems.org/"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ramsar.org/document/resolution-xiv18-waterbird-population-estimates-support-new-existing-ramsar-site" TargetMode="External"/><Relationship Id="rId31" Type="http://schemas.openxmlformats.org/officeDocument/2006/relationships/hyperlink" Target="https://www.ramsar.org/sites/default/files/documents/pdf/ris/key_ris_criterion9_200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msar.org/strp-workspace" TargetMode="External"/><Relationship Id="rId22" Type="http://schemas.openxmlformats.org/officeDocument/2006/relationships/hyperlink" Target="https://www.ramsar.org/document/kunming-montreal-global-biodiversity-framework-upscaling-wetland-conservation-restoration" TargetMode="External"/><Relationship Id="rId27" Type="http://schemas.openxmlformats.org/officeDocument/2006/relationships/hyperlink" Target="https://www.ramsar.org/document/strategic-framework-guidelines-future-development-list-wetlands-international-importance-2" TargetMode="External"/><Relationship Id="rId30" Type="http://schemas.openxmlformats.org/officeDocument/2006/relationships/hyperlink" Target="https://www.rightsofwetlands.org/support"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sc63-inf3-submission-convention-wetlands-6th-meeting-ad-hoc-technical-expert-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7" ma:contentTypeDescription="Create a new document." ma:contentTypeScope="" ma:versionID="7d9e97de71247fe5cb2b543d5863ee40">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789c9f18d235ea56072a3aed20598ce1"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3f875c2-34b6-4961-b59d-2cfc4c8c9e2d">
      <UserInfo>
        <DisplayName>Science &amp; Policy Members</DisplayName>
        <AccountId>7</AccountId>
        <AccountType/>
      </UserInfo>
    </SharedWithUsers>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0qlRm7VmOi4YYfBaazzz04LGw==">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8C50-54BD-48B0-B9E7-9372A736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6F120-3A0A-437A-8817-DF59B0F90C34}">
  <ds:schemaRefs>
    <ds:schemaRef ds:uri="http://purl.org/dc/dcmitype/"/>
    <ds:schemaRef ds:uri="http://purl.org/dc/terms/"/>
    <ds:schemaRef ds:uri="7f63c67b-b937-46be-bc24-2bcbcc7e8e15"/>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b3f875c2-34b6-4961-b59d-2cfc4c8c9e2d"/>
    <ds:schemaRef ds:uri="http://purl.org/dc/elements/1.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B74956E-B734-4FE4-9073-0E0CB6572F05}">
  <ds:schemaRefs>
    <ds:schemaRef ds:uri="http://schemas.microsoft.com/sharepoint/v3/contenttype/forms"/>
  </ds:schemaRefs>
</ds:datastoreItem>
</file>

<file path=customXml/itemProps5.xml><?xml version="1.0" encoding="utf-8"?>
<ds:datastoreItem xmlns:ds="http://schemas.openxmlformats.org/officeDocument/2006/customXml" ds:itemID="{52F6C1F6-9D2D-41F7-9D38-E7EAE04A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31</Pages>
  <Words>13506</Words>
  <Characters>76985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90311</CharactersWithSpaces>
  <SharedDoc>false</SharedDoc>
  <HLinks>
    <vt:vector size="126" baseType="variant">
      <vt:variant>
        <vt:i4>1572875</vt:i4>
      </vt:variant>
      <vt:variant>
        <vt:i4>60</vt:i4>
      </vt:variant>
      <vt:variant>
        <vt:i4>0</vt:i4>
      </vt:variant>
      <vt:variant>
        <vt:i4>5</vt:i4>
      </vt:variant>
      <vt:variant>
        <vt:lpwstr>https://www.ramsar.org/document/resolution-xiv18-waterbird-population-estimates-support-new-existing-ramsar-site</vt:lpwstr>
      </vt:variant>
      <vt:variant>
        <vt:lpwstr/>
      </vt:variant>
      <vt:variant>
        <vt:i4>7995461</vt:i4>
      </vt:variant>
      <vt:variant>
        <vt:i4>57</vt:i4>
      </vt:variant>
      <vt:variant>
        <vt:i4>0</vt:i4>
      </vt:variant>
      <vt:variant>
        <vt:i4>5</vt:i4>
      </vt:variant>
      <vt:variant>
        <vt:lpwstr>https://www.ramsar.org/sites/default/files/documents/pdf/ris/key_ris_criterion9_2006.pdf</vt:lpwstr>
      </vt:variant>
      <vt:variant>
        <vt:lpwstr/>
      </vt:variant>
      <vt:variant>
        <vt:i4>5767244</vt:i4>
      </vt:variant>
      <vt:variant>
        <vt:i4>54</vt:i4>
      </vt:variant>
      <vt:variant>
        <vt:i4>0</vt:i4>
      </vt:variant>
      <vt:variant>
        <vt:i4>5</vt:i4>
      </vt:variant>
      <vt:variant>
        <vt:lpwstr>https://www.rightsofwetlands.org/support</vt:lpwstr>
      </vt:variant>
      <vt:variant>
        <vt:lpwstr/>
      </vt:variant>
      <vt:variant>
        <vt:i4>2752637</vt:i4>
      </vt:variant>
      <vt:variant>
        <vt:i4>51</vt:i4>
      </vt:variant>
      <vt:variant>
        <vt:i4>0</vt:i4>
      </vt:variant>
      <vt:variant>
        <vt:i4>5</vt:i4>
      </vt:variant>
      <vt:variant>
        <vt:lpwstr>https://www.cbd.int/article/biodiversityloss-2</vt:lpwstr>
      </vt:variant>
      <vt:variant>
        <vt:lpwstr/>
      </vt:variant>
      <vt:variant>
        <vt:i4>6946937</vt:i4>
      </vt:variant>
      <vt:variant>
        <vt:i4>48</vt:i4>
      </vt:variant>
      <vt:variant>
        <vt:i4>0</vt:i4>
      </vt:variant>
      <vt:variant>
        <vt:i4>5</vt:i4>
      </vt:variant>
      <vt:variant>
        <vt:lpwstr>https://global-ecosystems.org/</vt:lpwstr>
      </vt:variant>
      <vt:variant>
        <vt:lpwstr/>
      </vt:variant>
      <vt:variant>
        <vt:i4>5963819</vt:i4>
      </vt:variant>
      <vt:variant>
        <vt:i4>45</vt:i4>
      </vt:variant>
      <vt:variant>
        <vt:i4>0</vt:i4>
      </vt:variant>
      <vt:variant>
        <vt:i4>5</vt:i4>
      </vt:variant>
      <vt:variant>
        <vt:lpwstr>https://www.ramsar.org/sites/default/files/documents/library/xi.8_annex2_framework_for_new_rsis_e_revcop14.pdf</vt:lpwstr>
      </vt:variant>
      <vt:variant>
        <vt:lpwstr/>
      </vt:variant>
      <vt:variant>
        <vt:i4>1245214</vt:i4>
      </vt:variant>
      <vt:variant>
        <vt:i4>42</vt:i4>
      </vt:variant>
      <vt:variant>
        <vt:i4>0</vt:i4>
      </vt:variant>
      <vt:variant>
        <vt:i4>5</vt:i4>
      </vt:variant>
      <vt:variant>
        <vt:lpwstr>https://seea.un.org/</vt:lpwstr>
      </vt:variant>
      <vt:variant>
        <vt:lpwstr/>
      </vt:variant>
      <vt:variant>
        <vt:i4>262228</vt:i4>
      </vt:variant>
      <vt:variant>
        <vt:i4>39</vt:i4>
      </vt:variant>
      <vt:variant>
        <vt:i4>0</vt:i4>
      </vt:variant>
      <vt:variant>
        <vt:i4>5</vt:i4>
      </vt:variant>
      <vt:variant>
        <vt:lpwstr>https://www.globalwetlandwatch.org/home/</vt:lpwstr>
      </vt:variant>
      <vt:variant>
        <vt:lpwstr/>
      </vt:variant>
      <vt:variant>
        <vt:i4>4587542</vt:i4>
      </vt:variant>
      <vt:variant>
        <vt:i4>36</vt:i4>
      </vt:variant>
      <vt:variant>
        <vt:i4>0</vt:i4>
      </vt:variant>
      <vt:variant>
        <vt:i4>5</vt:i4>
      </vt:variant>
      <vt:variant>
        <vt:lpwstr>https://www.ramsar.org/document/kunming-montreal-global-biodiversity-framework-upscaling-wetland-conservation-restoration</vt:lpwstr>
      </vt:variant>
      <vt:variant>
        <vt:lpwstr/>
      </vt:variant>
      <vt:variant>
        <vt:i4>4587542</vt:i4>
      </vt:variant>
      <vt:variant>
        <vt:i4>33</vt:i4>
      </vt:variant>
      <vt:variant>
        <vt:i4>0</vt:i4>
      </vt:variant>
      <vt:variant>
        <vt:i4>5</vt:i4>
      </vt:variant>
      <vt:variant>
        <vt:lpwstr>https://www.ramsar.org/document/kunming-montreal-global-biodiversity-framework-upscaling-wetland-conservation-restoration</vt:lpwstr>
      </vt:variant>
      <vt:variant>
        <vt:lpwstr/>
      </vt:variant>
      <vt:variant>
        <vt:i4>2097213</vt:i4>
      </vt:variant>
      <vt:variant>
        <vt:i4>30</vt:i4>
      </vt:variant>
      <vt:variant>
        <vt:i4>0</vt:i4>
      </vt:variant>
      <vt:variant>
        <vt:i4>5</vt:i4>
      </vt:variant>
      <vt:variant>
        <vt:lpwstr>https://elearning.fao.org/</vt:lpwstr>
      </vt:variant>
      <vt:variant>
        <vt:lpwstr/>
      </vt:variant>
      <vt:variant>
        <vt:i4>5308425</vt:i4>
      </vt:variant>
      <vt:variant>
        <vt:i4>27</vt:i4>
      </vt:variant>
      <vt:variant>
        <vt:i4>0</vt:i4>
      </vt:variant>
      <vt:variant>
        <vt:i4>5</vt:i4>
      </vt:variant>
      <vt:variant>
        <vt:lpwstr>https://www.ramsar.org/document/scientific-technical-review-panel-strp-workplan-2023-2025</vt:lpwstr>
      </vt:variant>
      <vt:variant>
        <vt:lpwstr/>
      </vt:variant>
      <vt:variant>
        <vt:i4>1572875</vt:i4>
      </vt:variant>
      <vt:variant>
        <vt:i4>24</vt:i4>
      </vt:variant>
      <vt:variant>
        <vt:i4>0</vt:i4>
      </vt:variant>
      <vt:variant>
        <vt:i4>5</vt:i4>
      </vt:variant>
      <vt:variant>
        <vt:lpwstr>https://www.ramsar.org/document/resolution-xiv18-waterbird-population-estimates-support-new-existing-ramsar-site</vt:lpwstr>
      </vt:variant>
      <vt:variant>
        <vt:lpwstr/>
      </vt:variant>
      <vt:variant>
        <vt:i4>5963819</vt:i4>
      </vt:variant>
      <vt:variant>
        <vt:i4>21</vt:i4>
      </vt:variant>
      <vt:variant>
        <vt:i4>0</vt:i4>
      </vt:variant>
      <vt:variant>
        <vt:i4>5</vt:i4>
      </vt:variant>
      <vt:variant>
        <vt:lpwstr>https://www.ramsar.org/sites/default/files/documents/library/xi.8_annex2_framework_for_new_rsis_e_revcop14.pdf</vt:lpwstr>
      </vt:variant>
      <vt:variant>
        <vt:lpwstr/>
      </vt:variant>
      <vt:variant>
        <vt:i4>262228</vt:i4>
      </vt:variant>
      <vt:variant>
        <vt:i4>18</vt:i4>
      </vt:variant>
      <vt:variant>
        <vt:i4>0</vt:i4>
      </vt:variant>
      <vt:variant>
        <vt:i4>5</vt:i4>
      </vt:variant>
      <vt:variant>
        <vt:lpwstr>https://www.globalwetlandwatch.org/home/</vt:lpwstr>
      </vt:variant>
      <vt:variant>
        <vt:lpwstr/>
      </vt:variant>
      <vt:variant>
        <vt:i4>4128892</vt:i4>
      </vt:variant>
      <vt:variant>
        <vt:i4>15</vt:i4>
      </vt:variant>
      <vt:variant>
        <vt:i4>0</vt:i4>
      </vt:variant>
      <vt:variant>
        <vt:i4>5</vt:i4>
      </vt:variant>
      <vt:variant>
        <vt:lpwstr>https://www.sdg661.app/home</vt:lpwstr>
      </vt:variant>
      <vt:variant>
        <vt:lpwstr/>
      </vt:variant>
      <vt:variant>
        <vt:i4>5636177</vt:i4>
      </vt:variant>
      <vt:variant>
        <vt:i4>12</vt:i4>
      </vt:variant>
      <vt:variant>
        <vt:i4>0</vt:i4>
      </vt:variant>
      <vt:variant>
        <vt:i4>5</vt:i4>
      </vt:variant>
      <vt:variant>
        <vt:lpwstr>https://www.ramsar.org/meeting/26th-meeting-scientific-technical-review-panel</vt:lpwstr>
      </vt:variant>
      <vt:variant>
        <vt:lpwstr/>
      </vt:variant>
      <vt:variant>
        <vt:i4>5308425</vt:i4>
      </vt:variant>
      <vt:variant>
        <vt:i4>9</vt:i4>
      </vt:variant>
      <vt:variant>
        <vt:i4>0</vt:i4>
      </vt:variant>
      <vt:variant>
        <vt:i4>5</vt:i4>
      </vt:variant>
      <vt:variant>
        <vt:lpwstr>https://www.ramsar.org/document/scientific-technical-review-panel-strp-workplan-2023-2025</vt:lpwstr>
      </vt:variant>
      <vt:variant>
        <vt:lpwstr/>
      </vt:variant>
      <vt:variant>
        <vt:i4>1769566</vt:i4>
      </vt:variant>
      <vt:variant>
        <vt:i4>6</vt:i4>
      </vt:variant>
      <vt:variant>
        <vt:i4>0</vt:i4>
      </vt:variant>
      <vt:variant>
        <vt:i4>5</vt:i4>
      </vt:variant>
      <vt:variant>
        <vt:lpwstr>https://www.ramsar.org/strp-workspace</vt:lpwstr>
      </vt:variant>
      <vt:variant>
        <vt:lpwstr/>
      </vt:variant>
      <vt:variant>
        <vt:i4>5636178</vt:i4>
      </vt:variant>
      <vt:variant>
        <vt:i4>3</vt:i4>
      </vt:variant>
      <vt:variant>
        <vt:i4>0</vt:i4>
      </vt:variant>
      <vt:variant>
        <vt:i4>5</vt:i4>
      </vt:variant>
      <vt:variant>
        <vt:lpwstr>https://www.ramsar.org/meeting/25th-meeting-scientific-technical-review-panel</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8</cp:revision>
  <cp:lastPrinted>2024-03-15T15:29:00Z</cp:lastPrinted>
  <dcterms:created xsi:type="dcterms:W3CDTF">2024-03-15T15:08:00Z</dcterms:created>
  <dcterms:modified xsi:type="dcterms:W3CDTF">2024-03-28T17:10:00Z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ies>
</file>