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6EEA6" w14:textId="77777777" w:rsidR="00AA3C94" w:rsidRPr="0089282D" w:rsidRDefault="00AA3C94" w:rsidP="00AA3C94">
      <w:pPr>
        <w:pBdr>
          <w:top w:val="single" w:sz="12" w:space="0" w:color="auto" w:shadow="1"/>
          <w:left w:val="single" w:sz="12" w:space="4" w:color="auto" w:shadow="1"/>
          <w:bottom w:val="single" w:sz="12" w:space="1" w:color="auto" w:shadow="1"/>
          <w:right w:val="single" w:sz="12" w:space="7" w:color="auto" w:shadow="1"/>
        </w:pBdr>
        <w:suppressAutoHyphens/>
        <w:ind w:right="4490"/>
        <w:rPr>
          <w:bCs/>
        </w:rPr>
      </w:pPr>
      <w:r w:rsidRPr="0089282D">
        <w:rPr>
          <w:bCs/>
        </w:rPr>
        <w:t>THE CONVENTION ON WETLANDS</w:t>
      </w:r>
    </w:p>
    <w:p w14:paraId="670E073B" w14:textId="77777777" w:rsidR="00AA3C94" w:rsidRPr="0089282D" w:rsidRDefault="00AA3C94" w:rsidP="00AA3C94">
      <w:pPr>
        <w:pBdr>
          <w:top w:val="single" w:sz="12" w:space="0" w:color="auto" w:shadow="1"/>
          <w:left w:val="single" w:sz="12" w:space="4" w:color="auto" w:shadow="1"/>
          <w:bottom w:val="single" w:sz="12" w:space="1" w:color="auto" w:shadow="1"/>
          <w:right w:val="single" w:sz="12" w:space="7" w:color="auto" w:shadow="1"/>
        </w:pBdr>
        <w:suppressAutoHyphens/>
        <w:ind w:right="4490"/>
        <w:rPr>
          <w:bCs/>
        </w:rPr>
      </w:pPr>
      <w:r w:rsidRPr="0089282D">
        <w:rPr>
          <w:bCs/>
        </w:rPr>
        <w:t>6</w:t>
      </w:r>
      <w:r>
        <w:rPr>
          <w:bCs/>
        </w:rPr>
        <w:t>3r</w:t>
      </w:r>
      <w:r w:rsidRPr="0089282D">
        <w:rPr>
          <w:bCs/>
        </w:rPr>
        <w:t>d meeting of the Standing Committee</w:t>
      </w:r>
    </w:p>
    <w:p w14:paraId="203853BA" w14:textId="77777777" w:rsidR="00AA3C94" w:rsidRPr="0089282D" w:rsidRDefault="00AA3C94" w:rsidP="00AA3C94">
      <w:pPr>
        <w:pBdr>
          <w:top w:val="single" w:sz="12" w:space="0" w:color="auto" w:shadow="1"/>
          <w:left w:val="single" w:sz="12" w:space="4" w:color="auto" w:shadow="1"/>
          <w:bottom w:val="single" w:sz="12" w:space="1" w:color="auto" w:shadow="1"/>
          <w:right w:val="single" w:sz="12" w:space="7" w:color="auto" w:shadow="1"/>
        </w:pBdr>
        <w:suppressAutoHyphens/>
        <w:ind w:right="4490"/>
        <w:rPr>
          <w:rFonts w:cs="Arial"/>
          <w:b/>
          <w:sz w:val="28"/>
          <w:szCs w:val="28"/>
        </w:rPr>
      </w:pPr>
      <w:r w:rsidRPr="0089282D">
        <w:rPr>
          <w:bCs/>
        </w:rPr>
        <w:t xml:space="preserve">Gland, Switzerland, </w:t>
      </w:r>
      <w:r>
        <w:t>3-7 June 2024</w:t>
      </w:r>
    </w:p>
    <w:p w14:paraId="2BF0D2A0" w14:textId="77777777" w:rsidR="00AA3C94" w:rsidRDefault="00AA3C94" w:rsidP="00AA3C94">
      <w:pPr>
        <w:tabs>
          <w:tab w:val="left" w:pos="10650"/>
          <w:tab w:val="right" w:pos="13958"/>
        </w:tabs>
        <w:jc w:val="right"/>
        <w:rPr>
          <w:rFonts w:cs="Arial"/>
          <w:b/>
          <w:sz w:val="28"/>
          <w:szCs w:val="28"/>
        </w:rPr>
      </w:pPr>
    </w:p>
    <w:p w14:paraId="0637A97A" w14:textId="1B9997B5" w:rsidR="000944EB" w:rsidRPr="00405B89" w:rsidRDefault="00AA3C94" w:rsidP="00AA3C94">
      <w:pPr>
        <w:tabs>
          <w:tab w:val="left" w:pos="10650"/>
          <w:tab w:val="right" w:pos="13958"/>
        </w:tabs>
        <w:jc w:val="right"/>
        <w:rPr>
          <w:rFonts w:asciiTheme="minorHAnsi" w:hAnsiTheme="minorHAnsi" w:cstheme="minorHAnsi"/>
          <w:sz w:val="28"/>
          <w:szCs w:val="28"/>
          <w:lang w:val="de-CH"/>
        </w:rPr>
      </w:pPr>
      <w:r w:rsidRPr="0089282D">
        <w:rPr>
          <w:rFonts w:cs="Arial"/>
          <w:b/>
          <w:sz w:val="28"/>
          <w:szCs w:val="28"/>
        </w:rPr>
        <w:t>SC6</w:t>
      </w:r>
      <w:r>
        <w:rPr>
          <w:rFonts w:cs="Arial"/>
          <w:b/>
          <w:sz w:val="28"/>
          <w:szCs w:val="28"/>
        </w:rPr>
        <w:t>3</w:t>
      </w:r>
      <w:r w:rsidRPr="0089282D">
        <w:rPr>
          <w:rFonts w:cs="Arial"/>
          <w:b/>
          <w:sz w:val="28"/>
          <w:szCs w:val="28"/>
        </w:rPr>
        <w:t xml:space="preserve"> Doc.</w:t>
      </w:r>
      <w:r w:rsidR="003004CE">
        <w:rPr>
          <w:rFonts w:asciiTheme="minorHAnsi" w:hAnsiTheme="minorHAnsi" w:cstheme="minorHAnsi"/>
          <w:b/>
          <w:sz w:val="28"/>
          <w:szCs w:val="28"/>
          <w:lang w:val="de-CH"/>
        </w:rPr>
        <w:t>24</w:t>
      </w:r>
    </w:p>
    <w:p w14:paraId="206D5DBA" w14:textId="77777777" w:rsidR="000944EB" w:rsidRPr="00405B89" w:rsidRDefault="000944EB" w:rsidP="000944EB">
      <w:pPr>
        <w:rPr>
          <w:rFonts w:asciiTheme="minorHAnsi" w:hAnsiTheme="minorHAnsi" w:cstheme="minorHAnsi"/>
          <w:b/>
          <w:sz w:val="28"/>
          <w:szCs w:val="28"/>
          <w:lang w:val="de-CH"/>
        </w:rPr>
      </w:pPr>
    </w:p>
    <w:p w14:paraId="666BC9E0" w14:textId="31F0E571" w:rsidR="00191207" w:rsidRPr="00A73B16" w:rsidRDefault="00191207" w:rsidP="00191207">
      <w:pPr>
        <w:spacing w:before="40" w:after="40"/>
        <w:jc w:val="center"/>
        <w:rPr>
          <w:rFonts w:asciiTheme="minorHAnsi" w:hAnsiTheme="minorHAnsi" w:cstheme="minorHAnsi"/>
          <w:bCs/>
        </w:rPr>
      </w:pPr>
      <w:r w:rsidRPr="00A73B16">
        <w:rPr>
          <w:rFonts w:asciiTheme="minorHAnsi" w:hAnsiTheme="minorHAnsi" w:cstheme="minorHAnsi"/>
          <w:b/>
          <w:sz w:val="28"/>
          <w:szCs w:val="28"/>
        </w:rPr>
        <w:t>Update of the Secretariat on the implementation of Resolution XIV.20</w:t>
      </w:r>
      <w:r w:rsidRPr="00A73B16">
        <w:rPr>
          <w:rFonts w:asciiTheme="minorHAnsi" w:hAnsiTheme="minorHAnsi" w:cstheme="minorHAnsi"/>
          <w:bCs/>
        </w:rPr>
        <w:t xml:space="preserve"> </w:t>
      </w:r>
    </w:p>
    <w:p w14:paraId="1EB16916" w14:textId="79B001C6" w:rsidR="000944EB" w:rsidRDefault="000944EB" w:rsidP="000944EB">
      <w:pPr>
        <w:jc w:val="center"/>
        <w:rPr>
          <w:rFonts w:asciiTheme="minorHAnsi" w:hAnsiTheme="minorHAnsi" w:cstheme="minorHAnsi"/>
          <w:b/>
          <w:sz w:val="28"/>
          <w:szCs w:val="28"/>
        </w:rPr>
      </w:pPr>
    </w:p>
    <w:p w14:paraId="17193388" w14:textId="77777777" w:rsidR="00DF2386" w:rsidRDefault="00DF2386" w:rsidP="00014168">
      <w:pPr>
        <w:rPr>
          <w:rFonts w:ascii="Garamond" w:hAnsi="Garamond" w:cs="Arial"/>
        </w:rPr>
      </w:pPr>
    </w:p>
    <w:p w14:paraId="3CDAA746" w14:textId="77777777" w:rsidR="000C2489" w:rsidRDefault="000C2489" w:rsidP="00014168">
      <w:pPr>
        <w:autoSpaceDE w:val="0"/>
        <w:autoSpaceDN w:val="0"/>
        <w:adjustRightInd w:val="0"/>
        <w:rPr>
          <w:rFonts w:asciiTheme="minorHAnsi" w:eastAsiaTheme="minorHAnsi" w:hAnsiTheme="minorHAnsi" w:cs="Calibri-Bold"/>
          <w:b/>
          <w:bCs/>
        </w:rPr>
      </w:pPr>
      <w:r>
        <w:rPr>
          <w:noProof/>
          <w:lang w:eastAsia="en-GB"/>
        </w:rPr>
        <mc:AlternateContent>
          <mc:Choice Requires="wps">
            <w:drawing>
              <wp:inline distT="0" distB="0" distL="0" distR="0" wp14:anchorId="54196EB4" wp14:editId="1A33020F">
                <wp:extent cx="5731510" cy="1171575"/>
                <wp:effectExtent l="0" t="0" r="21590"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171575"/>
                        </a:xfrm>
                        <a:prstGeom prst="rect">
                          <a:avLst/>
                        </a:prstGeom>
                        <a:solidFill>
                          <a:srgbClr val="FFFFFF"/>
                        </a:solidFill>
                        <a:ln w="9525">
                          <a:solidFill>
                            <a:srgbClr val="000000"/>
                          </a:solidFill>
                          <a:miter lim="800000"/>
                          <a:headEnd/>
                          <a:tailEnd/>
                        </a:ln>
                      </wps:spPr>
                      <wps:txbx>
                        <w:txbxContent>
                          <w:p w14:paraId="4CD8AD40" w14:textId="21C09B6D" w:rsidR="000C2489" w:rsidRDefault="000C2489" w:rsidP="000C2489">
                            <w:pPr>
                              <w:rPr>
                                <w:b/>
                                <w:bCs/>
                              </w:rPr>
                            </w:pPr>
                            <w:r>
                              <w:rPr>
                                <w:b/>
                                <w:bCs/>
                              </w:rPr>
                              <w:t xml:space="preserve">Action requested: </w:t>
                            </w:r>
                          </w:p>
                          <w:p w14:paraId="2F7B4884" w14:textId="77777777" w:rsidR="000C2489" w:rsidRDefault="000C2489" w:rsidP="000C2489">
                            <w:pPr>
                              <w:pStyle w:val="ColorfulList-Accent11"/>
                              <w:ind w:left="0"/>
                            </w:pPr>
                          </w:p>
                          <w:p w14:paraId="39ADFEB0" w14:textId="5F7AB8BC" w:rsidR="000C2489" w:rsidRDefault="00894F0E" w:rsidP="00F15F51">
                            <w:pPr>
                              <w:pStyle w:val="ColorfulList-Accent11"/>
                              <w:ind w:left="0" w:firstLine="0"/>
                            </w:pPr>
                            <w:r>
                              <w:t xml:space="preserve">The </w:t>
                            </w:r>
                            <w:r w:rsidR="000C2489">
                              <w:t xml:space="preserve">Standing Committee is </w:t>
                            </w:r>
                            <w:r w:rsidR="000C2489">
                              <w:rPr>
                                <w:rFonts w:cs="Calibri"/>
                              </w:rPr>
                              <w:t>invited to</w:t>
                            </w:r>
                            <w:r w:rsidR="00F15F51">
                              <w:rPr>
                                <w:rFonts w:cs="Calibri"/>
                              </w:rPr>
                              <w:t xml:space="preserve"> </w:t>
                            </w:r>
                            <w:r w:rsidR="00F15F51">
                              <w:t>t</w:t>
                            </w:r>
                            <w:r w:rsidR="00F15F51" w:rsidRPr="00BB591C">
                              <w:t xml:space="preserve">ake note </w:t>
                            </w:r>
                            <w:r w:rsidR="00F15F51">
                              <w:t xml:space="preserve">of the update of the Secretariat on the implementation of Resolution XIV.20 on </w:t>
                            </w:r>
                            <w:r w:rsidR="00F15F51" w:rsidRPr="00003BE7">
                              <w:rPr>
                                <w:i/>
                              </w:rPr>
                              <w:t>The Ramsar Convention’s response to environmental emergency in Ukraine relating to the damage of its Wetlands of International Importance (Ramsar Sites) stemming from the Russian Federation’s aggressio</w:t>
                            </w:r>
                            <w:r w:rsidR="00F15F51">
                              <w:rPr>
                                <w:i/>
                              </w:rPr>
                              <w:t>n.</w:t>
                            </w:r>
                          </w:p>
                        </w:txbxContent>
                      </wps:txbx>
                      <wps:bodyPr rot="0" vert="horz" wrap="square" lIns="91440" tIns="45720" rIns="91440" bIns="45720" anchor="t" anchorCtr="0" upright="1">
                        <a:noAutofit/>
                      </wps:bodyPr>
                    </wps:wsp>
                  </a:graphicData>
                </a:graphic>
              </wp:inline>
            </w:drawing>
          </mc:Choice>
          <mc:Fallback>
            <w:pict>
              <v:shapetype w14:anchorId="54196EB4" id="_x0000_t202" coordsize="21600,21600" o:spt="202" path="m,l,21600r21600,l21600,xe">
                <v:stroke joinstyle="miter"/>
                <v:path gradientshapeok="t" o:connecttype="rect"/>
              </v:shapetype>
              <v:shape id="Text Box 1" o:spid="_x0000_s1026" type="#_x0000_t202" style="width:451.3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">
                <v:textbox>
                  <w:txbxContent>
                    <w:p w14:paraId="4CD8AD40" w14:textId="21C09B6D" w:rsidR="000C2489" w:rsidRDefault="000C2489" w:rsidP="000C2489">
                      <w:pPr>
                        <w:rPr>
                          <w:b/>
                          <w:bCs/>
                        </w:rPr>
                      </w:pPr>
                      <w:r>
                        <w:rPr>
                          <w:b/>
                          <w:bCs/>
                        </w:rPr>
                        <w:t xml:space="preserve">Action requested: </w:t>
                      </w:r>
                    </w:p>
                    <w:p w14:paraId="2F7B4884" w14:textId="77777777" w:rsidR="000C2489" w:rsidRDefault="000C2489" w:rsidP="000C2489">
                      <w:pPr>
                        <w:pStyle w:val="ColorfulList-Accent11"/>
                        <w:ind w:left="0"/>
                      </w:pPr>
                    </w:p>
                    <w:p w14:paraId="39ADFEB0" w14:textId="5F7AB8BC" w:rsidR="000C2489" w:rsidRDefault="00894F0E" w:rsidP="00F15F51">
                      <w:pPr>
                        <w:pStyle w:val="ColorfulList-Accent11"/>
                        <w:ind w:left="0" w:firstLine="0"/>
                      </w:pPr>
                      <w:r>
                        <w:t xml:space="preserve">The </w:t>
                      </w:r>
                      <w:r w:rsidR="000C2489">
                        <w:t xml:space="preserve">Standing Committee is </w:t>
                      </w:r>
                      <w:r w:rsidR="000C2489">
                        <w:rPr>
                          <w:rFonts w:cs="Calibri"/>
                        </w:rPr>
                        <w:t>invited to</w:t>
                      </w:r>
                      <w:r w:rsidR="00F15F51">
                        <w:rPr>
                          <w:rFonts w:cs="Calibri"/>
                        </w:rPr>
                        <w:t xml:space="preserve"> </w:t>
                      </w:r>
                      <w:r w:rsidR="00F15F51">
                        <w:t>t</w:t>
                      </w:r>
                      <w:r w:rsidR="00F15F51" w:rsidRPr="00BB591C">
                        <w:t xml:space="preserve">ake note </w:t>
                      </w:r>
                      <w:r w:rsidR="00F15F51">
                        <w:t xml:space="preserve">of the update of the Secretariat on the implementation of Resolution XIV.20 on </w:t>
                      </w:r>
                      <w:r w:rsidR="00F15F51" w:rsidRPr="00003BE7">
                        <w:rPr>
                          <w:i/>
                        </w:rPr>
                        <w:t>The Ramsar Convention’s response to environmental emergency in Ukraine relating to the damage of its Wetlands of International Importance (Ramsar Sites) stemming from the Russian Federation’s aggressio</w:t>
                      </w:r>
                      <w:r w:rsidR="00F15F51">
                        <w:rPr>
                          <w:i/>
                        </w:rPr>
                        <w:t>n.</w:t>
                      </w:r>
                    </w:p>
                  </w:txbxContent>
                </v:textbox>
                <w10:anchorlock/>
              </v:shape>
            </w:pict>
          </mc:Fallback>
        </mc:AlternateContent>
      </w:r>
    </w:p>
    <w:p w14:paraId="0CC37982" w14:textId="77777777" w:rsidR="00411B20" w:rsidRDefault="00411B20" w:rsidP="00E83269">
      <w:pPr>
        <w:ind w:left="0" w:firstLine="0"/>
        <w:rPr>
          <w:rFonts w:cs="Arial"/>
          <w:b/>
        </w:rPr>
      </w:pPr>
    </w:p>
    <w:p w14:paraId="5C80BF46" w14:textId="77777777" w:rsidR="00411B20" w:rsidRDefault="00411B20" w:rsidP="00014168">
      <w:pPr>
        <w:rPr>
          <w:rFonts w:cs="Arial"/>
          <w:b/>
        </w:rPr>
      </w:pPr>
    </w:p>
    <w:p w14:paraId="4F700134" w14:textId="77777777" w:rsidR="007B5F8E" w:rsidRPr="00C54BE8" w:rsidRDefault="007B5F8E" w:rsidP="00C54BE8">
      <w:pPr>
        <w:ind w:left="0" w:firstLine="0"/>
        <w:rPr>
          <w:b/>
          <w:bCs/>
        </w:rPr>
      </w:pPr>
      <w:r w:rsidRPr="00C54BE8">
        <w:rPr>
          <w:b/>
          <w:bCs/>
        </w:rPr>
        <w:t xml:space="preserve">Background </w:t>
      </w:r>
    </w:p>
    <w:p w14:paraId="16EAF6DE" w14:textId="77777777" w:rsidR="007B5F8E" w:rsidRPr="00BB591C" w:rsidRDefault="007B5F8E" w:rsidP="007B5F8E">
      <w:pPr>
        <w:rPr>
          <w:b/>
        </w:rPr>
      </w:pPr>
    </w:p>
    <w:p w14:paraId="4F0D675B" w14:textId="751778E4" w:rsidR="007B5F8E" w:rsidRDefault="007B5F8E" w:rsidP="007C1816">
      <w:r>
        <w:t>1.</w:t>
      </w:r>
      <w:r>
        <w:tab/>
        <w:t xml:space="preserve">This report provides an update on actions </w:t>
      </w:r>
      <w:r w:rsidR="007C4DEC">
        <w:t xml:space="preserve">from June 2023 </w:t>
      </w:r>
      <w:r>
        <w:t xml:space="preserve">to </w:t>
      </w:r>
      <w:r w:rsidR="00630CEE">
        <w:t>February</w:t>
      </w:r>
      <w:r>
        <w:t xml:space="preserve"> 202</w:t>
      </w:r>
      <w:r w:rsidR="002A3389">
        <w:t>4</w:t>
      </w:r>
      <w:r>
        <w:t xml:space="preserve"> by the Secretariat pursuant to </w:t>
      </w:r>
      <w:r w:rsidR="00E25F1E">
        <w:t xml:space="preserve">paragraph 18 of </w:t>
      </w:r>
      <w:r>
        <w:t xml:space="preserve">Resolution XIV.20 on </w:t>
      </w:r>
      <w:r w:rsidRPr="00463FB1">
        <w:rPr>
          <w:i/>
        </w:rPr>
        <w:t>The Ramsar Convention’s response to environmental emergency in Ukraine relating to the damage of its Wetlands of International Importance (Ramsar Sites) stemming from the Russian Federation’s aggression</w:t>
      </w:r>
      <w:r>
        <w:t>, which:</w:t>
      </w:r>
    </w:p>
    <w:p w14:paraId="5042FD8D" w14:textId="77777777" w:rsidR="007B5F8E" w:rsidRDefault="007B5F8E" w:rsidP="007C1816">
      <w:pPr>
        <w:pStyle w:val="ListParagraph"/>
        <w:ind w:left="425"/>
        <w:rPr>
          <w:i/>
        </w:rPr>
      </w:pPr>
    </w:p>
    <w:p w14:paraId="3505EEDA" w14:textId="42D4E6E7" w:rsidR="007B5F8E" w:rsidRDefault="00E25F1E" w:rsidP="004E1529">
      <w:pPr>
        <w:pStyle w:val="ListParagraph"/>
        <w:ind w:left="851" w:firstLine="1"/>
        <w:rPr>
          <w:i/>
        </w:rPr>
      </w:pPr>
      <w:r w:rsidRPr="00E25F1E">
        <w:t>“</w:t>
      </w:r>
      <w:r w:rsidR="007B5F8E" w:rsidRPr="00852049">
        <w:rPr>
          <w:i/>
        </w:rPr>
        <w:t>REQUESTS the Secretariat of the Convention on Wetlands to coordinate actions with the Contracting Parties and relevant national and international organizations to conduct assessments of the Ramsar Sites in Ukraine affected by aggression of the Russian Federation, and advise on appropriate mitigation and restoration measures; and FURTHER REQUESTS the Secretariat to provide a report on the assessed damage and mitigation measures to the 15th meeting of the Conference of the Contracting Parties, in addition to providing an update on the implementation of this Resolution to all intervening meetings of the Standing Committee</w:t>
      </w:r>
      <w:r w:rsidRPr="00E25F1E">
        <w:t>”</w:t>
      </w:r>
      <w:r w:rsidR="00FB6122">
        <w:t>.</w:t>
      </w:r>
    </w:p>
    <w:p w14:paraId="759C679F" w14:textId="77777777" w:rsidR="00E44047" w:rsidRPr="00852049" w:rsidRDefault="00E44047" w:rsidP="007C1816">
      <w:pPr>
        <w:pStyle w:val="ListParagraph"/>
        <w:ind w:left="425"/>
        <w:rPr>
          <w:i/>
        </w:rPr>
      </w:pPr>
    </w:p>
    <w:p w14:paraId="3FA8F8DD" w14:textId="774AD712" w:rsidR="007B5F8E" w:rsidRDefault="00E44047" w:rsidP="007C1816">
      <w:r>
        <w:t>2.</w:t>
      </w:r>
      <w:r>
        <w:tab/>
        <w:t>Th</w:t>
      </w:r>
      <w:r w:rsidR="00D549DE">
        <w:t>e previous update pursuant to Resolution XIV.20 was presented to Standing Committee</w:t>
      </w:r>
      <w:r w:rsidR="0092718A">
        <w:t xml:space="preserve"> </w:t>
      </w:r>
      <w:r w:rsidR="00012176">
        <w:t xml:space="preserve">at its 62nd meeting (SC62) </w:t>
      </w:r>
      <w:r w:rsidR="0092718A">
        <w:t>in September 2023</w:t>
      </w:r>
      <w:r w:rsidR="009732E3">
        <w:t>.</w:t>
      </w:r>
      <w:r w:rsidR="00E25F1E">
        <w:rPr>
          <w:rStyle w:val="FootnoteReference"/>
        </w:rPr>
        <w:footnoteReference w:id="2"/>
      </w:r>
    </w:p>
    <w:p w14:paraId="160060E3" w14:textId="77777777" w:rsidR="00E44047" w:rsidRDefault="00E44047" w:rsidP="007C1816">
      <w:pPr>
        <w:rPr>
          <w:b/>
        </w:rPr>
      </w:pPr>
    </w:p>
    <w:p w14:paraId="30FACBC9" w14:textId="683E8C93" w:rsidR="0090520E" w:rsidRPr="00C54BE8" w:rsidRDefault="007B5F8E" w:rsidP="00C54BE8">
      <w:pPr>
        <w:ind w:left="0" w:firstLine="0"/>
        <w:rPr>
          <w:b/>
          <w:bCs/>
        </w:rPr>
      </w:pPr>
      <w:r w:rsidRPr="00C54BE8">
        <w:rPr>
          <w:b/>
          <w:bCs/>
        </w:rPr>
        <w:t xml:space="preserve">Coordination and consultation </w:t>
      </w:r>
    </w:p>
    <w:p w14:paraId="0D944D1D" w14:textId="77777777" w:rsidR="007B5F8E" w:rsidRDefault="007B5F8E" w:rsidP="007C1816"/>
    <w:p w14:paraId="216D309F" w14:textId="6F17DF6C" w:rsidR="007C7FB2" w:rsidRDefault="002803AB" w:rsidP="00C50B0C">
      <w:r>
        <w:t>3</w:t>
      </w:r>
      <w:r w:rsidR="007B5F8E">
        <w:t>.</w:t>
      </w:r>
      <w:r w:rsidR="007B5F8E">
        <w:tab/>
      </w:r>
      <w:r w:rsidR="0025630F">
        <w:t xml:space="preserve">The Secretariat </w:t>
      </w:r>
      <w:r w:rsidR="00FB6122">
        <w:t xml:space="preserve">has </w:t>
      </w:r>
      <w:r w:rsidR="00BA285A">
        <w:t xml:space="preserve">pursued </w:t>
      </w:r>
      <w:r w:rsidR="00A54E54">
        <w:t xml:space="preserve">coordination and consultation efforts as a member of the Inter-Agency Coordination Group on Environmental Assessments for Ukraine. </w:t>
      </w:r>
      <w:r w:rsidR="00245E7B">
        <w:t>The m</w:t>
      </w:r>
      <w:r w:rsidR="00A54E54">
        <w:t>embership of this informal group includes the U</w:t>
      </w:r>
      <w:r w:rsidR="000A4D1B">
        <w:t xml:space="preserve">nited </w:t>
      </w:r>
      <w:r w:rsidR="00A54E54">
        <w:t>N</w:t>
      </w:r>
      <w:r w:rsidR="000A4D1B">
        <w:t>ations</w:t>
      </w:r>
      <w:r w:rsidR="00A54E54">
        <w:t xml:space="preserve"> Economic Commission for Europe (UNECE), </w:t>
      </w:r>
      <w:r w:rsidR="35D24A0D">
        <w:t>the UN Environment Programme (</w:t>
      </w:r>
      <w:r w:rsidR="00A54E54">
        <w:t>UNEP</w:t>
      </w:r>
      <w:r w:rsidR="5C84933E">
        <w:t>)</w:t>
      </w:r>
      <w:r w:rsidR="00A54E54">
        <w:t xml:space="preserve">, the </w:t>
      </w:r>
      <w:r w:rsidR="00A54E54" w:rsidRPr="00CE57E2">
        <w:t xml:space="preserve">Organisation for Economic Cooperation and Development </w:t>
      </w:r>
      <w:r w:rsidR="00A54E54">
        <w:t xml:space="preserve">(OECD), the UN </w:t>
      </w:r>
      <w:r w:rsidR="00A54E54" w:rsidRPr="00CE57E2">
        <w:t>Industrial Development Organization (UNIDO)</w:t>
      </w:r>
      <w:r w:rsidR="00A54E54">
        <w:t>, the UN Development Programme (UNDP), the World Bank</w:t>
      </w:r>
      <w:r w:rsidR="00E25F1E">
        <w:t>,</w:t>
      </w:r>
      <w:r w:rsidR="00A54E54">
        <w:t xml:space="preserve"> and </w:t>
      </w:r>
      <w:r w:rsidR="00A54E54" w:rsidRPr="00CE57E2">
        <w:t xml:space="preserve">the Organization for Security and Co-operation in Europe </w:t>
      </w:r>
      <w:r w:rsidR="00A54E54">
        <w:t>(OSCE). The Group directly and continuously engages with the Ministry of Environmental Protection and Natural Resources of Ukraine.</w:t>
      </w:r>
      <w:r w:rsidR="00C50B0C">
        <w:t xml:space="preserve"> </w:t>
      </w:r>
      <w:r w:rsidR="007C7FB2">
        <w:t xml:space="preserve">Through engagement in the Group </w:t>
      </w:r>
      <w:r w:rsidR="007C7FB2">
        <w:lastRenderedPageBreak/>
        <w:t>and with individual members, the Secretariat</w:t>
      </w:r>
      <w:r w:rsidR="00034FB4">
        <w:t xml:space="preserve"> shares</w:t>
      </w:r>
      <w:r w:rsidR="007C7FB2">
        <w:t xml:space="preserve"> information on work under the Convention and Resolution XIV.20</w:t>
      </w:r>
      <w:r w:rsidR="006C303A">
        <w:t>,</w:t>
      </w:r>
      <w:r w:rsidR="007C7FB2">
        <w:t xml:space="preserve"> and on how consideration of </w:t>
      </w:r>
      <w:r w:rsidR="7C53097C">
        <w:t>wetlands</w:t>
      </w:r>
      <w:r w:rsidR="007C7FB2">
        <w:t xml:space="preserve"> </w:t>
      </w:r>
      <w:r w:rsidR="00500871">
        <w:t>m</w:t>
      </w:r>
      <w:r w:rsidR="007C7FB2">
        <w:t xml:space="preserve">ay be best addressed in the context of current or planned environmental assessments. </w:t>
      </w:r>
    </w:p>
    <w:p w14:paraId="2CC8110F" w14:textId="77777777" w:rsidR="00780FCC" w:rsidRDefault="00780FCC" w:rsidP="007C1816"/>
    <w:p w14:paraId="43F74444" w14:textId="66DBEE90" w:rsidR="00862375" w:rsidRDefault="002803AB" w:rsidP="007C1816">
      <w:r>
        <w:t>4</w:t>
      </w:r>
      <w:r w:rsidR="009171B4">
        <w:t>.</w:t>
      </w:r>
      <w:r w:rsidR="007A6AA5">
        <w:tab/>
      </w:r>
      <w:r w:rsidR="00D9070B">
        <w:t>In th</w:t>
      </w:r>
      <w:r w:rsidR="00AC0CDC">
        <w:t>is</w:t>
      </w:r>
      <w:r w:rsidR="00D9070B">
        <w:t xml:space="preserve"> capacity, the Secretariat</w:t>
      </w:r>
      <w:r w:rsidR="002374BE">
        <w:t xml:space="preserve"> </w:t>
      </w:r>
      <w:r w:rsidR="00D9070B">
        <w:t>contributed to the</w:t>
      </w:r>
      <w:r w:rsidR="00FB6122">
        <w:t xml:space="preserve"> preparation of a report entitled</w:t>
      </w:r>
      <w:r w:rsidR="00D9070B" w:rsidRPr="00D9070B">
        <w:rPr>
          <w:i/>
          <w:iCs/>
        </w:rPr>
        <w:t xml:space="preserve"> </w:t>
      </w:r>
      <w:r w:rsidR="00D9070B" w:rsidRPr="00862375">
        <w:rPr>
          <w:i/>
          <w:iCs/>
        </w:rPr>
        <w:t>Rapid Environmental Assessment of Kakhovka Dam Breach</w:t>
      </w:r>
      <w:r w:rsidR="00D9070B">
        <w:t xml:space="preserve">. </w:t>
      </w:r>
      <w:r w:rsidR="00FB50E3" w:rsidRPr="0016117A">
        <w:t>F</w:t>
      </w:r>
      <w:r w:rsidR="00FB50E3">
        <w:t>ollowing the breaching</w:t>
      </w:r>
      <w:r w:rsidR="00FB50E3" w:rsidRPr="0016117A">
        <w:t xml:space="preserve"> </w:t>
      </w:r>
      <w:r w:rsidR="00FB50E3">
        <w:t xml:space="preserve">on 6 June 2023 </w:t>
      </w:r>
      <w:r w:rsidR="00FB50E3" w:rsidRPr="0016117A">
        <w:t>of the</w:t>
      </w:r>
      <w:r w:rsidR="00710985">
        <w:t xml:space="preserve"> </w:t>
      </w:r>
      <w:r w:rsidR="00710985">
        <w:rPr>
          <w:lang w:val="en-US"/>
        </w:rPr>
        <w:t xml:space="preserve">Kakhovka Hydroelectric Power Plant </w:t>
      </w:r>
      <w:r w:rsidR="00FB50E3" w:rsidRPr="0016117A">
        <w:t xml:space="preserve">on the Dnipro River in Ukraine’s Kherson </w:t>
      </w:r>
      <w:r w:rsidR="00FB50E3">
        <w:t>O</w:t>
      </w:r>
      <w:r w:rsidR="00FB50E3" w:rsidRPr="0016117A">
        <w:t xml:space="preserve">blast, a team of 20 experts representing 13 institutions </w:t>
      </w:r>
      <w:r w:rsidR="00AC0CDC">
        <w:t>was</w:t>
      </w:r>
      <w:r w:rsidR="00FB50E3" w:rsidRPr="0016117A">
        <w:t xml:space="preserve"> </w:t>
      </w:r>
      <w:r w:rsidR="006C303A" w:rsidRPr="0016117A">
        <w:t>mobili</w:t>
      </w:r>
      <w:r w:rsidR="006C303A">
        <w:t>z</w:t>
      </w:r>
      <w:r w:rsidR="006C303A" w:rsidRPr="0016117A">
        <w:t xml:space="preserve">ed </w:t>
      </w:r>
      <w:r w:rsidR="00FB50E3" w:rsidRPr="0016117A">
        <w:t xml:space="preserve">under the leadership of UNEP to assess the environmental impacts of the dam breach, including hydrological and geomorphological impacts, chemical contamination, disaster waste and impacts on biodiversity and protected areas. </w:t>
      </w:r>
      <w:r w:rsidR="00FB50E3">
        <w:t>The Secretariat joined th</w:t>
      </w:r>
      <w:r w:rsidR="00DE06B3">
        <w:t>e</w:t>
      </w:r>
      <w:r w:rsidR="00FB50E3">
        <w:t xml:space="preserve"> team</w:t>
      </w:r>
      <w:r w:rsidR="285640A7">
        <w:t xml:space="preserve"> as a contributing author</w:t>
      </w:r>
      <w:r w:rsidR="00FB50E3">
        <w:t xml:space="preserve"> to provide wetland expertise </w:t>
      </w:r>
      <w:r w:rsidR="7ED4D402">
        <w:t>within the report</w:t>
      </w:r>
      <w:r w:rsidR="00FB50E3">
        <w:t xml:space="preserve"> and participate</w:t>
      </w:r>
      <w:r w:rsidR="2BBB95D0">
        <w:t>d</w:t>
      </w:r>
      <w:r w:rsidR="00FB50E3">
        <w:t xml:space="preserve"> in the </w:t>
      </w:r>
      <w:r w:rsidR="164BD3C3">
        <w:t xml:space="preserve">desk </w:t>
      </w:r>
      <w:r w:rsidR="00FB50E3">
        <w:t xml:space="preserve">review of the assessment. </w:t>
      </w:r>
    </w:p>
    <w:p w14:paraId="221E93AA" w14:textId="77777777" w:rsidR="00862375" w:rsidRDefault="00862375" w:rsidP="007C1816"/>
    <w:p w14:paraId="2A1B4637" w14:textId="2FEC3962" w:rsidR="007A6AA5" w:rsidRDefault="002803AB" w:rsidP="007C1816">
      <w:r>
        <w:t>5</w:t>
      </w:r>
      <w:r w:rsidR="00862375">
        <w:t>.</w:t>
      </w:r>
      <w:r w:rsidR="00862375">
        <w:tab/>
      </w:r>
      <w:r w:rsidR="00FB50E3" w:rsidRPr="00E53C25">
        <w:t>The</w:t>
      </w:r>
      <w:r w:rsidR="00FB50E3" w:rsidRPr="00EC0FB4">
        <w:t xml:space="preserve"> </w:t>
      </w:r>
      <w:r w:rsidR="00D9070B">
        <w:t xml:space="preserve">report </w:t>
      </w:r>
      <w:r w:rsidR="00377CE3">
        <w:t xml:space="preserve">was </w:t>
      </w:r>
      <w:r w:rsidR="00D15BAA">
        <w:t>p</w:t>
      </w:r>
      <w:r w:rsidR="00377CE3">
        <w:t xml:space="preserve">ublished in </w:t>
      </w:r>
      <w:r w:rsidR="00DE06B3">
        <w:t>Octo</w:t>
      </w:r>
      <w:r w:rsidR="00377CE3">
        <w:t xml:space="preserve">ber 2023. It showed that </w:t>
      </w:r>
      <w:r w:rsidR="00377CE3" w:rsidRPr="00377CE3">
        <w:t xml:space="preserve">the </w:t>
      </w:r>
      <w:r w:rsidR="00B9143D" w:rsidRPr="00377CE3">
        <w:t xml:space="preserve">dam </w:t>
      </w:r>
      <w:r w:rsidR="00377CE3" w:rsidRPr="00377CE3">
        <w:t>breach</w:t>
      </w:r>
      <w:r w:rsidR="00377CE3">
        <w:t xml:space="preserve"> resulted in</w:t>
      </w:r>
      <w:r w:rsidR="00377CE3" w:rsidRPr="00377CE3">
        <w:t xml:space="preserve"> hundreds of square kilometres </w:t>
      </w:r>
      <w:r w:rsidR="00AC0CDC">
        <w:t>being</w:t>
      </w:r>
      <w:r w:rsidR="00377CE3" w:rsidRPr="00377CE3">
        <w:t xml:space="preserve"> flooded,</w:t>
      </w:r>
      <w:r w:rsidR="00AC0CDC">
        <w:t xml:space="preserve"> with</w:t>
      </w:r>
      <w:r w:rsidR="00691B27">
        <w:t xml:space="preserve"> </w:t>
      </w:r>
      <w:r w:rsidR="00261C3F">
        <w:t>u</w:t>
      </w:r>
      <w:r w:rsidR="00AA2D09">
        <w:t>p</w:t>
      </w:r>
      <w:r w:rsidR="00261C3F">
        <w:t xml:space="preserve"> to</w:t>
      </w:r>
      <w:r w:rsidR="00377CE3" w:rsidRPr="00377CE3">
        <w:t xml:space="preserve"> thousands of square kilometres of</w:t>
      </w:r>
      <w:r w:rsidR="00377CE3">
        <w:t xml:space="preserve"> </w:t>
      </w:r>
      <w:r w:rsidR="00377CE3" w:rsidRPr="00377CE3">
        <w:t xml:space="preserve">reservoir and </w:t>
      </w:r>
      <w:r w:rsidR="00691B27" w:rsidRPr="00377CE3">
        <w:t>wetlands desiccated</w:t>
      </w:r>
      <w:r w:rsidR="00377CE3" w:rsidRPr="00377CE3">
        <w:t>. The breach impact</w:t>
      </w:r>
      <w:r w:rsidR="0086266F">
        <w:t>ed</w:t>
      </w:r>
      <w:r w:rsidR="00377CE3" w:rsidRPr="00377CE3">
        <w:t xml:space="preserve"> areas</w:t>
      </w:r>
      <w:r w:rsidR="00377CE3">
        <w:t xml:space="preserve"> </w:t>
      </w:r>
      <w:r w:rsidR="00377CE3" w:rsidRPr="00377CE3">
        <w:t xml:space="preserve">beyond the boundaries of the five </w:t>
      </w:r>
      <w:r w:rsidR="00FB6122">
        <w:t>directly-</w:t>
      </w:r>
      <w:r w:rsidR="006C303A" w:rsidRPr="00377CE3">
        <w:t xml:space="preserve">affected </w:t>
      </w:r>
      <w:r w:rsidR="00377CE3" w:rsidRPr="00377CE3">
        <w:t xml:space="preserve">administrative regions, </w:t>
      </w:r>
      <w:r w:rsidR="00FB6122">
        <w:t xml:space="preserve">and </w:t>
      </w:r>
      <w:r w:rsidR="00377CE3" w:rsidRPr="00377CE3">
        <w:t>affect</w:t>
      </w:r>
      <w:r w:rsidR="00FB6122">
        <w:t>ed</w:t>
      </w:r>
      <w:r w:rsidR="00377CE3" w:rsidRPr="00377CE3">
        <w:t xml:space="preserve"> the coherence</w:t>
      </w:r>
      <w:r w:rsidR="00377CE3">
        <w:t xml:space="preserve"> </w:t>
      </w:r>
      <w:r w:rsidR="00377CE3" w:rsidRPr="00377CE3">
        <w:t>and ecological connectivity of the Pan-European Ecological Network (PEEN).</w:t>
      </w:r>
      <w:r w:rsidR="00560933" w:rsidRPr="00131B31">
        <w:t xml:space="preserve"> </w:t>
      </w:r>
      <w:r w:rsidR="000A4D1B">
        <w:t xml:space="preserve">It </w:t>
      </w:r>
      <w:r w:rsidR="00131B31" w:rsidRPr="00131B31">
        <w:t xml:space="preserve"> directly affected as many as 59 </w:t>
      </w:r>
      <w:r w:rsidR="007C1816" w:rsidRPr="00131B31">
        <w:t>nationally designated</w:t>
      </w:r>
      <w:r w:rsidR="00131B31" w:rsidRPr="00131B31">
        <w:t xml:space="preserve"> </w:t>
      </w:r>
      <w:r w:rsidR="00131B31">
        <w:t xml:space="preserve">protected areas </w:t>
      </w:r>
      <w:r w:rsidR="00131B31" w:rsidRPr="00131B31">
        <w:t>and</w:t>
      </w:r>
      <w:r w:rsidR="00131B31">
        <w:t xml:space="preserve"> areas</w:t>
      </w:r>
      <w:r w:rsidR="00131B31" w:rsidRPr="00131B31">
        <w:t xml:space="preserve"> </w:t>
      </w:r>
      <w:r w:rsidR="006C303A">
        <w:t>with</w:t>
      </w:r>
      <w:r w:rsidR="006C303A" w:rsidRPr="00131B31">
        <w:t xml:space="preserve"> </w:t>
      </w:r>
      <w:r w:rsidR="00131B31" w:rsidRPr="00131B31">
        <w:t xml:space="preserve">different </w:t>
      </w:r>
      <w:r w:rsidR="00AC0CDC">
        <w:t>categories of legal protection</w:t>
      </w:r>
      <w:r w:rsidR="00131B31" w:rsidRPr="00131B31">
        <w:t>, as well as five Wetlands of</w:t>
      </w:r>
      <w:r w:rsidR="00EC0FB4">
        <w:t xml:space="preserve"> </w:t>
      </w:r>
      <w:r w:rsidR="00131B31" w:rsidRPr="00131B31">
        <w:t xml:space="preserve">International Importance </w:t>
      </w:r>
      <w:r w:rsidR="000A4D1B">
        <w:t xml:space="preserve">(“Ramsar Sites”) </w:t>
      </w:r>
      <w:r w:rsidR="00131B31" w:rsidRPr="00131B31">
        <w:t>designated under the Convention on Wetlands</w:t>
      </w:r>
      <w:r w:rsidR="4649E59E">
        <w:t>,</w:t>
      </w:r>
      <w:r w:rsidR="00500871">
        <w:t xml:space="preserve"> </w:t>
      </w:r>
      <w:r w:rsidR="00131B31" w:rsidRPr="00131B31">
        <w:t xml:space="preserve">one </w:t>
      </w:r>
      <w:r w:rsidR="00FB6122" w:rsidRPr="00131B31">
        <w:t>Biosphere Reserve</w:t>
      </w:r>
      <w:r w:rsidR="00FB6122">
        <w:t xml:space="preserve"> under </w:t>
      </w:r>
      <w:r w:rsidR="00131B31" w:rsidRPr="00131B31">
        <w:t>UNESCO</w:t>
      </w:r>
      <w:r w:rsidR="00FB6122">
        <w:t xml:space="preserve">’s </w:t>
      </w:r>
      <w:r w:rsidR="00131B31">
        <w:t>M</w:t>
      </w:r>
      <w:r w:rsidR="1236C609">
        <w:t>a</w:t>
      </w:r>
      <w:r w:rsidR="6879964D">
        <w:t xml:space="preserve">n </w:t>
      </w:r>
      <w:r w:rsidR="00FB6122">
        <w:t>a</w:t>
      </w:r>
      <w:r w:rsidR="51D791FF">
        <w:t>nd</w:t>
      </w:r>
      <w:r w:rsidR="6879964D">
        <w:t xml:space="preserve"> </w:t>
      </w:r>
      <w:r w:rsidR="00FB6122">
        <w:t xml:space="preserve">the </w:t>
      </w:r>
      <w:r w:rsidR="6879964D">
        <w:t>Biosphere (</w:t>
      </w:r>
      <w:r w:rsidR="00131B31" w:rsidRPr="00131B31">
        <w:t>MAB</w:t>
      </w:r>
      <w:r w:rsidR="0288763A">
        <w:t>)</w:t>
      </w:r>
      <w:r w:rsidR="00131B31" w:rsidRPr="00131B31">
        <w:t xml:space="preserve"> </w:t>
      </w:r>
      <w:r w:rsidR="00FB6122">
        <w:t xml:space="preserve">Programme </w:t>
      </w:r>
      <w:r w:rsidR="4FF9F0AB">
        <w:t>and ten Areas of Special Conservation Interest (Emerald Network sites) established under the Convention on the Conservation of European Wildlife and Natural Habitats (</w:t>
      </w:r>
      <w:r w:rsidR="004E1529">
        <w:t xml:space="preserve">the </w:t>
      </w:r>
      <w:r w:rsidR="4FF9F0AB">
        <w:t>Bern Convention)</w:t>
      </w:r>
      <w:r w:rsidR="00131B31">
        <w:t xml:space="preserve">. </w:t>
      </w:r>
      <w:r w:rsidR="00711C1E">
        <w:t>T</w:t>
      </w:r>
      <w:r w:rsidR="00560933" w:rsidRPr="00560933">
        <w:t>h</w:t>
      </w:r>
      <w:r w:rsidR="00880EDE">
        <w:t>e</w:t>
      </w:r>
      <w:r w:rsidR="00EC0FB4">
        <w:t xml:space="preserve"> rapid</w:t>
      </w:r>
      <w:r w:rsidR="001C78EE">
        <w:t xml:space="preserve"> </w:t>
      </w:r>
      <w:r w:rsidR="00560933" w:rsidRPr="00560933">
        <w:t>assessment</w:t>
      </w:r>
      <w:r w:rsidR="005569E7">
        <w:t xml:space="preserve"> rel</w:t>
      </w:r>
      <w:r w:rsidR="00B71ED3">
        <w:t>ie</w:t>
      </w:r>
      <w:r w:rsidR="00880EDE">
        <w:t>d</w:t>
      </w:r>
      <w:r w:rsidR="005569E7">
        <w:t xml:space="preserve"> on</w:t>
      </w:r>
      <w:r w:rsidR="008D2395">
        <w:t xml:space="preserve"> existing baseline </w:t>
      </w:r>
      <w:r w:rsidR="00305B46">
        <w:t>data and</w:t>
      </w:r>
      <w:r w:rsidR="00560933" w:rsidRPr="00560933">
        <w:t xml:space="preserve"> </w:t>
      </w:r>
      <w:r w:rsidR="005569E7">
        <w:t>w</w:t>
      </w:r>
      <w:r w:rsidR="00485BC4">
        <w:t xml:space="preserve">ill </w:t>
      </w:r>
      <w:r w:rsidR="005D19CE">
        <w:t xml:space="preserve">need </w:t>
      </w:r>
      <w:r w:rsidR="00560933" w:rsidRPr="00560933">
        <w:t>verification on the</w:t>
      </w:r>
      <w:r w:rsidR="00560933">
        <w:t xml:space="preserve"> </w:t>
      </w:r>
      <w:r w:rsidR="00560933" w:rsidRPr="00560933">
        <w:t>ground</w:t>
      </w:r>
      <w:r w:rsidR="0040303C">
        <w:t>,</w:t>
      </w:r>
      <w:r w:rsidR="00C572D9">
        <w:t xml:space="preserve"> as </w:t>
      </w:r>
      <w:r w:rsidR="0F9C2226" w:rsidRPr="006C303A">
        <w:rPr>
          <w:i/>
        </w:rPr>
        <w:t>in situ</w:t>
      </w:r>
      <w:r w:rsidR="0F9C2226">
        <w:t xml:space="preserve"> data collection was not possible </w:t>
      </w:r>
      <w:r w:rsidR="004E1529">
        <w:t>due to the conflict</w:t>
      </w:r>
      <w:r w:rsidR="0F9C2226">
        <w:t xml:space="preserve">. </w:t>
      </w:r>
      <w:r w:rsidR="0074016F">
        <w:t>Groundwork will be</w:t>
      </w:r>
      <w:r w:rsidR="009C7BAA">
        <w:t xml:space="preserve"> particular</w:t>
      </w:r>
      <w:r w:rsidR="0074016F">
        <w:t>l</w:t>
      </w:r>
      <w:r w:rsidR="009C7BAA">
        <w:t xml:space="preserve">y </w:t>
      </w:r>
      <w:r w:rsidR="0074016F">
        <w:t xml:space="preserve">useful </w:t>
      </w:r>
      <w:r w:rsidR="0040303C">
        <w:t xml:space="preserve">to assess </w:t>
      </w:r>
      <w:r w:rsidR="00723310" w:rsidRPr="00723310">
        <w:t xml:space="preserve">which of the damage </w:t>
      </w:r>
      <w:r w:rsidR="006C303A">
        <w:t>is</w:t>
      </w:r>
      <w:r w:rsidR="006C303A" w:rsidRPr="00723310">
        <w:t xml:space="preserve"> </w:t>
      </w:r>
      <w:r w:rsidR="00723310" w:rsidRPr="00723310">
        <w:t xml:space="preserve">irreversible, and which can possibly </w:t>
      </w:r>
      <w:r w:rsidR="0007716D" w:rsidRPr="00723310">
        <w:t xml:space="preserve">be </w:t>
      </w:r>
      <w:r w:rsidR="00723310" w:rsidRPr="00723310">
        <w:t>mitigated through</w:t>
      </w:r>
      <w:r w:rsidR="00723310">
        <w:t xml:space="preserve"> </w:t>
      </w:r>
      <w:r w:rsidR="00723310" w:rsidRPr="00723310">
        <w:t>future remediation activities</w:t>
      </w:r>
      <w:r w:rsidR="00560933" w:rsidRPr="00560933">
        <w:t>.</w:t>
      </w:r>
    </w:p>
    <w:p w14:paraId="4EE44494" w14:textId="77777777" w:rsidR="004A2711" w:rsidRDefault="004A2711" w:rsidP="007C1816">
      <w:pPr>
        <w:autoSpaceDE w:val="0"/>
        <w:autoSpaceDN w:val="0"/>
        <w:adjustRightInd w:val="0"/>
      </w:pPr>
    </w:p>
    <w:p w14:paraId="7CA76437" w14:textId="4110C5CB" w:rsidR="001F73D3" w:rsidRDefault="002803AB" w:rsidP="007C1816">
      <w:r>
        <w:t>6</w:t>
      </w:r>
      <w:r w:rsidR="00457598">
        <w:t>.</w:t>
      </w:r>
      <w:r w:rsidR="00457598">
        <w:tab/>
      </w:r>
      <w:r w:rsidR="008B6E31">
        <w:t>As a member of the Inter-Agency Coordination Group</w:t>
      </w:r>
      <w:r w:rsidR="001F73D3">
        <w:t>, the Secretariat</w:t>
      </w:r>
      <w:r w:rsidR="004003D4">
        <w:t xml:space="preserve"> </w:t>
      </w:r>
      <w:r w:rsidR="001F73D3">
        <w:t xml:space="preserve">contributed to a UNEP assessment mapping exercise that provided </w:t>
      </w:r>
      <w:r w:rsidR="001F73D3" w:rsidRPr="00F61F24">
        <w:t>a comprehensive overview of environmental assessments</w:t>
      </w:r>
      <w:r w:rsidR="001F73D3">
        <w:t xml:space="preserve"> </w:t>
      </w:r>
      <w:r w:rsidR="001F73D3" w:rsidRPr="00F61F24">
        <w:t>in Ukraine</w:t>
      </w:r>
      <w:r w:rsidR="001F73D3">
        <w:t xml:space="preserve">. The </w:t>
      </w:r>
      <w:r w:rsidR="001F73D3" w:rsidRPr="005B09CE">
        <w:rPr>
          <w:i/>
          <w:iCs/>
        </w:rPr>
        <w:t>Ukraine Environmental Damage Assessments</w:t>
      </w:r>
      <w:r w:rsidR="001F73D3">
        <w:t xml:space="preserve"> report, published in December 2023, </w:t>
      </w:r>
      <w:r w:rsidR="001F73D3" w:rsidRPr="00F61F24">
        <w:t>identif</w:t>
      </w:r>
      <w:r w:rsidR="001F73D3">
        <w:t>ied</w:t>
      </w:r>
      <w:r w:rsidR="001F73D3" w:rsidRPr="00F61F24">
        <w:t xml:space="preserve"> gaps and overlaps in the assessments</w:t>
      </w:r>
      <w:r w:rsidR="001F73D3">
        <w:t xml:space="preserve"> and</w:t>
      </w:r>
      <w:r w:rsidR="001F73D3" w:rsidRPr="00F61F24">
        <w:t xml:space="preserve"> recommend</w:t>
      </w:r>
      <w:r w:rsidR="001F73D3">
        <w:t>ed</w:t>
      </w:r>
      <w:r w:rsidR="001F73D3" w:rsidRPr="00F61F24">
        <w:t xml:space="preserve"> means to support coordination</w:t>
      </w:r>
      <w:r w:rsidR="001F73D3">
        <w:t xml:space="preserve"> </w:t>
      </w:r>
      <w:r w:rsidR="001F73D3" w:rsidRPr="00F61F24">
        <w:t>between actors and recovery and remediation measures</w:t>
      </w:r>
      <w:r w:rsidR="002D54F2">
        <w:t>,</w:t>
      </w:r>
      <w:r w:rsidR="001F73D3">
        <w:t xml:space="preserve"> </w:t>
      </w:r>
      <w:r w:rsidR="001F73D3" w:rsidRPr="00F61F24">
        <w:t>and guide future multi-stakeholder efforts</w:t>
      </w:r>
      <w:r w:rsidR="001F73D3">
        <w:t xml:space="preserve"> </w:t>
      </w:r>
      <w:r w:rsidR="001F73D3" w:rsidRPr="00F61F24">
        <w:t>to address environmental damage caused by the war in Ukraine.</w:t>
      </w:r>
      <w:r w:rsidR="001F73D3">
        <w:t xml:space="preserve"> </w:t>
      </w:r>
      <w:r w:rsidR="001F73D3" w:rsidRPr="00F61F24">
        <w:t>Th</w:t>
      </w:r>
      <w:r w:rsidR="00912C45">
        <w:t>e</w:t>
      </w:r>
      <w:r w:rsidR="001F73D3">
        <w:t xml:space="preserve"> report provided some useful information </w:t>
      </w:r>
      <w:r w:rsidR="7F289D24">
        <w:t>for planning and implementing the assessment condu</w:t>
      </w:r>
      <w:r w:rsidR="6893940E">
        <w:t>cted pursuant to Resolution XIV.20</w:t>
      </w:r>
      <w:r w:rsidR="00CD2948">
        <w:t xml:space="preserve"> (</w:t>
      </w:r>
      <w:r w:rsidR="001F73D3">
        <w:t xml:space="preserve">see next section). </w:t>
      </w:r>
    </w:p>
    <w:p w14:paraId="5F17A47D" w14:textId="197E6DD6" w:rsidR="009C35E4" w:rsidRDefault="009C35E4" w:rsidP="007C1816"/>
    <w:p w14:paraId="3959C2A8" w14:textId="54804794" w:rsidR="00A0550C" w:rsidRDefault="002803AB" w:rsidP="00EB5C42">
      <w:r>
        <w:t>7</w:t>
      </w:r>
      <w:r w:rsidR="007B5F8E">
        <w:t>.</w:t>
      </w:r>
      <w:r w:rsidR="007B5F8E">
        <w:tab/>
      </w:r>
      <w:r w:rsidR="00BE0C48">
        <w:t xml:space="preserve">Another contribution </w:t>
      </w:r>
      <w:r w:rsidR="002D54F2">
        <w:t xml:space="preserve">of </w:t>
      </w:r>
      <w:r w:rsidR="00AF546D">
        <w:t>the Secretariat</w:t>
      </w:r>
      <w:r w:rsidR="009F2703" w:rsidRPr="009F2703">
        <w:t xml:space="preserve"> </w:t>
      </w:r>
      <w:r w:rsidR="009F2703">
        <w:t>to the Inter-Agency Coordination Group</w:t>
      </w:r>
      <w:r w:rsidR="00BE0C48">
        <w:t xml:space="preserve"> is the </w:t>
      </w:r>
      <w:r w:rsidR="00C54BE8">
        <w:t xml:space="preserve">organization </w:t>
      </w:r>
      <w:r w:rsidR="00BE0C48">
        <w:t xml:space="preserve">of </w:t>
      </w:r>
      <w:r w:rsidR="005A269E">
        <w:t xml:space="preserve">a </w:t>
      </w:r>
      <w:r w:rsidR="0028740C">
        <w:t>s</w:t>
      </w:r>
      <w:r w:rsidR="0028740C" w:rsidRPr="0028740C">
        <w:t xml:space="preserve">eminar on use of Earth </w:t>
      </w:r>
      <w:r w:rsidR="00C54BE8">
        <w:t>o</w:t>
      </w:r>
      <w:r w:rsidR="00C54BE8" w:rsidRPr="0028740C">
        <w:t xml:space="preserve">bservation </w:t>
      </w:r>
      <w:r w:rsidR="0028740C" w:rsidRPr="0028740C">
        <w:t>and remote sensing for assessing damage to ecosystems</w:t>
      </w:r>
      <w:r w:rsidR="00AF546D">
        <w:t>.</w:t>
      </w:r>
      <w:r w:rsidR="0028740C">
        <w:t xml:space="preserve"> </w:t>
      </w:r>
      <w:r w:rsidR="00543764">
        <w:t xml:space="preserve">The </w:t>
      </w:r>
      <w:r w:rsidR="00C54BE8">
        <w:t xml:space="preserve">seminar </w:t>
      </w:r>
      <w:r w:rsidR="00543764">
        <w:t xml:space="preserve">will take place in March 2024, with the participation of </w:t>
      </w:r>
      <w:r w:rsidR="00B8713E">
        <w:t>global experts</w:t>
      </w:r>
      <w:r w:rsidR="00AF546D">
        <w:t xml:space="preserve"> and the support of other members of the Inter-Agency Coordination Group</w:t>
      </w:r>
      <w:r w:rsidR="00B8713E">
        <w:t xml:space="preserve">. </w:t>
      </w:r>
      <w:r w:rsidR="00A0550C">
        <w:t>Th</w:t>
      </w:r>
      <w:r w:rsidR="00043452">
        <w:t>e</w:t>
      </w:r>
      <w:r w:rsidR="00A0550C">
        <w:t xml:space="preserve"> seminar</w:t>
      </w:r>
      <w:r w:rsidR="00EF43B9">
        <w:t xml:space="preserve"> aims to </w:t>
      </w:r>
      <w:r w:rsidR="00EB5C42">
        <w:t>s</w:t>
      </w:r>
      <w:r w:rsidR="00A0550C" w:rsidRPr="00A0550C">
        <w:t xml:space="preserve">hare information on </w:t>
      </w:r>
      <w:r w:rsidR="00C54BE8">
        <w:t xml:space="preserve">the </w:t>
      </w:r>
      <w:r w:rsidR="00A0550C" w:rsidRPr="00A0550C">
        <w:t>available E</w:t>
      </w:r>
      <w:r w:rsidR="001322C3">
        <w:t>arth observation</w:t>
      </w:r>
      <w:r w:rsidR="00A0550C" w:rsidRPr="00A0550C">
        <w:t xml:space="preserve"> approaches</w:t>
      </w:r>
      <w:r w:rsidR="001322C3">
        <w:t xml:space="preserve">, </w:t>
      </w:r>
      <w:r w:rsidR="00A0550C" w:rsidRPr="00A0550C">
        <w:t>tools</w:t>
      </w:r>
      <w:r w:rsidR="001322C3">
        <w:t xml:space="preserve"> and </w:t>
      </w:r>
      <w:r w:rsidR="00A0550C" w:rsidRPr="00A0550C">
        <w:t xml:space="preserve">products for detecting impacts of armed conflict on </w:t>
      </w:r>
      <w:r w:rsidR="001322C3">
        <w:t>e</w:t>
      </w:r>
      <w:r w:rsidR="00A0550C" w:rsidRPr="00A0550C">
        <w:t>cosystems, as well as quantifying impact</w:t>
      </w:r>
      <w:r w:rsidR="00C54BE8">
        <w:t>s</w:t>
      </w:r>
      <w:r w:rsidR="00A0550C" w:rsidRPr="00A0550C">
        <w:t xml:space="preserve"> </w:t>
      </w:r>
      <w:r w:rsidR="00C54BE8">
        <w:t xml:space="preserve">on </w:t>
      </w:r>
      <w:r w:rsidR="00A0550C" w:rsidRPr="00A0550C">
        <w:t>ecosystem extent and condition</w:t>
      </w:r>
      <w:r w:rsidR="001322C3">
        <w:t xml:space="preserve">, while also identifying </w:t>
      </w:r>
      <w:r w:rsidR="00411B20">
        <w:t xml:space="preserve">some of </w:t>
      </w:r>
      <w:r w:rsidR="00C54BE8">
        <w:t xml:space="preserve">the </w:t>
      </w:r>
      <w:r w:rsidR="001322C3">
        <w:t>potential constraints and limitations</w:t>
      </w:r>
      <w:r w:rsidR="00C54BE8">
        <w:t xml:space="preserve"> of the tools</w:t>
      </w:r>
      <w:r w:rsidR="00EB5C42">
        <w:t>.</w:t>
      </w:r>
    </w:p>
    <w:p w14:paraId="3E6215E8" w14:textId="77777777" w:rsidR="00E83269" w:rsidRPr="00A0550C" w:rsidRDefault="00E83269" w:rsidP="00EB5C42"/>
    <w:p w14:paraId="4D4E8FED" w14:textId="0B1A1A9F" w:rsidR="00411B20" w:rsidRPr="00282870" w:rsidRDefault="007B5F8E" w:rsidP="00C54BE8">
      <w:pPr>
        <w:ind w:left="0" w:firstLine="0"/>
        <w:rPr>
          <w:b/>
          <w:bCs/>
        </w:rPr>
      </w:pPr>
      <w:r w:rsidRPr="309F4F59">
        <w:rPr>
          <w:b/>
          <w:bCs/>
        </w:rPr>
        <w:t xml:space="preserve">Assessment of environmental damage </w:t>
      </w:r>
      <w:r w:rsidR="002307EF">
        <w:rPr>
          <w:b/>
          <w:bCs/>
        </w:rPr>
        <w:t xml:space="preserve">to </w:t>
      </w:r>
      <w:r w:rsidR="00411B20">
        <w:rPr>
          <w:b/>
          <w:bCs/>
        </w:rPr>
        <w:t>Ukraine</w:t>
      </w:r>
      <w:r w:rsidR="004E1529">
        <w:rPr>
          <w:b/>
          <w:bCs/>
        </w:rPr>
        <w:t>’s</w:t>
      </w:r>
      <w:r w:rsidR="00411B20">
        <w:rPr>
          <w:b/>
          <w:bCs/>
        </w:rPr>
        <w:t xml:space="preserve"> Ramsar Sites </w:t>
      </w:r>
      <w:r w:rsidRPr="309F4F59">
        <w:rPr>
          <w:b/>
          <w:bCs/>
        </w:rPr>
        <w:t>resulting from the Russian</w:t>
      </w:r>
      <w:r w:rsidR="00C325A6">
        <w:rPr>
          <w:b/>
          <w:bCs/>
        </w:rPr>
        <w:t xml:space="preserve"> Federation’s</w:t>
      </w:r>
      <w:r w:rsidRPr="309F4F59">
        <w:rPr>
          <w:b/>
          <w:bCs/>
        </w:rPr>
        <w:t xml:space="preserve"> invasion of Ukraine</w:t>
      </w:r>
    </w:p>
    <w:p w14:paraId="1D4D72E1" w14:textId="6B2F1FA2" w:rsidR="002803AB" w:rsidRDefault="002803AB" w:rsidP="00C325A6">
      <w:pPr>
        <w:ind w:left="0" w:firstLine="0"/>
      </w:pPr>
    </w:p>
    <w:p w14:paraId="7544E76F" w14:textId="269CFDF9" w:rsidR="002535C4" w:rsidRDefault="00B24C07" w:rsidP="00CC2690">
      <w:r>
        <w:t>8</w:t>
      </w:r>
      <w:r w:rsidR="007B5F8E">
        <w:t>.</w:t>
      </w:r>
      <w:r w:rsidR="007B5F8E">
        <w:tab/>
      </w:r>
      <w:r w:rsidR="4D244F5D">
        <w:t>The</w:t>
      </w:r>
      <w:r w:rsidR="00CD16AD">
        <w:t xml:space="preserve"> Secretariat hire</w:t>
      </w:r>
      <w:r w:rsidR="50843CEB">
        <w:t>d</w:t>
      </w:r>
      <w:r w:rsidR="00CD16AD">
        <w:t xml:space="preserve"> </w:t>
      </w:r>
      <w:r w:rsidR="00A53EE0">
        <w:t xml:space="preserve">a </w:t>
      </w:r>
      <w:r w:rsidR="00CD16AD">
        <w:t>team of three international consultants to conduct the a</w:t>
      </w:r>
      <w:r w:rsidR="00CD16AD" w:rsidRPr="00C01DE9">
        <w:t>ssessment of environmental damage on Ukraine</w:t>
      </w:r>
      <w:r w:rsidR="002F61FA">
        <w:t>’s</w:t>
      </w:r>
      <w:r w:rsidR="00CD16AD" w:rsidRPr="00C01DE9">
        <w:t xml:space="preserve"> Ramsar Sites</w:t>
      </w:r>
      <w:r w:rsidR="00CD16AD">
        <w:t>, p</w:t>
      </w:r>
      <w:r w:rsidR="00C03D6F">
        <w:t xml:space="preserve">ursuant to paragraph 18 of Resolution </w:t>
      </w:r>
      <w:r w:rsidR="00C03D6F">
        <w:lastRenderedPageBreak/>
        <w:t>XIV.20</w:t>
      </w:r>
      <w:r w:rsidR="00CD16AD">
        <w:t xml:space="preserve">. </w:t>
      </w:r>
      <w:r w:rsidR="00F00DD4">
        <w:t>The</w:t>
      </w:r>
      <w:r w:rsidR="000E0D79">
        <w:t xml:space="preserve"> contracts were signed in December 2023 and January 2024. </w:t>
      </w:r>
      <w:r w:rsidR="004B4EB0">
        <w:t xml:space="preserve">The team is composed of a </w:t>
      </w:r>
      <w:r w:rsidR="00C54BE8">
        <w:t>t</w:t>
      </w:r>
      <w:r w:rsidR="00096EA5">
        <w:t xml:space="preserve">eam </w:t>
      </w:r>
      <w:r w:rsidR="00C54BE8">
        <w:t>l</w:t>
      </w:r>
      <w:r w:rsidR="00096EA5">
        <w:t xml:space="preserve">ead, a </w:t>
      </w:r>
      <w:r w:rsidR="00C54BE8">
        <w:t>l</w:t>
      </w:r>
      <w:r w:rsidR="00096EA5">
        <w:t xml:space="preserve">ead </w:t>
      </w:r>
      <w:r w:rsidR="00C54BE8">
        <w:t>w</w:t>
      </w:r>
      <w:r w:rsidR="00096EA5">
        <w:t xml:space="preserve">etland </w:t>
      </w:r>
      <w:r w:rsidR="00C54BE8">
        <w:t>e</w:t>
      </w:r>
      <w:r w:rsidR="00096EA5">
        <w:t>xpert and a</w:t>
      </w:r>
      <w:r w:rsidR="007C2DC4">
        <w:t>n</w:t>
      </w:r>
      <w:r w:rsidR="00096EA5">
        <w:t xml:space="preserve"> </w:t>
      </w:r>
      <w:r w:rsidR="003672BF">
        <w:t xml:space="preserve">Earth </w:t>
      </w:r>
      <w:r w:rsidR="00C54BE8">
        <w:t>o</w:t>
      </w:r>
      <w:r w:rsidR="003672BF">
        <w:t xml:space="preserve">bservation and GIS </w:t>
      </w:r>
      <w:r w:rsidR="00C54BE8">
        <w:t>e</w:t>
      </w:r>
      <w:r w:rsidR="003672BF">
        <w:t>xpert.</w:t>
      </w:r>
    </w:p>
    <w:p w14:paraId="4F3E67A8" w14:textId="77777777" w:rsidR="007C3115" w:rsidRDefault="007C3115" w:rsidP="00E8731B"/>
    <w:p w14:paraId="007AC9E3" w14:textId="5ED92CEF" w:rsidR="00096EA5" w:rsidRDefault="00B24C07" w:rsidP="00E8731B">
      <w:r>
        <w:t>9</w:t>
      </w:r>
      <w:r w:rsidR="007C3115">
        <w:t>.</w:t>
      </w:r>
      <w:r w:rsidR="00E8731B">
        <w:t xml:space="preserve"> </w:t>
      </w:r>
      <w:r w:rsidR="002F7AC6">
        <w:tab/>
      </w:r>
      <w:r w:rsidR="007C3115">
        <w:t xml:space="preserve">Under the supervision of the </w:t>
      </w:r>
      <w:r w:rsidR="00C54BE8">
        <w:t>team lead</w:t>
      </w:r>
      <w:r w:rsidR="007C3115">
        <w:t xml:space="preserve">, the </w:t>
      </w:r>
      <w:r w:rsidR="007C2DC4">
        <w:t>consultancy team</w:t>
      </w:r>
      <w:r w:rsidR="007C3115">
        <w:t xml:space="preserve"> </w:t>
      </w:r>
      <w:r w:rsidR="001473BB">
        <w:t>is</w:t>
      </w:r>
      <w:r w:rsidR="007C2DC4">
        <w:t xml:space="preserve"> </w:t>
      </w:r>
      <w:r w:rsidR="00F84EA1">
        <w:t xml:space="preserve">responsible </w:t>
      </w:r>
      <w:r w:rsidR="635DABF2">
        <w:t>for</w:t>
      </w:r>
      <w:r w:rsidR="007C3115">
        <w:t>:</w:t>
      </w:r>
    </w:p>
    <w:p w14:paraId="12E42951" w14:textId="77777777" w:rsidR="00D259F6" w:rsidRPr="007C3115" w:rsidRDefault="00D259F6" w:rsidP="00E8731B"/>
    <w:p w14:paraId="019FC2A4" w14:textId="03772E32" w:rsidR="00096EA5" w:rsidRPr="000A4D1B" w:rsidRDefault="000A4D1B" w:rsidP="000A4D1B">
      <w:pPr>
        <w:ind w:left="851"/>
        <w:rPr>
          <w:rFonts w:cs="Arial"/>
        </w:rPr>
      </w:pPr>
      <w:r>
        <w:rPr>
          <w:rFonts w:cs="Arial"/>
        </w:rPr>
        <w:t>a.</w:t>
      </w:r>
      <w:r>
        <w:rPr>
          <w:rFonts w:cs="Arial"/>
        </w:rPr>
        <w:tab/>
      </w:r>
      <w:r w:rsidR="00096EA5" w:rsidRPr="000A4D1B">
        <w:rPr>
          <w:rFonts w:cs="Arial"/>
        </w:rPr>
        <w:t xml:space="preserve">developing assessment methodology for evaluating the ecological character changes of </w:t>
      </w:r>
      <w:r w:rsidR="002F61FA" w:rsidRPr="00C01DE9">
        <w:t>Ramsar Sites</w:t>
      </w:r>
      <w:r w:rsidR="002F61FA" w:rsidRPr="000A4D1B" w:rsidDel="002F61FA">
        <w:rPr>
          <w:rFonts w:cs="Arial"/>
        </w:rPr>
        <w:t xml:space="preserve"> </w:t>
      </w:r>
      <w:r w:rsidR="007826D2" w:rsidRPr="000A4D1B">
        <w:rPr>
          <w:rFonts w:cs="Arial"/>
        </w:rPr>
        <w:t xml:space="preserve">as the result of the </w:t>
      </w:r>
      <w:r w:rsidR="00096EA5" w:rsidRPr="000A4D1B">
        <w:rPr>
          <w:rFonts w:cs="Arial"/>
        </w:rPr>
        <w:t>war</w:t>
      </w:r>
      <w:r w:rsidR="007826D2" w:rsidRPr="000A4D1B">
        <w:rPr>
          <w:rFonts w:cs="Arial"/>
        </w:rPr>
        <w:t>;</w:t>
      </w:r>
    </w:p>
    <w:p w14:paraId="68FAB165" w14:textId="22A5654D" w:rsidR="00096EA5" w:rsidRPr="000A4D1B" w:rsidRDefault="000A4D1B" w:rsidP="000A4D1B">
      <w:pPr>
        <w:ind w:left="851"/>
        <w:rPr>
          <w:rFonts w:cs="Arial"/>
        </w:rPr>
      </w:pPr>
      <w:r>
        <w:rPr>
          <w:rFonts w:cs="Arial"/>
        </w:rPr>
        <w:t>b.</w:t>
      </w:r>
      <w:r>
        <w:rPr>
          <w:rFonts w:cs="Arial"/>
        </w:rPr>
        <w:tab/>
      </w:r>
      <w:r w:rsidR="00096EA5" w:rsidRPr="000A4D1B">
        <w:rPr>
          <w:rFonts w:cs="Arial"/>
        </w:rPr>
        <w:t xml:space="preserve">conducting the assessments </w:t>
      </w:r>
      <w:r w:rsidR="0466614F" w:rsidRPr="000A4D1B">
        <w:rPr>
          <w:rFonts w:cs="Arial"/>
        </w:rPr>
        <w:t xml:space="preserve">of </w:t>
      </w:r>
      <w:r w:rsidR="002F61FA" w:rsidRPr="000A4D1B">
        <w:rPr>
          <w:rFonts w:cs="Arial"/>
        </w:rPr>
        <w:t xml:space="preserve">the </w:t>
      </w:r>
      <w:r w:rsidR="002F61FA" w:rsidRPr="00C01DE9">
        <w:t>Ramsar Sites</w:t>
      </w:r>
      <w:r w:rsidR="002F61FA" w:rsidRPr="000A4D1B" w:rsidDel="002F61FA">
        <w:rPr>
          <w:rFonts w:cs="Arial"/>
        </w:rPr>
        <w:t xml:space="preserve"> </w:t>
      </w:r>
      <w:r w:rsidR="0466614F" w:rsidRPr="000A4D1B">
        <w:rPr>
          <w:rFonts w:cs="Arial"/>
        </w:rPr>
        <w:t>in Ukraine</w:t>
      </w:r>
      <w:r w:rsidR="007A6406" w:rsidRPr="000A4D1B">
        <w:rPr>
          <w:rFonts w:cs="Arial"/>
        </w:rPr>
        <w:t xml:space="preserve"> that are </w:t>
      </w:r>
      <w:r w:rsidR="007826D2" w:rsidRPr="000A4D1B">
        <w:rPr>
          <w:rFonts w:cs="Arial"/>
        </w:rPr>
        <w:t>affected</w:t>
      </w:r>
      <w:r w:rsidR="0466614F" w:rsidRPr="000A4D1B">
        <w:rPr>
          <w:rFonts w:cs="Arial"/>
        </w:rPr>
        <w:t xml:space="preserve"> or potentially affect</w:t>
      </w:r>
      <w:r w:rsidR="007F082F" w:rsidRPr="000A4D1B">
        <w:rPr>
          <w:rFonts w:cs="Arial"/>
        </w:rPr>
        <w:t>e</w:t>
      </w:r>
      <w:r w:rsidR="0466614F" w:rsidRPr="000A4D1B">
        <w:rPr>
          <w:rFonts w:cs="Arial"/>
        </w:rPr>
        <w:t>d</w:t>
      </w:r>
      <w:r w:rsidR="007826D2" w:rsidRPr="000A4D1B">
        <w:rPr>
          <w:rFonts w:cs="Arial"/>
        </w:rPr>
        <w:t>;</w:t>
      </w:r>
      <w:r w:rsidR="00C54BE8" w:rsidRPr="000A4D1B">
        <w:rPr>
          <w:rFonts w:cs="Arial"/>
        </w:rPr>
        <w:t xml:space="preserve"> and</w:t>
      </w:r>
    </w:p>
    <w:p w14:paraId="2AD953A3" w14:textId="169C8F47" w:rsidR="00096EA5" w:rsidRPr="000A4D1B" w:rsidRDefault="000A4D1B" w:rsidP="000A4D1B">
      <w:pPr>
        <w:ind w:left="851"/>
        <w:rPr>
          <w:rFonts w:cs="Arial"/>
        </w:rPr>
      </w:pPr>
      <w:r>
        <w:rPr>
          <w:rFonts w:cs="Arial"/>
        </w:rPr>
        <w:t>c.</w:t>
      </w:r>
      <w:r>
        <w:rPr>
          <w:rFonts w:cs="Arial"/>
        </w:rPr>
        <w:tab/>
      </w:r>
      <w:r w:rsidR="00096EA5" w:rsidRPr="000A4D1B">
        <w:rPr>
          <w:rFonts w:cs="Arial"/>
        </w:rPr>
        <w:t>developing proposed mitigation and restoration measures for these Sites, considering immediate, mid-term and long-term approaches.</w:t>
      </w:r>
    </w:p>
    <w:p w14:paraId="0BB083AB" w14:textId="77777777" w:rsidR="007C2DC4" w:rsidRPr="00CA5DAC" w:rsidRDefault="007C2DC4" w:rsidP="00E8731B">
      <w:pPr>
        <w:rPr>
          <w:rFonts w:cs="Arial"/>
        </w:rPr>
      </w:pPr>
    </w:p>
    <w:p w14:paraId="13FCC555" w14:textId="770A50E7" w:rsidR="00AB1EDA" w:rsidRDefault="00B24C07" w:rsidP="00815FFF">
      <w:r>
        <w:t>10</w:t>
      </w:r>
      <w:r w:rsidR="007B5F8E">
        <w:t>.</w:t>
      </w:r>
      <w:r w:rsidR="002535C4">
        <w:t xml:space="preserve"> </w:t>
      </w:r>
      <w:r w:rsidR="00FB6122">
        <w:tab/>
      </w:r>
      <w:r w:rsidR="002535C4">
        <w:t>The consultancy work consists of three phases</w:t>
      </w:r>
      <w:r w:rsidR="008D2690">
        <w:t>.</w:t>
      </w:r>
      <w:r w:rsidR="002535C4">
        <w:t xml:space="preserve"> </w:t>
      </w:r>
      <w:r w:rsidR="008D2690">
        <w:t>T</w:t>
      </w:r>
      <w:r w:rsidR="002535C4">
        <w:t>he preparation phase</w:t>
      </w:r>
      <w:r w:rsidR="00666AB6">
        <w:t xml:space="preserve"> conducted</w:t>
      </w:r>
      <w:r w:rsidR="002535C4">
        <w:t xml:space="preserve"> </w:t>
      </w:r>
      <w:r w:rsidR="008E3C9D">
        <w:t>from</w:t>
      </w:r>
      <w:r w:rsidR="002535C4">
        <w:t xml:space="preserve"> January </w:t>
      </w:r>
      <w:r w:rsidR="008E3C9D">
        <w:t xml:space="preserve">to </w:t>
      </w:r>
      <w:r w:rsidR="002535C4">
        <w:t>February 2024</w:t>
      </w:r>
      <w:r w:rsidR="00711C1E">
        <w:t xml:space="preserve"> </w:t>
      </w:r>
      <w:r w:rsidR="0072668C">
        <w:t xml:space="preserve">led to the production of </w:t>
      </w:r>
      <w:r w:rsidR="002535C4">
        <w:t>a</w:t>
      </w:r>
      <w:r w:rsidR="002307EF">
        <w:t xml:space="preserve"> report o</w:t>
      </w:r>
      <w:r w:rsidR="002535C4">
        <w:t xml:space="preserve">n </w:t>
      </w:r>
      <w:r w:rsidR="002307EF" w:rsidRPr="002307EF">
        <w:rPr>
          <w:iCs/>
        </w:rPr>
        <w:t>a</w:t>
      </w:r>
      <w:r w:rsidR="002535C4" w:rsidRPr="002307EF">
        <w:rPr>
          <w:iCs/>
        </w:rPr>
        <w:t xml:space="preserve">ssessment strategy and </w:t>
      </w:r>
      <w:r w:rsidR="0007716D" w:rsidRPr="002307EF">
        <w:rPr>
          <w:iCs/>
        </w:rPr>
        <w:t>methodology</w:t>
      </w:r>
      <w:r w:rsidR="0007716D">
        <w:t>.</w:t>
      </w:r>
      <w:r w:rsidR="002535C4">
        <w:t xml:space="preserve"> </w:t>
      </w:r>
      <w:r w:rsidR="00666AB6">
        <w:t>T</w:t>
      </w:r>
      <w:r w:rsidR="002535C4">
        <w:t xml:space="preserve">he implementation phase from February to August 2024 will </w:t>
      </w:r>
      <w:r w:rsidR="00D61932">
        <w:t xml:space="preserve">include </w:t>
      </w:r>
      <w:r w:rsidR="00711C1E">
        <w:t xml:space="preserve">a </w:t>
      </w:r>
      <w:r w:rsidR="749ACB7B">
        <w:t xml:space="preserve">literature review, </w:t>
      </w:r>
      <w:r w:rsidR="0979EB10">
        <w:t xml:space="preserve">remote sensing analysis, consultation with local stakeholders </w:t>
      </w:r>
      <w:r w:rsidR="00C67A4C">
        <w:t>and</w:t>
      </w:r>
      <w:r w:rsidR="0979EB10">
        <w:t xml:space="preserve"> ten</w:t>
      </w:r>
      <w:r w:rsidR="00CC2690">
        <w:t xml:space="preserve"> days </w:t>
      </w:r>
      <w:r w:rsidR="00A40C91">
        <w:t>of field</w:t>
      </w:r>
      <w:r w:rsidR="00D61932">
        <w:t>work in Ukraine</w:t>
      </w:r>
      <w:r w:rsidR="00B80581">
        <w:t xml:space="preserve"> if security conditions allow</w:t>
      </w:r>
      <w:r w:rsidR="00D61932">
        <w:t>.</w:t>
      </w:r>
      <w:r w:rsidR="00372018">
        <w:t xml:space="preserve"> </w:t>
      </w:r>
      <w:r w:rsidR="00372018" w:rsidRPr="00372018">
        <w:t>For security reasons, the travel plan will be carefully elaborated in close liaison with the Secretariat, and subject to the Secretariat’s approval.</w:t>
      </w:r>
      <w:r w:rsidR="002E63A9">
        <w:t xml:space="preserve"> </w:t>
      </w:r>
      <w:r w:rsidR="00E01A27">
        <w:t xml:space="preserve">A </w:t>
      </w:r>
      <w:r w:rsidR="00711C1E">
        <w:t>n</w:t>
      </w:r>
      <w:r w:rsidR="00E01A27">
        <w:t xml:space="preserve">ational consultant will be hired to support the team </w:t>
      </w:r>
      <w:r w:rsidR="000A4D1B">
        <w:t>by</w:t>
      </w:r>
      <w:r w:rsidR="00C67A4C">
        <w:t xml:space="preserve"> </w:t>
      </w:r>
      <w:r w:rsidR="00E01A27">
        <w:t>organizing and conducting fieldwork in Ukraine. During th</w:t>
      </w:r>
      <w:r w:rsidR="00AA2D09">
        <w:t>is</w:t>
      </w:r>
      <w:r w:rsidR="00E01A27">
        <w:t xml:space="preserve"> phase, </w:t>
      </w:r>
      <w:r w:rsidR="00C67A4C">
        <w:t xml:space="preserve">the </w:t>
      </w:r>
      <w:r w:rsidR="00E01A27">
        <w:t xml:space="preserve">consultants will </w:t>
      </w:r>
      <w:r w:rsidR="735ADB01">
        <w:t xml:space="preserve">collect fieldwork and Earth </w:t>
      </w:r>
      <w:r w:rsidR="002307EF">
        <w:t xml:space="preserve">observation </w:t>
      </w:r>
      <w:r w:rsidR="735ADB01">
        <w:t xml:space="preserve">data, and will </w:t>
      </w:r>
      <w:r w:rsidR="00E01A27">
        <w:t xml:space="preserve">produce </w:t>
      </w:r>
      <w:r w:rsidR="1BF47F4F">
        <w:t xml:space="preserve">relevant </w:t>
      </w:r>
      <w:r w:rsidR="649FDC15">
        <w:t xml:space="preserve">analyses for </w:t>
      </w:r>
      <w:r w:rsidR="15A0241C">
        <w:t xml:space="preserve">each of the Ukrainian </w:t>
      </w:r>
      <w:r w:rsidR="00C67A4C">
        <w:t>Ramsar Sites</w:t>
      </w:r>
      <w:r w:rsidR="15A0241C">
        <w:t xml:space="preserve">. </w:t>
      </w:r>
      <w:r w:rsidR="00E01A27">
        <w:t xml:space="preserve">The conclusion and recommendation phase will be conducted from September to December 2024.  </w:t>
      </w:r>
    </w:p>
    <w:p w14:paraId="3AE0B16A" w14:textId="77777777" w:rsidR="001F6652" w:rsidRDefault="001F6652" w:rsidP="7A18BDF9">
      <w:pPr>
        <w:jc w:val="both"/>
      </w:pPr>
    </w:p>
    <w:p w14:paraId="5F294B09" w14:textId="3C9A5666" w:rsidR="00BB0D7A" w:rsidRDefault="00B24C07" w:rsidP="002F61FA">
      <w:r>
        <w:t>11</w:t>
      </w:r>
      <w:r w:rsidR="00AB1EDA">
        <w:t xml:space="preserve">. </w:t>
      </w:r>
      <w:r w:rsidR="003F0100">
        <w:t xml:space="preserve"> </w:t>
      </w:r>
      <w:r w:rsidR="044E2CCF">
        <w:t>T</w:t>
      </w:r>
      <w:r w:rsidR="005D5CE4">
        <w:t xml:space="preserve">he Secretariat set up an </w:t>
      </w:r>
      <w:r w:rsidR="002F61FA">
        <w:t>advisory b</w:t>
      </w:r>
      <w:r w:rsidR="005D5CE4">
        <w:t>oard</w:t>
      </w:r>
      <w:r w:rsidR="415A46E0">
        <w:t xml:space="preserve"> </w:t>
      </w:r>
      <w:r w:rsidR="00711C1E">
        <w:t>to</w:t>
      </w:r>
      <w:r w:rsidR="415A46E0">
        <w:t xml:space="preserve"> provide methodological</w:t>
      </w:r>
      <w:r w:rsidR="0F3E2183">
        <w:t xml:space="preserve">, </w:t>
      </w:r>
      <w:r w:rsidR="001F6652">
        <w:t>scientific</w:t>
      </w:r>
      <w:r w:rsidR="415A46E0">
        <w:t xml:space="preserve"> and technical</w:t>
      </w:r>
      <w:r w:rsidR="6359F91F">
        <w:t xml:space="preserve"> guidance</w:t>
      </w:r>
      <w:r w:rsidR="000A4D1B">
        <w:t>,</w:t>
      </w:r>
      <w:r w:rsidR="6359F91F">
        <w:t xml:space="preserve"> </w:t>
      </w:r>
      <w:r w:rsidR="00C67A4C">
        <w:t xml:space="preserve">and </w:t>
      </w:r>
      <w:r w:rsidR="6359F91F">
        <w:t>review</w:t>
      </w:r>
      <w:r w:rsidR="00711C1E">
        <w:t xml:space="preserve"> </w:t>
      </w:r>
      <w:r w:rsidR="6359F91F">
        <w:t>assessment outputs at the e</w:t>
      </w:r>
      <w:r w:rsidR="64104909">
        <w:t>n</w:t>
      </w:r>
      <w:r w:rsidR="6359F91F">
        <w:t>d of each phase.</w:t>
      </w:r>
      <w:r w:rsidR="003F0100">
        <w:t xml:space="preserve"> </w:t>
      </w:r>
      <w:bookmarkStart w:id="1" w:name="_Hlk151469334"/>
      <w:r w:rsidR="00BB0D7A">
        <w:t xml:space="preserve">The four members of the </w:t>
      </w:r>
      <w:r w:rsidR="00917BDE">
        <w:t xml:space="preserve">board </w:t>
      </w:r>
      <w:r w:rsidR="00BB0D7A">
        <w:t>were selected in December 2023, further to their acceptance of that voluntary role. To select the members, bilateral consultations were conducted by the Secretariat</w:t>
      </w:r>
      <w:r w:rsidR="00D474FD">
        <w:t xml:space="preserve"> with </w:t>
      </w:r>
      <w:r w:rsidR="00F6166E">
        <w:t xml:space="preserve">the </w:t>
      </w:r>
      <w:r w:rsidR="00D474FD">
        <w:t xml:space="preserve">relevant UN bodies, as well as </w:t>
      </w:r>
      <w:r w:rsidR="009848E8">
        <w:t xml:space="preserve">in </w:t>
      </w:r>
      <w:r w:rsidR="00BB0D7A">
        <w:t xml:space="preserve">consultation with the </w:t>
      </w:r>
      <w:r w:rsidR="002307EF">
        <w:t xml:space="preserve">Chair of the </w:t>
      </w:r>
      <w:r w:rsidR="6185E1CE">
        <w:t xml:space="preserve">Scientific and Technical Review Panel </w:t>
      </w:r>
      <w:r w:rsidR="21E4066B">
        <w:t>(</w:t>
      </w:r>
      <w:r w:rsidR="00BB0D7A">
        <w:t>STRP</w:t>
      </w:r>
      <w:r w:rsidR="42A3CF03">
        <w:t>)</w:t>
      </w:r>
      <w:r w:rsidR="00D474FD">
        <w:t xml:space="preserve">. </w:t>
      </w:r>
      <w:r w:rsidR="00711C1E">
        <w:t xml:space="preserve">The </w:t>
      </w:r>
      <w:r w:rsidR="00D474FD">
        <w:t xml:space="preserve">STRP </w:t>
      </w:r>
      <w:r w:rsidR="00143070">
        <w:t>C</w:t>
      </w:r>
      <w:r w:rsidR="00D474FD">
        <w:t>hair</w:t>
      </w:r>
      <w:r w:rsidR="00BB0D7A">
        <w:t xml:space="preserve"> nominate</w:t>
      </w:r>
      <w:r w:rsidR="00D474FD">
        <w:t>d Dr Laurent Durieux</w:t>
      </w:r>
      <w:r w:rsidR="00143070">
        <w:t xml:space="preserve">, </w:t>
      </w:r>
      <w:r w:rsidR="002307EF">
        <w:t>a scientific e</w:t>
      </w:r>
      <w:r w:rsidR="00143070">
        <w:t xml:space="preserve">xpert </w:t>
      </w:r>
      <w:r w:rsidR="002307EF">
        <w:t xml:space="preserve">member of the </w:t>
      </w:r>
      <w:r w:rsidR="00143070">
        <w:t>STRP</w:t>
      </w:r>
      <w:r w:rsidR="002307EF">
        <w:t>,</w:t>
      </w:r>
      <w:r w:rsidR="00BB0D7A">
        <w:t xml:space="preserve"> to the </w:t>
      </w:r>
      <w:r w:rsidR="002307EF">
        <w:t>b</w:t>
      </w:r>
      <w:r w:rsidR="00BB0D7A">
        <w:t xml:space="preserve">oard. </w:t>
      </w:r>
      <w:r w:rsidR="00143070">
        <w:t xml:space="preserve">Three other global experts were selected: </w:t>
      </w:r>
      <w:r w:rsidR="00BB0D7A">
        <w:t xml:space="preserve">Dr Gordana Beltram, former Chair of </w:t>
      </w:r>
      <w:r w:rsidR="00D70855">
        <w:t xml:space="preserve">the Convention’s </w:t>
      </w:r>
      <w:r w:rsidR="00BB0D7A">
        <w:t xml:space="preserve">Standing Committee and former </w:t>
      </w:r>
      <w:r w:rsidR="58AF0FE7">
        <w:t>National Focal Point</w:t>
      </w:r>
      <w:r w:rsidR="00BB0D7A">
        <w:t xml:space="preserve"> for Slovenia</w:t>
      </w:r>
      <w:r w:rsidR="002307EF">
        <w:t xml:space="preserve">; </w:t>
      </w:r>
      <w:r w:rsidR="00BB0D7A">
        <w:t xml:space="preserve">Dr Hassan Partow, </w:t>
      </w:r>
      <w:r w:rsidR="00E17348" w:rsidRPr="0030285C">
        <w:t>Programme Manager, Response and Recovery Unit</w:t>
      </w:r>
      <w:r w:rsidR="00227F65">
        <w:t xml:space="preserve"> </w:t>
      </w:r>
      <w:r w:rsidR="00E17348" w:rsidRPr="0030285C">
        <w:t>Disasters and Confli</w:t>
      </w:r>
      <w:r w:rsidR="00E17348" w:rsidRPr="007F082F">
        <w:rPr>
          <w:rFonts w:asciiTheme="minorHAnsi" w:eastAsiaTheme="minorEastAsia" w:hAnsiTheme="minorHAnsi" w:cstheme="minorBidi"/>
        </w:rPr>
        <w:t>cts Branch</w:t>
      </w:r>
      <w:r w:rsidR="00A0504A" w:rsidRPr="007F082F">
        <w:rPr>
          <w:rFonts w:asciiTheme="minorHAnsi" w:eastAsiaTheme="minorEastAsia" w:hAnsiTheme="minorHAnsi" w:cstheme="minorBidi"/>
        </w:rPr>
        <w:t>, UNEP</w:t>
      </w:r>
      <w:r w:rsidR="002307EF">
        <w:rPr>
          <w:rFonts w:asciiTheme="minorHAnsi" w:eastAsiaTheme="minorEastAsia" w:hAnsiTheme="minorHAnsi" w:cstheme="minorBidi"/>
        </w:rPr>
        <w:t>;</w:t>
      </w:r>
      <w:r w:rsidR="00A0504A" w:rsidRPr="007F082F">
        <w:rPr>
          <w:rFonts w:asciiTheme="minorHAnsi" w:eastAsiaTheme="minorEastAsia" w:hAnsiTheme="minorHAnsi" w:cstheme="minorBidi"/>
        </w:rPr>
        <w:t xml:space="preserve"> and </w:t>
      </w:r>
      <w:r w:rsidR="00B8760D" w:rsidRPr="007F082F">
        <w:rPr>
          <w:rFonts w:asciiTheme="minorHAnsi" w:eastAsiaTheme="minorEastAsia" w:hAnsiTheme="minorHAnsi" w:cstheme="minorBidi"/>
        </w:rPr>
        <w:t xml:space="preserve">Dr Muralee </w:t>
      </w:r>
      <w:r w:rsidR="00A0504A" w:rsidRPr="007F082F">
        <w:rPr>
          <w:rFonts w:asciiTheme="minorHAnsi" w:eastAsiaTheme="minorEastAsia" w:hAnsiTheme="minorHAnsi" w:cstheme="minorBidi"/>
        </w:rPr>
        <w:t>Thummarukudy</w:t>
      </w:r>
      <w:r w:rsidR="00227F65" w:rsidRPr="007F082F">
        <w:rPr>
          <w:rFonts w:asciiTheme="minorHAnsi" w:eastAsiaTheme="minorEastAsia" w:hAnsiTheme="minorHAnsi" w:cstheme="minorBidi"/>
        </w:rPr>
        <w:t xml:space="preserve">, </w:t>
      </w:r>
      <w:r w:rsidR="00B73441" w:rsidRPr="007F082F">
        <w:rPr>
          <w:rFonts w:asciiTheme="minorHAnsi" w:eastAsiaTheme="minorEastAsia" w:hAnsiTheme="minorHAnsi" w:cstheme="minorBidi"/>
        </w:rPr>
        <w:t>Director of the Coordination Office of the G20 Global Initiative on Reducing Land Degradation and Enhancing Conservation of Terrestrial Habitats</w:t>
      </w:r>
      <w:r w:rsidR="00227F65" w:rsidRPr="007F082F">
        <w:rPr>
          <w:rFonts w:asciiTheme="minorHAnsi" w:eastAsiaTheme="minorEastAsia" w:hAnsiTheme="minorHAnsi" w:cstheme="minorBidi"/>
        </w:rPr>
        <w:t xml:space="preserve">, </w:t>
      </w:r>
      <w:r w:rsidR="6D9F5B3F" w:rsidRPr="007F082F">
        <w:rPr>
          <w:rFonts w:asciiTheme="minorHAnsi" w:eastAsiaTheme="minorEastAsia" w:hAnsiTheme="minorHAnsi" w:cstheme="minorBidi"/>
        </w:rPr>
        <w:t xml:space="preserve">United Nations Convention to Combat Desertification </w:t>
      </w:r>
      <w:r w:rsidR="34AC49AE" w:rsidRPr="007F082F">
        <w:rPr>
          <w:rFonts w:asciiTheme="minorHAnsi" w:eastAsiaTheme="minorEastAsia" w:hAnsiTheme="minorHAnsi" w:cstheme="minorBidi"/>
        </w:rPr>
        <w:t>(</w:t>
      </w:r>
      <w:r w:rsidR="00227F65" w:rsidRPr="007F082F">
        <w:rPr>
          <w:rFonts w:asciiTheme="minorHAnsi" w:eastAsiaTheme="minorEastAsia" w:hAnsiTheme="minorHAnsi" w:cstheme="minorBidi"/>
        </w:rPr>
        <w:t>UNCCD</w:t>
      </w:r>
      <w:r w:rsidR="67B4611B" w:rsidRPr="7A18BDF9">
        <w:rPr>
          <w:rFonts w:asciiTheme="minorHAnsi" w:eastAsiaTheme="minorEastAsia" w:hAnsiTheme="minorHAnsi" w:cstheme="minorBidi"/>
        </w:rPr>
        <w:t>)</w:t>
      </w:r>
      <w:r w:rsidR="00227F65" w:rsidRPr="007F082F">
        <w:rPr>
          <w:rFonts w:asciiTheme="minorHAnsi" w:eastAsiaTheme="minorEastAsia" w:hAnsiTheme="minorHAnsi" w:cstheme="minorBidi"/>
        </w:rPr>
        <w:t xml:space="preserve"> Secretariat.</w:t>
      </w:r>
      <w:r w:rsidR="6AA1CCD7" w:rsidRPr="007F082F">
        <w:rPr>
          <w:rFonts w:asciiTheme="minorHAnsi" w:eastAsiaTheme="minorEastAsia" w:hAnsiTheme="minorHAnsi" w:cstheme="minorBidi"/>
        </w:rPr>
        <w:t xml:space="preserve"> A first meeting of the </w:t>
      </w:r>
      <w:r w:rsidR="002307EF">
        <w:rPr>
          <w:rFonts w:asciiTheme="minorHAnsi" w:eastAsiaTheme="minorEastAsia" w:hAnsiTheme="minorHAnsi" w:cstheme="minorBidi"/>
        </w:rPr>
        <w:t>b</w:t>
      </w:r>
      <w:r w:rsidR="6AA1CCD7" w:rsidRPr="007F082F">
        <w:rPr>
          <w:rFonts w:asciiTheme="minorHAnsi" w:eastAsiaTheme="minorEastAsia" w:hAnsiTheme="minorHAnsi" w:cstheme="minorBidi"/>
        </w:rPr>
        <w:t xml:space="preserve">oard </w:t>
      </w:r>
      <w:r w:rsidR="00711C1E">
        <w:rPr>
          <w:rFonts w:asciiTheme="minorHAnsi" w:eastAsiaTheme="minorEastAsia" w:hAnsiTheme="minorHAnsi" w:cstheme="minorBidi"/>
        </w:rPr>
        <w:t>took place</w:t>
      </w:r>
      <w:r w:rsidR="6AA1CCD7" w:rsidRPr="007F082F">
        <w:rPr>
          <w:rFonts w:asciiTheme="minorHAnsi" w:eastAsiaTheme="minorEastAsia" w:hAnsiTheme="minorHAnsi" w:cstheme="minorBidi"/>
        </w:rPr>
        <w:t xml:space="preserve"> on 30 January</w:t>
      </w:r>
      <w:r w:rsidR="6AA1CCD7">
        <w:t xml:space="preserve"> 2024</w:t>
      </w:r>
      <w:r w:rsidR="000A4D1B">
        <w:t>,</w:t>
      </w:r>
      <w:r w:rsidR="6AA1CCD7">
        <w:t xml:space="preserve"> </w:t>
      </w:r>
      <w:r w:rsidR="000A4D1B">
        <w:t xml:space="preserve">at which </w:t>
      </w:r>
      <w:r w:rsidR="6AA1CCD7">
        <w:t xml:space="preserve">the draft </w:t>
      </w:r>
      <w:r w:rsidR="00FF77E2" w:rsidRPr="00012176">
        <w:rPr>
          <w:iCs/>
        </w:rPr>
        <w:t xml:space="preserve">assessment </w:t>
      </w:r>
      <w:r w:rsidR="6AA1CCD7" w:rsidRPr="00012176">
        <w:rPr>
          <w:iCs/>
        </w:rPr>
        <w:t>strategy and methodology</w:t>
      </w:r>
      <w:r w:rsidR="6AA1CCD7">
        <w:t xml:space="preserve"> report</w:t>
      </w:r>
      <w:r w:rsidR="00711C1E">
        <w:t xml:space="preserve"> was reviewed</w:t>
      </w:r>
      <w:r w:rsidR="6AA1CCD7">
        <w:t>.</w:t>
      </w:r>
    </w:p>
    <w:p w14:paraId="516728C5" w14:textId="77777777" w:rsidR="00BB0D7A" w:rsidRDefault="00BB0D7A" w:rsidP="00443012">
      <w:pPr>
        <w:ind w:left="0" w:firstLine="0"/>
        <w:jc w:val="both"/>
      </w:pPr>
    </w:p>
    <w:p w14:paraId="514C770E" w14:textId="3EEB59DC" w:rsidR="009848E8" w:rsidRDefault="00B24C07" w:rsidP="7A18BDF9">
      <w:r>
        <w:t>12</w:t>
      </w:r>
      <w:r w:rsidR="009848E8">
        <w:t xml:space="preserve">. </w:t>
      </w:r>
      <w:r w:rsidR="009848E8">
        <w:tab/>
      </w:r>
      <w:r w:rsidR="22562BD1">
        <w:t>Once</w:t>
      </w:r>
      <w:r w:rsidR="2BA1699A">
        <w:t xml:space="preserve"> finalized</w:t>
      </w:r>
      <w:r w:rsidR="4314E4FC">
        <w:t>, the</w:t>
      </w:r>
      <w:r w:rsidR="2BA1699A">
        <w:t xml:space="preserve"> </w:t>
      </w:r>
      <w:r w:rsidR="00012176" w:rsidRPr="00012176">
        <w:rPr>
          <w:iCs/>
        </w:rPr>
        <w:t xml:space="preserve">assessment </w:t>
      </w:r>
      <w:r w:rsidR="2BA1699A" w:rsidRPr="00012176">
        <w:rPr>
          <w:iCs/>
        </w:rPr>
        <w:t>report</w:t>
      </w:r>
      <w:r w:rsidR="2BA1699A">
        <w:t xml:space="preserve"> will be presented to </w:t>
      </w:r>
      <w:r w:rsidR="00012176">
        <w:t xml:space="preserve">Contracting </w:t>
      </w:r>
      <w:r w:rsidR="2BA1699A">
        <w:t xml:space="preserve">Parties to the Convention as an annex of the report on implementation of Resolution XIV.20 to COP15. </w:t>
      </w:r>
      <w:r w:rsidR="71B27143">
        <w:t>Th</w:t>
      </w:r>
      <w:r w:rsidR="00A73B16">
        <w:t>e</w:t>
      </w:r>
      <w:r w:rsidR="7A18BDF9">
        <w:t xml:space="preserve"> </w:t>
      </w:r>
      <w:r w:rsidR="7A18BDF9" w:rsidRPr="00012176">
        <w:rPr>
          <w:iCs/>
        </w:rPr>
        <w:t>report</w:t>
      </w:r>
      <w:r w:rsidR="7A18BDF9">
        <w:t xml:space="preserve"> will summarize the assessment results and will advise on appropriate mitigation and restoration measures. </w:t>
      </w:r>
    </w:p>
    <w:p w14:paraId="1B63BD2B" w14:textId="0BA3B893" w:rsidR="7A18BDF9" w:rsidRDefault="7A18BDF9" w:rsidP="7A18BDF9">
      <w:pPr>
        <w:jc w:val="both"/>
      </w:pPr>
    </w:p>
    <w:p w14:paraId="23CC03B0" w14:textId="65E332AC" w:rsidR="18D873D4" w:rsidRDefault="00B24C07">
      <w:r>
        <w:t>13</w:t>
      </w:r>
      <w:r w:rsidR="18D873D4">
        <w:t>.</w:t>
      </w:r>
      <w:r w:rsidR="18D873D4">
        <w:tab/>
        <w:t xml:space="preserve">Pursuant to paragraph 19 of Resolution XIV.20, the United Kingdom </w:t>
      </w:r>
      <w:r w:rsidR="00012176">
        <w:t xml:space="preserve">of Great Britain and Northern Ireland </w:t>
      </w:r>
      <w:r w:rsidR="18D873D4">
        <w:t xml:space="preserve">and the United States </w:t>
      </w:r>
      <w:r w:rsidR="00012176">
        <w:t xml:space="preserve">of America </w:t>
      </w:r>
      <w:r w:rsidR="18D873D4">
        <w:t xml:space="preserve">provided voluntary contributions towards the Secretariat’s work in implementing the actions requested in Resolution XIV.20. These </w:t>
      </w:r>
      <w:r w:rsidR="64D6BC1D">
        <w:t xml:space="preserve">non-core </w:t>
      </w:r>
      <w:r w:rsidR="18D873D4">
        <w:t xml:space="preserve">contributions </w:t>
      </w:r>
      <w:r w:rsidR="2CAAA881">
        <w:t>allowed the Secretariat to hire consultants to conduct the assessment.</w:t>
      </w:r>
    </w:p>
    <w:p w14:paraId="60399462" w14:textId="752C7804" w:rsidR="7A18BDF9" w:rsidRDefault="7A18BDF9" w:rsidP="7A18BDF9"/>
    <w:p w14:paraId="2459C5C9" w14:textId="53252C91" w:rsidR="00F344DE" w:rsidRPr="00E83269" w:rsidRDefault="00B24C07" w:rsidP="001F6652">
      <w:r>
        <w:t>14</w:t>
      </w:r>
      <w:r w:rsidR="2CAAA881">
        <w:t>.</w:t>
      </w:r>
      <w:r w:rsidR="2CAAA881">
        <w:tab/>
        <w:t xml:space="preserve">A further update on progress in implementation of the assessment will be provided </w:t>
      </w:r>
      <w:r w:rsidR="00711C1E">
        <w:t xml:space="preserve">at </w:t>
      </w:r>
      <w:r w:rsidR="00012176">
        <w:t>SC64</w:t>
      </w:r>
      <w:r w:rsidR="00711C1E">
        <w:t xml:space="preserve">. </w:t>
      </w:r>
      <w:bookmarkEnd w:id="1"/>
    </w:p>
    <w:sectPr w:rsidR="00F344DE" w:rsidRPr="00E83269" w:rsidSect="0017028D">
      <w:headerReference w:type="default" r:id="rId11"/>
      <w:footerReference w:type="default" r:id="rId12"/>
      <w:pgSz w:w="11906" w:h="16838"/>
      <w:pgMar w:top="1440" w:right="1440" w:bottom="1440" w:left="1440"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6DEC3C">
    <w16cex:extLst>
      <w16:ext w16:uri="{CE6994B0-6A32-4C9F-8C6B-6E91EDA988CE}">
        <cr:reactions xmlns:cr="http://schemas.microsoft.com/office/comments/2020/reactions">
          <cr:reaction reactionType="1">
            <cr:reactionInfo dateUtc="2024-02-08T08:20:51Z">
              <cr:user userId="S::LafayedeMicheauxF@ramsar.org::e8e34a1a-ff07-420f-82f9-3c0b9537d64a" userProvider="AD" userName="LAFAYE DE MICHEAUX Flore"/>
            </cr:reactionInfo>
          </cr:reaction>
        </cr:reactions>
      </w16:ext>
    </w16cex:extLst>
  </w16cex:commentExtensible>
  <w16cex:commentExtensible w16cex:durableId="296E325D">
    <w16cex:extLst>
      <w16:ext w16:uri="{CE6994B0-6A32-4C9F-8C6B-6E91EDA988CE}">
        <cr:reactions xmlns:cr="http://schemas.microsoft.com/office/comments/2020/reactions">
          <cr:reaction reactionType="1">
            <cr:reactionInfo dateUtc="2024-02-08T08:20:53Z">
              <cr:user userId="S::LafayedeMicheauxF@ramsar.org::e8e34a1a-ff07-420f-82f9-3c0b9537d64a" userProvider="AD" userName="LAFAYE DE MICHEAUX Flore"/>
            </cr:reactionInfo>
          </cr:reaction>
        </cr:reactions>
      </w16:ext>
    </w16cex:extLst>
  </w16cex:commentExtensible>
  <w16cex:commentExtensible w16cex:durableId="296DEC90">
    <w16cex:extLst>
      <w16:ext w16:uri="{CE6994B0-6A32-4C9F-8C6B-6E91EDA988CE}">
        <cr:reactions xmlns:cr="http://schemas.microsoft.com/office/comments/2020/reactions">
          <cr:reaction reactionType="1">
            <cr:reactionInfo dateUtc="2024-02-08T08:20:55Z">
              <cr:user userId="S::LafayedeMicheauxF@ramsar.org::e8e34a1a-ff07-420f-82f9-3c0b9537d64a" userProvider="AD" userName="LAFAYE DE MICHEAUX Flore"/>
            </cr:reactionInfo>
          </cr:reaction>
        </cr:reactions>
      </w16:ext>
    </w16cex:extLst>
  </w16cex:commentExtensible>
  <w16cex:commentExtensible w16cex:durableId="296E32B6">
    <w16cex:extLst>
      <w16:ext w16:uri="{CE6994B0-6A32-4C9F-8C6B-6E91EDA988CE}">
        <cr:reactions xmlns:cr="http://schemas.microsoft.com/office/comments/2020/reactions">
          <cr:reaction reactionType="1">
            <cr:reactionInfo dateUtc="2024-02-08T08:21:15Z">
              <cr:user userId="S::LafayedeMicheauxF@ramsar.org::e8e34a1a-ff07-420f-82f9-3c0b9537d64a" userProvider="AD" userName="LAFAYE DE MICHEAUX Flore"/>
            </cr:reactionInfo>
          </cr:reaction>
        </cr:reactions>
      </w16:ext>
    </w16cex:extLst>
  </w16cex:commentExtensible>
  <w16cex:commentExtensible w16cex:durableId="296DECC0">
    <w16cex:extLst>
      <w16:ext w16:uri="{CE6994B0-6A32-4C9F-8C6B-6E91EDA988CE}">
        <cr:reactions xmlns:cr="http://schemas.microsoft.com/office/comments/2020/reactions">
          <cr:reaction reactionType="1">
            <cr:reactionInfo dateUtc="2024-02-08T08:22:57Z">
              <cr:user userId="S::LafayedeMicheauxF@ramsar.org::e8e34a1a-ff07-420f-82f9-3c0b9537d64a" userProvider="AD" userName="LAFAYE DE MICHEAUX Flore"/>
            </cr:reactionInfo>
          </cr:reaction>
        </cr:reactions>
      </w16:ext>
    </w16cex:extLst>
  </w16cex:commentExtensible>
  <w16cex:commentExtensible w16cex:durableId="7E5ED577" w16cex:dateUtc="2024-02-08T08:23:00Z"/>
  <w16cex:commentExtensible w16cex:durableId="30BA0D2E" w16cex:dateUtc="2024-02-08T08:22:00Z"/>
  <w16cex:commentExtensible w16cex:durableId="296DED7A">
    <w16cex:extLst>
      <w16:ext w16:uri="{CE6994B0-6A32-4C9F-8C6B-6E91EDA988CE}">
        <cr:reactions xmlns:cr="http://schemas.microsoft.com/office/comments/2020/reactions">
          <cr:reaction reactionType="1">
            <cr:reactionInfo dateUtc="2024-02-08T08:24:02Z">
              <cr:user userId="S::LafayedeMicheauxF@ramsar.org::e8e34a1a-ff07-420f-82f9-3c0b9537d64a" userProvider="AD" userName="LAFAYE DE MICHEAUX Flore"/>
            </cr:reactionInfo>
          </cr:reaction>
        </cr:reactions>
      </w16:ext>
    </w16cex:extLst>
  </w16cex:commentExtensible>
  <w16cex:commentExtensible w16cex:durableId="296DEE1C">
    <w16cex:extLst>
      <w16:ext w16:uri="{CE6994B0-6A32-4C9F-8C6B-6E91EDA988CE}">
        <cr:reactions xmlns:cr="http://schemas.microsoft.com/office/comments/2020/reactions">
          <cr:reaction reactionType="1">
            <cr:reactionInfo dateUtc="2024-02-08T08:24:09Z">
              <cr:user userId="S::LafayedeMicheauxF@ramsar.org::e8e34a1a-ff07-420f-82f9-3c0b9537d64a" userProvider="AD" userName="LAFAYE DE MICHEAUX Flore"/>
            </cr:reactionInfo>
          </cr:reaction>
        </cr:reactions>
      </w16:ext>
    </w16cex:extLst>
  </w16cex:commentExtensible>
  <w16cex:commentExtensible w16cex:durableId="6151FD1D" w16cex:dateUtc="2024-02-08T08:25:00Z"/>
  <w16cex:commentExtensible w16cex:durableId="3F0CD9BD" w16cex:dateUtc="2024-02-08T08:29:00Z"/>
  <w16cex:commentExtensible w16cex:durableId="296E2752">
    <w16cex:extLst>
      <w16:ext w16:uri="{CE6994B0-6A32-4C9F-8C6B-6E91EDA988CE}">
        <cr:reactions xmlns:cr="http://schemas.microsoft.com/office/comments/2020/reactions">
          <cr:reaction reactionType="1">
            <cr:reactionInfo dateUtc="2024-02-08T08:29:28Z">
              <cr:user userId="S::LafayedeMicheauxF@ramsar.org::e8e34a1a-ff07-420f-82f9-3c0b9537d64a" userProvider="AD" userName="LAFAYE DE MICHEAUX Flore"/>
            </cr:reactionInfo>
          </cr:reaction>
        </cr:reactions>
      </w16:ext>
    </w16cex:extLst>
  </w16cex:commentExtensible>
  <w16cex:commentExtensible w16cex:durableId="296E2811">
    <w16cex:extLst>
      <w16:ext w16:uri="{CE6994B0-6A32-4C9F-8C6B-6E91EDA988CE}">
        <cr:reactions xmlns:cr="http://schemas.microsoft.com/office/comments/2020/reactions">
          <cr:reaction reactionType="1">
            <cr:reactionInfo dateUtc="2024-02-08T08:29:40Z">
              <cr:user userId="S::LafayedeMicheauxF@ramsar.org::e8e34a1a-ff07-420f-82f9-3c0b9537d64a" userProvider="AD" userName="LAFAYE DE MICHEAUX Flore"/>
            </cr:reactionInfo>
          </cr:reaction>
        </cr:reactions>
      </w16:ext>
    </w16cex:extLst>
  </w16cex:commentExtensible>
  <w16cex:commentExtensible w16cex:durableId="296E2C50">
    <w16cex:extLst>
      <w16:ext w16:uri="{CE6994B0-6A32-4C9F-8C6B-6E91EDA988CE}">
        <cr:reactions xmlns:cr="http://schemas.microsoft.com/office/comments/2020/reactions">
          <cr:reaction reactionType="1">
            <cr:reactionInfo dateUtc="2024-02-08T08:29:55Z">
              <cr:user userId="S::LafayedeMicheauxF@ramsar.org::e8e34a1a-ff07-420f-82f9-3c0b9537d64a" userProvider="AD" userName="LAFAYE DE MICHEAUX Flore"/>
            </cr:reactionInfo>
          </cr:reaction>
        </cr:reactions>
      </w16:ext>
    </w16cex:extLst>
  </w16cex:commentExtensible>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1D5D7" w14:textId="77777777" w:rsidR="0017028D" w:rsidRDefault="0017028D" w:rsidP="00DF2386">
      <w:r>
        <w:separator/>
      </w:r>
    </w:p>
  </w:endnote>
  <w:endnote w:type="continuationSeparator" w:id="0">
    <w:p w14:paraId="6255F9E5" w14:textId="77777777" w:rsidR="0017028D" w:rsidRDefault="0017028D" w:rsidP="00DF2386">
      <w:r>
        <w:continuationSeparator/>
      </w:r>
    </w:p>
  </w:endnote>
  <w:endnote w:type="continuationNotice" w:id="1">
    <w:p w14:paraId="726F12FD" w14:textId="77777777" w:rsidR="0017028D" w:rsidRDefault="00170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Bold">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372B2" w14:textId="1F61AC32" w:rsidR="00F73E71" w:rsidRDefault="00E07553" w:rsidP="002137E0">
    <w:pPr>
      <w:pStyle w:val="Header"/>
      <w:rPr>
        <w:noProof/>
      </w:rPr>
    </w:pPr>
    <w:r w:rsidRPr="00E07553">
      <w:rPr>
        <w:sz w:val="20"/>
        <w:szCs w:val="20"/>
      </w:rPr>
      <w:t>SC</w:t>
    </w:r>
    <w:r w:rsidR="00AA3C94">
      <w:rPr>
        <w:sz w:val="20"/>
        <w:szCs w:val="20"/>
      </w:rPr>
      <w:t>63</w:t>
    </w:r>
    <w:r w:rsidRPr="00E07553">
      <w:rPr>
        <w:sz w:val="20"/>
        <w:szCs w:val="20"/>
      </w:rPr>
      <w:t xml:space="preserve"> Doc.</w:t>
    </w:r>
    <w:r w:rsidR="007B5F8E">
      <w:rPr>
        <w:sz w:val="20"/>
        <w:szCs w:val="20"/>
      </w:rPr>
      <w:t>24</w:t>
    </w:r>
    <w:r w:rsidR="00F73E71">
      <w:tab/>
    </w:r>
    <w:r w:rsidR="00F73E71">
      <w:tab/>
    </w:r>
    <w:sdt>
      <w:sdtPr>
        <w:id w:val="-1790969534"/>
        <w:docPartObj>
          <w:docPartGallery w:val="Page Numbers (Top of Page)"/>
          <w:docPartUnique/>
        </w:docPartObj>
      </w:sdtPr>
      <w:sdtEndPr>
        <w:rPr>
          <w:noProof/>
        </w:rPr>
      </w:sdtEndPr>
      <w:sdtContent>
        <w:r w:rsidR="00F73E71" w:rsidRPr="00F344DE">
          <w:rPr>
            <w:sz w:val="20"/>
            <w:szCs w:val="20"/>
          </w:rPr>
          <w:fldChar w:fldCharType="begin"/>
        </w:r>
        <w:r w:rsidR="00F73E71" w:rsidRPr="00F344DE">
          <w:rPr>
            <w:sz w:val="20"/>
            <w:szCs w:val="20"/>
          </w:rPr>
          <w:instrText xml:space="preserve"> PAGE   \* MERGEFORMAT </w:instrText>
        </w:r>
        <w:r w:rsidR="00F73E71" w:rsidRPr="00F344DE">
          <w:rPr>
            <w:sz w:val="20"/>
            <w:szCs w:val="20"/>
          </w:rPr>
          <w:fldChar w:fldCharType="separate"/>
        </w:r>
        <w:r w:rsidR="007201C7">
          <w:rPr>
            <w:noProof/>
            <w:sz w:val="20"/>
            <w:szCs w:val="20"/>
          </w:rPr>
          <w:t>4</w:t>
        </w:r>
        <w:r w:rsidR="00F73E71"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F111E" w14:textId="77777777" w:rsidR="0017028D" w:rsidRDefault="0017028D" w:rsidP="00DF2386">
      <w:r>
        <w:separator/>
      </w:r>
    </w:p>
  </w:footnote>
  <w:footnote w:type="continuationSeparator" w:id="0">
    <w:p w14:paraId="447E362C" w14:textId="77777777" w:rsidR="0017028D" w:rsidRDefault="0017028D" w:rsidP="00DF2386">
      <w:r>
        <w:continuationSeparator/>
      </w:r>
    </w:p>
  </w:footnote>
  <w:footnote w:type="continuationNotice" w:id="1">
    <w:p w14:paraId="113427A9" w14:textId="77777777" w:rsidR="0017028D" w:rsidRDefault="0017028D"/>
  </w:footnote>
  <w:footnote w:id="2">
    <w:p w14:paraId="35D46570" w14:textId="72500E54" w:rsidR="00E25F1E" w:rsidRDefault="00E25F1E" w:rsidP="00E25F1E">
      <w:pPr>
        <w:pStyle w:val="FootnoteText"/>
        <w:ind w:left="0" w:firstLine="0"/>
      </w:pPr>
      <w:r>
        <w:rPr>
          <w:rStyle w:val="FootnoteReference"/>
        </w:rPr>
        <w:footnoteRef/>
      </w:r>
      <w:r>
        <w:t xml:space="preserve"> See document </w:t>
      </w:r>
      <w:r w:rsidRPr="00E25F1E">
        <w:t xml:space="preserve">SC62 Doc.24 Rev.1 </w:t>
      </w:r>
      <w:r w:rsidRPr="00E25F1E">
        <w:rPr>
          <w:i/>
        </w:rPr>
        <w:t>Update of the Secretariat on the implementation of Resolution XIV.20</w:t>
      </w:r>
      <w:r>
        <w:t xml:space="preserve">, </w:t>
      </w:r>
      <w:hyperlink r:id="rId1" w:history="1">
        <w:r w:rsidRPr="004C3041">
          <w:rPr>
            <w:rStyle w:val="Hyperlink"/>
          </w:rPr>
          <w:t>https://www.ramsar.org/document/sc62-doc24-rev1-update-secretariat-implementation-resolution-xiv20</w:t>
        </w:r>
      </w:hyperlink>
      <w:bookmarkStart w:id="0" w:name="_GoBack"/>
      <w:bookmarkEnd w:id="0"/>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CB7D2" w14:textId="77777777" w:rsidR="00F73E71" w:rsidRDefault="00F73E71">
    <w:pPr>
      <w:pStyle w:val="Header"/>
    </w:pPr>
  </w:p>
  <w:p w14:paraId="62D4BCDE" w14:textId="77777777" w:rsidR="00F73E71" w:rsidRDefault="00F73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15:restartNumberingAfterBreak="0">
    <w:nsid w:val="240B61C6"/>
    <w:multiLevelType w:val="hybridMultilevel"/>
    <w:tmpl w:val="3F38B8B4"/>
    <w:lvl w:ilvl="0" w:tplc="08090001">
      <w:start w:val="1"/>
      <w:numFmt w:val="bullet"/>
      <w:lvlText w:val=""/>
      <w:lvlJc w:val="left"/>
      <w:pPr>
        <w:ind w:left="720" w:hanging="360"/>
      </w:pPr>
      <w:rPr>
        <w:rFonts w:ascii="Symbol" w:hAnsi="Symbol" w:hint="default"/>
        <w:b/>
        <w:bCs/>
        <w:color w:val="1F497D"/>
        <w:spacing w:val="-1"/>
        <w:w w:val="99"/>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2"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9449B5"/>
    <w:multiLevelType w:val="hybridMultilevel"/>
    <w:tmpl w:val="CB16B2E4"/>
    <w:lvl w:ilvl="0" w:tplc="08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9" w15:restartNumberingAfterBreak="0">
    <w:nsid w:val="455A474A"/>
    <w:multiLevelType w:val="hybridMultilevel"/>
    <w:tmpl w:val="5C02430A"/>
    <w:lvl w:ilvl="0" w:tplc="08090019">
      <w:start w:val="1"/>
      <w:numFmt w:val="lowerLetter"/>
      <w:lvlText w:val="%1."/>
      <w:lvlJc w:val="left"/>
      <w:pPr>
        <w:ind w:left="4970" w:hanging="360"/>
      </w:pPr>
    </w:lvl>
    <w:lvl w:ilvl="1" w:tplc="08090019" w:tentative="1">
      <w:start w:val="1"/>
      <w:numFmt w:val="lowerLetter"/>
      <w:lvlText w:val="%2."/>
      <w:lvlJc w:val="left"/>
      <w:pPr>
        <w:ind w:left="5690" w:hanging="360"/>
      </w:pPr>
    </w:lvl>
    <w:lvl w:ilvl="2" w:tplc="0809001B" w:tentative="1">
      <w:start w:val="1"/>
      <w:numFmt w:val="lowerRoman"/>
      <w:lvlText w:val="%3."/>
      <w:lvlJc w:val="right"/>
      <w:pPr>
        <w:ind w:left="6410" w:hanging="180"/>
      </w:pPr>
    </w:lvl>
    <w:lvl w:ilvl="3" w:tplc="0809000F" w:tentative="1">
      <w:start w:val="1"/>
      <w:numFmt w:val="decimal"/>
      <w:lvlText w:val="%4."/>
      <w:lvlJc w:val="left"/>
      <w:pPr>
        <w:ind w:left="7130" w:hanging="360"/>
      </w:pPr>
    </w:lvl>
    <w:lvl w:ilvl="4" w:tplc="08090019" w:tentative="1">
      <w:start w:val="1"/>
      <w:numFmt w:val="lowerLetter"/>
      <w:lvlText w:val="%5."/>
      <w:lvlJc w:val="left"/>
      <w:pPr>
        <w:ind w:left="7850" w:hanging="360"/>
      </w:pPr>
    </w:lvl>
    <w:lvl w:ilvl="5" w:tplc="0809001B" w:tentative="1">
      <w:start w:val="1"/>
      <w:numFmt w:val="lowerRoman"/>
      <w:lvlText w:val="%6."/>
      <w:lvlJc w:val="right"/>
      <w:pPr>
        <w:ind w:left="8570" w:hanging="180"/>
      </w:pPr>
    </w:lvl>
    <w:lvl w:ilvl="6" w:tplc="0809000F" w:tentative="1">
      <w:start w:val="1"/>
      <w:numFmt w:val="decimal"/>
      <w:lvlText w:val="%7."/>
      <w:lvlJc w:val="left"/>
      <w:pPr>
        <w:ind w:left="9290" w:hanging="360"/>
      </w:pPr>
    </w:lvl>
    <w:lvl w:ilvl="7" w:tplc="08090019" w:tentative="1">
      <w:start w:val="1"/>
      <w:numFmt w:val="lowerLetter"/>
      <w:lvlText w:val="%8."/>
      <w:lvlJc w:val="left"/>
      <w:pPr>
        <w:ind w:left="10010" w:hanging="360"/>
      </w:pPr>
    </w:lvl>
    <w:lvl w:ilvl="8" w:tplc="0809001B" w:tentative="1">
      <w:start w:val="1"/>
      <w:numFmt w:val="lowerRoman"/>
      <w:lvlText w:val="%9."/>
      <w:lvlJc w:val="right"/>
      <w:pPr>
        <w:ind w:left="10730" w:hanging="180"/>
      </w:pPr>
    </w:lvl>
  </w:abstractNum>
  <w:abstractNum w:abstractNumId="20"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4"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6" w15:restartNumberingAfterBreak="0">
    <w:nsid w:val="5FD06AC1"/>
    <w:multiLevelType w:val="hybridMultilevel"/>
    <w:tmpl w:val="97307990"/>
    <w:lvl w:ilvl="0" w:tplc="08090001">
      <w:start w:val="1"/>
      <w:numFmt w:val="bullet"/>
      <w:lvlText w:val=""/>
      <w:lvlJc w:val="left"/>
      <w:pPr>
        <w:ind w:left="720" w:hanging="360"/>
      </w:pPr>
      <w:rPr>
        <w:rFonts w:ascii="Symbol" w:hAnsi="Symbol" w:hint="default"/>
        <w:b/>
        <w:bCs/>
        <w:color w:val="1F497D"/>
        <w:spacing w:val="-1"/>
        <w:w w:val="99"/>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024075E"/>
    <w:multiLevelType w:val="hybridMultilevel"/>
    <w:tmpl w:val="67D6F5E4"/>
    <w:lvl w:ilvl="0" w:tplc="0809000F">
      <w:start w:val="1"/>
      <w:numFmt w:val="decimal"/>
      <w:lvlText w:val="%1."/>
      <w:lvlJc w:val="left"/>
      <w:pPr>
        <w:ind w:left="720" w:hanging="360"/>
      </w:pPr>
      <w:rPr>
        <w:rFonts w:hint="default"/>
        <w:b/>
        <w:bCs/>
        <w:color w:val="1F497D"/>
        <w:spacing w:val="-1"/>
        <w:w w:val="99"/>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7AC7748"/>
    <w:multiLevelType w:val="hybridMultilevel"/>
    <w:tmpl w:val="DE5C0BEA"/>
    <w:lvl w:ilvl="0" w:tplc="A3624FB6">
      <w:start w:val="1"/>
      <w:numFmt w:val="decimal"/>
      <w:lvlText w:val="%1."/>
      <w:lvlJc w:val="left"/>
      <w:pPr>
        <w:ind w:left="720" w:hanging="360"/>
      </w:pPr>
      <w:rPr>
        <w:rFonts w:ascii="Arial" w:eastAsia="Arial" w:hAnsi="Arial" w:cs="Arial" w:hint="default"/>
        <w:b/>
        <w:bCs/>
        <w:color w:val="1F497D"/>
        <w:spacing w:val="-1"/>
        <w:w w:val="99"/>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1"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9"/>
  </w:num>
  <w:num w:numId="7">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4"/>
  </w:num>
  <w:num w:numId="13">
    <w:abstractNumId w:val="17"/>
  </w:num>
  <w:num w:numId="14">
    <w:abstractNumId w:val="12"/>
  </w:num>
  <w:num w:numId="15">
    <w:abstractNumId w:val="2"/>
  </w:num>
  <w:num w:numId="16">
    <w:abstractNumId w:val="14"/>
  </w:num>
  <w:num w:numId="17">
    <w:abstractNumId w:val="21"/>
  </w:num>
  <w:num w:numId="18">
    <w:abstractNumId w:val="32"/>
  </w:num>
  <w:num w:numId="19">
    <w:abstractNumId w:val="31"/>
  </w:num>
  <w:num w:numId="20">
    <w:abstractNumId w:val="23"/>
  </w:num>
  <w:num w:numId="21">
    <w:abstractNumId w:val="25"/>
  </w:num>
  <w:num w:numId="22">
    <w:abstractNumId w:val="15"/>
  </w:num>
  <w:num w:numId="23">
    <w:abstractNumId w:val="22"/>
  </w:num>
  <w:num w:numId="24">
    <w:abstractNumId w:val="20"/>
  </w:num>
  <w:num w:numId="25">
    <w:abstractNumId w:val="30"/>
  </w:num>
  <w:num w:numId="26">
    <w:abstractNumId w:val="8"/>
  </w:num>
  <w:num w:numId="27">
    <w:abstractNumId w:val="0"/>
  </w:num>
  <w:num w:numId="28">
    <w:abstractNumId w:val="11"/>
  </w:num>
  <w:num w:numId="29">
    <w:abstractNumId w:val="3"/>
  </w:num>
  <w:num w:numId="30">
    <w:abstractNumId w:val="18"/>
  </w:num>
  <w:num w:numId="31">
    <w:abstractNumId w:val="28"/>
  </w:num>
  <w:num w:numId="32">
    <w:abstractNumId w:val="10"/>
  </w:num>
  <w:num w:numId="33">
    <w:abstractNumId w:val="27"/>
  </w:num>
  <w:num w:numId="34">
    <w:abstractNumId w:val="26"/>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27D8"/>
    <w:rsid w:val="000040C0"/>
    <w:rsid w:val="00006EA8"/>
    <w:rsid w:val="00012176"/>
    <w:rsid w:val="00014168"/>
    <w:rsid w:val="00017A16"/>
    <w:rsid w:val="00021759"/>
    <w:rsid w:val="00026E09"/>
    <w:rsid w:val="00034FB4"/>
    <w:rsid w:val="00037CE0"/>
    <w:rsid w:val="00042CCC"/>
    <w:rsid w:val="00043452"/>
    <w:rsid w:val="00047A94"/>
    <w:rsid w:val="0005310A"/>
    <w:rsid w:val="00053929"/>
    <w:rsid w:val="00054B0A"/>
    <w:rsid w:val="000605F9"/>
    <w:rsid w:val="00074DE8"/>
    <w:rsid w:val="0007716D"/>
    <w:rsid w:val="00083C6D"/>
    <w:rsid w:val="000944EB"/>
    <w:rsid w:val="00095911"/>
    <w:rsid w:val="00096EA5"/>
    <w:rsid w:val="000A3E3E"/>
    <w:rsid w:val="000A4D1B"/>
    <w:rsid w:val="000C2489"/>
    <w:rsid w:val="000C3EAA"/>
    <w:rsid w:val="000D5C76"/>
    <w:rsid w:val="000E0D79"/>
    <w:rsid w:val="000E2FA0"/>
    <w:rsid w:val="000E47E9"/>
    <w:rsid w:val="000F6042"/>
    <w:rsid w:val="00105BCD"/>
    <w:rsid w:val="00111C9D"/>
    <w:rsid w:val="0012096C"/>
    <w:rsid w:val="00122974"/>
    <w:rsid w:val="0012662A"/>
    <w:rsid w:val="00127828"/>
    <w:rsid w:val="00131B31"/>
    <w:rsid w:val="001322C3"/>
    <w:rsid w:val="001404B0"/>
    <w:rsid w:val="00143070"/>
    <w:rsid w:val="001438C1"/>
    <w:rsid w:val="001473BB"/>
    <w:rsid w:val="00161BDA"/>
    <w:rsid w:val="0017028D"/>
    <w:rsid w:val="00171618"/>
    <w:rsid w:val="00175AC8"/>
    <w:rsid w:val="001819B1"/>
    <w:rsid w:val="00191207"/>
    <w:rsid w:val="0019354F"/>
    <w:rsid w:val="001A2D10"/>
    <w:rsid w:val="001A3AAF"/>
    <w:rsid w:val="001B4C9D"/>
    <w:rsid w:val="001C0489"/>
    <w:rsid w:val="001C5E41"/>
    <w:rsid w:val="001C64DA"/>
    <w:rsid w:val="001C77BC"/>
    <w:rsid w:val="001C78EE"/>
    <w:rsid w:val="001D48BB"/>
    <w:rsid w:val="001D4DCD"/>
    <w:rsid w:val="001D65AF"/>
    <w:rsid w:val="001E00E3"/>
    <w:rsid w:val="001F2349"/>
    <w:rsid w:val="001F6652"/>
    <w:rsid w:val="001F73D3"/>
    <w:rsid w:val="002005D2"/>
    <w:rsid w:val="0020298B"/>
    <w:rsid w:val="002058C6"/>
    <w:rsid w:val="00206111"/>
    <w:rsid w:val="002072AF"/>
    <w:rsid w:val="002137E0"/>
    <w:rsid w:val="0022019E"/>
    <w:rsid w:val="002215ED"/>
    <w:rsid w:val="00222AF5"/>
    <w:rsid w:val="0022415A"/>
    <w:rsid w:val="00227F65"/>
    <w:rsid w:val="002307EF"/>
    <w:rsid w:val="002374BE"/>
    <w:rsid w:val="00240EE8"/>
    <w:rsid w:val="00245E7B"/>
    <w:rsid w:val="002535C4"/>
    <w:rsid w:val="0025630F"/>
    <w:rsid w:val="00261C3F"/>
    <w:rsid w:val="00264D9A"/>
    <w:rsid w:val="00272CB3"/>
    <w:rsid w:val="002741AC"/>
    <w:rsid w:val="00275F13"/>
    <w:rsid w:val="002803AB"/>
    <w:rsid w:val="002819C0"/>
    <w:rsid w:val="002852B6"/>
    <w:rsid w:val="0028740C"/>
    <w:rsid w:val="00291EF5"/>
    <w:rsid w:val="00294719"/>
    <w:rsid w:val="00295556"/>
    <w:rsid w:val="00295BB5"/>
    <w:rsid w:val="002A1FC3"/>
    <w:rsid w:val="002A3389"/>
    <w:rsid w:val="002A3538"/>
    <w:rsid w:val="002A5A4D"/>
    <w:rsid w:val="002B4262"/>
    <w:rsid w:val="002D54F2"/>
    <w:rsid w:val="002D5A4D"/>
    <w:rsid w:val="002E22AF"/>
    <w:rsid w:val="002E63A9"/>
    <w:rsid w:val="002E6ACA"/>
    <w:rsid w:val="002F5FA2"/>
    <w:rsid w:val="002F6155"/>
    <w:rsid w:val="002F61FA"/>
    <w:rsid w:val="002F6F2D"/>
    <w:rsid w:val="002F7AC6"/>
    <w:rsid w:val="003004CE"/>
    <w:rsid w:val="0030285C"/>
    <w:rsid w:val="00304D87"/>
    <w:rsid w:val="00305B46"/>
    <w:rsid w:val="00306C3D"/>
    <w:rsid w:val="0031056B"/>
    <w:rsid w:val="00324398"/>
    <w:rsid w:val="00336929"/>
    <w:rsid w:val="0034004D"/>
    <w:rsid w:val="00343717"/>
    <w:rsid w:val="00355733"/>
    <w:rsid w:val="0036084F"/>
    <w:rsid w:val="00363299"/>
    <w:rsid w:val="003672BF"/>
    <w:rsid w:val="00372018"/>
    <w:rsid w:val="00376ED0"/>
    <w:rsid w:val="00377CE3"/>
    <w:rsid w:val="00383A26"/>
    <w:rsid w:val="00384FC3"/>
    <w:rsid w:val="003A3804"/>
    <w:rsid w:val="003A52BE"/>
    <w:rsid w:val="003A5866"/>
    <w:rsid w:val="003A6E9F"/>
    <w:rsid w:val="003B7DAD"/>
    <w:rsid w:val="003C2D9F"/>
    <w:rsid w:val="003D4CD6"/>
    <w:rsid w:val="003F0100"/>
    <w:rsid w:val="004003D4"/>
    <w:rsid w:val="0040303C"/>
    <w:rsid w:val="0040610A"/>
    <w:rsid w:val="00411B20"/>
    <w:rsid w:val="00420DFB"/>
    <w:rsid w:val="00421DAC"/>
    <w:rsid w:val="004228C7"/>
    <w:rsid w:val="004230C4"/>
    <w:rsid w:val="0042798B"/>
    <w:rsid w:val="00434913"/>
    <w:rsid w:val="00443012"/>
    <w:rsid w:val="00446588"/>
    <w:rsid w:val="004474F8"/>
    <w:rsid w:val="004504F8"/>
    <w:rsid w:val="00457598"/>
    <w:rsid w:val="0046206D"/>
    <w:rsid w:val="00464A29"/>
    <w:rsid w:val="00470AF4"/>
    <w:rsid w:val="00477550"/>
    <w:rsid w:val="00477C51"/>
    <w:rsid w:val="004844A8"/>
    <w:rsid w:val="00484CD5"/>
    <w:rsid w:val="004855B5"/>
    <w:rsid w:val="00485BC4"/>
    <w:rsid w:val="00487AD5"/>
    <w:rsid w:val="0049091E"/>
    <w:rsid w:val="00496803"/>
    <w:rsid w:val="004A2711"/>
    <w:rsid w:val="004A6131"/>
    <w:rsid w:val="004B4EB0"/>
    <w:rsid w:val="004B6688"/>
    <w:rsid w:val="004C4D17"/>
    <w:rsid w:val="004D0F75"/>
    <w:rsid w:val="004E1529"/>
    <w:rsid w:val="004E6525"/>
    <w:rsid w:val="004E6847"/>
    <w:rsid w:val="004F2BC4"/>
    <w:rsid w:val="00500871"/>
    <w:rsid w:val="00517FFB"/>
    <w:rsid w:val="005244A4"/>
    <w:rsid w:val="00527783"/>
    <w:rsid w:val="00527A97"/>
    <w:rsid w:val="005432C7"/>
    <w:rsid w:val="00543764"/>
    <w:rsid w:val="005569E7"/>
    <w:rsid w:val="00560933"/>
    <w:rsid w:val="00564D17"/>
    <w:rsid w:val="00572849"/>
    <w:rsid w:val="005814B5"/>
    <w:rsid w:val="005A0255"/>
    <w:rsid w:val="005A269E"/>
    <w:rsid w:val="005A27B5"/>
    <w:rsid w:val="005A4DF3"/>
    <w:rsid w:val="005B0832"/>
    <w:rsid w:val="005B09CE"/>
    <w:rsid w:val="005C4612"/>
    <w:rsid w:val="005C5ABF"/>
    <w:rsid w:val="005D19CE"/>
    <w:rsid w:val="005D3E9D"/>
    <w:rsid w:val="005D5CE4"/>
    <w:rsid w:val="005D6538"/>
    <w:rsid w:val="005E2261"/>
    <w:rsid w:val="005E4820"/>
    <w:rsid w:val="005E661B"/>
    <w:rsid w:val="005E7F8D"/>
    <w:rsid w:val="00610D0F"/>
    <w:rsid w:val="00613671"/>
    <w:rsid w:val="006216AA"/>
    <w:rsid w:val="006256D3"/>
    <w:rsid w:val="00625BF7"/>
    <w:rsid w:val="00627BB7"/>
    <w:rsid w:val="00630CEE"/>
    <w:rsid w:val="00631D08"/>
    <w:rsid w:val="006377EE"/>
    <w:rsid w:val="00640137"/>
    <w:rsid w:val="00644A13"/>
    <w:rsid w:val="0065136E"/>
    <w:rsid w:val="006548A4"/>
    <w:rsid w:val="00666AB6"/>
    <w:rsid w:val="00670D71"/>
    <w:rsid w:val="00671225"/>
    <w:rsid w:val="00673989"/>
    <w:rsid w:val="00691B27"/>
    <w:rsid w:val="006B2542"/>
    <w:rsid w:val="006C303A"/>
    <w:rsid w:val="006E01F4"/>
    <w:rsid w:val="006E30F3"/>
    <w:rsid w:val="006E5684"/>
    <w:rsid w:val="006E7DCE"/>
    <w:rsid w:val="006F4D65"/>
    <w:rsid w:val="007050FF"/>
    <w:rsid w:val="00710985"/>
    <w:rsid w:val="00711C1E"/>
    <w:rsid w:val="00712764"/>
    <w:rsid w:val="007145B9"/>
    <w:rsid w:val="007201C7"/>
    <w:rsid w:val="00723310"/>
    <w:rsid w:val="0072668C"/>
    <w:rsid w:val="00730B2B"/>
    <w:rsid w:val="0073315A"/>
    <w:rsid w:val="0073629E"/>
    <w:rsid w:val="0074016F"/>
    <w:rsid w:val="00751520"/>
    <w:rsid w:val="00752764"/>
    <w:rsid w:val="007619DF"/>
    <w:rsid w:val="00762E45"/>
    <w:rsid w:val="00766962"/>
    <w:rsid w:val="00775287"/>
    <w:rsid w:val="00780FCC"/>
    <w:rsid w:val="007820AA"/>
    <w:rsid w:val="007826D2"/>
    <w:rsid w:val="007908EC"/>
    <w:rsid w:val="00794857"/>
    <w:rsid w:val="007A6406"/>
    <w:rsid w:val="007A6AA5"/>
    <w:rsid w:val="007B5F8E"/>
    <w:rsid w:val="007C1816"/>
    <w:rsid w:val="007C2DC4"/>
    <w:rsid w:val="007C3115"/>
    <w:rsid w:val="007C4DEC"/>
    <w:rsid w:val="007C50A5"/>
    <w:rsid w:val="007C58D4"/>
    <w:rsid w:val="007C7FB2"/>
    <w:rsid w:val="007D06FE"/>
    <w:rsid w:val="007D33F4"/>
    <w:rsid w:val="007E02DA"/>
    <w:rsid w:val="007E3DF4"/>
    <w:rsid w:val="007F082F"/>
    <w:rsid w:val="007F3ABE"/>
    <w:rsid w:val="007F4DDF"/>
    <w:rsid w:val="0080C096"/>
    <w:rsid w:val="00811899"/>
    <w:rsid w:val="00815FFF"/>
    <w:rsid w:val="00825105"/>
    <w:rsid w:val="008328E9"/>
    <w:rsid w:val="0083375D"/>
    <w:rsid w:val="00835BCB"/>
    <w:rsid w:val="00835CDC"/>
    <w:rsid w:val="0084409D"/>
    <w:rsid w:val="008460B9"/>
    <w:rsid w:val="00850B09"/>
    <w:rsid w:val="00853201"/>
    <w:rsid w:val="00862375"/>
    <w:rsid w:val="0086266F"/>
    <w:rsid w:val="00863B9D"/>
    <w:rsid w:val="00863BE6"/>
    <w:rsid w:val="008775BC"/>
    <w:rsid w:val="00880EDE"/>
    <w:rsid w:val="00882F1B"/>
    <w:rsid w:val="00884098"/>
    <w:rsid w:val="00894F0E"/>
    <w:rsid w:val="008A70CE"/>
    <w:rsid w:val="008B3446"/>
    <w:rsid w:val="008B6E31"/>
    <w:rsid w:val="008C25E4"/>
    <w:rsid w:val="008C2DAE"/>
    <w:rsid w:val="008D2395"/>
    <w:rsid w:val="008D2690"/>
    <w:rsid w:val="008D5DF7"/>
    <w:rsid w:val="008E3C9D"/>
    <w:rsid w:val="008F75D1"/>
    <w:rsid w:val="00902225"/>
    <w:rsid w:val="0090520E"/>
    <w:rsid w:val="009059A9"/>
    <w:rsid w:val="00912C45"/>
    <w:rsid w:val="00913F95"/>
    <w:rsid w:val="009171B4"/>
    <w:rsid w:val="00917BDE"/>
    <w:rsid w:val="0092515E"/>
    <w:rsid w:val="0092718A"/>
    <w:rsid w:val="009326B3"/>
    <w:rsid w:val="00934EE0"/>
    <w:rsid w:val="00942DB0"/>
    <w:rsid w:val="00942FBD"/>
    <w:rsid w:val="00946BDE"/>
    <w:rsid w:val="0094770B"/>
    <w:rsid w:val="009504C6"/>
    <w:rsid w:val="0096228F"/>
    <w:rsid w:val="0096410D"/>
    <w:rsid w:val="0097214F"/>
    <w:rsid w:val="00972A8F"/>
    <w:rsid w:val="009732E3"/>
    <w:rsid w:val="00977644"/>
    <w:rsid w:val="009848E8"/>
    <w:rsid w:val="00992DC6"/>
    <w:rsid w:val="00996121"/>
    <w:rsid w:val="009977C0"/>
    <w:rsid w:val="009B2267"/>
    <w:rsid w:val="009C35E4"/>
    <w:rsid w:val="009C60A8"/>
    <w:rsid w:val="009C7BAA"/>
    <w:rsid w:val="009D4FFD"/>
    <w:rsid w:val="009E0AE8"/>
    <w:rsid w:val="009E1242"/>
    <w:rsid w:val="009E5374"/>
    <w:rsid w:val="009F2703"/>
    <w:rsid w:val="009F345D"/>
    <w:rsid w:val="00A0504A"/>
    <w:rsid w:val="00A0550C"/>
    <w:rsid w:val="00A13218"/>
    <w:rsid w:val="00A2063E"/>
    <w:rsid w:val="00A227A3"/>
    <w:rsid w:val="00A23AB0"/>
    <w:rsid w:val="00A40C91"/>
    <w:rsid w:val="00A43975"/>
    <w:rsid w:val="00A53EE0"/>
    <w:rsid w:val="00A54E54"/>
    <w:rsid w:val="00A60B73"/>
    <w:rsid w:val="00A618CD"/>
    <w:rsid w:val="00A6263F"/>
    <w:rsid w:val="00A634A5"/>
    <w:rsid w:val="00A72440"/>
    <w:rsid w:val="00A7266D"/>
    <w:rsid w:val="00A73B16"/>
    <w:rsid w:val="00A75983"/>
    <w:rsid w:val="00A80080"/>
    <w:rsid w:val="00A9137C"/>
    <w:rsid w:val="00A93013"/>
    <w:rsid w:val="00AA2D09"/>
    <w:rsid w:val="00AA3C94"/>
    <w:rsid w:val="00AA7EDD"/>
    <w:rsid w:val="00AB1EDA"/>
    <w:rsid w:val="00AB4511"/>
    <w:rsid w:val="00AB4951"/>
    <w:rsid w:val="00AC0CDC"/>
    <w:rsid w:val="00AC0DF3"/>
    <w:rsid w:val="00AC3821"/>
    <w:rsid w:val="00AD28A0"/>
    <w:rsid w:val="00AD3F0C"/>
    <w:rsid w:val="00AE35E9"/>
    <w:rsid w:val="00AF546D"/>
    <w:rsid w:val="00B10047"/>
    <w:rsid w:val="00B24C07"/>
    <w:rsid w:val="00B315A0"/>
    <w:rsid w:val="00B31CE2"/>
    <w:rsid w:val="00B32084"/>
    <w:rsid w:val="00B34A18"/>
    <w:rsid w:val="00B468CE"/>
    <w:rsid w:val="00B5480F"/>
    <w:rsid w:val="00B57020"/>
    <w:rsid w:val="00B579CB"/>
    <w:rsid w:val="00B626CD"/>
    <w:rsid w:val="00B70083"/>
    <w:rsid w:val="00B71ED3"/>
    <w:rsid w:val="00B73441"/>
    <w:rsid w:val="00B80581"/>
    <w:rsid w:val="00B80D10"/>
    <w:rsid w:val="00B83000"/>
    <w:rsid w:val="00B83199"/>
    <w:rsid w:val="00B83EF9"/>
    <w:rsid w:val="00B85241"/>
    <w:rsid w:val="00B8713E"/>
    <w:rsid w:val="00B8760D"/>
    <w:rsid w:val="00B9143D"/>
    <w:rsid w:val="00B9629F"/>
    <w:rsid w:val="00BA285A"/>
    <w:rsid w:val="00BB0D7A"/>
    <w:rsid w:val="00BB28F6"/>
    <w:rsid w:val="00BB61B4"/>
    <w:rsid w:val="00BC2609"/>
    <w:rsid w:val="00BC276E"/>
    <w:rsid w:val="00BC4057"/>
    <w:rsid w:val="00BE0C48"/>
    <w:rsid w:val="00BE361B"/>
    <w:rsid w:val="00C01DE9"/>
    <w:rsid w:val="00C03D6F"/>
    <w:rsid w:val="00C0528F"/>
    <w:rsid w:val="00C07524"/>
    <w:rsid w:val="00C13145"/>
    <w:rsid w:val="00C14575"/>
    <w:rsid w:val="00C16ADB"/>
    <w:rsid w:val="00C21C3B"/>
    <w:rsid w:val="00C325A6"/>
    <w:rsid w:val="00C44190"/>
    <w:rsid w:val="00C44434"/>
    <w:rsid w:val="00C50B0C"/>
    <w:rsid w:val="00C51808"/>
    <w:rsid w:val="00C54BE8"/>
    <w:rsid w:val="00C572D9"/>
    <w:rsid w:val="00C62089"/>
    <w:rsid w:val="00C67A4C"/>
    <w:rsid w:val="00C776F7"/>
    <w:rsid w:val="00C80BDF"/>
    <w:rsid w:val="00C82F29"/>
    <w:rsid w:val="00CA5DAC"/>
    <w:rsid w:val="00CB076E"/>
    <w:rsid w:val="00CC2690"/>
    <w:rsid w:val="00CC2EFD"/>
    <w:rsid w:val="00CC583A"/>
    <w:rsid w:val="00CD16AD"/>
    <w:rsid w:val="00CD2948"/>
    <w:rsid w:val="00CD2971"/>
    <w:rsid w:val="00CD3C0A"/>
    <w:rsid w:val="00CE2DB8"/>
    <w:rsid w:val="00CE5B31"/>
    <w:rsid w:val="00CE750F"/>
    <w:rsid w:val="00CF51F2"/>
    <w:rsid w:val="00D0211F"/>
    <w:rsid w:val="00D13B68"/>
    <w:rsid w:val="00D15BAA"/>
    <w:rsid w:val="00D160CB"/>
    <w:rsid w:val="00D245A1"/>
    <w:rsid w:val="00D259F6"/>
    <w:rsid w:val="00D2710F"/>
    <w:rsid w:val="00D415E2"/>
    <w:rsid w:val="00D42055"/>
    <w:rsid w:val="00D474FD"/>
    <w:rsid w:val="00D549DE"/>
    <w:rsid w:val="00D61932"/>
    <w:rsid w:val="00D647C3"/>
    <w:rsid w:val="00D70855"/>
    <w:rsid w:val="00D70A2D"/>
    <w:rsid w:val="00D7325D"/>
    <w:rsid w:val="00D82ED4"/>
    <w:rsid w:val="00D9070B"/>
    <w:rsid w:val="00D9633A"/>
    <w:rsid w:val="00DA2C30"/>
    <w:rsid w:val="00DC307E"/>
    <w:rsid w:val="00DD27B4"/>
    <w:rsid w:val="00DE06B3"/>
    <w:rsid w:val="00DE11E6"/>
    <w:rsid w:val="00DF2386"/>
    <w:rsid w:val="00DF77CA"/>
    <w:rsid w:val="00DF7FE7"/>
    <w:rsid w:val="00E01A27"/>
    <w:rsid w:val="00E04C84"/>
    <w:rsid w:val="00E07553"/>
    <w:rsid w:val="00E130A2"/>
    <w:rsid w:val="00E17348"/>
    <w:rsid w:val="00E17D41"/>
    <w:rsid w:val="00E246FD"/>
    <w:rsid w:val="00E25F1E"/>
    <w:rsid w:val="00E32779"/>
    <w:rsid w:val="00E4141C"/>
    <w:rsid w:val="00E44047"/>
    <w:rsid w:val="00E4608F"/>
    <w:rsid w:val="00E46367"/>
    <w:rsid w:val="00E53C25"/>
    <w:rsid w:val="00E56C9F"/>
    <w:rsid w:val="00E63F0B"/>
    <w:rsid w:val="00E67DD0"/>
    <w:rsid w:val="00E70E03"/>
    <w:rsid w:val="00E83269"/>
    <w:rsid w:val="00E8731B"/>
    <w:rsid w:val="00EA0B37"/>
    <w:rsid w:val="00EA1CE8"/>
    <w:rsid w:val="00EA2E5A"/>
    <w:rsid w:val="00EA32C5"/>
    <w:rsid w:val="00EA3A7F"/>
    <w:rsid w:val="00EA4D98"/>
    <w:rsid w:val="00EA6390"/>
    <w:rsid w:val="00EA6E42"/>
    <w:rsid w:val="00EB5C42"/>
    <w:rsid w:val="00EC0FB4"/>
    <w:rsid w:val="00EC6141"/>
    <w:rsid w:val="00ED5424"/>
    <w:rsid w:val="00EE11C3"/>
    <w:rsid w:val="00EE3B46"/>
    <w:rsid w:val="00EF14FB"/>
    <w:rsid w:val="00EF34CC"/>
    <w:rsid w:val="00EF43B9"/>
    <w:rsid w:val="00F00DD4"/>
    <w:rsid w:val="00F03C27"/>
    <w:rsid w:val="00F078F1"/>
    <w:rsid w:val="00F102EC"/>
    <w:rsid w:val="00F1151E"/>
    <w:rsid w:val="00F15F51"/>
    <w:rsid w:val="00F32D03"/>
    <w:rsid w:val="00F32FE6"/>
    <w:rsid w:val="00F344DE"/>
    <w:rsid w:val="00F35126"/>
    <w:rsid w:val="00F37732"/>
    <w:rsid w:val="00F6166E"/>
    <w:rsid w:val="00F6171B"/>
    <w:rsid w:val="00F61F24"/>
    <w:rsid w:val="00F71AFD"/>
    <w:rsid w:val="00F73E71"/>
    <w:rsid w:val="00F8023E"/>
    <w:rsid w:val="00F84EA1"/>
    <w:rsid w:val="00F86268"/>
    <w:rsid w:val="00F9217A"/>
    <w:rsid w:val="00FA2C80"/>
    <w:rsid w:val="00FB15D8"/>
    <w:rsid w:val="00FB50E3"/>
    <w:rsid w:val="00FB6122"/>
    <w:rsid w:val="00FE1469"/>
    <w:rsid w:val="00FE177A"/>
    <w:rsid w:val="00FF6A9B"/>
    <w:rsid w:val="00FF77E2"/>
    <w:rsid w:val="0288763A"/>
    <w:rsid w:val="044E2CCF"/>
    <w:rsid w:val="0466614F"/>
    <w:rsid w:val="08BC719B"/>
    <w:rsid w:val="09445172"/>
    <w:rsid w:val="0979EB10"/>
    <w:rsid w:val="0F3E2183"/>
    <w:rsid w:val="0F9C2226"/>
    <w:rsid w:val="11F845A6"/>
    <w:rsid w:val="122F27F1"/>
    <w:rsid w:val="1236C609"/>
    <w:rsid w:val="138B3830"/>
    <w:rsid w:val="148ACD57"/>
    <w:rsid w:val="15A0241C"/>
    <w:rsid w:val="15EAF515"/>
    <w:rsid w:val="164BD3C3"/>
    <w:rsid w:val="17237C26"/>
    <w:rsid w:val="18D873D4"/>
    <w:rsid w:val="1B4B2A9D"/>
    <w:rsid w:val="1BF2C9FC"/>
    <w:rsid w:val="1BF47F4F"/>
    <w:rsid w:val="1CC60E84"/>
    <w:rsid w:val="20DE3391"/>
    <w:rsid w:val="21E4066B"/>
    <w:rsid w:val="22562BD1"/>
    <w:rsid w:val="24010A80"/>
    <w:rsid w:val="27BA0CB1"/>
    <w:rsid w:val="285640A7"/>
    <w:rsid w:val="29004109"/>
    <w:rsid w:val="2A8DFF7C"/>
    <w:rsid w:val="2BA1699A"/>
    <w:rsid w:val="2BBB95D0"/>
    <w:rsid w:val="2C05F86E"/>
    <w:rsid w:val="2CAAA881"/>
    <w:rsid w:val="318DBAA3"/>
    <w:rsid w:val="344B00C8"/>
    <w:rsid w:val="345121B9"/>
    <w:rsid w:val="34AC49AE"/>
    <w:rsid w:val="35D24A0D"/>
    <w:rsid w:val="3AA0E921"/>
    <w:rsid w:val="3B766BAF"/>
    <w:rsid w:val="3BFA0099"/>
    <w:rsid w:val="40B70BE6"/>
    <w:rsid w:val="415A46E0"/>
    <w:rsid w:val="42A3CF03"/>
    <w:rsid w:val="4314E4FC"/>
    <w:rsid w:val="4649E59E"/>
    <w:rsid w:val="4704A10A"/>
    <w:rsid w:val="48DDE076"/>
    <w:rsid w:val="4907B6CA"/>
    <w:rsid w:val="49F3018E"/>
    <w:rsid w:val="4D244F5D"/>
    <w:rsid w:val="4FF9F0AB"/>
    <w:rsid w:val="50843CEB"/>
    <w:rsid w:val="51D791FF"/>
    <w:rsid w:val="51FE61AE"/>
    <w:rsid w:val="53F33090"/>
    <w:rsid w:val="54F40A76"/>
    <w:rsid w:val="560B17F8"/>
    <w:rsid w:val="5621C426"/>
    <w:rsid w:val="58AF0FE7"/>
    <w:rsid w:val="5A909EEA"/>
    <w:rsid w:val="5C84933E"/>
    <w:rsid w:val="5EDFE3AB"/>
    <w:rsid w:val="604E51E3"/>
    <w:rsid w:val="6185E1CE"/>
    <w:rsid w:val="6359F91F"/>
    <w:rsid w:val="635DABF2"/>
    <w:rsid w:val="64104909"/>
    <w:rsid w:val="649FDC15"/>
    <w:rsid w:val="64D6BC1D"/>
    <w:rsid w:val="66EF2470"/>
    <w:rsid w:val="67B4611B"/>
    <w:rsid w:val="6879964D"/>
    <w:rsid w:val="6893940E"/>
    <w:rsid w:val="68FAB39B"/>
    <w:rsid w:val="6AA1CCD7"/>
    <w:rsid w:val="6BB2240A"/>
    <w:rsid w:val="6D9F5B3F"/>
    <w:rsid w:val="7036ADE2"/>
    <w:rsid w:val="70A67744"/>
    <w:rsid w:val="70B817BD"/>
    <w:rsid w:val="713CC77F"/>
    <w:rsid w:val="71B27143"/>
    <w:rsid w:val="72250D8F"/>
    <w:rsid w:val="735ADB01"/>
    <w:rsid w:val="749ACB7B"/>
    <w:rsid w:val="754FB804"/>
    <w:rsid w:val="7A18BDF9"/>
    <w:rsid w:val="7C53097C"/>
    <w:rsid w:val="7ED4D402"/>
    <w:rsid w:val="7F289D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256252"/>
  <w15:docId w15:val="{968ADE53-EAF1-0A41-A4D6-39D794216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styleId="UnresolvedMention">
    <w:name w:val="Unresolved Mention"/>
    <w:basedOn w:val="DefaultParagraphFont"/>
    <w:uiPriority w:val="99"/>
    <w:semiHidden/>
    <w:unhideWhenUsed/>
    <w:rsid w:val="007C4DEC"/>
    <w:rPr>
      <w:color w:val="605E5C"/>
      <w:shd w:val="clear" w:color="auto" w:fill="E1DFDD"/>
    </w:rPr>
  </w:style>
  <w:style w:type="paragraph" w:styleId="BodyText">
    <w:name w:val="Body Text"/>
    <w:basedOn w:val="Normal"/>
    <w:link w:val="BodyTextChar"/>
    <w:uiPriority w:val="1"/>
    <w:qFormat/>
    <w:rsid w:val="00096EA5"/>
    <w:pPr>
      <w:widowControl w:val="0"/>
      <w:autoSpaceDE w:val="0"/>
      <w:autoSpaceDN w:val="0"/>
      <w:ind w:left="0" w:firstLine="0"/>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096EA5"/>
    <w:rPr>
      <w:rFonts w:ascii="Arial" w:eastAsia="Arial" w:hAnsi="Arial" w:cs="Arial"/>
      <w:sz w:val="20"/>
      <w:szCs w:val="20"/>
      <w:lang w:val="en-US"/>
    </w:rPr>
  </w:style>
  <w:style w:type="character" w:styleId="FollowedHyperlink">
    <w:name w:val="FollowedHyperlink"/>
    <w:basedOn w:val="DefaultParagraphFont"/>
    <w:uiPriority w:val="99"/>
    <w:semiHidden/>
    <w:unhideWhenUsed/>
    <w:rsid w:val="00E25F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82555">
      <w:bodyDiv w:val="1"/>
      <w:marLeft w:val="0"/>
      <w:marRight w:val="0"/>
      <w:marTop w:val="0"/>
      <w:marBottom w:val="0"/>
      <w:divBdr>
        <w:top w:val="none" w:sz="0" w:space="0" w:color="auto"/>
        <w:left w:val="none" w:sz="0" w:space="0" w:color="auto"/>
        <w:bottom w:val="none" w:sz="0" w:space="0" w:color="auto"/>
        <w:right w:val="none" w:sz="0" w:space="0" w:color="auto"/>
      </w:divBdr>
    </w:div>
    <w:div w:id="233930188">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260341057">
      <w:bodyDiv w:val="1"/>
      <w:marLeft w:val="0"/>
      <w:marRight w:val="0"/>
      <w:marTop w:val="0"/>
      <w:marBottom w:val="0"/>
      <w:divBdr>
        <w:top w:val="none" w:sz="0" w:space="0" w:color="auto"/>
        <w:left w:val="none" w:sz="0" w:space="0" w:color="auto"/>
        <w:bottom w:val="none" w:sz="0" w:space="0" w:color="auto"/>
        <w:right w:val="none" w:sz="0" w:space="0" w:color="auto"/>
      </w:divBdr>
    </w:div>
    <w:div w:id="192271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document/sc62-doc24-rev1-update-secretariat-implementation-resolution-xiv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3C6E6-D995-401C-92A2-AD8BA1295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A6C104-9E3F-42D7-A978-021CE9F6B2E5}">
  <ds:schemaRefs>
    <ds:schemaRef ds:uri="aedd258d-19a7-41ba-8260-b0918f25313d"/>
    <ds:schemaRef ds:uri="http://schemas.microsoft.com/office/infopath/2007/PartnerControls"/>
    <ds:schemaRef ds:uri="http://purl.org/dc/dcmitype/"/>
    <ds:schemaRef ds:uri="http://purl.org/dc/elements/1.1/"/>
    <ds:schemaRef ds:uri="http://purl.org/dc/terms/"/>
    <ds:schemaRef ds:uri="http://schemas.microsoft.com/office/2006/documentManagement/types"/>
    <ds:schemaRef ds:uri="8c0b6b05-eb82-4bda-97e8-cd82d0d6b453"/>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42D8BB8-6588-4BB8-B217-3D43AC5EF2A6}">
  <ds:schemaRefs>
    <ds:schemaRef ds:uri="http://schemas.microsoft.com/sharepoint/v3/contenttype/forms"/>
  </ds:schemaRefs>
</ds:datastoreItem>
</file>

<file path=customXml/itemProps4.xml><?xml version="1.0" encoding="utf-8"?>
<ds:datastoreItem xmlns:ds="http://schemas.openxmlformats.org/officeDocument/2006/customXml" ds:itemID="{2EBAA477-DF80-46F8-BC7B-699426116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9445</CharactersWithSpaces>
  <SharedDoc>false</SharedDoc>
  <HLinks>
    <vt:vector size="6" baseType="variant">
      <vt:variant>
        <vt:i4>2097275</vt:i4>
      </vt:variant>
      <vt:variant>
        <vt:i4>0</vt:i4>
      </vt:variant>
      <vt:variant>
        <vt:i4>0</vt:i4>
      </vt:variant>
      <vt:variant>
        <vt:i4>5</vt:i4>
      </vt:variant>
      <vt:variant>
        <vt:lpwstr>https://www.ramsar.org/document/sc62-doc24-rev1-update-secretariat-implementation-resolution-xiv20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cp:lastModifiedBy>JENNINGS Edmund</cp:lastModifiedBy>
  <cp:revision>4</cp:revision>
  <cp:lastPrinted>2016-10-06T22:08:00Z</cp:lastPrinted>
  <dcterms:created xsi:type="dcterms:W3CDTF">2024-02-09T13:19:00Z</dcterms:created>
  <dcterms:modified xsi:type="dcterms:W3CDTF">2024-02-14T09:24:00Z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