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793E9" w14:textId="43203D1F" w:rsidR="009C2848" w:rsidRPr="00943F5A" w:rsidRDefault="00943F5A" w:rsidP="00515C5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eastAsia="Times New Roman" w:cstheme="minorHAnsi"/>
          <w:bCs/>
          <w:noProof/>
          <w:lang w:val="es-ES" w:eastAsia="en-GB"/>
        </w:rPr>
      </w:pPr>
      <w:r w:rsidRPr="00943F5A">
        <w:rPr>
          <w:rFonts w:eastAsia="Times New Roman" w:cstheme="minorHAnsi"/>
          <w:bCs/>
          <w:noProof/>
          <w:lang w:val="es-ES" w:eastAsia="en-GB"/>
        </w:rPr>
        <w:t>LA CONVENCIÓN SOBRE LOS HUMEDALES</w:t>
      </w:r>
    </w:p>
    <w:p w14:paraId="0F424E07" w14:textId="73C3A2A6" w:rsidR="009C2848" w:rsidRPr="00943F5A" w:rsidRDefault="007F09F7" w:rsidP="00515C5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eastAsia="Times New Roman" w:cstheme="minorHAnsi"/>
          <w:bCs/>
          <w:noProof/>
          <w:lang w:val="es-ES" w:eastAsia="en-GB"/>
        </w:rPr>
      </w:pPr>
      <w:r w:rsidRPr="00943F5A">
        <w:rPr>
          <w:rFonts w:eastAsia="Times New Roman" w:cstheme="minorHAnsi"/>
          <w:bCs/>
          <w:noProof/>
          <w:lang w:val="es-ES" w:eastAsia="en-GB"/>
        </w:rPr>
        <w:t>6</w:t>
      </w:r>
      <w:r w:rsidR="00B079CB" w:rsidRPr="00943F5A">
        <w:rPr>
          <w:rFonts w:eastAsia="Times New Roman" w:cstheme="minorHAnsi"/>
          <w:bCs/>
          <w:noProof/>
          <w:lang w:val="es-ES" w:eastAsia="en-GB"/>
        </w:rPr>
        <w:t>3</w:t>
      </w:r>
      <w:r w:rsidR="0013035A" w:rsidRPr="0013035A">
        <w:rPr>
          <w:rFonts w:eastAsia="Times New Roman"/>
          <w:noProof/>
          <w:lang w:val="es-ES" w:eastAsia="en-GB"/>
        </w:rPr>
        <w:t>ª</w:t>
      </w:r>
      <w:r w:rsidR="003E6D25" w:rsidRPr="00943F5A">
        <w:rPr>
          <w:rFonts w:eastAsia="Times New Roman" w:cstheme="minorHAnsi"/>
          <w:bCs/>
          <w:noProof/>
          <w:lang w:val="es-ES" w:eastAsia="en-GB"/>
        </w:rPr>
        <w:t xml:space="preserve"> </w:t>
      </w:r>
      <w:r w:rsidR="00943F5A" w:rsidRPr="00943F5A">
        <w:rPr>
          <w:rFonts w:eastAsia="Times New Roman" w:cstheme="minorHAnsi"/>
          <w:bCs/>
          <w:noProof/>
          <w:lang w:val="es-ES" w:eastAsia="en-GB"/>
        </w:rPr>
        <w:t>reuni</w:t>
      </w:r>
      <w:r w:rsidR="0013035A">
        <w:rPr>
          <w:rFonts w:eastAsia="Times New Roman" w:cstheme="minorHAnsi"/>
          <w:bCs/>
          <w:noProof/>
          <w:lang w:val="es-ES" w:eastAsia="en-GB"/>
        </w:rPr>
        <w:t>ó</w:t>
      </w:r>
      <w:r w:rsidR="00943F5A" w:rsidRPr="00943F5A">
        <w:rPr>
          <w:rFonts w:eastAsia="Times New Roman" w:cstheme="minorHAnsi"/>
          <w:bCs/>
          <w:noProof/>
          <w:lang w:val="es-ES" w:eastAsia="en-GB"/>
        </w:rPr>
        <w:t>n del Comité Permanente</w:t>
      </w:r>
    </w:p>
    <w:p w14:paraId="7DB82A19" w14:textId="26FC5F6D" w:rsidR="009C2848" w:rsidRPr="00943F5A" w:rsidRDefault="009C2848" w:rsidP="00515C5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eastAsia="Times New Roman" w:cstheme="minorHAnsi"/>
          <w:noProof/>
          <w:lang w:val="es-ES" w:eastAsia="en-GB"/>
        </w:rPr>
      </w:pPr>
      <w:r w:rsidRPr="00943F5A">
        <w:rPr>
          <w:rFonts w:eastAsia="Times New Roman" w:cstheme="minorHAnsi"/>
          <w:bCs/>
          <w:noProof/>
          <w:lang w:val="es-ES" w:eastAsia="en-GB"/>
        </w:rPr>
        <w:t xml:space="preserve">Gland, </w:t>
      </w:r>
      <w:r w:rsidR="00943F5A" w:rsidRPr="00943F5A">
        <w:rPr>
          <w:rFonts w:eastAsia="Times New Roman" w:cstheme="minorHAnsi"/>
          <w:bCs/>
          <w:noProof/>
          <w:lang w:val="es-ES" w:eastAsia="en-GB"/>
        </w:rPr>
        <w:t>Suiza</w:t>
      </w:r>
      <w:r w:rsidRPr="00943F5A">
        <w:rPr>
          <w:rFonts w:eastAsia="Times New Roman" w:cstheme="minorHAnsi"/>
          <w:bCs/>
          <w:noProof/>
          <w:lang w:val="es-ES" w:eastAsia="en-GB"/>
        </w:rPr>
        <w:t xml:space="preserve">, </w:t>
      </w:r>
      <w:r w:rsidR="00CC5FBB" w:rsidRPr="00943F5A">
        <w:rPr>
          <w:rFonts w:eastAsia="Times New Roman" w:cstheme="minorHAnsi"/>
          <w:bCs/>
          <w:noProof/>
          <w:lang w:val="es-ES" w:eastAsia="en-GB"/>
        </w:rPr>
        <w:t>3</w:t>
      </w:r>
      <w:r w:rsidR="00943F5A" w:rsidRPr="00943F5A">
        <w:rPr>
          <w:rFonts w:eastAsia="Times New Roman" w:cstheme="minorHAnsi"/>
          <w:bCs/>
          <w:noProof/>
          <w:lang w:val="es-ES" w:eastAsia="en-GB"/>
        </w:rPr>
        <w:t xml:space="preserve"> a </w:t>
      </w:r>
      <w:r w:rsidR="00CC5FBB" w:rsidRPr="00943F5A">
        <w:rPr>
          <w:rFonts w:eastAsia="Times New Roman" w:cstheme="minorHAnsi"/>
          <w:bCs/>
          <w:noProof/>
          <w:lang w:val="es-ES" w:eastAsia="en-GB"/>
        </w:rPr>
        <w:t>7</w:t>
      </w:r>
      <w:r w:rsidR="004D3CA5" w:rsidRPr="00943F5A">
        <w:rPr>
          <w:rFonts w:eastAsia="Times New Roman" w:cstheme="minorHAnsi"/>
          <w:bCs/>
          <w:noProof/>
          <w:lang w:val="es-ES" w:eastAsia="en-GB"/>
        </w:rPr>
        <w:t xml:space="preserve"> </w:t>
      </w:r>
      <w:r w:rsidR="00943F5A" w:rsidRPr="00943F5A">
        <w:rPr>
          <w:rFonts w:eastAsia="Times New Roman" w:cstheme="minorHAnsi"/>
          <w:bCs/>
          <w:noProof/>
          <w:lang w:val="es-ES" w:eastAsia="en-GB"/>
        </w:rPr>
        <w:t>de junio de</w:t>
      </w:r>
      <w:r w:rsidR="001E050F" w:rsidRPr="00943F5A">
        <w:rPr>
          <w:rFonts w:eastAsia="Times New Roman" w:cstheme="minorHAnsi"/>
          <w:bCs/>
          <w:noProof/>
          <w:lang w:val="es-ES" w:eastAsia="en-GB"/>
        </w:rPr>
        <w:t xml:space="preserve"> </w:t>
      </w:r>
      <w:r w:rsidRPr="00943F5A">
        <w:rPr>
          <w:rFonts w:eastAsia="Times New Roman" w:cstheme="minorHAnsi"/>
          <w:bCs/>
          <w:noProof/>
          <w:lang w:val="es-ES" w:eastAsia="en-GB"/>
        </w:rPr>
        <w:t>202</w:t>
      </w:r>
      <w:r w:rsidR="00CC5FBB" w:rsidRPr="00943F5A">
        <w:rPr>
          <w:rFonts w:eastAsia="Times New Roman" w:cstheme="minorHAnsi"/>
          <w:bCs/>
          <w:noProof/>
          <w:lang w:val="es-ES" w:eastAsia="en-GB"/>
        </w:rPr>
        <w:t>4</w:t>
      </w:r>
    </w:p>
    <w:p w14:paraId="1D33ECD5" w14:textId="77777777" w:rsidR="009C2848" w:rsidRPr="00943F5A" w:rsidRDefault="009C2848" w:rsidP="00AC0464">
      <w:pPr>
        <w:spacing w:after="0" w:line="240" w:lineRule="auto"/>
        <w:jc w:val="both"/>
        <w:rPr>
          <w:rFonts w:eastAsia="Times New Roman" w:cstheme="minorHAnsi"/>
          <w:noProof/>
          <w:sz w:val="28"/>
          <w:szCs w:val="28"/>
          <w:lang w:val="es-ES" w:eastAsia="en-GB"/>
        </w:rPr>
      </w:pPr>
    </w:p>
    <w:p w14:paraId="6C1162A5" w14:textId="77777777" w:rsidR="009C2848" w:rsidRPr="00943F5A" w:rsidRDefault="009C2848" w:rsidP="0073201D">
      <w:pPr>
        <w:spacing w:after="0" w:line="240" w:lineRule="auto"/>
        <w:jc w:val="right"/>
        <w:rPr>
          <w:rFonts w:eastAsia="Times New Roman" w:cstheme="minorHAnsi"/>
          <w:b/>
          <w:noProof/>
          <w:sz w:val="28"/>
          <w:szCs w:val="28"/>
          <w:lang w:val="es-ES" w:eastAsia="en-GB"/>
        </w:rPr>
      </w:pPr>
      <w:r w:rsidRPr="00943F5A">
        <w:rPr>
          <w:rFonts w:eastAsia="Times New Roman" w:cstheme="minorHAnsi"/>
          <w:b/>
          <w:noProof/>
          <w:sz w:val="28"/>
          <w:szCs w:val="28"/>
          <w:lang w:val="es-ES" w:eastAsia="en-GB"/>
        </w:rPr>
        <w:t>SC</w:t>
      </w:r>
      <w:r w:rsidR="007F09F7" w:rsidRPr="00943F5A">
        <w:rPr>
          <w:rFonts w:eastAsia="Times New Roman" w:cstheme="minorHAnsi"/>
          <w:b/>
          <w:noProof/>
          <w:sz w:val="28"/>
          <w:szCs w:val="28"/>
          <w:lang w:val="es-ES" w:eastAsia="en-GB"/>
        </w:rPr>
        <w:t>6</w:t>
      </w:r>
      <w:r w:rsidR="00D61C88" w:rsidRPr="00943F5A">
        <w:rPr>
          <w:rFonts w:eastAsia="Times New Roman" w:cstheme="minorHAnsi"/>
          <w:b/>
          <w:noProof/>
          <w:sz w:val="28"/>
          <w:szCs w:val="28"/>
          <w:lang w:val="es-ES" w:eastAsia="en-GB"/>
        </w:rPr>
        <w:t>3</w:t>
      </w:r>
      <w:r w:rsidRPr="00943F5A">
        <w:rPr>
          <w:rFonts w:eastAsia="Times New Roman" w:cstheme="minorHAnsi"/>
          <w:b/>
          <w:noProof/>
          <w:sz w:val="28"/>
          <w:szCs w:val="28"/>
          <w:lang w:val="es-ES" w:eastAsia="en-GB"/>
        </w:rPr>
        <w:t xml:space="preserve"> Doc.</w:t>
      </w:r>
      <w:r w:rsidR="00BE4FAE" w:rsidRPr="00943F5A">
        <w:rPr>
          <w:rFonts w:eastAsia="Times New Roman" w:cstheme="minorHAnsi"/>
          <w:b/>
          <w:noProof/>
          <w:sz w:val="28"/>
          <w:szCs w:val="28"/>
          <w:lang w:val="es-ES" w:eastAsia="en-GB"/>
        </w:rPr>
        <w:t>2</w:t>
      </w:r>
      <w:r w:rsidR="00D61C88" w:rsidRPr="00943F5A">
        <w:rPr>
          <w:rFonts w:eastAsia="Times New Roman" w:cstheme="minorHAnsi"/>
          <w:b/>
          <w:noProof/>
          <w:sz w:val="28"/>
          <w:szCs w:val="28"/>
          <w:lang w:val="es-ES" w:eastAsia="en-GB"/>
        </w:rPr>
        <w:t>3</w:t>
      </w:r>
    </w:p>
    <w:p w14:paraId="720247C7" w14:textId="77777777" w:rsidR="008B686E" w:rsidRPr="00943F5A" w:rsidRDefault="008B686E" w:rsidP="0073201D">
      <w:pPr>
        <w:spacing w:after="0" w:line="240" w:lineRule="auto"/>
        <w:jc w:val="center"/>
        <w:rPr>
          <w:rFonts w:cstheme="minorHAnsi"/>
          <w:b/>
          <w:noProof/>
          <w:sz w:val="28"/>
          <w:szCs w:val="28"/>
          <w:lang w:val="es-ES"/>
        </w:rPr>
      </w:pPr>
    </w:p>
    <w:p w14:paraId="19C0C7AB" w14:textId="30BF8D53" w:rsidR="00943F5A" w:rsidRDefault="00943F5A" w:rsidP="0073201D">
      <w:pPr>
        <w:spacing w:after="0" w:line="240" w:lineRule="auto"/>
        <w:jc w:val="center"/>
        <w:rPr>
          <w:rFonts w:cstheme="minorHAnsi"/>
          <w:b/>
          <w:noProof/>
          <w:sz w:val="28"/>
          <w:szCs w:val="28"/>
          <w:lang w:val="es-ES"/>
        </w:rPr>
      </w:pPr>
      <w:r w:rsidRPr="00943F5A">
        <w:rPr>
          <w:rFonts w:cstheme="minorHAnsi"/>
          <w:b/>
          <w:noProof/>
          <w:sz w:val="28"/>
          <w:szCs w:val="28"/>
          <w:lang w:val="es-ES"/>
        </w:rPr>
        <w:t xml:space="preserve">Informe de la Secretaría sobre las propuestas para fortalecer el proceso </w:t>
      </w:r>
      <w:r w:rsidR="00E9031C">
        <w:rPr>
          <w:rFonts w:cstheme="minorHAnsi"/>
          <w:b/>
          <w:noProof/>
          <w:sz w:val="28"/>
          <w:szCs w:val="28"/>
          <w:lang w:val="es-ES"/>
        </w:rPr>
        <w:t>para inscribir</w:t>
      </w:r>
      <w:r w:rsidRPr="00943F5A">
        <w:rPr>
          <w:rFonts w:cstheme="minorHAnsi"/>
          <w:b/>
          <w:noProof/>
          <w:sz w:val="28"/>
          <w:szCs w:val="28"/>
          <w:lang w:val="es-ES"/>
        </w:rPr>
        <w:t xml:space="preserve"> siti</w:t>
      </w:r>
      <w:r w:rsidR="00E9031C">
        <w:rPr>
          <w:rFonts w:cstheme="minorHAnsi"/>
          <w:b/>
          <w:noProof/>
          <w:sz w:val="28"/>
          <w:szCs w:val="28"/>
          <w:lang w:val="es-ES"/>
        </w:rPr>
        <w:t>os</w:t>
      </w:r>
      <w:r w:rsidRPr="00943F5A">
        <w:rPr>
          <w:rFonts w:cstheme="minorHAnsi"/>
          <w:b/>
          <w:noProof/>
          <w:sz w:val="28"/>
          <w:szCs w:val="28"/>
          <w:lang w:val="es-ES"/>
        </w:rPr>
        <w:t xml:space="preserve"> en la Lista de Humedales de Importancia Internacional</w:t>
      </w:r>
    </w:p>
    <w:p w14:paraId="7F066EC7" w14:textId="77777777" w:rsidR="00CA1592" w:rsidRPr="00943F5A" w:rsidRDefault="00CA1592" w:rsidP="00CA1592">
      <w:pPr>
        <w:spacing w:before="40" w:after="40" w:line="240" w:lineRule="auto"/>
        <w:jc w:val="center"/>
        <w:rPr>
          <w:rFonts w:cstheme="minorHAnsi"/>
          <w:b/>
          <w:noProof/>
          <w:sz w:val="28"/>
          <w:szCs w:val="28"/>
          <w:lang w:val="es-ES"/>
        </w:rPr>
      </w:pPr>
    </w:p>
    <w:p w14:paraId="34D4CA85" w14:textId="77777777" w:rsidR="009C2848" w:rsidRPr="00943F5A" w:rsidRDefault="009C2848" w:rsidP="00D265C4">
      <w:pPr>
        <w:autoSpaceDE w:val="0"/>
        <w:autoSpaceDN w:val="0"/>
        <w:adjustRightInd w:val="0"/>
        <w:spacing w:after="0" w:line="240" w:lineRule="auto"/>
        <w:ind w:left="357" w:hanging="357"/>
        <w:jc w:val="both"/>
        <w:rPr>
          <w:rFonts w:cstheme="minorHAnsi"/>
          <w:noProof/>
          <w:lang w:val="es-ES"/>
        </w:rPr>
      </w:pPr>
      <w:r w:rsidRPr="00943F5A">
        <w:rPr>
          <w:rFonts w:eastAsia="Times New Roman" w:cstheme="minorHAnsi"/>
          <w:noProof/>
          <w:color w:val="2B579A"/>
          <w:shd w:val="clear" w:color="auto" w:fill="E6E6E6"/>
          <w:lang w:val="es-ES" w:eastAsia="en-GB"/>
        </w:rPr>
        <mc:AlternateContent>
          <mc:Choice Requires="wps">
            <w:drawing>
              <wp:inline distT="0" distB="0" distL="0" distR="0" wp14:anchorId="5A93C6F3" wp14:editId="537DA4E9">
                <wp:extent cx="5854535" cy="1585291"/>
                <wp:effectExtent l="0" t="0" r="13335" b="152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1585291"/>
                        </a:xfrm>
                        <a:prstGeom prst="rect">
                          <a:avLst/>
                        </a:prstGeom>
                        <a:solidFill>
                          <a:srgbClr val="FFFFFF"/>
                        </a:solidFill>
                        <a:ln w="9525">
                          <a:solidFill>
                            <a:srgbClr val="000000"/>
                          </a:solidFill>
                          <a:miter lim="800000"/>
                          <a:headEnd/>
                          <a:tailEnd/>
                        </a:ln>
                      </wps:spPr>
                      <wps:txbx>
                        <w:txbxContent>
                          <w:p w14:paraId="5E44A9E1" w14:textId="4B1583F2" w:rsidR="002B6D64" w:rsidRPr="00943F5A" w:rsidRDefault="00A32A2B" w:rsidP="00F8471E">
                            <w:pPr>
                              <w:spacing w:after="0" w:line="240" w:lineRule="auto"/>
                              <w:rPr>
                                <w:rFonts w:ascii="Calibri" w:hAnsi="Calibri"/>
                                <w:b/>
                                <w:bCs/>
                                <w:noProof/>
                                <w:lang w:val="es-ES"/>
                              </w:rPr>
                            </w:pPr>
                            <w:proofErr w:type="spellStart"/>
                            <w:r>
                              <w:rPr>
                                <w:b/>
                              </w:rPr>
                              <w:t>Acción</w:t>
                            </w:r>
                            <w:proofErr w:type="spellEnd"/>
                            <w:r>
                              <w:rPr>
                                <w:b/>
                              </w:rPr>
                              <w:t xml:space="preserve"> solicitada</w:t>
                            </w:r>
                            <w:bookmarkStart w:id="0" w:name="_GoBack"/>
                            <w:bookmarkEnd w:id="0"/>
                            <w:r w:rsidR="00943F5A" w:rsidRPr="00943F5A">
                              <w:rPr>
                                <w:rFonts w:ascii="Calibri" w:hAnsi="Calibri"/>
                                <w:b/>
                                <w:bCs/>
                                <w:noProof/>
                                <w:lang w:val="es-ES"/>
                              </w:rPr>
                              <w:t>:</w:t>
                            </w:r>
                          </w:p>
                          <w:p w14:paraId="0B360A36" w14:textId="77777777" w:rsidR="00F8471E" w:rsidRPr="00943F5A" w:rsidRDefault="002B6D64" w:rsidP="00F8471E">
                            <w:pPr>
                              <w:spacing w:after="0" w:line="240" w:lineRule="auto"/>
                              <w:ind w:hanging="73"/>
                              <w:rPr>
                                <w:noProof/>
                                <w:lang w:val="es-ES"/>
                              </w:rPr>
                            </w:pPr>
                            <w:r w:rsidRPr="00943F5A">
                              <w:rPr>
                                <w:noProof/>
                                <w:lang w:val="es-ES"/>
                              </w:rPr>
                              <w:t xml:space="preserve"> </w:t>
                            </w:r>
                          </w:p>
                          <w:p w14:paraId="48344172" w14:textId="6A4C7EBF" w:rsidR="00943F5A" w:rsidRDefault="00943F5A" w:rsidP="00F8471E">
                            <w:pPr>
                              <w:spacing w:after="0" w:line="240" w:lineRule="auto"/>
                              <w:rPr>
                                <w:noProof/>
                                <w:lang w:val="es-ES"/>
                              </w:rPr>
                            </w:pPr>
                            <w:r>
                              <w:rPr>
                                <w:noProof/>
                                <w:lang w:val="es-ES"/>
                              </w:rPr>
                              <w:t>Se invita al Comité Permanente a hacer lo siguiente:</w:t>
                            </w:r>
                          </w:p>
                          <w:p w14:paraId="32BACA6F" w14:textId="77777777" w:rsidR="00F8471E" w:rsidRPr="00943F5A" w:rsidRDefault="00F8471E" w:rsidP="008B686E">
                            <w:pPr>
                              <w:spacing w:after="0" w:line="240" w:lineRule="auto"/>
                              <w:ind w:left="425" w:hanging="425"/>
                              <w:rPr>
                                <w:noProof/>
                                <w:lang w:val="es-ES"/>
                              </w:rPr>
                            </w:pPr>
                          </w:p>
                          <w:p w14:paraId="7D8CAD77" w14:textId="56585269" w:rsidR="00943F5A" w:rsidRDefault="008B686E" w:rsidP="008B686E">
                            <w:pPr>
                              <w:spacing w:after="0" w:line="240" w:lineRule="auto"/>
                              <w:ind w:left="425" w:hanging="425"/>
                              <w:rPr>
                                <w:rFonts w:cstheme="minorHAnsi"/>
                                <w:noProof/>
                                <w:lang w:val="es-ES"/>
                              </w:rPr>
                            </w:pPr>
                            <w:r w:rsidRPr="00943F5A">
                              <w:rPr>
                                <w:rFonts w:cstheme="minorHAnsi"/>
                                <w:noProof/>
                                <w:lang w:val="es-ES"/>
                              </w:rPr>
                              <w:t>i.</w:t>
                            </w:r>
                            <w:r w:rsidRPr="00943F5A">
                              <w:rPr>
                                <w:rFonts w:cstheme="minorHAnsi"/>
                                <w:noProof/>
                                <w:lang w:val="es-ES"/>
                              </w:rPr>
                              <w:tab/>
                            </w:r>
                            <w:r w:rsidR="00943F5A" w:rsidRPr="00943F5A">
                              <w:rPr>
                                <w:rFonts w:cstheme="minorHAnsi"/>
                                <w:noProof/>
                                <w:lang w:val="es-ES"/>
                              </w:rPr>
                              <w:t xml:space="preserve">tomar nota del informe de la Secretaría sobre las propuestas para fortalecer el proceso de </w:t>
                            </w:r>
                            <w:r w:rsidR="000506CD">
                              <w:rPr>
                                <w:rFonts w:cstheme="minorHAnsi"/>
                                <w:noProof/>
                                <w:lang w:val="es-ES"/>
                              </w:rPr>
                              <w:t>inscripción</w:t>
                            </w:r>
                            <w:r w:rsidR="00943F5A" w:rsidRPr="00943F5A">
                              <w:rPr>
                                <w:rFonts w:cstheme="minorHAnsi"/>
                                <w:noProof/>
                                <w:lang w:val="es-ES"/>
                              </w:rPr>
                              <w:t xml:space="preserve"> de </w:t>
                            </w:r>
                            <w:r w:rsidR="00943F5A">
                              <w:rPr>
                                <w:rFonts w:cstheme="minorHAnsi"/>
                                <w:noProof/>
                                <w:lang w:val="es-ES"/>
                              </w:rPr>
                              <w:t>s</w:t>
                            </w:r>
                            <w:r w:rsidR="00943F5A" w:rsidRPr="00943F5A">
                              <w:rPr>
                                <w:rFonts w:cstheme="minorHAnsi"/>
                                <w:noProof/>
                                <w:lang w:val="es-ES"/>
                              </w:rPr>
                              <w:t>itio</w:t>
                            </w:r>
                            <w:r w:rsidR="00F54876">
                              <w:rPr>
                                <w:rFonts w:cstheme="minorHAnsi"/>
                                <w:noProof/>
                                <w:lang w:val="es-ES"/>
                              </w:rPr>
                              <w:t>s</w:t>
                            </w:r>
                            <w:r w:rsidR="00943F5A" w:rsidRPr="00943F5A">
                              <w:rPr>
                                <w:rFonts w:cstheme="minorHAnsi"/>
                                <w:noProof/>
                                <w:lang w:val="es-ES"/>
                              </w:rPr>
                              <w:t xml:space="preserve"> en la Lista de Humedales de Importancia Internacional; y</w:t>
                            </w:r>
                          </w:p>
                          <w:p w14:paraId="42B49434" w14:textId="77777777" w:rsidR="008B686E" w:rsidRPr="00943F5A" w:rsidRDefault="008B686E" w:rsidP="00943F5A">
                            <w:pPr>
                              <w:spacing w:after="0" w:line="240" w:lineRule="auto"/>
                              <w:rPr>
                                <w:rFonts w:cstheme="minorHAnsi"/>
                                <w:noProof/>
                                <w:lang w:val="es-ES"/>
                              </w:rPr>
                            </w:pPr>
                          </w:p>
                          <w:p w14:paraId="2EC09A85" w14:textId="0B94DB5B" w:rsidR="00943F5A" w:rsidRDefault="008B686E" w:rsidP="008B686E">
                            <w:pPr>
                              <w:spacing w:after="0" w:line="240" w:lineRule="auto"/>
                              <w:ind w:left="425" w:hanging="425"/>
                              <w:rPr>
                                <w:rFonts w:cstheme="minorHAnsi"/>
                                <w:noProof/>
                                <w:lang w:val="es-ES"/>
                              </w:rPr>
                            </w:pPr>
                            <w:r w:rsidRPr="00943F5A">
                              <w:rPr>
                                <w:rFonts w:cstheme="minorHAnsi"/>
                                <w:noProof/>
                                <w:lang w:val="es-ES"/>
                              </w:rPr>
                              <w:t>ii.</w:t>
                            </w:r>
                            <w:r w:rsidRPr="00943F5A">
                              <w:rPr>
                                <w:rFonts w:cstheme="minorHAnsi"/>
                                <w:noProof/>
                                <w:lang w:val="es-ES"/>
                              </w:rPr>
                              <w:tab/>
                            </w:r>
                            <w:r w:rsidR="00943F5A">
                              <w:rPr>
                                <w:rFonts w:cstheme="minorHAnsi"/>
                                <w:noProof/>
                                <w:lang w:val="es-ES"/>
                              </w:rPr>
                              <w:t>examinar</w:t>
                            </w:r>
                            <w:r w:rsidR="00943F5A" w:rsidRPr="00943F5A">
                              <w:rPr>
                                <w:rFonts w:cstheme="minorHAnsi"/>
                                <w:noProof/>
                                <w:lang w:val="es-ES"/>
                              </w:rPr>
                              <w:t xml:space="preserve"> las acciones propuestas que se presentan en </w:t>
                            </w:r>
                            <w:r w:rsidR="00943F5A">
                              <w:rPr>
                                <w:rFonts w:cstheme="minorHAnsi"/>
                                <w:noProof/>
                                <w:lang w:val="es-ES"/>
                              </w:rPr>
                              <w:t>el cuadro</w:t>
                            </w:r>
                            <w:r w:rsidR="00943F5A" w:rsidRPr="00943F5A">
                              <w:rPr>
                                <w:rFonts w:cstheme="minorHAnsi"/>
                                <w:noProof/>
                                <w:lang w:val="es-ES"/>
                              </w:rPr>
                              <w:t xml:space="preserve"> 1 del presente documento.</w:t>
                            </w:r>
                          </w:p>
                          <w:p w14:paraId="24A66582" w14:textId="68AFEE73" w:rsidR="00F8471E" w:rsidRPr="00943F5A" w:rsidRDefault="00F8471E" w:rsidP="008B686E">
                            <w:pPr>
                              <w:spacing w:after="0" w:line="240" w:lineRule="auto"/>
                              <w:ind w:left="425" w:hanging="425"/>
                              <w:rPr>
                                <w:rFonts w:cstheme="minorHAnsi"/>
                                <w:noProof/>
                                <w:lang w:val="es-ES"/>
                              </w:rPr>
                            </w:pPr>
                          </w:p>
                        </w:txbxContent>
                      </wps:txbx>
                      <wps:bodyPr rot="0" vert="horz" wrap="square" lIns="91440" tIns="45720" rIns="91440" bIns="45720" anchor="t" anchorCtr="0" upright="1">
                        <a:noAutofit/>
                      </wps:bodyPr>
                    </wps:wsp>
                  </a:graphicData>
                </a:graphic>
              </wp:inline>
            </w:drawing>
          </mc:Choice>
          <mc:Fallback>
            <w:pict>
              <v:shapetype w14:anchorId="5A93C6F3" id="_x0000_t202" coordsize="21600,21600" o:spt="202" path="m,l,21600r21600,l21600,xe">
                <v:stroke joinstyle="miter"/>
                <v:path gradientshapeok="t" o:connecttype="rect"/>
              </v:shapetype>
              <v:shape id="Text Box 1" o:spid="_x0000_s1026" type="#_x0000_t202" style="width:461pt;height:1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">
                <v:textbox>
                  <w:txbxContent>
                    <w:p w14:paraId="5E44A9E1" w14:textId="4B1583F2" w:rsidR="002B6D64" w:rsidRPr="00943F5A" w:rsidRDefault="00A32A2B" w:rsidP="00F8471E">
                      <w:pPr>
                        <w:spacing w:after="0" w:line="240" w:lineRule="auto"/>
                        <w:rPr>
                          <w:rFonts w:ascii="Calibri" w:hAnsi="Calibri"/>
                          <w:b/>
                          <w:bCs/>
                          <w:noProof/>
                          <w:lang w:val="es-ES"/>
                        </w:rPr>
                      </w:pPr>
                      <w:proofErr w:type="spellStart"/>
                      <w:r>
                        <w:rPr>
                          <w:b/>
                        </w:rPr>
                        <w:t>Acción</w:t>
                      </w:r>
                      <w:proofErr w:type="spellEnd"/>
                      <w:r>
                        <w:rPr>
                          <w:b/>
                        </w:rPr>
                        <w:t xml:space="preserve"> solicitada</w:t>
                      </w:r>
                      <w:bookmarkStart w:id="1" w:name="_GoBack"/>
                      <w:bookmarkEnd w:id="1"/>
                      <w:r w:rsidR="00943F5A" w:rsidRPr="00943F5A">
                        <w:rPr>
                          <w:rFonts w:ascii="Calibri" w:hAnsi="Calibri"/>
                          <w:b/>
                          <w:bCs/>
                          <w:noProof/>
                          <w:lang w:val="es-ES"/>
                        </w:rPr>
                        <w:t>:</w:t>
                      </w:r>
                    </w:p>
                    <w:p w14:paraId="0B360A36" w14:textId="77777777" w:rsidR="00F8471E" w:rsidRPr="00943F5A" w:rsidRDefault="002B6D64" w:rsidP="00F8471E">
                      <w:pPr>
                        <w:spacing w:after="0" w:line="240" w:lineRule="auto"/>
                        <w:ind w:hanging="73"/>
                        <w:rPr>
                          <w:noProof/>
                          <w:lang w:val="es-ES"/>
                        </w:rPr>
                      </w:pPr>
                      <w:r w:rsidRPr="00943F5A">
                        <w:rPr>
                          <w:noProof/>
                          <w:lang w:val="es-ES"/>
                        </w:rPr>
                        <w:t xml:space="preserve"> </w:t>
                      </w:r>
                    </w:p>
                    <w:p w14:paraId="48344172" w14:textId="6A4C7EBF" w:rsidR="00943F5A" w:rsidRDefault="00943F5A" w:rsidP="00F8471E">
                      <w:pPr>
                        <w:spacing w:after="0" w:line="240" w:lineRule="auto"/>
                        <w:rPr>
                          <w:noProof/>
                          <w:lang w:val="es-ES"/>
                        </w:rPr>
                      </w:pPr>
                      <w:r>
                        <w:rPr>
                          <w:noProof/>
                          <w:lang w:val="es-ES"/>
                        </w:rPr>
                        <w:t>Se invita al Comité Permanente a hacer lo siguiente:</w:t>
                      </w:r>
                    </w:p>
                    <w:p w14:paraId="32BACA6F" w14:textId="77777777" w:rsidR="00F8471E" w:rsidRPr="00943F5A" w:rsidRDefault="00F8471E" w:rsidP="008B686E">
                      <w:pPr>
                        <w:spacing w:after="0" w:line="240" w:lineRule="auto"/>
                        <w:ind w:left="425" w:hanging="425"/>
                        <w:rPr>
                          <w:noProof/>
                          <w:lang w:val="es-ES"/>
                        </w:rPr>
                      </w:pPr>
                    </w:p>
                    <w:p w14:paraId="7D8CAD77" w14:textId="56585269" w:rsidR="00943F5A" w:rsidRDefault="008B686E" w:rsidP="008B686E">
                      <w:pPr>
                        <w:spacing w:after="0" w:line="240" w:lineRule="auto"/>
                        <w:ind w:left="425" w:hanging="425"/>
                        <w:rPr>
                          <w:rFonts w:cstheme="minorHAnsi"/>
                          <w:noProof/>
                          <w:lang w:val="es-ES"/>
                        </w:rPr>
                      </w:pPr>
                      <w:r w:rsidRPr="00943F5A">
                        <w:rPr>
                          <w:rFonts w:cstheme="minorHAnsi"/>
                          <w:noProof/>
                          <w:lang w:val="es-ES"/>
                        </w:rPr>
                        <w:t>i.</w:t>
                      </w:r>
                      <w:r w:rsidRPr="00943F5A">
                        <w:rPr>
                          <w:rFonts w:cstheme="minorHAnsi"/>
                          <w:noProof/>
                          <w:lang w:val="es-ES"/>
                        </w:rPr>
                        <w:tab/>
                      </w:r>
                      <w:r w:rsidR="00943F5A" w:rsidRPr="00943F5A">
                        <w:rPr>
                          <w:rFonts w:cstheme="minorHAnsi"/>
                          <w:noProof/>
                          <w:lang w:val="es-ES"/>
                        </w:rPr>
                        <w:t xml:space="preserve">tomar nota del informe de la Secretaría sobre las propuestas para fortalecer el proceso de </w:t>
                      </w:r>
                      <w:r w:rsidR="000506CD">
                        <w:rPr>
                          <w:rFonts w:cstheme="minorHAnsi"/>
                          <w:noProof/>
                          <w:lang w:val="es-ES"/>
                        </w:rPr>
                        <w:t>inscripción</w:t>
                      </w:r>
                      <w:r w:rsidR="00943F5A" w:rsidRPr="00943F5A">
                        <w:rPr>
                          <w:rFonts w:cstheme="minorHAnsi"/>
                          <w:noProof/>
                          <w:lang w:val="es-ES"/>
                        </w:rPr>
                        <w:t xml:space="preserve"> de </w:t>
                      </w:r>
                      <w:r w:rsidR="00943F5A">
                        <w:rPr>
                          <w:rFonts w:cstheme="minorHAnsi"/>
                          <w:noProof/>
                          <w:lang w:val="es-ES"/>
                        </w:rPr>
                        <w:t>s</w:t>
                      </w:r>
                      <w:r w:rsidR="00943F5A" w:rsidRPr="00943F5A">
                        <w:rPr>
                          <w:rFonts w:cstheme="minorHAnsi"/>
                          <w:noProof/>
                          <w:lang w:val="es-ES"/>
                        </w:rPr>
                        <w:t>itio</w:t>
                      </w:r>
                      <w:r w:rsidR="00F54876">
                        <w:rPr>
                          <w:rFonts w:cstheme="minorHAnsi"/>
                          <w:noProof/>
                          <w:lang w:val="es-ES"/>
                        </w:rPr>
                        <w:t>s</w:t>
                      </w:r>
                      <w:r w:rsidR="00943F5A" w:rsidRPr="00943F5A">
                        <w:rPr>
                          <w:rFonts w:cstheme="minorHAnsi"/>
                          <w:noProof/>
                          <w:lang w:val="es-ES"/>
                        </w:rPr>
                        <w:t xml:space="preserve"> en la Lista de Humedales de Importancia Internacional; y</w:t>
                      </w:r>
                    </w:p>
                    <w:p w14:paraId="42B49434" w14:textId="77777777" w:rsidR="008B686E" w:rsidRPr="00943F5A" w:rsidRDefault="008B686E" w:rsidP="00943F5A">
                      <w:pPr>
                        <w:spacing w:after="0" w:line="240" w:lineRule="auto"/>
                        <w:rPr>
                          <w:rFonts w:cstheme="minorHAnsi"/>
                          <w:noProof/>
                          <w:lang w:val="es-ES"/>
                        </w:rPr>
                      </w:pPr>
                    </w:p>
                    <w:p w14:paraId="2EC09A85" w14:textId="0B94DB5B" w:rsidR="00943F5A" w:rsidRDefault="008B686E" w:rsidP="008B686E">
                      <w:pPr>
                        <w:spacing w:after="0" w:line="240" w:lineRule="auto"/>
                        <w:ind w:left="425" w:hanging="425"/>
                        <w:rPr>
                          <w:rFonts w:cstheme="minorHAnsi"/>
                          <w:noProof/>
                          <w:lang w:val="es-ES"/>
                        </w:rPr>
                      </w:pPr>
                      <w:r w:rsidRPr="00943F5A">
                        <w:rPr>
                          <w:rFonts w:cstheme="minorHAnsi"/>
                          <w:noProof/>
                          <w:lang w:val="es-ES"/>
                        </w:rPr>
                        <w:t>ii.</w:t>
                      </w:r>
                      <w:r w:rsidRPr="00943F5A">
                        <w:rPr>
                          <w:rFonts w:cstheme="minorHAnsi"/>
                          <w:noProof/>
                          <w:lang w:val="es-ES"/>
                        </w:rPr>
                        <w:tab/>
                      </w:r>
                      <w:r w:rsidR="00943F5A">
                        <w:rPr>
                          <w:rFonts w:cstheme="minorHAnsi"/>
                          <w:noProof/>
                          <w:lang w:val="es-ES"/>
                        </w:rPr>
                        <w:t>examinar</w:t>
                      </w:r>
                      <w:r w:rsidR="00943F5A" w:rsidRPr="00943F5A">
                        <w:rPr>
                          <w:rFonts w:cstheme="minorHAnsi"/>
                          <w:noProof/>
                          <w:lang w:val="es-ES"/>
                        </w:rPr>
                        <w:t xml:space="preserve"> las acciones propuestas que se presentan en </w:t>
                      </w:r>
                      <w:r w:rsidR="00943F5A">
                        <w:rPr>
                          <w:rFonts w:cstheme="minorHAnsi"/>
                          <w:noProof/>
                          <w:lang w:val="es-ES"/>
                        </w:rPr>
                        <w:t>el cuadro</w:t>
                      </w:r>
                      <w:r w:rsidR="00943F5A" w:rsidRPr="00943F5A">
                        <w:rPr>
                          <w:rFonts w:cstheme="minorHAnsi"/>
                          <w:noProof/>
                          <w:lang w:val="es-ES"/>
                        </w:rPr>
                        <w:t xml:space="preserve"> 1 del presente documento.</w:t>
                      </w:r>
                    </w:p>
                    <w:p w14:paraId="24A66582" w14:textId="68AFEE73" w:rsidR="00F8471E" w:rsidRPr="00943F5A" w:rsidRDefault="00F8471E" w:rsidP="008B686E">
                      <w:pPr>
                        <w:spacing w:after="0" w:line="240" w:lineRule="auto"/>
                        <w:ind w:left="425" w:hanging="425"/>
                        <w:rPr>
                          <w:rFonts w:cstheme="minorHAnsi"/>
                          <w:noProof/>
                          <w:lang w:val="es-ES"/>
                        </w:rPr>
                      </w:pPr>
                    </w:p>
                  </w:txbxContent>
                </v:textbox>
                <w10:anchorlock/>
              </v:shape>
            </w:pict>
          </mc:Fallback>
        </mc:AlternateContent>
      </w:r>
    </w:p>
    <w:p w14:paraId="626A1E77" w14:textId="259BC6EE" w:rsidR="00B508E7" w:rsidRPr="00943F5A" w:rsidRDefault="00B508E7" w:rsidP="00D265C4">
      <w:pPr>
        <w:keepNext/>
        <w:spacing w:after="0" w:line="240" w:lineRule="auto"/>
        <w:ind w:left="357" w:hanging="357"/>
        <w:rPr>
          <w:rFonts w:cstheme="minorHAnsi"/>
          <w:b/>
          <w:bCs/>
          <w:noProof/>
          <w:lang w:val="es-ES"/>
        </w:rPr>
      </w:pPr>
    </w:p>
    <w:p w14:paraId="642B4F62" w14:textId="77777777" w:rsidR="00BD368A" w:rsidRPr="00943F5A" w:rsidRDefault="00BD368A" w:rsidP="00D265C4">
      <w:pPr>
        <w:keepNext/>
        <w:spacing w:after="0" w:line="240" w:lineRule="auto"/>
        <w:ind w:left="357" w:hanging="357"/>
        <w:rPr>
          <w:rFonts w:cstheme="minorHAnsi"/>
          <w:b/>
          <w:bCs/>
          <w:noProof/>
          <w:lang w:val="es-ES"/>
        </w:rPr>
      </w:pPr>
    </w:p>
    <w:p w14:paraId="1C1FA661" w14:textId="4D67DB0A" w:rsidR="009C2848" w:rsidRPr="00943F5A" w:rsidRDefault="00943F5A" w:rsidP="00594D8B">
      <w:pPr>
        <w:keepNext/>
        <w:spacing w:after="0" w:line="240" w:lineRule="auto"/>
        <w:rPr>
          <w:rFonts w:eastAsia="Times New Roman" w:cstheme="minorHAnsi"/>
          <w:noProof/>
          <w:lang w:val="es-ES" w:eastAsia="en-GB"/>
        </w:rPr>
      </w:pPr>
      <w:r>
        <w:rPr>
          <w:rFonts w:cstheme="minorHAnsi"/>
          <w:b/>
          <w:bCs/>
          <w:noProof/>
          <w:lang w:val="es-ES"/>
        </w:rPr>
        <w:t>Antecedentes</w:t>
      </w:r>
    </w:p>
    <w:p w14:paraId="053EA757" w14:textId="77777777" w:rsidR="00636ED9" w:rsidRPr="00943F5A" w:rsidRDefault="00636ED9" w:rsidP="00594D8B">
      <w:pPr>
        <w:pStyle w:val="ListParagraph"/>
        <w:jc w:val="left"/>
        <w:rPr>
          <w:rFonts w:asciiTheme="minorHAnsi" w:eastAsia="Times New Roman" w:hAnsiTheme="minorHAnsi" w:cstheme="minorHAnsi"/>
          <w:noProof/>
          <w:lang w:val="es-ES" w:eastAsia="en-GB"/>
        </w:rPr>
      </w:pPr>
    </w:p>
    <w:p w14:paraId="73CAE9DC" w14:textId="4DB654CE" w:rsidR="00E9031C" w:rsidRDefault="00594D8B" w:rsidP="0013035A">
      <w:pPr>
        <w:spacing w:after="0" w:line="240" w:lineRule="auto"/>
        <w:ind w:left="425" w:hanging="425"/>
        <w:rPr>
          <w:rFonts w:cstheme="minorHAnsi"/>
          <w:bCs/>
          <w:sz w:val="24"/>
          <w:szCs w:val="24"/>
          <w:lang w:val="es-ES"/>
        </w:rPr>
      </w:pPr>
      <w:r w:rsidRPr="00943F5A">
        <w:rPr>
          <w:rFonts w:eastAsia="Times New Roman"/>
          <w:noProof/>
          <w:lang w:val="es-ES" w:eastAsia="en-GB"/>
        </w:rPr>
        <w:t>1.</w:t>
      </w:r>
      <w:r w:rsidRPr="00943F5A">
        <w:rPr>
          <w:rFonts w:eastAsia="Times New Roman"/>
          <w:noProof/>
          <w:lang w:val="es-ES" w:eastAsia="en-GB"/>
        </w:rPr>
        <w:tab/>
      </w:r>
      <w:r w:rsidR="00943F5A" w:rsidRPr="0013035A">
        <w:rPr>
          <w:rFonts w:eastAsia="Times New Roman" w:cstheme="minorHAnsi"/>
          <w:noProof/>
          <w:lang w:val="es-ES" w:eastAsia="en-GB"/>
        </w:rPr>
        <w:t>En</w:t>
      </w:r>
      <w:r w:rsidR="00943F5A" w:rsidRPr="0013035A">
        <w:rPr>
          <w:rFonts w:eastAsia="Times New Roman"/>
          <w:noProof/>
          <w:lang w:val="es-ES" w:eastAsia="en-GB"/>
        </w:rPr>
        <w:t xml:space="preserve"> el párrafo 21 de la Resolución XIV.13 sobre el </w:t>
      </w:r>
      <w:r w:rsidR="00943F5A" w:rsidRPr="0013035A">
        <w:rPr>
          <w:rFonts w:eastAsia="Times New Roman"/>
          <w:i/>
          <w:iCs/>
          <w:noProof/>
          <w:lang w:val="es-ES" w:eastAsia="en-GB"/>
        </w:rPr>
        <w:t xml:space="preserve">Estado de los sitios </w:t>
      </w:r>
      <w:r w:rsidR="0013035A" w:rsidRPr="0013035A">
        <w:rPr>
          <w:rFonts w:eastAsia="Times New Roman"/>
          <w:i/>
          <w:iCs/>
          <w:noProof/>
          <w:lang w:val="es-ES" w:eastAsia="en-GB"/>
        </w:rPr>
        <w:t xml:space="preserve">incluidos </w:t>
      </w:r>
      <w:r w:rsidR="00943F5A" w:rsidRPr="0013035A">
        <w:rPr>
          <w:rFonts w:eastAsia="Times New Roman"/>
          <w:i/>
          <w:iCs/>
          <w:noProof/>
          <w:lang w:val="es-ES" w:eastAsia="en-GB"/>
        </w:rPr>
        <w:t>en la Lista de Humedales de Importancia Internacional</w:t>
      </w:r>
      <w:r w:rsidR="00943F5A" w:rsidRPr="0013035A">
        <w:rPr>
          <w:rFonts w:eastAsia="Times New Roman"/>
          <w:noProof/>
          <w:lang w:val="es-ES" w:eastAsia="en-GB"/>
        </w:rPr>
        <w:t xml:space="preserve">, la Conferencia de las Partes Contratantes </w:t>
      </w:r>
      <w:r w:rsidR="0013035A" w:rsidRPr="0013035A">
        <w:rPr>
          <w:rFonts w:eastAsia="Times New Roman"/>
          <w:noProof/>
          <w:lang w:val="es-ES" w:eastAsia="en-GB"/>
        </w:rPr>
        <w:t>pidió</w:t>
      </w:r>
      <w:r w:rsidR="00943F5A" w:rsidRPr="0013035A">
        <w:rPr>
          <w:rFonts w:eastAsia="Times New Roman"/>
          <w:noProof/>
          <w:lang w:val="es-ES" w:eastAsia="en-GB"/>
        </w:rPr>
        <w:t xml:space="preserve"> a la Secretaría que </w:t>
      </w:r>
      <w:r w:rsidR="00601296">
        <w:rPr>
          <w:rFonts w:eastAsia="Times New Roman"/>
          <w:noProof/>
          <w:lang w:val="es-ES" w:eastAsia="en-GB"/>
        </w:rPr>
        <w:t>elaborara</w:t>
      </w:r>
      <w:r w:rsidR="00943F5A" w:rsidRPr="0013035A">
        <w:rPr>
          <w:rFonts w:eastAsia="Times New Roman"/>
          <w:noProof/>
          <w:lang w:val="es-ES" w:eastAsia="en-GB"/>
        </w:rPr>
        <w:t xml:space="preserve"> un informe técnico sobre el procedimiento que </w:t>
      </w:r>
      <w:r w:rsidR="0013035A">
        <w:rPr>
          <w:rFonts w:eastAsia="Times New Roman"/>
          <w:noProof/>
          <w:lang w:val="es-ES" w:eastAsia="en-GB"/>
        </w:rPr>
        <w:t xml:space="preserve">la Secretaría </w:t>
      </w:r>
      <w:r w:rsidR="00601296">
        <w:rPr>
          <w:rFonts w:eastAsia="Times New Roman"/>
          <w:noProof/>
          <w:lang w:val="es-ES" w:eastAsia="en-GB"/>
        </w:rPr>
        <w:t>aplica</w:t>
      </w:r>
      <w:r w:rsidR="00943F5A" w:rsidRPr="0013035A">
        <w:rPr>
          <w:rFonts w:eastAsia="Times New Roman"/>
          <w:noProof/>
          <w:lang w:val="es-ES" w:eastAsia="en-GB"/>
        </w:rPr>
        <w:t xml:space="preserve"> para </w:t>
      </w:r>
      <w:r w:rsidR="00E9031C">
        <w:rPr>
          <w:rFonts w:eastAsia="Times New Roman"/>
          <w:noProof/>
          <w:lang w:val="es-ES" w:eastAsia="en-GB"/>
        </w:rPr>
        <w:t>inscribir</w:t>
      </w:r>
      <w:r w:rsidR="00943F5A" w:rsidRPr="0013035A">
        <w:rPr>
          <w:rFonts w:eastAsia="Times New Roman"/>
          <w:noProof/>
          <w:lang w:val="es-ES" w:eastAsia="en-GB"/>
        </w:rPr>
        <w:t xml:space="preserve"> sitio</w:t>
      </w:r>
      <w:r w:rsidR="00E9031C">
        <w:rPr>
          <w:rFonts w:eastAsia="Times New Roman"/>
          <w:noProof/>
          <w:lang w:val="es-ES" w:eastAsia="en-GB"/>
        </w:rPr>
        <w:t>s</w:t>
      </w:r>
      <w:r w:rsidR="00943F5A" w:rsidRPr="0013035A">
        <w:rPr>
          <w:rFonts w:eastAsia="Times New Roman"/>
          <w:noProof/>
          <w:lang w:val="es-ES" w:eastAsia="en-GB"/>
        </w:rPr>
        <w:t xml:space="preserve"> en la Lista de Humedales de Importancia Internacional, </w:t>
      </w:r>
      <w:r w:rsidR="0013035A" w:rsidRPr="0013035A">
        <w:rPr>
          <w:rFonts w:eastAsia="Times New Roman"/>
          <w:noProof/>
          <w:lang w:val="es-ES" w:eastAsia="en-GB"/>
        </w:rPr>
        <w:t>en el que se describieran</w:t>
      </w:r>
      <w:r w:rsidR="00943F5A" w:rsidRPr="0013035A">
        <w:rPr>
          <w:rFonts w:eastAsia="Times New Roman"/>
          <w:noProof/>
          <w:lang w:val="es-ES" w:eastAsia="en-GB"/>
        </w:rPr>
        <w:t xml:space="preserve"> todas las etapas </w:t>
      </w:r>
      <w:r w:rsidR="0013035A" w:rsidRPr="0013035A">
        <w:rPr>
          <w:rFonts w:eastAsia="Times New Roman"/>
          <w:noProof/>
          <w:lang w:val="es-ES" w:eastAsia="en-GB"/>
        </w:rPr>
        <w:t>de este</w:t>
      </w:r>
      <w:r w:rsidR="00943F5A" w:rsidRPr="0013035A">
        <w:rPr>
          <w:rFonts w:eastAsia="Times New Roman"/>
          <w:noProof/>
          <w:lang w:val="es-ES" w:eastAsia="en-GB"/>
        </w:rPr>
        <w:t xml:space="preserve"> proceso, </w:t>
      </w:r>
      <w:r w:rsidR="00601296">
        <w:rPr>
          <w:rFonts w:eastAsia="Times New Roman"/>
          <w:noProof/>
          <w:lang w:val="es-ES" w:eastAsia="en-GB"/>
        </w:rPr>
        <w:t>con el</w:t>
      </w:r>
      <w:r w:rsidR="00943F5A" w:rsidRPr="0013035A">
        <w:rPr>
          <w:rFonts w:eastAsia="Times New Roman"/>
          <w:noProof/>
          <w:lang w:val="es-ES" w:eastAsia="en-GB"/>
        </w:rPr>
        <w:t xml:space="preserve"> fin de someterlo a la consideración del Comité Permanente en su 62ª reunión (SC62). Se presentó un informe técnico a la </w:t>
      </w:r>
      <w:r w:rsidR="0013035A" w:rsidRPr="0013035A">
        <w:rPr>
          <w:rFonts w:eastAsia="Times New Roman"/>
          <w:noProof/>
          <w:lang w:val="es-ES" w:eastAsia="en-GB"/>
        </w:rPr>
        <w:t xml:space="preserve">reunión </w:t>
      </w:r>
      <w:r w:rsidR="00943F5A" w:rsidRPr="0013035A">
        <w:rPr>
          <w:rFonts w:eastAsia="Times New Roman"/>
          <w:noProof/>
          <w:lang w:val="es-ES" w:eastAsia="en-GB"/>
        </w:rPr>
        <w:t>SC62 en el documento SC62 Doc.23</w:t>
      </w:r>
      <w:r w:rsidR="0013035A" w:rsidRPr="0013035A">
        <w:rPr>
          <w:rFonts w:eastAsia="Times New Roman"/>
          <w:noProof/>
          <w:lang w:val="es-ES" w:eastAsia="en-GB"/>
        </w:rPr>
        <w:t>,</w:t>
      </w:r>
      <w:r w:rsidR="00943F5A" w:rsidRPr="0013035A">
        <w:rPr>
          <w:rFonts w:eastAsia="Times New Roman"/>
          <w:noProof/>
          <w:lang w:val="es-ES" w:eastAsia="en-GB"/>
        </w:rPr>
        <w:t xml:space="preserve"> </w:t>
      </w:r>
      <w:r w:rsidR="0013035A" w:rsidRPr="00601296">
        <w:rPr>
          <w:rFonts w:cstheme="minorHAnsi"/>
          <w:i/>
          <w:iCs/>
          <w:lang w:val="es-ES"/>
        </w:rPr>
        <w:t>Informe sobre el proceso que la Secretaría realiza para inscribir sitios en la Lista de Humedales de Importancia Internacional</w:t>
      </w:r>
      <w:r w:rsidR="0013035A">
        <w:rPr>
          <w:rFonts w:cstheme="minorHAnsi"/>
          <w:bCs/>
          <w:sz w:val="24"/>
          <w:szCs w:val="24"/>
          <w:lang w:val="es-ES"/>
        </w:rPr>
        <w:t xml:space="preserve">. </w:t>
      </w:r>
    </w:p>
    <w:p w14:paraId="1C292E48" w14:textId="77777777" w:rsidR="00E9031C" w:rsidRDefault="00E9031C" w:rsidP="0013035A">
      <w:pPr>
        <w:spacing w:after="0" w:line="240" w:lineRule="auto"/>
        <w:ind w:left="425" w:hanging="425"/>
        <w:rPr>
          <w:noProof/>
          <w:lang w:val="es-ES"/>
        </w:rPr>
      </w:pPr>
    </w:p>
    <w:p w14:paraId="7177A9B1" w14:textId="14D47E8B" w:rsidR="00E9031C" w:rsidRDefault="00E9031C" w:rsidP="0094254C">
      <w:pPr>
        <w:spacing w:after="0" w:line="240" w:lineRule="auto"/>
        <w:ind w:left="425" w:hanging="425"/>
        <w:rPr>
          <w:rFonts w:cstheme="minorHAnsi"/>
          <w:noProof/>
          <w:lang w:val="es-ES"/>
        </w:rPr>
      </w:pPr>
      <w:r>
        <w:rPr>
          <w:noProof/>
          <w:lang w:val="es-ES"/>
        </w:rPr>
        <w:t>2.</w:t>
      </w:r>
      <w:r>
        <w:rPr>
          <w:noProof/>
          <w:lang w:val="es-ES"/>
        </w:rPr>
        <w:tab/>
      </w:r>
      <w:r w:rsidR="0094254C">
        <w:rPr>
          <w:rFonts w:cstheme="minorHAnsi"/>
          <w:noProof/>
          <w:lang w:val="es-ES"/>
        </w:rPr>
        <w:t>Mediante</w:t>
      </w:r>
      <w:r w:rsidR="0094254C" w:rsidRPr="00B9435D">
        <w:rPr>
          <w:rFonts w:cstheme="minorHAnsi"/>
          <w:noProof/>
          <w:lang w:val="es-ES"/>
        </w:rPr>
        <w:t xml:space="preserve"> la Decisión SC62-55 el Comité Permanente encargó a la Secretaría que enviara una notificación a los coordinadores nacionales, solicitando la presentación de propuestas sobre el fortalecimiento del proceso para inscribir sitios en la Lista de Humedales de Importancia Internacional. Asimismo, le encargó </w:t>
      </w:r>
      <w:r w:rsidR="0094254C">
        <w:rPr>
          <w:rFonts w:cstheme="minorHAnsi"/>
          <w:noProof/>
          <w:lang w:val="es-ES"/>
        </w:rPr>
        <w:t xml:space="preserve">a la Secretaría </w:t>
      </w:r>
      <w:r w:rsidR="0094254C" w:rsidRPr="00B9435D">
        <w:rPr>
          <w:rFonts w:cstheme="minorHAnsi"/>
          <w:noProof/>
          <w:lang w:val="es-ES"/>
        </w:rPr>
        <w:t xml:space="preserve">que elaborara un informe </w:t>
      </w:r>
      <w:r w:rsidR="0094254C">
        <w:rPr>
          <w:rFonts w:cstheme="minorHAnsi"/>
          <w:noProof/>
          <w:lang w:val="es-ES"/>
        </w:rPr>
        <w:t>que recopilara</w:t>
      </w:r>
      <w:r w:rsidR="0094254C" w:rsidRPr="00B9435D">
        <w:rPr>
          <w:rFonts w:cstheme="minorHAnsi"/>
          <w:noProof/>
          <w:lang w:val="es-ES"/>
        </w:rPr>
        <w:t xml:space="preserve"> las propuestas y</w:t>
      </w:r>
      <w:r w:rsidR="0094254C">
        <w:rPr>
          <w:rFonts w:cstheme="minorHAnsi"/>
          <w:noProof/>
          <w:lang w:val="es-ES"/>
        </w:rPr>
        <w:t xml:space="preserve"> que,</w:t>
      </w:r>
      <w:r w:rsidR="0094254C" w:rsidRPr="00B9435D">
        <w:rPr>
          <w:rFonts w:cstheme="minorHAnsi"/>
          <w:noProof/>
          <w:lang w:val="es-ES"/>
        </w:rPr>
        <w:t xml:space="preserve"> junto con la opinión del Asesor Jurídico</w:t>
      </w:r>
      <w:r w:rsidR="0094254C">
        <w:rPr>
          <w:rFonts w:cstheme="minorHAnsi"/>
          <w:noProof/>
          <w:lang w:val="es-ES"/>
        </w:rPr>
        <w:t xml:space="preserve">, </w:t>
      </w:r>
      <w:r w:rsidR="0094254C" w:rsidRPr="00B9435D">
        <w:rPr>
          <w:rFonts w:cstheme="minorHAnsi"/>
          <w:noProof/>
          <w:lang w:val="es-ES"/>
        </w:rPr>
        <w:t>lo sometiera a la consideración de la reunión SC63</w:t>
      </w:r>
      <w:r w:rsidR="0094254C">
        <w:rPr>
          <w:rFonts w:cstheme="minorHAnsi"/>
          <w:noProof/>
          <w:lang w:val="es-ES"/>
        </w:rPr>
        <w:t>.</w:t>
      </w:r>
    </w:p>
    <w:p w14:paraId="30580356" w14:textId="77777777" w:rsidR="0094254C" w:rsidRPr="0094254C" w:rsidRDefault="0094254C" w:rsidP="0094254C">
      <w:pPr>
        <w:spacing w:after="0" w:line="240" w:lineRule="auto"/>
        <w:ind w:left="425" w:hanging="425"/>
        <w:rPr>
          <w:rFonts w:cstheme="minorHAnsi"/>
          <w:noProof/>
          <w:lang w:val="es-ES"/>
        </w:rPr>
      </w:pPr>
    </w:p>
    <w:p w14:paraId="0DACFF1F" w14:textId="09FFCAA3" w:rsidR="008D5904" w:rsidRDefault="00594D8B" w:rsidP="00E9031C">
      <w:pPr>
        <w:spacing w:after="0" w:line="240" w:lineRule="auto"/>
        <w:ind w:left="425" w:hanging="425"/>
        <w:rPr>
          <w:rFonts w:eastAsia="Times New Roman" w:cstheme="minorHAnsi"/>
          <w:noProof/>
          <w:lang w:val="es-ES" w:eastAsia="en-GB"/>
        </w:rPr>
      </w:pPr>
      <w:r w:rsidRPr="00943F5A">
        <w:rPr>
          <w:rFonts w:eastAsia="Times New Roman" w:cstheme="minorHAnsi"/>
          <w:noProof/>
          <w:lang w:val="es-ES" w:eastAsia="en-GB"/>
        </w:rPr>
        <w:t>3.</w:t>
      </w:r>
      <w:r w:rsidRPr="00943F5A">
        <w:rPr>
          <w:rFonts w:eastAsia="Times New Roman" w:cstheme="minorHAnsi"/>
          <w:noProof/>
          <w:lang w:val="es-ES" w:eastAsia="en-GB"/>
        </w:rPr>
        <w:tab/>
      </w:r>
      <w:r w:rsidR="00E9031C" w:rsidRPr="00E9031C">
        <w:rPr>
          <w:rFonts w:eastAsia="Times New Roman" w:cstheme="minorHAnsi"/>
          <w:noProof/>
          <w:lang w:val="es-ES" w:eastAsia="en-GB"/>
        </w:rPr>
        <w:t xml:space="preserve">En una notificación enviada el 17 de octubre de 2023, la Secretaría invitó a las Partes Contratantes a presentar a la Secretaría propuestas sobre el fortalecimiento del proceso </w:t>
      </w:r>
      <w:r w:rsidR="00E9031C">
        <w:rPr>
          <w:rFonts w:eastAsia="Times New Roman" w:cstheme="minorHAnsi"/>
          <w:noProof/>
          <w:lang w:val="es-ES" w:eastAsia="en-GB"/>
        </w:rPr>
        <w:t xml:space="preserve">para la inscripción de </w:t>
      </w:r>
      <w:r w:rsidR="00E9031C" w:rsidRPr="00E9031C">
        <w:rPr>
          <w:rFonts w:eastAsia="Times New Roman" w:cstheme="minorHAnsi"/>
          <w:noProof/>
          <w:lang w:val="es-ES" w:eastAsia="en-GB"/>
        </w:rPr>
        <w:t>sitio</w:t>
      </w:r>
      <w:r w:rsidR="00E9031C">
        <w:rPr>
          <w:rFonts w:eastAsia="Times New Roman" w:cstheme="minorHAnsi"/>
          <w:noProof/>
          <w:lang w:val="es-ES" w:eastAsia="en-GB"/>
        </w:rPr>
        <w:t>s</w:t>
      </w:r>
      <w:r w:rsidR="00E9031C" w:rsidRPr="00E9031C">
        <w:rPr>
          <w:rFonts w:eastAsia="Times New Roman" w:cstheme="minorHAnsi"/>
          <w:noProof/>
          <w:lang w:val="es-ES" w:eastAsia="en-GB"/>
        </w:rPr>
        <w:t xml:space="preserve"> en la Lista de Humedales de Importancia Internacional. </w:t>
      </w:r>
      <w:r w:rsidR="009F33CC">
        <w:rPr>
          <w:rFonts w:eastAsia="Times New Roman" w:cstheme="minorHAnsi"/>
          <w:noProof/>
          <w:lang w:val="es-ES" w:eastAsia="en-GB"/>
        </w:rPr>
        <w:t>La Secretaría recibió 13 propuestas de las</w:t>
      </w:r>
      <w:r w:rsidR="00E9031C">
        <w:rPr>
          <w:rFonts w:eastAsia="Times New Roman" w:cstheme="minorHAnsi"/>
          <w:noProof/>
          <w:lang w:val="es-ES" w:eastAsia="en-GB"/>
        </w:rPr>
        <w:t xml:space="preserve"> Partes Contratantes</w:t>
      </w:r>
      <w:r w:rsidR="00E9031C" w:rsidRPr="00E9031C">
        <w:rPr>
          <w:rFonts w:eastAsia="Times New Roman" w:cstheme="minorHAnsi"/>
          <w:noProof/>
          <w:lang w:val="es-ES" w:eastAsia="en-GB"/>
        </w:rPr>
        <w:t>.</w:t>
      </w:r>
    </w:p>
    <w:p w14:paraId="42D757A7" w14:textId="77777777" w:rsidR="00E9031C" w:rsidRPr="00E9031C" w:rsidRDefault="00E9031C" w:rsidP="00E9031C">
      <w:pPr>
        <w:spacing w:after="0" w:line="240" w:lineRule="auto"/>
        <w:ind w:left="425" w:hanging="425"/>
        <w:rPr>
          <w:rFonts w:eastAsia="Times New Roman" w:cstheme="minorHAnsi"/>
          <w:noProof/>
          <w:lang w:val="es-ES" w:eastAsia="en-GB"/>
        </w:rPr>
      </w:pPr>
    </w:p>
    <w:p w14:paraId="3CAB3028" w14:textId="015E5BBF" w:rsidR="00972788" w:rsidRPr="00EF5A59" w:rsidRDefault="00594D8B" w:rsidP="00EF5A59">
      <w:pPr>
        <w:spacing w:after="0" w:line="240" w:lineRule="auto"/>
        <w:ind w:left="425" w:hanging="425"/>
        <w:rPr>
          <w:rFonts w:ascii="Calibri" w:eastAsia="Times New Roman" w:hAnsi="Calibri" w:cs="Calibri"/>
          <w:noProof/>
          <w:lang w:val="es-ES" w:eastAsia="en-GB"/>
        </w:rPr>
      </w:pPr>
      <w:r w:rsidRPr="00943F5A">
        <w:rPr>
          <w:rFonts w:ascii="Calibri" w:eastAsia="Times New Roman" w:hAnsi="Calibri" w:cs="Calibri"/>
          <w:noProof/>
          <w:lang w:val="es-ES" w:eastAsia="en-GB"/>
        </w:rPr>
        <w:t>4.</w:t>
      </w:r>
      <w:r w:rsidRPr="00943F5A">
        <w:rPr>
          <w:rFonts w:ascii="Calibri" w:eastAsia="Times New Roman" w:hAnsi="Calibri" w:cs="Calibri"/>
          <w:noProof/>
          <w:lang w:val="es-ES" w:eastAsia="en-GB"/>
        </w:rPr>
        <w:tab/>
      </w:r>
      <w:r w:rsidR="00E9031C" w:rsidRPr="00E9031C">
        <w:rPr>
          <w:rFonts w:ascii="Calibri" w:eastAsia="Times New Roman" w:hAnsi="Calibri" w:cs="Calibri"/>
          <w:noProof/>
          <w:lang w:val="es-ES" w:eastAsia="en-GB"/>
        </w:rPr>
        <w:t xml:space="preserve">En </w:t>
      </w:r>
      <w:r w:rsidR="00E9031C">
        <w:rPr>
          <w:rFonts w:ascii="Calibri" w:eastAsia="Times New Roman" w:hAnsi="Calibri" w:cs="Calibri"/>
          <w:noProof/>
          <w:lang w:val="es-ES" w:eastAsia="en-GB"/>
        </w:rPr>
        <w:t>el cuadro</w:t>
      </w:r>
      <w:r w:rsidR="00E9031C" w:rsidRPr="00E9031C">
        <w:rPr>
          <w:rFonts w:ascii="Calibri" w:eastAsia="Times New Roman" w:hAnsi="Calibri" w:cs="Calibri"/>
          <w:noProof/>
          <w:lang w:val="es-ES" w:eastAsia="en-GB"/>
        </w:rPr>
        <w:t xml:space="preserve"> 1 que figura a continuación se presenta una síntesis de los retos identificados por las Partes Contratantes, así como las propuestas </w:t>
      </w:r>
      <w:r w:rsidR="00E9031C">
        <w:rPr>
          <w:rFonts w:ascii="Calibri" w:eastAsia="Times New Roman" w:hAnsi="Calibri" w:cs="Calibri"/>
          <w:noProof/>
          <w:lang w:val="es-ES" w:eastAsia="en-GB"/>
        </w:rPr>
        <w:t>que presentaron</w:t>
      </w:r>
      <w:r w:rsidR="00E9031C" w:rsidRPr="00E9031C">
        <w:rPr>
          <w:rFonts w:ascii="Calibri" w:eastAsia="Times New Roman" w:hAnsi="Calibri" w:cs="Calibri"/>
          <w:noProof/>
          <w:lang w:val="es-ES" w:eastAsia="en-GB"/>
        </w:rPr>
        <w:t xml:space="preserve">, organizadas por temas: (1) ubicación de los sitios </w:t>
      </w:r>
      <w:r w:rsidR="00E9031C">
        <w:rPr>
          <w:rFonts w:ascii="Calibri" w:eastAsia="Times New Roman" w:hAnsi="Calibri" w:cs="Calibri"/>
          <w:noProof/>
          <w:lang w:val="es-ES" w:eastAsia="en-GB"/>
        </w:rPr>
        <w:t>a designarse,</w:t>
      </w:r>
      <w:r w:rsidR="00E9031C" w:rsidRPr="00E9031C">
        <w:rPr>
          <w:rFonts w:ascii="Calibri" w:eastAsia="Times New Roman" w:hAnsi="Calibri" w:cs="Calibri"/>
          <w:noProof/>
          <w:lang w:val="es-ES" w:eastAsia="en-GB"/>
        </w:rPr>
        <w:t xml:space="preserve"> (2) transparencia</w:t>
      </w:r>
      <w:r w:rsidR="00E9031C">
        <w:rPr>
          <w:rFonts w:ascii="Calibri" w:eastAsia="Times New Roman" w:hAnsi="Calibri" w:cs="Calibri"/>
          <w:noProof/>
          <w:lang w:val="es-ES" w:eastAsia="en-GB"/>
        </w:rPr>
        <w:t>,</w:t>
      </w:r>
      <w:r w:rsidR="00E9031C" w:rsidRPr="00E9031C">
        <w:rPr>
          <w:rFonts w:ascii="Calibri" w:eastAsia="Times New Roman" w:hAnsi="Calibri" w:cs="Calibri"/>
          <w:noProof/>
          <w:lang w:val="es-ES" w:eastAsia="en-GB"/>
        </w:rPr>
        <w:t xml:space="preserve"> (3) capacidad de las Partes Contratantes</w:t>
      </w:r>
      <w:r w:rsidR="00E9031C">
        <w:rPr>
          <w:rFonts w:ascii="Calibri" w:eastAsia="Times New Roman" w:hAnsi="Calibri" w:cs="Calibri"/>
          <w:noProof/>
          <w:lang w:val="es-ES" w:eastAsia="en-GB"/>
        </w:rPr>
        <w:t>,</w:t>
      </w:r>
      <w:r w:rsidR="00E9031C" w:rsidRPr="00E9031C">
        <w:rPr>
          <w:rFonts w:ascii="Calibri" w:eastAsia="Times New Roman" w:hAnsi="Calibri" w:cs="Calibri"/>
          <w:noProof/>
          <w:lang w:val="es-ES" w:eastAsia="en-GB"/>
        </w:rPr>
        <w:t xml:space="preserve"> y (4) capacidad de la Secretaría. Se </w:t>
      </w:r>
      <w:r w:rsidR="00E9031C">
        <w:rPr>
          <w:rFonts w:ascii="Calibri" w:eastAsia="Times New Roman" w:hAnsi="Calibri" w:cs="Calibri"/>
          <w:noProof/>
          <w:lang w:val="es-ES" w:eastAsia="en-GB"/>
        </w:rPr>
        <w:t>formulan</w:t>
      </w:r>
      <w:r w:rsidR="00E9031C" w:rsidRPr="00E9031C">
        <w:rPr>
          <w:rFonts w:ascii="Calibri" w:eastAsia="Times New Roman" w:hAnsi="Calibri" w:cs="Calibri"/>
          <w:noProof/>
          <w:lang w:val="es-ES" w:eastAsia="en-GB"/>
        </w:rPr>
        <w:t xml:space="preserve"> observaciones y </w:t>
      </w:r>
      <w:r w:rsidR="00E9031C">
        <w:rPr>
          <w:rFonts w:ascii="Calibri" w:eastAsia="Times New Roman" w:hAnsi="Calibri" w:cs="Calibri"/>
          <w:noProof/>
          <w:lang w:val="es-ES" w:eastAsia="en-GB"/>
        </w:rPr>
        <w:t xml:space="preserve">se presentan </w:t>
      </w:r>
      <w:r w:rsidR="00E12F22">
        <w:rPr>
          <w:rFonts w:ascii="Calibri" w:eastAsia="Times New Roman" w:hAnsi="Calibri" w:cs="Calibri"/>
          <w:noProof/>
          <w:lang w:val="es-ES" w:eastAsia="en-GB"/>
        </w:rPr>
        <w:t xml:space="preserve">las </w:t>
      </w:r>
      <w:r w:rsidR="00E9031C" w:rsidRPr="00E9031C">
        <w:rPr>
          <w:rFonts w:ascii="Calibri" w:eastAsia="Times New Roman" w:hAnsi="Calibri" w:cs="Calibri"/>
          <w:noProof/>
          <w:lang w:val="es-ES" w:eastAsia="en-GB"/>
        </w:rPr>
        <w:t>medidas recomendadas</w:t>
      </w:r>
      <w:r w:rsidR="00E9031C">
        <w:rPr>
          <w:rFonts w:ascii="Calibri" w:eastAsia="Times New Roman" w:hAnsi="Calibri" w:cs="Calibri"/>
          <w:noProof/>
          <w:lang w:val="es-ES" w:eastAsia="en-GB"/>
        </w:rPr>
        <w:t>,</w:t>
      </w:r>
      <w:r w:rsidR="00E9031C" w:rsidRPr="00E9031C">
        <w:rPr>
          <w:rFonts w:ascii="Calibri" w:eastAsia="Times New Roman" w:hAnsi="Calibri" w:cs="Calibri"/>
          <w:noProof/>
          <w:lang w:val="es-ES" w:eastAsia="en-GB"/>
        </w:rPr>
        <w:t xml:space="preserve"> para </w:t>
      </w:r>
      <w:r w:rsidR="00E9031C">
        <w:rPr>
          <w:rFonts w:ascii="Calibri" w:eastAsia="Times New Roman" w:hAnsi="Calibri" w:cs="Calibri"/>
          <w:noProof/>
          <w:lang w:val="es-ES" w:eastAsia="en-GB"/>
        </w:rPr>
        <w:t xml:space="preserve">su </w:t>
      </w:r>
      <w:r w:rsidR="00E12F22">
        <w:rPr>
          <w:rFonts w:ascii="Calibri" w:eastAsia="Times New Roman" w:hAnsi="Calibri" w:cs="Calibri"/>
          <w:noProof/>
          <w:lang w:val="es-ES" w:eastAsia="en-GB"/>
        </w:rPr>
        <w:t>examen</w:t>
      </w:r>
      <w:r w:rsidR="00E9031C">
        <w:rPr>
          <w:rFonts w:ascii="Calibri" w:eastAsia="Times New Roman" w:hAnsi="Calibri" w:cs="Calibri"/>
          <w:noProof/>
          <w:lang w:val="es-ES" w:eastAsia="en-GB"/>
        </w:rPr>
        <w:t xml:space="preserve"> por</w:t>
      </w:r>
      <w:r w:rsidR="00E9031C" w:rsidRPr="00E9031C">
        <w:rPr>
          <w:rFonts w:ascii="Calibri" w:eastAsia="Times New Roman" w:hAnsi="Calibri" w:cs="Calibri"/>
          <w:noProof/>
          <w:lang w:val="es-ES" w:eastAsia="en-GB"/>
        </w:rPr>
        <w:t xml:space="preserve"> el Comité Permanente</w:t>
      </w:r>
      <w:r w:rsidR="00EF5A59">
        <w:rPr>
          <w:rFonts w:ascii="Calibri" w:eastAsia="Times New Roman" w:hAnsi="Calibri" w:cs="Calibri"/>
          <w:noProof/>
          <w:lang w:val="es-ES" w:eastAsia="en-GB"/>
        </w:rPr>
        <w:t>, que</w:t>
      </w:r>
      <w:r w:rsidR="00E12F22">
        <w:rPr>
          <w:rFonts w:ascii="Calibri" w:eastAsia="Times New Roman" w:hAnsi="Calibri" w:cs="Calibri"/>
          <w:noProof/>
          <w:lang w:val="es-ES" w:eastAsia="en-GB"/>
        </w:rPr>
        <w:t xml:space="preserve"> </w:t>
      </w:r>
      <w:r w:rsidR="00E9031C" w:rsidRPr="00E9031C">
        <w:rPr>
          <w:rFonts w:ascii="Calibri" w:eastAsia="Times New Roman" w:hAnsi="Calibri" w:cs="Calibri"/>
          <w:noProof/>
          <w:lang w:val="es-ES" w:eastAsia="en-GB"/>
        </w:rPr>
        <w:t>reflejan</w:t>
      </w:r>
      <w:r w:rsidR="00E9031C">
        <w:rPr>
          <w:rFonts w:ascii="Calibri" w:eastAsia="Times New Roman" w:hAnsi="Calibri" w:cs="Calibri"/>
          <w:noProof/>
          <w:lang w:val="es-ES" w:eastAsia="en-GB"/>
        </w:rPr>
        <w:t xml:space="preserve"> </w:t>
      </w:r>
      <w:r w:rsidR="00E9031C" w:rsidRPr="00E9031C">
        <w:rPr>
          <w:rFonts w:ascii="Calibri" w:eastAsia="Times New Roman" w:hAnsi="Calibri" w:cs="Calibri"/>
          <w:noProof/>
          <w:lang w:val="es-ES" w:eastAsia="en-GB"/>
        </w:rPr>
        <w:t>la opinión del Asesor Jurídico</w:t>
      </w:r>
      <w:r w:rsidR="00E12F22">
        <w:rPr>
          <w:rFonts w:ascii="Calibri" w:eastAsia="Times New Roman" w:hAnsi="Calibri" w:cs="Calibri"/>
          <w:noProof/>
          <w:lang w:val="es-ES" w:eastAsia="en-GB"/>
        </w:rPr>
        <w:t>, cuando procede</w:t>
      </w:r>
      <w:r w:rsidR="00E9031C" w:rsidRPr="00E9031C">
        <w:rPr>
          <w:rFonts w:ascii="Calibri" w:eastAsia="Times New Roman" w:hAnsi="Calibri" w:cs="Calibri"/>
          <w:noProof/>
          <w:lang w:val="es-ES" w:eastAsia="en-GB"/>
        </w:rPr>
        <w:t>.</w:t>
      </w:r>
    </w:p>
    <w:p w14:paraId="3BC25B12" w14:textId="74A4EF92" w:rsidR="00EF5A59" w:rsidRDefault="00594D8B" w:rsidP="00594D8B">
      <w:pPr>
        <w:spacing w:after="0" w:line="240" w:lineRule="auto"/>
        <w:ind w:left="425" w:hanging="425"/>
        <w:rPr>
          <w:rFonts w:ascii="Calibri" w:eastAsia="Times New Roman" w:hAnsi="Calibri" w:cs="Calibri"/>
          <w:noProof/>
          <w:lang w:val="es-ES" w:eastAsia="en-GB"/>
        </w:rPr>
      </w:pPr>
      <w:r w:rsidRPr="00943F5A">
        <w:rPr>
          <w:rFonts w:ascii="Calibri" w:eastAsia="Times New Roman" w:hAnsi="Calibri" w:cs="Calibri"/>
          <w:noProof/>
          <w:lang w:val="es-ES" w:eastAsia="en-GB"/>
        </w:rPr>
        <w:lastRenderedPageBreak/>
        <w:t>5.</w:t>
      </w:r>
      <w:r w:rsidRPr="00943F5A">
        <w:rPr>
          <w:rFonts w:ascii="Calibri" w:eastAsia="Times New Roman" w:hAnsi="Calibri" w:cs="Calibri"/>
          <w:noProof/>
          <w:lang w:val="es-ES" w:eastAsia="en-GB"/>
        </w:rPr>
        <w:tab/>
      </w:r>
      <w:r w:rsidR="00EF5A59" w:rsidRPr="00EF5A59">
        <w:rPr>
          <w:rFonts w:ascii="Calibri" w:eastAsia="Times New Roman" w:hAnsi="Calibri" w:cs="Calibri"/>
          <w:noProof/>
          <w:lang w:val="es-ES" w:eastAsia="en-GB"/>
        </w:rPr>
        <w:t xml:space="preserve">En el </w:t>
      </w:r>
      <w:r w:rsidR="00EF5A59">
        <w:rPr>
          <w:rFonts w:ascii="Calibri" w:eastAsia="Times New Roman" w:hAnsi="Calibri" w:cs="Calibri"/>
          <w:noProof/>
          <w:lang w:val="es-ES" w:eastAsia="en-GB"/>
        </w:rPr>
        <w:t>a</w:t>
      </w:r>
      <w:r w:rsidR="00EF5A59" w:rsidRPr="00EF5A59">
        <w:rPr>
          <w:rFonts w:ascii="Calibri" w:eastAsia="Times New Roman" w:hAnsi="Calibri" w:cs="Calibri"/>
          <w:noProof/>
          <w:lang w:val="es-ES" w:eastAsia="en-GB"/>
        </w:rPr>
        <w:t xml:space="preserve">nexo 1 del presente documento figura una </w:t>
      </w:r>
      <w:r w:rsidR="00EF5A59">
        <w:rPr>
          <w:rFonts w:ascii="Calibri" w:eastAsia="Times New Roman" w:hAnsi="Calibri" w:cs="Calibri"/>
          <w:noProof/>
          <w:lang w:val="es-ES" w:eastAsia="en-GB"/>
        </w:rPr>
        <w:t>n</w:t>
      </w:r>
      <w:r w:rsidR="00EF5A59" w:rsidRPr="00EF5A59">
        <w:rPr>
          <w:rFonts w:ascii="Calibri" w:eastAsia="Times New Roman" w:hAnsi="Calibri" w:cs="Calibri"/>
          <w:noProof/>
          <w:lang w:val="es-ES" w:eastAsia="en-GB"/>
        </w:rPr>
        <w:t xml:space="preserve">ota </w:t>
      </w:r>
      <w:r w:rsidR="00EF5A59">
        <w:rPr>
          <w:rFonts w:ascii="Calibri" w:eastAsia="Times New Roman" w:hAnsi="Calibri" w:cs="Calibri"/>
          <w:noProof/>
          <w:lang w:val="es-ES" w:eastAsia="en-GB"/>
        </w:rPr>
        <w:t>elabo</w:t>
      </w:r>
      <w:r w:rsidR="00EF5A59" w:rsidRPr="00EF5A59">
        <w:rPr>
          <w:rFonts w:ascii="Calibri" w:eastAsia="Times New Roman" w:hAnsi="Calibri" w:cs="Calibri"/>
          <w:noProof/>
          <w:lang w:val="es-ES" w:eastAsia="en-GB"/>
        </w:rPr>
        <w:t>rada por el Asesor Jurídico sobre la designación e inscripción de sitios en la Lista de Humedales de Importancia Internacional.</w:t>
      </w:r>
    </w:p>
    <w:p w14:paraId="69662F20" w14:textId="77777777" w:rsidR="00EF5A59" w:rsidRDefault="00EF5A59" w:rsidP="006F5CC2">
      <w:pPr>
        <w:spacing w:after="0" w:line="240" w:lineRule="auto"/>
        <w:ind w:left="425" w:hanging="425"/>
        <w:rPr>
          <w:rFonts w:ascii="Calibri" w:eastAsia="Times New Roman" w:hAnsi="Calibri" w:cs="Calibri"/>
          <w:b/>
          <w:bCs/>
          <w:noProof/>
          <w:lang w:val="es-ES" w:eastAsia="en-GB"/>
        </w:rPr>
      </w:pPr>
    </w:p>
    <w:p w14:paraId="1D8F0DEC" w14:textId="77777777" w:rsidR="00EF5A59" w:rsidRDefault="00EF5A59" w:rsidP="006F5CC2">
      <w:pPr>
        <w:spacing w:after="0" w:line="240" w:lineRule="auto"/>
        <w:ind w:left="425" w:hanging="425"/>
        <w:rPr>
          <w:rFonts w:ascii="Calibri" w:eastAsia="Times New Roman" w:hAnsi="Calibri" w:cs="Calibri"/>
          <w:b/>
          <w:bCs/>
          <w:noProof/>
          <w:lang w:val="es-ES" w:eastAsia="en-GB"/>
        </w:rPr>
      </w:pPr>
      <w:r w:rsidRPr="00EF5A59">
        <w:rPr>
          <w:rFonts w:ascii="Calibri" w:eastAsia="Times New Roman" w:hAnsi="Calibri" w:cs="Calibri"/>
          <w:b/>
          <w:bCs/>
          <w:noProof/>
          <w:lang w:val="es-ES" w:eastAsia="en-GB"/>
        </w:rPr>
        <w:t xml:space="preserve">Recomendación de la Secretaría </w:t>
      </w:r>
    </w:p>
    <w:p w14:paraId="24CA1678" w14:textId="77777777" w:rsidR="00EF5A59" w:rsidRDefault="00EF5A59" w:rsidP="006F5CC2">
      <w:pPr>
        <w:spacing w:after="0" w:line="240" w:lineRule="auto"/>
        <w:ind w:left="425" w:hanging="425"/>
        <w:rPr>
          <w:rFonts w:ascii="Calibri" w:eastAsia="Times New Roman" w:hAnsi="Calibri" w:cs="Calibri"/>
          <w:b/>
          <w:bCs/>
          <w:noProof/>
          <w:lang w:val="es-ES" w:eastAsia="en-GB"/>
        </w:rPr>
      </w:pPr>
    </w:p>
    <w:p w14:paraId="0614CF4E" w14:textId="1D34310D" w:rsidR="00EF5A59" w:rsidRDefault="006F5CC2" w:rsidP="006F5CC2">
      <w:pPr>
        <w:spacing w:after="0" w:line="240" w:lineRule="auto"/>
        <w:ind w:left="425" w:hanging="425"/>
        <w:rPr>
          <w:rFonts w:eastAsia="Times New Roman"/>
          <w:noProof/>
          <w:lang w:val="es-ES" w:eastAsia="en-GB"/>
        </w:rPr>
      </w:pPr>
      <w:r w:rsidRPr="00943F5A">
        <w:rPr>
          <w:rFonts w:eastAsia="Times New Roman"/>
          <w:noProof/>
          <w:lang w:val="es-ES" w:eastAsia="en-GB"/>
        </w:rPr>
        <w:t>6.</w:t>
      </w:r>
      <w:r w:rsidRPr="00943F5A">
        <w:rPr>
          <w:rFonts w:eastAsia="Times New Roman"/>
          <w:noProof/>
          <w:lang w:val="es-ES" w:eastAsia="en-GB"/>
        </w:rPr>
        <w:tab/>
      </w:r>
      <w:r w:rsidR="00EF5A59" w:rsidRPr="00EF5A59">
        <w:rPr>
          <w:rFonts w:eastAsia="Times New Roman"/>
          <w:noProof/>
          <w:lang w:val="es-ES" w:eastAsia="en-GB"/>
        </w:rPr>
        <w:t xml:space="preserve">La Secretaría </w:t>
      </w:r>
      <w:r w:rsidR="00EF5A59">
        <w:rPr>
          <w:rFonts w:eastAsia="Times New Roman"/>
          <w:noProof/>
          <w:lang w:val="es-ES" w:eastAsia="en-GB"/>
        </w:rPr>
        <w:t>fortalecerá</w:t>
      </w:r>
      <w:r w:rsidR="00EF5A59" w:rsidRPr="00EF5A59">
        <w:rPr>
          <w:rFonts w:eastAsia="Times New Roman"/>
          <w:noProof/>
          <w:lang w:val="es-ES" w:eastAsia="en-GB"/>
        </w:rPr>
        <w:t xml:space="preserve"> el proceso de </w:t>
      </w:r>
      <w:r w:rsidR="00752199">
        <w:rPr>
          <w:rFonts w:eastAsia="Times New Roman"/>
          <w:noProof/>
          <w:lang w:val="es-ES" w:eastAsia="en-GB"/>
        </w:rPr>
        <w:t>inscripción</w:t>
      </w:r>
      <w:r w:rsidR="00EF5A59" w:rsidRPr="00EF5A59">
        <w:rPr>
          <w:rFonts w:eastAsia="Times New Roman"/>
          <w:noProof/>
          <w:lang w:val="es-ES" w:eastAsia="en-GB"/>
        </w:rPr>
        <w:t xml:space="preserve"> de sitios en la Lista de Humedales de Importancia Internacional y</w:t>
      </w:r>
      <w:r w:rsidR="00752199">
        <w:rPr>
          <w:rFonts w:eastAsia="Times New Roman"/>
          <w:noProof/>
          <w:lang w:val="es-ES" w:eastAsia="en-GB"/>
        </w:rPr>
        <w:t>,</w:t>
      </w:r>
      <w:r w:rsidR="00EF5A59" w:rsidRPr="00EF5A59">
        <w:rPr>
          <w:rFonts w:eastAsia="Times New Roman"/>
          <w:noProof/>
          <w:lang w:val="es-ES" w:eastAsia="en-GB"/>
        </w:rPr>
        <w:t xml:space="preserve"> </w:t>
      </w:r>
      <w:r w:rsidR="00752199" w:rsidRPr="00EF5A59">
        <w:rPr>
          <w:rFonts w:eastAsia="Times New Roman"/>
          <w:noProof/>
          <w:lang w:val="es-ES" w:eastAsia="en-GB"/>
        </w:rPr>
        <w:t xml:space="preserve">mediante las acciones propuestas en </w:t>
      </w:r>
      <w:r w:rsidR="00752199">
        <w:rPr>
          <w:rFonts w:eastAsia="Times New Roman"/>
          <w:noProof/>
          <w:lang w:val="es-ES" w:eastAsia="en-GB"/>
        </w:rPr>
        <w:t>el cuadro</w:t>
      </w:r>
      <w:r w:rsidR="00752199" w:rsidRPr="00EF5A59">
        <w:rPr>
          <w:rFonts w:eastAsia="Times New Roman"/>
          <w:noProof/>
          <w:lang w:val="es-ES" w:eastAsia="en-GB"/>
        </w:rPr>
        <w:t xml:space="preserve"> 1</w:t>
      </w:r>
      <w:r w:rsidR="00752199">
        <w:rPr>
          <w:rFonts w:eastAsia="Times New Roman"/>
          <w:noProof/>
          <w:lang w:val="es-ES" w:eastAsia="en-GB"/>
        </w:rPr>
        <w:t xml:space="preserve">, </w:t>
      </w:r>
      <w:r w:rsidR="00EF5A59" w:rsidRPr="00EF5A59">
        <w:rPr>
          <w:rFonts w:eastAsia="Times New Roman"/>
          <w:noProof/>
          <w:lang w:val="es-ES" w:eastAsia="en-GB"/>
        </w:rPr>
        <w:t xml:space="preserve">abordará los retos identificados por las Partes Contratantes. </w:t>
      </w:r>
      <w:r w:rsidR="00EF5A59">
        <w:rPr>
          <w:rFonts w:eastAsia="Times New Roman"/>
          <w:noProof/>
          <w:lang w:val="es-ES" w:eastAsia="en-GB"/>
        </w:rPr>
        <w:t>Asimismo, la</w:t>
      </w:r>
      <w:r w:rsidR="00EF5A59" w:rsidRPr="00EF5A59">
        <w:rPr>
          <w:rFonts w:eastAsia="Times New Roman"/>
          <w:noProof/>
          <w:lang w:val="es-ES" w:eastAsia="en-GB"/>
        </w:rPr>
        <w:t xml:space="preserve"> Secretaría seguirá desarrollando su procedimiento operativo </w:t>
      </w:r>
      <w:r w:rsidR="00EF5A59">
        <w:rPr>
          <w:rFonts w:eastAsia="Times New Roman"/>
          <w:noProof/>
          <w:lang w:val="es-ES" w:eastAsia="en-GB"/>
        </w:rPr>
        <w:t>estándar</w:t>
      </w:r>
      <w:r w:rsidR="00EF5A59" w:rsidRPr="00EF5A59">
        <w:rPr>
          <w:rFonts w:eastAsia="Times New Roman"/>
          <w:noProof/>
          <w:lang w:val="es-ES" w:eastAsia="en-GB"/>
        </w:rPr>
        <w:t xml:space="preserve"> (POE) para </w:t>
      </w:r>
      <w:r w:rsidR="00EF5A59">
        <w:rPr>
          <w:rFonts w:eastAsia="Times New Roman"/>
          <w:noProof/>
          <w:lang w:val="es-ES" w:eastAsia="en-GB"/>
        </w:rPr>
        <w:t>examinar</w:t>
      </w:r>
      <w:r w:rsidR="00EF5A59" w:rsidRPr="00EF5A59">
        <w:rPr>
          <w:rFonts w:eastAsia="Times New Roman"/>
          <w:noProof/>
          <w:lang w:val="es-ES" w:eastAsia="en-GB"/>
        </w:rPr>
        <w:t xml:space="preserve"> las designaciones de sitios y añadir sitios a la Lista, </w:t>
      </w:r>
      <w:r w:rsidR="00752199">
        <w:rPr>
          <w:rFonts w:eastAsia="Times New Roman"/>
          <w:noProof/>
          <w:lang w:val="es-ES" w:eastAsia="en-GB"/>
        </w:rPr>
        <w:t>y</w:t>
      </w:r>
      <w:r w:rsidR="00EF5A59" w:rsidRPr="00EF5A59">
        <w:rPr>
          <w:rFonts w:eastAsia="Times New Roman"/>
          <w:noProof/>
          <w:lang w:val="es-ES" w:eastAsia="en-GB"/>
        </w:rPr>
        <w:t xml:space="preserve"> </w:t>
      </w:r>
      <w:r w:rsidR="00752199">
        <w:rPr>
          <w:rFonts w:eastAsia="Times New Roman"/>
          <w:noProof/>
          <w:lang w:val="es-ES" w:eastAsia="en-GB"/>
        </w:rPr>
        <w:t xml:space="preserve">para </w:t>
      </w:r>
      <w:r w:rsidR="00EF5A59">
        <w:rPr>
          <w:rFonts w:eastAsia="Times New Roman"/>
          <w:noProof/>
          <w:lang w:val="es-ES" w:eastAsia="en-GB"/>
        </w:rPr>
        <w:t>examinar</w:t>
      </w:r>
      <w:r w:rsidR="00EF5A59" w:rsidRPr="00EF5A59">
        <w:rPr>
          <w:rFonts w:eastAsia="Times New Roman"/>
          <w:noProof/>
          <w:lang w:val="es-ES" w:eastAsia="en-GB"/>
        </w:rPr>
        <w:t xml:space="preserve"> las actualizaciones </w:t>
      </w:r>
      <w:r w:rsidR="00EF5A59">
        <w:rPr>
          <w:rFonts w:eastAsia="Times New Roman"/>
          <w:noProof/>
          <w:lang w:val="es-ES" w:eastAsia="en-GB"/>
        </w:rPr>
        <w:t>en las</w:t>
      </w:r>
      <w:r w:rsidR="00EF5A59" w:rsidRPr="00EF5A59">
        <w:rPr>
          <w:rFonts w:eastAsia="Times New Roman"/>
          <w:noProof/>
          <w:lang w:val="es-ES" w:eastAsia="en-GB"/>
        </w:rPr>
        <w:t xml:space="preserve"> Ficha</w:t>
      </w:r>
      <w:r w:rsidR="00EF5A59">
        <w:rPr>
          <w:rFonts w:eastAsia="Times New Roman"/>
          <w:noProof/>
          <w:lang w:val="es-ES" w:eastAsia="en-GB"/>
        </w:rPr>
        <w:t>s</w:t>
      </w:r>
      <w:r w:rsidR="00EF5A59" w:rsidRPr="00EF5A59">
        <w:rPr>
          <w:rFonts w:eastAsia="Times New Roman"/>
          <w:noProof/>
          <w:lang w:val="es-ES" w:eastAsia="en-GB"/>
        </w:rPr>
        <w:t xml:space="preserve"> Informativa</w:t>
      </w:r>
      <w:r w:rsidR="00EF5A59">
        <w:rPr>
          <w:rFonts w:eastAsia="Times New Roman"/>
          <w:noProof/>
          <w:lang w:val="es-ES" w:eastAsia="en-GB"/>
        </w:rPr>
        <w:t>s</w:t>
      </w:r>
      <w:r w:rsidR="00EF5A59" w:rsidRPr="00EF5A59">
        <w:rPr>
          <w:rFonts w:eastAsia="Times New Roman"/>
          <w:noProof/>
          <w:lang w:val="es-ES" w:eastAsia="en-GB"/>
        </w:rPr>
        <w:t xml:space="preserve"> de Ramsar (FIR) con </w:t>
      </w:r>
      <w:r w:rsidR="00EF5A59">
        <w:rPr>
          <w:rFonts w:eastAsia="Times New Roman"/>
          <w:noProof/>
          <w:lang w:val="es-ES" w:eastAsia="en-GB"/>
        </w:rPr>
        <w:t>el objeto</w:t>
      </w:r>
      <w:r w:rsidR="00EF5A59" w:rsidRPr="00EF5A59">
        <w:rPr>
          <w:rFonts w:eastAsia="Times New Roman"/>
          <w:noProof/>
          <w:lang w:val="es-ES" w:eastAsia="en-GB"/>
        </w:rPr>
        <w:t xml:space="preserve"> </w:t>
      </w:r>
      <w:r w:rsidR="00EF5A59">
        <w:rPr>
          <w:rFonts w:eastAsia="Times New Roman"/>
          <w:noProof/>
          <w:lang w:val="es-ES" w:eastAsia="en-GB"/>
        </w:rPr>
        <w:t>de</w:t>
      </w:r>
      <w:r w:rsidR="00EF5A59" w:rsidRPr="00EF5A59">
        <w:rPr>
          <w:rFonts w:eastAsia="Times New Roman"/>
          <w:noProof/>
          <w:lang w:val="es-ES" w:eastAsia="en-GB"/>
        </w:rPr>
        <w:t xml:space="preserve"> mejorar la eficiencia del proceso y apoyar al personal de la Secretaría en el cumplimiento de sus </w:t>
      </w:r>
      <w:r w:rsidR="00080DE9">
        <w:rPr>
          <w:rFonts w:eastAsia="Times New Roman"/>
          <w:noProof/>
          <w:lang w:val="es-ES" w:eastAsia="en-GB"/>
        </w:rPr>
        <w:t>obligaciones</w:t>
      </w:r>
      <w:r w:rsidR="00EF5A59" w:rsidRPr="00EF5A59">
        <w:rPr>
          <w:rFonts w:eastAsia="Times New Roman"/>
          <w:noProof/>
          <w:lang w:val="es-ES" w:eastAsia="en-GB"/>
        </w:rPr>
        <w:t>.</w:t>
      </w:r>
    </w:p>
    <w:p w14:paraId="2CA98B14" w14:textId="77777777" w:rsidR="002D4540" w:rsidRPr="00943F5A" w:rsidRDefault="002D4540" w:rsidP="000D6AA6">
      <w:pPr>
        <w:rPr>
          <w:rFonts w:eastAsia="Times New Roman" w:cstheme="minorHAnsi"/>
          <w:noProof/>
          <w:lang w:val="es-ES" w:eastAsia="en-GB"/>
        </w:rPr>
        <w:sectPr w:rsidR="002D4540" w:rsidRPr="00943F5A" w:rsidSect="000A799B">
          <w:footerReference w:type="default" r:id="rId11"/>
          <w:type w:val="continuous"/>
          <w:pgSz w:w="11906" w:h="16838" w:code="9"/>
          <w:pgMar w:top="1440" w:right="1440" w:bottom="1440" w:left="1440" w:header="708" w:footer="708" w:gutter="0"/>
          <w:cols w:space="708"/>
          <w:titlePg/>
          <w:docGrid w:linePitch="360"/>
        </w:sectPr>
      </w:pPr>
    </w:p>
    <w:p w14:paraId="3B6258DA" w14:textId="2E014CCB" w:rsidR="00CC5FBB" w:rsidRPr="00943F5A" w:rsidRDefault="00080DE9" w:rsidP="7506D470">
      <w:pPr>
        <w:autoSpaceDE w:val="0"/>
        <w:autoSpaceDN w:val="0"/>
        <w:adjustRightInd w:val="0"/>
        <w:spacing w:after="0" w:line="240" w:lineRule="auto"/>
        <w:rPr>
          <w:rFonts w:eastAsia="Times New Roman"/>
          <w:i/>
          <w:noProof/>
          <w:lang w:val="es-ES" w:eastAsia="en-GB"/>
        </w:rPr>
      </w:pPr>
      <w:r>
        <w:rPr>
          <w:rFonts w:eastAsia="Times New Roman"/>
          <w:bCs/>
          <w:i/>
          <w:noProof/>
          <w:lang w:val="es-ES" w:eastAsia="en-GB"/>
        </w:rPr>
        <w:lastRenderedPageBreak/>
        <w:t>Cuadro</w:t>
      </w:r>
      <w:r w:rsidR="00CC5FBB" w:rsidRPr="00943F5A">
        <w:rPr>
          <w:rFonts w:eastAsia="Times New Roman"/>
          <w:bCs/>
          <w:i/>
          <w:noProof/>
          <w:lang w:val="es-ES" w:eastAsia="en-GB"/>
        </w:rPr>
        <w:t xml:space="preserve"> 1: </w:t>
      </w:r>
      <w:bookmarkStart w:id="2" w:name="_Hlk157671661"/>
      <w:r w:rsidRPr="00080DE9">
        <w:rPr>
          <w:rFonts w:eastAsia="Times New Roman"/>
          <w:bCs/>
          <w:i/>
          <w:noProof/>
          <w:lang w:val="es-ES" w:eastAsia="en-GB"/>
        </w:rPr>
        <w:t xml:space="preserve">Propuestas sobre el fortalecimiento del proceso </w:t>
      </w:r>
      <w:r>
        <w:rPr>
          <w:rFonts w:eastAsia="Times New Roman"/>
          <w:bCs/>
          <w:i/>
          <w:noProof/>
          <w:lang w:val="es-ES" w:eastAsia="en-GB"/>
        </w:rPr>
        <w:t>inscripción de sitios</w:t>
      </w:r>
      <w:r w:rsidRPr="00080DE9">
        <w:rPr>
          <w:rFonts w:eastAsia="Times New Roman"/>
          <w:bCs/>
          <w:i/>
          <w:noProof/>
          <w:lang w:val="es-ES" w:eastAsia="en-GB"/>
        </w:rPr>
        <w:t xml:space="preserve"> en la Lista de Humedales de Importancia Internacional</w:t>
      </w:r>
      <w:r>
        <w:rPr>
          <w:rFonts w:eastAsia="Times New Roman"/>
          <w:bCs/>
          <w:i/>
          <w:noProof/>
          <w:lang w:val="es-ES" w:eastAsia="en-GB"/>
        </w:rPr>
        <w:t xml:space="preserve"> </w:t>
      </w:r>
      <w:bookmarkEnd w:id="2"/>
    </w:p>
    <w:tbl>
      <w:tblPr>
        <w:tblStyle w:val="TableGrid"/>
        <w:tblW w:w="13603" w:type="dxa"/>
        <w:tblCellMar>
          <w:top w:w="57" w:type="dxa"/>
          <w:left w:w="85" w:type="dxa"/>
          <w:bottom w:w="57" w:type="dxa"/>
          <w:right w:w="85" w:type="dxa"/>
        </w:tblCellMar>
        <w:tblLook w:val="04A0" w:firstRow="1" w:lastRow="0" w:firstColumn="1" w:lastColumn="0" w:noHBand="0" w:noVBand="1"/>
      </w:tblPr>
      <w:tblGrid>
        <w:gridCol w:w="1642"/>
        <w:gridCol w:w="2539"/>
        <w:gridCol w:w="4711"/>
        <w:gridCol w:w="4711"/>
      </w:tblGrid>
      <w:tr w:rsidR="00CC5FBB" w:rsidRPr="00A32A2B" w14:paraId="3E542EEA" w14:textId="77777777" w:rsidTr="00244984">
        <w:trPr>
          <w:tblHeader/>
        </w:trPr>
        <w:tc>
          <w:tcPr>
            <w:tcW w:w="1642" w:type="dxa"/>
            <w:vAlign w:val="center"/>
          </w:tcPr>
          <w:p w14:paraId="46F78042" w14:textId="7898394F" w:rsidR="00CC5FBB" w:rsidRPr="00943F5A" w:rsidRDefault="00080DE9" w:rsidP="006F5CC2">
            <w:pPr>
              <w:jc w:val="center"/>
              <w:rPr>
                <w:rFonts w:eastAsia="Times New Roman" w:cstheme="minorHAnsi"/>
                <w:b/>
                <w:noProof/>
                <w:color w:val="000000"/>
                <w:lang w:val="es-ES" w:eastAsia="en-GB"/>
              </w:rPr>
            </w:pPr>
            <w:r>
              <w:rPr>
                <w:rFonts w:eastAsia="Times New Roman" w:cstheme="minorHAnsi"/>
                <w:b/>
                <w:noProof/>
                <w:color w:val="000000"/>
                <w:lang w:val="es-ES" w:eastAsia="en-GB"/>
              </w:rPr>
              <w:t>Área temática</w:t>
            </w:r>
          </w:p>
        </w:tc>
        <w:tc>
          <w:tcPr>
            <w:tcW w:w="2539" w:type="dxa"/>
            <w:vAlign w:val="center"/>
          </w:tcPr>
          <w:p w14:paraId="20002E62" w14:textId="158148CD" w:rsidR="00CC5FBB" w:rsidRPr="00943F5A" w:rsidRDefault="00080DE9" w:rsidP="006F5CC2">
            <w:pPr>
              <w:jc w:val="center"/>
              <w:rPr>
                <w:rFonts w:eastAsia="Times New Roman" w:cstheme="minorHAnsi"/>
                <w:b/>
                <w:noProof/>
                <w:color w:val="000000"/>
                <w:lang w:val="es-ES" w:eastAsia="en-GB"/>
              </w:rPr>
            </w:pPr>
            <w:r>
              <w:rPr>
                <w:rFonts w:eastAsia="Times New Roman" w:cstheme="minorHAnsi"/>
                <w:b/>
                <w:noProof/>
                <w:color w:val="000000"/>
                <w:lang w:val="es-ES" w:eastAsia="en-GB"/>
              </w:rPr>
              <w:t>Retos identificados por las Partes Contratantes</w:t>
            </w:r>
          </w:p>
        </w:tc>
        <w:tc>
          <w:tcPr>
            <w:tcW w:w="4711" w:type="dxa"/>
            <w:vAlign w:val="center"/>
          </w:tcPr>
          <w:p w14:paraId="4200273D" w14:textId="7266A55B" w:rsidR="00CC5FBB" w:rsidRPr="00943F5A" w:rsidRDefault="00080DE9" w:rsidP="006F5CC2">
            <w:pPr>
              <w:jc w:val="center"/>
              <w:rPr>
                <w:rFonts w:eastAsia="Times New Roman" w:cstheme="minorHAnsi"/>
                <w:b/>
                <w:noProof/>
                <w:color w:val="000000"/>
                <w:lang w:val="es-ES" w:eastAsia="en-GB"/>
              </w:rPr>
            </w:pPr>
            <w:r>
              <w:rPr>
                <w:rFonts w:eastAsia="Times New Roman" w:cstheme="minorHAnsi"/>
                <w:b/>
                <w:noProof/>
                <w:color w:val="000000"/>
                <w:lang w:val="es-ES" w:eastAsia="en-GB"/>
              </w:rPr>
              <w:t xml:space="preserve">Propuestas </w:t>
            </w:r>
            <w:r w:rsidR="00CF1A6D">
              <w:rPr>
                <w:rFonts w:eastAsia="Times New Roman" w:cstheme="minorHAnsi"/>
                <w:b/>
                <w:noProof/>
                <w:color w:val="000000"/>
                <w:lang w:val="es-ES" w:eastAsia="en-GB"/>
              </w:rPr>
              <w:t>presentadas</w:t>
            </w:r>
            <w:r>
              <w:rPr>
                <w:rFonts w:eastAsia="Times New Roman" w:cstheme="minorHAnsi"/>
                <w:b/>
                <w:noProof/>
                <w:color w:val="000000"/>
                <w:lang w:val="es-ES" w:eastAsia="en-GB"/>
              </w:rPr>
              <w:t xml:space="preserve"> por las Partes Contratantes</w:t>
            </w:r>
          </w:p>
        </w:tc>
        <w:tc>
          <w:tcPr>
            <w:tcW w:w="4711" w:type="dxa"/>
            <w:vAlign w:val="center"/>
          </w:tcPr>
          <w:p w14:paraId="1AEE2D7F" w14:textId="5AB4E0E6" w:rsidR="00CC5FBB" w:rsidRPr="00943F5A" w:rsidRDefault="00080DE9" w:rsidP="006F5CC2">
            <w:pPr>
              <w:jc w:val="center"/>
              <w:rPr>
                <w:rFonts w:eastAsia="Times New Roman" w:cstheme="minorHAnsi"/>
                <w:b/>
                <w:noProof/>
                <w:color w:val="000000"/>
                <w:lang w:val="es-ES" w:eastAsia="en-GB"/>
              </w:rPr>
            </w:pPr>
            <w:r>
              <w:rPr>
                <w:rFonts w:eastAsia="Times New Roman" w:cstheme="minorHAnsi"/>
                <w:b/>
                <w:bCs/>
                <w:noProof/>
                <w:color w:val="000000"/>
                <w:lang w:val="es-ES" w:eastAsia="en-GB"/>
              </w:rPr>
              <w:t xml:space="preserve">Acciones propuestas por la Secreatía para su examen por el Comité Permanente </w:t>
            </w:r>
          </w:p>
        </w:tc>
      </w:tr>
      <w:tr w:rsidR="001C0529" w:rsidRPr="00A32A2B" w14:paraId="7A378B10" w14:textId="77777777" w:rsidTr="00244984">
        <w:trPr>
          <w:trHeight w:val="699"/>
        </w:trPr>
        <w:tc>
          <w:tcPr>
            <w:tcW w:w="1642" w:type="dxa"/>
            <w:vMerge w:val="restart"/>
          </w:tcPr>
          <w:p w14:paraId="2616E7C9" w14:textId="200F5C0E" w:rsidR="00CF1A6D" w:rsidRDefault="00CF1A6D" w:rsidP="0011216B">
            <w:pPr>
              <w:rPr>
                <w:rFonts w:ascii="Calibri" w:eastAsia="Times New Roman" w:hAnsi="Calibri" w:cs="Calibri"/>
                <w:noProof/>
                <w:color w:val="000000"/>
                <w:lang w:val="es-ES" w:eastAsia="en-GB"/>
              </w:rPr>
            </w:pPr>
            <w:r w:rsidRPr="00CF1A6D">
              <w:rPr>
                <w:rFonts w:ascii="Calibri" w:eastAsia="Times New Roman" w:hAnsi="Calibri" w:cs="Calibri"/>
                <w:noProof/>
                <w:color w:val="000000"/>
                <w:lang w:val="es-ES" w:eastAsia="en-GB"/>
              </w:rPr>
              <w:t xml:space="preserve">Ubicación de </w:t>
            </w:r>
            <w:r>
              <w:rPr>
                <w:rFonts w:ascii="Calibri" w:eastAsia="Times New Roman" w:hAnsi="Calibri" w:cs="Calibri"/>
                <w:noProof/>
                <w:color w:val="000000"/>
                <w:lang w:val="es-ES" w:eastAsia="en-GB"/>
              </w:rPr>
              <w:t>los</w:t>
            </w:r>
            <w:r w:rsidRPr="00CF1A6D">
              <w:rPr>
                <w:rFonts w:ascii="Calibri" w:eastAsia="Times New Roman" w:hAnsi="Calibri" w:cs="Calibri"/>
                <w:noProof/>
                <w:color w:val="000000"/>
                <w:lang w:val="es-ES" w:eastAsia="en-GB"/>
              </w:rPr>
              <w:t xml:space="preserve"> sitio</w:t>
            </w:r>
            <w:r>
              <w:rPr>
                <w:rFonts w:ascii="Calibri" w:eastAsia="Times New Roman" w:hAnsi="Calibri" w:cs="Calibri"/>
                <w:noProof/>
                <w:color w:val="000000"/>
                <w:lang w:val="es-ES" w:eastAsia="en-GB"/>
              </w:rPr>
              <w:t>s que están</w:t>
            </w:r>
            <w:r w:rsidRPr="00CF1A6D">
              <w:rPr>
                <w:rFonts w:ascii="Calibri" w:eastAsia="Times New Roman" w:hAnsi="Calibri" w:cs="Calibri"/>
                <w:noProof/>
                <w:color w:val="000000"/>
                <w:lang w:val="es-ES" w:eastAsia="en-GB"/>
              </w:rPr>
              <w:t xml:space="preserve"> en proceso de designación</w:t>
            </w:r>
          </w:p>
          <w:p w14:paraId="7DBED4C3" w14:textId="0FDCB891" w:rsidR="001C0529" w:rsidRPr="00943F5A" w:rsidRDefault="001C0529" w:rsidP="0011216B">
            <w:pPr>
              <w:rPr>
                <w:rFonts w:ascii="Calibri" w:eastAsia="Times New Roman" w:hAnsi="Calibri" w:cs="Calibri"/>
                <w:noProof/>
                <w:color w:val="000000"/>
                <w:lang w:val="es-ES" w:eastAsia="en-GB"/>
              </w:rPr>
            </w:pPr>
          </w:p>
        </w:tc>
        <w:tc>
          <w:tcPr>
            <w:tcW w:w="2539" w:type="dxa"/>
            <w:vMerge w:val="restart"/>
          </w:tcPr>
          <w:p w14:paraId="469D8815" w14:textId="7C956509" w:rsidR="00CF1A6D" w:rsidRDefault="00CF1A6D" w:rsidP="0011216B">
            <w:pPr>
              <w:rPr>
                <w:rFonts w:ascii="Calibri" w:eastAsia="Times New Roman" w:hAnsi="Calibri" w:cs="Calibri"/>
                <w:noProof/>
                <w:color w:val="000000"/>
                <w:lang w:val="es-ES" w:eastAsia="en-GB"/>
              </w:rPr>
            </w:pPr>
            <w:r w:rsidRPr="00CF1A6D">
              <w:rPr>
                <w:rFonts w:ascii="Calibri" w:eastAsia="Times New Roman" w:hAnsi="Calibri" w:cs="Calibri"/>
                <w:noProof/>
                <w:color w:val="000000"/>
                <w:lang w:val="es-ES" w:eastAsia="en-GB"/>
              </w:rPr>
              <w:t xml:space="preserve">Verificación de la ubicación </w:t>
            </w:r>
            <w:r>
              <w:rPr>
                <w:rFonts w:ascii="Calibri" w:eastAsia="Times New Roman" w:hAnsi="Calibri" w:cs="Calibri"/>
                <w:noProof/>
                <w:color w:val="000000"/>
                <w:lang w:val="es-ES" w:eastAsia="en-GB"/>
              </w:rPr>
              <w:t>de los sitios</w:t>
            </w:r>
            <w:r w:rsidRPr="00CF1A6D">
              <w:rPr>
                <w:rFonts w:ascii="Calibri" w:eastAsia="Times New Roman" w:hAnsi="Calibri" w:cs="Calibri"/>
                <w:noProof/>
                <w:color w:val="000000"/>
                <w:lang w:val="es-ES" w:eastAsia="en-GB"/>
              </w:rPr>
              <w:t xml:space="preserve"> para </w:t>
            </w:r>
            <w:r>
              <w:rPr>
                <w:rFonts w:ascii="Calibri" w:eastAsia="Times New Roman" w:hAnsi="Calibri" w:cs="Calibri"/>
                <w:noProof/>
                <w:color w:val="000000"/>
                <w:lang w:val="es-ES" w:eastAsia="en-GB"/>
              </w:rPr>
              <w:t>asegurarse de</w:t>
            </w:r>
            <w:r w:rsidRPr="00CF1A6D">
              <w:rPr>
                <w:rFonts w:ascii="Calibri" w:eastAsia="Times New Roman" w:hAnsi="Calibri" w:cs="Calibri"/>
                <w:noProof/>
                <w:color w:val="000000"/>
                <w:lang w:val="es-ES" w:eastAsia="en-GB"/>
              </w:rPr>
              <w:t xml:space="preserve"> que</w:t>
            </w:r>
            <w:r>
              <w:rPr>
                <w:rFonts w:ascii="Calibri" w:eastAsia="Times New Roman" w:hAnsi="Calibri" w:cs="Calibri"/>
                <w:noProof/>
                <w:color w:val="000000"/>
                <w:lang w:val="es-ES" w:eastAsia="en-GB"/>
              </w:rPr>
              <w:t xml:space="preserve"> se </w:t>
            </w:r>
            <w:r w:rsidR="003C7878">
              <w:rPr>
                <w:rFonts w:ascii="Calibri" w:eastAsia="Times New Roman" w:hAnsi="Calibri" w:cs="Calibri"/>
                <w:noProof/>
                <w:color w:val="000000"/>
                <w:lang w:val="es-ES" w:eastAsia="en-GB"/>
              </w:rPr>
              <w:t xml:space="preserve">ubican en su totalidad </w:t>
            </w:r>
            <w:r>
              <w:rPr>
                <w:rFonts w:ascii="Calibri" w:eastAsia="Times New Roman" w:hAnsi="Calibri" w:cs="Calibri"/>
                <w:noProof/>
                <w:color w:val="000000"/>
                <w:lang w:val="es-ES" w:eastAsia="en-GB"/>
              </w:rPr>
              <w:t>en</w:t>
            </w:r>
            <w:r w:rsidRPr="00CF1A6D">
              <w:rPr>
                <w:rFonts w:ascii="Calibri" w:eastAsia="Times New Roman" w:hAnsi="Calibri" w:cs="Calibri"/>
                <w:noProof/>
                <w:color w:val="000000"/>
                <w:lang w:val="es-ES" w:eastAsia="en-GB"/>
              </w:rPr>
              <w:t xml:space="preserve"> el territorio de la Parte Contratante designante.</w:t>
            </w:r>
          </w:p>
          <w:p w14:paraId="1CF541D7" w14:textId="4DE47BC2" w:rsidR="001C0529" w:rsidRPr="00943F5A" w:rsidRDefault="001C0529" w:rsidP="0011216B">
            <w:pPr>
              <w:rPr>
                <w:rFonts w:ascii="Calibri" w:eastAsia="Times New Roman" w:hAnsi="Calibri" w:cs="Calibri"/>
                <w:noProof/>
                <w:color w:val="000000"/>
                <w:lang w:val="es-ES" w:eastAsia="en-GB"/>
              </w:rPr>
            </w:pPr>
          </w:p>
        </w:tc>
        <w:tc>
          <w:tcPr>
            <w:tcW w:w="4711" w:type="dxa"/>
          </w:tcPr>
          <w:p w14:paraId="07EB9878" w14:textId="10AF2337" w:rsidR="001C0529" w:rsidRPr="00943F5A" w:rsidRDefault="00CF1A6D" w:rsidP="00CF1A6D">
            <w:pPr>
              <w:pStyle w:val="ListParagraph"/>
              <w:numPr>
                <w:ilvl w:val="0"/>
                <w:numId w:val="35"/>
              </w:numPr>
              <w:jc w:val="left"/>
              <w:rPr>
                <w:rFonts w:ascii="Calibri" w:eastAsia="Times New Roman" w:hAnsi="Calibri" w:cs="Calibri"/>
                <w:noProof/>
                <w:color w:val="000000"/>
                <w:lang w:val="es-ES" w:eastAsia="en-GB"/>
              </w:rPr>
            </w:pPr>
            <w:r w:rsidRPr="00CF1A6D">
              <w:rPr>
                <w:rFonts w:ascii="Calibri" w:eastAsia="Times New Roman" w:hAnsi="Calibri" w:cs="Calibri"/>
                <w:noProof/>
                <w:color w:val="000000"/>
                <w:lang w:val="es-ES" w:eastAsia="en-GB"/>
              </w:rPr>
              <w:t xml:space="preserve">Como parte del proceso de </w:t>
            </w:r>
            <w:r>
              <w:rPr>
                <w:rFonts w:ascii="Calibri" w:eastAsia="Times New Roman" w:hAnsi="Calibri" w:cs="Calibri"/>
                <w:noProof/>
                <w:color w:val="000000"/>
                <w:lang w:val="es-ES" w:eastAsia="en-GB"/>
              </w:rPr>
              <w:t>examen</w:t>
            </w:r>
            <w:r w:rsidRPr="00CF1A6D">
              <w:rPr>
                <w:rFonts w:ascii="Calibri" w:eastAsia="Times New Roman" w:hAnsi="Calibri" w:cs="Calibri"/>
                <w:noProof/>
                <w:color w:val="000000"/>
                <w:lang w:val="es-ES" w:eastAsia="en-GB"/>
              </w:rPr>
              <w:t xml:space="preserve">, la Secretaría debe verificar el mapa y el archivo SIG de los sitios </w:t>
            </w:r>
            <w:r>
              <w:rPr>
                <w:rFonts w:ascii="Calibri" w:eastAsia="Times New Roman" w:hAnsi="Calibri" w:cs="Calibri"/>
                <w:noProof/>
                <w:color w:val="000000"/>
                <w:lang w:val="es-ES" w:eastAsia="en-GB"/>
              </w:rPr>
              <w:t xml:space="preserve">que están </w:t>
            </w:r>
            <w:r w:rsidRPr="00CF1A6D">
              <w:rPr>
                <w:rFonts w:ascii="Calibri" w:eastAsia="Times New Roman" w:hAnsi="Calibri" w:cs="Calibri"/>
                <w:noProof/>
                <w:color w:val="000000"/>
                <w:lang w:val="es-ES" w:eastAsia="en-GB"/>
              </w:rPr>
              <w:t>en proceso de designación</w:t>
            </w:r>
            <w:r>
              <w:rPr>
                <w:rFonts w:ascii="Calibri" w:eastAsia="Times New Roman" w:hAnsi="Calibri" w:cs="Calibri"/>
                <w:noProof/>
                <w:color w:val="000000"/>
                <w:lang w:val="es-ES" w:eastAsia="en-GB"/>
              </w:rPr>
              <w:t>,</w:t>
            </w:r>
            <w:r w:rsidRPr="00CF1A6D">
              <w:rPr>
                <w:rFonts w:ascii="Calibri" w:eastAsia="Times New Roman" w:hAnsi="Calibri" w:cs="Calibri"/>
                <w:noProof/>
                <w:color w:val="000000"/>
                <w:lang w:val="es-ES" w:eastAsia="en-GB"/>
              </w:rPr>
              <w:t xml:space="preserve"> </w:t>
            </w:r>
            <w:r>
              <w:rPr>
                <w:rFonts w:ascii="Calibri" w:eastAsia="Times New Roman" w:hAnsi="Calibri" w:cs="Calibri"/>
                <w:noProof/>
                <w:color w:val="000000"/>
                <w:lang w:val="es-ES" w:eastAsia="en-GB"/>
              </w:rPr>
              <w:t>a fin de</w:t>
            </w:r>
            <w:r w:rsidRPr="00CF1A6D">
              <w:rPr>
                <w:rFonts w:ascii="Calibri" w:eastAsia="Times New Roman" w:hAnsi="Calibri" w:cs="Calibri"/>
                <w:noProof/>
                <w:color w:val="000000"/>
                <w:lang w:val="es-ES" w:eastAsia="en-GB"/>
              </w:rPr>
              <w:t xml:space="preserve"> asegurarse de que </w:t>
            </w:r>
            <w:r>
              <w:rPr>
                <w:rFonts w:ascii="Calibri" w:eastAsia="Times New Roman" w:hAnsi="Calibri" w:cs="Calibri"/>
                <w:noProof/>
                <w:color w:val="000000"/>
                <w:lang w:val="es-ES" w:eastAsia="en-GB"/>
              </w:rPr>
              <w:t xml:space="preserve">estos </w:t>
            </w:r>
            <w:r w:rsidRPr="00CF1A6D">
              <w:rPr>
                <w:rFonts w:ascii="Calibri" w:eastAsia="Times New Roman" w:hAnsi="Calibri" w:cs="Calibri"/>
                <w:noProof/>
                <w:color w:val="000000"/>
                <w:lang w:val="es-ES" w:eastAsia="en-GB"/>
              </w:rPr>
              <w:t xml:space="preserve">se </w:t>
            </w:r>
            <w:r>
              <w:rPr>
                <w:rFonts w:ascii="Calibri" w:eastAsia="Times New Roman" w:hAnsi="Calibri" w:cs="Calibri"/>
                <w:noProof/>
                <w:color w:val="000000"/>
                <w:lang w:val="es-ES" w:eastAsia="en-GB"/>
              </w:rPr>
              <w:t>ubican</w:t>
            </w:r>
            <w:r w:rsidRPr="00CF1A6D">
              <w:rPr>
                <w:rFonts w:ascii="Calibri" w:eastAsia="Times New Roman" w:hAnsi="Calibri" w:cs="Calibri"/>
                <w:noProof/>
                <w:color w:val="000000"/>
                <w:lang w:val="es-ES" w:eastAsia="en-GB"/>
              </w:rPr>
              <w:t xml:space="preserve"> </w:t>
            </w:r>
            <w:r>
              <w:rPr>
                <w:rFonts w:ascii="Calibri" w:eastAsia="Times New Roman" w:hAnsi="Calibri" w:cs="Calibri"/>
                <w:noProof/>
                <w:color w:val="000000"/>
                <w:lang w:val="es-ES" w:eastAsia="en-GB"/>
              </w:rPr>
              <w:t>en su totalidad</w:t>
            </w:r>
            <w:r w:rsidRPr="00CF1A6D">
              <w:rPr>
                <w:rFonts w:ascii="Calibri" w:eastAsia="Times New Roman" w:hAnsi="Calibri" w:cs="Calibri"/>
                <w:noProof/>
                <w:color w:val="000000"/>
                <w:lang w:val="es-ES" w:eastAsia="en-GB"/>
              </w:rPr>
              <w:t xml:space="preserve"> </w:t>
            </w:r>
            <w:r>
              <w:rPr>
                <w:rFonts w:ascii="Calibri" w:eastAsia="Times New Roman" w:hAnsi="Calibri" w:cs="Calibri"/>
                <w:noProof/>
                <w:color w:val="000000"/>
                <w:lang w:val="es-ES" w:eastAsia="en-GB"/>
              </w:rPr>
              <w:t>en el</w:t>
            </w:r>
            <w:r w:rsidRPr="00CF1A6D">
              <w:rPr>
                <w:rFonts w:ascii="Calibri" w:eastAsia="Times New Roman" w:hAnsi="Calibri" w:cs="Calibri"/>
                <w:noProof/>
                <w:color w:val="000000"/>
                <w:lang w:val="es-ES" w:eastAsia="en-GB"/>
              </w:rPr>
              <w:t xml:space="preserve"> territorio del país en cuestión, </w:t>
            </w:r>
            <w:r w:rsidR="00CC769A">
              <w:rPr>
                <w:rFonts w:ascii="Calibri" w:eastAsia="Times New Roman" w:hAnsi="Calibri" w:cs="Calibri"/>
                <w:noProof/>
                <w:color w:val="000000"/>
                <w:lang w:val="es-ES" w:eastAsia="en-GB"/>
              </w:rPr>
              <w:t>basándose en</w:t>
            </w:r>
            <w:r w:rsidRPr="00CF1A6D">
              <w:rPr>
                <w:rFonts w:ascii="Calibri" w:eastAsia="Times New Roman" w:hAnsi="Calibri" w:cs="Calibri"/>
                <w:noProof/>
                <w:color w:val="000000"/>
                <w:lang w:val="es-ES" w:eastAsia="en-GB"/>
              </w:rPr>
              <w:t xml:space="preserve"> los datos de las Naciones Unidas sobre fronteras nacionales y disputas territoriales.</w:t>
            </w:r>
          </w:p>
        </w:tc>
        <w:tc>
          <w:tcPr>
            <w:tcW w:w="4711" w:type="dxa"/>
          </w:tcPr>
          <w:p w14:paraId="14137BB0" w14:textId="06687BFD" w:rsidR="00C93159" w:rsidRDefault="008D4697" w:rsidP="0011216B">
            <w:pPr>
              <w:rPr>
                <w:rFonts w:ascii="Calibri" w:eastAsia="Times New Roman" w:hAnsi="Calibri" w:cs="Calibri"/>
                <w:i/>
                <w:iCs/>
                <w:noProof/>
                <w:color w:val="000000"/>
                <w:lang w:val="es-ES" w:eastAsia="en-GB"/>
              </w:rPr>
            </w:pPr>
            <w:r w:rsidRPr="008D4697">
              <w:rPr>
                <w:rFonts w:ascii="Calibri" w:eastAsia="Times New Roman" w:hAnsi="Calibri" w:cs="Calibri"/>
                <w:i/>
                <w:iCs/>
                <w:noProof/>
                <w:color w:val="000000"/>
                <w:lang w:val="es-ES" w:eastAsia="en-GB"/>
              </w:rPr>
              <w:t>Opinión del Asesor Jurídico:</w:t>
            </w:r>
          </w:p>
          <w:p w14:paraId="6F4E0784" w14:textId="77777777" w:rsidR="008D4697" w:rsidRPr="00943F5A" w:rsidRDefault="008D4697" w:rsidP="0011216B">
            <w:pPr>
              <w:rPr>
                <w:rFonts w:ascii="Calibri" w:eastAsia="Times New Roman" w:hAnsi="Calibri" w:cs="Calibri"/>
                <w:noProof/>
                <w:color w:val="000000"/>
                <w:lang w:val="es-ES" w:eastAsia="en-GB"/>
              </w:rPr>
            </w:pPr>
          </w:p>
          <w:p w14:paraId="0790AB88" w14:textId="3FD43744" w:rsidR="008D4697" w:rsidRDefault="008D4697" w:rsidP="0011216B">
            <w:pPr>
              <w:rPr>
                <w:rFonts w:ascii="Calibri" w:eastAsia="Times New Roman" w:hAnsi="Calibri" w:cs="Calibri"/>
                <w:noProof/>
                <w:color w:val="000000"/>
                <w:lang w:val="es-ES" w:eastAsia="en-GB"/>
              </w:rPr>
            </w:pPr>
            <w:r>
              <w:rPr>
                <w:rFonts w:ascii="Calibri" w:eastAsia="Times New Roman" w:hAnsi="Calibri" w:cs="Calibri"/>
                <w:noProof/>
                <w:color w:val="000000"/>
                <w:lang w:val="es-ES" w:eastAsia="en-GB"/>
              </w:rPr>
              <w:t xml:space="preserve">El artículo 2.1 de la </w:t>
            </w:r>
            <w:r w:rsidRPr="008D4697">
              <w:rPr>
                <w:rFonts w:eastAsia="Times New Roman" w:cstheme="minorHAnsi"/>
                <w:noProof/>
                <w:color w:val="000000"/>
                <w:lang w:val="es-ES" w:eastAsia="en-GB"/>
              </w:rPr>
              <w:t xml:space="preserve">Convención estipula que </w:t>
            </w:r>
            <w:r>
              <w:rPr>
                <w:rFonts w:eastAsia="Times New Roman" w:cstheme="minorHAnsi"/>
                <w:noProof/>
                <w:color w:val="000000"/>
                <w:lang w:val="es-ES" w:eastAsia="en-GB"/>
              </w:rPr>
              <w:t>c</w:t>
            </w:r>
            <w:r w:rsidRPr="008D4697">
              <w:rPr>
                <w:rFonts w:cstheme="minorHAnsi"/>
                <w:noProof/>
                <w:color w:val="333333"/>
                <w:lang w:val="es-ES"/>
              </w:rPr>
              <w:t>ada Parte Contratante designará humedales idóneos de su territorio para ser incluidos en la Lista de Humedales de Importancia Internacional.</w:t>
            </w:r>
          </w:p>
          <w:p w14:paraId="2DE7FD71" w14:textId="77777777" w:rsidR="00972788" w:rsidRPr="00943F5A" w:rsidRDefault="00972788" w:rsidP="0011216B">
            <w:pPr>
              <w:rPr>
                <w:rFonts w:ascii="Calibri" w:hAnsi="Calibri" w:cs="Calibri"/>
                <w:noProof/>
                <w:lang w:val="es-ES"/>
              </w:rPr>
            </w:pPr>
          </w:p>
          <w:p w14:paraId="1F2D9D2B" w14:textId="7EF998EE" w:rsidR="008D4697" w:rsidRDefault="008D4697" w:rsidP="0011216B">
            <w:pPr>
              <w:rPr>
                <w:rFonts w:ascii="Calibri" w:hAnsi="Calibri" w:cs="Calibri"/>
                <w:noProof/>
                <w:lang w:val="es-ES"/>
              </w:rPr>
            </w:pPr>
            <w:r>
              <w:rPr>
                <w:rFonts w:ascii="Calibri" w:hAnsi="Calibri" w:cs="Calibri"/>
                <w:noProof/>
                <w:lang w:val="es-ES"/>
              </w:rPr>
              <w:t xml:space="preserve">En virtud del artículo 2.1, para cumplir el tratado las Partes Contratantes deben designar por lo menos un sitio ubicado un su territorio. </w:t>
            </w:r>
            <w:r w:rsidR="00067E9A">
              <w:rPr>
                <w:rFonts w:ascii="Calibri" w:hAnsi="Calibri" w:cs="Calibri"/>
                <w:noProof/>
                <w:lang w:val="es-ES"/>
              </w:rPr>
              <w:t>Una vez designado</w:t>
            </w:r>
            <w:r>
              <w:rPr>
                <w:rFonts w:ascii="Calibri" w:hAnsi="Calibri" w:cs="Calibri"/>
                <w:noProof/>
                <w:lang w:val="es-ES"/>
              </w:rPr>
              <w:t xml:space="preserve">, </w:t>
            </w:r>
            <w:r w:rsidR="00067E9A">
              <w:rPr>
                <w:rFonts w:ascii="Calibri" w:hAnsi="Calibri" w:cs="Calibri"/>
                <w:noProof/>
                <w:lang w:val="es-ES"/>
              </w:rPr>
              <w:t xml:space="preserve">la Parte Contratante debe informar a la Secretaría </w:t>
            </w:r>
            <w:r w:rsidR="00662246">
              <w:rPr>
                <w:rFonts w:ascii="Calibri" w:hAnsi="Calibri" w:cs="Calibri"/>
                <w:noProof/>
                <w:lang w:val="es-ES"/>
              </w:rPr>
              <w:t>sobre el sitio</w:t>
            </w:r>
            <w:r w:rsidR="00067E9A">
              <w:rPr>
                <w:rFonts w:ascii="Calibri" w:hAnsi="Calibri" w:cs="Calibri"/>
                <w:noProof/>
                <w:lang w:val="es-ES"/>
              </w:rPr>
              <w:t xml:space="preserve"> y debe facilitarle la información pertinente, incluida la Ficha Informativa (FIR).</w:t>
            </w:r>
          </w:p>
          <w:p w14:paraId="1E3538A8" w14:textId="77777777" w:rsidR="00067E9A" w:rsidRDefault="00067E9A" w:rsidP="0011216B">
            <w:pPr>
              <w:rPr>
                <w:rFonts w:ascii="Calibri" w:hAnsi="Calibri" w:cs="Calibri"/>
                <w:noProof/>
                <w:lang w:val="es-ES"/>
              </w:rPr>
            </w:pPr>
          </w:p>
          <w:p w14:paraId="72B0DFBE" w14:textId="67CB79EA" w:rsidR="003C62A6" w:rsidRDefault="00067E9A" w:rsidP="0011216B">
            <w:pPr>
              <w:rPr>
                <w:rFonts w:ascii="Calibri" w:hAnsi="Calibri" w:cs="Calibri"/>
                <w:noProof/>
                <w:lang w:val="es-ES"/>
              </w:rPr>
            </w:pPr>
            <w:r w:rsidRPr="00067E9A">
              <w:rPr>
                <w:rFonts w:ascii="Calibri" w:hAnsi="Calibri" w:cs="Calibri"/>
                <w:noProof/>
                <w:lang w:val="es-ES"/>
              </w:rPr>
              <w:t xml:space="preserve">Al designar un sitio, </w:t>
            </w:r>
            <w:r>
              <w:rPr>
                <w:rFonts w:ascii="Calibri" w:hAnsi="Calibri" w:cs="Calibri"/>
                <w:noProof/>
                <w:lang w:val="es-ES"/>
              </w:rPr>
              <w:t>es importante que,</w:t>
            </w:r>
            <w:r w:rsidRPr="00067E9A">
              <w:rPr>
                <w:rFonts w:ascii="Calibri" w:hAnsi="Calibri" w:cs="Calibri"/>
                <w:noProof/>
                <w:lang w:val="es-ES"/>
              </w:rPr>
              <w:t xml:space="preserve"> antes de</w:t>
            </w:r>
            <w:r w:rsidR="00C7226D">
              <w:rPr>
                <w:rFonts w:ascii="Calibri" w:hAnsi="Calibri" w:cs="Calibri"/>
                <w:noProof/>
                <w:lang w:val="es-ES"/>
              </w:rPr>
              <w:t xml:space="preserve"> presentarlo </w:t>
            </w:r>
            <w:r w:rsidRPr="00067E9A">
              <w:rPr>
                <w:rFonts w:ascii="Calibri" w:hAnsi="Calibri" w:cs="Calibri"/>
                <w:noProof/>
                <w:lang w:val="es-ES"/>
              </w:rPr>
              <w:t xml:space="preserve">para </w:t>
            </w:r>
            <w:r w:rsidR="00C7226D">
              <w:rPr>
                <w:rFonts w:ascii="Calibri" w:hAnsi="Calibri" w:cs="Calibri"/>
                <w:noProof/>
                <w:lang w:val="es-ES"/>
              </w:rPr>
              <w:t>su</w:t>
            </w:r>
            <w:r>
              <w:rPr>
                <w:rFonts w:ascii="Calibri" w:hAnsi="Calibri" w:cs="Calibri"/>
                <w:noProof/>
                <w:lang w:val="es-ES"/>
              </w:rPr>
              <w:t xml:space="preserve"> </w:t>
            </w:r>
            <w:r w:rsidR="00C7226D">
              <w:rPr>
                <w:rFonts w:ascii="Calibri" w:hAnsi="Calibri" w:cs="Calibri"/>
                <w:noProof/>
                <w:lang w:val="es-ES"/>
              </w:rPr>
              <w:t>inscripción</w:t>
            </w:r>
            <w:r w:rsidRPr="00067E9A">
              <w:rPr>
                <w:rFonts w:ascii="Calibri" w:hAnsi="Calibri" w:cs="Calibri"/>
                <w:noProof/>
                <w:lang w:val="es-ES"/>
              </w:rPr>
              <w:t xml:space="preserve"> en la </w:t>
            </w:r>
            <w:r>
              <w:rPr>
                <w:rFonts w:ascii="Calibri" w:hAnsi="Calibri" w:cs="Calibri"/>
                <w:noProof/>
                <w:lang w:val="es-ES"/>
              </w:rPr>
              <w:t>L</w:t>
            </w:r>
            <w:r w:rsidRPr="00067E9A">
              <w:rPr>
                <w:rFonts w:ascii="Calibri" w:hAnsi="Calibri" w:cs="Calibri"/>
                <w:noProof/>
                <w:lang w:val="es-ES"/>
              </w:rPr>
              <w:t xml:space="preserve">ista, </w:t>
            </w:r>
            <w:r w:rsidR="00C7226D">
              <w:rPr>
                <w:rFonts w:ascii="Calibri" w:hAnsi="Calibri" w:cs="Calibri"/>
                <w:noProof/>
                <w:lang w:val="es-ES"/>
              </w:rPr>
              <w:t xml:space="preserve">la Parte Contratante </w:t>
            </w:r>
            <w:r w:rsidR="00662246">
              <w:rPr>
                <w:rFonts w:ascii="Calibri" w:hAnsi="Calibri" w:cs="Calibri"/>
                <w:noProof/>
                <w:lang w:val="es-ES"/>
              </w:rPr>
              <w:t>acate el</w:t>
            </w:r>
            <w:r w:rsidRPr="00067E9A">
              <w:rPr>
                <w:rFonts w:ascii="Calibri" w:hAnsi="Calibri" w:cs="Calibri"/>
                <w:noProof/>
                <w:lang w:val="es-ES"/>
              </w:rPr>
              <w:t xml:space="preserve"> reconocimiento geográfico y jurídico de la zona</w:t>
            </w:r>
            <w:r>
              <w:rPr>
                <w:rFonts w:ascii="Calibri" w:hAnsi="Calibri" w:cs="Calibri"/>
                <w:noProof/>
                <w:lang w:val="es-ES"/>
              </w:rPr>
              <w:t>.</w:t>
            </w:r>
            <w:r w:rsidRPr="00067E9A">
              <w:rPr>
                <w:rFonts w:ascii="Calibri" w:hAnsi="Calibri" w:cs="Calibri"/>
                <w:noProof/>
                <w:lang w:val="es-ES"/>
              </w:rPr>
              <w:t xml:space="preserve"> </w:t>
            </w:r>
            <w:r w:rsidR="00C7226D">
              <w:rPr>
                <w:rFonts w:ascii="Calibri" w:hAnsi="Calibri" w:cs="Calibri"/>
                <w:noProof/>
                <w:lang w:val="es-ES"/>
              </w:rPr>
              <w:t>A</w:t>
            </w:r>
            <w:r w:rsidR="00C7226D" w:rsidRPr="00067E9A">
              <w:rPr>
                <w:rFonts w:ascii="Calibri" w:hAnsi="Calibri" w:cs="Calibri"/>
                <w:noProof/>
                <w:lang w:val="es-ES"/>
              </w:rPr>
              <w:t>l presentar los sitios</w:t>
            </w:r>
            <w:r w:rsidR="00C7226D">
              <w:rPr>
                <w:rFonts w:ascii="Calibri" w:hAnsi="Calibri" w:cs="Calibri"/>
                <w:noProof/>
                <w:lang w:val="es-ES"/>
              </w:rPr>
              <w:t>, las</w:t>
            </w:r>
            <w:r w:rsidR="00C7226D" w:rsidRPr="00067E9A">
              <w:rPr>
                <w:rFonts w:ascii="Calibri" w:hAnsi="Calibri" w:cs="Calibri"/>
                <w:noProof/>
                <w:lang w:val="es-ES"/>
              </w:rPr>
              <w:t xml:space="preserve"> </w:t>
            </w:r>
            <w:r w:rsidRPr="00067E9A">
              <w:rPr>
                <w:rFonts w:ascii="Calibri" w:hAnsi="Calibri" w:cs="Calibri"/>
                <w:noProof/>
                <w:lang w:val="es-ES"/>
              </w:rPr>
              <w:t xml:space="preserve">Partes Contratantes deben asegurarse de </w:t>
            </w:r>
            <w:r w:rsidR="00C7226D">
              <w:rPr>
                <w:rFonts w:ascii="Calibri" w:hAnsi="Calibri" w:cs="Calibri"/>
                <w:noProof/>
                <w:lang w:val="es-ES"/>
              </w:rPr>
              <w:t>que están respetando</w:t>
            </w:r>
            <w:r w:rsidRPr="00067E9A">
              <w:rPr>
                <w:rFonts w:ascii="Calibri" w:hAnsi="Calibri" w:cs="Calibri"/>
                <w:noProof/>
                <w:lang w:val="es-ES"/>
              </w:rPr>
              <w:t xml:space="preserve"> el derecho internacional.</w:t>
            </w:r>
          </w:p>
          <w:p w14:paraId="7C16DED2" w14:textId="77777777" w:rsidR="00417420" w:rsidRDefault="00417420" w:rsidP="0011216B">
            <w:pPr>
              <w:rPr>
                <w:rFonts w:ascii="Calibri" w:hAnsi="Calibri" w:cs="Calibri"/>
                <w:noProof/>
                <w:lang w:val="es-ES"/>
              </w:rPr>
            </w:pPr>
          </w:p>
          <w:p w14:paraId="0D7C723F" w14:textId="68341A0A" w:rsidR="001C0529" w:rsidRPr="00CC769A" w:rsidRDefault="00417420" w:rsidP="00935344">
            <w:pPr>
              <w:rPr>
                <w:rFonts w:ascii="Calibri" w:hAnsi="Calibri" w:cs="Calibri"/>
                <w:noProof/>
                <w:lang w:val="es-ES"/>
              </w:rPr>
            </w:pPr>
            <w:r w:rsidRPr="00417420">
              <w:rPr>
                <w:rFonts w:ascii="Calibri" w:hAnsi="Calibri" w:cs="Calibri"/>
                <w:noProof/>
                <w:lang w:val="es-ES"/>
              </w:rPr>
              <w:t xml:space="preserve">En cuanto a la propuesta de que la Secretaría </w:t>
            </w:r>
            <w:r w:rsidRPr="00417420">
              <w:rPr>
                <w:rFonts w:ascii="Calibri" w:hAnsi="Calibri" w:cs="Calibri"/>
                <w:b/>
                <w:bCs/>
                <w:noProof/>
                <w:lang w:val="es-ES"/>
              </w:rPr>
              <w:t>verifique</w:t>
            </w:r>
            <w:r w:rsidRPr="00417420">
              <w:rPr>
                <w:rFonts w:ascii="Calibri" w:hAnsi="Calibri" w:cs="Calibri"/>
                <w:noProof/>
                <w:lang w:val="es-ES"/>
              </w:rPr>
              <w:t xml:space="preserve"> el mapa y el archivo SIG de los sitios que se designan para </w:t>
            </w:r>
            <w:r w:rsidRPr="00417420">
              <w:rPr>
                <w:rFonts w:ascii="Calibri" w:hAnsi="Calibri" w:cs="Calibri"/>
                <w:b/>
                <w:bCs/>
                <w:noProof/>
                <w:u w:val="single"/>
                <w:lang w:val="es-ES"/>
              </w:rPr>
              <w:t>asegurarse de que</w:t>
            </w:r>
            <w:r w:rsidRPr="00417420">
              <w:rPr>
                <w:rFonts w:ascii="Calibri" w:hAnsi="Calibri" w:cs="Calibri"/>
                <w:noProof/>
                <w:lang w:val="es-ES"/>
              </w:rPr>
              <w:t xml:space="preserve"> los sitios se encuentran </w:t>
            </w:r>
            <w:r>
              <w:rPr>
                <w:rFonts w:ascii="Calibri" w:hAnsi="Calibri" w:cs="Calibri"/>
                <w:noProof/>
                <w:lang w:val="es-ES"/>
              </w:rPr>
              <w:t>en su totalidad</w:t>
            </w:r>
            <w:r w:rsidRPr="00417420">
              <w:rPr>
                <w:rFonts w:ascii="Calibri" w:hAnsi="Calibri" w:cs="Calibri"/>
                <w:noProof/>
                <w:lang w:val="es-ES"/>
              </w:rPr>
              <w:t xml:space="preserve"> </w:t>
            </w:r>
            <w:r>
              <w:rPr>
                <w:rFonts w:ascii="Calibri" w:hAnsi="Calibri" w:cs="Calibri"/>
                <w:noProof/>
                <w:lang w:val="es-ES"/>
              </w:rPr>
              <w:t xml:space="preserve">en </w:t>
            </w:r>
            <w:r w:rsidRPr="00417420">
              <w:rPr>
                <w:rFonts w:ascii="Calibri" w:hAnsi="Calibri" w:cs="Calibri"/>
                <w:noProof/>
                <w:lang w:val="es-ES"/>
              </w:rPr>
              <w:t xml:space="preserve">el territorio del país en cuestión, </w:t>
            </w:r>
            <w:r w:rsidR="00CC769A">
              <w:rPr>
                <w:rFonts w:ascii="Calibri" w:hAnsi="Calibri" w:cs="Calibri"/>
                <w:noProof/>
                <w:lang w:val="es-ES"/>
              </w:rPr>
              <w:t>basándose en</w:t>
            </w:r>
            <w:r w:rsidRPr="00417420">
              <w:rPr>
                <w:rFonts w:ascii="Calibri" w:hAnsi="Calibri" w:cs="Calibri"/>
                <w:noProof/>
                <w:lang w:val="es-ES"/>
              </w:rPr>
              <w:t xml:space="preserve"> los datos de las Naciones Unidas sobre fronteras nacionales y disputas territoriales, esto </w:t>
            </w:r>
            <w:r w:rsidR="00CC769A">
              <w:rPr>
                <w:rFonts w:ascii="Calibri" w:hAnsi="Calibri" w:cs="Calibri"/>
                <w:noProof/>
                <w:lang w:val="es-ES"/>
              </w:rPr>
              <w:t>no forma parte</w:t>
            </w:r>
            <w:r w:rsidRPr="00417420">
              <w:rPr>
                <w:rFonts w:ascii="Calibri" w:hAnsi="Calibri" w:cs="Calibri"/>
                <w:noProof/>
                <w:lang w:val="es-ES"/>
              </w:rPr>
              <w:t xml:space="preserve"> del </w:t>
            </w:r>
            <w:r w:rsidRPr="00417420">
              <w:rPr>
                <w:rFonts w:ascii="Calibri" w:hAnsi="Calibri" w:cs="Calibri"/>
                <w:noProof/>
                <w:lang w:val="es-ES"/>
              </w:rPr>
              <w:lastRenderedPageBreak/>
              <w:t>mandato de la Secretaría</w:t>
            </w:r>
            <w:r>
              <w:rPr>
                <w:rFonts w:ascii="Calibri" w:hAnsi="Calibri" w:cs="Calibri"/>
                <w:noProof/>
                <w:lang w:val="es-ES"/>
              </w:rPr>
              <w:t xml:space="preserve">. </w:t>
            </w:r>
            <w:r w:rsidRPr="00417420">
              <w:rPr>
                <w:rFonts w:ascii="Calibri" w:hAnsi="Calibri" w:cs="Calibri"/>
                <w:noProof/>
                <w:lang w:val="es-ES"/>
              </w:rPr>
              <w:t xml:space="preserve">La Secretaría no </w:t>
            </w:r>
            <w:r>
              <w:rPr>
                <w:rFonts w:ascii="Calibri" w:hAnsi="Calibri" w:cs="Calibri"/>
                <w:noProof/>
                <w:lang w:val="es-ES"/>
              </w:rPr>
              <w:t>tiene la obligación de</w:t>
            </w:r>
            <w:r w:rsidRPr="00417420">
              <w:rPr>
                <w:rFonts w:ascii="Calibri" w:hAnsi="Calibri" w:cs="Calibri"/>
                <w:noProof/>
                <w:lang w:val="es-ES"/>
              </w:rPr>
              <w:t xml:space="preserve"> velar activamente por el cumplimiento de</w:t>
            </w:r>
            <w:r>
              <w:rPr>
                <w:rFonts w:ascii="Calibri" w:hAnsi="Calibri" w:cs="Calibri"/>
                <w:noProof/>
                <w:lang w:val="es-ES"/>
              </w:rPr>
              <w:t xml:space="preserve"> los compromisos </w:t>
            </w:r>
            <w:r w:rsidRPr="00417420">
              <w:rPr>
                <w:rFonts w:ascii="Calibri" w:hAnsi="Calibri" w:cs="Calibri"/>
                <w:noProof/>
                <w:lang w:val="es-ES"/>
              </w:rPr>
              <w:t>derivad</w:t>
            </w:r>
            <w:r>
              <w:rPr>
                <w:rFonts w:ascii="Calibri" w:hAnsi="Calibri" w:cs="Calibri"/>
                <w:noProof/>
                <w:lang w:val="es-ES"/>
              </w:rPr>
              <w:t>o</w:t>
            </w:r>
            <w:r w:rsidRPr="00417420">
              <w:rPr>
                <w:rFonts w:ascii="Calibri" w:hAnsi="Calibri" w:cs="Calibri"/>
                <w:noProof/>
                <w:lang w:val="es-ES"/>
              </w:rPr>
              <w:t>s del tratado</w:t>
            </w:r>
            <w:r>
              <w:rPr>
                <w:rFonts w:ascii="Calibri" w:hAnsi="Calibri" w:cs="Calibri"/>
                <w:noProof/>
                <w:lang w:val="es-ES"/>
              </w:rPr>
              <w:t>. E</w:t>
            </w:r>
            <w:r w:rsidRPr="00417420">
              <w:rPr>
                <w:rFonts w:ascii="Calibri" w:hAnsi="Calibri" w:cs="Calibri"/>
                <w:noProof/>
                <w:lang w:val="es-ES"/>
              </w:rPr>
              <w:t xml:space="preserve">sta </w:t>
            </w:r>
            <w:r>
              <w:rPr>
                <w:rFonts w:ascii="Calibri" w:hAnsi="Calibri" w:cs="Calibri"/>
                <w:noProof/>
                <w:lang w:val="es-ES"/>
              </w:rPr>
              <w:t>función</w:t>
            </w:r>
            <w:r w:rsidRPr="00417420">
              <w:rPr>
                <w:rFonts w:ascii="Calibri" w:hAnsi="Calibri" w:cs="Calibri"/>
                <w:noProof/>
                <w:lang w:val="es-ES"/>
              </w:rPr>
              <w:t xml:space="preserve"> </w:t>
            </w:r>
            <w:r>
              <w:rPr>
                <w:rFonts w:ascii="Calibri" w:hAnsi="Calibri" w:cs="Calibri"/>
                <w:noProof/>
                <w:lang w:val="es-ES"/>
              </w:rPr>
              <w:t>corresponde a</w:t>
            </w:r>
            <w:r w:rsidRPr="00417420">
              <w:rPr>
                <w:rFonts w:ascii="Calibri" w:hAnsi="Calibri" w:cs="Calibri"/>
                <w:noProof/>
                <w:lang w:val="es-ES"/>
              </w:rPr>
              <w:t xml:space="preserve"> un órgano del tratado como la Conferencia de las Partes Contratantes. </w:t>
            </w:r>
            <w:r>
              <w:rPr>
                <w:rFonts w:ascii="Calibri" w:hAnsi="Calibri" w:cs="Calibri"/>
                <w:noProof/>
                <w:lang w:val="es-ES"/>
              </w:rPr>
              <w:t>Asimismo</w:t>
            </w:r>
            <w:r w:rsidRPr="00417420">
              <w:rPr>
                <w:rFonts w:ascii="Calibri" w:hAnsi="Calibri" w:cs="Calibri"/>
                <w:noProof/>
                <w:lang w:val="es-ES"/>
              </w:rPr>
              <w:t xml:space="preserve">, </w:t>
            </w:r>
            <w:r>
              <w:rPr>
                <w:rFonts w:ascii="Calibri" w:hAnsi="Calibri" w:cs="Calibri"/>
                <w:noProof/>
                <w:lang w:val="es-ES"/>
              </w:rPr>
              <w:t xml:space="preserve">no es responsabilidad de </w:t>
            </w:r>
            <w:r w:rsidRPr="00417420">
              <w:rPr>
                <w:rFonts w:ascii="Calibri" w:hAnsi="Calibri" w:cs="Calibri"/>
                <w:noProof/>
                <w:lang w:val="es-ES"/>
              </w:rPr>
              <w:t>la Secretaría</w:t>
            </w:r>
            <w:r w:rsidR="006F667B">
              <w:rPr>
                <w:rFonts w:ascii="Calibri" w:hAnsi="Calibri" w:cs="Calibri"/>
                <w:noProof/>
                <w:lang w:val="es-ES"/>
              </w:rPr>
              <w:t xml:space="preserve"> y</w:t>
            </w:r>
            <w:r w:rsidR="00377B7C">
              <w:rPr>
                <w:rFonts w:ascii="Calibri" w:hAnsi="Calibri" w:cs="Calibri"/>
                <w:noProof/>
                <w:lang w:val="es-ES"/>
              </w:rPr>
              <w:t xml:space="preserve"> </w:t>
            </w:r>
            <w:r w:rsidR="006F667B">
              <w:rPr>
                <w:rFonts w:ascii="Calibri" w:hAnsi="Calibri" w:cs="Calibri"/>
                <w:noProof/>
                <w:lang w:val="es-ES"/>
              </w:rPr>
              <w:t>l</w:t>
            </w:r>
            <w:r w:rsidRPr="00417420">
              <w:rPr>
                <w:rFonts w:ascii="Calibri" w:hAnsi="Calibri" w:cs="Calibri"/>
                <w:noProof/>
                <w:lang w:val="es-ES"/>
              </w:rPr>
              <w:t xml:space="preserve">a Conferencia de las Partes Contratantes </w:t>
            </w:r>
            <w:r w:rsidR="00377B7C">
              <w:rPr>
                <w:rFonts w:ascii="Calibri" w:hAnsi="Calibri" w:cs="Calibri"/>
                <w:noProof/>
                <w:lang w:val="es-ES"/>
              </w:rPr>
              <w:t xml:space="preserve">no </w:t>
            </w:r>
            <w:r>
              <w:rPr>
                <w:rFonts w:ascii="Calibri" w:hAnsi="Calibri" w:cs="Calibri"/>
                <w:noProof/>
                <w:lang w:val="es-ES"/>
              </w:rPr>
              <w:t>l</w:t>
            </w:r>
            <w:r w:rsidRPr="00417420">
              <w:rPr>
                <w:rFonts w:ascii="Calibri" w:hAnsi="Calibri" w:cs="Calibri"/>
                <w:noProof/>
                <w:lang w:val="es-ES"/>
              </w:rPr>
              <w:t xml:space="preserve">e ha otorgado </w:t>
            </w:r>
            <w:r>
              <w:rPr>
                <w:rFonts w:ascii="Calibri" w:hAnsi="Calibri" w:cs="Calibri"/>
                <w:noProof/>
                <w:lang w:val="es-ES"/>
              </w:rPr>
              <w:t>el</w:t>
            </w:r>
            <w:r w:rsidRPr="00417420">
              <w:rPr>
                <w:rFonts w:ascii="Calibri" w:hAnsi="Calibri" w:cs="Calibri"/>
                <w:noProof/>
                <w:lang w:val="es-ES"/>
              </w:rPr>
              <w:t xml:space="preserve"> mandato de </w:t>
            </w:r>
            <w:r>
              <w:rPr>
                <w:rFonts w:ascii="Calibri" w:hAnsi="Calibri" w:cs="Calibri"/>
                <w:noProof/>
                <w:lang w:val="es-ES"/>
              </w:rPr>
              <w:t>ocuparse de</w:t>
            </w:r>
            <w:r w:rsidRPr="00417420">
              <w:rPr>
                <w:rFonts w:ascii="Calibri" w:hAnsi="Calibri" w:cs="Calibri"/>
                <w:noProof/>
                <w:lang w:val="es-ES"/>
              </w:rPr>
              <w:t xml:space="preserve"> las disputas entre Partes Contratantes </w:t>
            </w:r>
            <w:r>
              <w:rPr>
                <w:rFonts w:ascii="Calibri" w:hAnsi="Calibri" w:cs="Calibri"/>
                <w:noProof/>
                <w:lang w:val="es-ES"/>
              </w:rPr>
              <w:t>relacionadas con</w:t>
            </w:r>
            <w:r w:rsidRPr="00417420">
              <w:rPr>
                <w:rFonts w:ascii="Calibri" w:hAnsi="Calibri" w:cs="Calibri"/>
                <w:noProof/>
                <w:lang w:val="es-ES"/>
              </w:rPr>
              <w:t xml:space="preserve"> </w:t>
            </w:r>
            <w:r>
              <w:rPr>
                <w:rFonts w:ascii="Calibri" w:hAnsi="Calibri" w:cs="Calibri"/>
                <w:noProof/>
                <w:lang w:val="es-ES"/>
              </w:rPr>
              <w:t xml:space="preserve">la </w:t>
            </w:r>
            <w:r w:rsidRPr="00417420">
              <w:rPr>
                <w:rFonts w:ascii="Calibri" w:hAnsi="Calibri" w:cs="Calibri"/>
                <w:noProof/>
                <w:lang w:val="es-ES"/>
              </w:rPr>
              <w:t>designació</w:t>
            </w:r>
            <w:r>
              <w:rPr>
                <w:rFonts w:ascii="Calibri" w:hAnsi="Calibri" w:cs="Calibri"/>
                <w:noProof/>
                <w:lang w:val="es-ES"/>
              </w:rPr>
              <w:t>n.</w:t>
            </w:r>
            <w:r w:rsidR="00672EF4" w:rsidRPr="00943F5A">
              <w:rPr>
                <w:noProof/>
                <w:lang w:val="es-ES"/>
              </w:rPr>
              <w:t xml:space="preserve"> </w:t>
            </w:r>
          </w:p>
        </w:tc>
      </w:tr>
      <w:tr w:rsidR="00672EF4" w:rsidRPr="00A32A2B" w14:paraId="32A0C61E" w14:textId="77777777" w:rsidTr="00244984">
        <w:trPr>
          <w:trHeight w:val="699"/>
        </w:trPr>
        <w:tc>
          <w:tcPr>
            <w:tcW w:w="1642" w:type="dxa"/>
            <w:vMerge/>
          </w:tcPr>
          <w:p w14:paraId="3FDEDD26" w14:textId="77777777" w:rsidR="00672EF4" w:rsidRPr="00943F5A" w:rsidRDefault="00672EF4" w:rsidP="0011216B">
            <w:pPr>
              <w:rPr>
                <w:rFonts w:ascii="Calibri" w:eastAsia="Times New Roman" w:hAnsi="Calibri" w:cs="Calibri"/>
                <w:noProof/>
                <w:color w:val="000000"/>
                <w:lang w:val="es-ES" w:eastAsia="en-GB"/>
              </w:rPr>
            </w:pPr>
          </w:p>
        </w:tc>
        <w:tc>
          <w:tcPr>
            <w:tcW w:w="2539" w:type="dxa"/>
            <w:vMerge/>
          </w:tcPr>
          <w:p w14:paraId="63D6C9DA" w14:textId="77777777" w:rsidR="00672EF4" w:rsidRPr="00943F5A" w:rsidRDefault="00672EF4" w:rsidP="0011216B">
            <w:pPr>
              <w:rPr>
                <w:rFonts w:ascii="Calibri" w:eastAsia="Times New Roman" w:hAnsi="Calibri" w:cs="Calibri"/>
                <w:noProof/>
                <w:color w:val="000000"/>
                <w:lang w:val="es-ES" w:eastAsia="en-GB"/>
              </w:rPr>
            </w:pPr>
          </w:p>
        </w:tc>
        <w:tc>
          <w:tcPr>
            <w:tcW w:w="4711" w:type="dxa"/>
          </w:tcPr>
          <w:p w14:paraId="60A09700" w14:textId="4E187336" w:rsidR="00CC769A" w:rsidRDefault="00CC769A" w:rsidP="0011216B">
            <w:pPr>
              <w:pStyle w:val="ListParagraph"/>
              <w:numPr>
                <w:ilvl w:val="0"/>
                <w:numId w:val="35"/>
              </w:numPr>
              <w:jc w:val="left"/>
              <w:rPr>
                <w:rFonts w:ascii="Calibri" w:eastAsia="Times New Roman" w:hAnsi="Calibri" w:cs="Calibri"/>
                <w:noProof/>
                <w:color w:val="000000"/>
                <w:lang w:val="es-ES" w:eastAsia="en-GB"/>
              </w:rPr>
            </w:pPr>
            <w:r w:rsidRPr="00CC769A">
              <w:rPr>
                <w:rFonts w:ascii="Calibri" w:eastAsia="Times New Roman" w:hAnsi="Calibri" w:cs="Calibri"/>
                <w:noProof/>
                <w:color w:val="000000"/>
                <w:lang w:val="es-ES" w:eastAsia="en-GB"/>
              </w:rPr>
              <w:t xml:space="preserve">Añadir una casilla de verificación en la Ficha Informativa de Ramsar (FIR) para que las Partes puedan indicar si un sitio que </w:t>
            </w:r>
            <w:r>
              <w:rPr>
                <w:rFonts w:ascii="Calibri" w:eastAsia="Times New Roman" w:hAnsi="Calibri" w:cs="Calibri"/>
                <w:noProof/>
                <w:color w:val="000000"/>
                <w:lang w:val="es-ES" w:eastAsia="en-GB"/>
              </w:rPr>
              <w:t xml:space="preserve">está siendo designado </w:t>
            </w:r>
            <w:r w:rsidRPr="00CC769A">
              <w:rPr>
                <w:rFonts w:ascii="Calibri" w:eastAsia="Times New Roman" w:hAnsi="Calibri" w:cs="Calibri"/>
                <w:noProof/>
                <w:color w:val="000000"/>
                <w:lang w:val="es-ES" w:eastAsia="en-GB"/>
              </w:rPr>
              <w:t xml:space="preserve">o </w:t>
            </w:r>
            <w:r>
              <w:rPr>
                <w:rFonts w:ascii="Calibri" w:eastAsia="Times New Roman" w:hAnsi="Calibri" w:cs="Calibri"/>
                <w:noProof/>
                <w:color w:val="000000"/>
                <w:lang w:val="es-ES" w:eastAsia="en-GB"/>
              </w:rPr>
              <w:t xml:space="preserve">si </w:t>
            </w:r>
            <w:r w:rsidRPr="00CC769A">
              <w:rPr>
                <w:rFonts w:ascii="Calibri" w:eastAsia="Times New Roman" w:hAnsi="Calibri" w:cs="Calibri"/>
                <w:noProof/>
                <w:color w:val="000000"/>
                <w:lang w:val="es-ES" w:eastAsia="en-GB"/>
              </w:rPr>
              <w:t>una ampliación de límites se encuentra</w:t>
            </w:r>
            <w:r>
              <w:rPr>
                <w:rFonts w:ascii="Calibri" w:eastAsia="Times New Roman" w:hAnsi="Calibri" w:cs="Calibri"/>
                <w:noProof/>
                <w:color w:val="000000"/>
                <w:lang w:val="es-ES" w:eastAsia="en-GB"/>
              </w:rPr>
              <w:t>n</w:t>
            </w:r>
            <w:r w:rsidRPr="00CC769A">
              <w:rPr>
                <w:rFonts w:ascii="Calibri" w:eastAsia="Times New Roman" w:hAnsi="Calibri" w:cs="Calibri"/>
                <w:noProof/>
                <w:color w:val="000000"/>
                <w:lang w:val="es-ES" w:eastAsia="en-GB"/>
              </w:rPr>
              <w:t xml:space="preserve"> en una zona </w:t>
            </w:r>
            <w:r>
              <w:rPr>
                <w:rFonts w:ascii="Calibri" w:eastAsia="Times New Roman" w:hAnsi="Calibri" w:cs="Calibri"/>
                <w:noProof/>
                <w:color w:val="000000"/>
                <w:lang w:val="es-ES" w:eastAsia="en-GB"/>
              </w:rPr>
              <w:t xml:space="preserve">que es </w:t>
            </w:r>
            <w:r w:rsidRPr="00CC769A">
              <w:rPr>
                <w:rFonts w:ascii="Calibri" w:eastAsia="Times New Roman" w:hAnsi="Calibri" w:cs="Calibri"/>
                <w:noProof/>
                <w:color w:val="000000"/>
                <w:lang w:val="es-ES" w:eastAsia="en-GB"/>
              </w:rPr>
              <w:t>objeto de</w:t>
            </w:r>
            <w:r>
              <w:rPr>
                <w:rFonts w:ascii="Calibri" w:eastAsia="Times New Roman" w:hAnsi="Calibri" w:cs="Calibri"/>
                <w:noProof/>
                <w:color w:val="000000"/>
                <w:lang w:val="es-ES" w:eastAsia="en-GB"/>
              </w:rPr>
              <w:t xml:space="preserve"> alguna</w:t>
            </w:r>
            <w:r w:rsidRPr="00CC769A">
              <w:rPr>
                <w:rFonts w:ascii="Calibri" w:eastAsia="Times New Roman" w:hAnsi="Calibri" w:cs="Calibri"/>
                <w:noProof/>
                <w:color w:val="000000"/>
                <w:lang w:val="es-ES" w:eastAsia="en-GB"/>
              </w:rPr>
              <w:t xml:space="preserve"> controversia.</w:t>
            </w:r>
          </w:p>
          <w:p w14:paraId="2CFEC32C" w14:textId="08584335" w:rsidR="00672EF4" w:rsidRPr="005E579F" w:rsidRDefault="005E579F" w:rsidP="005E579F">
            <w:pPr>
              <w:pStyle w:val="ListParagraph"/>
              <w:numPr>
                <w:ilvl w:val="0"/>
                <w:numId w:val="35"/>
              </w:numPr>
              <w:jc w:val="left"/>
              <w:rPr>
                <w:rFonts w:ascii="Calibri" w:eastAsia="Times New Roman" w:hAnsi="Calibri" w:cs="Calibri"/>
                <w:noProof/>
                <w:color w:val="000000"/>
                <w:lang w:val="es-ES" w:eastAsia="en-GB"/>
              </w:rPr>
            </w:pPr>
            <w:r>
              <w:rPr>
                <w:rFonts w:ascii="Calibri" w:eastAsia="Times New Roman" w:hAnsi="Calibri" w:cs="Calibri"/>
                <w:noProof/>
                <w:color w:val="000000"/>
                <w:lang w:val="es-ES" w:eastAsia="en-GB"/>
              </w:rPr>
              <w:t>Tras</w:t>
            </w:r>
            <w:r w:rsidR="00CC769A" w:rsidRPr="00CC769A">
              <w:rPr>
                <w:rFonts w:ascii="Calibri" w:eastAsia="Times New Roman" w:hAnsi="Calibri" w:cs="Calibri"/>
                <w:noProof/>
                <w:color w:val="000000"/>
                <w:lang w:val="es-ES" w:eastAsia="en-GB"/>
              </w:rPr>
              <w:t xml:space="preserve"> recibir una designación</w:t>
            </w:r>
            <w:r>
              <w:rPr>
                <w:rFonts w:ascii="Calibri" w:eastAsia="Times New Roman" w:hAnsi="Calibri" w:cs="Calibri"/>
                <w:noProof/>
                <w:color w:val="000000"/>
                <w:lang w:val="es-ES" w:eastAsia="en-GB"/>
              </w:rPr>
              <w:t xml:space="preserve"> de un sitio</w:t>
            </w:r>
            <w:r w:rsidR="00CC769A" w:rsidRPr="00CC769A">
              <w:rPr>
                <w:rFonts w:ascii="Calibri" w:eastAsia="Times New Roman" w:hAnsi="Calibri" w:cs="Calibri"/>
                <w:noProof/>
                <w:color w:val="000000"/>
                <w:lang w:val="es-ES" w:eastAsia="en-GB"/>
              </w:rPr>
              <w:t xml:space="preserve"> y antes de iniciar </w:t>
            </w:r>
            <w:r>
              <w:rPr>
                <w:rFonts w:ascii="Calibri" w:eastAsia="Times New Roman" w:hAnsi="Calibri" w:cs="Calibri"/>
                <w:noProof/>
                <w:color w:val="000000"/>
                <w:lang w:val="es-ES" w:eastAsia="en-GB"/>
              </w:rPr>
              <w:t>su</w:t>
            </w:r>
            <w:r w:rsidR="00CC769A" w:rsidRPr="00CC769A">
              <w:rPr>
                <w:rFonts w:ascii="Calibri" w:eastAsia="Times New Roman" w:hAnsi="Calibri" w:cs="Calibri"/>
                <w:noProof/>
                <w:color w:val="000000"/>
                <w:lang w:val="es-ES" w:eastAsia="en-GB"/>
              </w:rPr>
              <w:t xml:space="preserve"> proceso de inscripción, la Secretaría señalará a la atención de la Parte Contratante la importancia </w:t>
            </w:r>
            <w:r>
              <w:rPr>
                <w:rFonts w:ascii="Calibri" w:eastAsia="Times New Roman" w:hAnsi="Calibri" w:cs="Calibri"/>
                <w:noProof/>
                <w:color w:val="000000"/>
                <w:lang w:val="es-ES" w:eastAsia="en-GB"/>
              </w:rPr>
              <w:t>del cumplimiento del</w:t>
            </w:r>
            <w:r w:rsidR="00CC769A" w:rsidRPr="00CC769A">
              <w:rPr>
                <w:rFonts w:ascii="Calibri" w:eastAsia="Times New Roman" w:hAnsi="Calibri" w:cs="Calibri"/>
                <w:noProof/>
                <w:color w:val="000000"/>
                <w:lang w:val="es-ES" w:eastAsia="en-GB"/>
              </w:rPr>
              <w:t xml:space="preserve"> </w:t>
            </w:r>
            <w:r w:rsidR="00CC769A">
              <w:rPr>
                <w:rFonts w:ascii="Calibri" w:eastAsia="Times New Roman" w:hAnsi="Calibri" w:cs="Calibri"/>
                <w:noProof/>
                <w:color w:val="000000"/>
                <w:lang w:val="es-ES" w:eastAsia="en-GB"/>
              </w:rPr>
              <w:t>a</w:t>
            </w:r>
            <w:r w:rsidR="00CC769A" w:rsidRPr="00CC769A">
              <w:rPr>
                <w:rFonts w:ascii="Calibri" w:eastAsia="Times New Roman" w:hAnsi="Calibri" w:cs="Calibri"/>
                <w:noProof/>
                <w:color w:val="000000"/>
                <w:lang w:val="es-ES" w:eastAsia="en-GB"/>
              </w:rPr>
              <w:t>rtículo 2.1 de la Convención</w:t>
            </w:r>
            <w:r w:rsidR="00672EF4" w:rsidRPr="005E579F">
              <w:rPr>
                <w:rFonts w:ascii="Calibri" w:eastAsia="Times New Roman" w:hAnsi="Calibri" w:cs="Calibri"/>
                <w:noProof/>
                <w:color w:val="000000"/>
                <w:lang w:val="es-ES" w:eastAsia="en-GB"/>
              </w:rPr>
              <w:t>.</w:t>
            </w:r>
          </w:p>
        </w:tc>
        <w:tc>
          <w:tcPr>
            <w:tcW w:w="4711" w:type="dxa"/>
          </w:tcPr>
          <w:p w14:paraId="0D7625C0" w14:textId="77777777" w:rsidR="00CC769A" w:rsidRDefault="00CC769A" w:rsidP="00CC769A">
            <w:pPr>
              <w:rPr>
                <w:rFonts w:ascii="Calibri" w:eastAsia="Times New Roman" w:hAnsi="Calibri" w:cs="Calibri"/>
                <w:i/>
                <w:iCs/>
                <w:noProof/>
                <w:color w:val="000000"/>
                <w:lang w:val="es-ES" w:eastAsia="en-GB"/>
              </w:rPr>
            </w:pPr>
            <w:r w:rsidRPr="008D4697">
              <w:rPr>
                <w:rFonts w:ascii="Calibri" w:eastAsia="Times New Roman" w:hAnsi="Calibri" w:cs="Calibri"/>
                <w:i/>
                <w:iCs/>
                <w:noProof/>
                <w:color w:val="000000"/>
                <w:lang w:val="es-ES" w:eastAsia="en-GB"/>
              </w:rPr>
              <w:t>Opinión del Asesor Jurídico:</w:t>
            </w:r>
          </w:p>
          <w:p w14:paraId="36ED2745" w14:textId="77777777" w:rsidR="00672EF4" w:rsidRPr="00943F5A" w:rsidRDefault="00672EF4" w:rsidP="0011216B">
            <w:pPr>
              <w:rPr>
                <w:rFonts w:ascii="Calibri" w:hAnsi="Calibri" w:cs="Calibri"/>
                <w:i/>
                <w:iCs/>
                <w:noProof/>
                <w:lang w:val="es-ES"/>
              </w:rPr>
            </w:pPr>
          </w:p>
          <w:p w14:paraId="43085B3B" w14:textId="33AEF073" w:rsidR="00672EF4" w:rsidRPr="00943F5A" w:rsidRDefault="005E579F" w:rsidP="0011216B">
            <w:pPr>
              <w:rPr>
                <w:rFonts w:ascii="Calibri" w:hAnsi="Calibri" w:cs="Calibri"/>
                <w:noProof/>
                <w:lang w:val="es-ES"/>
              </w:rPr>
            </w:pPr>
            <w:r>
              <w:rPr>
                <w:rFonts w:ascii="Calibri" w:hAnsi="Calibri" w:cs="Calibri"/>
                <w:noProof/>
                <w:lang w:val="es-ES"/>
              </w:rPr>
              <w:t>Se pueden tomar estas medidas.</w:t>
            </w:r>
            <w:r w:rsidR="00672EF4" w:rsidRPr="00943F5A">
              <w:rPr>
                <w:rFonts w:ascii="Calibri" w:hAnsi="Calibri" w:cs="Calibri"/>
                <w:noProof/>
                <w:lang w:val="es-ES"/>
              </w:rPr>
              <w:t xml:space="preserve"> </w:t>
            </w:r>
          </w:p>
        </w:tc>
      </w:tr>
      <w:tr w:rsidR="001C0529" w:rsidRPr="00A32A2B" w14:paraId="4E1DC083" w14:textId="77777777" w:rsidTr="00244984">
        <w:trPr>
          <w:trHeight w:val="44"/>
        </w:trPr>
        <w:tc>
          <w:tcPr>
            <w:tcW w:w="1642" w:type="dxa"/>
            <w:vMerge/>
          </w:tcPr>
          <w:p w14:paraId="5CDD4503" w14:textId="77777777" w:rsidR="001C0529" w:rsidRPr="00943F5A" w:rsidRDefault="001C0529" w:rsidP="0011216B">
            <w:pPr>
              <w:rPr>
                <w:rFonts w:ascii="Calibri" w:eastAsia="Times New Roman" w:hAnsi="Calibri" w:cs="Calibri"/>
                <w:noProof/>
                <w:color w:val="000000"/>
                <w:lang w:val="es-ES" w:eastAsia="en-GB"/>
              </w:rPr>
            </w:pPr>
          </w:p>
        </w:tc>
        <w:tc>
          <w:tcPr>
            <w:tcW w:w="2539" w:type="dxa"/>
            <w:vMerge/>
          </w:tcPr>
          <w:p w14:paraId="2FAD754F" w14:textId="77777777" w:rsidR="001C0529" w:rsidRPr="00943F5A" w:rsidRDefault="001C0529" w:rsidP="0011216B">
            <w:pPr>
              <w:rPr>
                <w:rFonts w:ascii="Calibri" w:eastAsia="Times New Roman" w:hAnsi="Calibri" w:cs="Calibri"/>
                <w:noProof/>
                <w:color w:val="000000"/>
                <w:lang w:val="es-ES" w:eastAsia="en-GB"/>
              </w:rPr>
            </w:pPr>
          </w:p>
        </w:tc>
        <w:tc>
          <w:tcPr>
            <w:tcW w:w="4711" w:type="dxa"/>
          </w:tcPr>
          <w:p w14:paraId="2C7A1CC9" w14:textId="23F2F5F0" w:rsidR="001C0529" w:rsidRPr="005E579F" w:rsidRDefault="005E579F" w:rsidP="005E579F">
            <w:pPr>
              <w:pStyle w:val="ListParagraph"/>
              <w:numPr>
                <w:ilvl w:val="0"/>
                <w:numId w:val="35"/>
              </w:numPr>
              <w:jc w:val="left"/>
              <w:rPr>
                <w:rFonts w:asciiTheme="minorHAnsi" w:hAnsiTheme="minorHAnsi" w:cstheme="minorHAnsi"/>
                <w:noProof/>
                <w:lang w:val="es-ES" w:eastAsia="en-GB"/>
              </w:rPr>
            </w:pPr>
            <w:r>
              <w:rPr>
                <w:rFonts w:asciiTheme="minorHAnsi" w:hAnsiTheme="minorHAnsi" w:cstheme="minorHAnsi"/>
                <w:noProof/>
                <w:lang w:val="es-ES" w:eastAsia="en-GB"/>
              </w:rPr>
              <w:t xml:space="preserve">Cuando </w:t>
            </w:r>
            <w:r w:rsidRPr="005E579F">
              <w:rPr>
                <w:rFonts w:asciiTheme="minorHAnsi" w:hAnsiTheme="minorHAnsi" w:cstheme="minorHAnsi"/>
                <w:noProof/>
                <w:lang w:val="es-ES" w:eastAsia="en-GB"/>
              </w:rPr>
              <w:t xml:space="preserve">un sitio </w:t>
            </w:r>
            <w:r>
              <w:rPr>
                <w:rFonts w:asciiTheme="minorHAnsi" w:hAnsiTheme="minorHAnsi" w:cstheme="minorHAnsi"/>
                <w:noProof/>
                <w:lang w:val="es-ES" w:eastAsia="en-GB"/>
              </w:rPr>
              <w:t>a designarse</w:t>
            </w:r>
            <w:r w:rsidRPr="005E579F">
              <w:rPr>
                <w:rFonts w:asciiTheme="minorHAnsi" w:hAnsiTheme="minorHAnsi" w:cstheme="minorHAnsi"/>
                <w:noProof/>
                <w:lang w:val="es-ES" w:eastAsia="en-GB"/>
              </w:rPr>
              <w:t xml:space="preserve"> </w:t>
            </w:r>
            <w:r>
              <w:rPr>
                <w:rFonts w:asciiTheme="minorHAnsi" w:hAnsiTheme="minorHAnsi" w:cstheme="minorHAnsi"/>
                <w:noProof/>
                <w:lang w:val="es-ES" w:eastAsia="en-GB"/>
              </w:rPr>
              <w:t>abarca</w:t>
            </w:r>
            <w:r w:rsidRPr="005E579F">
              <w:rPr>
                <w:rFonts w:asciiTheme="minorHAnsi" w:hAnsiTheme="minorHAnsi" w:cstheme="minorHAnsi"/>
                <w:noProof/>
                <w:lang w:val="es-ES" w:eastAsia="en-GB"/>
              </w:rPr>
              <w:t xml:space="preserve"> territorios de más de una Parte Contratante, la Secretaría debe adoptar las medidas necesarias para facilitar consultas entre las Partes Contratantes durante el proceso de designación.</w:t>
            </w:r>
          </w:p>
        </w:tc>
        <w:tc>
          <w:tcPr>
            <w:tcW w:w="4711" w:type="dxa"/>
          </w:tcPr>
          <w:p w14:paraId="63AF10A0" w14:textId="4614A61C" w:rsidR="0065133D" w:rsidRPr="00943F5A" w:rsidRDefault="005E579F" w:rsidP="000D201D">
            <w:pPr>
              <w:rPr>
                <w:rFonts w:ascii="Calibri" w:hAnsi="Calibri" w:cs="Calibri"/>
                <w:noProof/>
                <w:lang w:val="es-ES"/>
              </w:rPr>
            </w:pPr>
            <w:r w:rsidRPr="005E579F">
              <w:rPr>
                <w:rFonts w:ascii="Calibri" w:hAnsi="Calibri" w:cs="Calibri"/>
                <w:noProof/>
                <w:lang w:val="es-ES"/>
              </w:rPr>
              <w:t xml:space="preserve">La Secretaría está a disposición de las Partes interesadas que lo soliciten para proporcionar orientaciones y asesoramiento a fin de apoyar a las Partes en la designación de sitios </w:t>
            </w:r>
            <w:r w:rsidR="00377B7C">
              <w:rPr>
                <w:rFonts w:ascii="Calibri" w:hAnsi="Calibri" w:cs="Calibri"/>
                <w:noProof/>
                <w:lang w:val="es-ES"/>
              </w:rPr>
              <w:t>de</w:t>
            </w:r>
            <w:r w:rsidRPr="005E579F">
              <w:rPr>
                <w:rFonts w:ascii="Calibri" w:hAnsi="Calibri" w:cs="Calibri"/>
                <w:noProof/>
                <w:lang w:val="es-ES"/>
              </w:rPr>
              <w:t xml:space="preserve"> su territorio </w:t>
            </w:r>
            <w:r w:rsidR="00377B7C">
              <w:rPr>
                <w:rFonts w:ascii="Calibri" w:hAnsi="Calibri" w:cs="Calibri"/>
                <w:noProof/>
                <w:lang w:val="es-ES"/>
              </w:rPr>
              <w:t>como</w:t>
            </w:r>
            <w:r w:rsidRPr="005E579F">
              <w:rPr>
                <w:rFonts w:ascii="Calibri" w:hAnsi="Calibri" w:cs="Calibri"/>
                <w:noProof/>
                <w:lang w:val="es-ES"/>
              </w:rPr>
              <w:t xml:space="preserve"> parte de un</w:t>
            </w:r>
            <w:r>
              <w:rPr>
                <w:rFonts w:ascii="Calibri" w:hAnsi="Calibri" w:cs="Calibri"/>
                <w:noProof/>
                <w:lang w:val="es-ES"/>
              </w:rPr>
              <w:t xml:space="preserve"> “</w:t>
            </w:r>
            <w:r w:rsidR="00835FF9">
              <w:rPr>
                <w:rFonts w:ascii="Calibri" w:hAnsi="Calibri" w:cs="Calibri"/>
                <w:noProof/>
                <w:lang w:val="es-ES"/>
              </w:rPr>
              <w:t>Humedal</w:t>
            </w:r>
            <w:r w:rsidRPr="005E579F">
              <w:rPr>
                <w:rFonts w:ascii="Calibri" w:hAnsi="Calibri" w:cs="Calibri"/>
                <w:noProof/>
                <w:lang w:val="es-ES"/>
              </w:rPr>
              <w:t xml:space="preserve"> </w:t>
            </w:r>
            <w:r w:rsidR="00835FF9">
              <w:rPr>
                <w:rFonts w:ascii="Calibri" w:hAnsi="Calibri" w:cs="Calibri"/>
                <w:noProof/>
                <w:lang w:val="es-ES"/>
              </w:rPr>
              <w:t>T</w:t>
            </w:r>
            <w:r w:rsidRPr="005E579F">
              <w:rPr>
                <w:rFonts w:ascii="Calibri" w:hAnsi="Calibri" w:cs="Calibri"/>
                <w:noProof/>
                <w:lang w:val="es-ES"/>
              </w:rPr>
              <w:t>ransfronterizo</w:t>
            </w:r>
            <w:r w:rsidR="00835FF9">
              <w:rPr>
                <w:rFonts w:ascii="Calibri" w:hAnsi="Calibri" w:cs="Calibri"/>
                <w:noProof/>
                <w:lang w:val="es-ES"/>
              </w:rPr>
              <w:t xml:space="preserve"> de Importancia Internacional</w:t>
            </w:r>
            <w:r>
              <w:rPr>
                <w:rFonts w:ascii="Calibri" w:hAnsi="Calibri" w:cs="Calibri"/>
                <w:noProof/>
                <w:lang w:val="es-ES"/>
              </w:rPr>
              <w:t>”</w:t>
            </w:r>
            <w:r w:rsidRPr="005E579F">
              <w:rPr>
                <w:rFonts w:ascii="Calibri" w:hAnsi="Calibri" w:cs="Calibri"/>
                <w:noProof/>
                <w:lang w:val="es-ES"/>
              </w:rPr>
              <w:t>, cuyas autoridades de ambos</w:t>
            </w:r>
            <w:r>
              <w:rPr>
                <w:rFonts w:ascii="Calibri" w:hAnsi="Calibri" w:cs="Calibri"/>
                <w:noProof/>
                <w:lang w:val="es-ES"/>
              </w:rPr>
              <w:t xml:space="preserve"> </w:t>
            </w:r>
            <w:r w:rsidR="00835FF9">
              <w:rPr>
                <w:rFonts w:ascii="Calibri" w:hAnsi="Calibri" w:cs="Calibri"/>
                <w:noProof/>
                <w:lang w:val="es-ES"/>
              </w:rPr>
              <w:t>lados o todos</w:t>
            </w:r>
            <w:r w:rsidR="00377B7C">
              <w:rPr>
                <w:rFonts w:ascii="Calibri" w:hAnsi="Calibri" w:cs="Calibri"/>
                <w:noProof/>
                <w:lang w:val="es-ES"/>
              </w:rPr>
              <w:t xml:space="preserve"> los</w:t>
            </w:r>
            <w:r w:rsidR="00835FF9">
              <w:rPr>
                <w:rFonts w:ascii="Calibri" w:hAnsi="Calibri" w:cs="Calibri"/>
                <w:noProof/>
                <w:lang w:val="es-ES"/>
              </w:rPr>
              <w:t xml:space="preserve"> </w:t>
            </w:r>
            <w:r w:rsidRPr="005E579F">
              <w:rPr>
                <w:rFonts w:ascii="Calibri" w:hAnsi="Calibri" w:cs="Calibri"/>
                <w:noProof/>
                <w:lang w:val="es-ES"/>
              </w:rPr>
              <w:t xml:space="preserve">lados de la frontera </w:t>
            </w:r>
            <w:r w:rsidR="00835FF9">
              <w:rPr>
                <w:rFonts w:ascii="Calibri" w:hAnsi="Calibri" w:cs="Calibri"/>
                <w:noProof/>
                <w:lang w:val="es-ES"/>
              </w:rPr>
              <w:t>acuerden</w:t>
            </w:r>
            <w:r w:rsidRPr="005E579F">
              <w:rPr>
                <w:rFonts w:ascii="Calibri" w:hAnsi="Calibri" w:cs="Calibri"/>
                <w:noProof/>
                <w:lang w:val="es-ES"/>
              </w:rPr>
              <w:t xml:space="preserve"> colaborar en </w:t>
            </w:r>
            <w:r>
              <w:rPr>
                <w:rFonts w:ascii="Calibri" w:hAnsi="Calibri" w:cs="Calibri"/>
                <w:noProof/>
                <w:lang w:val="es-ES"/>
              </w:rPr>
              <w:t>su</w:t>
            </w:r>
            <w:r w:rsidRPr="005E579F">
              <w:rPr>
                <w:rFonts w:ascii="Calibri" w:hAnsi="Calibri" w:cs="Calibri"/>
                <w:noProof/>
                <w:lang w:val="es-ES"/>
              </w:rPr>
              <w:t xml:space="preserve"> </w:t>
            </w:r>
            <w:r w:rsidR="00377B7C">
              <w:rPr>
                <w:rFonts w:ascii="Calibri" w:hAnsi="Calibri" w:cs="Calibri"/>
                <w:noProof/>
                <w:lang w:val="es-ES"/>
              </w:rPr>
              <w:lastRenderedPageBreak/>
              <w:t>gestión</w:t>
            </w:r>
            <w:r w:rsidRPr="005E579F">
              <w:rPr>
                <w:rFonts w:ascii="Calibri" w:hAnsi="Calibri" w:cs="Calibri"/>
                <w:noProof/>
                <w:lang w:val="es-ES"/>
              </w:rPr>
              <w:t xml:space="preserve">. Las orientaciones para las Partes figuran en los </w:t>
            </w:r>
            <w:r>
              <w:rPr>
                <w:rFonts w:ascii="Calibri" w:hAnsi="Calibri" w:cs="Calibri"/>
                <w:noProof/>
                <w:lang w:val="es-ES"/>
              </w:rPr>
              <w:t>“</w:t>
            </w:r>
            <w:r w:rsidRPr="005E579F">
              <w:rPr>
                <w:rFonts w:ascii="Calibri" w:hAnsi="Calibri" w:cs="Calibri"/>
                <w:noProof/>
                <w:lang w:val="es-ES"/>
              </w:rPr>
              <w:t>Lineamientos para la cooperación internacional con arreglo a la Convención de Ramsar</w:t>
            </w:r>
            <w:r>
              <w:rPr>
                <w:rFonts w:ascii="Calibri" w:hAnsi="Calibri" w:cs="Calibri"/>
                <w:noProof/>
                <w:lang w:val="es-ES"/>
              </w:rPr>
              <w:t>”</w:t>
            </w:r>
            <w:r w:rsidRPr="005E579F">
              <w:rPr>
                <w:rFonts w:ascii="Calibri" w:hAnsi="Calibri" w:cs="Calibri"/>
                <w:noProof/>
                <w:lang w:val="es-ES"/>
              </w:rPr>
              <w:t xml:space="preserve"> aprobados en la Resolución VII.19.</w:t>
            </w:r>
          </w:p>
        </w:tc>
      </w:tr>
      <w:tr w:rsidR="000D6AA6" w:rsidRPr="00A32A2B" w14:paraId="1325B638" w14:textId="77777777" w:rsidTr="00244984">
        <w:trPr>
          <w:trHeight w:val="1886"/>
        </w:trPr>
        <w:tc>
          <w:tcPr>
            <w:tcW w:w="1642" w:type="dxa"/>
          </w:tcPr>
          <w:p w14:paraId="666F3B21" w14:textId="46C389C1" w:rsidR="000D6AA6" w:rsidRPr="00943F5A" w:rsidRDefault="000D6AA6" w:rsidP="0011216B">
            <w:pPr>
              <w:rPr>
                <w:rFonts w:ascii="Calibri" w:eastAsia="Times New Roman" w:hAnsi="Calibri" w:cs="Calibri"/>
                <w:noProof/>
                <w:lang w:val="es-ES" w:eastAsia="en-GB"/>
              </w:rPr>
            </w:pPr>
            <w:r w:rsidRPr="00943F5A">
              <w:rPr>
                <w:rFonts w:ascii="Calibri" w:eastAsia="Times New Roman" w:hAnsi="Calibri" w:cs="Calibri"/>
                <w:noProof/>
                <w:color w:val="000000"/>
                <w:lang w:val="es-ES" w:eastAsia="en-GB"/>
              </w:rPr>
              <w:lastRenderedPageBreak/>
              <w:t>Transparenc</w:t>
            </w:r>
            <w:r w:rsidR="00835FF9">
              <w:rPr>
                <w:rFonts w:ascii="Calibri" w:eastAsia="Times New Roman" w:hAnsi="Calibri" w:cs="Calibri"/>
                <w:noProof/>
                <w:color w:val="000000"/>
                <w:lang w:val="es-ES" w:eastAsia="en-GB"/>
              </w:rPr>
              <w:t>ia</w:t>
            </w:r>
          </w:p>
        </w:tc>
        <w:tc>
          <w:tcPr>
            <w:tcW w:w="2539" w:type="dxa"/>
          </w:tcPr>
          <w:p w14:paraId="543C3D26" w14:textId="7CB0B1BD" w:rsidR="000D6AA6" w:rsidRPr="00943F5A" w:rsidRDefault="00835FF9" w:rsidP="0011216B">
            <w:pPr>
              <w:rPr>
                <w:rFonts w:ascii="Calibri" w:eastAsia="Times New Roman" w:hAnsi="Calibri" w:cs="Calibri"/>
                <w:noProof/>
                <w:color w:val="000000"/>
                <w:lang w:val="es-ES" w:eastAsia="en-GB"/>
              </w:rPr>
            </w:pPr>
            <w:r w:rsidRPr="00835FF9">
              <w:rPr>
                <w:rFonts w:ascii="Calibri" w:eastAsia="Times New Roman" w:hAnsi="Calibri" w:cs="Calibri"/>
                <w:noProof/>
                <w:color w:val="000000"/>
                <w:lang w:val="es-ES" w:eastAsia="en-GB"/>
              </w:rPr>
              <w:t xml:space="preserve">Falta de transparencia en el proceso de </w:t>
            </w:r>
            <w:r>
              <w:rPr>
                <w:rFonts w:ascii="Calibri" w:eastAsia="Times New Roman" w:hAnsi="Calibri" w:cs="Calibri"/>
                <w:noProof/>
                <w:color w:val="000000"/>
                <w:lang w:val="es-ES" w:eastAsia="en-GB"/>
              </w:rPr>
              <w:t>inscripción</w:t>
            </w:r>
            <w:r w:rsidRPr="00835FF9">
              <w:rPr>
                <w:rFonts w:ascii="Calibri" w:eastAsia="Times New Roman" w:hAnsi="Calibri" w:cs="Calibri"/>
                <w:noProof/>
                <w:color w:val="000000"/>
                <w:lang w:val="es-ES" w:eastAsia="en-GB"/>
              </w:rPr>
              <w:t xml:space="preserve"> de sitio</w:t>
            </w:r>
            <w:r w:rsidR="00A7517A">
              <w:rPr>
                <w:rFonts w:ascii="Calibri" w:eastAsia="Times New Roman" w:hAnsi="Calibri" w:cs="Calibri"/>
                <w:noProof/>
                <w:color w:val="000000"/>
                <w:lang w:val="es-ES" w:eastAsia="en-GB"/>
              </w:rPr>
              <w:t>s</w:t>
            </w:r>
            <w:r w:rsidRPr="00835FF9">
              <w:rPr>
                <w:rFonts w:ascii="Calibri" w:eastAsia="Times New Roman" w:hAnsi="Calibri" w:cs="Calibri"/>
                <w:noProof/>
                <w:color w:val="000000"/>
                <w:lang w:val="es-ES" w:eastAsia="en-GB"/>
              </w:rPr>
              <w:t xml:space="preserve"> en la </w:t>
            </w:r>
            <w:r>
              <w:rPr>
                <w:rFonts w:ascii="Calibri" w:eastAsia="Times New Roman" w:hAnsi="Calibri" w:cs="Calibri"/>
                <w:noProof/>
                <w:color w:val="000000"/>
                <w:lang w:val="es-ES" w:eastAsia="en-GB"/>
              </w:rPr>
              <w:t>Li</w:t>
            </w:r>
            <w:r w:rsidRPr="00835FF9">
              <w:rPr>
                <w:rFonts w:ascii="Calibri" w:eastAsia="Times New Roman" w:hAnsi="Calibri" w:cs="Calibri"/>
                <w:noProof/>
                <w:color w:val="000000"/>
                <w:lang w:val="es-ES" w:eastAsia="en-GB"/>
              </w:rPr>
              <w:t>sta de Humedales de Importancia Internacional.</w:t>
            </w:r>
          </w:p>
        </w:tc>
        <w:tc>
          <w:tcPr>
            <w:tcW w:w="4711" w:type="dxa"/>
          </w:tcPr>
          <w:p w14:paraId="795E6A15" w14:textId="46089C85" w:rsidR="00835FF9" w:rsidRDefault="00835FF9" w:rsidP="0011216B">
            <w:pPr>
              <w:pStyle w:val="ListParagraph"/>
              <w:numPr>
                <w:ilvl w:val="0"/>
                <w:numId w:val="39"/>
              </w:numPr>
              <w:ind w:left="360"/>
              <w:jc w:val="left"/>
              <w:rPr>
                <w:rFonts w:ascii="Calibri" w:eastAsia="Times New Roman" w:hAnsi="Calibri" w:cs="Calibri"/>
                <w:noProof/>
                <w:color w:val="000000"/>
                <w:lang w:val="es-ES" w:eastAsia="en-GB"/>
              </w:rPr>
            </w:pPr>
            <w:r w:rsidRPr="00835FF9">
              <w:rPr>
                <w:rFonts w:ascii="Calibri" w:eastAsia="Times New Roman" w:hAnsi="Calibri" w:cs="Calibri"/>
                <w:noProof/>
                <w:color w:val="000000"/>
                <w:lang w:val="es-ES" w:eastAsia="en-GB"/>
              </w:rPr>
              <w:t xml:space="preserve">La Secretaría </w:t>
            </w:r>
            <w:r w:rsidR="00423481" w:rsidRPr="00172A4C">
              <w:rPr>
                <w:rFonts w:ascii="Calibri" w:eastAsia="Times New Roman" w:hAnsi="Calibri" w:cs="Calibri"/>
                <w:bCs/>
                <w:noProof/>
                <w:color w:val="000000"/>
                <w:lang w:val="es-ES" w:eastAsia="en-GB"/>
              </w:rPr>
              <w:t xml:space="preserve">debería </w:t>
            </w:r>
            <w:r w:rsidRPr="00835FF9">
              <w:rPr>
                <w:rFonts w:ascii="Calibri" w:eastAsia="Times New Roman" w:hAnsi="Calibri" w:cs="Calibri"/>
                <w:noProof/>
                <w:color w:val="000000"/>
                <w:lang w:val="es-ES" w:eastAsia="en-GB"/>
              </w:rPr>
              <w:t xml:space="preserve">notificar a todas las Partes Contratantes cuando </w:t>
            </w:r>
            <w:r>
              <w:rPr>
                <w:rFonts w:ascii="Calibri" w:eastAsia="Times New Roman" w:hAnsi="Calibri" w:cs="Calibri"/>
                <w:noProof/>
                <w:color w:val="000000"/>
                <w:lang w:val="es-ES" w:eastAsia="en-GB"/>
              </w:rPr>
              <w:t xml:space="preserve">se </w:t>
            </w:r>
            <w:r w:rsidRPr="00835FF9">
              <w:rPr>
                <w:rFonts w:ascii="Calibri" w:eastAsia="Times New Roman" w:hAnsi="Calibri" w:cs="Calibri"/>
                <w:noProof/>
                <w:color w:val="000000"/>
                <w:lang w:val="es-ES" w:eastAsia="en-GB"/>
              </w:rPr>
              <w:t xml:space="preserve">reciba la designación de un nuevo sitio y se inicie el proceso de </w:t>
            </w:r>
            <w:r>
              <w:rPr>
                <w:rFonts w:ascii="Calibri" w:eastAsia="Times New Roman" w:hAnsi="Calibri" w:cs="Calibri"/>
                <w:noProof/>
                <w:color w:val="000000"/>
                <w:lang w:val="es-ES" w:eastAsia="en-GB"/>
              </w:rPr>
              <w:t>examen</w:t>
            </w:r>
            <w:r w:rsidRPr="00835FF9">
              <w:rPr>
                <w:rFonts w:ascii="Calibri" w:eastAsia="Times New Roman" w:hAnsi="Calibri" w:cs="Calibri"/>
                <w:noProof/>
                <w:color w:val="000000"/>
                <w:lang w:val="es-ES" w:eastAsia="en-GB"/>
              </w:rPr>
              <w:t>.</w:t>
            </w:r>
          </w:p>
          <w:p w14:paraId="534013F0" w14:textId="79ACDE8B" w:rsidR="000D6AA6" w:rsidRPr="00835FF9" w:rsidRDefault="00835FF9" w:rsidP="00835FF9">
            <w:pPr>
              <w:pStyle w:val="ListParagraph"/>
              <w:numPr>
                <w:ilvl w:val="0"/>
                <w:numId w:val="39"/>
              </w:numPr>
              <w:ind w:left="360"/>
              <w:jc w:val="left"/>
              <w:rPr>
                <w:rFonts w:ascii="Calibri" w:eastAsia="Times New Roman" w:hAnsi="Calibri" w:cs="Calibri"/>
                <w:noProof/>
                <w:color w:val="000000"/>
                <w:lang w:val="es-ES" w:eastAsia="en-GB"/>
              </w:rPr>
            </w:pPr>
            <w:r w:rsidRPr="00835FF9">
              <w:rPr>
                <w:rFonts w:ascii="Calibri" w:eastAsia="Times New Roman" w:hAnsi="Calibri" w:cs="Calibri"/>
                <w:noProof/>
                <w:color w:val="000000"/>
                <w:lang w:val="es-ES" w:eastAsia="en-GB"/>
              </w:rPr>
              <w:t xml:space="preserve">La Secretaría </w:t>
            </w:r>
            <w:r w:rsidR="00423481" w:rsidRPr="00172A4C">
              <w:rPr>
                <w:rFonts w:ascii="Calibri" w:eastAsia="Times New Roman" w:hAnsi="Calibri" w:cs="Calibri"/>
                <w:bCs/>
                <w:noProof/>
                <w:color w:val="000000"/>
                <w:lang w:val="es-ES" w:eastAsia="en-GB"/>
              </w:rPr>
              <w:t xml:space="preserve">debería </w:t>
            </w:r>
            <w:r w:rsidRPr="00835FF9">
              <w:rPr>
                <w:rFonts w:ascii="Calibri" w:eastAsia="Times New Roman" w:hAnsi="Calibri" w:cs="Calibri"/>
                <w:noProof/>
                <w:color w:val="000000"/>
                <w:lang w:val="es-ES" w:eastAsia="en-GB"/>
              </w:rPr>
              <w:t xml:space="preserve">crear un portal en línea o modificar el SISR existente para que las Partes Contratantes puedan consultar una lista de todos los sitios </w:t>
            </w:r>
            <w:r>
              <w:rPr>
                <w:rFonts w:ascii="Calibri" w:eastAsia="Times New Roman" w:hAnsi="Calibri" w:cs="Calibri"/>
                <w:noProof/>
                <w:color w:val="000000"/>
                <w:lang w:val="es-ES" w:eastAsia="en-GB"/>
              </w:rPr>
              <w:t xml:space="preserve">que se encuentren </w:t>
            </w:r>
            <w:r w:rsidRPr="00835FF9">
              <w:rPr>
                <w:rFonts w:ascii="Calibri" w:eastAsia="Times New Roman" w:hAnsi="Calibri" w:cs="Calibri"/>
                <w:noProof/>
                <w:color w:val="000000"/>
                <w:lang w:val="es-ES" w:eastAsia="en-GB"/>
              </w:rPr>
              <w:t>en proceso de designación como Humedales de Importancia Internacional.</w:t>
            </w:r>
          </w:p>
        </w:tc>
        <w:tc>
          <w:tcPr>
            <w:tcW w:w="4711" w:type="dxa"/>
          </w:tcPr>
          <w:p w14:paraId="47DE09DE" w14:textId="7BA95193" w:rsidR="00302030" w:rsidRPr="00943F5A" w:rsidRDefault="00835FF9" w:rsidP="00302030">
            <w:pPr>
              <w:rPr>
                <w:rFonts w:ascii="Calibri" w:eastAsia="Times New Roman" w:hAnsi="Calibri" w:cs="Calibri"/>
                <w:noProof/>
                <w:color w:val="000000"/>
                <w:lang w:val="es-ES" w:eastAsia="en-GB"/>
              </w:rPr>
            </w:pPr>
            <w:r w:rsidRPr="00835FF9">
              <w:rPr>
                <w:rFonts w:ascii="Calibri" w:eastAsia="Times New Roman" w:hAnsi="Calibri" w:cs="Calibri"/>
                <w:noProof/>
                <w:color w:val="000000"/>
                <w:lang w:val="es-ES" w:eastAsia="en-GB"/>
              </w:rPr>
              <w:t xml:space="preserve">Las Partes Contratantes </w:t>
            </w:r>
            <w:r>
              <w:rPr>
                <w:rFonts w:ascii="Calibri" w:eastAsia="Times New Roman" w:hAnsi="Calibri" w:cs="Calibri"/>
                <w:noProof/>
                <w:color w:val="000000"/>
                <w:lang w:val="es-ES" w:eastAsia="en-GB"/>
              </w:rPr>
              <w:t>podrían</w:t>
            </w:r>
            <w:r w:rsidRPr="00835FF9">
              <w:rPr>
                <w:rFonts w:ascii="Calibri" w:eastAsia="Times New Roman" w:hAnsi="Calibri" w:cs="Calibri"/>
                <w:noProof/>
                <w:color w:val="000000"/>
                <w:lang w:val="es-ES" w:eastAsia="en-GB"/>
              </w:rPr>
              <w:t xml:space="preserve"> </w:t>
            </w:r>
            <w:r w:rsidR="00302030">
              <w:rPr>
                <w:rFonts w:ascii="Calibri" w:eastAsia="Times New Roman" w:hAnsi="Calibri" w:cs="Calibri"/>
                <w:noProof/>
                <w:color w:val="000000"/>
                <w:lang w:val="es-ES" w:eastAsia="en-GB"/>
              </w:rPr>
              <w:t>estudiar</w:t>
            </w:r>
            <w:r w:rsidRPr="00835FF9">
              <w:rPr>
                <w:rFonts w:ascii="Calibri" w:eastAsia="Times New Roman" w:hAnsi="Calibri" w:cs="Calibri"/>
                <w:noProof/>
                <w:color w:val="000000"/>
                <w:lang w:val="es-ES" w:eastAsia="en-GB"/>
              </w:rPr>
              <w:t xml:space="preserve"> la posibilidad de solicitar a la Secretaría que facilite una lista actualizada</w:t>
            </w:r>
            <w:r w:rsidR="00A7517A">
              <w:rPr>
                <w:rFonts w:ascii="Calibri" w:eastAsia="Times New Roman" w:hAnsi="Calibri" w:cs="Calibri"/>
                <w:noProof/>
                <w:color w:val="000000"/>
                <w:lang w:val="es-ES" w:eastAsia="en-GB"/>
              </w:rPr>
              <w:t xml:space="preserve"> permanentemente</w:t>
            </w:r>
            <w:r w:rsidRPr="00835FF9">
              <w:rPr>
                <w:rFonts w:ascii="Calibri" w:eastAsia="Times New Roman" w:hAnsi="Calibri" w:cs="Calibri"/>
                <w:noProof/>
                <w:color w:val="000000"/>
                <w:lang w:val="es-ES" w:eastAsia="en-GB"/>
              </w:rPr>
              <w:t xml:space="preserve"> de todas las designaciones de sitios </w:t>
            </w:r>
            <w:r>
              <w:rPr>
                <w:rFonts w:ascii="Calibri" w:eastAsia="Times New Roman" w:hAnsi="Calibri" w:cs="Calibri"/>
                <w:noProof/>
                <w:color w:val="000000"/>
                <w:lang w:val="es-ES" w:eastAsia="en-GB"/>
              </w:rPr>
              <w:t xml:space="preserve">que estén </w:t>
            </w:r>
            <w:r w:rsidRPr="00835FF9">
              <w:rPr>
                <w:rFonts w:ascii="Calibri" w:eastAsia="Times New Roman" w:hAnsi="Calibri" w:cs="Calibri"/>
                <w:noProof/>
                <w:color w:val="000000"/>
                <w:lang w:val="es-ES" w:eastAsia="en-GB"/>
              </w:rPr>
              <w:t xml:space="preserve">en proceso de </w:t>
            </w:r>
            <w:r>
              <w:rPr>
                <w:rFonts w:ascii="Calibri" w:eastAsia="Times New Roman" w:hAnsi="Calibri" w:cs="Calibri"/>
                <w:noProof/>
                <w:color w:val="000000"/>
                <w:lang w:val="es-ES" w:eastAsia="en-GB"/>
              </w:rPr>
              <w:t>examen</w:t>
            </w:r>
            <w:r w:rsidRPr="00835FF9">
              <w:rPr>
                <w:rFonts w:ascii="Calibri" w:eastAsia="Times New Roman" w:hAnsi="Calibri" w:cs="Calibri"/>
                <w:noProof/>
                <w:color w:val="000000"/>
                <w:lang w:val="es-ES" w:eastAsia="en-GB"/>
              </w:rPr>
              <w:t xml:space="preserve">, </w:t>
            </w:r>
            <w:r w:rsidR="00302030">
              <w:rPr>
                <w:rFonts w:ascii="Calibri" w:eastAsia="Times New Roman" w:hAnsi="Calibri" w:cs="Calibri"/>
                <w:noProof/>
                <w:color w:val="000000"/>
                <w:lang w:val="es-ES" w:eastAsia="en-GB"/>
              </w:rPr>
              <w:t>a</w:t>
            </w:r>
            <w:r>
              <w:rPr>
                <w:rFonts w:ascii="Calibri" w:eastAsia="Times New Roman" w:hAnsi="Calibri" w:cs="Calibri"/>
                <w:noProof/>
                <w:color w:val="000000"/>
                <w:lang w:val="es-ES" w:eastAsia="en-GB"/>
              </w:rPr>
              <w:t xml:space="preserve"> consultarse en</w:t>
            </w:r>
            <w:r w:rsidRPr="00835FF9">
              <w:rPr>
                <w:rFonts w:ascii="Calibri" w:eastAsia="Times New Roman" w:hAnsi="Calibri" w:cs="Calibri"/>
                <w:noProof/>
                <w:color w:val="000000"/>
                <w:lang w:val="es-ES" w:eastAsia="en-GB"/>
              </w:rPr>
              <w:t xml:space="preserve"> el Servicio de Información sobre Sitios Ramsar (SISR) o en el sitio web de la Convención.</w:t>
            </w:r>
          </w:p>
          <w:p w14:paraId="5C49B806" w14:textId="2687C652" w:rsidR="000D6AA6" w:rsidRPr="00943F5A" w:rsidRDefault="000D6AA6" w:rsidP="0011216B">
            <w:pPr>
              <w:rPr>
                <w:rFonts w:ascii="Calibri" w:eastAsia="Times New Roman" w:hAnsi="Calibri" w:cs="Calibri"/>
                <w:noProof/>
                <w:color w:val="000000"/>
                <w:lang w:val="es-ES" w:eastAsia="en-GB"/>
              </w:rPr>
            </w:pPr>
          </w:p>
        </w:tc>
      </w:tr>
      <w:tr w:rsidR="00001991" w:rsidRPr="00A32A2B" w14:paraId="442EB0EE" w14:textId="77777777" w:rsidTr="00244984">
        <w:tc>
          <w:tcPr>
            <w:tcW w:w="1642" w:type="dxa"/>
          </w:tcPr>
          <w:p w14:paraId="28CC355F" w14:textId="74591B4C" w:rsidR="00001991" w:rsidRPr="00943F5A" w:rsidRDefault="00302030" w:rsidP="0011216B">
            <w:pPr>
              <w:rPr>
                <w:rFonts w:ascii="Calibri" w:eastAsia="Times New Roman" w:hAnsi="Calibri" w:cs="Calibri"/>
                <w:noProof/>
                <w:color w:val="000000"/>
                <w:lang w:val="es-ES" w:eastAsia="en-GB"/>
              </w:rPr>
            </w:pPr>
            <w:r>
              <w:rPr>
                <w:rFonts w:ascii="Calibri" w:eastAsia="Times New Roman" w:hAnsi="Calibri" w:cs="Calibri"/>
                <w:noProof/>
                <w:color w:val="000000"/>
                <w:lang w:val="es-ES" w:eastAsia="en-GB"/>
              </w:rPr>
              <w:t>Capacidad de las Partes Contratantes</w:t>
            </w:r>
          </w:p>
        </w:tc>
        <w:tc>
          <w:tcPr>
            <w:tcW w:w="2539" w:type="dxa"/>
          </w:tcPr>
          <w:p w14:paraId="48D5D260" w14:textId="75D874A1" w:rsidR="00302030" w:rsidRDefault="00302030" w:rsidP="0011216B">
            <w:pPr>
              <w:rPr>
                <w:rFonts w:ascii="Calibri" w:eastAsia="Times New Roman" w:hAnsi="Calibri" w:cs="Calibri"/>
                <w:noProof/>
                <w:color w:val="000000"/>
                <w:lang w:val="es-ES" w:eastAsia="en-GB"/>
              </w:rPr>
            </w:pPr>
            <w:r>
              <w:rPr>
                <w:rFonts w:ascii="Calibri" w:eastAsia="Times New Roman" w:hAnsi="Calibri" w:cs="Calibri"/>
                <w:noProof/>
                <w:color w:val="000000"/>
                <w:lang w:val="es-ES" w:eastAsia="en-GB"/>
              </w:rPr>
              <w:t>Falta de c</w:t>
            </w:r>
            <w:r w:rsidRPr="00302030">
              <w:rPr>
                <w:rFonts w:ascii="Calibri" w:eastAsia="Times New Roman" w:hAnsi="Calibri" w:cs="Calibri"/>
                <w:noProof/>
                <w:color w:val="000000"/>
                <w:lang w:val="es-ES" w:eastAsia="en-GB"/>
              </w:rPr>
              <w:t xml:space="preserve">onocimiento </w:t>
            </w:r>
            <w:r>
              <w:rPr>
                <w:rFonts w:ascii="Calibri" w:eastAsia="Times New Roman" w:hAnsi="Calibri" w:cs="Calibri"/>
                <w:noProof/>
                <w:color w:val="000000"/>
                <w:lang w:val="es-ES" w:eastAsia="en-GB"/>
              </w:rPr>
              <w:t>de</w:t>
            </w:r>
            <w:r w:rsidRPr="00302030">
              <w:rPr>
                <w:rFonts w:ascii="Calibri" w:eastAsia="Times New Roman" w:hAnsi="Calibri" w:cs="Calibri"/>
                <w:noProof/>
                <w:color w:val="000000"/>
                <w:lang w:val="es-ES" w:eastAsia="en-GB"/>
              </w:rPr>
              <w:t xml:space="preserve"> las Partes Contratantes </w:t>
            </w:r>
            <w:r>
              <w:rPr>
                <w:rFonts w:ascii="Calibri" w:eastAsia="Times New Roman" w:hAnsi="Calibri" w:cs="Calibri"/>
                <w:noProof/>
                <w:color w:val="000000"/>
                <w:lang w:val="es-ES" w:eastAsia="en-GB"/>
              </w:rPr>
              <w:t xml:space="preserve">sobre </w:t>
            </w:r>
            <w:r w:rsidRPr="00302030">
              <w:rPr>
                <w:rFonts w:ascii="Calibri" w:eastAsia="Times New Roman" w:hAnsi="Calibri" w:cs="Calibri"/>
                <w:noProof/>
                <w:color w:val="000000"/>
                <w:lang w:val="es-ES" w:eastAsia="en-GB"/>
              </w:rPr>
              <w:t>el proceso de designación de nuevos Humedales de Importancia Internacional</w:t>
            </w:r>
          </w:p>
          <w:p w14:paraId="3D284BBD" w14:textId="0BFF3961" w:rsidR="00001991" w:rsidRPr="00943F5A" w:rsidRDefault="00001991" w:rsidP="0011216B">
            <w:pPr>
              <w:rPr>
                <w:rFonts w:ascii="Calibri" w:eastAsia="Times New Roman" w:hAnsi="Calibri" w:cs="Calibri"/>
                <w:noProof/>
                <w:color w:val="000000"/>
                <w:lang w:val="es-ES" w:eastAsia="en-GB"/>
              </w:rPr>
            </w:pPr>
          </w:p>
        </w:tc>
        <w:tc>
          <w:tcPr>
            <w:tcW w:w="4711" w:type="dxa"/>
          </w:tcPr>
          <w:p w14:paraId="4DEE5D6A" w14:textId="56C7F31A" w:rsidR="00001991" w:rsidRPr="00302030" w:rsidRDefault="00302030" w:rsidP="00302030">
            <w:pPr>
              <w:pStyle w:val="ListParagraph"/>
              <w:numPr>
                <w:ilvl w:val="0"/>
                <w:numId w:val="35"/>
              </w:numPr>
              <w:jc w:val="left"/>
              <w:rPr>
                <w:rFonts w:ascii="Calibri" w:eastAsia="Times New Roman" w:hAnsi="Calibri" w:cs="Calibri"/>
                <w:noProof/>
                <w:color w:val="000000"/>
                <w:lang w:val="es-ES" w:eastAsia="en-GB"/>
              </w:rPr>
            </w:pPr>
            <w:r w:rsidRPr="00302030">
              <w:rPr>
                <w:rFonts w:ascii="Calibri" w:eastAsia="Times New Roman" w:hAnsi="Calibri" w:cs="Calibri"/>
                <w:noProof/>
                <w:color w:val="000000"/>
                <w:lang w:val="es-ES" w:eastAsia="en-GB"/>
              </w:rPr>
              <w:t xml:space="preserve">La Secretaría </w:t>
            </w:r>
            <w:r w:rsidR="00423481" w:rsidRPr="00172A4C">
              <w:rPr>
                <w:rFonts w:ascii="Calibri" w:eastAsia="Times New Roman" w:hAnsi="Calibri" w:cs="Calibri"/>
                <w:bCs/>
                <w:noProof/>
                <w:color w:val="000000"/>
                <w:lang w:val="es-ES" w:eastAsia="en-GB"/>
              </w:rPr>
              <w:t xml:space="preserve">debería </w:t>
            </w:r>
            <w:r w:rsidRPr="00302030">
              <w:rPr>
                <w:rFonts w:ascii="Calibri" w:eastAsia="Times New Roman" w:hAnsi="Calibri" w:cs="Calibri"/>
                <w:noProof/>
                <w:color w:val="000000"/>
                <w:lang w:val="es-ES" w:eastAsia="en-GB"/>
              </w:rPr>
              <w:t xml:space="preserve">poner en marcha una actividad anual de creación de capacidad para concienciar a las Partes Contratantes sobre los elementos esenciales del Marco </w:t>
            </w:r>
            <w:r w:rsidR="005E78BE">
              <w:rPr>
                <w:rFonts w:ascii="Calibri" w:eastAsia="Times New Roman" w:hAnsi="Calibri" w:cs="Calibri"/>
                <w:noProof/>
                <w:color w:val="000000"/>
                <w:lang w:val="es-ES" w:eastAsia="en-GB"/>
              </w:rPr>
              <w:t>E</w:t>
            </w:r>
            <w:r w:rsidRPr="00302030">
              <w:rPr>
                <w:rFonts w:ascii="Calibri" w:eastAsia="Times New Roman" w:hAnsi="Calibri" w:cs="Calibri"/>
                <w:noProof/>
                <w:color w:val="000000"/>
                <w:lang w:val="es-ES" w:eastAsia="en-GB"/>
              </w:rPr>
              <w:t>stratégico y el proceso de designación de sitios para su inscripción en la Lista de Humedales de Importancia Internacional</w:t>
            </w:r>
            <w:r>
              <w:rPr>
                <w:rFonts w:ascii="Calibri" w:eastAsia="Times New Roman" w:hAnsi="Calibri" w:cs="Calibri"/>
                <w:noProof/>
                <w:color w:val="000000"/>
                <w:lang w:val="es-ES" w:eastAsia="en-GB"/>
              </w:rPr>
              <w:t>.</w:t>
            </w:r>
          </w:p>
        </w:tc>
        <w:tc>
          <w:tcPr>
            <w:tcW w:w="4711" w:type="dxa"/>
          </w:tcPr>
          <w:p w14:paraId="4C82777C" w14:textId="1ACF25C9" w:rsidR="00001991" w:rsidRPr="00943F5A" w:rsidRDefault="00302030" w:rsidP="0011216B">
            <w:pPr>
              <w:rPr>
                <w:rFonts w:ascii="Calibri" w:eastAsia="Times New Roman" w:hAnsi="Calibri" w:cs="Calibri"/>
                <w:noProof/>
                <w:color w:val="000000"/>
                <w:lang w:val="es-ES" w:eastAsia="en-GB"/>
              </w:rPr>
            </w:pPr>
            <w:r w:rsidRPr="00302030">
              <w:rPr>
                <w:rFonts w:ascii="Calibri" w:eastAsia="Times New Roman" w:hAnsi="Calibri" w:cs="Calibri"/>
                <w:noProof/>
                <w:color w:val="000000"/>
                <w:lang w:val="es-ES" w:eastAsia="en-GB"/>
              </w:rPr>
              <w:t>La Secretaría ofrece seminarios anuales</w:t>
            </w:r>
            <w:r>
              <w:rPr>
                <w:rFonts w:ascii="Calibri" w:eastAsia="Times New Roman" w:hAnsi="Calibri" w:cs="Calibri"/>
                <w:noProof/>
                <w:color w:val="000000"/>
                <w:lang w:val="es-ES" w:eastAsia="en-GB"/>
              </w:rPr>
              <w:t xml:space="preserve"> a través de Internet</w:t>
            </w:r>
            <w:r w:rsidRPr="00302030">
              <w:rPr>
                <w:rFonts w:ascii="Calibri" w:eastAsia="Times New Roman" w:hAnsi="Calibri" w:cs="Calibri"/>
                <w:noProof/>
                <w:color w:val="000000"/>
                <w:lang w:val="es-ES" w:eastAsia="en-GB"/>
              </w:rPr>
              <w:t xml:space="preserve"> </w:t>
            </w:r>
            <w:r>
              <w:rPr>
                <w:rFonts w:ascii="Calibri" w:eastAsia="Times New Roman" w:hAnsi="Calibri" w:cs="Calibri"/>
                <w:noProof/>
                <w:color w:val="000000"/>
                <w:lang w:val="es-ES" w:eastAsia="en-GB"/>
              </w:rPr>
              <w:t>para la</w:t>
            </w:r>
            <w:r w:rsidRPr="00302030">
              <w:rPr>
                <w:rFonts w:ascii="Calibri" w:eastAsia="Times New Roman" w:hAnsi="Calibri" w:cs="Calibri"/>
                <w:noProof/>
                <w:color w:val="000000"/>
                <w:lang w:val="es-ES" w:eastAsia="en-GB"/>
              </w:rPr>
              <w:t xml:space="preserve"> </w:t>
            </w:r>
            <w:r>
              <w:rPr>
                <w:rFonts w:ascii="Calibri" w:eastAsia="Times New Roman" w:hAnsi="Calibri" w:cs="Calibri"/>
                <w:noProof/>
                <w:color w:val="000000"/>
                <w:lang w:val="es-ES" w:eastAsia="en-GB"/>
              </w:rPr>
              <w:t>capacit</w:t>
            </w:r>
            <w:r w:rsidRPr="00302030">
              <w:rPr>
                <w:rFonts w:ascii="Calibri" w:eastAsia="Times New Roman" w:hAnsi="Calibri" w:cs="Calibri"/>
                <w:noProof/>
                <w:color w:val="000000"/>
                <w:lang w:val="es-ES" w:eastAsia="en-GB"/>
              </w:rPr>
              <w:t xml:space="preserve">ación sobre el uso </w:t>
            </w:r>
            <w:r>
              <w:rPr>
                <w:rFonts w:ascii="Calibri" w:eastAsia="Times New Roman" w:hAnsi="Calibri" w:cs="Calibri"/>
                <w:noProof/>
                <w:color w:val="000000"/>
                <w:lang w:val="es-ES" w:eastAsia="en-GB"/>
              </w:rPr>
              <w:t>del SISR. E</w:t>
            </w:r>
            <w:r w:rsidRPr="00302030">
              <w:rPr>
                <w:rFonts w:ascii="Calibri" w:eastAsia="Times New Roman" w:hAnsi="Calibri" w:cs="Calibri"/>
                <w:noProof/>
                <w:color w:val="000000"/>
                <w:lang w:val="es-ES" w:eastAsia="en-GB"/>
              </w:rPr>
              <w:t xml:space="preserve">ntre otras cosas, </w:t>
            </w:r>
            <w:r>
              <w:rPr>
                <w:rFonts w:ascii="Calibri" w:eastAsia="Times New Roman" w:hAnsi="Calibri" w:cs="Calibri"/>
                <w:noProof/>
                <w:color w:val="000000"/>
                <w:lang w:val="es-ES" w:eastAsia="en-GB"/>
              </w:rPr>
              <w:t xml:space="preserve">estos seminarios </w:t>
            </w:r>
            <w:r w:rsidRPr="00302030">
              <w:rPr>
                <w:rFonts w:ascii="Calibri" w:eastAsia="Times New Roman" w:hAnsi="Calibri" w:cs="Calibri"/>
                <w:noProof/>
                <w:color w:val="000000"/>
                <w:lang w:val="es-ES" w:eastAsia="en-GB"/>
              </w:rPr>
              <w:t xml:space="preserve">abarcan el proceso de designación y actualización de las FIR. </w:t>
            </w:r>
            <w:r w:rsidR="00FC3154">
              <w:rPr>
                <w:rFonts w:ascii="Calibri" w:eastAsia="Times New Roman" w:hAnsi="Calibri" w:cs="Calibri"/>
                <w:noProof/>
                <w:color w:val="000000"/>
                <w:lang w:val="es-ES" w:eastAsia="en-GB"/>
              </w:rPr>
              <w:t>C</w:t>
            </w:r>
            <w:r>
              <w:rPr>
                <w:rFonts w:ascii="Calibri" w:eastAsia="Times New Roman" w:hAnsi="Calibri" w:cs="Calibri"/>
                <w:noProof/>
                <w:color w:val="000000"/>
                <w:lang w:val="es-ES" w:eastAsia="en-GB"/>
              </w:rPr>
              <w:t xml:space="preserve">uando </w:t>
            </w:r>
            <w:r w:rsidR="00172A4C">
              <w:rPr>
                <w:rFonts w:ascii="Calibri" w:eastAsia="Times New Roman" w:hAnsi="Calibri" w:cs="Calibri"/>
                <w:noProof/>
                <w:color w:val="000000"/>
                <w:lang w:val="es-ES" w:eastAsia="en-GB"/>
              </w:rPr>
              <w:t xml:space="preserve">la </w:t>
            </w:r>
            <w:r w:rsidR="00172A4C" w:rsidRPr="00302030">
              <w:rPr>
                <w:rFonts w:ascii="Calibri" w:eastAsia="Times New Roman" w:hAnsi="Calibri" w:cs="Calibri"/>
                <w:noProof/>
                <w:color w:val="000000"/>
                <w:lang w:val="es-ES" w:eastAsia="en-GB"/>
              </w:rPr>
              <w:t xml:space="preserve">Secretaría </w:t>
            </w:r>
            <w:r>
              <w:rPr>
                <w:rFonts w:ascii="Calibri" w:eastAsia="Times New Roman" w:hAnsi="Calibri" w:cs="Calibri"/>
                <w:noProof/>
                <w:color w:val="000000"/>
                <w:lang w:val="es-ES" w:eastAsia="en-GB"/>
              </w:rPr>
              <w:t>prepare</w:t>
            </w:r>
            <w:r w:rsidRPr="00302030">
              <w:rPr>
                <w:rFonts w:ascii="Calibri" w:eastAsia="Times New Roman" w:hAnsi="Calibri" w:cs="Calibri"/>
                <w:noProof/>
                <w:color w:val="000000"/>
                <w:lang w:val="es-ES" w:eastAsia="en-GB"/>
              </w:rPr>
              <w:t xml:space="preserve"> futuros seminarios </w:t>
            </w:r>
            <w:r>
              <w:rPr>
                <w:rFonts w:ascii="Calibri" w:eastAsia="Times New Roman" w:hAnsi="Calibri" w:cs="Calibri"/>
                <w:noProof/>
                <w:color w:val="000000"/>
                <w:lang w:val="es-ES" w:eastAsia="en-GB"/>
              </w:rPr>
              <w:t xml:space="preserve">a través de Internet </w:t>
            </w:r>
            <w:r w:rsidRPr="00302030">
              <w:rPr>
                <w:rFonts w:ascii="Calibri" w:eastAsia="Times New Roman" w:hAnsi="Calibri" w:cs="Calibri"/>
                <w:noProof/>
                <w:color w:val="000000"/>
                <w:lang w:val="es-ES" w:eastAsia="en-GB"/>
              </w:rPr>
              <w:t xml:space="preserve">tendrá en cuenta los retos planteados por las Partes Contratantes y actualizará o </w:t>
            </w:r>
            <w:r w:rsidR="00172A4C">
              <w:rPr>
                <w:rFonts w:ascii="Calibri" w:eastAsia="Times New Roman" w:hAnsi="Calibri" w:cs="Calibri"/>
                <w:noProof/>
                <w:color w:val="000000"/>
                <w:lang w:val="es-ES" w:eastAsia="en-GB"/>
              </w:rPr>
              <w:t>elaborará</w:t>
            </w:r>
            <w:r w:rsidRPr="00302030">
              <w:rPr>
                <w:rFonts w:ascii="Calibri" w:eastAsia="Times New Roman" w:hAnsi="Calibri" w:cs="Calibri"/>
                <w:noProof/>
                <w:color w:val="000000"/>
                <w:lang w:val="es-ES" w:eastAsia="en-GB"/>
              </w:rPr>
              <w:t xml:space="preserve"> material</w:t>
            </w:r>
            <w:r w:rsidR="00172A4C">
              <w:rPr>
                <w:rFonts w:ascii="Calibri" w:eastAsia="Times New Roman" w:hAnsi="Calibri" w:cs="Calibri"/>
                <w:noProof/>
                <w:color w:val="000000"/>
                <w:lang w:val="es-ES" w:eastAsia="en-GB"/>
              </w:rPr>
              <w:t>es</w:t>
            </w:r>
            <w:r w:rsidRPr="00302030">
              <w:rPr>
                <w:rFonts w:ascii="Calibri" w:eastAsia="Times New Roman" w:hAnsi="Calibri" w:cs="Calibri"/>
                <w:noProof/>
                <w:color w:val="000000"/>
                <w:lang w:val="es-ES" w:eastAsia="en-GB"/>
              </w:rPr>
              <w:t xml:space="preserve"> de </w:t>
            </w:r>
            <w:r w:rsidR="00172A4C">
              <w:rPr>
                <w:rFonts w:ascii="Calibri" w:eastAsia="Times New Roman" w:hAnsi="Calibri" w:cs="Calibri"/>
                <w:noProof/>
                <w:color w:val="000000"/>
                <w:lang w:val="es-ES" w:eastAsia="en-GB"/>
              </w:rPr>
              <w:t>capacit</w:t>
            </w:r>
            <w:r w:rsidRPr="00302030">
              <w:rPr>
                <w:rFonts w:ascii="Calibri" w:eastAsia="Times New Roman" w:hAnsi="Calibri" w:cs="Calibri"/>
                <w:noProof/>
                <w:color w:val="000000"/>
                <w:lang w:val="es-ES" w:eastAsia="en-GB"/>
              </w:rPr>
              <w:t xml:space="preserve">ación, </w:t>
            </w:r>
            <w:r w:rsidR="005E78BE">
              <w:rPr>
                <w:rFonts w:ascii="Calibri" w:eastAsia="Times New Roman" w:hAnsi="Calibri" w:cs="Calibri"/>
                <w:noProof/>
                <w:color w:val="000000"/>
                <w:lang w:val="es-ES" w:eastAsia="en-GB"/>
              </w:rPr>
              <w:t xml:space="preserve">tales </w:t>
            </w:r>
            <w:r w:rsidRPr="00302030">
              <w:rPr>
                <w:rFonts w:ascii="Calibri" w:eastAsia="Times New Roman" w:hAnsi="Calibri" w:cs="Calibri"/>
                <w:noProof/>
                <w:color w:val="000000"/>
                <w:lang w:val="es-ES" w:eastAsia="en-GB"/>
              </w:rPr>
              <w:t xml:space="preserve">como tutoriales </w:t>
            </w:r>
            <w:r w:rsidR="00172A4C">
              <w:rPr>
                <w:rFonts w:ascii="Calibri" w:eastAsia="Times New Roman" w:hAnsi="Calibri" w:cs="Calibri"/>
                <w:noProof/>
                <w:color w:val="000000"/>
                <w:lang w:val="es-ES" w:eastAsia="en-GB"/>
              </w:rPr>
              <w:t>a través de Internet</w:t>
            </w:r>
            <w:r w:rsidR="00FC3154">
              <w:rPr>
                <w:rFonts w:ascii="Calibri" w:eastAsia="Times New Roman" w:hAnsi="Calibri" w:cs="Calibri"/>
                <w:noProof/>
                <w:color w:val="000000"/>
                <w:lang w:val="es-ES" w:eastAsia="en-GB"/>
              </w:rPr>
              <w:t>, si procede</w:t>
            </w:r>
            <w:r w:rsidRPr="00302030">
              <w:rPr>
                <w:rFonts w:ascii="Calibri" w:eastAsia="Times New Roman" w:hAnsi="Calibri" w:cs="Calibri"/>
                <w:noProof/>
                <w:color w:val="000000"/>
                <w:lang w:val="es-ES" w:eastAsia="en-GB"/>
              </w:rPr>
              <w:t>.</w:t>
            </w:r>
          </w:p>
        </w:tc>
      </w:tr>
      <w:tr w:rsidR="004548BA" w:rsidRPr="00A32A2B" w14:paraId="722E412D" w14:textId="77777777" w:rsidTr="00244984">
        <w:tc>
          <w:tcPr>
            <w:tcW w:w="1642" w:type="dxa"/>
            <w:vMerge w:val="restart"/>
          </w:tcPr>
          <w:p w14:paraId="4E466EFB" w14:textId="3510A0C5" w:rsidR="004548BA" w:rsidRPr="00943F5A" w:rsidRDefault="00172A4C" w:rsidP="0011216B">
            <w:pPr>
              <w:rPr>
                <w:rFonts w:ascii="Calibri" w:eastAsia="Times New Roman" w:hAnsi="Calibri" w:cs="Calibri"/>
                <w:noProof/>
                <w:color w:val="000000"/>
                <w:lang w:val="es-ES" w:eastAsia="en-GB"/>
              </w:rPr>
            </w:pPr>
            <w:r>
              <w:rPr>
                <w:rFonts w:ascii="Calibri" w:eastAsia="Times New Roman" w:hAnsi="Calibri" w:cs="Calibri"/>
                <w:noProof/>
                <w:color w:val="000000"/>
                <w:lang w:val="es-ES" w:eastAsia="en-GB"/>
              </w:rPr>
              <w:t>Capacidad de la Secretaría</w:t>
            </w:r>
          </w:p>
        </w:tc>
        <w:tc>
          <w:tcPr>
            <w:tcW w:w="2539" w:type="dxa"/>
          </w:tcPr>
          <w:p w14:paraId="7F1C68D3" w14:textId="543CF06D" w:rsidR="004548BA" w:rsidRPr="00943F5A" w:rsidRDefault="00172A4C" w:rsidP="0011216B">
            <w:pPr>
              <w:rPr>
                <w:rFonts w:ascii="Calibri" w:eastAsia="Times New Roman" w:hAnsi="Calibri" w:cs="Calibri"/>
                <w:b/>
                <w:noProof/>
                <w:color w:val="000000"/>
                <w:lang w:val="es-ES" w:eastAsia="en-GB"/>
              </w:rPr>
            </w:pPr>
            <w:r>
              <w:rPr>
                <w:rFonts w:ascii="Calibri" w:hAnsi="Calibri" w:cs="Calibri"/>
                <w:noProof/>
                <w:lang w:val="es-ES"/>
              </w:rPr>
              <w:t xml:space="preserve">El </w:t>
            </w:r>
            <w:r w:rsidRPr="00172A4C">
              <w:rPr>
                <w:rFonts w:ascii="Calibri" w:hAnsi="Calibri" w:cs="Calibri"/>
                <w:noProof/>
                <w:lang w:val="es-ES"/>
              </w:rPr>
              <w:t xml:space="preserve">personal recién contratado </w:t>
            </w:r>
            <w:r>
              <w:rPr>
                <w:rFonts w:ascii="Calibri" w:hAnsi="Calibri" w:cs="Calibri"/>
                <w:noProof/>
                <w:lang w:val="es-ES"/>
              </w:rPr>
              <w:t>podría desconocer</w:t>
            </w:r>
            <w:r w:rsidRPr="00172A4C">
              <w:rPr>
                <w:rFonts w:ascii="Calibri" w:hAnsi="Calibri" w:cs="Calibri"/>
                <w:noProof/>
                <w:lang w:val="es-ES"/>
              </w:rPr>
              <w:t xml:space="preserve"> el proceso para añadir nuevos sitios a la Lista.</w:t>
            </w:r>
          </w:p>
        </w:tc>
        <w:tc>
          <w:tcPr>
            <w:tcW w:w="4711" w:type="dxa"/>
          </w:tcPr>
          <w:p w14:paraId="7FEE5817" w14:textId="187F6B97" w:rsidR="004548BA" w:rsidRPr="00172A4C" w:rsidRDefault="00172A4C" w:rsidP="00172A4C">
            <w:pPr>
              <w:pStyle w:val="ListParagraph"/>
              <w:numPr>
                <w:ilvl w:val="0"/>
                <w:numId w:val="38"/>
              </w:numPr>
              <w:jc w:val="left"/>
              <w:rPr>
                <w:rFonts w:ascii="Calibri" w:eastAsia="Times New Roman" w:hAnsi="Calibri" w:cs="Calibri"/>
                <w:bCs/>
                <w:noProof/>
                <w:color w:val="000000"/>
                <w:lang w:val="es-ES" w:eastAsia="en-GB"/>
              </w:rPr>
            </w:pPr>
            <w:r w:rsidRPr="00172A4C">
              <w:rPr>
                <w:rFonts w:ascii="Calibri" w:eastAsia="Times New Roman" w:hAnsi="Calibri" w:cs="Calibri"/>
                <w:bCs/>
                <w:noProof/>
                <w:color w:val="000000"/>
                <w:lang w:val="es-ES" w:eastAsia="en-GB"/>
              </w:rPr>
              <w:t xml:space="preserve">La Secretaría debería establecer un sistema por el que los </w:t>
            </w:r>
            <w:r>
              <w:rPr>
                <w:rFonts w:ascii="Calibri" w:eastAsia="Times New Roman" w:hAnsi="Calibri" w:cs="Calibri"/>
                <w:bCs/>
                <w:noProof/>
                <w:color w:val="000000"/>
                <w:lang w:val="es-ES" w:eastAsia="en-GB"/>
              </w:rPr>
              <w:t>A</w:t>
            </w:r>
            <w:r w:rsidRPr="00172A4C">
              <w:rPr>
                <w:rFonts w:ascii="Calibri" w:eastAsia="Times New Roman" w:hAnsi="Calibri" w:cs="Calibri"/>
                <w:bCs/>
                <w:noProof/>
                <w:color w:val="000000"/>
                <w:lang w:val="es-ES" w:eastAsia="en-GB"/>
              </w:rPr>
              <w:t xml:space="preserve">sesores </w:t>
            </w:r>
            <w:r>
              <w:rPr>
                <w:rFonts w:ascii="Calibri" w:eastAsia="Times New Roman" w:hAnsi="Calibri" w:cs="Calibri"/>
                <w:bCs/>
                <w:noProof/>
                <w:color w:val="000000"/>
                <w:lang w:val="es-ES" w:eastAsia="en-GB"/>
              </w:rPr>
              <w:t>Superiores</w:t>
            </w:r>
            <w:r w:rsidRPr="00172A4C">
              <w:rPr>
                <w:rFonts w:ascii="Calibri" w:eastAsia="Times New Roman" w:hAnsi="Calibri" w:cs="Calibri"/>
                <w:bCs/>
                <w:noProof/>
                <w:color w:val="000000"/>
                <w:lang w:val="es-ES" w:eastAsia="en-GB"/>
              </w:rPr>
              <w:t xml:space="preserve"> recién contratados puedan contar con el apoyo de colegas más experimentados hasta que hayan </w:t>
            </w:r>
            <w:r w:rsidRPr="00172A4C">
              <w:rPr>
                <w:rFonts w:ascii="Calibri" w:eastAsia="Times New Roman" w:hAnsi="Calibri" w:cs="Calibri"/>
                <w:bCs/>
                <w:noProof/>
                <w:color w:val="000000"/>
                <w:lang w:val="es-ES" w:eastAsia="en-GB"/>
              </w:rPr>
              <w:lastRenderedPageBreak/>
              <w:t>adquirido la experiencia suficiente para</w:t>
            </w:r>
            <w:r>
              <w:rPr>
                <w:rFonts w:ascii="Calibri" w:eastAsia="Times New Roman" w:hAnsi="Calibri" w:cs="Calibri"/>
                <w:bCs/>
                <w:noProof/>
                <w:color w:val="000000"/>
                <w:lang w:val="es-ES" w:eastAsia="en-GB"/>
              </w:rPr>
              <w:t xml:space="preserve"> asumir </w:t>
            </w:r>
            <w:r w:rsidR="00AC2980">
              <w:rPr>
                <w:rFonts w:ascii="Calibri" w:eastAsia="Times New Roman" w:hAnsi="Calibri" w:cs="Calibri"/>
                <w:bCs/>
                <w:noProof/>
                <w:color w:val="000000"/>
                <w:lang w:val="es-ES" w:eastAsia="en-GB"/>
              </w:rPr>
              <w:t>la</w:t>
            </w:r>
            <w:r>
              <w:rPr>
                <w:rFonts w:ascii="Calibri" w:eastAsia="Times New Roman" w:hAnsi="Calibri" w:cs="Calibri"/>
                <w:bCs/>
                <w:noProof/>
                <w:color w:val="000000"/>
                <w:lang w:val="es-ES" w:eastAsia="en-GB"/>
              </w:rPr>
              <w:t xml:space="preserve"> responsabilidad</w:t>
            </w:r>
            <w:r w:rsidR="00AC2980">
              <w:rPr>
                <w:rFonts w:ascii="Calibri" w:eastAsia="Times New Roman" w:hAnsi="Calibri" w:cs="Calibri"/>
                <w:bCs/>
                <w:noProof/>
                <w:color w:val="000000"/>
                <w:lang w:val="es-ES" w:eastAsia="en-GB"/>
              </w:rPr>
              <w:t xml:space="preserve"> plena</w:t>
            </w:r>
            <w:r w:rsidRPr="00172A4C">
              <w:rPr>
                <w:rFonts w:ascii="Calibri" w:eastAsia="Times New Roman" w:hAnsi="Calibri" w:cs="Calibri"/>
                <w:bCs/>
                <w:noProof/>
                <w:color w:val="000000"/>
                <w:lang w:val="es-ES" w:eastAsia="en-GB"/>
              </w:rPr>
              <w:t>.</w:t>
            </w:r>
          </w:p>
        </w:tc>
        <w:tc>
          <w:tcPr>
            <w:tcW w:w="4711" w:type="dxa"/>
          </w:tcPr>
          <w:p w14:paraId="75B66ADB" w14:textId="2CBDE4DB" w:rsidR="004548BA" w:rsidRPr="00943F5A" w:rsidRDefault="00172A4C" w:rsidP="00E14AD2">
            <w:pPr>
              <w:rPr>
                <w:rFonts w:ascii="Calibri" w:eastAsia="Times New Roman" w:hAnsi="Calibri" w:cs="Calibri"/>
                <w:noProof/>
                <w:color w:val="000000"/>
                <w:lang w:val="es-ES" w:eastAsia="en-GB"/>
              </w:rPr>
            </w:pPr>
            <w:r w:rsidRPr="00172A4C">
              <w:rPr>
                <w:rFonts w:ascii="Calibri" w:eastAsia="Times New Roman" w:hAnsi="Calibri" w:cs="Calibri"/>
                <w:noProof/>
                <w:color w:val="000000"/>
                <w:lang w:val="es-ES" w:eastAsia="en-GB"/>
              </w:rPr>
              <w:lastRenderedPageBreak/>
              <w:t xml:space="preserve">La Secretaría imparte </w:t>
            </w:r>
            <w:r>
              <w:rPr>
                <w:rFonts w:ascii="Calibri" w:eastAsia="Times New Roman" w:hAnsi="Calibri" w:cs="Calibri"/>
                <w:noProof/>
                <w:color w:val="000000"/>
                <w:lang w:val="es-ES" w:eastAsia="en-GB"/>
              </w:rPr>
              <w:t>capacit</w:t>
            </w:r>
            <w:r w:rsidRPr="00172A4C">
              <w:rPr>
                <w:rFonts w:ascii="Calibri" w:eastAsia="Times New Roman" w:hAnsi="Calibri" w:cs="Calibri"/>
                <w:noProof/>
                <w:color w:val="000000"/>
                <w:lang w:val="es-ES" w:eastAsia="en-GB"/>
              </w:rPr>
              <w:t>ación al personal recién contratado</w:t>
            </w:r>
            <w:r w:rsidR="00423481">
              <w:rPr>
                <w:rFonts w:ascii="Calibri" w:eastAsia="Times New Roman" w:hAnsi="Calibri" w:cs="Calibri"/>
                <w:noProof/>
                <w:color w:val="000000"/>
                <w:lang w:val="es-ES" w:eastAsia="en-GB"/>
              </w:rPr>
              <w:t xml:space="preserve">. El nuevo personal </w:t>
            </w:r>
            <w:r w:rsidR="00E14AD2">
              <w:rPr>
                <w:rFonts w:ascii="Calibri" w:eastAsia="Times New Roman" w:hAnsi="Calibri" w:cs="Calibri"/>
                <w:noProof/>
                <w:color w:val="000000"/>
                <w:lang w:val="es-ES" w:eastAsia="en-GB"/>
              </w:rPr>
              <w:t>cuenta</w:t>
            </w:r>
            <w:r w:rsidRPr="00172A4C">
              <w:rPr>
                <w:rFonts w:ascii="Calibri" w:eastAsia="Times New Roman" w:hAnsi="Calibri" w:cs="Calibri"/>
                <w:noProof/>
                <w:color w:val="000000"/>
                <w:lang w:val="es-ES" w:eastAsia="en-GB"/>
              </w:rPr>
              <w:t xml:space="preserve"> con el apoyo de colegas</w:t>
            </w:r>
            <w:r w:rsidR="00E14AD2">
              <w:rPr>
                <w:rFonts w:ascii="Calibri" w:eastAsia="Times New Roman" w:hAnsi="Calibri" w:cs="Calibri"/>
                <w:noProof/>
                <w:color w:val="000000"/>
                <w:lang w:val="es-ES" w:eastAsia="en-GB"/>
              </w:rPr>
              <w:t xml:space="preserve"> experimentados</w:t>
            </w:r>
            <w:r w:rsidRPr="00172A4C">
              <w:rPr>
                <w:rFonts w:ascii="Calibri" w:eastAsia="Times New Roman" w:hAnsi="Calibri" w:cs="Calibri"/>
                <w:noProof/>
                <w:color w:val="000000"/>
                <w:lang w:val="es-ES" w:eastAsia="en-GB"/>
              </w:rPr>
              <w:t xml:space="preserve"> en la designación de sitios.</w:t>
            </w:r>
          </w:p>
        </w:tc>
      </w:tr>
      <w:tr w:rsidR="004548BA" w:rsidRPr="00A32A2B" w14:paraId="5E6F7532" w14:textId="77777777" w:rsidTr="00244984">
        <w:tc>
          <w:tcPr>
            <w:tcW w:w="1642" w:type="dxa"/>
            <w:vMerge/>
          </w:tcPr>
          <w:p w14:paraId="738751A8" w14:textId="77777777" w:rsidR="004548BA" w:rsidRPr="00943F5A" w:rsidRDefault="004548BA" w:rsidP="0011216B">
            <w:pPr>
              <w:rPr>
                <w:rFonts w:ascii="Calibri" w:eastAsia="Times New Roman" w:hAnsi="Calibri" w:cs="Calibri"/>
                <w:noProof/>
                <w:color w:val="000000"/>
                <w:lang w:val="es-ES" w:eastAsia="en-GB"/>
              </w:rPr>
            </w:pPr>
          </w:p>
        </w:tc>
        <w:tc>
          <w:tcPr>
            <w:tcW w:w="2539" w:type="dxa"/>
          </w:tcPr>
          <w:p w14:paraId="2954930B" w14:textId="27565D29" w:rsidR="004548BA" w:rsidRPr="00943F5A" w:rsidRDefault="00E14AD2" w:rsidP="0011216B">
            <w:pPr>
              <w:rPr>
                <w:rFonts w:ascii="Calibri" w:hAnsi="Calibri" w:cs="Calibri"/>
                <w:noProof/>
                <w:lang w:val="es-ES"/>
              </w:rPr>
            </w:pPr>
            <w:r>
              <w:rPr>
                <w:rFonts w:ascii="Calibri" w:hAnsi="Calibri" w:cs="Calibri"/>
                <w:noProof/>
                <w:lang w:val="es-ES"/>
              </w:rPr>
              <w:t>Procesamiento</w:t>
            </w:r>
            <w:r w:rsidRPr="00E14AD2">
              <w:rPr>
                <w:rFonts w:ascii="Calibri" w:hAnsi="Calibri" w:cs="Calibri"/>
                <w:noProof/>
                <w:lang w:val="es-ES"/>
              </w:rPr>
              <w:t xml:space="preserve"> lent</w:t>
            </w:r>
            <w:r>
              <w:rPr>
                <w:rFonts w:ascii="Calibri" w:hAnsi="Calibri" w:cs="Calibri"/>
                <w:noProof/>
                <w:lang w:val="es-ES"/>
              </w:rPr>
              <w:t>o</w:t>
            </w:r>
            <w:r w:rsidRPr="00E14AD2">
              <w:rPr>
                <w:rFonts w:ascii="Calibri" w:hAnsi="Calibri" w:cs="Calibri"/>
                <w:noProof/>
                <w:lang w:val="es-ES"/>
              </w:rPr>
              <w:t xml:space="preserve"> de las designaciones de sitios debido a la escasez de personal en la Secretaría.</w:t>
            </w:r>
          </w:p>
        </w:tc>
        <w:tc>
          <w:tcPr>
            <w:tcW w:w="4711" w:type="dxa"/>
          </w:tcPr>
          <w:p w14:paraId="2C99CDF6" w14:textId="1A702358" w:rsidR="004548BA" w:rsidRPr="00943F5A" w:rsidRDefault="00E14AD2" w:rsidP="00E14AD2">
            <w:pPr>
              <w:pStyle w:val="ListParagraph"/>
              <w:numPr>
                <w:ilvl w:val="0"/>
                <w:numId w:val="37"/>
              </w:numPr>
              <w:jc w:val="left"/>
              <w:rPr>
                <w:rFonts w:ascii="Calibri" w:hAnsi="Calibri" w:cs="Calibri"/>
                <w:noProof/>
                <w:lang w:val="es-ES"/>
              </w:rPr>
            </w:pPr>
            <w:r w:rsidRPr="00E14AD2">
              <w:rPr>
                <w:rFonts w:ascii="Calibri" w:hAnsi="Calibri" w:cs="Calibri"/>
                <w:noProof/>
                <w:lang w:val="es-ES"/>
              </w:rPr>
              <w:t xml:space="preserve">La Secretaría podría contratar </w:t>
            </w:r>
            <w:r>
              <w:rPr>
                <w:rFonts w:ascii="Calibri" w:hAnsi="Calibri" w:cs="Calibri"/>
                <w:noProof/>
                <w:lang w:val="es-ES"/>
              </w:rPr>
              <w:t xml:space="preserve">a </w:t>
            </w:r>
            <w:r w:rsidRPr="00E14AD2">
              <w:rPr>
                <w:rFonts w:ascii="Calibri" w:hAnsi="Calibri" w:cs="Calibri"/>
                <w:noProof/>
                <w:lang w:val="es-ES"/>
              </w:rPr>
              <w:t xml:space="preserve">personal adicional para apoyar </w:t>
            </w:r>
            <w:r>
              <w:rPr>
                <w:rFonts w:ascii="Calibri" w:hAnsi="Calibri" w:cs="Calibri"/>
                <w:noProof/>
                <w:lang w:val="es-ES"/>
              </w:rPr>
              <w:t>el examen</w:t>
            </w:r>
            <w:r w:rsidRPr="00E14AD2">
              <w:rPr>
                <w:rFonts w:ascii="Calibri" w:hAnsi="Calibri" w:cs="Calibri"/>
                <w:noProof/>
                <w:lang w:val="es-ES"/>
              </w:rPr>
              <w:t xml:space="preserve"> y </w:t>
            </w:r>
            <w:r>
              <w:rPr>
                <w:rFonts w:ascii="Calibri" w:hAnsi="Calibri" w:cs="Calibri"/>
                <w:noProof/>
                <w:lang w:val="es-ES"/>
              </w:rPr>
              <w:t xml:space="preserve">la </w:t>
            </w:r>
            <w:r w:rsidRPr="00E14AD2">
              <w:rPr>
                <w:rFonts w:ascii="Calibri" w:hAnsi="Calibri" w:cs="Calibri"/>
                <w:noProof/>
                <w:lang w:val="es-ES"/>
              </w:rPr>
              <w:t xml:space="preserve">publicación de las FIR, </w:t>
            </w:r>
            <w:r>
              <w:rPr>
                <w:rFonts w:ascii="Calibri" w:hAnsi="Calibri" w:cs="Calibri"/>
                <w:noProof/>
                <w:lang w:val="es-ES"/>
              </w:rPr>
              <w:t xml:space="preserve">tanto </w:t>
            </w:r>
            <w:r w:rsidRPr="00E14AD2">
              <w:rPr>
                <w:rFonts w:ascii="Calibri" w:hAnsi="Calibri" w:cs="Calibri"/>
                <w:noProof/>
                <w:lang w:val="es-ES"/>
              </w:rPr>
              <w:t xml:space="preserve">para los procesos de designación </w:t>
            </w:r>
            <w:r>
              <w:rPr>
                <w:rFonts w:ascii="Calibri" w:hAnsi="Calibri" w:cs="Calibri"/>
                <w:noProof/>
                <w:lang w:val="es-ES"/>
              </w:rPr>
              <w:t>como para los procesos de</w:t>
            </w:r>
            <w:r w:rsidRPr="00E14AD2">
              <w:rPr>
                <w:rFonts w:ascii="Calibri" w:hAnsi="Calibri" w:cs="Calibri"/>
                <w:noProof/>
                <w:lang w:val="es-ES"/>
              </w:rPr>
              <w:t xml:space="preserve"> actualización.</w:t>
            </w:r>
            <w:r w:rsidRPr="00E14AD2">
              <w:rPr>
                <w:rFonts w:ascii="Calibri" w:hAnsi="Calibri" w:cs="Calibri"/>
                <w:noProof/>
                <w:lang w:val="es-ES"/>
              </w:rPr>
              <w:tab/>
            </w:r>
          </w:p>
        </w:tc>
        <w:tc>
          <w:tcPr>
            <w:tcW w:w="4711" w:type="dxa"/>
          </w:tcPr>
          <w:p w14:paraId="237F1C5A" w14:textId="76A9306F" w:rsidR="004548BA" w:rsidRPr="00943F5A" w:rsidRDefault="00E14AD2" w:rsidP="0011216B">
            <w:pPr>
              <w:rPr>
                <w:rFonts w:ascii="Calibri" w:eastAsia="Times New Roman" w:hAnsi="Calibri" w:cs="Calibri"/>
                <w:noProof/>
                <w:color w:val="000000"/>
                <w:lang w:val="es-ES" w:eastAsia="en-GB"/>
              </w:rPr>
            </w:pPr>
            <w:r w:rsidRPr="00E14AD2">
              <w:rPr>
                <w:rFonts w:ascii="Calibri" w:eastAsia="Times New Roman" w:hAnsi="Calibri" w:cs="Calibri"/>
                <w:noProof/>
                <w:color w:val="000000"/>
                <w:lang w:val="es-ES" w:eastAsia="en-GB"/>
              </w:rPr>
              <w:t xml:space="preserve">El presupuesto básico actual no </w:t>
            </w:r>
            <w:r w:rsidR="00751BF6">
              <w:rPr>
                <w:rFonts w:ascii="Calibri" w:eastAsia="Times New Roman" w:hAnsi="Calibri" w:cs="Calibri"/>
                <w:noProof/>
                <w:color w:val="000000"/>
                <w:lang w:val="es-ES" w:eastAsia="en-GB"/>
              </w:rPr>
              <w:t>incluye</w:t>
            </w:r>
            <w:r w:rsidRPr="00E14AD2">
              <w:rPr>
                <w:rFonts w:ascii="Calibri" w:eastAsia="Times New Roman" w:hAnsi="Calibri" w:cs="Calibri"/>
                <w:noProof/>
                <w:color w:val="000000"/>
                <w:lang w:val="es-ES" w:eastAsia="en-GB"/>
              </w:rPr>
              <w:t xml:space="preserve"> </w:t>
            </w:r>
            <w:r w:rsidR="00751BF6">
              <w:rPr>
                <w:rFonts w:ascii="Calibri" w:eastAsia="Times New Roman" w:hAnsi="Calibri" w:cs="Calibri"/>
                <w:noProof/>
                <w:color w:val="000000"/>
                <w:lang w:val="es-ES" w:eastAsia="en-GB"/>
              </w:rPr>
              <w:t>provisiones</w:t>
            </w:r>
            <w:r w:rsidRPr="00E14AD2">
              <w:rPr>
                <w:rFonts w:ascii="Calibri" w:eastAsia="Times New Roman" w:hAnsi="Calibri" w:cs="Calibri"/>
                <w:noProof/>
                <w:color w:val="000000"/>
                <w:lang w:val="es-ES" w:eastAsia="en-GB"/>
              </w:rPr>
              <w:t xml:space="preserve"> para personal adicional. Las Partes Contratantes </w:t>
            </w:r>
            <w:r>
              <w:rPr>
                <w:rFonts w:ascii="Calibri" w:eastAsia="Times New Roman" w:hAnsi="Calibri" w:cs="Calibri"/>
                <w:noProof/>
                <w:color w:val="000000"/>
                <w:lang w:val="es-ES" w:eastAsia="en-GB"/>
              </w:rPr>
              <w:t>podrían</w:t>
            </w:r>
            <w:r w:rsidRPr="00E14AD2">
              <w:rPr>
                <w:rFonts w:ascii="Calibri" w:eastAsia="Times New Roman" w:hAnsi="Calibri" w:cs="Calibri"/>
                <w:noProof/>
                <w:color w:val="000000"/>
                <w:lang w:val="es-ES" w:eastAsia="en-GB"/>
              </w:rPr>
              <w:t xml:space="preserve"> </w:t>
            </w:r>
            <w:r w:rsidR="00751BF6">
              <w:rPr>
                <w:rFonts w:ascii="Calibri" w:eastAsia="Times New Roman" w:hAnsi="Calibri" w:cs="Calibri"/>
                <w:noProof/>
                <w:color w:val="000000"/>
                <w:lang w:val="es-ES" w:eastAsia="en-GB"/>
              </w:rPr>
              <w:t>adoptar disposiciones presupuestarias que permitan a</w:t>
            </w:r>
            <w:r w:rsidRPr="00E14AD2">
              <w:rPr>
                <w:rFonts w:ascii="Calibri" w:eastAsia="Times New Roman" w:hAnsi="Calibri" w:cs="Calibri"/>
                <w:noProof/>
                <w:color w:val="000000"/>
                <w:lang w:val="es-ES" w:eastAsia="en-GB"/>
              </w:rPr>
              <w:t xml:space="preserve"> la Secretaría </w:t>
            </w:r>
            <w:r w:rsidR="00751BF6">
              <w:rPr>
                <w:rFonts w:ascii="Calibri" w:eastAsia="Times New Roman" w:hAnsi="Calibri" w:cs="Calibri"/>
                <w:noProof/>
                <w:color w:val="000000"/>
                <w:lang w:val="es-ES" w:eastAsia="en-GB"/>
              </w:rPr>
              <w:t>contratar</w:t>
            </w:r>
            <w:r w:rsidRPr="00E14AD2">
              <w:rPr>
                <w:rFonts w:ascii="Calibri" w:eastAsia="Times New Roman" w:hAnsi="Calibri" w:cs="Calibri"/>
                <w:noProof/>
                <w:color w:val="000000"/>
                <w:lang w:val="es-ES" w:eastAsia="en-GB"/>
              </w:rPr>
              <w:t xml:space="preserve"> </w:t>
            </w:r>
            <w:r>
              <w:rPr>
                <w:rFonts w:ascii="Calibri" w:eastAsia="Times New Roman" w:hAnsi="Calibri" w:cs="Calibri"/>
                <w:noProof/>
                <w:color w:val="000000"/>
                <w:lang w:val="es-ES" w:eastAsia="en-GB"/>
              </w:rPr>
              <w:t xml:space="preserve">a </w:t>
            </w:r>
            <w:r w:rsidRPr="00E14AD2">
              <w:rPr>
                <w:rFonts w:ascii="Calibri" w:eastAsia="Times New Roman" w:hAnsi="Calibri" w:cs="Calibri"/>
                <w:noProof/>
                <w:color w:val="000000"/>
                <w:lang w:val="es-ES" w:eastAsia="en-GB"/>
              </w:rPr>
              <w:t>consultores (</w:t>
            </w:r>
            <w:r>
              <w:rPr>
                <w:rFonts w:ascii="Calibri" w:eastAsia="Times New Roman" w:hAnsi="Calibri" w:cs="Calibri"/>
                <w:noProof/>
                <w:color w:val="000000"/>
                <w:lang w:val="es-ES" w:eastAsia="en-GB"/>
              </w:rPr>
              <w:t>ya sea de manera permanente</w:t>
            </w:r>
            <w:r w:rsidRPr="00E14AD2">
              <w:rPr>
                <w:rFonts w:ascii="Calibri" w:eastAsia="Times New Roman" w:hAnsi="Calibri" w:cs="Calibri"/>
                <w:noProof/>
                <w:color w:val="000000"/>
                <w:lang w:val="es-ES" w:eastAsia="en-GB"/>
              </w:rPr>
              <w:t xml:space="preserve"> o</w:t>
            </w:r>
            <w:r>
              <w:rPr>
                <w:rFonts w:ascii="Calibri" w:eastAsia="Times New Roman" w:hAnsi="Calibri" w:cs="Calibri"/>
                <w:noProof/>
                <w:color w:val="000000"/>
                <w:lang w:val="es-ES" w:eastAsia="en-GB"/>
              </w:rPr>
              <w:t xml:space="preserve"> a tiempo </w:t>
            </w:r>
            <w:r w:rsidRPr="00E14AD2">
              <w:rPr>
                <w:rFonts w:ascii="Calibri" w:eastAsia="Times New Roman" w:hAnsi="Calibri" w:cs="Calibri"/>
                <w:noProof/>
                <w:color w:val="000000"/>
                <w:lang w:val="es-ES" w:eastAsia="en-GB"/>
              </w:rPr>
              <w:t xml:space="preserve">parcial) para apoyar </w:t>
            </w:r>
            <w:r>
              <w:rPr>
                <w:rFonts w:ascii="Calibri" w:eastAsia="Times New Roman" w:hAnsi="Calibri" w:cs="Calibri"/>
                <w:noProof/>
                <w:color w:val="000000"/>
                <w:lang w:val="es-ES" w:eastAsia="en-GB"/>
              </w:rPr>
              <w:t>el examen</w:t>
            </w:r>
            <w:r w:rsidRPr="00E14AD2">
              <w:rPr>
                <w:rFonts w:ascii="Calibri" w:eastAsia="Times New Roman" w:hAnsi="Calibri" w:cs="Calibri"/>
                <w:noProof/>
                <w:color w:val="000000"/>
                <w:lang w:val="es-ES" w:eastAsia="en-GB"/>
              </w:rPr>
              <w:t xml:space="preserve"> de las FIR cuando </w:t>
            </w:r>
            <w:r w:rsidR="00751BF6">
              <w:rPr>
                <w:rFonts w:ascii="Calibri" w:eastAsia="Times New Roman" w:hAnsi="Calibri" w:cs="Calibri"/>
                <w:noProof/>
                <w:color w:val="000000"/>
                <w:lang w:val="es-ES" w:eastAsia="en-GB"/>
              </w:rPr>
              <w:t>proceda</w:t>
            </w:r>
            <w:r w:rsidR="00F549AE" w:rsidRPr="00943F5A">
              <w:rPr>
                <w:rFonts w:ascii="Calibri" w:eastAsia="Times New Roman" w:hAnsi="Calibri" w:cs="Calibri"/>
                <w:noProof/>
                <w:color w:val="000000"/>
                <w:lang w:val="es-ES" w:eastAsia="en-GB"/>
              </w:rPr>
              <w:t>.</w:t>
            </w:r>
          </w:p>
        </w:tc>
      </w:tr>
    </w:tbl>
    <w:p w14:paraId="74EFEA75" w14:textId="77777777" w:rsidR="00447238" w:rsidRPr="00943F5A" w:rsidRDefault="00447238" w:rsidP="00D265C4">
      <w:pPr>
        <w:autoSpaceDE w:val="0"/>
        <w:autoSpaceDN w:val="0"/>
        <w:adjustRightInd w:val="0"/>
        <w:spacing w:after="0" w:line="240" w:lineRule="auto"/>
        <w:rPr>
          <w:rFonts w:ascii="Calibri" w:eastAsia="Times New Roman" w:hAnsi="Calibri" w:cs="Calibri"/>
          <w:noProof/>
          <w:lang w:val="es-ES" w:eastAsia="en-GB"/>
        </w:rPr>
        <w:sectPr w:rsidR="00447238" w:rsidRPr="00943F5A" w:rsidSect="000A799B">
          <w:footerReference w:type="default" r:id="rId12"/>
          <w:type w:val="continuous"/>
          <w:pgSz w:w="16838" w:h="11906" w:orient="landscape" w:code="9"/>
          <w:pgMar w:top="1440" w:right="1440" w:bottom="1440" w:left="1440" w:header="709" w:footer="709" w:gutter="0"/>
          <w:cols w:space="708"/>
          <w:docGrid w:linePitch="360"/>
        </w:sectPr>
      </w:pPr>
    </w:p>
    <w:p w14:paraId="38BEEF8E" w14:textId="73DE3770" w:rsidR="009D661A" w:rsidRPr="00943F5A" w:rsidRDefault="00751BF6" w:rsidP="009D661A">
      <w:pPr>
        <w:spacing w:after="0" w:line="240" w:lineRule="auto"/>
        <w:rPr>
          <w:rFonts w:cstheme="minorHAnsi"/>
          <w:b/>
          <w:noProof/>
          <w:sz w:val="24"/>
          <w:szCs w:val="24"/>
          <w:lang w:val="es-ES"/>
        </w:rPr>
      </w:pPr>
      <w:r>
        <w:rPr>
          <w:rFonts w:cstheme="minorHAnsi"/>
          <w:b/>
          <w:noProof/>
          <w:sz w:val="24"/>
          <w:szCs w:val="24"/>
          <w:lang w:val="es-ES"/>
        </w:rPr>
        <w:lastRenderedPageBreak/>
        <w:t>Anexo</w:t>
      </w:r>
      <w:r w:rsidR="009D661A" w:rsidRPr="00943F5A">
        <w:rPr>
          <w:rFonts w:cstheme="minorHAnsi"/>
          <w:b/>
          <w:noProof/>
          <w:sz w:val="24"/>
          <w:szCs w:val="24"/>
          <w:lang w:val="es-ES"/>
        </w:rPr>
        <w:t xml:space="preserve"> 1 </w:t>
      </w:r>
    </w:p>
    <w:p w14:paraId="0FF8DCFA" w14:textId="6602C004" w:rsidR="00E916AD" w:rsidRPr="00943F5A" w:rsidRDefault="00E916AD" w:rsidP="009D661A">
      <w:pPr>
        <w:spacing w:after="0" w:line="240" w:lineRule="auto"/>
        <w:rPr>
          <w:rFonts w:cstheme="minorHAnsi"/>
          <w:b/>
          <w:noProof/>
          <w:sz w:val="24"/>
          <w:szCs w:val="24"/>
          <w:lang w:val="es-ES"/>
        </w:rPr>
      </w:pPr>
      <w:r w:rsidRPr="00943F5A">
        <w:rPr>
          <w:rFonts w:cstheme="minorHAnsi"/>
          <w:b/>
          <w:noProof/>
          <w:sz w:val="24"/>
          <w:szCs w:val="24"/>
          <w:lang w:val="es-ES"/>
        </w:rPr>
        <w:t>Not</w:t>
      </w:r>
      <w:r w:rsidR="00751BF6">
        <w:rPr>
          <w:rFonts w:cstheme="minorHAnsi"/>
          <w:b/>
          <w:noProof/>
          <w:sz w:val="24"/>
          <w:szCs w:val="24"/>
          <w:lang w:val="es-ES"/>
        </w:rPr>
        <w:t>a del Asesor Jurídico</w:t>
      </w:r>
    </w:p>
    <w:p w14:paraId="594213BF" w14:textId="77777777" w:rsidR="00244984" w:rsidRPr="00943F5A" w:rsidRDefault="00244984" w:rsidP="00A21696">
      <w:pPr>
        <w:rPr>
          <w:rFonts w:cstheme="minorHAnsi"/>
          <w:noProof/>
          <w:lang w:val="es-ES"/>
        </w:rPr>
      </w:pPr>
    </w:p>
    <w:p w14:paraId="3BDB6E76" w14:textId="77777777" w:rsidR="00D4205A" w:rsidRDefault="00D4205A" w:rsidP="009D661A">
      <w:pPr>
        <w:spacing w:after="60"/>
        <w:jc w:val="center"/>
        <w:rPr>
          <w:rFonts w:cstheme="minorHAnsi"/>
          <w:b/>
          <w:bCs/>
          <w:noProof/>
          <w:lang w:val="es-ES"/>
        </w:rPr>
      </w:pPr>
      <w:r>
        <w:rPr>
          <w:rFonts w:cstheme="minorHAnsi"/>
          <w:b/>
          <w:bCs/>
          <w:noProof/>
          <w:lang w:val="es-ES"/>
        </w:rPr>
        <w:t xml:space="preserve">Nota sobre la designación e inscripción de sitios </w:t>
      </w:r>
    </w:p>
    <w:p w14:paraId="3A5467E4" w14:textId="3011F471" w:rsidR="00D4205A" w:rsidRDefault="00D4205A" w:rsidP="009D661A">
      <w:pPr>
        <w:spacing w:after="60"/>
        <w:jc w:val="center"/>
        <w:rPr>
          <w:rFonts w:cstheme="minorHAnsi"/>
          <w:b/>
          <w:bCs/>
          <w:noProof/>
          <w:lang w:val="es-ES"/>
        </w:rPr>
      </w:pPr>
      <w:r>
        <w:rPr>
          <w:rFonts w:cstheme="minorHAnsi"/>
          <w:b/>
          <w:bCs/>
          <w:noProof/>
          <w:lang w:val="es-ES"/>
        </w:rPr>
        <w:t>en la Lista de Humedales de Importancia Internacional</w:t>
      </w:r>
    </w:p>
    <w:p w14:paraId="56FC77AD" w14:textId="2760C959" w:rsidR="00244984" w:rsidRPr="00943F5A" w:rsidRDefault="00D4205A" w:rsidP="009D661A">
      <w:pPr>
        <w:spacing w:after="60"/>
        <w:jc w:val="center"/>
        <w:rPr>
          <w:rFonts w:cstheme="minorHAnsi"/>
          <w:b/>
          <w:bCs/>
          <w:noProof/>
          <w:lang w:val="es-ES"/>
        </w:rPr>
      </w:pPr>
      <w:r>
        <w:rPr>
          <w:rFonts w:cstheme="minorHAnsi"/>
          <w:b/>
          <w:bCs/>
          <w:noProof/>
          <w:lang w:val="es-ES"/>
        </w:rPr>
        <w:t>Convención sobre los Humedales de Importancia Internacional</w:t>
      </w:r>
    </w:p>
    <w:p w14:paraId="36646431" w14:textId="0533D228" w:rsidR="00244984" w:rsidRPr="00943F5A" w:rsidRDefault="00D4205A" w:rsidP="009D661A">
      <w:pPr>
        <w:spacing w:after="60"/>
        <w:jc w:val="center"/>
        <w:rPr>
          <w:rFonts w:cstheme="minorHAnsi"/>
          <w:b/>
          <w:bCs/>
          <w:noProof/>
          <w:lang w:val="es-ES"/>
        </w:rPr>
      </w:pPr>
      <w:r>
        <w:rPr>
          <w:rFonts w:cstheme="minorHAnsi"/>
          <w:b/>
          <w:bCs/>
          <w:noProof/>
          <w:lang w:val="es-ES"/>
        </w:rPr>
        <w:t>Febrero de</w:t>
      </w:r>
      <w:r w:rsidR="00244984" w:rsidRPr="00943F5A">
        <w:rPr>
          <w:rFonts w:cstheme="minorHAnsi"/>
          <w:b/>
          <w:bCs/>
          <w:noProof/>
          <w:lang w:val="es-ES"/>
        </w:rPr>
        <w:t xml:space="preserve"> 2024</w:t>
      </w:r>
    </w:p>
    <w:p w14:paraId="44647C33" w14:textId="77777777" w:rsidR="00244984" w:rsidRPr="00943F5A" w:rsidRDefault="00244984" w:rsidP="00244984">
      <w:pPr>
        <w:spacing w:before="120" w:after="120"/>
        <w:jc w:val="both"/>
        <w:rPr>
          <w:rFonts w:cstheme="minorHAnsi"/>
          <w:noProof/>
          <w:lang w:val="es-ES"/>
        </w:rPr>
      </w:pPr>
    </w:p>
    <w:p w14:paraId="2B3F750A" w14:textId="6C6CB315" w:rsidR="0075718C" w:rsidRDefault="0075718C" w:rsidP="00244984">
      <w:pPr>
        <w:pStyle w:val="ListParagraph"/>
        <w:numPr>
          <w:ilvl w:val="0"/>
          <w:numId w:val="43"/>
        </w:numPr>
        <w:spacing w:before="120" w:after="120" w:line="259" w:lineRule="auto"/>
        <w:ind w:left="426" w:hanging="426"/>
        <w:contextualSpacing w:val="0"/>
        <w:rPr>
          <w:rFonts w:asciiTheme="minorHAnsi" w:hAnsiTheme="minorHAnsi" w:cstheme="minorHAnsi"/>
          <w:noProof/>
          <w:lang w:val="es-ES"/>
        </w:rPr>
      </w:pPr>
      <w:r w:rsidRPr="0075718C">
        <w:rPr>
          <w:rFonts w:asciiTheme="minorHAnsi" w:hAnsiTheme="minorHAnsi" w:cstheme="minorHAnsi"/>
          <w:noProof/>
          <w:lang w:val="es-ES"/>
        </w:rPr>
        <w:t xml:space="preserve">La presente nota, de fecha 22 de febrero de 2024, ha sido </w:t>
      </w:r>
      <w:r>
        <w:rPr>
          <w:rFonts w:asciiTheme="minorHAnsi" w:hAnsiTheme="minorHAnsi" w:cstheme="minorHAnsi"/>
          <w:noProof/>
          <w:lang w:val="es-ES"/>
        </w:rPr>
        <w:t>elabo</w:t>
      </w:r>
      <w:r w:rsidRPr="0075718C">
        <w:rPr>
          <w:rFonts w:asciiTheme="minorHAnsi" w:hAnsiTheme="minorHAnsi" w:cstheme="minorHAnsi"/>
          <w:noProof/>
          <w:lang w:val="es-ES"/>
        </w:rPr>
        <w:t xml:space="preserve">rada por la </w:t>
      </w:r>
      <w:r w:rsidR="008F1658">
        <w:rPr>
          <w:rFonts w:asciiTheme="minorHAnsi" w:hAnsiTheme="minorHAnsi" w:cstheme="minorHAnsi"/>
          <w:noProof/>
          <w:lang w:val="es-ES"/>
        </w:rPr>
        <w:t>Unidad</w:t>
      </w:r>
      <w:r w:rsidRPr="0075718C">
        <w:rPr>
          <w:rFonts w:asciiTheme="minorHAnsi" w:hAnsiTheme="minorHAnsi" w:cstheme="minorHAnsi"/>
          <w:noProof/>
          <w:lang w:val="es-ES"/>
        </w:rPr>
        <w:t xml:space="preserve"> de </w:t>
      </w:r>
      <w:r w:rsidR="008F1658">
        <w:rPr>
          <w:rFonts w:asciiTheme="minorHAnsi" w:hAnsiTheme="minorHAnsi" w:cstheme="minorHAnsi"/>
          <w:noProof/>
          <w:lang w:val="es-ES"/>
        </w:rPr>
        <w:t>N</w:t>
      </w:r>
      <w:r w:rsidRPr="0075718C">
        <w:rPr>
          <w:rFonts w:asciiTheme="minorHAnsi" w:hAnsiTheme="minorHAnsi" w:cstheme="minorHAnsi"/>
          <w:noProof/>
          <w:lang w:val="es-ES"/>
        </w:rPr>
        <w:t xml:space="preserve">ormas y </w:t>
      </w:r>
      <w:r w:rsidR="008F1658">
        <w:rPr>
          <w:rFonts w:asciiTheme="minorHAnsi" w:hAnsiTheme="minorHAnsi" w:cstheme="minorHAnsi"/>
          <w:noProof/>
          <w:lang w:val="es-ES"/>
        </w:rPr>
        <w:t>P</w:t>
      </w:r>
      <w:r w:rsidRPr="0075718C">
        <w:rPr>
          <w:rFonts w:asciiTheme="minorHAnsi" w:hAnsiTheme="minorHAnsi" w:cstheme="minorHAnsi"/>
          <w:noProof/>
          <w:lang w:val="es-ES"/>
        </w:rPr>
        <w:t xml:space="preserve">rocedimientos </w:t>
      </w:r>
      <w:r w:rsidR="00D4205A">
        <w:rPr>
          <w:rFonts w:asciiTheme="minorHAnsi" w:hAnsiTheme="minorHAnsi" w:cstheme="minorHAnsi"/>
          <w:noProof/>
          <w:lang w:val="es-ES"/>
        </w:rPr>
        <w:t>I</w:t>
      </w:r>
      <w:r w:rsidRPr="0075718C">
        <w:rPr>
          <w:rFonts w:asciiTheme="minorHAnsi" w:hAnsiTheme="minorHAnsi" w:cstheme="minorHAnsi"/>
          <w:noProof/>
          <w:lang w:val="es-ES"/>
        </w:rPr>
        <w:t xml:space="preserve">nternacionales, Subdivisión de </w:t>
      </w:r>
      <w:r w:rsidR="008F1658">
        <w:rPr>
          <w:rFonts w:asciiTheme="minorHAnsi" w:hAnsiTheme="minorHAnsi" w:cstheme="minorHAnsi"/>
          <w:noProof/>
          <w:lang w:val="es-ES"/>
        </w:rPr>
        <w:t>Normas Jurídicas</w:t>
      </w:r>
      <w:r w:rsidRPr="0075718C">
        <w:rPr>
          <w:rFonts w:asciiTheme="minorHAnsi" w:hAnsiTheme="minorHAnsi" w:cstheme="minorHAnsi"/>
          <w:noProof/>
          <w:lang w:val="es-ES"/>
        </w:rPr>
        <w:t xml:space="preserve"> </w:t>
      </w:r>
      <w:r w:rsidR="008F1658">
        <w:rPr>
          <w:rFonts w:asciiTheme="minorHAnsi" w:hAnsiTheme="minorHAnsi" w:cstheme="minorHAnsi"/>
          <w:noProof/>
          <w:lang w:val="es-ES"/>
        </w:rPr>
        <w:t>A</w:t>
      </w:r>
      <w:r w:rsidRPr="0075718C">
        <w:rPr>
          <w:rFonts w:asciiTheme="minorHAnsi" w:hAnsiTheme="minorHAnsi" w:cstheme="minorHAnsi"/>
          <w:noProof/>
          <w:lang w:val="es-ES"/>
        </w:rPr>
        <w:t>mbiental</w:t>
      </w:r>
      <w:r w:rsidR="008F1658">
        <w:rPr>
          <w:rFonts w:asciiTheme="minorHAnsi" w:hAnsiTheme="minorHAnsi" w:cstheme="minorHAnsi"/>
          <w:noProof/>
          <w:lang w:val="es-ES"/>
        </w:rPr>
        <w:t>es</w:t>
      </w:r>
      <w:r w:rsidRPr="0075718C">
        <w:rPr>
          <w:rFonts w:asciiTheme="minorHAnsi" w:hAnsiTheme="minorHAnsi" w:cstheme="minorHAnsi"/>
          <w:noProof/>
          <w:lang w:val="es-ES"/>
        </w:rPr>
        <w:t xml:space="preserve">, </w:t>
      </w:r>
      <w:r w:rsidR="008F1658">
        <w:rPr>
          <w:rFonts w:asciiTheme="minorHAnsi" w:hAnsiTheme="minorHAnsi" w:cstheme="minorHAnsi"/>
          <w:noProof/>
          <w:lang w:val="es-ES"/>
        </w:rPr>
        <w:t>D</w:t>
      </w:r>
      <w:r w:rsidRPr="0075718C">
        <w:rPr>
          <w:rFonts w:asciiTheme="minorHAnsi" w:hAnsiTheme="minorHAnsi" w:cstheme="minorHAnsi"/>
          <w:noProof/>
          <w:lang w:val="es-ES"/>
        </w:rPr>
        <w:t xml:space="preserve">ivisión de </w:t>
      </w:r>
      <w:r w:rsidR="008F1658">
        <w:rPr>
          <w:rFonts w:asciiTheme="minorHAnsi" w:hAnsiTheme="minorHAnsi" w:cstheme="minorHAnsi"/>
          <w:noProof/>
          <w:lang w:val="es-ES"/>
        </w:rPr>
        <w:t>D</w:t>
      </w:r>
      <w:r w:rsidRPr="0075718C">
        <w:rPr>
          <w:rFonts w:asciiTheme="minorHAnsi" w:hAnsiTheme="minorHAnsi" w:cstheme="minorHAnsi"/>
          <w:noProof/>
          <w:lang w:val="es-ES"/>
        </w:rPr>
        <w:t>erecho, Programa de las Naciones Unidas para el Medio Ambiente (PNUMA), en</w:t>
      </w:r>
      <w:r w:rsidR="00D4205A">
        <w:rPr>
          <w:rFonts w:asciiTheme="minorHAnsi" w:hAnsiTheme="minorHAnsi" w:cstheme="minorHAnsi"/>
          <w:noProof/>
          <w:lang w:val="es-ES"/>
        </w:rPr>
        <w:t xml:space="preserve"> su</w:t>
      </w:r>
      <w:r w:rsidRPr="0075718C">
        <w:rPr>
          <w:rFonts w:asciiTheme="minorHAnsi" w:hAnsiTheme="minorHAnsi" w:cstheme="minorHAnsi"/>
          <w:noProof/>
          <w:lang w:val="es-ES"/>
        </w:rPr>
        <w:t xml:space="preserve"> calidad de Asesor Jurídico de la Convención, en respuesta a una solicitud de la Secretaría de la Convención relativa a los Humedales de Importancia Internacional especialmente como Hábitat de Aves Acuáticas (</w:t>
      </w:r>
      <w:r>
        <w:rPr>
          <w:rFonts w:asciiTheme="minorHAnsi" w:hAnsiTheme="minorHAnsi" w:cstheme="minorHAnsi"/>
          <w:noProof/>
          <w:lang w:val="es-ES"/>
        </w:rPr>
        <w:t>“</w:t>
      </w:r>
      <w:r w:rsidRPr="0075718C">
        <w:rPr>
          <w:rFonts w:asciiTheme="minorHAnsi" w:hAnsiTheme="minorHAnsi" w:cstheme="minorHAnsi"/>
          <w:noProof/>
          <w:lang w:val="es-ES"/>
        </w:rPr>
        <w:t>la Convención</w:t>
      </w:r>
      <w:r>
        <w:rPr>
          <w:rFonts w:asciiTheme="minorHAnsi" w:hAnsiTheme="minorHAnsi" w:cstheme="minorHAnsi"/>
          <w:noProof/>
          <w:lang w:val="es-ES"/>
        </w:rPr>
        <w:t>”</w:t>
      </w:r>
      <w:r w:rsidRPr="0075718C">
        <w:rPr>
          <w:rFonts w:asciiTheme="minorHAnsi" w:hAnsiTheme="minorHAnsi" w:cstheme="minorHAnsi"/>
          <w:noProof/>
          <w:lang w:val="es-ES"/>
        </w:rPr>
        <w:t xml:space="preserve">), en relación con la aplicación de la Resolución [14]XIV.13 sobre el estado de los </w:t>
      </w:r>
      <w:r>
        <w:rPr>
          <w:rFonts w:asciiTheme="minorHAnsi" w:hAnsiTheme="minorHAnsi" w:cstheme="minorHAnsi"/>
          <w:noProof/>
          <w:lang w:val="es-ES"/>
        </w:rPr>
        <w:t>s</w:t>
      </w:r>
      <w:r w:rsidRPr="0075718C">
        <w:rPr>
          <w:rFonts w:asciiTheme="minorHAnsi" w:hAnsiTheme="minorHAnsi" w:cstheme="minorHAnsi"/>
          <w:noProof/>
          <w:lang w:val="es-ES"/>
        </w:rPr>
        <w:t xml:space="preserve">itios de la Lista de Humedales de Importancia Internacional, </w:t>
      </w:r>
      <w:r w:rsidR="00D4205A">
        <w:rPr>
          <w:rFonts w:asciiTheme="minorHAnsi" w:hAnsiTheme="minorHAnsi" w:cstheme="minorHAnsi"/>
          <w:noProof/>
          <w:lang w:val="es-ES"/>
        </w:rPr>
        <w:t>además de</w:t>
      </w:r>
      <w:r w:rsidRPr="0075718C">
        <w:rPr>
          <w:rFonts w:asciiTheme="minorHAnsi" w:hAnsiTheme="minorHAnsi" w:cstheme="minorHAnsi"/>
          <w:noProof/>
          <w:lang w:val="es-ES"/>
        </w:rPr>
        <w:t xml:space="preserve"> la Decisión SC62-55 </w:t>
      </w:r>
      <w:r>
        <w:rPr>
          <w:rFonts w:asciiTheme="minorHAnsi" w:hAnsiTheme="minorHAnsi" w:cstheme="minorHAnsi"/>
          <w:noProof/>
          <w:lang w:val="es-ES"/>
        </w:rPr>
        <w:t xml:space="preserve">que </w:t>
      </w:r>
      <w:r w:rsidRPr="0075718C">
        <w:rPr>
          <w:rFonts w:asciiTheme="minorHAnsi" w:hAnsiTheme="minorHAnsi" w:cstheme="minorHAnsi"/>
          <w:noProof/>
          <w:lang w:val="es-ES"/>
        </w:rPr>
        <w:t>el Comité Permanente de la Convención</w:t>
      </w:r>
      <w:r w:rsidR="008F1658">
        <w:rPr>
          <w:rFonts w:asciiTheme="minorHAnsi" w:hAnsiTheme="minorHAnsi" w:cstheme="minorHAnsi"/>
          <w:noProof/>
          <w:lang w:val="es-ES"/>
        </w:rPr>
        <w:t xml:space="preserve"> emitió</w:t>
      </w:r>
      <w:r>
        <w:rPr>
          <w:rFonts w:asciiTheme="minorHAnsi" w:hAnsiTheme="minorHAnsi" w:cstheme="minorHAnsi"/>
          <w:noProof/>
          <w:lang w:val="es-ES"/>
        </w:rPr>
        <w:t xml:space="preserve"> </w:t>
      </w:r>
      <w:r w:rsidRPr="0075718C">
        <w:rPr>
          <w:rFonts w:asciiTheme="minorHAnsi" w:hAnsiTheme="minorHAnsi" w:cstheme="minorHAnsi"/>
          <w:noProof/>
          <w:lang w:val="es-ES"/>
        </w:rPr>
        <w:t>en su 62ª reunión (SC62), celebrada de</w:t>
      </w:r>
      <w:r w:rsidR="003C47E0">
        <w:rPr>
          <w:rFonts w:asciiTheme="minorHAnsi" w:hAnsiTheme="minorHAnsi" w:cstheme="minorHAnsi"/>
          <w:noProof/>
          <w:lang w:val="es-ES"/>
        </w:rPr>
        <w:t>l</w:t>
      </w:r>
      <w:r w:rsidRPr="0075718C">
        <w:rPr>
          <w:rFonts w:asciiTheme="minorHAnsi" w:hAnsiTheme="minorHAnsi" w:cstheme="minorHAnsi"/>
          <w:noProof/>
          <w:lang w:val="es-ES"/>
        </w:rPr>
        <w:t xml:space="preserve"> 4 al 8 de septiembre de 2023.</w:t>
      </w:r>
    </w:p>
    <w:p w14:paraId="3F3EA6D5" w14:textId="53DD267A" w:rsidR="008F1658" w:rsidRPr="002F74B7" w:rsidRDefault="008F1658" w:rsidP="00244984">
      <w:pPr>
        <w:pStyle w:val="ListParagraph"/>
        <w:numPr>
          <w:ilvl w:val="0"/>
          <w:numId w:val="43"/>
        </w:numPr>
        <w:spacing w:before="120" w:after="120" w:line="259" w:lineRule="auto"/>
        <w:ind w:left="426" w:hanging="426"/>
        <w:contextualSpacing w:val="0"/>
        <w:rPr>
          <w:rFonts w:asciiTheme="minorHAnsi" w:hAnsiTheme="minorHAnsi" w:cstheme="minorHAnsi"/>
          <w:noProof/>
          <w:lang w:val="es-ES"/>
        </w:rPr>
      </w:pPr>
      <w:r w:rsidRPr="002F74B7">
        <w:rPr>
          <w:rFonts w:asciiTheme="minorHAnsi" w:hAnsiTheme="minorHAnsi" w:cstheme="minorHAnsi"/>
          <w:noProof/>
          <w:lang w:val="es-ES"/>
        </w:rPr>
        <w:t xml:space="preserve">La Conferencia de las Partes Contratantes en su 14ª reunión (COP14) a través de la Resolución XIV.13 sobre el </w:t>
      </w:r>
      <w:r w:rsidR="00CA26D2" w:rsidRPr="00CA26D2">
        <w:rPr>
          <w:rFonts w:asciiTheme="minorHAnsi" w:hAnsiTheme="minorHAnsi" w:cstheme="minorHAnsi"/>
          <w:i/>
          <w:iCs/>
          <w:noProof/>
          <w:lang w:val="es-ES"/>
        </w:rPr>
        <w:t>E</w:t>
      </w:r>
      <w:r w:rsidRPr="00CA26D2">
        <w:rPr>
          <w:rFonts w:asciiTheme="minorHAnsi" w:hAnsiTheme="minorHAnsi" w:cstheme="minorHAnsi"/>
          <w:i/>
          <w:iCs/>
          <w:noProof/>
          <w:lang w:val="es-ES"/>
        </w:rPr>
        <w:t xml:space="preserve">stado de los </w:t>
      </w:r>
      <w:r w:rsidR="00CA26D2" w:rsidRPr="00CA26D2">
        <w:rPr>
          <w:rFonts w:asciiTheme="minorHAnsi" w:hAnsiTheme="minorHAnsi" w:cstheme="minorHAnsi"/>
          <w:i/>
          <w:iCs/>
          <w:noProof/>
          <w:lang w:val="es-ES"/>
        </w:rPr>
        <w:t>s</w:t>
      </w:r>
      <w:r w:rsidRPr="00CA26D2">
        <w:rPr>
          <w:rFonts w:asciiTheme="minorHAnsi" w:hAnsiTheme="minorHAnsi" w:cstheme="minorHAnsi"/>
          <w:i/>
          <w:iCs/>
          <w:noProof/>
          <w:lang w:val="es-ES"/>
        </w:rPr>
        <w:t xml:space="preserve">itios </w:t>
      </w:r>
      <w:r w:rsidR="00CA26D2" w:rsidRPr="00CA26D2">
        <w:rPr>
          <w:rFonts w:asciiTheme="minorHAnsi" w:hAnsiTheme="minorHAnsi" w:cstheme="minorHAnsi"/>
          <w:i/>
          <w:iCs/>
          <w:noProof/>
          <w:lang w:val="es-ES"/>
        </w:rPr>
        <w:t xml:space="preserve">incluidos </w:t>
      </w:r>
      <w:r w:rsidRPr="00CA26D2">
        <w:rPr>
          <w:rFonts w:asciiTheme="minorHAnsi" w:hAnsiTheme="minorHAnsi" w:cstheme="minorHAnsi"/>
          <w:i/>
          <w:iCs/>
          <w:noProof/>
          <w:lang w:val="es-ES"/>
        </w:rPr>
        <w:t>en la Lista de Humedales de Importancia Internacional</w:t>
      </w:r>
      <w:r w:rsidRPr="002F74B7">
        <w:rPr>
          <w:rFonts w:asciiTheme="minorHAnsi" w:hAnsiTheme="minorHAnsi" w:cstheme="minorHAnsi"/>
          <w:noProof/>
          <w:lang w:val="es-ES"/>
        </w:rPr>
        <w:t xml:space="preserve">: [Pidió] a la Secretaría que </w:t>
      </w:r>
      <w:r w:rsidRPr="002F74B7">
        <w:rPr>
          <w:rFonts w:asciiTheme="minorHAnsi" w:eastAsia="Times New Roman" w:hAnsiTheme="minorHAnsi" w:cstheme="minorHAnsi"/>
          <w:noProof/>
          <w:lang w:val="es-ES" w:eastAsia="en-GB"/>
        </w:rPr>
        <w:t>preparara un informe técnico sobre el procedimiento que</w:t>
      </w:r>
      <w:r w:rsidR="00CA26D2" w:rsidRPr="00CA26D2">
        <w:rPr>
          <w:rFonts w:asciiTheme="minorHAnsi" w:eastAsia="Times New Roman" w:hAnsiTheme="minorHAnsi" w:cstheme="minorHAnsi"/>
          <w:noProof/>
          <w:lang w:val="es-ES" w:eastAsia="en-GB"/>
        </w:rPr>
        <w:t xml:space="preserve"> </w:t>
      </w:r>
      <w:r w:rsidR="00CA26D2" w:rsidRPr="002F74B7">
        <w:rPr>
          <w:rFonts w:asciiTheme="minorHAnsi" w:eastAsia="Times New Roman" w:hAnsiTheme="minorHAnsi" w:cstheme="minorHAnsi"/>
          <w:noProof/>
          <w:lang w:val="es-ES" w:eastAsia="en-GB"/>
        </w:rPr>
        <w:t>sigue</w:t>
      </w:r>
      <w:r w:rsidRPr="002F74B7">
        <w:rPr>
          <w:rFonts w:asciiTheme="minorHAnsi" w:eastAsia="Times New Roman" w:hAnsiTheme="minorHAnsi" w:cstheme="minorHAnsi"/>
          <w:noProof/>
          <w:lang w:val="es-ES" w:eastAsia="en-GB"/>
        </w:rPr>
        <w:t xml:space="preserve"> la Secretaría para </w:t>
      </w:r>
      <w:r w:rsidR="00CA26D2">
        <w:rPr>
          <w:rFonts w:asciiTheme="minorHAnsi" w:eastAsia="Times New Roman" w:hAnsiTheme="minorHAnsi" w:cstheme="minorHAnsi"/>
          <w:noProof/>
          <w:lang w:val="es-ES" w:eastAsia="en-GB"/>
        </w:rPr>
        <w:t>incluir un sitio</w:t>
      </w:r>
      <w:r w:rsidRPr="002F74B7">
        <w:rPr>
          <w:rFonts w:asciiTheme="minorHAnsi" w:eastAsia="Times New Roman" w:hAnsiTheme="minorHAnsi" w:cstheme="minorHAnsi"/>
          <w:noProof/>
          <w:lang w:val="es-ES" w:eastAsia="en-GB"/>
        </w:rPr>
        <w:t xml:space="preserve"> en la Lista de Humedales de Importancia Internacional, en el que se describieran todas las etapas d</w:t>
      </w:r>
      <w:r w:rsidR="00CA26D2">
        <w:rPr>
          <w:rFonts w:asciiTheme="minorHAnsi" w:eastAsia="Times New Roman" w:hAnsiTheme="minorHAnsi" w:cstheme="minorHAnsi"/>
          <w:noProof/>
          <w:lang w:val="es-ES" w:eastAsia="en-GB"/>
        </w:rPr>
        <w:t>el</w:t>
      </w:r>
      <w:r w:rsidRPr="002F74B7">
        <w:rPr>
          <w:rFonts w:asciiTheme="minorHAnsi" w:eastAsia="Times New Roman" w:hAnsiTheme="minorHAnsi" w:cstheme="minorHAnsi"/>
          <w:noProof/>
          <w:lang w:val="es-ES" w:eastAsia="en-GB"/>
        </w:rPr>
        <w:t xml:space="preserve"> proceso, </w:t>
      </w:r>
      <w:r w:rsidR="00CA26D2">
        <w:rPr>
          <w:rFonts w:asciiTheme="minorHAnsi" w:eastAsia="Times New Roman" w:hAnsiTheme="minorHAnsi" w:cstheme="minorHAnsi"/>
          <w:noProof/>
          <w:lang w:val="es-ES" w:eastAsia="en-GB"/>
        </w:rPr>
        <w:t>para</w:t>
      </w:r>
      <w:r w:rsidRPr="002F74B7">
        <w:rPr>
          <w:rFonts w:asciiTheme="minorHAnsi" w:eastAsia="Times New Roman" w:hAnsiTheme="minorHAnsi" w:cstheme="minorHAnsi"/>
          <w:noProof/>
          <w:lang w:val="es-ES" w:eastAsia="en-GB"/>
        </w:rPr>
        <w:t xml:space="preserve"> someterlo a la consideración del Comité Permanente en su 62ª reunión</w:t>
      </w:r>
      <w:r w:rsidR="00CA26D2">
        <w:rPr>
          <w:rFonts w:asciiTheme="minorHAnsi" w:eastAsia="Times New Roman" w:hAnsiTheme="minorHAnsi" w:cstheme="minorHAnsi"/>
          <w:noProof/>
          <w:lang w:val="es-ES" w:eastAsia="en-GB"/>
        </w:rPr>
        <w:t>.</w:t>
      </w:r>
    </w:p>
    <w:p w14:paraId="4ABADED5" w14:textId="6619F879" w:rsidR="002F74B7" w:rsidRDefault="002F74B7" w:rsidP="00244984">
      <w:pPr>
        <w:pStyle w:val="ListParagraph"/>
        <w:numPr>
          <w:ilvl w:val="0"/>
          <w:numId w:val="43"/>
        </w:numPr>
        <w:spacing w:before="120" w:after="120" w:line="259" w:lineRule="auto"/>
        <w:ind w:left="426" w:hanging="426"/>
        <w:contextualSpacing w:val="0"/>
        <w:rPr>
          <w:rFonts w:asciiTheme="minorHAnsi" w:hAnsiTheme="minorHAnsi" w:cstheme="minorHAnsi"/>
          <w:noProof/>
          <w:lang w:val="es-ES"/>
        </w:rPr>
      </w:pPr>
      <w:r>
        <w:rPr>
          <w:rFonts w:asciiTheme="minorHAnsi" w:hAnsiTheme="minorHAnsi" w:cstheme="minorHAnsi"/>
          <w:noProof/>
          <w:lang w:val="es-ES"/>
        </w:rPr>
        <w:t>Al examinar</w:t>
      </w:r>
      <w:r w:rsidRPr="002F74B7">
        <w:rPr>
          <w:rFonts w:asciiTheme="minorHAnsi" w:hAnsiTheme="minorHAnsi" w:cstheme="minorHAnsi"/>
          <w:noProof/>
          <w:lang w:val="es-ES"/>
        </w:rPr>
        <w:t xml:space="preserve"> </w:t>
      </w:r>
      <w:r>
        <w:rPr>
          <w:rFonts w:asciiTheme="minorHAnsi" w:hAnsiTheme="minorHAnsi" w:cstheme="minorHAnsi"/>
          <w:noProof/>
          <w:lang w:val="es-ES"/>
        </w:rPr>
        <w:t>la cuestión</w:t>
      </w:r>
      <w:r w:rsidRPr="002F74B7">
        <w:rPr>
          <w:rFonts w:asciiTheme="minorHAnsi" w:hAnsiTheme="minorHAnsi" w:cstheme="minorHAnsi"/>
          <w:noProof/>
          <w:lang w:val="es-ES"/>
        </w:rPr>
        <w:t xml:space="preserve"> en la</w:t>
      </w:r>
      <w:r>
        <w:rPr>
          <w:rFonts w:asciiTheme="minorHAnsi" w:hAnsiTheme="minorHAnsi" w:cstheme="minorHAnsi"/>
          <w:noProof/>
          <w:lang w:val="es-ES"/>
        </w:rPr>
        <w:t xml:space="preserve"> reunión</w:t>
      </w:r>
      <w:r w:rsidRPr="002F74B7">
        <w:rPr>
          <w:rFonts w:asciiTheme="minorHAnsi" w:hAnsiTheme="minorHAnsi" w:cstheme="minorHAnsi"/>
          <w:noProof/>
          <w:lang w:val="es-ES"/>
        </w:rPr>
        <w:t xml:space="preserve"> SC62</w:t>
      </w:r>
      <w:r w:rsidR="00CA26D2">
        <w:rPr>
          <w:rFonts w:asciiTheme="minorHAnsi" w:hAnsiTheme="minorHAnsi" w:cstheme="minorHAnsi"/>
          <w:noProof/>
          <w:lang w:val="es-ES"/>
        </w:rPr>
        <w:t>,</w:t>
      </w:r>
      <w:r w:rsidRPr="002F74B7">
        <w:rPr>
          <w:rFonts w:asciiTheme="minorHAnsi" w:hAnsiTheme="minorHAnsi" w:cstheme="minorHAnsi"/>
          <w:noProof/>
          <w:lang w:val="es-ES"/>
        </w:rPr>
        <w:t xml:space="preserve"> se </w:t>
      </w:r>
      <w:r>
        <w:rPr>
          <w:rFonts w:asciiTheme="minorHAnsi" w:hAnsiTheme="minorHAnsi" w:cstheme="minorHAnsi"/>
          <w:noProof/>
          <w:lang w:val="es-ES"/>
        </w:rPr>
        <w:t>expresó</w:t>
      </w:r>
      <w:r w:rsidRPr="002F74B7">
        <w:rPr>
          <w:rFonts w:asciiTheme="minorHAnsi" w:hAnsiTheme="minorHAnsi" w:cstheme="minorHAnsi"/>
          <w:noProof/>
          <w:lang w:val="es-ES"/>
        </w:rPr>
        <w:t xml:space="preserve"> preocupación con respecto a la designación e </w:t>
      </w:r>
      <w:r>
        <w:rPr>
          <w:rFonts w:asciiTheme="minorHAnsi" w:hAnsiTheme="minorHAnsi" w:cstheme="minorHAnsi"/>
          <w:noProof/>
          <w:lang w:val="es-ES"/>
        </w:rPr>
        <w:t>inscripción</w:t>
      </w:r>
      <w:r w:rsidRPr="002F74B7">
        <w:rPr>
          <w:rFonts w:asciiTheme="minorHAnsi" w:hAnsiTheme="minorHAnsi" w:cstheme="minorHAnsi"/>
          <w:noProof/>
          <w:lang w:val="es-ES"/>
        </w:rPr>
        <w:t xml:space="preserve"> de sitios en la Lista, </w:t>
      </w:r>
      <w:r>
        <w:rPr>
          <w:rFonts w:asciiTheme="minorHAnsi" w:hAnsiTheme="minorHAnsi" w:cstheme="minorHAnsi"/>
          <w:noProof/>
          <w:lang w:val="es-ES"/>
        </w:rPr>
        <w:t xml:space="preserve">en </w:t>
      </w:r>
      <w:r w:rsidRPr="002F74B7">
        <w:rPr>
          <w:rFonts w:asciiTheme="minorHAnsi" w:hAnsiTheme="minorHAnsi" w:cstheme="minorHAnsi"/>
          <w:noProof/>
          <w:lang w:val="es-ES"/>
        </w:rPr>
        <w:t>especia</w:t>
      </w:r>
      <w:r>
        <w:rPr>
          <w:rFonts w:asciiTheme="minorHAnsi" w:hAnsiTheme="minorHAnsi" w:cstheme="minorHAnsi"/>
          <w:noProof/>
          <w:lang w:val="es-ES"/>
        </w:rPr>
        <w:t>l</w:t>
      </w:r>
      <w:r w:rsidRPr="002F74B7">
        <w:rPr>
          <w:rFonts w:asciiTheme="minorHAnsi" w:hAnsiTheme="minorHAnsi" w:cstheme="minorHAnsi"/>
          <w:noProof/>
          <w:lang w:val="es-ES"/>
        </w:rPr>
        <w:t xml:space="preserve"> </w:t>
      </w:r>
      <w:r>
        <w:rPr>
          <w:rFonts w:asciiTheme="minorHAnsi" w:hAnsiTheme="minorHAnsi" w:cstheme="minorHAnsi"/>
          <w:noProof/>
          <w:lang w:val="es-ES"/>
        </w:rPr>
        <w:t>con</w:t>
      </w:r>
      <w:r w:rsidRPr="002F74B7">
        <w:rPr>
          <w:rFonts w:asciiTheme="minorHAnsi" w:hAnsiTheme="minorHAnsi" w:cstheme="minorHAnsi"/>
          <w:noProof/>
          <w:lang w:val="es-ES"/>
        </w:rPr>
        <w:t xml:space="preserve"> relación </w:t>
      </w:r>
      <w:r>
        <w:rPr>
          <w:rFonts w:asciiTheme="minorHAnsi" w:hAnsiTheme="minorHAnsi" w:cstheme="minorHAnsi"/>
          <w:noProof/>
          <w:lang w:val="es-ES"/>
        </w:rPr>
        <w:t>a</w:t>
      </w:r>
      <w:r w:rsidRPr="002F74B7">
        <w:rPr>
          <w:rFonts w:asciiTheme="minorHAnsi" w:hAnsiTheme="minorHAnsi" w:cstheme="minorHAnsi"/>
          <w:noProof/>
          <w:lang w:val="es-ES"/>
        </w:rPr>
        <w:t xml:space="preserve"> </w:t>
      </w:r>
      <w:r>
        <w:rPr>
          <w:rFonts w:asciiTheme="minorHAnsi" w:hAnsiTheme="minorHAnsi" w:cstheme="minorHAnsi"/>
          <w:noProof/>
          <w:lang w:val="es-ES"/>
        </w:rPr>
        <w:t>las obligaciones</w:t>
      </w:r>
      <w:r w:rsidRPr="002F74B7">
        <w:rPr>
          <w:rFonts w:asciiTheme="minorHAnsi" w:hAnsiTheme="minorHAnsi" w:cstheme="minorHAnsi"/>
          <w:noProof/>
          <w:lang w:val="es-ES"/>
        </w:rPr>
        <w:t xml:space="preserve"> de las Partes Contratantes y las responsabilidades de la Secretaría en el cumplimiento del mandato </w:t>
      </w:r>
      <w:r>
        <w:rPr>
          <w:rFonts w:asciiTheme="minorHAnsi" w:hAnsiTheme="minorHAnsi" w:cstheme="minorHAnsi"/>
          <w:noProof/>
          <w:lang w:val="es-ES"/>
        </w:rPr>
        <w:t>establecido</w:t>
      </w:r>
      <w:r w:rsidRPr="002F74B7">
        <w:rPr>
          <w:rFonts w:asciiTheme="minorHAnsi" w:hAnsiTheme="minorHAnsi" w:cstheme="minorHAnsi"/>
          <w:noProof/>
          <w:lang w:val="es-ES"/>
        </w:rPr>
        <w:t xml:space="preserve"> en la Convención.</w:t>
      </w:r>
      <w:r>
        <w:rPr>
          <w:rFonts w:asciiTheme="minorHAnsi" w:hAnsiTheme="minorHAnsi" w:cstheme="minorHAnsi"/>
          <w:noProof/>
          <w:lang w:val="es-ES"/>
        </w:rPr>
        <w:t xml:space="preserve"> </w:t>
      </w:r>
      <w:r w:rsidRPr="002F74B7">
        <w:rPr>
          <w:rFonts w:asciiTheme="minorHAnsi" w:hAnsiTheme="minorHAnsi" w:cstheme="minorHAnsi"/>
          <w:noProof/>
          <w:lang w:val="es-ES"/>
        </w:rPr>
        <w:t xml:space="preserve">Se </w:t>
      </w:r>
      <w:r>
        <w:rPr>
          <w:rFonts w:asciiTheme="minorHAnsi" w:hAnsiTheme="minorHAnsi" w:cstheme="minorHAnsi"/>
          <w:noProof/>
          <w:lang w:val="es-ES"/>
        </w:rPr>
        <w:t>manifestó</w:t>
      </w:r>
      <w:r w:rsidRPr="002F74B7">
        <w:rPr>
          <w:rFonts w:asciiTheme="minorHAnsi" w:hAnsiTheme="minorHAnsi" w:cstheme="minorHAnsi"/>
          <w:noProof/>
          <w:lang w:val="es-ES"/>
        </w:rPr>
        <w:t xml:space="preserve"> preocupación con respecto a la designación de </w:t>
      </w:r>
      <w:r>
        <w:rPr>
          <w:rFonts w:asciiTheme="minorHAnsi" w:hAnsiTheme="minorHAnsi" w:cstheme="minorHAnsi"/>
          <w:noProof/>
          <w:lang w:val="es-ES"/>
        </w:rPr>
        <w:t>s</w:t>
      </w:r>
      <w:r w:rsidRPr="002F74B7">
        <w:rPr>
          <w:rFonts w:asciiTheme="minorHAnsi" w:hAnsiTheme="minorHAnsi" w:cstheme="minorHAnsi"/>
          <w:noProof/>
          <w:lang w:val="es-ES"/>
        </w:rPr>
        <w:t xml:space="preserve">itios </w:t>
      </w:r>
      <w:r>
        <w:rPr>
          <w:rFonts w:asciiTheme="minorHAnsi" w:hAnsiTheme="minorHAnsi" w:cstheme="minorHAnsi"/>
          <w:noProof/>
          <w:lang w:val="es-ES"/>
        </w:rPr>
        <w:t xml:space="preserve">ubicados </w:t>
      </w:r>
      <w:r w:rsidRPr="002F74B7">
        <w:rPr>
          <w:rFonts w:asciiTheme="minorHAnsi" w:hAnsiTheme="minorHAnsi" w:cstheme="minorHAnsi"/>
          <w:noProof/>
          <w:lang w:val="es-ES"/>
        </w:rPr>
        <w:t xml:space="preserve">en territorios en disputa o </w:t>
      </w:r>
      <w:r>
        <w:rPr>
          <w:rFonts w:asciiTheme="minorHAnsi" w:hAnsiTheme="minorHAnsi" w:cstheme="minorHAnsi"/>
          <w:noProof/>
          <w:lang w:val="es-ES"/>
        </w:rPr>
        <w:t xml:space="preserve">en </w:t>
      </w:r>
      <w:r w:rsidRPr="002F74B7">
        <w:rPr>
          <w:rFonts w:asciiTheme="minorHAnsi" w:hAnsiTheme="minorHAnsi" w:cstheme="minorHAnsi"/>
          <w:noProof/>
          <w:lang w:val="es-ES"/>
        </w:rPr>
        <w:t xml:space="preserve">territorios </w:t>
      </w:r>
      <w:r>
        <w:rPr>
          <w:rFonts w:asciiTheme="minorHAnsi" w:hAnsiTheme="minorHAnsi" w:cstheme="minorHAnsi"/>
          <w:noProof/>
          <w:lang w:val="es-ES"/>
        </w:rPr>
        <w:t xml:space="preserve">que figuran </w:t>
      </w:r>
      <w:r w:rsidRPr="002F74B7">
        <w:rPr>
          <w:rFonts w:asciiTheme="minorHAnsi" w:hAnsiTheme="minorHAnsi" w:cstheme="minorHAnsi"/>
          <w:noProof/>
          <w:lang w:val="es-ES"/>
        </w:rPr>
        <w:t xml:space="preserve">en la lista de </w:t>
      </w:r>
      <w:r>
        <w:rPr>
          <w:rFonts w:asciiTheme="minorHAnsi" w:hAnsiTheme="minorHAnsi" w:cstheme="minorHAnsi"/>
          <w:noProof/>
          <w:lang w:val="es-ES"/>
        </w:rPr>
        <w:t>t</w:t>
      </w:r>
      <w:r w:rsidRPr="002F74B7">
        <w:rPr>
          <w:rFonts w:asciiTheme="minorHAnsi" w:hAnsiTheme="minorHAnsi" w:cstheme="minorHAnsi"/>
          <w:noProof/>
          <w:lang w:val="es-ES"/>
        </w:rPr>
        <w:t xml:space="preserve">erritorios </w:t>
      </w:r>
      <w:r>
        <w:rPr>
          <w:rFonts w:asciiTheme="minorHAnsi" w:hAnsiTheme="minorHAnsi" w:cstheme="minorHAnsi"/>
          <w:noProof/>
          <w:lang w:val="es-ES"/>
        </w:rPr>
        <w:t>n</w:t>
      </w:r>
      <w:r w:rsidRPr="002F74B7">
        <w:rPr>
          <w:rFonts w:asciiTheme="minorHAnsi" w:hAnsiTheme="minorHAnsi" w:cstheme="minorHAnsi"/>
          <w:noProof/>
          <w:lang w:val="es-ES"/>
        </w:rPr>
        <w:t xml:space="preserve">o </w:t>
      </w:r>
      <w:r>
        <w:rPr>
          <w:rFonts w:asciiTheme="minorHAnsi" w:hAnsiTheme="minorHAnsi" w:cstheme="minorHAnsi"/>
          <w:noProof/>
          <w:lang w:val="es-ES"/>
        </w:rPr>
        <w:t>a</w:t>
      </w:r>
      <w:r w:rsidRPr="002F74B7">
        <w:rPr>
          <w:rFonts w:asciiTheme="minorHAnsi" w:hAnsiTheme="minorHAnsi" w:cstheme="minorHAnsi"/>
          <w:noProof/>
          <w:lang w:val="es-ES"/>
        </w:rPr>
        <w:t>utónomos de las Naciones Unidas.</w:t>
      </w:r>
    </w:p>
    <w:p w14:paraId="63BC1B2C" w14:textId="147B496D" w:rsidR="002F74B7" w:rsidRPr="00B9435D" w:rsidRDefault="00B9435D" w:rsidP="00701831">
      <w:pPr>
        <w:pStyle w:val="ListParagraph"/>
        <w:numPr>
          <w:ilvl w:val="0"/>
          <w:numId w:val="43"/>
        </w:numPr>
        <w:spacing w:before="120" w:after="120" w:line="259" w:lineRule="auto"/>
        <w:ind w:left="425" w:hanging="425"/>
        <w:contextualSpacing w:val="0"/>
        <w:rPr>
          <w:rFonts w:asciiTheme="minorHAnsi" w:hAnsiTheme="minorHAnsi" w:cstheme="minorHAnsi"/>
          <w:noProof/>
          <w:lang w:val="es-ES"/>
        </w:rPr>
      </w:pPr>
      <w:r>
        <w:rPr>
          <w:rFonts w:asciiTheme="minorHAnsi" w:hAnsiTheme="minorHAnsi" w:cstheme="minorHAnsi"/>
          <w:noProof/>
          <w:lang w:val="es-ES"/>
        </w:rPr>
        <w:t>Mediante</w:t>
      </w:r>
      <w:r w:rsidRPr="00B9435D">
        <w:rPr>
          <w:rFonts w:asciiTheme="minorHAnsi" w:hAnsiTheme="minorHAnsi" w:cstheme="minorHAnsi"/>
          <w:noProof/>
          <w:lang w:val="es-ES"/>
        </w:rPr>
        <w:t xml:space="preserve"> la Decisión SC62-55 el Comité Permanente encargó a la Secretaría que enviara una notificación a los coordinadores nacionales, solicitando la presentación de propuestas sobre el fortalecimiento del proceso para inscribir sitios en la Lista de Humedales de Importancia Internacional. Asimismo, le encargó </w:t>
      </w:r>
      <w:r w:rsidR="00CA26D2">
        <w:rPr>
          <w:rFonts w:asciiTheme="minorHAnsi" w:hAnsiTheme="minorHAnsi" w:cstheme="minorHAnsi"/>
          <w:noProof/>
          <w:lang w:val="es-ES"/>
        </w:rPr>
        <w:t xml:space="preserve">a la Secretaría </w:t>
      </w:r>
      <w:r w:rsidRPr="00B9435D">
        <w:rPr>
          <w:rFonts w:asciiTheme="minorHAnsi" w:hAnsiTheme="minorHAnsi" w:cstheme="minorHAnsi"/>
          <w:noProof/>
          <w:lang w:val="es-ES"/>
        </w:rPr>
        <w:t xml:space="preserve">que elaborara un informe </w:t>
      </w:r>
      <w:r w:rsidR="00CA26D2">
        <w:rPr>
          <w:rFonts w:asciiTheme="minorHAnsi" w:hAnsiTheme="minorHAnsi" w:cstheme="minorHAnsi"/>
          <w:noProof/>
          <w:lang w:val="es-ES"/>
        </w:rPr>
        <w:t>que recopilara</w:t>
      </w:r>
      <w:r w:rsidRPr="00B9435D">
        <w:rPr>
          <w:rFonts w:asciiTheme="minorHAnsi" w:hAnsiTheme="minorHAnsi" w:cstheme="minorHAnsi"/>
          <w:noProof/>
          <w:lang w:val="es-ES"/>
        </w:rPr>
        <w:t xml:space="preserve"> las propuestas y</w:t>
      </w:r>
      <w:r w:rsidR="00CA26D2">
        <w:rPr>
          <w:rFonts w:asciiTheme="minorHAnsi" w:hAnsiTheme="minorHAnsi" w:cstheme="minorHAnsi"/>
          <w:noProof/>
          <w:lang w:val="es-ES"/>
        </w:rPr>
        <w:t xml:space="preserve"> que,</w:t>
      </w:r>
      <w:r w:rsidRPr="00B9435D">
        <w:rPr>
          <w:rFonts w:asciiTheme="minorHAnsi" w:hAnsiTheme="minorHAnsi" w:cstheme="minorHAnsi"/>
          <w:noProof/>
          <w:lang w:val="es-ES"/>
        </w:rPr>
        <w:t xml:space="preserve"> </w:t>
      </w:r>
      <w:r w:rsidR="00CA26D2" w:rsidRPr="00B9435D">
        <w:rPr>
          <w:rFonts w:asciiTheme="minorHAnsi" w:hAnsiTheme="minorHAnsi" w:cstheme="minorHAnsi"/>
          <w:noProof/>
          <w:lang w:val="es-ES"/>
        </w:rPr>
        <w:t>junto con la opinión del Asesor Jurídico</w:t>
      </w:r>
      <w:r w:rsidR="00CA26D2">
        <w:rPr>
          <w:rFonts w:asciiTheme="minorHAnsi" w:hAnsiTheme="minorHAnsi" w:cstheme="minorHAnsi"/>
          <w:noProof/>
          <w:lang w:val="es-ES"/>
        </w:rPr>
        <w:t xml:space="preserve">, </w:t>
      </w:r>
      <w:r w:rsidRPr="00B9435D">
        <w:rPr>
          <w:rFonts w:asciiTheme="minorHAnsi" w:hAnsiTheme="minorHAnsi" w:cstheme="minorHAnsi"/>
          <w:noProof/>
          <w:lang w:val="es-ES"/>
        </w:rPr>
        <w:t>lo sometiera a la consideración de la reunión SC63.</w:t>
      </w:r>
    </w:p>
    <w:p w14:paraId="01F8E08B" w14:textId="14160D06" w:rsidR="00B9435D" w:rsidRDefault="00B9435D" w:rsidP="00701831">
      <w:pPr>
        <w:pStyle w:val="ListParagraph"/>
        <w:spacing w:before="120" w:after="120" w:line="259" w:lineRule="auto"/>
        <w:ind w:left="425"/>
        <w:contextualSpacing w:val="0"/>
        <w:rPr>
          <w:rFonts w:asciiTheme="minorHAnsi" w:hAnsiTheme="minorHAnsi" w:cstheme="minorHAnsi"/>
          <w:noProof/>
          <w:lang w:val="es-ES"/>
        </w:rPr>
      </w:pPr>
      <w:r w:rsidRPr="00B9435D">
        <w:rPr>
          <w:rFonts w:asciiTheme="minorHAnsi" w:hAnsiTheme="minorHAnsi" w:cstheme="minorHAnsi"/>
          <w:noProof/>
          <w:lang w:val="es-ES"/>
        </w:rPr>
        <w:t xml:space="preserve">El presente dictamen del Asesor Jurídico </w:t>
      </w:r>
      <w:r>
        <w:rPr>
          <w:rFonts w:asciiTheme="minorHAnsi" w:hAnsiTheme="minorHAnsi" w:cstheme="minorHAnsi"/>
          <w:noProof/>
          <w:lang w:val="es-ES"/>
        </w:rPr>
        <w:t>resume la</w:t>
      </w:r>
      <w:r w:rsidRPr="00B9435D">
        <w:rPr>
          <w:rFonts w:asciiTheme="minorHAnsi" w:hAnsiTheme="minorHAnsi" w:cstheme="minorHAnsi"/>
          <w:noProof/>
          <w:lang w:val="es-ES"/>
        </w:rPr>
        <w:t xml:space="preserve"> información sobre las obligaciones de las Partes Contratantes y las responsabilidades de la Secretaría, para </w:t>
      </w:r>
      <w:r w:rsidR="007B7111">
        <w:rPr>
          <w:rFonts w:asciiTheme="minorHAnsi" w:hAnsiTheme="minorHAnsi" w:cstheme="minorHAnsi"/>
          <w:noProof/>
          <w:lang w:val="es-ES"/>
        </w:rPr>
        <w:t>su examen</w:t>
      </w:r>
      <w:r>
        <w:rPr>
          <w:rFonts w:asciiTheme="minorHAnsi" w:hAnsiTheme="minorHAnsi" w:cstheme="minorHAnsi"/>
          <w:noProof/>
          <w:lang w:val="es-ES"/>
        </w:rPr>
        <w:t xml:space="preserve"> </w:t>
      </w:r>
      <w:r w:rsidR="007B7111">
        <w:rPr>
          <w:rFonts w:asciiTheme="minorHAnsi" w:hAnsiTheme="minorHAnsi" w:cstheme="minorHAnsi"/>
          <w:noProof/>
          <w:lang w:val="es-ES"/>
        </w:rPr>
        <w:t xml:space="preserve">por </w:t>
      </w:r>
      <w:r>
        <w:rPr>
          <w:rFonts w:asciiTheme="minorHAnsi" w:hAnsiTheme="minorHAnsi" w:cstheme="minorHAnsi"/>
          <w:noProof/>
          <w:lang w:val="es-ES"/>
        </w:rPr>
        <w:t>el</w:t>
      </w:r>
      <w:r w:rsidRPr="00B9435D">
        <w:rPr>
          <w:rFonts w:asciiTheme="minorHAnsi" w:hAnsiTheme="minorHAnsi" w:cstheme="minorHAnsi"/>
          <w:noProof/>
          <w:lang w:val="es-ES"/>
        </w:rPr>
        <w:t xml:space="preserve"> Comité Permanente de la Convención en su 63ª reunión (SC63), </w:t>
      </w:r>
      <w:r>
        <w:rPr>
          <w:rFonts w:asciiTheme="minorHAnsi" w:hAnsiTheme="minorHAnsi" w:cstheme="minorHAnsi"/>
          <w:noProof/>
          <w:lang w:val="es-ES"/>
        </w:rPr>
        <w:t>a celebrarse</w:t>
      </w:r>
      <w:r w:rsidRPr="00B9435D">
        <w:rPr>
          <w:rFonts w:asciiTheme="minorHAnsi" w:hAnsiTheme="minorHAnsi" w:cstheme="minorHAnsi"/>
          <w:noProof/>
          <w:lang w:val="es-ES"/>
        </w:rPr>
        <w:t xml:space="preserve"> del 3 al 7 de junio de 2024.</w:t>
      </w:r>
    </w:p>
    <w:p w14:paraId="76724D42" w14:textId="77777777" w:rsidR="00310E5F" w:rsidRDefault="00310E5F" w:rsidP="00244984">
      <w:pPr>
        <w:spacing w:before="120" w:after="120"/>
        <w:jc w:val="both"/>
        <w:rPr>
          <w:rFonts w:cstheme="minorHAnsi"/>
          <w:b/>
          <w:bCs/>
          <w:noProof/>
          <w:lang w:val="es-ES"/>
        </w:rPr>
      </w:pPr>
      <w:r w:rsidRPr="00310E5F">
        <w:rPr>
          <w:rFonts w:cstheme="minorHAnsi"/>
          <w:b/>
          <w:bCs/>
          <w:noProof/>
          <w:lang w:val="es-ES"/>
        </w:rPr>
        <w:t>Mandato a través de la Convención con respecto a la designación de sitios Ramsar</w:t>
      </w:r>
    </w:p>
    <w:p w14:paraId="2A2AE99F" w14:textId="66AC8F41" w:rsidR="00310E5F" w:rsidRPr="00310E5F" w:rsidRDefault="00310E5F" w:rsidP="00244984">
      <w:pPr>
        <w:pStyle w:val="ListParagraph"/>
        <w:numPr>
          <w:ilvl w:val="0"/>
          <w:numId w:val="43"/>
        </w:numPr>
        <w:spacing w:before="120" w:after="120" w:line="259" w:lineRule="auto"/>
        <w:ind w:left="426" w:hanging="426"/>
        <w:contextualSpacing w:val="0"/>
        <w:rPr>
          <w:rFonts w:asciiTheme="minorHAnsi" w:hAnsiTheme="minorHAnsi" w:cstheme="minorHAnsi"/>
          <w:noProof/>
          <w:lang w:val="es-ES"/>
        </w:rPr>
      </w:pPr>
      <w:r w:rsidRPr="00310E5F">
        <w:rPr>
          <w:rFonts w:asciiTheme="minorHAnsi" w:hAnsiTheme="minorHAnsi" w:cstheme="minorHAnsi"/>
          <w:noProof/>
          <w:lang w:val="es-ES"/>
        </w:rPr>
        <w:t>El propósito de la Convención y el objetivo general de la Conferencia de las Partes Contratantes, las propias Partes Contratantes</w:t>
      </w:r>
      <w:r>
        <w:rPr>
          <w:rFonts w:asciiTheme="minorHAnsi" w:hAnsiTheme="minorHAnsi" w:cstheme="minorHAnsi"/>
          <w:noProof/>
          <w:lang w:val="es-ES"/>
        </w:rPr>
        <w:t xml:space="preserve"> y </w:t>
      </w:r>
      <w:r w:rsidRPr="00310E5F">
        <w:rPr>
          <w:rFonts w:asciiTheme="minorHAnsi" w:hAnsiTheme="minorHAnsi" w:cstheme="minorHAnsi"/>
          <w:noProof/>
          <w:lang w:val="es-ES"/>
        </w:rPr>
        <w:t xml:space="preserve">la Secretaría, </w:t>
      </w:r>
      <w:r w:rsidR="007B7111">
        <w:rPr>
          <w:rFonts w:asciiTheme="minorHAnsi" w:hAnsiTheme="minorHAnsi" w:cstheme="minorHAnsi"/>
          <w:noProof/>
          <w:lang w:val="es-ES"/>
        </w:rPr>
        <w:t>a lo que</w:t>
      </w:r>
      <w:r w:rsidRPr="00310E5F">
        <w:rPr>
          <w:rFonts w:asciiTheme="minorHAnsi" w:hAnsiTheme="minorHAnsi" w:cstheme="minorHAnsi"/>
          <w:noProof/>
          <w:lang w:val="es-ES"/>
        </w:rPr>
        <w:t xml:space="preserve"> también se hizo referencia en los debates que </w:t>
      </w:r>
      <w:r>
        <w:rPr>
          <w:rFonts w:asciiTheme="minorHAnsi" w:hAnsiTheme="minorHAnsi" w:cstheme="minorHAnsi"/>
          <w:noProof/>
          <w:lang w:val="es-ES"/>
        </w:rPr>
        <w:t>culminaron en</w:t>
      </w:r>
      <w:r w:rsidRPr="00310E5F">
        <w:rPr>
          <w:rFonts w:asciiTheme="minorHAnsi" w:hAnsiTheme="minorHAnsi" w:cstheme="minorHAnsi"/>
          <w:noProof/>
          <w:lang w:val="es-ES"/>
        </w:rPr>
        <w:t xml:space="preserve"> la </w:t>
      </w:r>
      <w:r>
        <w:rPr>
          <w:rFonts w:asciiTheme="minorHAnsi" w:hAnsiTheme="minorHAnsi" w:cstheme="minorHAnsi"/>
          <w:noProof/>
          <w:lang w:val="es-ES"/>
        </w:rPr>
        <w:t>conclusión</w:t>
      </w:r>
      <w:r w:rsidRPr="00310E5F">
        <w:rPr>
          <w:rFonts w:asciiTheme="minorHAnsi" w:hAnsiTheme="minorHAnsi" w:cstheme="minorHAnsi"/>
          <w:noProof/>
          <w:lang w:val="es-ES"/>
        </w:rPr>
        <w:t xml:space="preserve"> de la resolución en cuestión durante la COP14, es proteger los </w:t>
      </w:r>
      <w:r>
        <w:rPr>
          <w:rFonts w:asciiTheme="minorHAnsi" w:hAnsiTheme="minorHAnsi" w:cstheme="minorHAnsi"/>
          <w:noProof/>
          <w:lang w:val="es-ES"/>
        </w:rPr>
        <w:t>H</w:t>
      </w:r>
      <w:r w:rsidRPr="00310E5F">
        <w:rPr>
          <w:rFonts w:asciiTheme="minorHAnsi" w:hAnsiTheme="minorHAnsi" w:cstheme="minorHAnsi"/>
          <w:noProof/>
          <w:lang w:val="es-ES"/>
        </w:rPr>
        <w:t xml:space="preserve">umedales de </w:t>
      </w:r>
      <w:r>
        <w:rPr>
          <w:rFonts w:asciiTheme="minorHAnsi" w:hAnsiTheme="minorHAnsi" w:cstheme="minorHAnsi"/>
          <w:noProof/>
          <w:lang w:val="es-ES"/>
        </w:rPr>
        <w:t>I</w:t>
      </w:r>
      <w:r w:rsidRPr="00310E5F">
        <w:rPr>
          <w:rFonts w:asciiTheme="minorHAnsi" w:hAnsiTheme="minorHAnsi" w:cstheme="minorHAnsi"/>
          <w:noProof/>
          <w:lang w:val="es-ES"/>
        </w:rPr>
        <w:t xml:space="preserve">mportancia </w:t>
      </w:r>
      <w:r>
        <w:rPr>
          <w:rFonts w:asciiTheme="minorHAnsi" w:hAnsiTheme="minorHAnsi" w:cstheme="minorHAnsi"/>
          <w:noProof/>
          <w:lang w:val="es-ES"/>
        </w:rPr>
        <w:t>I</w:t>
      </w:r>
      <w:r w:rsidRPr="00310E5F">
        <w:rPr>
          <w:rFonts w:asciiTheme="minorHAnsi" w:hAnsiTheme="minorHAnsi" w:cstheme="minorHAnsi"/>
          <w:noProof/>
          <w:lang w:val="es-ES"/>
        </w:rPr>
        <w:t xml:space="preserve">nternacional, especialmente como </w:t>
      </w:r>
      <w:r>
        <w:rPr>
          <w:rFonts w:asciiTheme="minorHAnsi" w:hAnsiTheme="minorHAnsi" w:cstheme="minorHAnsi"/>
          <w:noProof/>
          <w:lang w:val="es-ES"/>
        </w:rPr>
        <w:t>H</w:t>
      </w:r>
      <w:r w:rsidRPr="00310E5F">
        <w:rPr>
          <w:rFonts w:asciiTheme="minorHAnsi" w:hAnsiTheme="minorHAnsi" w:cstheme="minorHAnsi"/>
          <w:noProof/>
          <w:lang w:val="es-ES"/>
        </w:rPr>
        <w:t xml:space="preserve">ábitat de </w:t>
      </w:r>
      <w:r>
        <w:rPr>
          <w:rFonts w:asciiTheme="minorHAnsi" w:hAnsiTheme="minorHAnsi" w:cstheme="minorHAnsi"/>
          <w:noProof/>
          <w:lang w:val="es-ES"/>
        </w:rPr>
        <w:t>A</w:t>
      </w:r>
      <w:r w:rsidRPr="00310E5F">
        <w:rPr>
          <w:rFonts w:asciiTheme="minorHAnsi" w:hAnsiTheme="minorHAnsi" w:cstheme="minorHAnsi"/>
          <w:noProof/>
          <w:lang w:val="es-ES"/>
        </w:rPr>
        <w:t xml:space="preserve">ves </w:t>
      </w:r>
      <w:r>
        <w:rPr>
          <w:rFonts w:asciiTheme="minorHAnsi" w:hAnsiTheme="minorHAnsi" w:cstheme="minorHAnsi"/>
          <w:noProof/>
          <w:lang w:val="es-ES"/>
        </w:rPr>
        <w:t>A</w:t>
      </w:r>
      <w:r w:rsidRPr="00310E5F">
        <w:rPr>
          <w:rFonts w:asciiTheme="minorHAnsi" w:hAnsiTheme="minorHAnsi" w:cstheme="minorHAnsi"/>
          <w:noProof/>
          <w:lang w:val="es-ES"/>
        </w:rPr>
        <w:t>cuáticas.</w:t>
      </w:r>
    </w:p>
    <w:p w14:paraId="23B105CE" w14:textId="6B4F3E45" w:rsidR="00A43833" w:rsidRDefault="00310E5F" w:rsidP="00A43833">
      <w:pPr>
        <w:pStyle w:val="ListParagraph"/>
        <w:numPr>
          <w:ilvl w:val="0"/>
          <w:numId w:val="43"/>
        </w:numPr>
        <w:spacing w:before="120" w:after="120" w:line="259" w:lineRule="auto"/>
        <w:ind w:left="425" w:hanging="425"/>
        <w:contextualSpacing w:val="0"/>
        <w:rPr>
          <w:rFonts w:asciiTheme="minorHAnsi" w:hAnsiTheme="minorHAnsi" w:cstheme="minorHAnsi"/>
          <w:noProof/>
          <w:lang w:val="es-ES"/>
        </w:rPr>
      </w:pPr>
      <w:r>
        <w:rPr>
          <w:rFonts w:asciiTheme="minorHAnsi" w:hAnsiTheme="minorHAnsi" w:cstheme="minorHAnsi"/>
          <w:noProof/>
          <w:lang w:val="es-ES"/>
        </w:rPr>
        <w:lastRenderedPageBreak/>
        <w:t>Con arreglo al</w:t>
      </w:r>
      <w:r w:rsidRPr="00310E5F">
        <w:rPr>
          <w:rFonts w:asciiTheme="minorHAnsi" w:hAnsiTheme="minorHAnsi" w:cstheme="minorHAnsi"/>
          <w:noProof/>
          <w:lang w:val="es-ES"/>
        </w:rPr>
        <w:t xml:space="preserve"> artículo 8.2(b) de la Convención, la Secretaría (</w:t>
      </w:r>
      <w:r>
        <w:rPr>
          <w:rFonts w:asciiTheme="minorHAnsi" w:hAnsiTheme="minorHAnsi" w:cstheme="minorHAnsi"/>
          <w:noProof/>
          <w:lang w:val="es-ES"/>
        </w:rPr>
        <w:t>“</w:t>
      </w:r>
      <w:r w:rsidR="006E7FF3">
        <w:rPr>
          <w:rFonts w:asciiTheme="minorHAnsi" w:hAnsiTheme="minorHAnsi" w:cstheme="minorHAnsi"/>
          <w:noProof/>
          <w:lang w:val="es-ES"/>
        </w:rPr>
        <w:t>la O</w:t>
      </w:r>
      <w:r w:rsidRPr="00310E5F">
        <w:rPr>
          <w:rFonts w:asciiTheme="minorHAnsi" w:hAnsiTheme="minorHAnsi" w:cstheme="minorHAnsi"/>
          <w:noProof/>
          <w:lang w:val="es-ES"/>
        </w:rPr>
        <w:t>ficina permanente</w:t>
      </w:r>
      <w:r>
        <w:rPr>
          <w:rFonts w:asciiTheme="minorHAnsi" w:hAnsiTheme="minorHAnsi" w:cstheme="minorHAnsi"/>
          <w:noProof/>
          <w:lang w:val="es-ES"/>
        </w:rPr>
        <w:t>”</w:t>
      </w:r>
      <w:r w:rsidRPr="00310E5F">
        <w:rPr>
          <w:rFonts w:asciiTheme="minorHAnsi" w:hAnsiTheme="minorHAnsi" w:cstheme="minorHAnsi"/>
          <w:noProof/>
          <w:lang w:val="es-ES"/>
        </w:rPr>
        <w:t xml:space="preserve">) </w:t>
      </w:r>
      <w:r w:rsidR="007B7111">
        <w:rPr>
          <w:rFonts w:asciiTheme="minorHAnsi" w:hAnsiTheme="minorHAnsi" w:cstheme="minorHAnsi"/>
          <w:noProof/>
          <w:lang w:val="es-ES"/>
        </w:rPr>
        <w:t>mantendrá</w:t>
      </w:r>
      <w:r w:rsidRPr="00310E5F">
        <w:rPr>
          <w:rFonts w:asciiTheme="minorHAnsi" w:hAnsiTheme="minorHAnsi" w:cstheme="minorHAnsi"/>
          <w:noProof/>
          <w:lang w:val="es-ES"/>
        </w:rPr>
        <w:t xml:space="preserve"> la Lista de Humedales de Importancia Internacional y </w:t>
      </w:r>
      <w:r w:rsidR="006E7FF3">
        <w:rPr>
          <w:rFonts w:asciiTheme="minorHAnsi" w:hAnsiTheme="minorHAnsi" w:cstheme="minorHAnsi"/>
          <w:noProof/>
          <w:lang w:val="es-ES"/>
        </w:rPr>
        <w:t>recibirá información de</w:t>
      </w:r>
      <w:r w:rsidRPr="00310E5F">
        <w:rPr>
          <w:rFonts w:asciiTheme="minorHAnsi" w:hAnsiTheme="minorHAnsi" w:cstheme="minorHAnsi"/>
          <w:noProof/>
          <w:lang w:val="es-ES"/>
        </w:rPr>
        <w:t xml:space="preserve"> las Partes Contratantes </w:t>
      </w:r>
      <w:r w:rsidR="006E7FF3">
        <w:rPr>
          <w:rFonts w:asciiTheme="minorHAnsi" w:hAnsiTheme="minorHAnsi" w:cstheme="minorHAnsi"/>
          <w:noProof/>
          <w:lang w:val="es-ES"/>
        </w:rPr>
        <w:t>sobre</w:t>
      </w:r>
      <w:r w:rsidRPr="00310E5F">
        <w:rPr>
          <w:rFonts w:asciiTheme="minorHAnsi" w:hAnsiTheme="minorHAnsi" w:cstheme="minorHAnsi"/>
          <w:noProof/>
          <w:lang w:val="es-ES"/>
        </w:rPr>
        <w:t xml:space="preserve"> cualquier adición, </w:t>
      </w:r>
      <w:r w:rsidR="006E7FF3">
        <w:rPr>
          <w:rFonts w:asciiTheme="minorHAnsi" w:hAnsiTheme="minorHAnsi" w:cstheme="minorHAnsi"/>
          <w:noProof/>
          <w:lang w:val="es-ES"/>
        </w:rPr>
        <w:t>extens</w:t>
      </w:r>
      <w:r w:rsidRPr="00310E5F">
        <w:rPr>
          <w:rFonts w:asciiTheme="minorHAnsi" w:hAnsiTheme="minorHAnsi" w:cstheme="minorHAnsi"/>
          <w:noProof/>
          <w:lang w:val="es-ES"/>
        </w:rPr>
        <w:t xml:space="preserve">ión, supresión o </w:t>
      </w:r>
      <w:r w:rsidR="006E7FF3">
        <w:rPr>
          <w:rFonts w:asciiTheme="minorHAnsi" w:hAnsiTheme="minorHAnsi" w:cstheme="minorHAnsi"/>
          <w:noProof/>
          <w:lang w:val="es-ES"/>
        </w:rPr>
        <w:t>reducción</w:t>
      </w:r>
      <w:r w:rsidRPr="00310E5F">
        <w:rPr>
          <w:rFonts w:asciiTheme="minorHAnsi" w:hAnsiTheme="minorHAnsi" w:cstheme="minorHAnsi"/>
          <w:noProof/>
          <w:lang w:val="es-ES"/>
        </w:rPr>
        <w:t xml:space="preserve"> </w:t>
      </w:r>
      <w:r w:rsidR="006E7FF3">
        <w:rPr>
          <w:rFonts w:asciiTheme="minorHAnsi" w:hAnsiTheme="minorHAnsi" w:cstheme="minorHAnsi"/>
          <w:noProof/>
          <w:lang w:val="es-ES"/>
        </w:rPr>
        <w:t>de</w:t>
      </w:r>
      <w:r w:rsidRPr="00310E5F">
        <w:rPr>
          <w:rFonts w:asciiTheme="minorHAnsi" w:hAnsiTheme="minorHAnsi" w:cstheme="minorHAnsi"/>
          <w:noProof/>
          <w:lang w:val="es-ES"/>
        </w:rPr>
        <w:t xml:space="preserve"> los humedales incluidos en la Lista</w:t>
      </w:r>
      <w:r w:rsidR="006E7FF3">
        <w:rPr>
          <w:rFonts w:asciiTheme="minorHAnsi" w:hAnsiTheme="minorHAnsi" w:cstheme="minorHAnsi"/>
          <w:noProof/>
          <w:lang w:val="es-ES"/>
        </w:rPr>
        <w:t>,</w:t>
      </w:r>
      <w:r w:rsidRPr="00310E5F">
        <w:rPr>
          <w:rFonts w:asciiTheme="minorHAnsi" w:hAnsiTheme="minorHAnsi" w:cstheme="minorHAnsi"/>
          <w:noProof/>
          <w:lang w:val="es-ES"/>
        </w:rPr>
        <w:t xml:space="preserve"> </w:t>
      </w:r>
      <w:r w:rsidR="006E7FF3">
        <w:rPr>
          <w:rFonts w:asciiTheme="minorHAnsi" w:hAnsiTheme="minorHAnsi" w:cstheme="minorHAnsi"/>
          <w:noProof/>
          <w:lang w:val="es-ES"/>
        </w:rPr>
        <w:t xml:space="preserve">según lo previsto en el </w:t>
      </w:r>
      <w:r>
        <w:rPr>
          <w:rFonts w:asciiTheme="minorHAnsi" w:hAnsiTheme="minorHAnsi" w:cstheme="minorHAnsi"/>
          <w:noProof/>
          <w:lang w:val="es-ES"/>
        </w:rPr>
        <w:t>a</w:t>
      </w:r>
      <w:r w:rsidRPr="00310E5F">
        <w:rPr>
          <w:rFonts w:asciiTheme="minorHAnsi" w:hAnsiTheme="minorHAnsi" w:cstheme="minorHAnsi"/>
          <w:noProof/>
          <w:lang w:val="es-ES"/>
        </w:rPr>
        <w:t>rtículo 2</w:t>
      </w:r>
      <w:r w:rsidR="006E7FF3">
        <w:rPr>
          <w:rFonts w:asciiTheme="minorHAnsi" w:hAnsiTheme="minorHAnsi" w:cstheme="minorHAnsi"/>
          <w:noProof/>
          <w:lang w:val="es-ES"/>
        </w:rPr>
        <w:t>.5</w:t>
      </w:r>
      <w:r>
        <w:rPr>
          <w:rFonts w:asciiTheme="minorHAnsi" w:hAnsiTheme="minorHAnsi" w:cstheme="minorHAnsi"/>
          <w:noProof/>
          <w:lang w:val="es-ES"/>
        </w:rPr>
        <w:t xml:space="preserve">. </w:t>
      </w:r>
      <w:r w:rsidR="005C519F">
        <w:rPr>
          <w:rFonts w:asciiTheme="minorHAnsi" w:hAnsiTheme="minorHAnsi" w:cstheme="minorHAnsi"/>
          <w:noProof/>
          <w:lang w:val="es-ES"/>
        </w:rPr>
        <w:t>El mandato de la</w:t>
      </w:r>
      <w:r w:rsidRPr="00310E5F">
        <w:rPr>
          <w:rFonts w:asciiTheme="minorHAnsi" w:hAnsiTheme="minorHAnsi" w:cstheme="minorHAnsi"/>
          <w:noProof/>
          <w:lang w:val="es-ES"/>
        </w:rPr>
        <w:t xml:space="preserve"> Secretaría para </w:t>
      </w:r>
      <w:r w:rsidR="005C519F">
        <w:rPr>
          <w:rFonts w:asciiTheme="minorHAnsi" w:hAnsiTheme="minorHAnsi" w:cstheme="minorHAnsi"/>
          <w:noProof/>
          <w:lang w:val="es-ES"/>
        </w:rPr>
        <w:t xml:space="preserve">realizar </w:t>
      </w:r>
      <w:r w:rsidRPr="00310E5F">
        <w:rPr>
          <w:rFonts w:asciiTheme="minorHAnsi" w:hAnsiTheme="minorHAnsi" w:cstheme="minorHAnsi"/>
          <w:noProof/>
          <w:lang w:val="es-ES"/>
        </w:rPr>
        <w:t>el proceso de inscripción de un sitio designado en la Lista de Humedales de Importancia Internacional</w:t>
      </w:r>
      <w:r w:rsidR="005C519F">
        <w:rPr>
          <w:rFonts w:asciiTheme="minorHAnsi" w:hAnsiTheme="minorHAnsi" w:cstheme="minorHAnsi"/>
          <w:noProof/>
          <w:lang w:val="es-ES"/>
        </w:rPr>
        <w:t>,</w:t>
      </w:r>
      <w:r w:rsidRPr="00310E5F">
        <w:rPr>
          <w:rFonts w:asciiTheme="minorHAnsi" w:hAnsiTheme="minorHAnsi" w:cstheme="minorHAnsi"/>
          <w:noProof/>
          <w:lang w:val="es-ES"/>
        </w:rPr>
        <w:t xml:space="preserve"> </w:t>
      </w:r>
      <w:r w:rsidR="005C519F">
        <w:rPr>
          <w:rFonts w:asciiTheme="minorHAnsi" w:hAnsiTheme="minorHAnsi" w:cstheme="minorHAnsi"/>
          <w:noProof/>
          <w:lang w:val="es-ES"/>
        </w:rPr>
        <w:t>así como</w:t>
      </w:r>
      <w:r w:rsidRPr="00310E5F">
        <w:rPr>
          <w:rFonts w:asciiTheme="minorHAnsi" w:hAnsiTheme="minorHAnsi" w:cstheme="minorHAnsi"/>
          <w:noProof/>
          <w:lang w:val="es-ES"/>
        </w:rPr>
        <w:t xml:space="preserve"> las etapas del proceso</w:t>
      </w:r>
      <w:r w:rsidR="005C519F">
        <w:rPr>
          <w:rFonts w:asciiTheme="minorHAnsi" w:hAnsiTheme="minorHAnsi" w:cstheme="minorHAnsi"/>
          <w:noProof/>
          <w:lang w:val="es-ES"/>
        </w:rPr>
        <w:t>, figura</w:t>
      </w:r>
      <w:r w:rsidR="00AC2980">
        <w:rPr>
          <w:rFonts w:asciiTheme="minorHAnsi" w:hAnsiTheme="minorHAnsi" w:cstheme="minorHAnsi"/>
          <w:noProof/>
          <w:lang w:val="es-ES"/>
        </w:rPr>
        <w:t>n</w:t>
      </w:r>
      <w:r w:rsidR="005C519F">
        <w:rPr>
          <w:rFonts w:asciiTheme="minorHAnsi" w:hAnsiTheme="minorHAnsi" w:cstheme="minorHAnsi"/>
          <w:noProof/>
          <w:lang w:val="es-ES"/>
        </w:rPr>
        <w:t xml:space="preserve"> en el texto de la Convención</w:t>
      </w:r>
      <w:r w:rsidR="006E7FF3">
        <w:rPr>
          <w:rFonts w:asciiTheme="minorHAnsi" w:hAnsiTheme="minorHAnsi" w:cstheme="minorHAnsi"/>
          <w:noProof/>
          <w:lang w:val="es-ES"/>
        </w:rPr>
        <w:t>,</w:t>
      </w:r>
      <w:r w:rsidRPr="00310E5F">
        <w:rPr>
          <w:rFonts w:asciiTheme="minorHAnsi" w:hAnsiTheme="minorHAnsi" w:cstheme="minorHAnsi"/>
          <w:noProof/>
          <w:lang w:val="es-ES"/>
        </w:rPr>
        <w:t xml:space="preserve"> </w:t>
      </w:r>
      <w:r w:rsidR="006E7FF3">
        <w:rPr>
          <w:rFonts w:asciiTheme="minorHAnsi" w:hAnsiTheme="minorHAnsi" w:cstheme="minorHAnsi"/>
          <w:noProof/>
          <w:lang w:val="es-ES"/>
        </w:rPr>
        <w:t>el</w:t>
      </w:r>
      <w:r w:rsidRPr="00310E5F">
        <w:rPr>
          <w:rFonts w:asciiTheme="minorHAnsi" w:hAnsiTheme="minorHAnsi" w:cstheme="minorHAnsi"/>
          <w:noProof/>
          <w:lang w:val="es-ES"/>
        </w:rPr>
        <w:t xml:space="preserve"> Marco </w:t>
      </w:r>
      <w:r w:rsidR="007B7111">
        <w:rPr>
          <w:rFonts w:asciiTheme="minorHAnsi" w:hAnsiTheme="minorHAnsi" w:cstheme="minorHAnsi"/>
          <w:noProof/>
          <w:lang w:val="es-ES"/>
        </w:rPr>
        <w:t>E</w:t>
      </w:r>
      <w:r w:rsidRPr="00310E5F">
        <w:rPr>
          <w:rFonts w:asciiTheme="minorHAnsi" w:hAnsiTheme="minorHAnsi" w:cstheme="minorHAnsi"/>
          <w:noProof/>
          <w:lang w:val="es-ES"/>
        </w:rPr>
        <w:t xml:space="preserve">stratégico y </w:t>
      </w:r>
      <w:r w:rsidR="005C519F">
        <w:rPr>
          <w:rFonts w:asciiTheme="minorHAnsi" w:hAnsiTheme="minorHAnsi" w:cstheme="minorHAnsi"/>
          <w:noProof/>
          <w:lang w:val="es-ES"/>
        </w:rPr>
        <w:t xml:space="preserve">los </w:t>
      </w:r>
      <w:r w:rsidRPr="00310E5F">
        <w:rPr>
          <w:rFonts w:asciiTheme="minorHAnsi" w:hAnsiTheme="minorHAnsi" w:cstheme="minorHAnsi"/>
          <w:noProof/>
          <w:lang w:val="es-ES"/>
        </w:rPr>
        <w:t>lineamientos para el desarrollo futuro de la Lista de Humedales de Importancia Internacional de la Convención sobre los Humedales (Ramsar, Irán, 1971), contenidos en la Resolución XI. 8 Anexo 2 (Rev. COP</w:t>
      </w:r>
      <w:r w:rsidRPr="00A43833">
        <w:rPr>
          <w:rFonts w:asciiTheme="minorHAnsi" w:hAnsiTheme="minorHAnsi" w:cstheme="minorHAnsi"/>
          <w:noProof/>
          <w:lang w:val="es-ES"/>
        </w:rPr>
        <w:t>14</w:t>
      </w:r>
      <w:r w:rsidR="00244984" w:rsidRPr="00A43833">
        <w:rPr>
          <w:rFonts w:asciiTheme="minorHAnsi" w:hAnsiTheme="minorHAnsi" w:cstheme="minorHAnsi"/>
          <w:noProof/>
          <w:lang w:val="es-ES"/>
        </w:rPr>
        <w:t>)</w:t>
      </w:r>
      <w:r w:rsidR="00244984" w:rsidRPr="00943F5A">
        <w:rPr>
          <w:rStyle w:val="FootnoteReference"/>
          <w:rFonts w:asciiTheme="minorHAnsi" w:hAnsiTheme="minorHAnsi" w:cstheme="minorHAnsi"/>
          <w:noProof/>
          <w:lang w:val="es-ES"/>
        </w:rPr>
        <w:footnoteReference w:id="2"/>
      </w:r>
      <w:r w:rsidR="006E7FF3">
        <w:rPr>
          <w:rFonts w:asciiTheme="minorHAnsi" w:hAnsiTheme="minorHAnsi" w:cstheme="minorHAnsi"/>
          <w:noProof/>
          <w:lang w:val="es-ES"/>
        </w:rPr>
        <w:t>.</w:t>
      </w:r>
    </w:p>
    <w:p w14:paraId="56C960E0" w14:textId="3F8CE658" w:rsidR="00577AFC" w:rsidRPr="00C51496" w:rsidRDefault="00A43833" w:rsidP="00C51496">
      <w:pPr>
        <w:pStyle w:val="ListParagraph"/>
        <w:numPr>
          <w:ilvl w:val="0"/>
          <w:numId w:val="43"/>
        </w:numPr>
        <w:spacing w:before="120" w:after="120" w:line="259" w:lineRule="auto"/>
        <w:ind w:left="426" w:hanging="426"/>
        <w:contextualSpacing w:val="0"/>
        <w:rPr>
          <w:rFonts w:asciiTheme="minorHAnsi" w:hAnsiTheme="minorHAnsi" w:cstheme="minorHAnsi"/>
          <w:noProof/>
          <w:lang w:val="es-ES"/>
        </w:rPr>
      </w:pPr>
      <w:r w:rsidRPr="00A43833">
        <w:rPr>
          <w:rFonts w:asciiTheme="minorHAnsi" w:hAnsiTheme="minorHAnsi" w:cstheme="minorHAnsi"/>
          <w:noProof/>
          <w:lang w:val="es-ES"/>
        </w:rPr>
        <w:t>De conformidad con el artículo 2.1 de la Convención: “</w:t>
      </w:r>
      <w:r w:rsidRPr="009B7F5B">
        <w:rPr>
          <w:rFonts w:asciiTheme="minorHAnsi" w:hAnsiTheme="minorHAnsi" w:cstheme="minorHAnsi"/>
          <w:noProof/>
          <w:lang w:val="es-ES"/>
        </w:rPr>
        <w:t xml:space="preserve">Cada </w:t>
      </w:r>
      <w:r w:rsidR="00577AFC">
        <w:rPr>
          <w:rFonts w:asciiTheme="minorHAnsi" w:hAnsiTheme="minorHAnsi" w:cstheme="minorHAnsi"/>
          <w:noProof/>
          <w:lang w:val="es-ES"/>
        </w:rPr>
        <w:t>P</w:t>
      </w:r>
      <w:r w:rsidRPr="009B7F5B">
        <w:rPr>
          <w:rFonts w:asciiTheme="minorHAnsi" w:hAnsiTheme="minorHAnsi" w:cstheme="minorHAnsi"/>
          <w:noProof/>
          <w:lang w:val="es-ES"/>
        </w:rPr>
        <w:t xml:space="preserve">arte </w:t>
      </w:r>
      <w:r w:rsidR="00577AFC">
        <w:rPr>
          <w:rFonts w:asciiTheme="minorHAnsi" w:hAnsiTheme="minorHAnsi" w:cstheme="minorHAnsi"/>
          <w:noProof/>
          <w:lang w:val="es-ES"/>
        </w:rPr>
        <w:t>C</w:t>
      </w:r>
      <w:r w:rsidRPr="009B7F5B">
        <w:rPr>
          <w:rFonts w:asciiTheme="minorHAnsi" w:hAnsiTheme="minorHAnsi" w:cstheme="minorHAnsi"/>
          <w:noProof/>
          <w:lang w:val="es-ES"/>
        </w:rPr>
        <w:t xml:space="preserve">ontratante </w:t>
      </w:r>
      <w:r w:rsidRPr="009B7F5B">
        <w:rPr>
          <w:rFonts w:asciiTheme="minorHAnsi" w:hAnsiTheme="minorHAnsi" w:cstheme="minorHAnsi"/>
          <w:noProof/>
          <w:u w:val="single"/>
          <w:lang w:val="es-ES"/>
        </w:rPr>
        <w:t>designar</w:t>
      </w:r>
      <w:r w:rsidR="00577AFC">
        <w:rPr>
          <w:rFonts w:asciiTheme="minorHAnsi" w:hAnsiTheme="minorHAnsi" w:cstheme="minorHAnsi"/>
          <w:noProof/>
          <w:u w:val="single"/>
          <w:lang w:val="es-ES"/>
        </w:rPr>
        <w:t>á</w:t>
      </w:r>
      <w:r w:rsidRPr="009B7F5B">
        <w:rPr>
          <w:rFonts w:asciiTheme="minorHAnsi" w:hAnsiTheme="minorHAnsi" w:cstheme="minorHAnsi"/>
          <w:noProof/>
          <w:u w:val="single"/>
          <w:lang w:val="es-ES"/>
        </w:rPr>
        <w:t xml:space="preserve"> humedales </w:t>
      </w:r>
      <w:r w:rsidR="00577AFC">
        <w:rPr>
          <w:rFonts w:asciiTheme="minorHAnsi" w:hAnsiTheme="minorHAnsi" w:cstheme="minorHAnsi"/>
          <w:noProof/>
          <w:u w:val="single"/>
          <w:lang w:val="es-ES"/>
        </w:rPr>
        <w:t>idóneos</w:t>
      </w:r>
      <w:r w:rsidRPr="009B7F5B">
        <w:rPr>
          <w:rFonts w:asciiTheme="minorHAnsi" w:hAnsiTheme="minorHAnsi" w:cstheme="minorHAnsi"/>
          <w:noProof/>
          <w:u w:val="single"/>
          <w:lang w:val="es-ES"/>
        </w:rPr>
        <w:t xml:space="preserve"> de su territorio</w:t>
      </w:r>
      <w:r w:rsidRPr="009B7F5B">
        <w:rPr>
          <w:rFonts w:asciiTheme="minorHAnsi" w:hAnsiTheme="minorHAnsi" w:cstheme="minorHAnsi"/>
          <w:noProof/>
          <w:lang w:val="es-ES"/>
        </w:rPr>
        <w:t xml:space="preserve"> </w:t>
      </w:r>
      <w:r w:rsidR="00577AFC">
        <w:rPr>
          <w:rFonts w:asciiTheme="minorHAnsi" w:hAnsiTheme="minorHAnsi" w:cstheme="minorHAnsi"/>
          <w:noProof/>
          <w:lang w:val="es-ES"/>
        </w:rPr>
        <w:t>para ser incluidos</w:t>
      </w:r>
      <w:r w:rsidRPr="009B7F5B">
        <w:rPr>
          <w:rFonts w:asciiTheme="minorHAnsi" w:hAnsiTheme="minorHAnsi" w:cstheme="minorHAnsi"/>
          <w:noProof/>
          <w:lang w:val="es-ES"/>
        </w:rPr>
        <w:t xml:space="preserve"> en la </w:t>
      </w:r>
      <w:r w:rsidR="00577AFC">
        <w:rPr>
          <w:rFonts w:asciiTheme="minorHAnsi" w:hAnsiTheme="minorHAnsi" w:cstheme="minorHAnsi"/>
          <w:noProof/>
          <w:lang w:val="es-ES"/>
        </w:rPr>
        <w:t>L</w:t>
      </w:r>
      <w:r w:rsidRPr="009B7F5B">
        <w:rPr>
          <w:rFonts w:asciiTheme="minorHAnsi" w:hAnsiTheme="minorHAnsi" w:cstheme="minorHAnsi"/>
          <w:noProof/>
          <w:lang w:val="es-ES"/>
        </w:rPr>
        <w:t xml:space="preserve">ista de </w:t>
      </w:r>
      <w:r w:rsidR="00577AFC">
        <w:rPr>
          <w:rFonts w:asciiTheme="minorHAnsi" w:hAnsiTheme="minorHAnsi" w:cstheme="minorHAnsi"/>
          <w:noProof/>
          <w:lang w:val="es-ES"/>
        </w:rPr>
        <w:t>Humedales</w:t>
      </w:r>
      <w:r w:rsidRPr="009B7F5B">
        <w:rPr>
          <w:rFonts w:asciiTheme="minorHAnsi" w:hAnsiTheme="minorHAnsi" w:cstheme="minorHAnsi"/>
          <w:noProof/>
          <w:lang w:val="es-ES"/>
        </w:rPr>
        <w:t xml:space="preserve"> de </w:t>
      </w:r>
      <w:r w:rsidR="00577AFC">
        <w:rPr>
          <w:rFonts w:asciiTheme="minorHAnsi" w:hAnsiTheme="minorHAnsi" w:cstheme="minorHAnsi"/>
          <w:noProof/>
          <w:lang w:val="es-ES"/>
        </w:rPr>
        <w:t>I</w:t>
      </w:r>
      <w:r w:rsidRPr="009B7F5B">
        <w:rPr>
          <w:rFonts w:asciiTheme="minorHAnsi" w:hAnsiTheme="minorHAnsi" w:cstheme="minorHAnsi"/>
          <w:noProof/>
          <w:lang w:val="es-ES"/>
        </w:rPr>
        <w:t xml:space="preserve">mportancia </w:t>
      </w:r>
      <w:r w:rsidR="00577AFC">
        <w:rPr>
          <w:rFonts w:asciiTheme="minorHAnsi" w:hAnsiTheme="minorHAnsi" w:cstheme="minorHAnsi"/>
          <w:noProof/>
          <w:lang w:val="es-ES"/>
        </w:rPr>
        <w:t>I</w:t>
      </w:r>
      <w:r w:rsidRPr="009B7F5B">
        <w:rPr>
          <w:rFonts w:asciiTheme="minorHAnsi" w:hAnsiTheme="minorHAnsi" w:cstheme="minorHAnsi"/>
          <w:noProof/>
          <w:lang w:val="es-ES"/>
        </w:rPr>
        <w:t xml:space="preserve">nternacional, </w:t>
      </w:r>
      <w:r w:rsidR="00577AFC">
        <w:rPr>
          <w:rFonts w:asciiTheme="minorHAnsi" w:hAnsiTheme="minorHAnsi" w:cstheme="minorHAnsi"/>
          <w:noProof/>
          <w:lang w:val="es-ES"/>
        </w:rPr>
        <w:t>en adelante llamada</w:t>
      </w:r>
      <w:r w:rsidRPr="009B7F5B">
        <w:rPr>
          <w:rFonts w:asciiTheme="minorHAnsi" w:hAnsiTheme="minorHAnsi" w:cstheme="minorHAnsi"/>
          <w:noProof/>
          <w:lang w:val="es-ES"/>
        </w:rPr>
        <w:t xml:space="preserve"> </w:t>
      </w:r>
      <w:r w:rsidR="00AC2980">
        <w:rPr>
          <w:rFonts w:asciiTheme="minorHAnsi" w:hAnsiTheme="minorHAnsi" w:cstheme="minorHAnsi"/>
          <w:noProof/>
          <w:lang w:val="es-ES"/>
        </w:rPr>
        <w:t>“</w:t>
      </w:r>
      <w:r w:rsidR="00577AFC">
        <w:rPr>
          <w:rFonts w:asciiTheme="minorHAnsi" w:hAnsiTheme="minorHAnsi" w:cstheme="minorHAnsi"/>
          <w:noProof/>
          <w:lang w:val="es-ES"/>
        </w:rPr>
        <w:t>l</w:t>
      </w:r>
      <w:r w:rsidRPr="009B7F5B">
        <w:rPr>
          <w:rFonts w:asciiTheme="minorHAnsi" w:hAnsiTheme="minorHAnsi" w:cstheme="minorHAnsi"/>
          <w:noProof/>
          <w:lang w:val="es-ES"/>
        </w:rPr>
        <w:t>a Lista</w:t>
      </w:r>
      <w:r w:rsidR="00AC2980">
        <w:rPr>
          <w:rFonts w:asciiTheme="minorHAnsi" w:hAnsiTheme="minorHAnsi" w:cstheme="minorHAnsi"/>
          <w:noProof/>
          <w:lang w:val="es-ES"/>
        </w:rPr>
        <w:t>”</w:t>
      </w:r>
      <w:r w:rsidR="00577AFC">
        <w:rPr>
          <w:rFonts w:asciiTheme="minorHAnsi" w:hAnsiTheme="minorHAnsi" w:cstheme="minorHAnsi"/>
          <w:noProof/>
          <w:lang w:val="es-ES"/>
        </w:rPr>
        <w:t>,</w:t>
      </w:r>
      <w:r w:rsidRPr="009B7F5B">
        <w:rPr>
          <w:rFonts w:asciiTheme="minorHAnsi" w:hAnsiTheme="minorHAnsi" w:cstheme="minorHAnsi"/>
          <w:noProof/>
          <w:lang w:val="es-ES"/>
        </w:rPr>
        <w:t xml:space="preserve"> </w:t>
      </w:r>
      <w:r w:rsidR="00577AFC">
        <w:rPr>
          <w:rFonts w:asciiTheme="minorHAnsi" w:hAnsiTheme="minorHAnsi" w:cstheme="minorHAnsi"/>
          <w:noProof/>
          <w:lang w:val="es-ES"/>
        </w:rPr>
        <w:t>que mantiene</w:t>
      </w:r>
      <w:r w:rsidRPr="009B7F5B">
        <w:rPr>
          <w:rFonts w:asciiTheme="minorHAnsi" w:hAnsiTheme="minorHAnsi" w:cstheme="minorHAnsi"/>
          <w:noProof/>
          <w:lang w:val="es-ES"/>
        </w:rPr>
        <w:t xml:space="preserve"> la Oficina </w:t>
      </w:r>
      <w:r w:rsidR="00577AFC">
        <w:rPr>
          <w:rFonts w:asciiTheme="minorHAnsi" w:hAnsiTheme="minorHAnsi" w:cstheme="minorHAnsi"/>
          <w:noProof/>
          <w:lang w:val="es-ES"/>
        </w:rPr>
        <w:t>establecida</w:t>
      </w:r>
      <w:r w:rsidRPr="009B7F5B">
        <w:rPr>
          <w:rFonts w:asciiTheme="minorHAnsi" w:hAnsiTheme="minorHAnsi" w:cstheme="minorHAnsi"/>
          <w:noProof/>
          <w:lang w:val="es-ES"/>
        </w:rPr>
        <w:t xml:space="preserve"> en virtud del </w:t>
      </w:r>
      <w:r w:rsidR="00577AFC">
        <w:rPr>
          <w:rFonts w:asciiTheme="minorHAnsi" w:hAnsiTheme="minorHAnsi" w:cstheme="minorHAnsi"/>
          <w:noProof/>
          <w:lang w:val="es-ES"/>
        </w:rPr>
        <w:t>A</w:t>
      </w:r>
      <w:r w:rsidRPr="009B7F5B">
        <w:rPr>
          <w:rFonts w:asciiTheme="minorHAnsi" w:hAnsiTheme="minorHAnsi" w:cstheme="minorHAnsi"/>
          <w:noProof/>
          <w:lang w:val="es-ES"/>
        </w:rPr>
        <w:t xml:space="preserve">rtículo 8. Los límites de cada humedal deberán </w:t>
      </w:r>
      <w:r w:rsidRPr="009B7F5B">
        <w:rPr>
          <w:rFonts w:asciiTheme="minorHAnsi" w:hAnsiTheme="minorHAnsi" w:cstheme="minorHAnsi"/>
          <w:noProof/>
          <w:u w:val="single"/>
          <w:lang w:val="es-ES"/>
        </w:rPr>
        <w:t xml:space="preserve">describirse de manera precisa y </w:t>
      </w:r>
      <w:r w:rsidR="00577AFC">
        <w:rPr>
          <w:rFonts w:asciiTheme="minorHAnsi" w:hAnsiTheme="minorHAnsi" w:cstheme="minorHAnsi"/>
          <w:noProof/>
          <w:u w:val="single"/>
          <w:lang w:val="es-ES"/>
        </w:rPr>
        <w:t>tambén trazarse en</w:t>
      </w:r>
      <w:r w:rsidRPr="009B7F5B">
        <w:rPr>
          <w:rFonts w:asciiTheme="minorHAnsi" w:hAnsiTheme="minorHAnsi" w:cstheme="minorHAnsi"/>
          <w:noProof/>
          <w:u w:val="single"/>
          <w:lang w:val="es-ES"/>
        </w:rPr>
        <w:t xml:space="preserve"> un mapa</w:t>
      </w:r>
      <w:r w:rsidR="00577AFC" w:rsidRPr="00577AFC">
        <w:rPr>
          <w:rFonts w:asciiTheme="minorHAnsi" w:hAnsiTheme="minorHAnsi" w:cstheme="minorHAnsi"/>
          <w:noProof/>
          <w:lang w:val="es-ES"/>
        </w:rPr>
        <w:t>,</w:t>
      </w:r>
      <w:r w:rsidRPr="009B7F5B">
        <w:rPr>
          <w:rFonts w:asciiTheme="minorHAnsi" w:hAnsiTheme="minorHAnsi" w:cstheme="minorHAnsi"/>
          <w:noProof/>
          <w:lang w:val="es-ES"/>
        </w:rPr>
        <w:t xml:space="preserve"> y podrán comprender </w:t>
      </w:r>
      <w:r w:rsidR="00577AFC">
        <w:rPr>
          <w:rFonts w:asciiTheme="minorHAnsi" w:hAnsiTheme="minorHAnsi" w:cstheme="minorHAnsi"/>
          <w:noProof/>
          <w:lang w:val="es-ES"/>
        </w:rPr>
        <w:t>sus</w:t>
      </w:r>
      <w:r w:rsidRPr="009B7F5B">
        <w:rPr>
          <w:rFonts w:asciiTheme="minorHAnsi" w:hAnsiTheme="minorHAnsi" w:cstheme="minorHAnsi"/>
          <w:noProof/>
          <w:lang w:val="es-ES"/>
        </w:rPr>
        <w:t xml:space="preserve"> zonas </w:t>
      </w:r>
      <w:r w:rsidR="00577AFC">
        <w:rPr>
          <w:rFonts w:asciiTheme="minorHAnsi" w:hAnsiTheme="minorHAnsi" w:cstheme="minorHAnsi"/>
          <w:noProof/>
          <w:lang w:val="es-ES"/>
        </w:rPr>
        <w:t>ribereñas</w:t>
      </w:r>
      <w:r w:rsidRPr="009B7F5B">
        <w:rPr>
          <w:rFonts w:asciiTheme="minorHAnsi" w:hAnsiTheme="minorHAnsi" w:cstheme="minorHAnsi"/>
          <w:noProof/>
          <w:lang w:val="es-ES"/>
        </w:rPr>
        <w:t xml:space="preserve"> o </w:t>
      </w:r>
      <w:r w:rsidR="00577AFC">
        <w:rPr>
          <w:rFonts w:asciiTheme="minorHAnsi" w:hAnsiTheme="minorHAnsi" w:cstheme="minorHAnsi"/>
          <w:noProof/>
          <w:lang w:val="es-ES"/>
        </w:rPr>
        <w:t>costeras</w:t>
      </w:r>
      <w:r w:rsidRPr="009B7F5B">
        <w:rPr>
          <w:rFonts w:asciiTheme="minorHAnsi" w:hAnsiTheme="minorHAnsi" w:cstheme="minorHAnsi"/>
          <w:noProof/>
          <w:lang w:val="es-ES"/>
        </w:rPr>
        <w:t xml:space="preserve"> adyacentes</w:t>
      </w:r>
      <w:r w:rsidR="00577AFC">
        <w:rPr>
          <w:rFonts w:asciiTheme="minorHAnsi" w:hAnsiTheme="minorHAnsi" w:cstheme="minorHAnsi"/>
          <w:noProof/>
          <w:lang w:val="es-ES"/>
        </w:rPr>
        <w:t xml:space="preserve">, así como las islas o extensiones de agua marina </w:t>
      </w:r>
      <w:r w:rsidRPr="009B7F5B">
        <w:rPr>
          <w:rFonts w:asciiTheme="minorHAnsi" w:hAnsiTheme="minorHAnsi" w:cstheme="minorHAnsi"/>
          <w:noProof/>
          <w:lang w:val="es-ES"/>
        </w:rPr>
        <w:t xml:space="preserve">de una profundidad superior a los seis metros </w:t>
      </w:r>
      <w:r w:rsidR="00577AFC">
        <w:rPr>
          <w:rFonts w:asciiTheme="minorHAnsi" w:hAnsiTheme="minorHAnsi" w:cstheme="minorHAnsi"/>
          <w:noProof/>
          <w:lang w:val="es-ES"/>
        </w:rPr>
        <w:t>en</w:t>
      </w:r>
      <w:r w:rsidRPr="009B7F5B">
        <w:rPr>
          <w:rFonts w:asciiTheme="minorHAnsi" w:hAnsiTheme="minorHAnsi" w:cstheme="minorHAnsi"/>
          <w:noProof/>
          <w:lang w:val="es-ES"/>
        </w:rPr>
        <w:t xml:space="preserve"> marea baja, </w:t>
      </w:r>
      <w:r w:rsidR="00577AFC">
        <w:rPr>
          <w:rFonts w:asciiTheme="minorHAnsi" w:hAnsiTheme="minorHAnsi" w:cstheme="minorHAnsi"/>
          <w:noProof/>
          <w:lang w:val="es-ES"/>
        </w:rPr>
        <w:t>cuando se encuentren dentro del humedal,</w:t>
      </w:r>
      <w:r w:rsidRPr="009B7F5B">
        <w:rPr>
          <w:rFonts w:asciiTheme="minorHAnsi" w:hAnsiTheme="minorHAnsi" w:cstheme="minorHAnsi"/>
          <w:noProof/>
          <w:lang w:val="es-ES"/>
        </w:rPr>
        <w:t xml:space="preserve"> </w:t>
      </w:r>
      <w:r w:rsidR="00577AFC">
        <w:rPr>
          <w:rFonts w:asciiTheme="minorHAnsi" w:hAnsiTheme="minorHAnsi" w:cstheme="minorHAnsi"/>
          <w:noProof/>
          <w:lang w:val="es-ES"/>
        </w:rPr>
        <w:t xml:space="preserve">y </w:t>
      </w:r>
      <w:r w:rsidRPr="009B7F5B">
        <w:rPr>
          <w:rFonts w:asciiTheme="minorHAnsi" w:hAnsiTheme="minorHAnsi" w:cstheme="minorHAnsi"/>
          <w:noProof/>
          <w:lang w:val="es-ES"/>
        </w:rPr>
        <w:t xml:space="preserve">especialmente cuando </w:t>
      </w:r>
      <w:r w:rsidR="00577AFC">
        <w:rPr>
          <w:rFonts w:asciiTheme="minorHAnsi" w:hAnsiTheme="minorHAnsi" w:cstheme="minorHAnsi"/>
          <w:noProof/>
          <w:lang w:val="es-ES"/>
        </w:rPr>
        <w:t>tengan importancia como</w:t>
      </w:r>
      <w:r w:rsidRPr="009B7F5B">
        <w:rPr>
          <w:rFonts w:asciiTheme="minorHAnsi" w:hAnsiTheme="minorHAnsi" w:cstheme="minorHAnsi"/>
          <w:noProof/>
          <w:lang w:val="es-ES"/>
        </w:rPr>
        <w:t xml:space="preserve"> hábitat de aves acuáticas</w:t>
      </w:r>
      <w:r w:rsidR="009B7F5B" w:rsidRPr="009B7F5B">
        <w:rPr>
          <w:rFonts w:asciiTheme="minorHAnsi" w:hAnsiTheme="minorHAnsi" w:cstheme="minorHAnsi"/>
          <w:noProof/>
          <w:lang w:val="es-ES"/>
        </w:rPr>
        <w:t>”</w:t>
      </w:r>
      <w:r w:rsidRPr="009B7F5B">
        <w:rPr>
          <w:rFonts w:asciiTheme="minorHAnsi" w:hAnsiTheme="minorHAnsi" w:cstheme="minorHAnsi"/>
          <w:noProof/>
          <w:lang w:val="es-ES"/>
        </w:rPr>
        <w:t xml:space="preserve">. </w:t>
      </w:r>
      <w:r w:rsidR="009B7F5B" w:rsidRPr="009B7F5B">
        <w:rPr>
          <w:rFonts w:asciiTheme="minorHAnsi" w:hAnsiTheme="minorHAnsi" w:cstheme="minorHAnsi"/>
          <w:noProof/>
          <w:lang w:val="es-ES"/>
        </w:rPr>
        <w:t>(</w:t>
      </w:r>
      <w:r w:rsidR="009B7F5B">
        <w:rPr>
          <w:rFonts w:asciiTheme="minorHAnsi" w:hAnsiTheme="minorHAnsi" w:cstheme="minorHAnsi"/>
          <w:noProof/>
          <w:lang w:val="es-ES"/>
        </w:rPr>
        <w:t>É</w:t>
      </w:r>
      <w:r w:rsidR="009B7F5B" w:rsidRPr="009B7F5B">
        <w:rPr>
          <w:rFonts w:asciiTheme="minorHAnsi" w:hAnsiTheme="minorHAnsi" w:cstheme="minorHAnsi"/>
          <w:noProof/>
          <w:lang w:val="es-ES"/>
        </w:rPr>
        <w:t xml:space="preserve">nfasis agregado). </w:t>
      </w:r>
      <w:r w:rsidR="009B7F5B">
        <w:rPr>
          <w:rFonts w:asciiTheme="minorHAnsi" w:hAnsiTheme="minorHAnsi" w:cstheme="minorHAnsi"/>
          <w:noProof/>
          <w:lang w:val="es-ES"/>
        </w:rPr>
        <w:t>La expresión</w:t>
      </w:r>
      <w:r w:rsidR="009B7F5B" w:rsidRPr="009B7F5B">
        <w:rPr>
          <w:rFonts w:asciiTheme="minorHAnsi" w:hAnsiTheme="minorHAnsi" w:cstheme="minorHAnsi"/>
          <w:noProof/>
          <w:lang w:val="es-ES"/>
        </w:rPr>
        <w:t xml:space="preserve"> “</w:t>
      </w:r>
      <w:r w:rsidR="009B7F5B">
        <w:rPr>
          <w:rFonts w:asciiTheme="minorHAnsi" w:hAnsiTheme="minorHAnsi" w:cstheme="minorHAnsi"/>
          <w:noProof/>
          <w:lang w:val="es-ES"/>
        </w:rPr>
        <w:t>o</w:t>
      </w:r>
      <w:r w:rsidR="009B7F5B" w:rsidRPr="009B7F5B">
        <w:rPr>
          <w:rFonts w:asciiTheme="minorHAnsi" w:hAnsiTheme="minorHAnsi" w:cstheme="minorHAnsi"/>
          <w:noProof/>
          <w:lang w:val="es-ES"/>
        </w:rPr>
        <w:t>ficina” en este artículo se refiere a la Secretaría de la Convención</w:t>
      </w:r>
      <w:r w:rsidR="009B7F5B">
        <w:rPr>
          <w:rFonts w:ascii="Verdana" w:eastAsia="Times New Roman" w:hAnsi="Verdana"/>
          <w:sz w:val="18"/>
          <w:szCs w:val="18"/>
          <w:lang w:val="es-GT" w:eastAsia="es-MX"/>
        </w:rPr>
        <w:t>.</w:t>
      </w:r>
    </w:p>
    <w:p w14:paraId="7B4EAAD1" w14:textId="41442A25" w:rsidR="008A42F8" w:rsidRDefault="009B7F5B" w:rsidP="008A42F8">
      <w:pPr>
        <w:pStyle w:val="ListParagraph"/>
        <w:numPr>
          <w:ilvl w:val="0"/>
          <w:numId w:val="43"/>
        </w:numPr>
        <w:spacing w:before="120" w:after="120" w:line="259" w:lineRule="auto"/>
        <w:ind w:left="426" w:hanging="426"/>
        <w:contextualSpacing w:val="0"/>
        <w:rPr>
          <w:rFonts w:asciiTheme="minorHAnsi" w:hAnsiTheme="minorHAnsi" w:cstheme="minorHAnsi"/>
          <w:noProof/>
          <w:lang w:val="es-ES"/>
        </w:rPr>
      </w:pPr>
      <w:r w:rsidRPr="009B7F5B">
        <w:rPr>
          <w:rFonts w:asciiTheme="minorHAnsi" w:hAnsiTheme="minorHAnsi" w:cstheme="minorHAnsi"/>
          <w:noProof/>
          <w:lang w:val="es-ES"/>
        </w:rPr>
        <w:t xml:space="preserve">De lo anterior se desprende que la designación de </w:t>
      </w:r>
      <w:r>
        <w:rPr>
          <w:rFonts w:asciiTheme="minorHAnsi" w:hAnsiTheme="minorHAnsi" w:cstheme="minorHAnsi"/>
          <w:noProof/>
          <w:lang w:val="es-ES"/>
        </w:rPr>
        <w:t>s</w:t>
      </w:r>
      <w:r w:rsidRPr="009B7F5B">
        <w:rPr>
          <w:rFonts w:asciiTheme="minorHAnsi" w:hAnsiTheme="minorHAnsi" w:cstheme="minorHAnsi"/>
          <w:noProof/>
          <w:lang w:val="es-ES"/>
        </w:rPr>
        <w:t xml:space="preserve">itios Ramsar es un proceso dirigido por las Partes Contratantes. Según el </w:t>
      </w:r>
      <w:r>
        <w:rPr>
          <w:rFonts w:asciiTheme="minorHAnsi" w:hAnsiTheme="minorHAnsi" w:cstheme="minorHAnsi"/>
          <w:noProof/>
          <w:lang w:val="es-ES"/>
        </w:rPr>
        <w:t>a</w:t>
      </w:r>
      <w:r w:rsidRPr="009B7F5B">
        <w:rPr>
          <w:rFonts w:asciiTheme="minorHAnsi" w:hAnsiTheme="minorHAnsi" w:cstheme="minorHAnsi"/>
          <w:noProof/>
          <w:lang w:val="es-ES"/>
        </w:rPr>
        <w:t xml:space="preserve">rtículo 2.1, para cumplir el tratado, las Partes Contratantes deben designar los humedales de su territorio. Una vez </w:t>
      </w:r>
      <w:r>
        <w:rPr>
          <w:rFonts w:asciiTheme="minorHAnsi" w:hAnsiTheme="minorHAnsi" w:cstheme="minorHAnsi"/>
          <w:noProof/>
          <w:lang w:val="es-ES"/>
        </w:rPr>
        <w:t xml:space="preserve">que haya </w:t>
      </w:r>
      <w:r w:rsidRPr="009B7F5B">
        <w:rPr>
          <w:rFonts w:asciiTheme="minorHAnsi" w:hAnsiTheme="minorHAnsi" w:cstheme="minorHAnsi"/>
          <w:noProof/>
          <w:lang w:val="es-ES"/>
        </w:rPr>
        <w:t xml:space="preserve">designado el sitio, la Parte Contratante debe informar de ello a la Secretaría y facilitarle la información pertinente, incluidas las Fichas Informativas (FIR). </w:t>
      </w:r>
      <w:r>
        <w:rPr>
          <w:rFonts w:asciiTheme="minorHAnsi" w:hAnsiTheme="minorHAnsi" w:cstheme="minorHAnsi"/>
          <w:noProof/>
          <w:lang w:val="es-ES"/>
        </w:rPr>
        <w:t>En cuanto las FIR se hayan completado</w:t>
      </w:r>
      <w:r w:rsidRPr="009B7F5B">
        <w:rPr>
          <w:rFonts w:asciiTheme="minorHAnsi" w:hAnsiTheme="minorHAnsi" w:cstheme="minorHAnsi"/>
          <w:noProof/>
          <w:lang w:val="es-ES"/>
        </w:rPr>
        <w:t xml:space="preserve">, </w:t>
      </w:r>
      <w:r>
        <w:rPr>
          <w:rFonts w:asciiTheme="minorHAnsi" w:hAnsiTheme="minorHAnsi" w:cstheme="minorHAnsi"/>
          <w:noProof/>
          <w:lang w:val="es-ES"/>
        </w:rPr>
        <w:t>estas</w:t>
      </w:r>
      <w:r w:rsidRPr="009B7F5B">
        <w:rPr>
          <w:rFonts w:asciiTheme="minorHAnsi" w:hAnsiTheme="minorHAnsi" w:cstheme="minorHAnsi"/>
          <w:noProof/>
          <w:lang w:val="es-ES"/>
        </w:rPr>
        <w:t xml:space="preserve"> (y el mapa o </w:t>
      </w:r>
      <w:r>
        <w:rPr>
          <w:rFonts w:asciiTheme="minorHAnsi" w:hAnsiTheme="minorHAnsi" w:cstheme="minorHAnsi"/>
          <w:noProof/>
          <w:lang w:val="es-ES"/>
        </w:rPr>
        <w:t xml:space="preserve">los </w:t>
      </w:r>
      <w:r w:rsidRPr="009B7F5B">
        <w:rPr>
          <w:rFonts w:asciiTheme="minorHAnsi" w:hAnsiTheme="minorHAnsi" w:cstheme="minorHAnsi"/>
          <w:noProof/>
          <w:lang w:val="es-ES"/>
        </w:rPr>
        <w:t>mapas que las acompañen) deberán remitirse a la Secretaría. Los compiladores deberán proporcionar copia</w:t>
      </w:r>
      <w:r w:rsidR="00663929">
        <w:rPr>
          <w:rFonts w:asciiTheme="minorHAnsi" w:hAnsiTheme="minorHAnsi" w:cstheme="minorHAnsi"/>
          <w:noProof/>
          <w:lang w:val="es-ES"/>
        </w:rPr>
        <w:t>s</w:t>
      </w:r>
      <w:r w:rsidRPr="009B7F5B">
        <w:rPr>
          <w:rFonts w:asciiTheme="minorHAnsi" w:hAnsiTheme="minorHAnsi" w:cstheme="minorHAnsi"/>
          <w:noProof/>
          <w:lang w:val="es-ES"/>
        </w:rPr>
        <w:t xml:space="preserve"> electrónica</w:t>
      </w:r>
      <w:r w:rsidR="00663929">
        <w:rPr>
          <w:rFonts w:asciiTheme="minorHAnsi" w:hAnsiTheme="minorHAnsi" w:cstheme="minorHAnsi"/>
          <w:noProof/>
          <w:lang w:val="es-ES"/>
        </w:rPr>
        <w:t>s</w:t>
      </w:r>
      <w:r w:rsidRPr="009B7F5B">
        <w:rPr>
          <w:rFonts w:asciiTheme="minorHAnsi" w:hAnsiTheme="minorHAnsi" w:cstheme="minorHAnsi"/>
          <w:noProof/>
          <w:lang w:val="es-ES"/>
        </w:rPr>
        <w:t xml:space="preserve"> (MS Word) de la</w:t>
      </w:r>
      <w:r w:rsidR="00663929">
        <w:rPr>
          <w:rFonts w:asciiTheme="minorHAnsi" w:hAnsiTheme="minorHAnsi" w:cstheme="minorHAnsi"/>
          <w:noProof/>
          <w:lang w:val="es-ES"/>
        </w:rPr>
        <w:t>s</w:t>
      </w:r>
      <w:r w:rsidRPr="009B7F5B">
        <w:rPr>
          <w:rFonts w:asciiTheme="minorHAnsi" w:hAnsiTheme="minorHAnsi" w:cstheme="minorHAnsi"/>
          <w:noProof/>
          <w:lang w:val="es-ES"/>
        </w:rPr>
        <w:t xml:space="preserve"> FIR y, cuando sea posible, copias digitales de todos los mapas. La Resolución VI.13 (1996) inst</w:t>
      </w:r>
      <w:r w:rsidR="00C51496">
        <w:rPr>
          <w:rFonts w:asciiTheme="minorHAnsi" w:hAnsiTheme="minorHAnsi" w:cstheme="minorHAnsi"/>
          <w:noProof/>
          <w:lang w:val="es-ES"/>
        </w:rPr>
        <w:t>ó</w:t>
      </w:r>
      <w:r w:rsidRPr="009B7F5B">
        <w:rPr>
          <w:rFonts w:asciiTheme="minorHAnsi" w:hAnsiTheme="minorHAnsi" w:cstheme="minorHAnsi"/>
          <w:noProof/>
          <w:lang w:val="es-ES"/>
        </w:rPr>
        <w:t xml:space="preserve"> a las Partes a </w:t>
      </w:r>
      <w:r>
        <w:rPr>
          <w:rFonts w:asciiTheme="minorHAnsi" w:hAnsiTheme="minorHAnsi" w:cstheme="minorHAnsi"/>
          <w:noProof/>
          <w:lang w:val="es-ES"/>
        </w:rPr>
        <w:t>examinar</w:t>
      </w:r>
      <w:r w:rsidRPr="009B7F5B">
        <w:rPr>
          <w:rFonts w:asciiTheme="minorHAnsi" w:hAnsiTheme="minorHAnsi" w:cstheme="minorHAnsi"/>
          <w:noProof/>
          <w:lang w:val="es-ES"/>
        </w:rPr>
        <w:t xml:space="preserve"> y actualizar los datos proporcionados en la</w:t>
      </w:r>
      <w:r w:rsidR="00663929">
        <w:rPr>
          <w:rFonts w:asciiTheme="minorHAnsi" w:hAnsiTheme="minorHAnsi" w:cstheme="minorHAnsi"/>
          <w:noProof/>
          <w:lang w:val="es-ES"/>
        </w:rPr>
        <w:t>s</w:t>
      </w:r>
      <w:r w:rsidRPr="009B7F5B">
        <w:rPr>
          <w:rFonts w:asciiTheme="minorHAnsi" w:hAnsiTheme="minorHAnsi" w:cstheme="minorHAnsi"/>
          <w:noProof/>
          <w:lang w:val="es-ES"/>
        </w:rPr>
        <w:t xml:space="preserve"> FIR al menos cada seis años. Las FIR, incluidos los mapas que las acompañan, están en poder de la Secretaría </w:t>
      </w:r>
      <w:r>
        <w:rPr>
          <w:rFonts w:asciiTheme="minorHAnsi" w:hAnsiTheme="minorHAnsi" w:cstheme="minorHAnsi"/>
          <w:noProof/>
          <w:lang w:val="es-ES"/>
        </w:rPr>
        <w:t>de la Convención</w:t>
      </w:r>
      <w:r w:rsidRPr="009B7F5B">
        <w:rPr>
          <w:rFonts w:asciiTheme="minorHAnsi" w:hAnsiTheme="minorHAnsi" w:cstheme="minorHAnsi"/>
          <w:noProof/>
          <w:lang w:val="es-ES"/>
        </w:rPr>
        <w:t xml:space="preserve">. Desde 2015 las Partes proporcionan directamente datos e información sobre los sitios a través del Servicio de Información sobre Sitios Ramsar (SISR), gestionado por </w:t>
      </w:r>
      <w:r w:rsidR="008A42F8">
        <w:rPr>
          <w:rFonts w:asciiTheme="minorHAnsi" w:hAnsiTheme="minorHAnsi" w:cstheme="minorHAnsi"/>
          <w:noProof/>
          <w:lang w:val="es-ES"/>
        </w:rPr>
        <w:t xml:space="preserve">la </w:t>
      </w:r>
      <w:r w:rsidR="008A42F8" w:rsidRPr="008A42F8">
        <w:rPr>
          <w:rFonts w:asciiTheme="minorHAnsi" w:hAnsiTheme="minorHAnsi" w:cstheme="minorHAnsi"/>
          <w:noProof/>
          <w:lang w:val="es-ES"/>
        </w:rPr>
        <w:t>Base Mundial de Información sobre Recursos del Programa de</w:t>
      </w:r>
      <w:r w:rsidR="008A42F8">
        <w:rPr>
          <w:rFonts w:asciiTheme="minorHAnsi" w:hAnsiTheme="minorHAnsi" w:cstheme="minorHAnsi"/>
          <w:noProof/>
          <w:lang w:val="es-ES"/>
        </w:rPr>
        <w:t xml:space="preserve"> </w:t>
      </w:r>
      <w:r w:rsidR="008A42F8" w:rsidRPr="008A42F8">
        <w:rPr>
          <w:rFonts w:asciiTheme="minorHAnsi" w:hAnsiTheme="minorHAnsi" w:cstheme="minorHAnsi"/>
          <w:noProof/>
          <w:lang w:val="es-ES"/>
        </w:rPr>
        <w:t>las</w:t>
      </w:r>
      <w:r w:rsidR="00C51496">
        <w:rPr>
          <w:rFonts w:asciiTheme="minorHAnsi" w:hAnsiTheme="minorHAnsi" w:cstheme="minorHAnsi"/>
          <w:noProof/>
          <w:lang w:val="es-ES"/>
        </w:rPr>
        <w:t xml:space="preserve"> </w:t>
      </w:r>
      <w:r w:rsidR="008A42F8" w:rsidRPr="008A42F8">
        <w:rPr>
          <w:rFonts w:asciiTheme="minorHAnsi" w:hAnsiTheme="minorHAnsi" w:cstheme="minorHAnsi"/>
          <w:noProof/>
          <w:lang w:val="es-ES"/>
        </w:rPr>
        <w:t>Naciones</w:t>
      </w:r>
      <w:r w:rsidR="008A42F8">
        <w:rPr>
          <w:rFonts w:asciiTheme="minorHAnsi" w:hAnsiTheme="minorHAnsi" w:cstheme="minorHAnsi"/>
          <w:noProof/>
          <w:lang w:val="es-ES"/>
        </w:rPr>
        <w:t xml:space="preserve"> </w:t>
      </w:r>
      <w:r w:rsidR="008A42F8" w:rsidRPr="008A42F8">
        <w:rPr>
          <w:rFonts w:asciiTheme="minorHAnsi" w:hAnsiTheme="minorHAnsi" w:cstheme="minorHAnsi"/>
          <w:noProof/>
          <w:lang w:val="es-ES"/>
        </w:rPr>
        <w:t>Unidas para el</w:t>
      </w:r>
      <w:r w:rsidR="008A42F8">
        <w:rPr>
          <w:rFonts w:asciiTheme="minorHAnsi" w:hAnsiTheme="minorHAnsi" w:cstheme="minorHAnsi"/>
          <w:noProof/>
          <w:lang w:val="es-ES"/>
        </w:rPr>
        <w:t xml:space="preserve"> </w:t>
      </w:r>
      <w:r w:rsidR="008A42F8" w:rsidRPr="008A42F8">
        <w:rPr>
          <w:rFonts w:asciiTheme="minorHAnsi" w:hAnsiTheme="minorHAnsi" w:cstheme="minorHAnsi"/>
          <w:noProof/>
          <w:lang w:val="es-ES"/>
        </w:rPr>
        <w:t xml:space="preserve">Medio Ambiente </w:t>
      </w:r>
      <w:r w:rsidR="008A42F8">
        <w:rPr>
          <w:rFonts w:asciiTheme="minorHAnsi" w:hAnsiTheme="minorHAnsi" w:cstheme="minorHAnsi"/>
          <w:noProof/>
          <w:lang w:val="es-ES"/>
        </w:rPr>
        <w:t>(</w:t>
      </w:r>
      <w:r w:rsidRPr="009B7F5B">
        <w:rPr>
          <w:rFonts w:asciiTheme="minorHAnsi" w:hAnsiTheme="minorHAnsi" w:cstheme="minorHAnsi"/>
          <w:noProof/>
          <w:lang w:val="es-ES"/>
        </w:rPr>
        <w:t>PNUMA-GRID</w:t>
      </w:r>
      <w:r w:rsidR="008A42F8">
        <w:rPr>
          <w:rFonts w:asciiTheme="minorHAnsi" w:hAnsiTheme="minorHAnsi" w:cstheme="minorHAnsi"/>
          <w:noProof/>
          <w:lang w:val="es-ES"/>
        </w:rPr>
        <w:t xml:space="preserve">), </w:t>
      </w:r>
      <w:r w:rsidRPr="009B7F5B">
        <w:rPr>
          <w:rFonts w:asciiTheme="minorHAnsi" w:hAnsiTheme="minorHAnsi" w:cstheme="minorHAnsi"/>
          <w:noProof/>
          <w:lang w:val="es-ES"/>
        </w:rPr>
        <w:t>contrat</w:t>
      </w:r>
      <w:r w:rsidR="008A42F8">
        <w:rPr>
          <w:rFonts w:asciiTheme="minorHAnsi" w:hAnsiTheme="minorHAnsi" w:cstheme="minorHAnsi"/>
          <w:noProof/>
          <w:lang w:val="es-ES"/>
        </w:rPr>
        <w:t>ado</w:t>
      </w:r>
      <w:r w:rsidRPr="009B7F5B">
        <w:rPr>
          <w:rFonts w:asciiTheme="minorHAnsi" w:hAnsiTheme="minorHAnsi" w:cstheme="minorHAnsi"/>
          <w:noProof/>
          <w:lang w:val="es-ES"/>
        </w:rPr>
        <w:t xml:space="preserve"> </w:t>
      </w:r>
      <w:r w:rsidR="008A42F8">
        <w:rPr>
          <w:rFonts w:asciiTheme="minorHAnsi" w:hAnsiTheme="minorHAnsi" w:cstheme="minorHAnsi"/>
          <w:noProof/>
          <w:lang w:val="es-ES"/>
        </w:rPr>
        <w:t>por</w:t>
      </w:r>
      <w:r w:rsidRPr="009B7F5B">
        <w:rPr>
          <w:rFonts w:asciiTheme="minorHAnsi" w:hAnsiTheme="minorHAnsi" w:cstheme="minorHAnsi"/>
          <w:noProof/>
          <w:lang w:val="es-ES"/>
        </w:rPr>
        <w:t xml:space="preserve"> la Secretaría.</w:t>
      </w:r>
    </w:p>
    <w:p w14:paraId="7A2F51F1" w14:textId="3E64FE6D" w:rsidR="008A42F8" w:rsidRPr="008A42F8" w:rsidRDefault="008A42F8" w:rsidP="008A42F8">
      <w:pPr>
        <w:pStyle w:val="ListParagraph"/>
        <w:numPr>
          <w:ilvl w:val="0"/>
          <w:numId w:val="43"/>
        </w:numPr>
        <w:spacing w:before="120" w:after="120" w:line="259" w:lineRule="auto"/>
        <w:ind w:left="426" w:hanging="426"/>
        <w:contextualSpacing w:val="0"/>
        <w:rPr>
          <w:rFonts w:asciiTheme="minorHAnsi" w:hAnsiTheme="minorHAnsi" w:cstheme="minorHAnsi"/>
          <w:noProof/>
          <w:lang w:val="es-ES"/>
        </w:rPr>
      </w:pPr>
      <w:r w:rsidRPr="008A42F8">
        <w:rPr>
          <w:rFonts w:asciiTheme="minorHAnsi" w:hAnsiTheme="minorHAnsi" w:cstheme="minorHAnsi"/>
          <w:noProof/>
          <w:lang w:val="es-ES"/>
        </w:rPr>
        <w:t xml:space="preserve">Con arreglo al artículo 2.6 de la Convención: “Cada </w:t>
      </w:r>
      <w:r w:rsidR="00C51496">
        <w:rPr>
          <w:rFonts w:asciiTheme="minorHAnsi" w:hAnsiTheme="minorHAnsi" w:cstheme="minorHAnsi"/>
          <w:noProof/>
          <w:lang w:val="es-ES"/>
        </w:rPr>
        <w:t>P</w:t>
      </w:r>
      <w:r w:rsidRPr="008A42F8">
        <w:rPr>
          <w:rFonts w:asciiTheme="minorHAnsi" w:hAnsiTheme="minorHAnsi" w:cstheme="minorHAnsi"/>
          <w:noProof/>
          <w:lang w:val="es-ES"/>
        </w:rPr>
        <w:t xml:space="preserve">arte </w:t>
      </w:r>
      <w:r w:rsidR="00C51496">
        <w:rPr>
          <w:rFonts w:asciiTheme="minorHAnsi" w:hAnsiTheme="minorHAnsi" w:cstheme="minorHAnsi"/>
          <w:noProof/>
          <w:lang w:val="es-ES"/>
        </w:rPr>
        <w:t>C</w:t>
      </w:r>
      <w:r w:rsidRPr="008A42F8">
        <w:rPr>
          <w:rFonts w:asciiTheme="minorHAnsi" w:hAnsiTheme="minorHAnsi" w:cstheme="minorHAnsi"/>
          <w:noProof/>
          <w:lang w:val="es-ES"/>
        </w:rPr>
        <w:t>ontratante deberá tener en cuenta sus responsabilidades</w:t>
      </w:r>
      <w:r w:rsidR="00C51496">
        <w:rPr>
          <w:rFonts w:asciiTheme="minorHAnsi" w:hAnsiTheme="minorHAnsi" w:cstheme="minorHAnsi"/>
          <w:noProof/>
          <w:lang w:val="es-ES"/>
        </w:rPr>
        <w:t xml:space="preserve"> de carácter</w:t>
      </w:r>
      <w:r w:rsidRPr="008A42F8">
        <w:rPr>
          <w:rFonts w:asciiTheme="minorHAnsi" w:hAnsiTheme="minorHAnsi" w:cstheme="minorHAnsi"/>
          <w:noProof/>
          <w:lang w:val="es-ES"/>
        </w:rPr>
        <w:t xml:space="preserve"> internacional</w:t>
      </w:r>
      <w:r w:rsidR="00C51496">
        <w:rPr>
          <w:rFonts w:asciiTheme="minorHAnsi" w:hAnsiTheme="minorHAnsi" w:cstheme="minorHAnsi"/>
          <w:noProof/>
          <w:lang w:val="es-ES"/>
        </w:rPr>
        <w:t xml:space="preserve"> con respecto a </w:t>
      </w:r>
      <w:r w:rsidRPr="008A42F8">
        <w:rPr>
          <w:rFonts w:asciiTheme="minorHAnsi" w:hAnsiTheme="minorHAnsi" w:cstheme="minorHAnsi"/>
          <w:noProof/>
          <w:lang w:val="es-ES"/>
        </w:rPr>
        <w:t>la conservación, gestión</w:t>
      </w:r>
      <w:r w:rsidR="00C51496">
        <w:rPr>
          <w:rFonts w:asciiTheme="minorHAnsi" w:hAnsiTheme="minorHAnsi" w:cstheme="minorHAnsi"/>
          <w:noProof/>
          <w:lang w:val="es-ES"/>
        </w:rPr>
        <w:t xml:space="preserve"> y uso </w:t>
      </w:r>
      <w:r w:rsidRPr="008A42F8">
        <w:rPr>
          <w:rFonts w:asciiTheme="minorHAnsi" w:hAnsiTheme="minorHAnsi" w:cstheme="minorHAnsi"/>
          <w:noProof/>
          <w:lang w:val="es-ES"/>
        </w:rPr>
        <w:t xml:space="preserve">racional de las poblaciones </w:t>
      </w:r>
      <w:r w:rsidR="00C51496">
        <w:rPr>
          <w:rFonts w:asciiTheme="minorHAnsi" w:hAnsiTheme="minorHAnsi" w:cstheme="minorHAnsi"/>
          <w:noProof/>
          <w:lang w:val="es-ES"/>
        </w:rPr>
        <w:t>migradoras</w:t>
      </w:r>
      <w:r w:rsidRPr="008A42F8">
        <w:rPr>
          <w:rFonts w:asciiTheme="minorHAnsi" w:hAnsiTheme="minorHAnsi" w:cstheme="minorHAnsi"/>
          <w:noProof/>
          <w:lang w:val="es-ES"/>
        </w:rPr>
        <w:t xml:space="preserve"> de aves acuáticas, tanto </w:t>
      </w:r>
      <w:r w:rsidR="00C51496">
        <w:rPr>
          <w:rFonts w:asciiTheme="minorHAnsi" w:hAnsiTheme="minorHAnsi" w:cstheme="minorHAnsi"/>
          <w:noProof/>
          <w:lang w:val="es-ES"/>
        </w:rPr>
        <w:t>al designar humedales de su territorio</w:t>
      </w:r>
      <w:r w:rsidRPr="008A42F8">
        <w:rPr>
          <w:rFonts w:asciiTheme="minorHAnsi" w:hAnsiTheme="minorHAnsi" w:cstheme="minorHAnsi"/>
          <w:noProof/>
          <w:lang w:val="es-ES"/>
        </w:rPr>
        <w:t xml:space="preserve"> </w:t>
      </w:r>
      <w:r w:rsidR="00C51496">
        <w:rPr>
          <w:rFonts w:asciiTheme="minorHAnsi" w:hAnsiTheme="minorHAnsi" w:cstheme="minorHAnsi"/>
          <w:noProof/>
          <w:lang w:val="es-ES"/>
        </w:rPr>
        <w:t>para su inclusión</w:t>
      </w:r>
      <w:r w:rsidRPr="008A42F8">
        <w:rPr>
          <w:rFonts w:asciiTheme="minorHAnsi" w:hAnsiTheme="minorHAnsi" w:cstheme="minorHAnsi"/>
          <w:noProof/>
          <w:lang w:val="es-ES"/>
        </w:rPr>
        <w:t xml:space="preserve"> en la Lista, como </w:t>
      </w:r>
      <w:r w:rsidR="00C51496">
        <w:rPr>
          <w:rFonts w:asciiTheme="minorHAnsi" w:hAnsiTheme="minorHAnsi" w:cstheme="minorHAnsi"/>
          <w:noProof/>
          <w:lang w:val="es-ES"/>
        </w:rPr>
        <w:t>al ejercer</w:t>
      </w:r>
      <w:r w:rsidRPr="008A42F8">
        <w:rPr>
          <w:rFonts w:asciiTheme="minorHAnsi" w:hAnsiTheme="minorHAnsi" w:cstheme="minorHAnsi"/>
          <w:noProof/>
          <w:lang w:val="es-ES"/>
        </w:rPr>
        <w:t xml:space="preserve"> su derecho </w:t>
      </w:r>
      <w:r w:rsidR="00C51496">
        <w:rPr>
          <w:rFonts w:asciiTheme="minorHAnsi" w:hAnsiTheme="minorHAnsi" w:cstheme="minorHAnsi"/>
          <w:noProof/>
          <w:lang w:val="es-ES"/>
        </w:rPr>
        <w:t>a</w:t>
      </w:r>
      <w:r w:rsidRPr="008A42F8">
        <w:rPr>
          <w:rFonts w:asciiTheme="minorHAnsi" w:hAnsiTheme="minorHAnsi" w:cstheme="minorHAnsi"/>
          <w:noProof/>
          <w:lang w:val="es-ES"/>
        </w:rPr>
        <w:t xml:space="preserve"> modificar sus inscripciones</w:t>
      </w:r>
      <w:r w:rsidR="00C51496">
        <w:rPr>
          <w:rFonts w:asciiTheme="minorHAnsi" w:hAnsiTheme="minorHAnsi" w:cstheme="minorHAnsi"/>
          <w:noProof/>
          <w:lang w:val="es-ES"/>
        </w:rPr>
        <w:t xml:space="preserve"> previas</w:t>
      </w:r>
      <w:r>
        <w:rPr>
          <w:rFonts w:asciiTheme="minorHAnsi" w:hAnsiTheme="minorHAnsi" w:cstheme="minorHAnsi"/>
          <w:noProof/>
          <w:lang w:val="es-ES"/>
        </w:rPr>
        <w:t>”</w:t>
      </w:r>
      <w:r w:rsidRPr="00663929">
        <w:rPr>
          <w:rFonts w:asciiTheme="minorHAnsi" w:hAnsiTheme="minorHAnsi" w:cstheme="minorHAnsi"/>
          <w:noProof/>
          <w:lang w:val="es-ES"/>
        </w:rPr>
        <w:t xml:space="preserve">. </w:t>
      </w:r>
      <w:r w:rsidR="00C70BB1" w:rsidRPr="00663929">
        <w:rPr>
          <w:rFonts w:asciiTheme="minorHAnsi" w:hAnsiTheme="minorHAnsi" w:cstheme="minorHAnsi"/>
          <w:noProof/>
          <w:lang w:val="es-ES"/>
        </w:rPr>
        <w:t>Por tanto</w:t>
      </w:r>
      <w:r w:rsidRPr="00663929">
        <w:rPr>
          <w:rFonts w:asciiTheme="minorHAnsi" w:hAnsiTheme="minorHAnsi" w:cstheme="minorHAnsi"/>
          <w:noProof/>
          <w:lang w:val="es-ES"/>
        </w:rPr>
        <w:t xml:space="preserve">, las Partes Contratantes ejercen </w:t>
      </w:r>
      <w:r w:rsidR="00C70BB1" w:rsidRPr="00663929">
        <w:rPr>
          <w:rFonts w:asciiTheme="minorHAnsi" w:hAnsiTheme="minorHAnsi" w:cstheme="minorHAnsi"/>
          <w:noProof/>
          <w:lang w:val="es-ES"/>
        </w:rPr>
        <w:t xml:space="preserve">los </w:t>
      </w:r>
      <w:r w:rsidRPr="00663929">
        <w:rPr>
          <w:rFonts w:asciiTheme="minorHAnsi" w:hAnsiTheme="minorHAnsi" w:cstheme="minorHAnsi"/>
          <w:noProof/>
          <w:lang w:val="es-ES"/>
        </w:rPr>
        <w:t>derechos para designar</w:t>
      </w:r>
      <w:r w:rsidR="00C70BB1" w:rsidRPr="00663929">
        <w:rPr>
          <w:rFonts w:asciiTheme="minorHAnsi" w:hAnsiTheme="minorHAnsi" w:cstheme="minorHAnsi"/>
          <w:noProof/>
          <w:lang w:val="es-ES"/>
        </w:rPr>
        <w:t xml:space="preserve"> las inscripciones</w:t>
      </w:r>
      <w:r w:rsidRPr="00663929">
        <w:rPr>
          <w:rFonts w:asciiTheme="minorHAnsi" w:hAnsiTheme="minorHAnsi" w:cstheme="minorHAnsi"/>
          <w:noProof/>
          <w:lang w:val="es-ES"/>
        </w:rPr>
        <w:t xml:space="preserve"> </w:t>
      </w:r>
      <w:r w:rsidR="00C70BB1" w:rsidRPr="00663929">
        <w:rPr>
          <w:rFonts w:asciiTheme="minorHAnsi" w:hAnsiTheme="minorHAnsi" w:cstheme="minorHAnsi"/>
          <w:noProof/>
          <w:lang w:val="es-ES"/>
        </w:rPr>
        <w:t xml:space="preserve">y para las </w:t>
      </w:r>
      <w:r w:rsidRPr="00663929">
        <w:rPr>
          <w:rFonts w:asciiTheme="minorHAnsi" w:hAnsiTheme="minorHAnsi" w:cstheme="minorHAnsi"/>
          <w:noProof/>
          <w:lang w:val="es-ES"/>
        </w:rPr>
        <w:t>modificar inscripciones en la Lista</w:t>
      </w:r>
      <w:r>
        <w:rPr>
          <w:rFonts w:ascii="Verdana" w:eastAsia="Times New Roman" w:hAnsi="Verdana"/>
          <w:sz w:val="18"/>
          <w:szCs w:val="18"/>
          <w:lang w:val="es-GT" w:eastAsia="es-MX"/>
        </w:rPr>
        <w:t>.</w:t>
      </w:r>
    </w:p>
    <w:p w14:paraId="71010F97" w14:textId="535CFC2A" w:rsidR="00C70BB1" w:rsidRPr="003C0B06" w:rsidRDefault="003C0B06" w:rsidP="00244984">
      <w:pPr>
        <w:pStyle w:val="ListParagraph"/>
        <w:numPr>
          <w:ilvl w:val="0"/>
          <w:numId w:val="43"/>
        </w:numPr>
        <w:spacing w:before="120" w:after="120" w:line="259" w:lineRule="auto"/>
        <w:ind w:left="426" w:hanging="426"/>
        <w:contextualSpacing w:val="0"/>
        <w:rPr>
          <w:rFonts w:asciiTheme="minorHAnsi" w:hAnsiTheme="minorHAnsi" w:cstheme="minorHAnsi"/>
          <w:noProof/>
          <w:lang w:val="es-ES"/>
        </w:rPr>
      </w:pPr>
      <w:r w:rsidRPr="003C0B06">
        <w:rPr>
          <w:rFonts w:asciiTheme="minorHAnsi" w:hAnsiTheme="minorHAnsi" w:cstheme="minorHAnsi"/>
          <w:noProof/>
          <w:lang w:val="es-ES"/>
        </w:rPr>
        <w:t xml:space="preserve">Al designar un sitio, y antes de presentar un sitio para su </w:t>
      </w:r>
      <w:r>
        <w:rPr>
          <w:rFonts w:asciiTheme="minorHAnsi" w:hAnsiTheme="minorHAnsi" w:cstheme="minorHAnsi"/>
          <w:noProof/>
          <w:lang w:val="es-ES"/>
        </w:rPr>
        <w:t>inscripción</w:t>
      </w:r>
      <w:r w:rsidRPr="003C0B06">
        <w:rPr>
          <w:rFonts w:asciiTheme="minorHAnsi" w:hAnsiTheme="minorHAnsi" w:cstheme="minorHAnsi"/>
          <w:noProof/>
          <w:lang w:val="es-ES"/>
        </w:rPr>
        <w:t xml:space="preserve"> en la Lista, es importante que la Parte Contratante que lo presenta </w:t>
      </w:r>
      <w:r w:rsidR="00C51496">
        <w:rPr>
          <w:rFonts w:asciiTheme="minorHAnsi" w:hAnsiTheme="minorHAnsi" w:cstheme="minorHAnsi"/>
          <w:noProof/>
          <w:lang w:val="es-ES"/>
        </w:rPr>
        <w:t>acate</w:t>
      </w:r>
      <w:r>
        <w:rPr>
          <w:rFonts w:asciiTheme="minorHAnsi" w:hAnsiTheme="minorHAnsi" w:cstheme="minorHAnsi"/>
          <w:noProof/>
          <w:lang w:val="es-ES"/>
        </w:rPr>
        <w:t xml:space="preserve"> el </w:t>
      </w:r>
      <w:r w:rsidRPr="003C0B06">
        <w:rPr>
          <w:rFonts w:asciiTheme="minorHAnsi" w:hAnsiTheme="minorHAnsi" w:cstheme="minorHAnsi"/>
          <w:noProof/>
          <w:lang w:val="es-ES"/>
        </w:rPr>
        <w:t>reconocimiento geográfico y jurídico de la zona: las Partes Contratantes deben asegurarse de que su presentación de sitios se ajusta a l</w:t>
      </w:r>
      <w:r>
        <w:rPr>
          <w:rFonts w:asciiTheme="minorHAnsi" w:hAnsiTheme="minorHAnsi" w:cstheme="minorHAnsi"/>
          <w:noProof/>
          <w:lang w:val="es-ES"/>
        </w:rPr>
        <w:t>o</w:t>
      </w:r>
      <w:r w:rsidRPr="003C0B06">
        <w:rPr>
          <w:rFonts w:asciiTheme="minorHAnsi" w:hAnsiTheme="minorHAnsi" w:cstheme="minorHAnsi"/>
          <w:noProof/>
          <w:lang w:val="es-ES"/>
        </w:rPr>
        <w:t xml:space="preserve">s </w:t>
      </w:r>
      <w:r>
        <w:rPr>
          <w:rFonts w:asciiTheme="minorHAnsi" w:hAnsiTheme="minorHAnsi" w:cstheme="minorHAnsi"/>
          <w:noProof/>
          <w:lang w:val="es-ES"/>
        </w:rPr>
        <w:t>reclamos</w:t>
      </w:r>
      <w:r w:rsidRPr="003C0B06">
        <w:rPr>
          <w:rFonts w:asciiTheme="minorHAnsi" w:hAnsiTheme="minorHAnsi" w:cstheme="minorHAnsi"/>
          <w:noProof/>
          <w:lang w:val="es-ES"/>
        </w:rPr>
        <w:t xml:space="preserve"> de soberanía. Sin embargo, según el Artículo 2.3 de la Convención </w:t>
      </w:r>
      <w:r>
        <w:rPr>
          <w:rFonts w:asciiTheme="minorHAnsi" w:hAnsiTheme="minorHAnsi" w:cstheme="minorHAnsi"/>
          <w:noProof/>
          <w:lang w:val="es-ES"/>
        </w:rPr>
        <w:t>“</w:t>
      </w:r>
      <w:r w:rsidRPr="003C0B06">
        <w:rPr>
          <w:rFonts w:asciiTheme="minorHAnsi" w:hAnsiTheme="minorHAnsi" w:cstheme="minorHAnsi"/>
          <w:noProof/>
          <w:lang w:val="es-ES"/>
        </w:rPr>
        <w:t xml:space="preserve">La inclusión de un humedal en la Lista </w:t>
      </w:r>
      <w:r>
        <w:rPr>
          <w:rFonts w:asciiTheme="minorHAnsi" w:hAnsiTheme="minorHAnsi" w:cstheme="minorHAnsi"/>
          <w:noProof/>
          <w:lang w:val="es-ES"/>
        </w:rPr>
        <w:t>se realiza sin prejuicio de</w:t>
      </w:r>
      <w:r w:rsidRPr="003C0B06">
        <w:rPr>
          <w:rFonts w:asciiTheme="minorHAnsi" w:hAnsiTheme="minorHAnsi" w:cstheme="minorHAnsi"/>
          <w:noProof/>
          <w:lang w:val="es-ES"/>
        </w:rPr>
        <w:t xml:space="preserve"> los derechos exclusivos de soberanía de la Parte Contratante en cuyo territorio se encuentr</w:t>
      </w:r>
      <w:r>
        <w:rPr>
          <w:rFonts w:asciiTheme="minorHAnsi" w:hAnsiTheme="minorHAnsi" w:cstheme="minorHAnsi"/>
          <w:noProof/>
          <w:lang w:val="es-ES"/>
        </w:rPr>
        <w:t>a</w:t>
      </w:r>
      <w:r w:rsidRPr="003C0B06">
        <w:rPr>
          <w:rFonts w:asciiTheme="minorHAnsi" w:hAnsiTheme="minorHAnsi" w:cstheme="minorHAnsi"/>
          <w:noProof/>
          <w:lang w:val="es-ES"/>
        </w:rPr>
        <w:t xml:space="preserve"> dicho humedal</w:t>
      </w:r>
      <w:r>
        <w:rPr>
          <w:rFonts w:asciiTheme="minorHAnsi" w:hAnsiTheme="minorHAnsi" w:cstheme="minorHAnsi"/>
          <w:noProof/>
          <w:lang w:val="es-ES"/>
        </w:rPr>
        <w:t>”</w:t>
      </w:r>
      <w:r w:rsidRPr="003C0B06">
        <w:rPr>
          <w:rFonts w:asciiTheme="minorHAnsi" w:hAnsiTheme="minorHAnsi" w:cstheme="minorHAnsi"/>
          <w:noProof/>
          <w:lang w:val="es-ES"/>
        </w:rPr>
        <w:t xml:space="preserve">. En consonancia con esta </w:t>
      </w:r>
      <w:r w:rsidRPr="003C0B06">
        <w:rPr>
          <w:rFonts w:asciiTheme="minorHAnsi" w:hAnsiTheme="minorHAnsi" w:cstheme="minorHAnsi"/>
          <w:noProof/>
          <w:lang w:val="es-ES"/>
        </w:rPr>
        <w:lastRenderedPageBreak/>
        <w:t xml:space="preserve">disposición, el hecho de que un humedal haya sido </w:t>
      </w:r>
      <w:r>
        <w:rPr>
          <w:rFonts w:asciiTheme="minorHAnsi" w:hAnsiTheme="minorHAnsi" w:cstheme="minorHAnsi"/>
          <w:noProof/>
          <w:lang w:val="es-ES"/>
        </w:rPr>
        <w:t>inscrito</w:t>
      </w:r>
      <w:r w:rsidRPr="003C0B06">
        <w:rPr>
          <w:rFonts w:asciiTheme="minorHAnsi" w:hAnsiTheme="minorHAnsi" w:cstheme="minorHAnsi"/>
          <w:noProof/>
          <w:lang w:val="es-ES"/>
        </w:rPr>
        <w:t xml:space="preserve"> en la Lista no menoscaba la soberanía de la Parte Contratante en cuyo territorio se </w:t>
      </w:r>
      <w:r>
        <w:rPr>
          <w:rFonts w:asciiTheme="minorHAnsi" w:hAnsiTheme="minorHAnsi" w:cstheme="minorHAnsi"/>
          <w:noProof/>
          <w:lang w:val="es-ES"/>
        </w:rPr>
        <w:t>ubica</w:t>
      </w:r>
      <w:r w:rsidRPr="003C0B06">
        <w:rPr>
          <w:rFonts w:asciiTheme="minorHAnsi" w:hAnsiTheme="minorHAnsi" w:cstheme="minorHAnsi"/>
          <w:noProof/>
          <w:lang w:val="es-ES"/>
        </w:rPr>
        <w:t xml:space="preserve"> el humedal.</w:t>
      </w:r>
    </w:p>
    <w:p w14:paraId="343F0957" w14:textId="12AFDED6" w:rsidR="003C0B06" w:rsidRDefault="003C0B06" w:rsidP="00244984">
      <w:pPr>
        <w:pStyle w:val="ListParagraph"/>
        <w:numPr>
          <w:ilvl w:val="0"/>
          <w:numId w:val="43"/>
        </w:numPr>
        <w:spacing w:before="120" w:after="120" w:line="259" w:lineRule="auto"/>
        <w:ind w:left="426" w:hanging="426"/>
        <w:contextualSpacing w:val="0"/>
        <w:rPr>
          <w:rFonts w:asciiTheme="minorHAnsi" w:hAnsiTheme="minorHAnsi" w:cstheme="minorHAnsi"/>
          <w:noProof/>
          <w:lang w:val="es-ES"/>
        </w:rPr>
      </w:pPr>
      <w:r>
        <w:rPr>
          <w:rFonts w:asciiTheme="minorHAnsi" w:hAnsiTheme="minorHAnsi" w:cstheme="minorHAnsi"/>
          <w:noProof/>
          <w:lang w:val="es-ES"/>
        </w:rPr>
        <w:t>De acuerdo con</w:t>
      </w:r>
      <w:r w:rsidRPr="003C0B06">
        <w:rPr>
          <w:rFonts w:asciiTheme="minorHAnsi" w:hAnsiTheme="minorHAnsi" w:cstheme="minorHAnsi"/>
          <w:noProof/>
          <w:lang w:val="es-ES"/>
        </w:rPr>
        <w:t xml:space="preserve"> el </w:t>
      </w:r>
      <w:r>
        <w:rPr>
          <w:rFonts w:asciiTheme="minorHAnsi" w:hAnsiTheme="minorHAnsi" w:cstheme="minorHAnsi"/>
          <w:noProof/>
          <w:lang w:val="es-ES"/>
        </w:rPr>
        <w:t>a</w:t>
      </w:r>
      <w:r w:rsidRPr="003C0B06">
        <w:rPr>
          <w:rFonts w:asciiTheme="minorHAnsi" w:hAnsiTheme="minorHAnsi" w:cstheme="minorHAnsi"/>
          <w:noProof/>
          <w:lang w:val="es-ES"/>
        </w:rPr>
        <w:t xml:space="preserve">rtículo 2.1, es responsabilidad de la Secretaría mantener la lista. La Secretaría no tiene la responsabilidad, </w:t>
      </w:r>
      <w:r w:rsidR="00663929">
        <w:rPr>
          <w:rFonts w:asciiTheme="minorHAnsi" w:hAnsiTheme="minorHAnsi" w:cstheme="minorHAnsi"/>
          <w:noProof/>
          <w:lang w:val="es-ES"/>
        </w:rPr>
        <w:t>y</w:t>
      </w:r>
      <w:r w:rsidRPr="003C0B06">
        <w:rPr>
          <w:rFonts w:asciiTheme="minorHAnsi" w:hAnsiTheme="minorHAnsi" w:cstheme="minorHAnsi"/>
          <w:noProof/>
          <w:lang w:val="es-ES"/>
        </w:rPr>
        <w:t xml:space="preserve"> la Conferencia de las Partes Contratantes </w:t>
      </w:r>
      <w:r w:rsidR="00663929">
        <w:rPr>
          <w:rFonts w:asciiTheme="minorHAnsi" w:hAnsiTheme="minorHAnsi" w:cstheme="minorHAnsi"/>
          <w:noProof/>
          <w:lang w:val="es-ES"/>
        </w:rPr>
        <w:t xml:space="preserve">no </w:t>
      </w:r>
      <w:r w:rsidRPr="003C0B06">
        <w:rPr>
          <w:rFonts w:asciiTheme="minorHAnsi" w:hAnsiTheme="minorHAnsi" w:cstheme="minorHAnsi"/>
          <w:noProof/>
          <w:lang w:val="es-ES"/>
        </w:rPr>
        <w:t xml:space="preserve">le ha otorgado </w:t>
      </w:r>
      <w:r w:rsidR="00663929">
        <w:rPr>
          <w:rFonts w:asciiTheme="minorHAnsi" w:hAnsiTheme="minorHAnsi" w:cstheme="minorHAnsi"/>
          <w:noProof/>
          <w:lang w:val="es-ES"/>
        </w:rPr>
        <w:t>el</w:t>
      </w:r>
      <w:r w:rsidRPr="003C0B06">
        <w:rPr>
          <w:rFonts w:asciiTheme="minorHAnsi" w:hAnsiTheme="minorHAnsi" w:cstheme="minorHAnsi"/>
          <w:noProof/>
          <w:lang w:val="es-ES"/>
        </w:rPr>
        <w:t xml:space="preserve"> mandato de ocuparse de las controversias entre Partes Contratantes</w:t>
      </w:r>
      <w:r w:rsidR="005A2963">
        <w:rPr>
          <w:rFonts w:asciiTheme="minorHAnsi" w:hAnsiTheme="minorHAnsi" w:cstheme="minorHAnsi"/>
          <w:noProof/>
          <w:lang w:val="es-ES"/>
        </w:rPr>
        <w:t xml:space="preserve"> sobre las</w:t>
      </w:r>
      <w:r w:rsidRPr="003C0B06">
        <w:rPr>
          <w:rFonts w:asciiTheme="minorHAnsi" w:hAnsiTheme="minorHAnsi" w:cstheme="minorHAnsi"/>
          <w:noProof/>
          <w:lang w:val="es-ES"/>
        </w:rPr>
        <w:t xml:space="preserve"> designaci</w:t>
      </w:r>
      <w:r w:rsidR="005A2963">
        <w:rPr>
          <w:rFonts w:asciiTheme="minorHAnsi" w:hAnsiTheme="minorHAnsi" w:cstheme="minorHAnsi"/>
          <w:noProof/>
          <w:lang w:val="es-ES"/>
        </w:rPr>
        <w:t>ones</w:t>
      </w:r>
      <w:r w:rsidRPr="003C0B06">
        <w:rPr>
          <w:rFonts w:asciiTheme="minorHAnsi" w:hAnsiTheme="minorHAnsi" w:cstheme="minorHAnsi"/>
          <w:noProof/>
          <w:lang w:val="es-ES"/>
        </w:rPr>
        <w:t>.</w:t>
      </w:r>
    </w:p>
    <w:p w14:paraId="795C8EC1" w14:textId="16C2DC2E" w:rsidR="005A2963" w:rsidRDefault="005A2963" w:rsidP="00244984">
      <w:pPr>
        <w:pStyle w:val="ListParagraph"/>
        <w:numPr>
          <w:ilvl w:val="0"/>
          <w:numId w:val="43"/>
        </w:numPr>
        <w:spacing w:before="120" w:after="120" w:line="259" w:lineRule="auto"/>
        <w:ind w:left="426" w:hanging="426"/>
        <w:contextualSpacing w:val="0"/>
        <w:rPr>
          <w:rFonts w:asciiTheme="minorHAnsi" w:hAnsiTheme="minorHAnsi" w:cstheme="minorHAnsi"/>
          <w:noProof/>
          <w:lang w:val="es-ES"/>
        </w:rPr>
      </w:pPr>
      <w:r w:rsidRPr="005A2963">
        <w:rPr>
          <w:rFonts w:asciiTheme="minorHAnsi" w:hAnsiTheme="minorHAnsi" w:cstheme="minorHAnsi"/>
          <w:noProof/>
          <w:lang w:val="es-ES"/>
        </w:rPr>
        <w:t xml:space="preserve">Las responsabilidades de las Partes Contratantes y de la Secretaría se aclaran </w:t>
      </w:r>
      <w:r>
        <w:rPr>
          <w:rFonts w:asciiTheme="minorHAnsi" w:hAnsiTheme="minorHAnsi" w:cstheme="minorHAnsi"/>
          <w:noProof/>
          <w:lang w:val="es-ES"/>
        </w:rPr>
        <w:t>con mayor precisión</w:t>
      </w:r>
      <w:r w:rsidRPr="005A2963">
        <w:rPr>
          <w:rFonts w:asciiTheme="minorHAnsi" w:hAnsiTheme="minorHAnsi" w:cstheme="minorHAnsi"/>
          <w:noProof/>
          <w:lang w:val="es-ES"/>
        </w:rPr>
        <w:t xml:space="preserve"> en el Marco </w:t>
      </w:r>
      <w:r w:rsidR="00500A3D">
        <w:rPr>
          <w:rFonts w:asciiTheme="minorHAnsi" w:hAnsiTheme="minorHAnsi" w:cstheme="minorHAnsi"/>
          <w:noProof/>
          <w:lang w:val="es-ES"/>
        </w:rPr>
        <w:t>E</w:t>
      </w:r>
      <w:r w:rsidRPr="005A2963">
        <w:rPr>
          <w:rFonts w:asciiTheme="minorHAnsi" w:hAnsiTheme="minorHAnsi" w:cstheme="minorHAnsi"/>
          <w:noProof/>
          <w:lang w:val="es-ES"/>
        </w:rPr>
        <w:t xml:space="preserve">stratégico y </w:t>
      </w:r>
      <w:r>
        <w:rPr>
          <w:rFonts w:asciiTheme="minorHAnsi" w:hAnsiTheme="minorHAnsi" w:cstheme="minorHAnsi"/>
          <w:noProof/>
          <w:lang w:val="es-ES"/>
        </w:rPr>
        <w:t xml:space="preserve">los </w:t>
      </w:r>
      <w:r w:rsidRPr="005A2963">
        <w:rPr>
          <w:rFonts w:asciiTheme="minorHAnsi" w:hAnsiTheme="minorHAnsi" w:cstheme="minorHAnsi"/>
          <w:noProof/>
          <w:lang w:val="es-ES"/>
        </w:rPr>
        <w:t xml:space="preserve">lineamientos para el desarrollo futuro de la Lista de Humedales de Importancia Internacional de la Convención sobre los Humedales (Ramsar, Irán, 1971), </w:t>
      </w:r>
      <w:r>
        <w:rPr>
          <w:rFonts w:asciiTheme="minorHAnsi" w:hAnsiTheme="minorHAnsi" w:cstheme="minorHAnsi"/>
          <w:noProof/>
          <w:lang w:val="es-ES"/>
        </w:rPr>
        <w:t>en su versión actualizada de</w:t>
      </w:r>
      <w:r w:rsidRPr="005A2963">
        <w:rPr>
          <w:rFonts w:asciiTheme="minorHAnsi" w:hAnsiTheme="minorHAnsi" w:cstheme="minorHAnsi"/>
          <w:noProof/>
          <w:lang w:val="es-ES"/>
        </w:rPr>
        <w:t xml:space="preserve"> 2022, cuyas secciones pertinentes se reproducen a continuación:</w:t>
      </w:r>
    </w:p>
    <w:p w14:paraId="03C05BE1" w14:textId="7E3C6EA6" w:rsidR="005A2963" w:rsidRDefault="005A2963" w:rsidP="009D661A">
      <w:pPr>
        <w:keepNext/>
        <w:spacing w:before="120" w:after="120"/>
        <w:ind w:left="720"/>
        <w:jc w:val="both"/>
        <w:rPr>
          <w:rFonts w:cstheme="minorHAnsi"/>
          <w:noProof/>
          <w:lang w:val="es-ES"/>
        </w:rPr>
      </w:pPr>
      <w:r w:rsidRPr="005A2963">
        <w:rPr>
          <w:rFonts w:cstheme="minorHAnsi"/>
          <w:noProof/>
          <w:lang w:val="es-ES"/>
        </w:rPr>
        <w:t xml:space="preserve">Sección 9. </w:t>
      </w:r>
      <w:r w:rsidR="00500A3D">
        <w:rPr>
          <w:rFonts w:cstheme="minorHAnsi"/>
          <w:noProof/>
          <w:lang w:val="es-ES"/>
        </w:rPr>
        <w:t>Comprensión</w:t>
      </w:r>
      <w:r w:rsidRPr="005A2963">
        <w:rPr>
          <w:rFonts w:cstheme="minorHAnsi"/>
          <w:noProof/>
          <w:lang w:val="es-ES"/>
        </w:rPr>
        <w:t xml:space="preserve"> de los procesos y responsabilidades </w:t>
      </w:r>
      <w:r w:rsidR="00500A3D">
        <w:rPr>
          <w:rFonts w:cstheme="minorHAnsi"/>
          <w:noProof/>
          <w:lang w:val="es-ES"/>
        </w:rPr>
        <w:t>de</w:t>
      </w:r>
      <w:r>
        <w:rPr>
          <w:rFonts w:cstheme="minorHAnsi"/>
          <w:noProof/>
          <w:lang w:val="es-ES"/>
        </w:rPr>
        <w:t xml:space="preserve"> la</w:t>
      </w:r>
      <w:r w:rsidRPr="005A2963">
        <w:rPr>
          <w:rFonts w:cstheme="minorHAnsi"/>
          <w:noProof/>
          <w:lang w:val="es-ES"/>
        </w:rPr>
        <w:t xml:space="preserve"> designación de </w:t>
      </w:r>
      <w:r>
        <w:rPr>
          <w:rFonts w:cstheme="minorHAnsi"/>
          <w:noProof/>
          <w:lang w:val="es-ES"/>
        </w:rPr>
        <w:t>s</w:t>
      </w:r>
      <w:r w:rsidRPr="005A2963">
        <w:rPr>
          <w:rFonts w:cstheme="minorHAnsi"/>
          <w:noProof/>
          <w:lang w:val="es-ES"/>
        </w:rPr>
        <w:t>itios Ramsar</w:t>
      </w:r>
    </w:p>
    <w:p w14:paraId="6D618F49" w14:textId="1571C5B0" w:rsidR="005A2963" w:rsidRDefault="005A2963" w:rsidP="00244984">
      <w:pPr>
        <w:spacing w:before="120" w:after="120"/>
        <w:ind w:left="720"/>
        <w:jc w:val="both"/>
        <w:rPr>
          <w:rFonts w:cstheme="minorHAnsi"/>
          <w:noProof/>
          <w:lang w:val="es-ES"/>
        </w:rPr>
      </w:pPr>
      <w:r>
        <w:rPr>
          <w:rFonts w:cstheme="minorHAnsi"/>
          <w:noProof/>
          <w:lang w:val="es-ES"/>
        </w:rPr>
        <w:t>Párrafo</w:t>
      </w:r>
      <w:r w:rsidR="00244984" w:rsidRPr="00943F5A">
        <w:rPr>
          <w:rFonts w:cstheme="minorHAnsi"/>
          <w:noProof/>
          <w:lang w:val="es-ES"/>
        </w:rPr>
        <w:t xml:space="preserve"> 404. </w:t>
      </w:r>
      <w:r w:rsidRPr="005A2963">
        <w:rPr>
          <w:rFonts w:cstheme="minorHAnsi"/>
          <w:noProof/>
          <w:lang w:val="es-ES"/>
        </w:rPr>
        <w:t xml:space="preserve">La Ficha Informativa </w:t>
      </w:r>
      <w:r w:rsidR="00500A3D">
        <w:rPr>
          <w:rFonts w:cstheme="minorHAnsi"/>
          <w:noProof/>
          <w:lang w:val="es-ES"/>
        </w:rPr>
        <w:t>de</w:t>
      </w:r>
      <w:r w:rsidRPr="005A2963">
        <w:rPr>
          <w:rFonts w:cstheme="minorHAnsi"/>
          <w:noProof/>
          <w:lang w:val="es-ES"/>
        </w:rPr>
        <w:t xml:space="preserve"> los </w:t>
      </w:r>
      <w:r>
        <w:rPr>
          <w:rFonts w:cstheme="minorHAnsi"/>
          <w:noProof/>
          <w:lang w:val="es-ES"/>
        </w:rPr>
        <w:t>s</w:t>
      </w:r>
      <w:r w:rsidRPr="005A2963">
        <w:rPr>
          <w:rFonts w:cstheme="minorHAnsi"/>
          <w:noProof/>
          <w:lang w:val="es-ES"/>
        </w:rPr>
        <w:t>itios Ramsar (FIR) es un documento oficial de la Convención que la Secretaría pone a disposición del público.</w:t>
      </w:r>
    </w:p>
    <w:p w14:paraId="6F146202" w14:textId="52145510" w:rsidR="00244984" w:rsidRPr="00943F5A" w:rsidRDefault="005A2963" w:rsidP="00244984">
      <w:pPr>
        <w:spacing w:before="120" w:after="120"/>
        <w:ind w:left="720"/>
        <w:jc w:val="both"/>
        <w:rPr>
          <w:rFonts w:cstheme="minorHAnsi"/>
          <w:noProof/>
          <w:lang w:val="es-ES"/>
        </w:rPr>
      </w:pPr>
      <w:r>
        <w:rPr>
          <w:rFonts w:cstheme="minorHAnsi"/>
          <w:noProof/>
          <w:lang w:val="es-ES"/>
        </w:rPr>
        <w:t>Párrafo</w:t>
      </w:r>
      <w:r w:rsidR="00244984" w:rsidRPr="00943F5A">
        <w:rPr>
          <w:rFonts w:cstheme="minorHAnsi"/>
          <w:noProof/>
          <w:lang w:val="es-ES"/>
        </w:rPr>
        <w:t xml:space="preserve"> 405. </w:t>
      </w:r>
      <w:r w:rsidRPr="005A2963">
        <w:rPr>
          <w:rFonts w:cstheme="minorHAnsi"/>
          <w:noProof/>
          <w:lang w:val="es-ES"/>
        </w:rPr>
        <w:t>El proceso de designación consta de tres etapas principales</w:t>
      </w:r>
      <w:r w:rsidR="00244984" w:rsidRPr="00943F5A">
        <w:rPr>
          <w:rFonts w:cstheme="minorHAnsi"/>
          <w:noProof/>
          <w:lang w:val="es-ES"/>
        </w:rPr>
        <w:t xml:space="preserve">: </w:t>
      </w:r>
    </w:p>
    <w:p w14:paraId="273FFBB8" w14:textId="3FB3CDEB" w:rsidR="005A2963" w:rsidRDefault="005A2963" w:rsidP="00244984">
      <w:pPr>
        <w:pStyle w:val="ListParagraph"/>
        <w:numPr>
          <w:ilvl w:val="0"/>
          <w:numId w:val="41"/>
        </w:numPr>
        <w:spacing w:before="120" w:after="120" w:line="259" w:lineRule="auto"/>
        <w:ind w:left="1800"/>
        <w:contextualSpacing w:val="0"/>
        <w:rPr>
          <w:rFonts w:asciiTheme="minorHAnsi" w:hAnsiTheme="minorHAnsi" w:cstheme="minorHAnsi"/>
          <w:noProof/>
          <w:lang w:val="es-ES"/>
        </w:rPr>
      </w:pPr>
      <w:r>
        <w:rPr>
          <w:rFonts w:asciiTheme="minorHAnsi" w:hAnsiTheme="minorHAnsi" w:cstheme="minorHAnsi"/>
          <w:noProof/>
          <w:lang w:val="es-ES"/>
        </w:rPr>
        <w:t>l</w:t>
      </w:r>
      <w:r w:rsidRPr="005A2963">
        <w:rPr>
          <w:rFonts w:asciiTheme="minorHAnsi" w:hAnsiTheme="minorHAnsi" w:cstheme="minorHAnsi"/>
          <w:noProof/>
          <w:lang w:val="es-ES"/>
        </w:rPr>
        <w:t xml:space="preserve">a designación de un </w:t>
      </w:r>
      <w:r>
        <w:rPr>
          <w:rFonts w:asciiTheme="minorHAnsi" w:hAnsiTheme="minorHAnsi" w:cstheme="minorHAnsi"/>
          <w:noProof/>
          <w:lang w:val="es-ES"/>
        </w:rPr>
        <w:t>s</w:t>
      </w:r>
      <w:r w:rsidRPr="005A2963">
        <w:rPr>
          <w:rFonts w:asciiTheme="minorHAnsi" w:hAnsiTheme="minorHAnsi" w:cstheme="minorHAnsi"/>
          <w:noProof/>
          <w:lang w:val="es-ES"/>
        </w:rPr>
        <w:t xml:space="preserve">itio Ramsar, </w:t>
      </w:r>
    </w:p>
    <w:p w14:paraId="492A741C" w14:textId="5AD23B11" w:rsidR="005A2963" w:rsidRDefault="005A2963" w:rsidP="00244984">
      <w:pPr>
        <w:pStyle w:val="ListParagraph"/>
        <w:numPr>
          <w:ilvl w:val="0"/>
          <w:numId w:val="41"/>
        </w:numPr>
        <w:spacing w:before="120" w:after="120" w:line="259" w:lineRule="auto"/>
        <w:ind w:left="1800"/>
        <w:contextualSpacing w:val="0"/>
        <w:rPr>
          <w:rFonts w:asciiTheme="minorHAnsi" w:hAnsiTheme="minorHAnsi" w:cstheme="minorHAnsi"/>
          <w:noProof/>
          <w:lang w:val="es-ES"/>
        </w:rPr>
      </w:pPr>
      <w:r w:rsidRPr="005A2963">
        <w:rPr>
          <w:rFonts w:asciiTheme="minorHAnsi" w:hAnsiTheme="minorHAnsi" w:cstheme="minorHAnsi"/>
          <w:noProof/>
          <w:lang w:val="es-ES"/>
        </w:rPr>
        <w:t xml:space="preserve">la </w:t>
      </w:r>
      <w:r w:rsidR="00500A3D">
        <w:rPr>
          <w:rFonts w:asciiTheme="minorHAnsi" w:hAnsiTheme="minorHAnsi" w:cstheme="minorHAnsi"/>
          <w:noProof/>
          <w:lang w:val="es-ES"/>
        </w:rPr>
        <w:t>inclusión</w:t>
      </w:r>
      <w:r w:rsidRPr="005A2963">
        <w:rPr>
          <w:rFonts w:asciiTheme="minorHAnsi" w:hAnsiTheme="minorHAnsi" w:cstheme="minorHAnsi"/>
          <w:noProof/>
          <w:lang w:val="es-ES"/>
        </w:rPr>
        <w:t xml:space="preserve"> del </w:t>
      </w:r>
      <w:r>
        <w:rPr>
          <w:rFonts w:asciiTheme="minorHAnsi" w:hAnsiTheme="minorHAnsi" w:cstheme="minorHAnsi"/>
          <w:noProof/>
          <w:lang w:val="es-ES"/>
        </w:rPr>
        <w:t>s</w:t>
      </w:r>
      <w:r w:rsidRPr="005A2963">
        <w:rPr>
          <w:rFonts w:asciiTheme="minorHAnsi" w:hAnsiTheme="minorHAnsi" w:cstheme="minorHAnsi"/>
          <w:noProof/>
          <w:lang w:val="es-ES"/>
        </w:rPr>
        <w:t>itio en la Lista de Humedales de Importancia Internacional (la Lista de Ramsar)</w:t>
      </w:r>
      <w:r w:rsidR="00500A3D">
        <w:rPr>
          <w:rFonts w:asciiTheme="minorHAnsi" w:hAnsiTheme="minorHAnsi" w:cstheme="minorHAnsi"/>
          <w:noProof/>
          <w:lang w:val="es-ES"/>
        </w:rPr>
        <w:t xml:space="preserve"> oficial</w:t>
      </w:r>
      <w:r w:rsidRPr="005A2963">
        <w:rPr>
          <w:rFonts w:asciiTheme="minorHAnsi" w:hAnsiTheme="minorHAnsi" w:cstheme="minorHAnsi"/>
          <w:noProof/>
          <w:lang w:val="es-ES"/>
        </w:rPr>
        <w:t>, y</w:t>
      </w:r>
    </w:p>
    <w:p w14:paraId="525CB962" w14:textId="1C650889" w:rsidR="005A2963" w:rsidRDefault="00500A3D" w:rsidP="00244984">
      <w:pPr>
        <w:pStyle w:val="ListParagraph"/>
        <w:numPr>
          <w:ilvl w:val="0"/>
          <w:numId w:val="41"/>
        </w:numPr>
        <w:spacing w:before="120" w:after="120" w:line="259" w:lineRule="auto"/>
        <w:ind w:left="1800"/>
        <w:contextualSpacing w:val="0"/>
        <w:rPr>
          <w:rFonts w:asciiTheme="minorHAnsi" w:hAnsiTheme="minorHAnsi" w:cstheme="minorHAnsi"/>
          <w:noProof/>
          <w:lang w:val="es-ES"/>
        </w:rPr>
      </w:pPr>
      <w:r>
        <w:rPr>
          <w:rFonts w:asciiTheme="minorHAnsi" w:hAnsiTheme="minorHAnsi" w:cstheme="minorHAnsi"/>
          <w:noProof/>
          <w:lang w:val="es-ES"/>
        </w:rPr>
        <w:t xml:space="preserve">el ingreso de los </w:t>
      </w:r>
      <w:r w:rsidR="005A2963" w:rsidRPr="005A2963">
        <w:rPr>
          <w:rFonts w:asciiTheme="minorHAnsi" w:hAnsiTheme="minorHAnsi" w:cstheme="minorHAnsi"/>
          <w:noProof/>
          <w:lang w:val="es-ES"/>
        </w:rPr>
        <w:t xml:space="preserve">datos </w:t>
      </w:r>
      <w:r>
        <w:rPr>
          <w:rFonts w:asciiTheme="minorHAnsi" w:hAnsiTheme="minorHAnsi" w:cstheme="minorHAnsi"/>
          <w:noProof/>
          <w:lang w:val="es-ES"/>
        </w:rPr>
        <w:t>e informaciones</w:t>
      </w:r>
      <w:r w:rsidR="005A2963" w:rsidRPr="005A2963">
        <w:rPr>
          <w:rFonts w:asciiTheme="minorHAnsi" w:hAnsiTheme="minorHAnsi" w:cstheme="minorHAnsi"/>
          <w:noProof/>
          <w:lang w:val="es-ES"/>
        </w:rPr>
        <w:t xml:space="preserve"> </w:t>
      </w:r>
      <w:r w:rsidR="005A2963">
        <w:rPr>
          <w:rFonts w:asciiTheme="minorHAnsi" w:hAnsiTheme="minorHAnsi" w:cstheme="minorHAnsi"/>
          <w:noProof/>
          <w:lang w:val="es-ES"/>
        </w:rPr>
        <w:t>proporcionados</w:t>
      </w:r>
      <w:r w:rsidR="005A2963" w:rsidRPr="005A2963">
        <w:rPr>
          <w:rFonts w:asciiTheme="minorHAnsi" w:hAnsiTheme="minorHAnsi" w:cstheme="minorHAnsi"/>
          <w:noProof/>
          <w:lang w:val="es-ES"/>
        </w:rPr>
        <w:t xml:space="preserve"> en </w:t>
      </w:r>
      <w:r>
        <w:rPr>
          <w:rFonts w:asciiTheme="minorHAnsi" w:hAnsiTheme="minorHAnsi" w:cstheme="minorHAnsi"/>
          <w:noProof/>
          <w:lang w:val="es-ES"/>
        </w:rPr>
        <w:t>la</w:t>
      </w:r>
      <w:r w:rsidR="005A2963" w:rsidRPr="005A2963">
        <w:rPr>
          <w:rFonts w:asciiTheme="minorHAnsi" w:hAnsiTheme="minorHAnsi" w:cstheme="minorHAnsi"/>
          <w:noProof/>
          <w:lang w:val="es-ES"/>
        </w:rPr>
        <w:t xml:space="preserve"> FIR en la </w:t>
      </w:r>
      <w:r>
        <w:rPr>
          <w:rFonts w:asciiTheme="minorHAnsi" w:hAnsiTheme="minorHAnsi" w:cstheme="minorHAnsi"/>
          <w:noProof/>
          <w:lang w:val="es-ES"/>
        </w:rPr>
        <w:t>B</w:t>
      </w:r>
      <w:r w:rsidR="005A2963" w:rsidRPr="005A2963">
        <w:rPr>
          <w:rFonts w:asciiTheme="minorHAnsi" w:hAnsiTheme="minorHAnsi" w:cstheme="minorHAnsi"/>
          <w:noProof/>
          <w:lang w:val="es-ES"/>
        </w:rPr>
        <w:t xml:space="preserve">ase de </w:t>
      </w:r>
      <w:r>
        <w:rPr>
          <w:rFonts w:asciiTheme="minorHAnsi" w:hAnsiTheme="minorHAnsi" w:cstheme="minorHAnsi"/>
          <w:noProof/>
          <w:lang w:val="es-ES"/>
        </w:rPr>
        <w:t>D</w:t>
      </w:r>
      <w:r w:rsidR="005A2963" w:rsidRPr="005A2963">
        <w:rPr>
          <w:rFonts w:asciiTheme="minorHAnsi" w:hAnsiTheme="minorHAnsi" w:cstheme="minorHAnsi"/>
          <w:noProof/>
          <w:lang w:val="es-ES"/>
        </w:rPr>
        <w:t xml:space="preserve">atos sobre los </w:t>
      </w:r>
      <w:r>
        <w:rPr>
          <w:rFonts w:asciiTheme="minorHAnsi" w:hAnsiTheme="minorHAnsi" w:cstheme="minorHAnsi"/>
          <w:noProof/>
          <w:lang w:val="es-ES"/>
        </w:rPr>
        <w:t>S</w:t>
      </w:r>
      <w:r w:rsidR="005A2963" w:rsidRPr="005A2963">
        <w:rPr>
          <w:rFonts w:asciiTheme="minorHAnsi" w:hAnsiTheme="minorHAnsi" w:cstheme="minorHAnsi"/>
          <w:noProof/>
          <w:lang w:val="es-ES"/>
        </w:rPr>
        <w:t>itios Ramsar</w:t>
      </w:r>
      <w:r>
        <w:rPr>
          <w:rFonts w:asciiTheme="minorHAnsi" w:hAnsiTheme="minorHAnsi" w:cstheme="minorHAnsi"/>
          <w:noProof/>
          <w:lang w:val="es-ES"/>
        </w:rPr>
        <w:t xml:space="preserve"> y su publicación</w:t>
      </w:r>
      <w:r w:rsidR="005A2963" w:rsidRPr="005A2963">
        <w:rPr>
          <w:rFonts w:asciiTheme="minorHAnsi" w:hAnsiTheme="minorHAnsi" w:cstheme="minorHAnsi"/>
          <w:noProof/>
          <w:lang w:val="es-ES"/>
        </w:rPr>
        <w:t xml:space="preserve">, junto con </w:t>
      </w:r>
      <w:r>
        <w:rPr>
          <w:rFonts w:asciiTheme="minorHAnsi" w:hAnsiTheme="minorHAnsi" w:cstheme="minorHAnsi"/>
          <w:noProof/>
          <w:lang w:val="es-ES"/>
        </w:rPr>
        <w:t>cualquier</w:t>
      </w:r>
      <w:r w:rsidR="005A2963" w:rsidRPr="005A2963">
        <w:rPr>
          <w:rFonts w:asciiTheme="minorHAnsi" w:hAnsiTheme="minorHAnsi" w:cstheme="minorHAnsi"/>
          <w:noProof/>
          <w:lang w:val="es-ES"/>
        </w:rPr>
        <w:t xml:space="preserve"> información</w:t>
      </w:r>
      <w:r w:rsidR="005A2963">
        <w:rPr>
          <w:rFonts w:asciiTheme="minorHAnsi" w:hAnsiTheme="minorHAnsi" w:cstheme="minorHAnsi"/>
          <w:noProof/>
          <w:lang w:val="es-ES"/>
        </w:rPr>
        <w:t xml:space="preserve"> </w:t>
      </w:r>
      <w:r>
        <w:rPr>
          <w:rFonts w:asciiTheme="minorHAnsi" w:hAnsiTheme="minorHAnsi" w:cstheme="minorHAnsi"/>
          <w:noProof/>
          <w:lang w:val="es-ES"/>
        </w:rPr>
        <w:t>adicional</w:t>
      </w:r>
      <w:r w:rsidR="005A2963" w:rsidRPr="005A2963">
        <w:rPr>
          <w:rFonts w:asciiTheme="minorHAnsi" w:hAnsiTheme="minorHAnsi" w:cstheme="minorHAnsi"/>
          <w:noProof/>
          <w:lang w:val="es-ES"/>
        </w:rPr>
        <w:t xml:space="preserve">, </w:t>
      </w:r>
      <w:r>
        <w:rPr>
          <w:rFonts w:asciiTheme="minorHAnsi" w:hAnsiTheme="minorHAnsi" w:cstheme="minorHAnsi"/>
          <w:noProof/>
          <w:lang w:val="es-ES"/>
        </w:rPr>
        <w:t>en la página</w:t>
      </w:r>
      <w:r w:rsidR="005A2963" w:rsidRPr="005A2963">
        <w:rPr>
          <w:rFonts w:asciiTheme="minorHAnsi" w:hAnsiTheme="minorHAnsi" w:cstheme="minorHAnsi"/>
          <w:noProof/>
          <w:lang w:val="es-ES"/>
        </w:rPr>
        <w:t xml:space="preserve"> web del Servicio de Información sobre Sitios Ramsar</w:t>
      </w:r>
      <w:r>
        <w:rPr>
          <w:rFonts w:asciiTheme="minorHAnsi" w:hAnsiTheme="minorHAnsi" w:cstheme="minorHAnsi"/>
          <w:noProof/>
          <w:lang w:val="es-ES"/>
        </w:rPr>
        <w:t>.</w:t>
      </w:r>
    </w:p>
    <w:p w14:paraId="40D3662B" w14:textId="688EB83F" w:rsidR="00244984" w:rsidRPr="00943F5A" w:rsidRDefault="00E8024F" w:rsidP="00244984">
      <w:pPr>
        <w:spacing w:before="120" w:after="120"/>
        <w:ind w:left="720"/>
        <w:jc w:val="both"/>
        <w:rPr>
          <w:rFonts w:cstheme="minorHAnsi"/>
          <w:noProof/>
          <w:lang w:val="es-ES"/>
        </w:rPr>
      </w:pPr>
      <w:r>
        <w:rPr>
          <w:rFonts w:cstheme="minorHAnsi"/>
          <w:noProof/>
          <w:lang w:val="es-ES"/>
        </w:rPr>
        <w:t>Párrafo</w:t>
      </w:r>
      <w:r w:rsidR="00244984" w:rsidRPr="00943F5A">
        <w:rPr>
          <w:rFonts w:cstheme="minorHAnsi"/>
          <w:noProof/>
          <w:lang w:val="es-ES"/>
        </w:rPr>
        <w:t xml:space="preserve"> 406. </w:t>
      </w:r>
      <w:r w:rsidRPr="00E8024F">
        <w:rPr>
          <w:rFonts w:cstheme="minorHAnsi"/>
          <w:noProof/>
          <w:lang w:val="es-ES"/>
        </w:rPr>
        <w:t>Las principales funciones y responsabilidades son las siguientes</w:t>
      </w:r>
      <w:r w:rsidR="00244984" w:rsidRPr="00943F5A">
        <w:rPr>
          <w:rFonts w:cstheme="minorHAnsi"/>
          <w:noProof/>
          <w:lang w:val="es-ES"/>
        </w:rPr>
        <w:t xml:space="preserve">: </w:t>
      </w:r>
    </w:p>
    <w:p w14:paraId="0212497E" w14:textId="6A319D20" w:rsidR="00E8024F" w:rsidRPr="009B3885" w:rsidRDefault="00E8024F" w:rsidP="00244984">
      <w:pPr>
        <w:pStyle w:val="ListParagraph"/>
        <w:numPr>
          <w:ilvl w:val="0"/>
          <w:numId w:val="42"/>
        </w:numPr>
        <w:spacing w:before="120" w:after="120" w:line="259" w:lineRule="auto"/>
        <w:ind w:left="1800"/>
        <w:contextualSpacing w:val="0"/>
        <w:rPr>
          <w:rFonts w:asciiTheme="minorHAnsi" w:hAnsiTheme="minorHAnsi" w:cstheme="minorHAnsi"/>
          <w:noProof/>
          <w:lang w:val="es-ES"/>
        </w:rPr>
      </w:pPr>
      <w:r w:rsidRPr="009B3885">
        <w:rPr>
          <w:rFonts w:asciiTheme="minorHAnsi" w:hAnsiTheme="minorHAnsi" w:cstheme="minorHAnsi"/>
          <w:noProof/>
          <w:lang w:val="es-ES"/>
        </w:rPr>
        <w:t>Las Partes Contratantes son responsables</w:t>
      </w:r>
      <w:r w:rsidR="00663929" w:rsidRPr="009B3885">
        <w:rPr>
          <w:rFonts w:asciiTheme="minorHAnsi" w:hAnsiTheme="minorHAnsi" w:cstheme="minorHAnsi"/>
          <w:noProof/>
          <w:lang w:val="es-ES"/>
        </w:rPr>
        <w:t xml:space="preserve"> de</w:t>
      </w:r>
      <w:r w:rsidRPr="009B3885">
        <w:rPr>
          <w:rFonts w:asciiTheme="minorHAnsi" w:hAnsiTheme="minorHAnsi" w:cstheme="minorHAnsi"/>
          <w:noProof/>
          <w:lang w:val="es-ES"/>
        </w:rPr>
        <w:t xml:space="preserve"> </w:t>
      </w:r>
      <w:r w:rsidR="008D21EB" w:rsidRPr="009B3885">
        <w:rPr>
          <w:rFonts w:asciiTheme="minorHAnsi" w:hAnsiTheme="minorHAnsi" w:cstheme="minorHAnsi"/>
          <w:noProof/>
          <w:lang w:val="es-ES"/>
        </w:rPr>
        <w:t xml:space="preserve">identificar, compilar información y designar </w:t>
      </w:r>
      <w:r w:rsidRPr="009B3885">
        <w:rPr>
          <w:rFonts w:asciiTheme="minorHAnsi" w:hAnsiTheme="minorHAnsi" w:cstheme="minorHAnsi"/>
          <w:noProof/>
          <w:lang w:val="es-ES"/>
        </w:rPr>
        <w:t xml:space="preserve">humedales </w:t>
      </w:r>
      <w:r w:rsidR="008D21EB" w:rsidRPr="009B3885">
        <w:rPr>
          <w:rFonts w:asciiTheme="minorHAnsi" w:hAnsiTheme="minorHAnsi" w:cstheme="minorHAnsi"/>
          <w:noProof/>
          <w:lang w:val="es-ES"/>
        </w:rPr>
        <w:t xml:space="preserve">dentro </w:t>
      </w:r>
      <w:r w:rsidRPr="009B3885">
        <w:rPr>
          <w:rFonts w:asciiTheme="minorHAnsi" w:hAnsiTheme="minorHAnsi" w:cstheme="minorHAnsi"/>
          <w:noProof/>
          <w:lang w:val="es-ES"/>
        </w:rPr>
        <w:t xml:space="preserve">de su territorio que </w:t>
      </w:r>
      <w:r w:rsidR="008D21EB" w:rsidRPr="009B3885">
        <w:rPr>
          <w:rFonts w:asciiTheme="minorHAnsi" w:hAnsiTheme="minorHAnsi" w:cstheme="minorHAnsi"/>
          <w:noProof/>
          <w:lang w:val="es-ES"/>
        </w:rPr>
        <w:t>cumplen</w:t>
      </w:r>
      <w:r w:rsidRPr="009B3885">
        <w:rPr>
          <w:rFonts w:asciiTheme="minorHAnsi" w:hAnsiTheme="minorHAnsi" w:cstheme="minorHAnsi"/>
          <w:noProof/>
          <w:lang w:val="es-ES"/>
        </w:rPr>
        <w:t xml:space="preserve"> los requisitos </w:t>
      </w:r>
      <w:r w:rsidR="008D21EB" w:rsidRPr="009B3885">
        <w:rPr>
          <w:rFonts w:asciiTheme="minorHAnsi" w:hAnsiTheme="minorHAnsi" w:cstheme="minorHAnsi"/>
          <w:noProof/>
          <w:lang w:val="es-ES"/>
        </w:rPr>
        <w:t>de importancia internacional</w:t>
      </w:r>
      <w:r w:rsidRPr="009B3885">
        <w:rPr>
          <w:rFonts w:asciiTheme="minorHAnsi" w:hAnsiTheme="minorHAnsi" w:cstheme="minorHAnsi"/>
          <w:noProof/>
          <w:lang w:val="es-ES"/>
        </w:rPr>
        <w:t>;</w:t>
      </w:r>
    </w:p>
    <w:p w14:paraId="30B13618" w14:textId="69F5E60C" w:rsidR="00E8024F" w:rsidRPr="009B3885" w:rsidRDefault="00E8024F" w:rsidP="00244984">
      <w:pPr>
        <w:pStyle w:val="ListParagraph"/>
        <w:numPr>
          <w:ilvl w:val="0"/>
          <w:numId w:val="42"/>
        </w:numPr>
        <w:spacing w:before="120" w:after="120" w:line="259" w:lineRule="auto"/>
        <w:ind w:left="1800"/>
        <w:contextualSpacing w:val="0"/>
        <w:rPr>
          <w:rFonts w:asciiTheme="minorHAnsi" w:hAnsiTheme="minorHAnsi" w:cstheme="minorHAnsi"/>
          <w:noProof/>
          <w:lang w:val="es-ES"/>
        </w:rPr>
      </w:pPr>
      <w:r w:rsidRPr="009B3885">
        <w:rPr>
          <w:rFonts w:asciiTheme="minorHAnsi" w:hAnsiTheme="minorHAnsi" w:cstheme="minorHAnsi"/>
          <w:noProof/>
          <w:lang w:val="es-ES"/>
        </w:rPr>
        <w:t xml:space="preserve">La Secretaría de </w:t>
      </w:r>
      <w:r w:rsidR="008D21EB" w:rsidRPr="009B3885">
        <w:rPr>
          <w:rFonts w:asciiTheme="minorHAnsi" w:hAnsiTheme="minorHAnsi" w:cstheme="minorHAnsi"/>
          <w:noProof/>
          <w:lang w:val="es-ES"/>
        </w:rPr>
        <w:t>Ramsar</w:t>
      </w:r>
      <w:r w:rsidRPr="009B3885">
        <w:rPr>
          <w:rFonts w:asciiTheme="minorHAnsi" w:hAnsiTheme="minorHAnsi" w:cstheme="minorHAnsi"/>
          <w:noProof/>
          <w:lang w:val="es-ES"/>
        </w:rPr>
        <w:t xml:space="preserve"> es responsable de </w:t>
      </w:r>
      <w:r w:rsidR="008D21EB" w:rsidRPr="009B3885">
        <w:rPr>
          <w:rFonts w:asciiTheme="minorHAnsi" w:hAnsiTheme="minorHAnsi" w:cstheme="minorHAnsi"/>
          <w:noProof/>
          <w:lang w:val="es-ES"/>
        </w:rPr>
        <w:t>verificar</w:t>
      </w:r>
      <w:r w:rsidRPr="009B3885">
        <w:rPr>
          <w:rFonts w:asciiTheme="minorHAnsi" w:hAnsiTheme="minorHAnsi" w:cstheme="minorHAnsi"/>
          <w:noProof/>
          <w:lang w:val="es-ES"/>
        </w:rPr>
        <w:t xml:space="preserve"> y </w:t>
      </w:r>
      <w:r w:rsidR="008D21EB" w:rsidRPr="009B3885">
        <w:rPr>
          <w:rFonts w:asciiTheme="minorHAnsi" w:hAnsiTheme="minorHAnsi" w:cstheme="minorHAnsi"/>
          <w:noProof/>
          <w:lang w:val="es-ES"/>
        </w:rPr>
        <w:t>confirmar</w:t>
      </w:r>
      <w:r w:rsidR="00FB123D" w:rsidRPr="009B3885">
        <w:rPr>
          <w:rFonts w:asciiTheme="minorHAnsi" w:hAnsiTheme="minorHAnsi" w:cstheme="minorHAnsi"/>
          <w:noProof/>
          <w:lang w:val="es-ES"/>
        </w:rPr>
        <w:t xml:space="preserve"> </w:t>
      </w:r>
      <w:r w:rsidR="008D21EB" w:rsidRPr="009B3885">
        <w:rPr>
          <w:rFonts w:asciiTheme="minorHAnsi" w:hAnsiTheme="minorHAnsi" w:cstheme="minorHAnsi"/>
          <w:noProof/>
          <w:lang w:val="es-ES"/>
        </w:rPr>
        <w:t>que</w:t>
      </w:r>
      <w:r w:rsidR="00FB123D" w:rsidRPr="009B3885">
        <w:rPr>
          <w:rFonts w:asciiTheme="minorHAnsi" w:hAnsiTheme="minorHAnsi" w:cstheme="minorHAnsi"/>
          <w:noProof/>
          <w:lang w:val="es-ES"/>
        </w:rPr>
        <w:t xml:space="preserve"> </w:t>
      </w:r>
      <w:r w:rsidRPr="009B3885">
        <w:rPr>
          <w:rFonts w:asciiTheme="minorHAnsi" w:hAnsiTheme="minorHAnsi" w:cstheme="minorHAnsi"/>
          <w:noProof/>
          <w:lang w:val="es-ES"/>
        </w:rPr>
        <w:t xml:space="preserve">la FIR y su(s) mapa(s) </w:t>
      </w:r>
      <w:r w:rsidR="008D21EB" w:rsidRPr="009B3885">
        <w:rPr>
          <w:rFonts w:asciiTheme="minorHAnsi" w:hAnsiTheme="minorHAnsi" w:cstheme="minorHAnsi"/>
          <w:noProof/>
          <w:lang w:val="es-ES"/>
        </w:rPr>
        <w:t>confirman</w:t>
      </w:r>
      <w:r w:rsidRPr="009B3885">
        <w:rPr>
          <w:rFonts w:asciiTheme="minorHAnsi" w:hAnsiTheme="minorHAnsi" w:cstheme="minorHAnsi"/>
          <w:noProof/>
          <w:lang w:val="es-ES"/>
        </w:rPr>
        <w:t xml:space="preserve"> que el sitio </w:t>
      </w:r>
      <w:r w:rsidR="008D21EB" w:rsidRPr="009B3885">
        <w:rPr>
          <w:rFonts w:asciiTheme="minorHAnsi" w:hAnsiTheme="minorHAnsi" w:cstheme="minorHAnsi"/>
          <w:noProof/>
          <w:lang w:val="es-ES"/>
        </w:rPr>
        <w:t>cumple</w:t>
      </w:r>
      <w:r w:rsidRPr="009B3885">
        <w:rPr>
          <w:rFonts w:asciiTheme="minorHAnsi" w:hAnsiTheme="minorHAnsi" w:cstheme="minorHAnsi"/>
          <w:noProof/>
          <w:lang w:val="es-ES"/>
        </w:rPr>
        <w:t xml:space="preserve"> </w:t>
      </w:r>
      <w:r w:rsidR="00FB123D" w:rsidRPr="009B3885">
        <w:rPr>
          <w:rFonts w:asciiTheme="minorHAnsi" w:hAnsiTheme="minorHAnsi" w:cstheme="minorHAnsi"/>
          <w:noProof/>
          <w:lang w:val="es-ES"/>
        </w:rPr>
        <w:t>los requisitos</w:t>
      </w:r>
      <w:r w:rsidRPr="009B3885">
        <w:rPr>
          <w:rFonts w:asciiTheme="minorHAnsi" w:hAnsiTheme="minorHAnsi" w:cstheme="minorHAnsi"/>
          <w:noProof/>
          <w:lang w:val="es-ES"/>
        </w:rPr>
        <w:t xml:space="preserve"> </w:t>
      </w:r>
      <w:r w:rsidR="008D21EB" w:rsidRPr="009B3885">
        <w:rPr>
          <w:rFonts w:asciiTheme="minorHAnsi" w:hAnsiTheme="minorHAnsi" w:cstheme="minorHAnsi"/>
          <w:noProof/>
          <w:lang w:val="es-ES"/>
        </w:rPr>
        <w:t>de</w:t>
      </w:r>
      <w:r w:rsidR="00FB123D" w:rsidRPr="009B3885">
        <w:rPr>
          <w:rFonts w:asciiTheme="minorHAnsi" w:hAnsiTheme="minorHAnsi" w:cstheme="minorHAnsi"/>
          <w:noProof/>
          <w:lang w:val="es-ES"/>
        </w:rPr>
        <w:t xml:space="preserve"> designación</w:t>
      </w:r>
      <w:r w:rsidRPr="009B3885">
        <w:rPr>
          <w:rFonts w:asciiTheme="minorHAnsi" w:hAnsiTheme="minorHAnsi" w:cstheme="minorHAnsi"/>
          <w:noProof/>
          <w:lang w:val="es-ES"/>
        </w:rPr>
        <w:t xml:space="preserve"> con arreglo a los Criterios </w:t>
      </w:r>
      <w:r w:rsidR="008D21EB" w:rsidRPr="009B3885">
        <w:rPr>
          <w:rFonts w:asciiTheme="minorHAnsi" w:hAnsiTheme="minorHAnsi" w:cstheme="minorHAnsi"/>
          <w:noProof/>
          <w:lang w:val="es-ES"/>
        </w:rPr>
        <w:t>de</w:t>
      </w:r>
      <w:r w:rsidRPr="009B3885">
        <w:rPr>
          <w:rFonts w:asciiTheme="minorHAnsi" w:hAnsiTheme="minorHAnsi" w:cstheme="minorHAnsi"/>
          <w:noProof/>
          <w:lang w:val="es-ES"/>
        </w:rPr>
        <w:t xml:space="preserve"> Ramsar, y que la FIR y su(s) mapa(s) se han </w:t>
      </w:r>
      <w:r w:rsidR="008D21EB" w:rsidRPr="009B3885">
        <w:rPr>
          <w:rFonts w:asciiTheme="minorHAnsi" w:hAnsiTheme="minorHAnsi" w:cstheme="minorHAnsi"/>
          <w:noProof/>
          <w:lang w:val="es-ES"/>
        </w:rPr>
        <w:t>completado</w:t>
      </w:r>
      <w:r w:rsidRPr="009B3885">
        <w:rPr>
          <w:rFonts w:asciiTheme="minorHAnsi" w:hAnsiTheme="minorHAnsi" w:cstheme="minorHAnsi"/>
          <w:noProof/>
          <w:lang w:val="es-ES"/>
        </w:rPr>
        <w:t xml:space="preserve"> en consonancia con las orientaciones </w:t>
      </w:r>
      <w:r w:rsidR="008D21EB" w:rsidRPr="009B3885">
        <w:rPr>
          <w:rFonts w:asciiTheme="minorHAnsi" w:hAnsiTheme="minorHAnsi" w:cstheme="minorHAnsi"/>
          <w:noProof/>
          <w:lang w:val="es-ES"/>
        </w:rPr>
        <w:t xml:space="preserve">adoptadas al respecto y, luego, de incluir </w:t>
      </w:r>
      <w:r w:rsidR="00FB123D" w:rsidRPr="009B3885">
        <w:rPr>
          <w:rFonts w:asciiTheme="minorHAnsi" w:hAnsiTheme="minorHAnsi" w:cstheme="minorHAnsi"/>
          <w:noProof/>
          <w:lang w:val="es-ES"/>
        </w:rPr>
        <w:t>el</w:t>
      </w:r>
      <w:r w:rsidRPr="009B3885">
        <w:rPr>
          <w:rFonts w:asciiTheme="minorHAnsi" w:hAnsiTheme="minorHAnsi" w:cstheme="minorHAnsi"/>
          <w:noProof/>
          <w:lang w:val="es-ES"/>
        </w:rPr>
        <w:t xml:space="preserve"> sitio designado en la Lista de Ramsar; y</w:t>
      </w:r>
    </w:p>
    <w:p w14:paraId="65A6D605" w14:textId="578E118B" w:rsidR="008E5688" w:rsidRPr="009B3885" w:rsidRDefault="008E5688" w:rsidP="00244984">
      <w:pPr>
        <w:pStyle w:val="ListParagraph"/>
        <w:numPr>
          <w:ilvl w:val="0"/>
          <w:numId w:val="42"/>
        </w:numPr>
        <w:spacing w:before="120" w:after="120" w:line="259" w:lineRule="auto"/>
        <w:ind w:left="1800"/>
        <w:contextualSpacing w:val="0"/>
        <w:rPr>
          <w:rFonts w:asciiTheme="minorHAnsi" w:hAnsiTheme="minorHAnsi" w:cstheme="minorHAnsi"/>
          <w:noProof/>
          <w:lang w:val="es-ES"/>
        </w:rPr>
      </w:pPr>
      <w:r w:rsidRPr="009B3885">
        <w:rPr>
          <w:rFonts w:asciiTheme="minorHAnsi" w:hAnsiTheme="minorHAnsi" w:cstheme="minorHAnsi"/>
          <w:noProof/>
          <w:lang w:val="es-ES"/>
        </w:rPr>
        <w:t xml:space="preserve">En virtud de un acuerdo de larga data </w:t>
      </w:r>
      <w:r w:rsidR="008D21EB" w:rsidRPr="009B3885">
        <w:rPr>
          <w:rFonts w:asciiTheme="minorHAnsi" w:hAnsiTheme="minorHAnsi" w:cstheme="minorHAnsi"/>
          <w:noProof/>
          <w:lang w:val="es-ES"/>
        </w:rPr>
        <w:t>decidido</w:t>
      </w:r>
      <w:r w:rsidRPr="009B3885">
        <w:rPr>
          <w:rFonts w:asciiTheme="minorHAnsi" w:hAnsiTheme="minorHAnsi" w:cstheme="minorHAnsi"/>
          <w:noProof/>
          <w:lang w:val="es-ES"/>
        </w:rPr>
        <w:t xml:space="preserve"> por el Comité Permanente, Wetlands International </w:t>
      </w:r>
      <w:r w:rsidR="008D21EB" w:rsidRPr="009B3885">
        <w:rPr>
          <w:rFonts w:asciiTheme="minorHAnsi" w:hAnsiTheme="minorHAnsi" w:cstheme="minorHAnsi"/>
          <w:noProof/>
          <w:lang w:val="es-ES"/>
        </w:rPr>
        <w:t xml:space="preserve">se encarga </w:t>
      </w:r>
      <w:r w:rsidRPr="009B3885">
        <w:rPr>
          <w:rFonts w:asciiTheme="minorHAnsi" w:hAnsiTheme="minorHAnsi" w:cstheme="minorHAnsi"/>
          <w:noProof/>
          <w:lang w:val="es-ES"/>
        </w:rPr>
        <w:t xml:space="preserve">del mantenimiento de la </w:t>
      </w:r>
      <w:r w:rsidR="008D21EB" w:rsidRPr="009B3885">
        <w:rPr>
          <w:rFonts w:asciiTheme="minorHAnsi" w:hAnsiTheme="minorHAnsi" w:cstheme="minorHAnsi"/>
          <w:noProof/>
          <w:lang w:val="es-ES"/>
        </w:rPr>
        <w:t>B</w:t>
      </w:r>
      <w:r w:rsidRPr="009B3885">
        <w:rPr>
          <w:rFonts w:asciiTheme="minorHAnsi" w:hAnsiTheme="minorHAnsi" w:cstheme="minorHAnsi"/>
          <w:noProof/>
          <w:lang w:val="es-ES"/>
        </w:rPr>
        <w:t xml:space="preserve">ase de </w:t>
      </w:r>
      <w:r w:rsidR="008D21EB" w:rsidRPr="009B3885">
        <w:rPr>
          <w:rFonts w:asciiTheme="minorHAnsi" w:hAnsiTheme="minorHAnsi" w:cstheme="minorHAnsi"/>
          <w:noProof/>
          <w:lang w:val="es-ES"/>
        </w:rPr>
        <w:t>D</w:t>
      </w:r>
      <w:r w:rsidRPr="009B3885">
        <w:rPr>
          <w:rFonts w:asciiTheme="minorHAnsi" w:hAnsiTheme="minorHAnsi" w:cstheme="minorHAnsi"/>
          <w:noProof/>
          <w:lang w:val="es-ES"/>
        </w:rPr>
        <w:t xml:space="preserve">atos sobre los </w:t>
      </w:r>
      <w:r w:rsidR="008D21EB" w:rsidRPr="009B3885">
        <w:rPr>
          <w:rFonts w:asciiTheme="minorHAnsi" w:hAnsiTheme="minorHAnsi" w:cstheme="minorHAnsi"/>
          <w:noProof/>
          <w:lang w:val="es-ES"/>
        </w:rPr>
        <w:t>S</w:t>
      </w:r>
      <w:r w:rsidRPr="009B3885">
        <w:rPr>
          <w:rFonts w:asciiTheme="minorHAnsi" w:hAnsiTheme="minorHAnsi" w:cstheme="minorHAnsi"/>
          <w:noProof/>
          <w:lang w:val="es-ES"/>
        </w:rPr>
        <w:t xml:space="preserve">itios Ramsar y </w:t>
      </w:r>
      <w:r w:rsidR="008D21EB" w:rsidRPr="009B3885">
        <w:rPr>
          <w:rFonts w:asciiTheme="minorHAnsi" w:hAnsiTheme="minorHAnsi" w:cstheme="minorHAnsi"/>
          <w:noProof/>
          <w:lang w:val="es-ES"/>
        </w:rPr>
        <w:t xml:space="preserve">del Servicio de Información sobre Sitios Ramsar por contrato </w:t>
      </w:r>
      <w:r w:rsidRPr="009B3885">
        <w:rPr>
          <w:rFonts w:asciiTheme="minorHAnsi" w:hAnsiTheme="minorHAnsi" w:cstheme="minorHAnsi"/>
          <w:noProof/>
          <w:lang w:val="es-ES"/>
        </w:rPr>
        <w:t>con la Secretaría de Ramsar.</w:t>
      </w:r>
    </w:p>
    <w:p w14:paraId="585E22C2" w14:textId="42742BFE" w:rsidR="00244984" w:rsidRPr="00943F5A" w:rsidRDefault="008E5688" w:rsidP="008E5688">
      <w:pPr>
        <w:spacing w:before="120" w:after="120"/>
        <w:ind w:left="720"/>
        <w:jc w:val="both"/>
        <w:rPr>
          <w:rFonts w:cstheme="minorHAnsi"/>
          <w:noProof/>
          <w:lang w:val="es-ES"/>
        </w:rPr>
      </w:pPr>
      <w:r>
        <w:rPr>
          <w:rFonts w:cstheme="minorHAnsi"/>
          <w:noProof/>
          <w:lang w:val="es-ES"/>
        </w:rPr>
        <w:t>Sección</w:t>
      </w:r>
      <w:r w:rsidR="00244984" w:rsidRPr="00943F5A">
        <w:rPr>
          <w:rFonts w:cstheme="minorHAnsi"/>
          <w:noProof/>
          <w:lang w:val="es-ES"/>
        </w:rPr>
        <w:t xml:space="preserve"> 9.1 </w:t>
      </w:r>
      <w:r w:rsidRPr="008E5688">
        <w:rPr>
          <w:rFonts w:cstheme="minorHAnsi"/>
          <w:noProof/>
          <w:lang w:val="es-ES"/>
        </w:rPr>
        <w:t xml:space="preserve">Designación de un </w:t>
      </w:r>
      <w:r>
        <w:rPr>
          <w:rFonts w:cstheme="minorHAnsi"/>
          <w:noProof/>
          <w:lang w:val="es-ES"/>
        </w:rPr>
        <w:t>s</w:t>
      </w:r>
      <w:r w:rsidRPr="008E5688">
        <w:rPr>
          <w:rFonts w:cstheme="minorHAnsi"/>
          <w:noProof/>
          <w:lang w:val="es-ES"/>
        </w:rPr>
        <w:t xml:space="preserve">itio Ramsar (y actualización de la información sobre </w:t>
      </w:r>
      <w:r w:rsidR="008D21EB">
        <w:rPr>
          <w:rFonts w:cstheme="minorHAnsi"/>
          <w:noProof/>
          <w:lang w:val="es-ES"/>
        </w:rPr>
        <w:t xml:space="preserve">el </w:t>
      </w:r>
      <w:r>
        <w:rPr>
          <w:rFonts w:cstheme="minorHAnsi"/>
          <w:noProof/>
          <w:lang w:val="es-ES"/>
        </w:rPr>
        <w:t>s</w:t>
      </w:r>
      <w:r w:rsidRPr="008E5688">
        <w:rPr>
          <w:rFonts w:cstheme="minorHAnsi"/>
          <w:noProof/>
          <w:lang w:val="es-ES"/>
        </w:rPr>
        <w:t>itio</w:t>
      </w:r>
      <w:r>
        <w:rPr>
          <w:rFonts w:cstheme="minorHAnsi"/>
          <w:noProof/>
          <w:lang w:val="es-ES"/>
        </w:rPr>
        <w:t xml:space="preserve"> </w:t>
      </w:r>
      <w:r w:rsidRPr="008E5688">
        <w:rPr>
          <w:rFonts w:cstheme="minorHAnsi"/>
          <w:noProof/>
          <w:lang w:val="es-ES"/>
        </w:rPr>
        <w:t>Ramsar)</w:t>
      </w:r>
    </w:p>
    <w:p w14:paraId="07D863FC" w14:textId="77777777" w:rsidR="008D21EB" w:rsidRDefault="008E5688" w:rsidP="008D21EB">
      <w:pPr>
        <w:spacing w:before="120" w:after="120"/>
        <w:ind w:left="720"/>
        <w:jc w:val="both"/>
        <w:rPr>
          <w:rFonts w:cstheme="minorHAnsi"/>
          <w:noProof/>
          <w:lang w:val="es-ES"/>
        </w:rPr>
      </w:pPr>
      <w:r w:rsidRPr="008D21EB">
        <w:rPr>
          <w:rFonts w:cstheme="minorHAnsi"/>
          <w:noProof/>
          <w:lang w:val="es-ES"/>
        </w:rPr>
        <w:t>Párrafo</w:t>
      </w:r>
      <w:r w:rsidR="00244984" w:rsidRPr="008D21EB">
        <w:rPr>
          <w:rFonts w:cstheme="minorHAnsi"/>
          <w:noProof/>
          <w:lang w:val="es-ES"/>
        </w:rPr>
        <w:t xml:space="preserve"> 407. </w:t>
      </w:r>
      <w:r w:rsidRPr="008D21EB">
        <w:rPr>
          <w:rFonts w:cstheme="minorHAnsi"/>
          <w:noProof/>
          <w:lang w:val="es-ES"/>
        </w:rPr>
        <w:t>La funci</w:t>
      </w:r>
      <w:r w:rsidR="008D21EB" w:rsidRPr="008D21EB">
        <w:rPr>
          <w:rFonts w:cstheme="minorHAnsi"/>
          <w:noProof/>
          <w:lang w:val="es-ES"/>
        </w:rPr>
        <w:t>ón</w:t>
      </w:r>
      <w:r w:rsidRPr="008D21EB">
        <w:rPr>
          <w:rFonts w:cstheme="minorHAnsi"/>
          <w:noProof/>
          <w:lang w:val="es-ES"/>
        </w:rPr>
        <w:t xml:space="preserve"> y responsabilidad</w:t>
      </w:r>
      <w:r w:rsidR="008D21EB" w:rsidRPr="008D21EB">
        <w:rPr>
          <w:rFonts w:cstheme="minorHAnsi"/>
          <w:noProof/>
          <w:lang w:val="es-ES"/>
        </w:rPr>
        <w:t xml:space="preserve"> de </w:t>
      </w:r>
      <w:r w:rsidR="008D21EB" w:rsidRPr="008D21EB">
        <w:rPr>
          <w:rFonts w:cstheme="minorHAnsi"/>
          <w:noProof/>
          <w:u w:val="single"/>
          <w:lang w:val="es-ES"/>
        </w:rPr>
        <w:t>designar un humedal de su territorio por su importancia internacional con arreglo a la Convención de Ramsar</w:t>
      </w:r>
      <w:r w:rsidR="008D21EB" w:rsidRPr="008D21EB">
        <w:rPr>
          <w:rFonts w:cstheme="minorHAnsi"/>
          <w:noProof/>
          <w:lang w:val="es-ES"/>
        </w:rPr>
        <w:t>, y preparar y presentar la FIR (con</w:t>
      </w:r>
      <w:r w:rsidR="008D21EB">
        <w:rPr>
          <w:rFonts w:cstheme="minorHAnsi"/>
          <w:noProof/>
          <w:lang w:val="es-ES"/>
        </w:rPr>
        <w:t xml:space="preserve"> sus mapas) siguiendo el modelo de la Secretaría, </w:t>
      </w:r>
      <w:r w:rsidR="008D21EB" w:rsidRPr="008D21EB">
        <w:rPr>
          <w:rFonts w:cstheme="minorHAnsi"/>
          <w:noProof/>
          <w:u w:val="single"/>
          <w:lang w:val="es-ES"/>
        </w:rPr>
        <w:t>incumbe exclusivamente a cada Parte Contratante</w:t>
      </w:r>
      <w:r w:rsidR="008D21EB">
        <w:rPr>
          <w:rFonts w:cstheme="minorHAnsi"/>
          <w:noProof/>
          <w:lang w:val="es-ES"/>
        </w:rPr>
        <w:t>.</w:t>
      </w:r>
      <w:r w:rsidR="008D21EB" w:rsidRPr="008D21EB">
        <w:rPr>
          <w:rFonts w:cstheme="minorHAnsi"/>
          <w:noProof/>
          <w:lang w:val="es-ES"/>
        </w:rPr>
        <w:t xml:space="preserve"> </w:t>
      </w:r>
      <w:r w:rsidRPr="008D21EB">
        <w:rPr>
          <w:rFonts w:cstheme="minorHAnsi"/>
          <w:noProof/>
          <w:lang w:val="es-ES"/>
        </w:rPr>
        <w:t xml:space="preserve"> </w:t>
      </w:r>
    </w:p>
    <w:p w14:paraId="19BCEB46" w14:textId="411FED61" w:rsidR="00DF6A1A" w:rsidRDefault="00DF6A1A" w:rsidP="004273DA">
      <w:pPr>
        <w:pStyle w:val="ListParagraph"/>
        <w:numPr>
          <w:ilvl w:val="0"/>
          <w:numId w:val="43"/>
        </w:numPr>
        <w:spacing w:before="120" w:after="120" w:line="259" w:lineRule="auto"/>
        <w:ind w:left="426" w:hanging="426"/>
        <w:contextualSpacing w:val="0"/>
        <w:rPr>
          <w:rFonts w:asciiTheme="minorHAnsi" w:hAnsiTheme="minorHAnsi" w:cstheme="minorHAnsi"/>
          <w:noProof/>
          <w:spacing w:val="-2"/>
          <w:lang w:val="es-ES"/>
        </w:rPr>
      </w:pPr>
      <w:r w:rsidRPr="00DF6A1A">
        <w:rPr>
          <w:rFonts w:asciiTheme="minorHAnsi" w:hAnsiTheme="minorHAnsi" w:cstheme="minorHAnsi"/>
          <w:noProof/>
          <w:spacing w:val="-2"/>
          <w:lang w:val="es-ES"/>
        </w:rPr>
        <w:t xml:space="preserve">Es importante destacar que la Convención sobre los Humedales, en </w:t>
      </w:r>
      <w:r>
        <w:rPr>
          <w:rFonts w:asciiTheme="minorHAnsi" w:hAnsiTheme="minorHAnsi" w:cstheme="minorHAnsi"/>
          <w:noProof/>
          <w:spacing w:val="-2"/>
          <w:lang w:val="es-ES"/>
        </w:rPr>
        <w:t>su calidad de</w:t>
      </w:r>
      <w:r w:rsidRPr="00DF6A1A">
        <w:rPr>
          <w:rFonts w:asciiTheme="minorHAnsi" w:hAnsiTheme="minorHAnsi" w:cstheme="minorHAnsi"/>
          <w:noProof/>
          <w:spacing w:val="-2"/>
          <w:lang w:val="es-ES"/>
        </w:rPr>
        <w:t xml:space="preserve"> tratado, debe interpretarse de conformidad con el derecho internacional (véase el artículo 31 de la Convención de Viena sobre el </w:t>
      </w:r>
      <w:r w:rsidR="004273DA">
        <w:rPr>
          <w:rFonts w:asciiTheme="minorHAnsi" w:hAnsiTheme="minorHAnsi" w:cstheme="minorHAnsi"/>
          <w:noProof/>
          <w:spacing w:val="-2"/>
          <w:lang w:val="es-ES"/>
        </w:rPr>
        <w:t>D</w:t>
      </w:r>
      <w:r w:rsidRPr="00DF6A1A">
        <w:rPr>
          <w:rFonts w:asciiTheme="minorHAnsi" w:hAnsiTheme="minorHAnsi" w:cstheme="minorHAnsi"/>
          <w:noProof/>
          <w:spacing w:val="-2"/>
          <w:lang w:val="es-ES"/>
        </w:rPr>
        <w:t xml:space="preserve">erecho de los </w:t>
      </w:r>
      <w:r w:rsidR="004273DA">
        <w:rPr>
          <w:rFonts w:asciiTheme="minorHAnsi" w:hAnsiTheme="minorHAnsi" w:cstheme="minorHAnsi"/>
          <w:noProof/>
          <w:spacing w:val="-2"/>
          <w:lang w:val="es-ES"/>
        </w:rPr>
        <w:t>T</w:t>
      </w:r>
      <w:r w:rsidRPr="00DF6A1A">
        <w:rPr>
          <w:rFonts w:asciiTheme="minorHAnsi" w:hAnsiTheme="minorHAnsi" w:cstheme="minorHAnsi"/>
          <w:noProof/>
          <w:spacing w:val="-2"/>
          <w:lang w:val="es-ES"/>
        </w:rPr>
        <w:t xml:space="preserve">ratados), que incluye </w:t>
      </w:r>
      <w:r w:rsidR="00AE14D3">
        <w:rPr>
          <w:rFonts w:asciiTheme="minorHAnsi" w:hAnsiTheme="minorHAnsi" w:cstheme="minorHAnsi"/>
          <w:noProof/>
          <w:spacing w:val="-2"/>
          <w:lang w:val="es-ES"/>
        </w:rPr>
        <w:t xml:space="preserve">todo </w:t>
      </w:r>
      <w:r w:rsidRPr="00DF6A1A">
        <w:rPr>
          <w:rFonts w:asciiTheme="minorHAnsi" w:hAnsiTheme="minorHAnsi" w:cstheme="minorHAnsi"/>
          <w:noProof/>
          <w:spacing w:val="-2"/>
          <w:lang w:val="es-ES"/>
        </w:rPr>
        <w:t xml:space="preserve">acuerdo entre las Partes </w:t>
      </w:r>
      <w:r w:rsidR="00887C39">
        <w:rPr>
          <w:rFonts w:asciiTheme="minorHAnsi" w:hAnsiTheme="minorHAnsi" w:cstheme="minorHAnsi"/>
          <w:noProof/>
          <w:spacing w:val="-2"/>
          <w:lang w:val="es-ES"/>
        </w:rPr>
        <w:t>acerca del</w:t>
      </w:r>
      <w:r w:rsidR="00AE14D3">
        <w:rPr>
          <w:rFonts w:asciiTheme="minorHAnsi" w:hAnsiTheme="minorHAnsi" w:cstheme="minorHAnsi"/>
          <w:noProof/>
          <w:spacing w:val="-2"/>
          <w:lang w:val="es-ES"/>
        </w:rPr>
        <w:t xml:space="preserve"> </w:t>
      </w:r>
      <w:r w:rsidR="00AE14D3">
        <w:rPr>
          <w:rFonts w:asciiTheme="minorHAnsi" w:hAnsiTheme="minorHAnsi" w:cstheme="minorHAnsi"/>
          <w:noProof/>
          <w:spacing w:val="-2"/>
          <w:lang w:val="es-ES"/>
        </w:rPr>
        <w:lastRenderedPageBreak/>
        <w:t xml:space="preserve">tratado </w:t>
      </w:r>
      <w:r w:rsidRPr="00DF6A1A">
        <w:rPr>
          <w:rFonts w:asciiTheme="minorHAnsi" w:hAnsiTheme="minorHAnsi" w:cstheme="minorHAnsi"/>
          <w:noProof/>
          <w:spacing w:val="-2"/>
          <w:lang w:val="es-ES"/>
        </w:rPr>
        <w:t xml:space="preserve">y </w:t>
      </w:r>
      <w:r w:rsidR="00887C39">
        <w:rPr>
          <w:rFonts w:asciiTheme="minorHAnsi" w:hAnsiTheme="minorHAnsi" w:cstheme="minorHAnsi"/>
          <w:noProof/>
          <w:spacing w:val="-2"/>
          <w:lang w:val="es-ES"/>
        </w:rPr>
        <w:t xml:space="preserve">acerca de </w:t>
      </w:r>
      <w:r w:rsidR="00AE14D3">
        <w:rPr>
          <w:rFonts w:asciiTheme="minorHAnsi" w:hAnsiTheme="minorHAnsi" w:cstheme="minorHAnsi"/>
          <w:noProof/>
          <w:spacing w:val="-2"/>
          <w:lang w:val="es-ES"/>
        </w:rPr>
        <w:t>la aplicación de sus disposiciones</w:t>
      </w:r>
      <w:r w:rsidRPr="00DF6A1A">
        <w:rPr>
          <w:rFonts w:asciiTheme="minorHAnsi" w:hAnsiTheme="minorHAnsi" w:cstheme="minorHAnsi"/>
          <w:noProof/>
          <w:spacing w:val="-2"/>
          <w:lang w:val="es-ES"/>
        </w:rPr>
        <w:t xml:space="preserve"> entre las Partes. Dado que los Estados Partes </w:t>
      </w:r>
      <w:r w:rsidR="0080688C">
        <w:rPr>
          <w:rFonts w:asciiTheme="minorHAnsi" w:hAnsiTheme="minorHAnsi" w:cstheme="minorHAnsi"/>
          <w:noProof/>
          <w:spacing w:val="-2"/>
          <w:lang w:val="es-ES"/>
        </w:rPr>
        <w:t>también son</w:t>
      </w:r>
      <w:r w:rsidRPr="00DF6A1A">
        <w:rPr>
          <w:rFonts w:asciiTheme="minorHAnsi" w:hAnsiTheme="minorHAnsi" w:cstheme="minorHAnsi"/>
          <w:noProof/>
          <w:spacing w:val="-2"/>
          <w:lang w:val="es-ES"/>
        </w:rPr>
        <w:t xml:space="preserve"> Estados miembros de las Naciones Unidas, parec</w:t>
      </w:r>
      <w:r w:rsidR="0080688C">
        <w:rPr>
          <w:rFonts w:asciiTheme="minorHAnsi" w:hAnsiTheme="minorHAnsi" w:cstheme="minorHAnsi"/>
          <w:noProof/>
          <w:spacing w:val="-2"/>
          <w:lang w:val="es-ES"/>
        </w:rPr>
        <w:t>iera</w:t>
      </w:r>
      <w:r w:rsidRPr="00DF6A1A">
        <w:rPr>
          <w:rFonts w:asciiTheme="minorHAnsi" w:hAnsiTheme="minorHAnsi" w:cstheme="minorHAnsi"/>
          <w:noProof/>
          <w:spacing w:val="-2"/>
          <w:lang w:val="es-ES"/>
        </w:rPr>
        <w:t xml:space="preserve"> aconsejable que, a efectos de </w:t>
      </w:r>
      <w:r w:rsidR="0080688C">
        <w:rPr>
          <w:rFonts w:asciiTheme="minorHAnsi" w:hAnsiTheme="minorHAnsi" w:cstheme="minorHAnsi"/>
          <w:noProof/>
          <w:spacing w:val="-2"/>
          <w:lang w:val="es-ES"/>
        </w:rPr>
        <w:t>la designación de</w:t>
      </w:r>
      <w:r w:rsidRPr="00DF6A1A">
        <w:rPr>
          <w:rFonts w:asciiTheme="minorHAnsi" w:hAnsiTheme="minorHAnsi" w:cstheme="minorHAnsi"/>
          <w:noProof/>
          <w:spacing w:val="-2"/>
          <w:lang w:val="es-ES"/>
        </w:rPr>
        <w:t xml:space="preserve"> sitios</w:t>
      </w:r>
      <w:r w:rsidR="0080688C">
        <w:rPr>
          <w:rFonts w:asciiTheme="minorHAnsi" w:hAnsiTheme="minorHAnsi" w:cstheme="minorHAnsi"/>
          <w:noProof/>
          <w:spacing w:val="-2"/>
          <w:lang w:val="es-ES"/>
        </w:rPr>
        <w:t xml:space="preserve"> “que se encuentr</w:t>
      </w:r>
      <w:r w:rsidR="00887C39">
        <w:rPr>
          <w:rFonts w:asciiTheme="minorHAnsi" w:hAnsiTheme="minorHAnsi" w:cstheme="minorHAnsi"/>
          <w:noProof/>
          <w:spacing w:val="-2"/>
          <w:lang w:val="es-ES"/>
        </w:rPr>
        <w:t>a</w:t>
      </w:r>
      <w:r w:rsidR="0080688C">
        <w:rPr>
          <w:rFonts w:asciiTheme="minorHAnsi" w:hAnsiTheme="minorHAnsi" w:cstheme="minorHAnsi"/>
          <w:noProof/>
          <w:spacing w:val="-2"/>
          <w:lang w:val="es-ES"/>
        </w:rPr>
        <w:t>n en</w:t>
      </w:r>
      <w:r w:rsidRPr="00DF6A1A">
        <w:rPr>
          <w:rFonts w:asciiTheme="minorHAnsi" w:hAnsiTheme="minorHAnsi" w:cstheme="minorHAnsi"/>
          <w:noProof/>
          <w:spacing w:val="-2"/>
          <w:lang w:val="es-ES"/>
        </w:rPr>
        <w:t xml:space="preserve"> su territorio</w:t>
      </w:r>
      <w:r w:rsidR="0080688C">
        <w:rPr>
          <w:rFonts w:asciiTheme="minorHAnsi" w:hAnsiTheme="minorHAnsi" w:cstheme="minorHAnsi"/>
          <w:noProof/>
          <w:spacing w:val="-2"/>
          <w:lang w:val="es-ES"/>
        </w:rPr>
        <w:t>”</w:t>
      </w:r>
      <w:r w:rsidRPr="00DF6A1A">
        <w:rPr>
          <w:rFonts w:asciiTheme="minorHAnsi" w:hAnsiTheme="minorHAnsi" w:cstheme="minorHAnsi"/>
          <w:noProof/>
          <w:spacing w:val="-2"/>
          <w:lang w:val="es-ES"/>
        </w:rPr>
        <w:t xml:space="preserve">, los Estados Partes en la Convención se ajusten </w:t>
      </w:r>
      <w:r w:rsidR="0080688C">
        <w:rPr>
          <w:rFonts w:asciiTheme="minorHAnsi" w:hAnsiTheme="minorHAnsi" w:cstheme="minorHAnsi"/>
          <w:noProof/>
          <w:spacing w:val="-2"/>
          <w:lang w:val="es-ES"/>
        </w:rPr>
        <w:t>a la legislación</w:t>
      </w:r>
      <w:r w:rsidRPr="00DF6A1A">
        <w:rPr>
          <w:rFonts w:asciiTheme="minorHAnsi" w:hAnsiTheme="minorHAnsi" w:cstheme="minorHAnsi"/>
          <w:noProof/>
          <w:spacing w:val="-2"/>
          <w:lang w:val="es-ES"/>
        </w:rPr>
        <w:t xml:space="preserve"> y la</w:t>
      </w:r>
      <w:r w:rsidR="0080688C">
        <w:rPr>
          <w:rFonts w:asciiTheme="minorHAnsi" w:hAnsiTheme="minorHAnsi" w:cstheme="minorHAnsi"/>
          <w:noProof/>
          <w:spacing w:val="-2"/>
          <w:lang w:val="es-ES"/>
        </w:rPr>
        <w:t>s</w:t>
      </w:r>
      <w:r w:rsidRPr="00DF6A1A">
        <w:rPr>
          <w:rFonts w:asciiTheme="minorHAnsi" w:hAnsiTheme="minorHAnsi" w:cstheme="minorHAnsi"/>
          <w:noProof/>
          <w:spacing w:val="-2"/>
          <w:lang w:val="es-ES"/>
        </w:rPr>
        <w:t xml:space="preserve"> práctica</w:t>
      </w:r>
      <w:r w:rsidR="0080688C">
        <w:rPr>
          <w:rFonts w:asciiTheme="minorHAnsi" w:hAnsiTheme="minorHAnsi" w:cstheme="minorHAnsi"/>
          <w:noProof/>
          <w:spacing w:val="-2"/>
          <w:lang w:val="es-ES"/>
        </w:rPr>
        <w:t>s</w:t>
      </w:r>
      <w:r w:rsidRPr="00DF6A1A">
        <w:rPr>
          <w:rFonts w:asciiTheme="minorHAnsi" w:hAnsiTheme="minorHAnsi" w:cstheme="minorHAnsi"/>
          <w:noProof/>
          <w:spacing w:val="-2"/>
          <w:lang w:val="es-ES"/>
        </w:rPr>
        <w:t xml:space="preserve"> de las Naciones Unidas, incluso en lo que respecta a la </w:t>
      </w:r>
      <w:r w:rsidR="00887C39">
        <w:rPr>
          <w:rFonts w:asciiTheme="minorHAnsi" w:hAnsiTheme="minorHAnsi" w:cstheme="minorHAnsi"/>
          <w:noProof/>
          <w:spacing w:val="-2"/>
          <w:lang w:val="es-ES"/>
        </w:rPr>
        <w:t>demarcación</w:t>
      </w:r>
      <w:r w:rsidRPr="00DF6A1A">
        <w:rPr>
          <w:rFonts w:asciiTheme="minorHAnsi" w:hAnsiTheme="minorHAnsi" w:cstheme="minorHAnsi"/>
          <w:noProof/>
          <w:spacing w:val="-2"/>
          <w:lang w:val="es-ES"/>
        </w:rPr>
        <w:t xml:space="preserve"> de los límites internacionales. </w:t>
      </w:r>
      <w:r w:rsidR="0080688C">
        <w:rPr>
          <w:rFonts w:asciiTheme="minorHAnsi" w:hAnsiTheme="minorHAnsi" w:cstheme="minorHAnsi"/>
          <w:noProof/>
          <w:spacing w:val="-2"/>
          <w:lang w:val="es-ES"/>
        </w:rPr>
        <w:t>E</w:t>
      </w:r>
      <w:r w:rsidRPr="00DF6A1A">
        <w:rPr>
          <w:rFonts w:asciiTheme="minorHAnsi" w:hAnsiTheme="minorHAnsi" w:cstheme="minorHAnsi"/>
          <w:noProof/>
          <w:spacing w:val="-2"/>
          <w:lang w:val="es-ES"/>
        </w:rPr>
        <w:t xml:space="preserve">stos pueden definirse </w:t>
      </w:r>
      <w:r w:rsidR="0080688C">
        <w:rPr>
          <w:rFonts w:asciiTheme="minorHAnsi" w:hAnsiTheme="minorHAnsi" w:cstheme="minorHAnsi"/>
          <w:noProof/>
          <w:spacing w:val="-2"/>
          <w:lang w:val="es-ES"/>
        </w:rPr>
        <w:t>con arreglo a lo siguiente:</w:t>
      </w:r>
      <w:r w:rsidRPr="00DF6A1A">
        <w:rPr>
          <w:rFonts w:asciiTheme="minorHAnsi" w:hAnsiTheme="minorHAnsi" w:cstheme="minorHAnsi"/>
          <w:noProof/>
          <w:spacing w:val="-2"/>
          <w:lang w:val="es-ES"/>
        </w:rPr>
        <w:t xml:space="preserve"> a) instrumentos jurídicamente vinculantes</w:t>
      </w:r>
      <w:r w:rsidR="0080688C">
        <w:rPr>
          <w:rFonts w:asciiTheme="minorHAnsi" w:hAnsiTheme="minorHAnsi" w:cstheme="minorHAnsi"/>
          <w:noProof/>
          <w:spacing w:val="-2"/>
          <w:lang w:val="es-ES"/>
        </w:rPr>
        <w:t xml:space="preserve">, </w:t>
      </w:r>
      <w:r w:rsidRPr="00DF6A1A">
        <w:rPr>
          <w:rFonts w:asciiTheme="minorHAnsi" w:hAnsiTheme="minorHAnsi" w:cstheme="minorHAnsi"/>
          <w:noProof/>
          <w:spacing w:val="-2"/>
          <w:lang w:val="es-ES"/>
        </w:rPr>
        <w:t xml:space="preserve">como tratados bilaterales y multilaterales, o </w:t>
      </w:r>
      <w:r w:rsidR="0080688C">
        <w:rPr>
          <w:rFonts w:asciiTheme="minorHAnsi" w:hAnsiTheme="minorHAnsi" w:cstheme="minorHAnsi"/>
          <w:noProof/>
          <w:spacing w:val="-2"/>
          <w:lang w:val="es-ES"/>
        </w:rPr>
        <w:t>dictámenes</w:t>
      </w:r>
      <w:r w:rsidRPr="00DF6A1A">
        <w:rPr>
          <w:rFonts w:asciiTheme="minorHAnsi" w:hAnsiTheme="minorHAnsi" w:cstheme="minorHAnsi"/>
          <w:noProof/>
          <w:spacing w:val="-2"/>
          <w:lang w:val="es-ES"/>
        </w:rPr>
        <w:t xml:space="preserve"> de la Corte Internacional de Justicia, b) documentos </w:t>
      </w:r>
      <w:r w:rsidR="0080688C">
        <w:rPr>
          <w:rFonts w:asciiTheme="minorHAnsi" w:hAnsiTheme="minorHAnsi" w:cstheme="minorHAnsi"/>
          <w:noProof/>
          <w:spacing w:val="-2"/>
          <w:lang w:val="es-ES"/>
        </w:rPr>
        <w:t>oficiales,</w:t>
      </w:r>
      <w:r w:rsidRPr="00DF6A1A">
        <w:rPr>
          <w:rFonts w:asciiTheme="minorHAnsi" w:hAnsiTheme="minorHAnsi" w:cstheme="minorHAnsi"/>
          <w:noProof/>
          <w:spacing w:val="-2"/>
          <w:lang w:val="es-ES"/>
        </w:rPr>
        <w:t xml:space="preserve"> como </w:t>
      </w:r>
      <w:r w:rsidR="0080688C">
        <w:rPr>
          <w:rFonts w:asciiTheme="minorHAnsi" w:hAnsiTheme="minorHAnsi" w:cstheme="minorHAnsi"/>
          <w:noProof/>
          <w:spacing w:val="-2"/>
          <w:lang w:val="es-ES"/>
        </w:rPr>
        <w:t xml:space="preserve">las </w:t>
      </w:r>
      <w:r w:rsidRPr="00DF6A1A">
        <w:rPr>
          <w:rFonts w:asciiTheme="minorHAnsi" w:hAnsiTheme="minorHAnsi" w:cstheme="minorHAnsi"/>
          <w:noProof/>
          <w:spacing w:val="-2"/>
          <w:lang w:val="es-ES"/>
        </w:rPr>
        <w:t>Resoluciones de la Asamblea General</w:t>
      </w:r>
      <w:r w:rsidR="0080688C">
        <w:rPr>
          <w:rFonts w:asciiTheme="minorHAnsi" w:hAnsiTheme="minorHAnsi" w:cstheme="minorHAnsi"/>
          <w:noProof/>
          <w:spacing w:val="-2"/>
          <w:lang w:val="es-ES"/>
        </w:rPr>
        <w:t xml:space="preserve">, </w:t>
      </w:r>
      <w:r w:rsidRPr="00DF6A1A">
        <w:rPr>
          <w:rFonts w:asciiTheme="minorHAnsi" w:hAnsiTheme="minorHAnsi" w:cstheme="minorHAnsi"/>
          <w:noProof/>
          <w:spacing w:val="-2"/>
          <w:lang w:val="es-ES"/>
        </w:rPr>
        <w:t xml:space="preserve">o c) herramientas prácticas, </w:t>
      </w:r>
      <w:r w:rsidR="0080688C">
        <w:rPr>
          <w:rFonts w:asciiTheme="minorHAnsi" w:hAnsiTheme="minorHAnsi" w:cstheme="minorHAnsi"/>
          <w:noProof/>
          <w:spacing w:val="-2"/>
          <w:lang w:val="es-ES"/>
        </w:rPr>
        <w:t>entre estos,</w:t>
      </w:r>
      <w:r w:rsidRPr="00DF6A1A">
        <w:rPr>
          <w:rFonts w:asciiTheme="minorHAnsi" w:hAnsiTheme="minorHAnsi" w:cstheme="minorHAnsi"/>
          <w:noProof/>
          <w:spacing w:val="-2"/>
          <w:lang w:val="es-ES"/>
        </w:rPr>
        <w:t xml:space="preserve"> mapas elaborados por la </w:t>
      </w:r>
      <w:r w:rsidR="00887C39">
        <w:rPr>
          <w:rFonts w:asciiTheme="minorHAnsi" w:hAnsiTheme="minorHAnsi" w:cstheme="minorHAnsi"/>
          <w:noProof/>
          <w:spacing w:val="-2"/>
          <w:lang w:val="es-ES"/>
        </w:rPr>
        <w:t>s</w:t>
      </w:r>
      <w:r w:rsidRPr="00DF6A1A">
        <w:rPr>
          <w:rFonts w:asciiTheme="minorHAnsi" w:hAnsiTheme="minorHAnsi" w:cstheme="minorHAnsi"/>
          <w:noProof/>
          <w:spacing w:val="-2"/>
          <w:lang w:val="es-ES"/>
        </w:rPr>
        <w:t xml:space="preserve">ección </w:t>
      </w:r>
      <w:r w:rsidR="0080688C">
        <w:rPr>
          <w:rFonts w:asciiTheme="minorHAnsi" w:hAnsiTheme="minorHAnsi" w:cstheme="minorHAnsi"/>
          <w:noProof/>
          <w:spacing w:val="-2"/>
          <w:lang w:val="es-ES"/>
        </w:rPr>
        <w:t xml:space="preserve">de </w:t>
      </w:r>
      <w:r w:rsidR="00887C39">
        <w:rPr>
          <w:rFonts w:asciiTheme="minorHAnsi" w:hAnsiTheme="minorHAnsi" w:cstheme="minorHAnsi"/>
          <w:noProof/>
          <w:spacing w:val="-2"/>
          <w:lang w:val="es-ES"/>
        </w:rPr>
        <w:t>c</w:t>
      </w:r>
      <w:r w:rsidR="0080688C">
        <w:rPr>
          <w:rFonts w:asciiTheme="minorHAnsi" w:hAnsiTheme="minorHAnsi" w:cstheme="minorHAnsi"/>
          <w:noProof/>
          <w:spacing w:val="-2"/>
          <w:lang w:val="es-ES"/>
        </w:rPr>
        <w:t>artografía</w:t>
      </w:r>
      <w:r w:rsidRPr="00DF6A1A">
        <w:rPr>
          <w:rFonts w:asciiTheme="minorHAnsi" w:hAnsiTheme="minorHAnsi" w:cstheme="minorHAnsi"/>
          <w:noProof/>
          <w:spacing w:val="-2"/>
          <w:lang w:val="es-ES"/>
        </w:rPr>
        <w:t xml:space="preserve"> de las Naciones Unidas, la red geoespacial de las Naciones Unidas</w:t>
      </w:r>
      <w:r w:rsidR="0080688C">
        <w:rPr>
          <w:rFonts w:asciiTheme="minorHAnsi" w:hAnsiTheme="minorHAnsi" w:cstheme="minorHAnsi"/>
          <w:noProof/>
          <w:spacing w:val="-2"/>
          <w:lang w:val="es-ES"/>
        </w:rPr>
        <w:t>,</w:t>
      </w:r>
      <w:r w:rsidRPr="00DF6A1A">
        <w:rPr>
          <w:rFonts w:asciiTheme="minorHAnsi" w:hAnsiTheme="minorHAnsi" w:cstheme="minorHAnsi"/>
          <w:noProof/>
          <w:spacing w:val="-2"/>
          <w:lang w:val="es-ES"/>
        </w:rPr>
        <w:t xml:space="preserve"> o similares</w:t>
      </w:r>
      <w:r w:rsidR="0080688C">
        <w:rPr>
          <w:rFonts w:asciiTheme="minorHAnsi" w:hAnsiTheme="minorHAnsi" w:cstheme="minorHAnsi"/>
          <w:noProof/>
          <w:spacing w:val="-2"/>
          <w:lang w:val="es-ES"/>
        </w:rPr>
        <w:t>. Asimismo</w:t>
      </w:r>
      <w:r w:rsidRPr="00DF6A1A">
        <w:rPr>
          <w:rFonts w:asciiTheme="minorHAnsi" w:hAnsiTheme="minorHAnsi" w:cstheme="minorHAnsi"/>
          <w:noProof/>
          <w:spacing w:val="-2"/>
          <w:lang w:val="es-ES"/>
        </w:rPr>
        <w:t xml:space="preserve">, </w:t>
      </w:r>
      <w:r w:rsidR="00887C39">
        <w:rPr>
          <w:rFonts w:asciiTheme="minorHAnsi" w:hAnsiTheme="minorHAnsi" w:cstheme="minorHAnsi"/>
          <w:noProof/>
          <w:spacing w:val="-2"/>
          <w:lang w:val="es-ES"/>
        </w:rPr>
        <w:t xml:space="preserve">aun cuando </w:t>
      </w:r>
      <w:r w:rsidR="00887C39" w:rsidRPr="00DF6A1A">
        <w:rPr>
          <w:rFonts w:asciiTheme="minorHAnsi" w:hAnsiTheme="minorHAnsi" w:cstheme="minorHAnsi"/>
          <w:noProof/>
          <w:spacing w:val="-2"/>
          <w:lang w:val="es-ES"/>
        </w:rPr>
        <w:t>la Secretaría</w:t>
      </w:r>
      <w:r w:rsidR="00887C39">
        <w:rPr>
          <w:rFonts w:asciiTheme="minorHAnsi" w:hAnsiTheme="minorHAnsi" w:cstheme="minorHAnsi"/>
          <w:noProof/>
          <w:spacing w:val="-2"/>
          <w:lang w:val="es-ES"/>
        </w:rPr>
        <w:t xml:space="preserve"> no es</w:t>
      </w:r>
      <w:r w:rsidRPr="00DF6A1A">
        <w:rPr>
          <w:rFonts w:asciiTheme="minorHAnsi" w:hAnsiTheme="minorHAnsi" w:cstheme="minorHAnsi"/>
          <w:noProof/>
          <w:spacing w:val="-2"/>
          <w:lang w:val="es-ES"/>
        </w:rPr>
        <w:t xml:space="preserve"> una </w:t>
      </w:r>
      <w:r w:rsidR="0080688C">
        <w:rPr>
          <w:rFonts w:asciiTheme="minorHAnsi" w:hAnsiTheme="minorHAnsi" w:cstheme="minorHAnsi"/>
          <w:noProof/>
          <w:spacing w:val="-2"/>
          <w:lang w:val="es-ES"/>
        </w:rPr>
        <w:t>e</w:t>
      </w:r>
      <w:r w:rsidRPr="00DF6A1A">
        <w:rPr>
          <w:rFonts w:asciiTheme="minorHAnsi" w:hAnsiTheme="minorHAnsi" w:cstheme="minorHAnsi"/>
          <w:noProof/>
          <w:spacing w:val="-2"/>
          <w:lang w:val="es-ES"/>
        </w:rPr>
        <w:t xml:space="preserve">ntidad de las Naciones Unidas, </w:t>
      </w:r>
      <w:r w:rsidR="00887C39">
        <w:rPr>
          <w:rFonts w:asciiTheme="minorHAnsi" w:hAnsiTheme="minorHAnsi" w:cstheme="minorHAnsi"/>
          <w:noProof/>
          <w:spacing w:val="-2"/>
          <w:lang w:val="es-ES"/>
        </w:rPr>
        <w:t>debería</w:t>
      </w:r>
      <w:r w:rsidRPr="00DF6A1A">
        <w:rPr>
          <w:rFonts w:asciiTheme="minorHAnsi" w:hAnsiTheme="minorHAnsi" w:cstheme="minorHAnsi"/>
          <w:noProof/>
          <w:spacing w:val="-2"/>
          <w:lang w:val="es-ES"/>
        </w:rPr>
        <w:t xml:space="preserve"> consultar y adoptar las normas aplicables de las Naciones Unidas según sea necesario, </w:t>
      </w:r>
      <w:r w:rsidR="00887C39">
        <w:rPr>
          <w:rFonts w:asciiTheme="minorHAnsi" w:hAnsiTheme="minorHAnsi" w:cstheme="minorHAnsi"/>
          <w:noProof/>
          <w:spacing w:val="-2"/>
          <w:lang w:val="es-ES"/>
        </w:rPr>
        <w:t>incluido el uso</w:t>
      </w:r>
      <w:r w:rsidRPr="00DF6A1A">
        <w:rPr>
          <w:rFonts w:asciiTheme="minorHAnsi" w:hAnsiTheme="minorHAnsi" w:cstheme="minorHAnsi"/>
          <w:noProof/>
          <w:spacing w:val="-2"/>
          <w:lang w:val="es-ES"/>
        </w:rPr>
        <w:t xml:space="preserve"> de mapas y redes de las Naciones Unidas, </w:t>
      </w:r>
      <w:r w:rsidR="00887C39">
        <w:rPr>
          <w:rFonts w:asciiTheme="minorHAnsi" w:hAnsiTheme="minorHAnsi" w:cstheme="minorHAnsi"/>
          <w:noProof/>
          <w:spacing w:val="-2"/>
          <w:lang w:val="es-ES"/>
        </w:rPr>
        <w:t>cuando inscriba</w:t>
      </w:r>
      <w:r w:rsidR="00887C39" w:rsidRPr="00887C39">
        <w:rPr>
          <w:rFonts w:asciiTheme="minorHAnsi" w:hAnsiTheme="minorHAnsi" w:cstheme="minorHAnsi"/>
          <w:noProof/>
          <w:spacing w:val="-2"/>
          <w:lang w:val="es-ES"/>
        </w:rPr>
        <w:t xml:space="preserve"> </w:t>
      </w:r>
      <w:r w:rsidR="00887C39" w:rsidRPr="00DF6A1A">
        <w:rPr>
          <w:rFonts w:asciiTheme="minorHAnsi" w:hAnsiTheme="minorHAnsi" w:cstheme="minorHAnsi"/>
          <w:noProof/>
          <w:spacing w:val="-2"/>
          <w:lang w:val="es-ES"/>
        </w:rPr>
        <w:t>en la Lista</w:t>
      </w:r>
      <w:r w:rsidRPr="00DF6A1A">
        <w:rPr>
          <w:rFonts w:asciiTheme="minorHAnsi" w:hAnsiTheme="minorHAnsi" w:cstheme="minorHAnsi"/>
          <w:noProof/>
          <w:spacing w:val="-2"/>
          <w:lang w:val="es-ES"/>
        </w:rPr>
        <w:t xml:space="preserve"> los sitios designados.</w:t>
      </w:r>
    </w:p>
    <w:p w14:paraId="14B6D28F" w14:textId="43A7CF1A" w:rsidR="007E0182" w:rsidRDefault="007B3464" w:rsidP="00DF6E84">
      <w:pPr>
        <w:pStyle w:val="ListParagraph"/>
        <w:numPr>
          <w:ilvl w:val="0"/>
          <w:numId w:val="43"/>
        </w:numPr>
        <w:spacing w:before="120" w:after="120" w:line="259" w:lineRule="auto"/>
        <w:ind w:left="426" w:hanging="426"/>
        <w:contextualSpacing w:val="0"/>
        <w:rPr>
          <w:rFonts w:asciiTheme="minorHAnsi" w:hAnsiTheme="minorHAnsi" w:cstheme="minorHAnsi"/>
          <w:noProof/>
          <w:lang w:val="es-ES"/>
        </w:rPr>
      </w:pPr>
      <w:r w:rsidRPr="007E0182">
        <w:rPr>
          <w:rFonts w:asciiTheme="minorHAnsi" w:hAnsiTheme="minorHAnsi" w:cstheme="minorHAnsi"/>
          <w:noProof/>
          <w:lang w:val="es-ES"/>
        </w:rPr>
        <w:t>Si bien la obligación primordial de garantizar el cumplimiento de la Convención incumbe a las Partes Contratantes, la Secretaría debe velar por que su propia conducta se ajuste a las normas mencionadas. La Secretaría no está obligada a velar activamente por el cumplimiento de las obligaciones derivadas del tratado, función que corresponde a un órgano del tratado como la Conferencia de las Partes Contratantes. No obstante, la Secretaría debe velar por que su propia conducta se ajuste a la Convención y al derecho internacional en general. Este principio ha sido ampliamente aceptado y se refleja debidamente en el artículo 3 del Proyecto de artículos sobre la responsabilidad de las organizaciones internacionales</w:t>
      </w:r>
      <w:r w:rsidR="00244984" w:rsidRPr="00943F5A">
        <w:rPr>
          <w:rStyle w:val="FootnoteReference"/>
          <w:rFonts w:asciiTheme="minorHAnsi" w:hAnsiTheme="minorHAnsi" w:cstheme="minorHAnsi"/>
          <w:noProof/>
          <w:lang w:val="es-ES"/>
        </w:rPr>
        <w:footnoteReference w:id="3"/>
      </w:r>
      <w:r w:rsidRPr="007E0182">
        <w:rPr>
          <w:rFonts w:asciiTheme="minorHAnsi" w:hAnsiTheme="minorHAnsi" w:cstheme="minorHAnsi"/>
          <w:noProof/>
          <w:lang w:val="es-ES"/>
        </w:rPr>
        <w:t>.</w:t>
      </w:r>
      <w:r w:rsidR="00244984" w:rsidRPr="007E0182">
        <w:rPr>
          <w:rFonts w:asciiTheme="minorHAnsi" w:hAnsiTheme="minorHAnsi" w:cstheme="minorHAnsi"/>
          <w:noProof/>
          <w:lang w:val="es-ES"/>
        </w:rPr>
        <w:t xml:space="preserve"> </w:t>
      </w:r>
      <w:r w:rsidR="007E0182" w:rsidRPr="007E0182">
        <w:rPr>
          <w:rFonts w:asciiTheme="minorHAnsi" w:hAnsiTheme="minorHAnsi" w:cstheme="minorHAnsi"/>
          <w:noProof/>
          <w:lang w:val="es-ES"/>
        </w:rPr>
        <w:t xml:space="preserve">Como tal, el párrafo 407 no exime a la Secretaría de </w:t>
      </w:r>
      <w:r w:rsidR="007E0182">
        <w:rPr>
          <w:rFonts w:asciiTheme="minorHAnsi" w:hAnsiTheme="minorHAnsi" w:cstheme="minorHAnsi"/>
          <w:noProof/>
          <w:lang w:val="es-ES"/>
        </w:rPr>
        <w:t>verificar</w:t>
      </w:r>
      <w:r w:rsidR="007E0182" w:rsidRPr="007E0182">
        <w:rPr>
          <w:rFonts w:asciiTheme="minorHAnsi" w:hAnsiTheme="minorHAnsi" w:cstheme="minorHAnsi"/>
          <w:noProof/>
          <w:lang w:val="es-ES"/>
        </w:rPr>
        <w:t xml:space="preserve"> el cumplimiento del Artículo 2 de la Convención sobre los Humedales. </w:t>
      </w:r>
    </w:p>
    <w:p w14:paraId="2C17D179" w14:textId="0544A40C" w:rsidR="007E0182" w:rsidRDefault="007E0182" w:rsidP="00244984">
      <w:pPr>
        <w:pStyle w:val="ListParagraph"/>
        <w:numPr>
          <w:ilvl w:val="0"/>
          <w:numId w:val="43"/>
        </w:numPr>
        <w:spacing w:before="120" w:after="120" w:line="259" w:lineRule="auto"/>
        <w:ind w:left="426" w:hanging="426"/>
        <w:contextualSpacing w:val="0"/>
        <w:rPr>
          <w:rFonts w:asciiTheme="minorHAnsi" w:hAnsiTheme="minorHAnsi" w:cstheme="minorHAnsi"/>
          <w:noProof/>
          <w:lang w:val="es-ES"/>
        </w:rPr>
      </w:pPr>
      <w:r w:rsidRPr="007E0182">
        <w:rPr>
          <w:rFonts w:asciiTheme="minorHAnsi" w:hAnsiTheme="minorHAnsi" w:cstheme="minorHAnsi"/>
          <w:noProof/>
          <w:lang w:val="es-ES"/>
        </w:rPr>
        <w:t xml:space="preserve">Para facilitar el </w:t>
      </w:r>
      <w:r>
        <w:rPr>
          <w:rFonts w:asciiTheme="minorHAnsi" w:hAnsiTheme="minorHAnsi" w:cstheme="minorHAnsi"/>
          <w:noProof/>
          <w:lang w:val="es-ES"/>
        </w:rPr>
        <w:t>trabajo</w:t>
      </w:r>
      <w:r w:rsidRPr="007E0182">
        <w:rPr>
          <w:rFonts w:asciiTheme="minorHAnsi" w:hAnsiTheme="minorHAnsi" w:cstheme="minorHAnsi"/>
          <w:noProof/>
          <w:lang w:val="es-ES"/>
        </w:rPr>
        <w:t xml:space="preserve"> entre</w:t>
      </w:r>
      <w:r>
        <w:rPr>
          <w:rFonts w:asciiTheme="minorHAnsi" w:hAnsiTheme="minorHAnsi" w:cstheme="minorHAnsi"/>
          <w:noProof/>
          <w:lang w:val="es-ES"/>
        </w:rPr>
        <w:t xml:space="preserve"> las </w:t>
      </w:r>
      <w:r w:rsidRPr="007E0182">
        <w:rPr>
          <w:rFonts w:asciiTheme="minorHAnsi" w:hAnsiTheme="minorHAnsi" w:cstheme="minorHAnsi"/>
          <w:noProof/>
          <w:lang w:val="es-ES"/>
        </w:rPr>
        <w:t>Partes Contratantes con respecto a la designación por</w:t>
      </w:r>
      <w:r>
        <w:rPr>
          <w:rFonts w:asciiTheme="minorHAnsi" w:hAnsiTheme="minorHAnsi" w:cstheme="minorHAnsi"/>
          <w:noProof/>
          <w:lang w:val="es-ES"/>
        </w:rPr>
        <w:t xml:space="preserve"> </w:t>
      </w:r>
      <w:r w:rsidRPr="007E0182">
        <w:rPr>
          <w:rFonts w:asciiTheme="minorHAnsi" w:hAnsiTheme="minorHAnsi" w:cstheme="minorHAnsi"/>
          <w:noProof/>
          <w:lang w:val="es-ES"/>
        </w:rPr>
        <w:t xml:space="preserve">una Parte Contratante de un sitio en el que pueda </w:t>
      </w:r>
      <w:r>
        <w:rPr>
          <w:rFonts w:asciiTheme="minorHAnsi" w:hAnsiTheme="minorHAnsi" w:cstheme="minorHAnsi"/>
          <w:noProof/>
          <w:lang w:val="es-ES"/>
        </w:rPr>
        <w:t>existir</w:t>
      </w:r>
      <w:r w:rsidRPr="007E0182">
        <w:rPr>
          <w:rFonts w:asciiTheme="minorHAnsi" w:hAnsiTheme="minorHAnsi" w:cstheme="minorHAnsi"/>
          <w:noProof/>
          <w:lang w:val="es-ES"/>
        </w:rPr>
        <w:t xml:space="preserve"> una controversia con otra Parte Contratante, las Partes Contratantes pueden incluir una parte del proceso en </w:t>
      </w:r>
      <w:r>
        <w:rPr>
          <w:rFonts w:asciiTheme="minorHAnsi" w:hAnsiTheme="minorHAnsi" w:cstheme="minorHAnsi"/>
          <w:noProof/>
          <w:lang w:val="es-ES"/>
        </w:rPr>
        <w:t>el</w:t>
      </w:r>
      <w:r w:rsidRPr="007E0182">
        <w:rPr>
          <w:rFonts w:asciiTheme="minorHAnsi" w:hAnsiTheme="minorHAnsi" w:cstheme="minorHAnsi"/>
          <w:noProof/>
          <w:lang w:val="es-ES"/>
        </w:rPr>
        <w:t xml:space="preserve"> que, entre la designación y la </w:t>
      </w:r>
      <w:r>
        <w:rPr>
          <w:rFonts w:asciiTheme="minorHAnsi" w:hAnsiTheme="minorHAnsi" w:cstheme="minorHAnsi"/>
          <w:noProof/>
          <w:lang w:val="es-ES"/>
        </w:rPr>
        <w:t>inscripción</w:t>
      </w:r>
      <w:r w:rsidRPr="007E0182">
        <w:rPr>
          <w:rFonts w:asciiTheme="minorHAnsi" w:hAnsiTheme="minorHAnsi" w:cstheme="minorHAnsi"/>
          <w:noProof/>
          <w:lang w:val="es-ES"/>
        </w:rPr>
        <w:t xml:space="preserve"> en la Lista, haya una oportunidad para que otras Partes Contratantes </w:t>
      </w:r>
      <w:r>
        <w:rPr>
          <w:rFonts w:asciiTheme="minorHAnsi" w:hAnsiTheme="minorHAnsi" w:cstheme="minorHAnsi"/>
          <w:noProof/>
          <w:lang w:val="es-ES"/>
        </w:rPr>
        <w:t>se pronuncien respecto a</w:t>
      </w:r>
      <w:r w:rsidRPr="007E0182">
        <w:rPr>
          <w:rFonts w:asciiTheme="minorHAnsi" w:hAnsiTheme="minorHAnsi" w:cstheme="minorHAnsi"/>
          <w:noProof/>
          <w:lang w:val="es-ES"/>
        </w:rPr>
        <w:t xml:space="preserve"> la designación para la </w:t>
      </w:r>
      <w:r>
        <w:rPr>
          <w:rFonts w:asciiTheme="minorHAnsi" w:hAnsiTheme="minorHAnsi" w:cstheme="minorHAnsi"/>
          <w:noProof/>
          <w:lang w:val="es-ES"/>
        </w:rPr>
        <w:t>inscripción</w:t>
      </w:r>
      <w:r w:rsidRPr="007E0182">
        <w:rPr>
          <w:rFonts w:asciiTheme="minorHAnsi" w:hAnsiTheme="minorHAnsi" w:cstheme="minorHAnsi"/>
          <w:noProof/>
          <w:lang w:val="es-ES"/>
        </w:rPr>
        <w:t xml:space="preserve"> de nuevos sitios en la Lista. </w:t>
      </w:r>
      <w:r>
        <w:rPr>
          <w:rFonts w:asciiTheme="minorHAnsi" w:hAnsiTheme="minorHAnsi" w:cstheme="minorHAnsi"/>
          <w:noProof/>
          <w:lang w:val="es-ES"/>
        </w:rPr>
        <w:t>Este</w:t>
      </w:r>
      <w:r w:rsidRPr="007E0182">
        <w:rPr>
          <w:rFonts w:asciiTheme="minorHAnsi" w:hAnsiTheme="minorHAnsi" w:cstheme="minorHAnsi"/>
          <w:noProof/>
          <w:lang w:val="es-ES"/>
        </w:rPr>
        <w:t xml:space="preserve"> paso adicional en el proceso no se encuentra en el texto de la Convención, ni en la resolución, ni en el Marco Estratégico. </w:t>
      </w:r>
      <w:r w:rsidR="008D155D">
        <w:rPr>
          <w:rFonts w:asciiTheme="minorHAnsi" w:hAnsiTheme="minorHAnsi" w:cstheme="minorHAnsi"/>
          <w:noProof/>
          <w:lang w:val="es-ES"/>
        </w:rPr>
        <w:t>Esto</w:t>
      </w:r>
      <w:r w:rsidRPr="007E0182">
        <w:rPr>
          <w:rFonts w:asciiTheme="minorHAnsi" w:hAnsiTheme="minorHAnsi" w:cstheme="minorHAnsi"/>
          <w:noProof/>
          <w:lang w:val="es-ES"/>
        </w:rPr>
        <w:t xml:space="preserve"> requeriría una resolución de la Conferencia, </w:t>
      </w:r>
      <w:r w:rsidR="00A82AB8">
        <w:rPr>
          <w:rFonts w:asciiTheme="minorHAnsi" w:hAnsiTheme="minorHAnsi" w:cstheme="minorHAnsi"/>
          <w:noProof/>
          <w:lang w:val="es-ES"/>
        </w:rPr>
        <w:t>dado</w:t>
      </w:r>
      <w:r w:rsidRPr="007E0182">
        <w:rPr>
          <w:rFonts w:asciiTheme="minorHAnsi" w:hAnsiTheme="minorHAnsi" w:cstheme="minorHAnsi"/>
          <w:noProof/>
          <w:lang w:val="es-ES"/>
        </w:rPr>
        <w:t xml:space="preserve"> que el Marco Estratégico se acordó como anexo a una resolución </w:t>
      </w:r>
      <w:r w:rsidR="00A82AB8">
        <w:rPr>
          <w:rFonts w:asciiTheme="minorHAnsi" w:hAnsiTheme="minorHAnsi" w:cstheme="minorHAnsi"/>
          <w:noProof/>
          <w:lang w:val="es-ES"/>
        </w:rPr>
        <w:t>de</w:t>
      </w:r>
      <w:r w:rsidRPr="007E0182">
        <w:rPr>
          <w:rFonts w:asciiTheme="minorHAnsi" w:hAnsiTheme="minorHAnsi" w:cstheme="minorHAnsi"/>
          <w:noProof/>
          <w:lang w:val="es-ES"/>
        </w:rPr>
        <w:t xml:space="preserve"> la COP14</w:t>
      </w:r>
      <w:r w:rsidR="00A82AB8">
        <w:rPr>
          <w:rFonts w:asciiTheme="minorHAnsi" w:hAnsiTheme="minorHAnsi" w:cstheme="minorHAnsi"/>
          <w:noProof/>
          <w:lang w:val="es-ES"/>
        </w:rPr>
        <w:t>,</w:t>
      </w:r>
      <w:r w:rsidRPr="007E0182">
        <w:rPr>
          <w:rFonts w:asciiTheme="minorHAnsi" w:hAnsiTheme="minorHAnsi" w:cstheme="minorHAnsi"/>
          <w:noProof/>
          <w:lang w:val="es-ES"/>
        </w:rPr>
        <w:t xml:space="preserve"> o bien</w:t>
      </w:r>
      <w:r w:rsidR="0063629E">
        <w:rPr>
          <w:rFonts w:asciiTheme="minorHAnsi" w:hAnsiTheme="minorHAnsi" w:cstheme="minorHAnsi"/>
          <w:noProof/>
          <w:lang w:val="es-ES"/>
        </w:rPr>
        <w:t>,</w:t>
      </w:r>
      <w:r w:rsidRPr="007E0182">
        <w:rPr>
          <w:rFonts w:asciiTheme="minorHAnsi" w:hAnsiTheme="minorHAnsi" w:cstheme="minorHAnsi"/>
          <w:noProof/>
          <w:lang w:val="es-ES"/>
        </w:rPr>
        <w:t xml:space="preserve"> una enmienda </w:t>
      </w:r>
      <w:r w:rsidR="00A82AB8">
        <w:rPr>
          <w:rFonts w:asciiTheme="minorHAnsi" w:hAnsiTheme="minorHAnsi" w:cstheme="minorHAnsi"/>
          <w:noProof/>
          <w:lang w:val="es-ES"/>
        </w:rPr>
        <w:t xml:space="preserve">en </w:t>
      </w:r>
      <w:r w:rsidRPr="007E0182">
        <w:rPr>
          <w:rFonts w:asciiTheme="minorHAnsi" w:hAnsiTheme="minorHAnsi" w:cstheme="minorHAnsi"/>
          <w:noProof/>
          <w:lang w:val="es-ES"/>
        </w:rPr>
        <w:t xml:space="preserve">el Marco Estratégico, que tendría que </w:t>
      </w:r>
      <w:r w:rsidR="00A82AB8">
        <w:rPr>
          <w:rFonts w:asciiTheme="minorHAnsi" w:hAnsiTheme="minorHAnsi" w:cstheme="minorHAnsi"/>
          <w:noProof/>
          <w:lang w:val="es-ES"/>
        </w:rPr>
        <w:t>realizarse</w:t>
      </w:r>
      <w:r w:rsidRPr="007E0182">
        <w:rPr>
          <w:rFonts w:asciiTheme="minorHAnsi" w:hAnsiTheme="minorHAnsi" w:cstheme="minorHAnsi"/>
          <w:noProof/>
          <w:lang w:val="es-ES"/>
        </w:rPr>
        <w:t xml:space="preserve"> a través de una resolución de la Conferencia de las Partes Contratantes.</w:t>
      </w:r>
    </w:p>
    <w:p w14:paraId="3A96FDF1" w14:textId="6D9D0027" w:rsidR="00A82AB8" w:rsidRDefault="00A82AB8" w:rsidP="00244984">
      <w:pPr>
        <w:spacing w:before="120" w:after="120"/>
        <w:jc w:val="both"/>
        <w:rPr>
          <w:rFonts w:cstheme="minorHAnsi"/>
          <w:b/>
          <w:bCs/>
          <w:noProof/>
          <w:lang w:val="es-ES"/>
        </w:rPr>
      </w:pPr>
      <w:r>
        <w:rPr>
          <w:rFonts w:cstheme="minorHAnsi"/>
          <w:b/>
          <w:bCs/>
          <w:noProof/>
          <w:lang w:val="es-ES"/>
        </w:rPr>
        <w:t xml:space="preserve">Propuesta sobre la forma </w:t>
      </w:r>
      <w:r w:rsidR="0063629E">
        <w:rPr>
          <w:rFonts w:cstheme="minorHAnsi"/>
          <w:b/>
          <w:bCs/>
          <w:noProof/>
          <w:lang w:val="es-ES"/>
        </w:rPr>
        <w:t>en</w:t>
      </w:r>
      <w:r>
        <w:rPr>
          <w:rFonts w:cstheme="minorHAnsi"/>
          <w:b/>
          <w:bCs/>
          <w:noProof/>
          <w:lang w:val="es-ES"/>
        </w:rPr>
        <w:t xml:space="preserve"> </w:t>
      </w:r>
      <w:r w:rsidR="0063629E">
        <w:rPr>
          <w:rFonts w:cstheme="minorHAnsi"/>
          <w:b/>
          <w:bCs/>
          <w:noProof/>
          <w:lang w:val="es-ES"/>
        </w:rPr>
        <w:t>que el</w:t>
      </w:r>
      <w:r>
        <w:rPr>
          <w:rFonts w:cstheme="minorHAnsi"/>
          <w:b/>
          <w:bCs/>
          <w:noProof/>
          <w:lang w:val="es-ES"/>
        </w:rPr>
        <w:t xml:space="preserve"> Comité Permanente</w:t>
      </w:r>
      <w:r w:rsidR="0063629E">
        <w:rPr>
          <w:rFonts w:cstheme="minorHAnsi"/>
          <w:b/>
          <w:bCs/>
          <w:noProof/>
          <w:lang w:val="es-ES"/>
        </w:rPr>
        <w:t xml:space="preserve"> proceda en adelante</w:t>
      </w:r>
      <w:r>
        <w:rPr>
          <w:rFonts w:cstheme="minorHAnsi"/>
          <w:b/>
          <w:bCs/>
          <w:noProof/>
          <w:lang w:val="es-ES"/>
        </w:rPr>
        <w:t>:</w:t>
      </w:r>
    </w:p>
    <w:p w14:paraId="36B2AA36" w14:textId="7ECBAD08" w:rsidR="00A82AB8" w:rsidRDefault="00A82AB8" w:rsidP="00244984">
      <w:pPr>
        <w:pStyle w:val="ListParagraph"/>
        <w:numPr>
          <w:ilvl w:val="0"/>
          <w:numId w:val="43"/>
        </w:numPr>
        <w:spacing w:before="120" w:after="120" w:line="259" w:lineRule="auto"/>
        <w:ind w:left="426" w:hanging="426"/>
        <w:contextualSpacing w:val="0"/>
        <w:rPr>
          <w:rFonts w:asciiTheme="minorHAnsi" w:hAnsiTheme="minorHAnsi" w:cstheme="minorHAnsi"/>
          <w:noProof/>
          <w:lang w:val="es-ES"/>
        </w:rPr>
      </w:pPr>
      <w:r>
        <w:rPr>
          <w:rFonts w:asciiTheme="minorHAnsi" w:hAnsiTheme="minorHAnsi" w:cstheme="minorHAnsi"/>
          <w:noProof/>
          <w:lang w:val="es-ES"/>
        </w:rPr>
        <w:t>La R</w:t>
      </w:r>
      <w:r w:rsidRPr="00A82AB8">
        <w:rPr>
          <w:rFonts w:asciiTheme="minorHAnsi" w:hAnsiTheme="minorHAnsi" w:cstheme="minorHAnsi"/>
          <w:noProof/>
          <w:lang w:val="es-ES"/>
        </w:rPr>
        <w:t>esolución 3.3</w:t>
      </w:r>
      <w:r>
        <w:rPr>
          <w:rFonts w:asciiTheme="minorHAnsi" w:hAnsiTheme="minorHAnsi" w:cstheme="minorHAnsi"/>
          <w:noProof/>
          <w:lang w:val="es-ES"/>
        </w:rPr>
        <w:t>,</w:t>
      </w:r>
      <w:r w:rsidRPr="00A82AB8">
        <w:rPr>
          <w:rFonts w:asciiTheme="minorHAnsi" w:hAnsiTheme="minorHAnsi" w:cstheme="minorHAnsi"/>
          <w:noProof/>
          <w:lang w:val="es-ES"/>
        </w:rPr>
        <w:t xml:space="preserve"> </w:t>
      </w:r>
      <w:r w:rsidR="008A5B23">
        <w:rPr>
          <w:rFonts w:asciiTheme="minorHAnsi" w:hAnsiTheme="minorHAnsi" w:cstheme="minorHAnsi"/>
          <w:i/>
          <w:iCs/>
          <w:noProof/>
          <w:lang w:val="es-ES"/>
        </w:rPr>
        <w:t>Resolución sobre la c</w:t>
      </w:r>
      <w:r w:rsidRPr="008A5B23">
        <w:rPr>
          <w:rFonts w:asciiTheme="minorHAnsi" w:hAnsiTheme="minorHAnsi" w:cstheme="minorHAnsi"/>
          <w:i/>
          <w:iCs/>
          <w:noProof/>
          <w:lang w:val="es-ES"/>
        </w:rPr>
        <w:t>reación de un Comité Permanente</w:t>
      </w:r>
      <w:r>
        <w:rPr>
          <w:rFonts w:asciiTheme="minorHAnsi" w:hAnsiTheme="minorHAnsi" w:cstheme="minorHAnsi"/>
          <w:noProof/>
          <w:lang w:val="es-ES"/>
        </w:rPr>
        <w:t>,</w:t>
      </w:r>
      <w:r w:rsidRPr="00A82AB8">
        <w:rPr>
          <w:rFonts w:asciiTheme="minorHAnsi" w:hAnsiTheme="minorHAnsi" w:cstheme="minorHAnsi"/>
          <w:noProof/>
          <w:lang w:val="es-ES"/>
        </w:rPr>
        <w:t xml:space="preserve"> </w:t>
      </w:r>
      <w:r>
        <w:rPr>
          <w:rFonts w:asciiTheme="minorHAnsi" w:hAnsiTheme="minorHAnsi" w:cstheme="minorHAnsi"/>
          <w:noProof/>
          <w:lang w:val="es-ES"/>
        </w:rPr>
        <w:t>d</w:t>
      </w:r>
      <w:r w:rsidRPr="00A82AB8">
        <w:rPr>
          <w:rFonts w:asciiTheme="minorHAnsi" w:hAnsiTheme="minorHAnsi" w:cstheme="minorHAnsi"/>
          <w:noProof/>
          <w:lang w:val="es-ES"/>
        </w:rPr>
        <w:t xml:space="preserve">escribe </w:t>
      </w:r>
      <w:r w:rsidR="008D155D">
        <w:rPr>
          <w:rFonts w:asciiTheme="minorHAnsi" w:hAnsiTheme="minorHAnsi" w:cstheme="minorHAnsi"/>
          <w:noProof/>
          <w:lang w:val="es-ES"/>
        </w:rPr>
        <w:t>al</w:t>
      </w:r>
      <w:r w:rsidRPr="00A82AB8">
        <w:rPr>
          <w:rFonts w:asciiTheme="minorHAnsi" w:hAnsiTheme="minorHAnsi" w:cstheme="minorHAnsi"/>
          <w:noProof/>
          <w:lang w:val="es-ES"/>
        </w:rPr>
        <w:t xml:space="preserve"> Comité Permanente como un </w:t>
      </w:r>
      <w:r w:rsidR="008A5B23">
        <w:rPr>
          <w:rFonts w:asciiTheme="minorHAnsi" w:hAnsiTheme="minorHAnsi" w:cstheme="minorHAnsi"/>
          <w:noProof/>
          <w:lang w:val="es-ES"/>
        </w:rPr>
        <w:t xml:space="preserve">pequeño </w:t>
      </w:r>
      <w:r w:rsidRPr="00A82AB8">
        <w:rPr>
          <w:rFonts w:asciiTheme="minorHAnsi" w:hAnsiTheme="minorHAnsi" w:cstheme="minorHAnsi"/>
          <w:noProof/>
          <w:lang w:val="es-ES"/>
        </w:rPr>
        <w:t xml:space="preserve">comité permanente </w:t>
      </w:r>
      <w:r w:rsidR="008A5B23">
        <w:rPr>
          <w:rFonts w:asciiTheme="minorHAnsi" w:hAnsiTheme="minorHAnsi" w:cstheme="minorHAnsi"/>
          <w:noProof/>
          <w:lang w:val="es-ES"/>
        </w:rPr>
        <w:t xml:space="preserve">asesor </w:t>
      </w:r>
      <w:r w:rsidRPr="00A82AB8">
        <w:rPr>
          <w:rFonts w:asciiTheme="minorHAnsi" w:hAnsiTheme="minorHAnsi" w:cstheme="minorHAnsi"/>
          <w:noProof/>
          <w:lang w:val="es-ES"/>
        </w:rPr>
        <w:t xml:space="preserve">para </w:t>
      </w:r>
      <w:r w:rsidR="008A5B23">
        <w:rPr>
          <w:rFonts w:asciiTheme="minorHAnsi" w:hAnsiTheme="minorHAnsi" w:cstheme="minorHAnsi"/>
          <w:noProof/>
          <w:lang w:val="es-ES"/>
        </w:rPr>
        <w:t xml:space="preserve">los </w:t>
      </w:r>
      <w:r w:rsidRPr="00A82AB8">
        <w:rPr>
          <w:rFonts w:asciiTheme="minorHAnsi" w:hAnsiTheme="minorHAnsi" w:cstheme="minorHAnsi"/>
          <w:noProof/>
          <w:lang w:val="es-ES"/>
        </w:rPr>
        <w:t xml:space="preserve">asuntos relacionados con la organización de reuniones y para la aplicación </w:t>
      </w:r>
      <w:r w:rsidR="008A5B23">
        <w:rPr>
          <w:rFonts w:asciiTheme="minorHAnsi" w:hAnsiTheme="minorHAnsi" w:cstheme="minorHAnsi"/>
          <w:noProof/>
          <w:lang w:val="es-ES"/>
        </w:rPr>
        <w:t>permanente</w:t>
      </w:r>
      <w:r w:rsidRPr="00A82AB8">
        <w:rPr>
          <w:rFonts w:asciiTheme="minorHAnsi" w:hAnsiTheme="minorHAnsi" w:cstheme="minorHAnsi"/>
          <w:noProof/>
          <w:lang w:val="es-ES"/>
        </w:rPr>
        <w:t xml:space="preserve"> de la Convención. El párrafo 1 de la </w:t>
      </w:r>
      <w:r w:rsidR="003F63C5">
        <w:rPr>
          <w:rFonts w:asciiTheme="minorHAnsi" w:hAnsiTheme="minorHAnsi" w:cstheme="minorHAnsi"/>
          <w:noProof/>
          <w:lang w:val="es-ES"/>
        </w:rPr>
        <w:t>R</w:t>
      </w:r>
      <w:r w:rsidRPr="00A82AB8">
        <w:rPr>
          <w:rFonts w:asciiTheme="minorHAnsi" w:hAnsiTheme="minorHAnsi" w:cstheme="minorHAnsi"/>
          <w:noProof/>
          <w:lang w:val="es-ES"/>
        </w:rPr>
        <w:t xml:space="preserve">esolución 3.3 </w:t>
      </w:r>
      <w:r w:rsidR="003F63C5">
        <w:rPr>
          <w:rFonts w:asciiTheme="minorHAnsi" w:hAnsiTheme="minorHAnsi" w:cstheme="minorHAnsi"/>
          <w:noProof/>
          <w:lang w:val="es-ES"/>
        </w:rPr>
        <w:t>establece</w:t>
      </w:r>
      <w:r w:rsidRPr="00A82AB8">
        <w:rPr>
          <w:rFonts w:asciiTheme="minorHAnsi" w:hAnsiTheme="minorHAnsi" w:cstheme="minorHAnsi"/>
          <w:noProof/>
          <w:lang w:val="es-ES"/>
        </w:rPr>
        <w:t xml:space="preserve"> que la función del Comité Permanente es: a) Llevar a cabo, entre </w:t>
      </w:r>
      <w:r w:rsidR="003F63C5">
        <w:rPr>
          <w:rFonts w:asciiTheme="minorHAnsi" w:hAnsiTheme="minorHAnsi" w:cstheme="minorHAnsi"/>
          <w:noProof/>
          <w:lang w:val="es-ES"/>
        </w:rPr>
        <w:t>dos</w:t>
      </w:r>
      <w:r w:rsidRPr="00A82AB8">
        <w:rPr>
          <w:rFonts w:asciiTheme="minorHAnsi" w:hAnsiTheme="minorHAnsi" w:cstheme="minorHAnsi"/>
          <w:noProof/>
          <w:lang w:val="es-ES"/>
        </w:rPr>
        <w:t xml:space="preserve"> reuni</w:t>
      </w:r>
      <w:r w:rsidR="003F63C5">
        <w:rPr>
          <w:rFonts w:asciiTheme="minorHAnsi" w:hAnsiTheme="minorHAnsi" w:cstheme="minorHAnsi"/>
          <w:noProof/>
          <w:lang w:val="es-ES"/>
        </w:rPr>
        <w:t>ones</w:t>
      </w:r>
      <w:r w:rsidRPr="00A82AB8">
        <w:rPr>
          <w:rFonts w:asciiTheme="minorHAnsi" w:hAnsiTheme="minorHAnsi" w:cstheme="minorHAnsi"/>
          <w:noProof/>
          <w:lang w:val="es-ES"/>
        </w:rPr>
        <w:t xml:space="preserve"> ordinaria</w:t>
      </w:r>
      <w:r w:rsidR="003F63C5">
        <w:rPr>
          <w:rFonts w:asciiTheme="minorHAnsi" w:hAnsiTheme="minorHAnsi" w:cstheme="minorHAnsi"/>
          <w:noProof/>
          <w:lang w:val="es-ES"/>
        </w:rPr>
        <w:t>s</w:t>
      </w:r>
      <w:r w:rsidRPr="00A82AB8">
        <w:rPr>
          <w:rFonts w:asciiTheme="minorHAnsi" w:hAnsiTheme="minorHAnsi" w:cstheme="minorHAnsi"/>
          <w:noProof/>
          <w:lang w:val="es-ES"/>
        </w:rPr>
        <w:t xml:space="preserve"> de la Conferencia de las Partes Contratantes,</w:t>
      </w:r>
      <w:r w:rsidR="008A5B23">
        <w:rPr>
          <w:rFonts w:asciiTheme="minorHAnsi" w:hAnsiTheme="minorHAnsi" w:cstheme="minorHAnsi"/>
          <w:noProof/>
          <w:lang w:val="es-ES"/>
        </w:rPr>
        <w:t xml:space="preserve"> las actividades interinas que puedan resultar necesarias, en nombre de la Conferencia de las Partes Contratantes,</w:t>
      </w:r>
      <w:r w:rsidRPr="00A82AB8">
        <w:rPr>
          <w:rFonts w:asciiTheme="minorHAnsi" w:hAnsiTheme="minorHAnsi" w:cstheme="minorHAnsi"/>
          <w:noProof/>
          <w:lang w:val="es-ES"/>
        </w:rPr>
        <w:t xml:space="preserve"> </w:t>
      </w:r>
      <w:r w:rsidRPr="003F63C5">
        <w:rPr>
          <w:rFonts w:asciiTheme="minorHAnsi" w:hAnsiTheme="minorHAnsi" w:cstheme="minorHAnsi"/>
          <w:noProof/>
          <w:u w:val="single"/>
          <w:lang w:val="es-ES"/>
        </w:rPr>
        <w:t xml:space="preserve">limitándose </w:t>
      </w:r>
      <w:r w:rsidR="003F63C5" w:rsidRPr="003F63C5">
        <w:rPr>
          <w:rFonts w:asciiTheme="minorHAnsi" w:hAnsiTheme="minorHAnsi" w:cstheme="minorHAnsi"/>
          <w:noProof/>
          <w:u w:val="single"/>
          <w:lang w:val="es-ES"/>
        </w:rPr>
        <w:t>estas</w:t>
      </w:r>
      <w:r w:rsidRPr="003F63C5">
        <w:rPr>
          <w:rFonts w:asciiTheme="minorHAnsi" w:hAnsiTheme="minorHAnsi" w:cstheme="minorHAnsi"/>
          <w:noProof/>
          <w:u w:val="single"/>
          <w:lang w:val="es-ES"/>
        </w:rPr>
        <w:t xml:space="preserve"> actividad</w:t>
      </w:r>
      <w:r w:rsidR="003F63C5" w:rsidRPr="003F63C5">
        <w:rPr>
          <w:rFonts w:asciiTheme="minorHAnsi" w:hAnsiTheme="minorHAnsi" w:cstheme="minorHAnsi"/>
          <w:noProof/>
          <w:u w:val="single"/>
          <w:lang w:val="es-ES"/>
        </w:rPr>
        <w:t>es</w:t>
      </w:r>
      <w:r w:rsidRPr="003F63C5">
        <w:rPr>
          <w:rFonts w:asciiTheme="minorHAnsi" w:hAnsiTheme="minorHAnsi" w:cstheme="minorHAnsi"/>
          <w:noProof/>
          <w:u w:val="single"/>
          <w:lang w:val="es-ES"/>
        </w:rPr>
        <w:t xml:space="preserve"> a </w:t>
      </w:r>
      <w:r w:rsidR="003F63C5" w:rsidRPr="003F63C5">
        <w:rPr>
          <w:rFonts w:asciiTheme="minorHAnsi" w:hAnsiTheme="minorHAnsi" w:cstheme="minorHAnsi"/>
          <w:noProof/>
          <w:u w:val="single"/>
          <w:lang w:val="es-ES"/>
        </w:rPr>
        <w:t xml:space="preserve">los </w:t>
      </w:r>
      <w:r w:rsidRPr="003F63C5">
        <w:rPr>
          <w:rFonts w:asciiTheme="minorHAnsi" w:hAnsiTheme="minorHAnsi" w:cstheme="minorHAnsi"/>
          <w:noProof/>
          <w:u w:val="single"/>
          <w:lang w:val="es-ES"/>
        </w:rPr>
        <w:t xml:space="preserve">asuntos sobre los que la Conferencia ha </w:t>
      </w:r>
      <w:r w:rsidR="003F63C5" w:rsidRPr="003F63C5">
        <w:rPr>
          <w:rFonts w:asciiTheme="minorHAnsi" w:hAnsiTheme="minorHAnsi" w:cstheme="minorHAnsi"/>
          <w:noProof/>
          <w:u w:val="single"/>
          <w:lang w:val="es-ES"/>
        </w:rPr>
        <w:t>hecho constar</w:t>
      </w:r>
      <w:r w:rsidRPr="003F63C5">
        <w:rPr>
          <w:rFonts w:asciiTheme="minorHAnsi" w:hAnsiTheme="minorHAnsi" w:cstheme="minorHAnsi"/>
          <w:noProof/>
          <w:u w:val="single"/>
          <w:lang w:val="es-ES"/>
        </w:rPr>
        <w:t xml:space="preserve"> su aprobación</w:t>
      </w:r>
      <w:r w:rsidRPr="00A82AB8">
        <w:rPr>
          <w:rFonts w:asciiTheme="minorHAnsi" w:hAnsiTheme="minorHAnsi" w:cstheme="minorHAnsi"/>
          <w:noProof/>
          <w:lang w:val="es-ES"/>
        </w:rPr>
        <w:t xml:space="preserve">; b) </w:t>
      </w:r>
      <w:r w:rsidRPr="003F63C5">
        <w:rPr>
          <w:rFonts w:asciiTheme="minorHAnsi" w:hAnsiTheme="minorHAnsi" w:cstheme="minorHAnsi"/>
          <w:noProof/>
          <w:u w:val="single"/>
          <w:lang w:val="es-ES"/>
        </w:rPr>
        <w:t>Formular recomendaciones para su consideración en la siguiente reunión de la Conferencia de las Partes Contratantes</w:t>
      </w:r>
      <w:r w:rsidRPr="00A82AB8">
        <w:rPr>
          <w:rFonts w:asciiTheme="minorHAnsi" w:hAnsiTheme="minorHAnsi" w:cstheme="minorHAnsi"/>
          <w:noProof/>
          <w:lang w:val="es-ES"/>
        </w:rPr>
        <w:t>;</w:t>
      </w:r>
    </w:p>
    <w:p w14:paraId="47AE2817" w14:textId="671E0B9B" w:rsidR="003F63C5" w:rsidRDefault="003F63C5" w:rsidP="00244984">
      <w:pPr>
        <w:pStyle w:val="ListParagraph"/>
        <w:numPr>
          <w:ilvl w:val="0"/>
          <w:numId w:val="43"/>
        </w:numPr>
        <w:spacing w:before="120" w:after="120" w:line="259" w:lineRule="auto"/>
        <w:ind w:left="426" w:hanging="426"/>
        <w:contextualSpacing w:val="0"/>
        <w:rPr>
          <w:rFonts w:asciiTheme="minorHAnsi" w:hAnsiTheme="minorHAnsi" w:cstheme="minorHAnsi"/>
          <w:noProof/>
          <w:lang w:val="es-ES"/>
        </w:rPr>
      </w:pPr>
      <w:r w:rsidRPr="003F63C5">
        <w:rPr>
          <w:rFonts w:asciiTheme="minorHAnsi" w:hAnsiTheme="minorHAnsi" w:cstheme="minorHAnsi"/>
          <w:noProof/>
          <w:lang w:val="es-ES"/>
        </w:rPr>
        <w:lastRenderedPageBreak/>
        <w:t>Es importante señalar que el Comité Permanente s</w:t>
      </w:r>
      <w:r>
        <w:rPr>
          <w:rFonts w:asciiTheme="minorHAnsi" w:hAnsiTheme="minorHAnsi" w:cstheme="minorHAnsi"/>
          <w:noProof/>
          <w:lang w:val="es-ES"/>
        </w:rPr>
        <w:t>o</w:t>
      </w:r>
      <w:r w:rsidRPr="003F63C5">
        <w:rPr>
          <w:rFonts w:asciiTheme="minorHAnsi" w:hAnsiTheme="minorHAnsi" w:cstheme="minorHAnsi"/>
          <w:noProof/>
          <w:lang w:val="es-ES"/>
        </w:rPr>
        <w:t xml:space="preserve">lo puede llevar a cabo actividades entre sesiones que la Conferencia le haya encomendado, es decir, mediante una resolución. </w:t>
      </w:r>
      <w:r>
        <w:rPr>
          <w:rFonts w:asciiTheme="minorHAnsi" w:hAnsiTheme="minorHAnsi" w:cstheme="minorHAnsi"/>
          <w:noProof/>
          <w:lang w:val="es-ES"/>
        </w:rPr>
        <w:t>Asimismo,</w:t>
      </w:r>
      <w:r w:rsidRPr="003F63C5">
        <w:rPr>
          <w:rFonts w:asciiTheme="minorHAnsi" w:hAnsiTheme="minorHAnsi" w:cstheme="minorHAnsi"/>
          <w:noProof/>
          <w:lang w:val="es-ES"/>
        </w:rPr>
        <w:t xml:space="preserve"> </w:t>
      </w:r>
      <w:r>
        <w:rPr>
          <w:rFonts w:asciiTheme="minorHAnsi" w:hAnsiTheme="minorHAnsi" w:cstheme="minorHAnsi"/>
          <w:noProof/>
          <w:lang w:val="es-ES"/>
        </w:rPr>
        <w:t>cabe destacar</w:t>
      </w:r>
      <w:r w:rsidRPr="003F63C5">
        <w:rPr>
          <w:rFonts w:asciiTheme="minorHAnsi" w:hAnsiTheme="minorHAnsi" w:cstheme="minorHAnsi"/>
          <w:noProof/>
          <w:lang w:val="es-ES"/>
        </w:rPr>
        <w:t xml:space="preserve"> que el mandato se extiende a la formulación de recomendaciones a la Conferencia </w:t>
      </w:r>
      <w:r>
        <w:rPr>
          <w:rFonts w:asciiTheme="minorHAnsi" w:hAnsiTheme="minorHAnsi" w:cstheme="minorHAnsi"/>
          <w:noProof/>
          <w:lang w:val="es-ES"/>
        </w:rPr>
        <w:t>sobre cuestiones</w:t>
      </w:r>
      <w:r w:rsidRPr="003F63C5">
        <w:rPr>
          <w:rFonts w:asciiTheme="minorHAnsi" w:hAnsiTheme="minorHAnsi" w:cstheme="minorHAnsi"/>
          <w:noProof/>
          <w:lang w:val="es-ES"/>
        </w:rPr>
        <w:t xml:space="preserve"> </w:t>
      </w:r>
      <w:r>
        <w:rPr>
          <w:rFonts w:asciiTheme="minorHAnsi" w:hAnsiTheme="minorHAnsi" w:cstheme="minorHAnsi"/>
          <w:noProof/>
          <w:lang w:val="es-ES"/>
        </w:rPr>
        <w:t>que se examinarán</w:t>
      </w:r>
      <w:r w:rsidRPr="003F63C5">
        <w:rPr>
          <w:rFonts w:asciiTheme="minorHAnsi" w:hAnsiTheme="minorHAnsi" w:cstheme="minorHAnsi"/>
          <w:noProof/>
          <w:lang w:val="es-ES"/>
        </w:rPr>
        <w:t xml:space="preserve"> en su próxima reunión.</w:t>
      </w:r>
    </w:p>
    <w:p w14:paraId="5E9CE4D1" w14:textId="41CFF845" w:rsidR="003F63C5" w:rsidRDefault="003F63C5" w:rsidP="00244984">
      <w:pPr>
        <w:pStyle w:val="ListParagraph"/>
        <w:numPr>
          <w:ilvl w:val="0"/>
          <w:numId w:val="43"/>
        </w:numPr>
        <w:spacing w:before="120" w:after="120" w:line="259" w:lineRule="auto"/>
        <w:ind w:left="426" w:hanging="426"/>
        <w:contextualSpacing w:val="0"/>
        <w:rPr>
          <w:rFonts w:asciiTheme="minorHAnsi" w:hAnsiTheme="minorHAnsi" w:cstheme="minorHAnsi"/>
          <w:noProof/>
          <w:lang w:val="es-ES"/>
        </w:rPr>
      </w:pPr>
      <w:r>
        <w:rPr>
          <w:rFonts w:asciiTheme="minorHAnsi" w:hAnsiTheme="minorHAnsi" w:cstheme="minorHAnsi"/>
          <w:noProof/>
          <w:lang w:val="es-ES"/>
        </w:rPr>
        <w:t>E</w:t>
      </w:r>
      <w:r w:rsidRPr="003F63C5">
        <w:rPr>
          <w:rFonts w:asciiTheme="minorHAnsi" w:hAnsiTheme="minorHAnsi" w:cstheme="minorHAnsi"/>
          <w:noProof/>
          <w:lang w:val="es-ES"/>
        </w:rPr>
        <w:t xml:space="preserve">n este sentido, se puede considerar lo siguiente: </w:t>
      </w:r>
      <w:r w:rsidR="00F6384F">
        <w:rPr>
          <w:rFonts w:asciiTheme="minorHAnsi" w:hAnsiTheme="minorHAnsi" w:cstheme="minorHAnsi"/>
          <w:noProof/>
          <w:lang w:val="es-ES"/>
        </w:rPr>
        <w:t>Basándose en</w:t>
      </w:r>
      <w:r w:rsidR="00F6384F" w:rsidRPr="003F63C5">
        <w:rPr>
          <w:rFonts w:asciiTheme="minorHAnsi" w:hAnsiTheme="minorHAnsi" w:cstheme="minorHAnsi"/>
          <w:noProof/>
          <w:lang w:val="es-ES"/>
        </w:rPr>
        <w:t xml:space="preserve"> el informe técnico de la Secretaría, </w:t>
      </w:r>
      <w:r w:rsidR="00F6384F">
        <w:rPr>
          <w:rFonts w:asciiTheme="minorHAnsi" w:hAnsiTheme="minorHAnsi" w:cstheme="minorHAnsi"/>
          <w:noProof/>
          <w:lang w:val="es-ES"/>
        </w:rPr>
        <w:t xml:space="preserve">el </w:t>
      </w:r>
      <w:r w:rsidRPr="003F63C5">
        <w:rPr>
          <w:rFonts w:asciiTheme="minorHAnsi" w:hAnsiTheme="minorHAnsi" w:cstheme="minorHAnsi"/>
          <w:noProof/>
          <w:lang w:val="es-ES"/>
        </w:rPr>
        <w:t xml:space="preserve">Comité Permanente puede </w:t>
      </w:r>
      <w:r>
        <w:rPr>
          <w:rFonts w:asciiTheme="minorHAnsi" w:hAnsiTheme="minorHAnsi" w:cstheme="minorHAnsi"/>
          <w:noProof/>
          <w:lang w:val="es-ES"/>
        </w:rPr>
        <w:t>formular</w:t>
      </w:r>
      <w:r w:rsidRPr="003F63C5">
        <w:rPr>
          <w:rFonts w:asciiTheme="minorHAnsi" w:hAnsiTheme="minorHAnsi" w:cstheme="minorHAnsi"/>
          <w:noProof/>
          <w:lang w:val="es-ES"/>
        </w:rPr>
        <w:t xml:space="preserve"> recomendaciones a la Conferencia sobre </w:t>
      </w:r>
      <w:r>
        <w:rPr>
          <w:rFonts w:asciiTheme="minorHAnsi" w:hAnsiTheme="minorHAnsi" w:cstheme="minorHAnsi"/>
          <w:noProof/>
          <w:lang w:val="es-ES"/>
        </w:rPr>
        <w:t>el posible mejoramiento del</w:t>
      </w:r>
      <w:r w:rsidRPr="003F63C5">
        <w:rPr>
          <w:rFonts w:asciiTheme="minorHAnsi" w:hAnsiTheme="minorHAnsi" w:cstheme="minorHAnsi"/>
          <w:noProof/>
          <w:lang w:val="es-ES"/>
        </w:rPr>
        <w:t xml:space="preserve"> proceso, </w:t>
      </w:r>
      <w:r w:rsidR="00F6384F">
        <w:rPr>
          <w:rFonts w:asciiTheme="minorHAnsi" w:hAnsiTheme="minorHAnsi" w:cstheme="minorHAnsi"/>
          <w:noProof/>
          <w:lang w:val="es-ES"/>
        </w:rPr>
        <w:t>ya sea</w:t>
      </w:r>
      <w:r w:rsidRPr="003F63C5">
        <w:rPr>
          <w:rFonts w:asciiTheme="minorHAnsi" w:hAnsiTheme="minorHAnsi" w:cstheme="minorHAnsi"/>
          <w:noProof/>
          <w:lang w:val="es-ES"/>
        </w:rPr>
        <w:t xml:space="preserve"> a través de la </w:t>
      </w:r>
      <w:r w:rsidR="00F6384F">
        <w:rPr>
          <w:rFonts w:asciiTheme="minorHAnsi" w:hAnsiTheme="minorHAnsi" w:cstheme="minorHAnsi"/>
          <w:noProof/>
          <w:lang w:val="es-ES"/>
        </w:rPr>
        <w:t>modificación</w:t>
      </w:r>
      <w:r w:rsidRPr="003F63C5">
        <w:rPr>
          <w:rFonts w:asciiTheme="minorHAnsi" w:hAnsiTheme="minorHAnsi" w:cstheme="minorHAnsi"/>
          <w:noProof/>
          <w:lang w:val="es-ES"/>
        </w:rPr>
        <w:t xml:space="preserve"> del Marco Estratégico </w:t>
      </w:r>
      <w:r w:rsidR="00F6384F">
        <w:rPr>
          <w:rFonts w:asciiTheme="minorHAnsi" w:hAnsiTheme="minorHAnsi" w:cstheme="minorHAnsi"/>
          <w:noProof/>
          <w:lang w:val="es-ES"/>
        </w:rPr>
        <w:t>mediante</w:t>
      </w:r>
      <w:r w:rsidRPr="003F63C5">
        <w:rPr>
          <w:rFonts w:asciiTheme="minorHAnsi" w:hAnsiTheme="minorHAnsi" w:cstheme="minorHAnsi"/>
          <w:noProof/>
          <w:lang w:val="es-ES"/>
        </w:rPr>
        <w:t xml:space="preserve"> una </w:t>
      </w:r>
      <w:r w:rsidR="008A5B23">
        <w:rPr>
          <w:rFonts w:asciiTheme="minorHAnsi" w:hAnsiTheme="minorHAnsi" w:cstheme="minorHAnsi"/>
          <w:noProof/>
          <w:lang w:val="es-ES"/>
        </w:rPr>
        <w:t>r</w:t>
      </w:r>
      <w:r w:rsidRPr="003F63C5">
        <w:rPr>
          <w:rFonts w:asciiTheme="minorHAnsi" w:hAnsiTheme="minorHAnsi" w:cstheme="minorHAnsi"/>
          <w:noProof/>
          <w:lang w:val="es-ES"/>
        </w:rPr>
        <w:t>esolución</w:t>
      </w:r>
      <w:r w:rsidR="00F6384F">
        <w:rPr>
          <w:rFonts w:asciiTheme="minorHAnsi" w:hAnsiTheme="minorHAnsi" w:cstheme="minorHAnsi"/>
          <w:noProof/>
          <w:lang w:val="es-ES"/>
        </w:rPr>
        <w:t>, o bien, mediante la aprobación de</w:t>
      </w:r>
      <w:r w:rsidRPr="003F63C5">
        <w:rPr>
          <w:rFonts w:asciiTheme="minorHAnsi" w:hAnsiTheme="minorHAnsi" w:cstheme="minorHAnsi"/>
          <w:noProof/>
          <w:lang w:val="es-ES"/>
        </w:rPr>
        <w:t xml:space="preserve"> una resolución independiente sobre el proceso. El Comité Permanente </w:t>
      </w:r>
      <w:r w:rsidR="00F6384F">
        <w:rPr>
          <w:rFonts w:asciiTheme="minorHAnsi" w:hAnsiTheme="minorHAnsi" w:cstheme="minorHAnsi"/>
          <w:noProof/>
          <w:lang w:val="es-ES"/>
        </w:rPr>
        <w:t>podría</w:t>
      </w:r>
      <w:r w:rsidRPr="003F63C5">
        <w:rPr>
          <w:rFonts w:asciiTheme="minorHAnsi" w:hAnsiTheme="minorHAnsi" w:cstheme="minorHAnsi"/>
          <w:noProof/>
          <w:lang w:val="es-ES"/>
        </w:rPr>
        <w:t xml:space="preserve"> proponer que la Conferencia de la Parte Contratante </w:t>
      </w:r>
      <w:r w:rsidR="001D26FC">
        <w:rPr>
          <w:rFonts w:asciiTheme="minorHAnsi" w:hAnsiTheme="minorHAnsi" w:cstheme="minorHAnsi"/>
          <w:noProof/>
          <w:lang w:val="es-ES"/>
        </w:rPr>
        <w:t>presente</w:t>
      </w:r>
      <w:r w:rsidRPr="003F63C5">
        <w:rPr>
          <w:rFonts w:asciiTheme="minorHAnsi" w:hAnsiTheme="minorHAnsi" w:cstheme="minorHAnsi"/>
          <w:noProof/>
          <w:lang w:val="es-ES"/>
        </w:rPr>
        <w:t xml:space="preserve"> orientaciones </w:t>
      </w:r>
      <w:r w:rsidR="00F6384F">
        <w:rPr>
          <w:rFonts w:asciiTheme="minorHAnsi" w:hAnsiTheme="minorHAnsi" w:cstheme="minorHAnsi"/>
          <w:noProof/>
          <w:lang w:val="es-ES"/>
        </w:rPr>
        <w:t>a</w:t>
      </w:r>
      <w:r w:rsidRPr="003F63C5">
        <w:rPr>
          <w:rFonts w:asciiTheme="minorHAnsi" w:hAnsiTheme="minorHAnsi" w:cstheme="minorHAnsi"/>
          <w:noProof/>
          <w:lang w:val="es-ES"/>
        </w:rPr>
        <w:t xml:space="preserve"> la </w:t>
      </w:r>
      <w:r w:rsidR="00F6384F">
        <w:rPr>
          <w:rFonts w:asciiTheme="minorHAnsi" w:hAnsiTheme="minorHAnsi" w:cstheme="minorHAnsi"/>
          <w:noProof/>
          <w:lang w:val="es-ES"/>
        </w:rPr>
        <w:t>S</w:t>
      </w:r>
      <w:r w:rsidRPr="003F63C5">
        <w:rPr>
          <w:rFonts w:asciiTheme="minorHAnsi" w:hAnsiTheme="minorHAnsi" w:cstheme="minorHAnsi"/>
          <w:noProof/>
          <w:lang w:val="es-ES"/>
        </w:rPr>
        <w:t xml:space="preserve">ecretaría sobre el procedimiento </w:t>
      </w:r>
      <w:r w:rsidR="00F6384F">
        <w:rPr>
          <w:rFonts w:asciiTheme="minorHAnsi" w:hAnsiTheme="minorHAnsi" w:cstheme="minorHAnsi"/>
          <w:noProof/>
          <w:lang w:val="es-ES"/>
        </w:rPr>
        <w:t xml:space="preserve">a seguir </w:t>
      </w:r>
      <w:r w:rsidRPr="003F63C5">
        <w:rPr>
          <w:rFonts w:asciiTheme="minorHAnsi" w:hAnsiTheme="minorHAnsi" w:cstheme="minorHAnsi"/>
          <w:noProof/>
          <w:lang w:val="es-ES"/>
        </w:rPr>
        <w:t xml:space="preserve">para tratar una solicitud de </w:t>
      </w:r>
      <w:r w:rsidR="00F6384F">
        <w:rPr>
          <w:rFonts w:asciiTheme="minorHAnsi" w:hAnsiTheme="minorHAnsi" w:cstheme="minorHAnsi"/>
          <w:noProof/>
          <w:lang w:val="es-ES"/>
        </w:rPr>
        <w:t>inscripción</w:t>
      </w:r>
      <w:r w:rsidRPr="003F63C5">
        <w:rPr>
          <w:rFonts w:asciiTheme="minorHAnsi" w:hAnsiTheme="minorHAnsi" w:cstheme="minorHAnsi"/>
          <w:noProof/>
          <w:lang w:val="es-ES"/>
        </w:rPr>
        <w:t xml:space="preserve"> en la </w:t>
      </w:r>
      <w:r w:rsidR="00F6384F">
        <w:rPr>
          <w:rFonts w:asciiTheme="minorHAnsi" w:hAnsiTheme="minorHAnsi" w:cstheme="minorHAnsi"/>
          <w:noProof/>
          <w:lang w:val="es-ES"/>
        </w:rPr>
        <w:t>L</w:t>
      </w:r>
      <w:r w:rsidRPr="003F63C5">
        <w:rPr>
          <w:rFonts w:asciiTheme="minorHAnsi" w:hAnsiTheme="minorHAnsi" w:cstheme="minorHAnsi"/>
          <w:noProof/>
          <w:lang w:val="es-ES"/>
        </w:rPr>
        <w:t>ista</w:t>
      </w:r>
      <w:r w:rsidR="008D155D">
        <w:rPr>
          <w:rFonts w:asciiTheme="minorHAnsi" w:hAnsiTheme="minorHAnsi" w:cstheme="minorHAnsi"/>
          <w:noProof/>
          <w:lang w:val="es-ES"/>
        </w:rPr>
        <w:t xml:space="preserve">, </w:t>
      </w:r>
      <w:r w:rsidR="008A5B23">
        <w:rPr>
          <w:rFonts w:asciiTheme="minorHAnsi" w:hAnsiTheme="minorHAnsi" w:cstheme="minorHAnsi"/>
          <w:noProof/>
          <w:lang w:val="es-ES"/>
        </w:rPr>
        <w:t xml:space="preserve">que luego es </w:t>
      </w:r>
      <w:r w:rsidRPr="003F63C5">
        <w:rPr>
          <w:rFonts w:asciiTheme="minorHAnsi" w:hAnsiTheme="minorHAnsi" w:cstheme="minorHAnsi"/>
          <w:noProof/>
          <w:lang w:val="es-ES"/>
        </w:rPr>
        <w:t>impugnada por otro Estado debido a la designación de zonas</w:t>
      </w:r>
      <w:r w:rsidR="00F6384F">
        <w:rPr>
          <w:rFonts w:asciiTheme="minorHAnsi" w:hAnsiTheme="minorHAnsi" w:cstheme="minorHAnsi"/>
          <w:noProof/>
          <w:lang w:val="es-ES"/>
        </w:rPr>
        <w:t xml:space="preserve"> ubicadas</w:t>
      </w:r>
      <w:r w:rsidRPr="003F63C5">
        <w:rPr>
          <w:rFonts w:asciiTheme="minorHAnsi" w:hAnsiTheme="minorHAnsi" w:cstheme="minorHAnsi"/>
          <w:noProof/>
          <w:lang w:val="es-ES"/>
        </w:rPr>
        <w:t xml:space="preserve"> fuera del territorio de la Parte Contratante.</w:t>
      </w:r>
    </w:p>
    <w:p w14:paraId="3B6B756A" w14:textId="7CFC64DF" w:rsidR="00F6384F" w:rsidRDefault="00F6384F" w:rsidP="00244984">
      <w:pPr>
        <w:spacing w:before="120" w:after="120"/>
        <w:jc w:val="both"/>
        <w:rPr>
          <w:rFonts w:cstheme="minorHAnsi"/>
          <w:noProof/>
          <w:lang w:val="es-ES"/>
        </w:rPr>
      </w:pPr>
      <w:r w:rsidRPr="00F6384F">
        <w:rPr>
          <w:rFonts w:cstheme="minorHAnsi"/>
          <w:noProof/>
          <w:lang w:val="es-ES"/>
        </w:rPr>
        <w:t xml:space="preserve">Lo anterior estaría en consonancia con el párrafo 22 de la Resolución </w:t>
      </w:r>
      <w:r w:rsidR="006075C5">
        <w:rPr>
          <w:rFonts w:cstheme="minorHAnsi"/>
          <w:noProof/>
          <w:lang w:val="es-ES"/>
        </w:rPr>
        <w:t>XIV</w:t>
      </w:r>
      <w:r w:rsidRPr="00F6384F">
        <w:rPr>
          <w:rFonts w:cstheme="minorHAnsi"/>
          <w:noProof/>
          <w:lang w:val="es-ES"/>
        </w:rPr>
        <w:t xml:space="preserve">.13 </w:t>
      </w:r>
      <w:r w:rsidR="006075C5">
        <w:rPr>
          <w:rFonts w:cstheme="minorHAnsi"/>
          <w:noProof/>
          <w:lang w:val="es-ES"/>
        </w:rPr>
        <w:t>en el que</w:t>
      </w:r>
      <w:r w:rsidRPr="00F6384F">
        <w:rPr>
          <w:rFonts w:cstheme="minorHAnsi"/>
          <w:noProof/>
          <w:lang w:val="es-ES"/>
        </w:rPr>
        <w:t xml:space="preserve"> la Conferencia: [</w:t>
      </w:r>
      <w:r w:rsidR="006075C5">
        <w:rPr>
          <w:rFonts w:cstheme="minorHAnsi"/>
          <w:noProof/>
          <w:lang w:val="es-ES"/>
        </w:rPr>
        <w:t>Decidió</w:t>
      </w:r>
      <w:r w:rsidRPr="00F6384F">
        <w:rPr>
          <w:rFonts w:cstheme="minorHAnsi"/>
          <w:noProof/>
          <w:lang w:val="es-ES"/>
        </w:rPr>
        <w:t xml:space="preserve">] aplazar el examen del proyecto de resolución enmendado sobre la Lista de Ramsar (documento COP14 Doc.18.16 Rev.1) hasta la COP15, </w:t>
      </w:r>
      <w:r w:rsidR="006075C5">
        <w:rPr>
          <w:rFonts w:cstheme="minorHAnsi"/>
          <w:noProof/>
          <w:lang w:val="es-ES"/>
        </w:rPr>
        <w:t>a fin de</w:t>
      </w:r>
      <w:r w:rsidRPr="00F6384F">
        <w:rPr>
          <w:rFonts w:cstheme="minorHAnsi"/>
          <w:noProof/>
          <w:lang w:val="es-ES"/>
        </w:rPr>
        <w:t xml:space="preserve"> tener en cuenta los resultados del informe técnico y </w:t>
      </w:r>
      <w:r w:rsidR="006075C5">
        <w:rPr>
          <w:rFonts w:cstheme="minorHAnsi"/>
          <w:noProof/>
          <w:lang w:val="es-ES"/>
        </w:rPr>
        <w:t>las deliberaciones</w:t>
      </w:r>
      <w:r w:rsidRPr="00F6384F">
        <w:rPr>
          <w:rFonts w:cstheme="minorHAnsi"/>
          <w:noProof/>
          <w:lang w:val="es-ES"/>
        </w:rPr>
        <w:t xml:space="preserve"> pertinentes </w:t>
      </w:r>
      <w:r w:rsidR="006075C5">
        <w:rPr>
          <w:rFonts w:cstheme="minorHAnsi"/>
          <w:noProof/>
          <w:lang w:val="es-ES"/>
        </w:rPr>
        <w:t xml:space="preserve">que tengan lugar </w:t>
      </w:r>
      <w:r w:rsidRPr="00F6384F">
        <w:rPr>
          <w:rFonts w:cstheme="minorHAnsi"/>
          <w:noProof/>
          <w:lang w:val="es-ES"/>
        </w:rPr>
        <w:t>en las próximas reuniones del Comité Permanente.</w:t>
      </w:r>
    </w:p>
    <w:p w14:paraId="3E86F5E2" w14:textId="77777777" w:rsidR="00244984" w:rsidRPr="00943F5A" w:rsidRDefault="00244984" w:rsidP="009D661A">
      <w:pPr>
        <w:spacing w:before="120" w:after="120"/>
        <w:jc w:val="center"/>
        <w:rPr>
          <w:rFonts w:cstheme="minorHAnsi"/>
          <w:noProof/>
          <w:lang w:val="es-ES"/>
        </w:rPr>
      </w:pPr>
      <w:r w:rsidRPr="00943F5A">
        <w:rPr>
          <w:rFonts w:cstheme="minorHAnsi"/>
          <w:noProof/>
          <w:lang w:val="es-ES"/>
        </w:rPr>
        <w:t>***</w:t>
      </w:r>
    </w:p>
    <w:sectPr w:rsidR="00244984" w:rsidRPr="00943F5A" w:rsidSect="000A799B">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6CE6D" w14:textId="77777777" w:rsidR="000A799B" w:rsidRDefault="000A799B" w:rsidP="009C2848">
      <w:pPr>
        <w:spacing w:after="0" w:line="240" w:lineRule="auto"/>
      </w:pPr>
      <w:r>
        <w:separator/>
      </w:r>
    </w:p>
  </w:endnote>
  <w:endnote w:type="continuationSeparator" w:id="0">
    <w:p w14:paraId="45F1E58E" w14:textId="77777777" w:rsidR="000A799B" w:rsidRDefault="000A799B" w:rsidP="009C2848">
      <w:pPr>
        <w:spacing w:after="0" w:line="240" w:lineRule="auto"/>
      </w:pPr>
      <w:r>
        <w:continuationSeparator/>
      </w:r>
    </w:p>
  </w:endnote>
  <w:endnote w:type="continuationNotice" w:id="1">
    <w:p w14:paraId="6549DB8A" w14:textId="77777777" w:rsidR="000A799B" w:rsidRDefault="000A7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9F99" w14:textId="453B7D95" w:rsidR="002B6D64" w:rsidRPr="00ED605C" w:rsidRDefault="002B6D64" w:rsidP="00515686">
    <w:pPr>
      <w:pStyle w:val="Footer"/>
      <w:tabs>
        <w:tab w:val="clear" w:pos="9026"/>
        <w:tab w:val="right" w:pos="13892"/>
      </w:tabs>
      <w:rPr>
        <w:rFonts w:asciiTheme="minorHAnsi" w:hAnsiTheme="minorHAnsi" w:cstheme="minorHAnsi"/>
        <w:sz w:val="20"/>
        <w:szCs w:val="20"/>
      </w:rPr>
    </w:pPr>
    <w:r w:rsidRPr="00ED605C">
      <w:rPr>
        <w:rFonts w:asciiTheme="minorHAnsi" w:hAnsiTheme="minorHAnsi" w:cstheme="minorHAnsi"/>
        <w:sz w:val="20"/>
        <w:szCs w:val="20"/>
      </w:rPr>
      <w:t>SC</w:t>
    </w:r>
    <w:r w:rsidR="00CE5CF6">
      <w:rPr>
        <w:rFonts w:asciiTheme="minorHAnsi" w:hAnsiTheme="minorHAnsi" w:cstheme="minorHAnsi"/>
        <w:sz w:val="20"/>
        <w:szCs w:val="20"/>
      </w:rPr>
      <w:t>6</w:t>
    </w:r>
    <w:r w:rsidR="001D119C">
      <w:rPr>
        <w:rFonts w:asciiTheme="minorHAnsi" w:hAnsiTheme="minorHAnsi" w:cstheme="minorHAnsi"/>
        <w:sz w:val="20"/>
        <w:szCs w:val="20"/>
      </w:rPr>
      <w:t>3</w:t>
    </w:r>
    <w:r w:rsidRPr="00ED605C">
      <w:rPr>
        <w:rFonts w:asciiTheme="minorHAnsi" w:hAnsiTheme="minorHAnsi" w:cstheme="minorHAnsi"/>
        <w:sz w:val="20"/>
        <w:szCs w:val="20"/>
      </w:rPr>
      <w:t xml:space="preserve"> Doc.</w:t>
    </w:r>
    <w:r w:rsidR="00E5610E">
      <w:rPr>
        <w:rFonts w:asciiTheme="minorHAnsi" w:hAnsiTheme="minorHAnsi" w:cstheme="minorHAnsi"/>
        <w:sz w:val="20"/>
        <w:szCs w:val="20"/>
      </w:rPr>
      <w:t>23</w:t>
    </w:r>
    <w:r>
      <w:rPr>
        <w:rFonts w:asciiTheme="minorHAnsi" w:hAnsiTheme="minorHAnsi" w:cstheme="minorHAnsi"/>
        <w:sz w:val="20"/>
        <w:szCs w:val="20"/>
      </w:rPr>
      <w:tab/>
    </w:r>
    <w:r>
      <w:rPr>
        <w:rFonts w:asciiTheme="minorHAnsi" w:hAnsiTheme="minorHAnsi" w:cstheme="minorHAnsi"/>
        <w:sz w:val="20"/>
        <w:szCs w:val="20"/>
      </w:rPr>
      <w:tab/>
    </w:r>
    <w:r w:rsidR="00997997" w:rsidRPr="00997997">
      <w:rPr>
        <w:rFonts w:asciiTheme="minorHAnsi" w:hAnsiTheme="minorHAnsi" w:cstheme="minorHAnsi"/>
        <w:sz w:val="20"/>
        <w:szCs w:val="20"/>
      </w:rPr>
      <w:fldChar w:fldCharType="begin"/>
    </w:r>
    <w:r w:rsidR="00997997" w:rsidRPr="00997997">
      <w:rPr>
        <w:rFonts w:asciiTheme="minorHAnsi" w:hAnsiTheme="minorHAnsi" w:cstheme="minorHAnsi"/>
        <w:sz w:val="20"/>
        <w:szCs w:val="20"/>
      </w:rPr>
      <w:instrText xml:space="preserve"> PAGE   \* MERGEFORMAT </w:instrText>
    </w:r>
    <w:r w:rsidR="00997997" w:rsidRPr="00997997">
      <w:rPr>
        <w:rFonts w:asciiTheme="minorHAnsi" w:hAnsiTheme="minorHAnsi" w:cstheme="minorHAnsi"/>
        <w:sz w:val="20"/>
        <w:szCs w:val="20"/>
      </w:rPr>
      <w:fldChar w:fldCharType="separate"/>
    </w:r>
    <w:r w:rsidR="00997997" w:rsidRPr="00997997">
      <w:rPr>
        <w:rFonts w:asciiTheme="minorHAnsi" w:hAnsiTheme="minorHAnsi" w:cstheme="minorHAnsi"/>
        <w:noProof/>
        <w:sz w:val="20"/>
        <w:szCs w:val="20"/>
      </w:rPr>
      <w:t>1</w:t>
    </w:r>
    <w:r w:rsidR="00997997" w:rsidRPr="00997997">
      <w:rPr>
        <w:rFonts w:asciiTheme="minorHAnsi" w:hAnsiTheme="minorHAnsi" w:cstheme="minorHAns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623A" w14:textId="3C181D93" w:rsidR="00244984" w:rsidRPr="00ED605C" w:rsidRDefault="00244984" w:rsidP="00515686">
    <w:pPr>
      <w:pStyle w:val="Footer"/>
      <w:tabs>
        <w:tab w:val="clear" w:pos="9026"/>
        <w:tab w:val="right" w:pos="13750"/>
      </w:tabs>
      <w:rPr>
        <w:rFonts w:asciiTheme="minorHAnsi" w:hAnsiTheme="minorHAnsi" w:cstheme="minorHAnsi"/>
        <w:sz w:val="20"/>
        <w:szCs w:val="20"/>
      </w:rPr>
    </w:pPr>
    <w:r w:rsidRPr="00ED605C">
      <w:rPr>
        <w:rFonts w:asciiTheme="minorHAnsi" w:hAnsiTheme="minorHAnsi" w:cstheme="minorHAnsi"/>
        <w:sz w:val="20"/>
        <w:szCs w:val="20"/>
      </w:rPr>
      <w:t>SC</w:t>
    </w:r>
    <w:r>
      <w:rPr>
        <w:rFonts w:asciiTheme="minorHAnsi" w:hAnsiTheme="minorHAnsi" w:cstheme="minorHAnsi"/>
        <w:sz w:val="20"/>
        <w:szCs w:val="20"/>
      </w:rPr>
      <w:t>63</w:t>
    </w:r>
    <w:r w:rsidRPr="00ED605C">
      <w:rPr>
        <w:rFonts w:asciiTheme="minorHAnsi" w:hAnsiTheme="minorHAnsi" w:cstheme="minorHAnsi"/>
        <w:sz w:val="20"/>
        <w:szCs w:val="20"/>
      </w:rPr>
      <w:t xml:space="preserve"> Doc.</w:t>
    </w:r>
    <w:r>
      <w:rPr>
        <w:rFonts w:asciiTheme="minorHAnsi" w:hAnsiTheme="minorHAnsi" w:cstheme="minorHAnsi"/>
        <w:sz w:val="20"/>
        <w:szCs w:val="20"/>
      </w:rPr>
      <w:t>23</w:t>
    </w:r>
    <w:r>
      <w:rPr>
        <w:rFonts w:asciiTheme="minorHAnsi" w:hAnsiTheme="minorHAnsi" w:cstheme="minorHAnsi"/>
        <w:sz w:val="20"/>
        <w:szCs w:val="20"/>
      </w:rPr>
      <w:tab/>
    </w:r>
    <w:r>
      <w:rPr>
        <w:rFonts w:asciiTheme="minorHAnsi" w:hAnsiTheme="minorHAnsi" w:cstheme="minorHAnsi"/>
        <w:sz w:val="20"/>
        <w:szCs w:val="20"/>
      </w:rPr>
      <w:tab/>
    </w:r>
    <w:r w:rsidR="00997997" w:rsidRPr="00997997">
      <w:rPr>
        <w:rFonts w:asciiTheme="minorHAnsi" w:hAnsiTheme="minorHAnsi" w:cstheme="minorHAnsi"/>
        <w:sz w:val="20"/>
        <w:szCs w:val="20"/>
      </w:rPr>
      <w:fldChar w:fldCharType="begin"/>
    </w:r>
    <w:r w:rsidR="00997997" w:rsidRPr="00997997">
      <w:rPr>
        <w:rFonts w:asciiTheme="minorHAnsi" w:hAnsiTheme="minorHAnsi" w:cstheme="minorHAnsi"/>
        <w:sz w:val="20"/>
        <w:szCs w:val="20"/>
      </w:rPr>
      <w:instrText xml:space="preserve"> PAGE   \* MERGEFORMAT </w:instrText>
    </w:r>
    <w:r w:rsidR="00997997" w:rsidRPr="00997997">
      <w:rPr>
        <w:rFonts w:asciiTheme="minorHAnsi" w:hAnsiTheme="minorHAnsi" w:cstheme="minorHAnsi"/>
        <w:sz w:val="20"/>
        <w:szCs w:val="20"/>
      </w:rPr>
      <w:fldChar w:fldCharType="separate"/>
    </w:r>
    <w:r w:rsidR="00997997" w:rsidRPr="00997997">
      <w:rPr>
        <w:rFonts w:asciiTheme="minorHAnsi" w:hAnsiTheme="minorHAnsi" w:cstheme="minorHAnsi"/>
        <w:noProof/>
        <w:sz w:val="20"/>
        <w:szCs w:val="20"/>
      </w:rPr>
      <w:t>1</w:t>
    </w:r>
    <w:r w:rsidR="00997997" w:rsidRPr="00997997">
      <w:rPr>
        <w:rFonts w:asciiTheme="minorHAnsi"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11E15" w14:textId="77777777" w:rsidR="00244984" w:rsidRPr="00ED605C" w:rsidRDefault="00244984">
    <w:pPr>
      <w:pStyle w:val="Footer"/>
      <w:rPr>
        <w:rFonts w:asciiTheme="minorHAnsi" w:hAnsiTheme="minorHAnsi" w:cstheme="minorHAnsi"/>
        <w:sz w:val="20"/>
        <w:szCs w:val="20"/>
      </w:rPr>
    </w:pPr>
    <w:r w:rsidRPr="00ED605C">
      <w:rPr>
        <w:rFonts w:asciiTheme="minorHAnsi" w:hAnsiTheme="minorHAnsi" w:cstheme="minorHAnsi"/>
        <w:sz w:val="20"/>
        <w:szCs w:val="20"/>
      </w:rPr>
      <w:t>SC</w:t>
    </w:r>
    <w:r>
      <w:rPr>
        <w:rFonts w:asciiTheme="minorHAnsi" w:hAnsiTheme="minorHAnsi" w:cstheme="minorHAnsi"/>
        <w:sz w:val="20"/>
        <w:szCs w:val="20"/>
      </w:rPr>
      <w:t>63</w:t>
    </w:r>
    <w:r w:rsidRPr="00ED605C">
      <w:rPr>
        <w:rFonts w:asciiTheme="minorHAnsi" w:hAnsiTheme="minorHAnsi" w:cstheme="minorHAnsi"/>
        <w:sz w:val="20"/>
        <w:szCs w:val="20"/>
      </w:rPr>
      <w:t xml:space="preserve"> Doc.</w:t>
    </w:r>
    <w:r>
      <w:rPr>
        <w:rFonts w:asciiTheme="minorHAnsi" w:hAnsiTheme="minorHAnsi" w:cstheme="minorHAnsi"/>
        <w:sz w:val="20"/>
        <w:szCs w:val="20"/>
      </w:rPr>
      <w:t>23</w:t>
    </w:r>
    <w:r>
      <w:rPr>
        <w:rFonts w:asciiTheme="minorHAnsi" w:hAnsiTheme="minorHAnsi" w:cstheme="minorHAnsi"/>
        <w:sz w:val="20"/>
        <w:szCs w:val="20"/>
      </w:rPr>
      <w:tab/>
    </w:r>
    <w:r>
      <w:rPr>
        <w:rFonts w:asciiTheme="minorHAnsi" w:hAnsiTheme="minorHAnsi" w:cstheme="minorHAnsi"/>
        <w:sz w:val="20"/>
        <w:szCs w:val="20"/>
      </w:rPr>
      <w:tab/>
    </w:r>
    <w:r w:rsidRPr="00BD368A">
      <w:rPr>
        <w:rFonts w:asciiTheme="minorHAnsi" w:hAnsiTheme="minorHAnsi" w:cstheme="minorHAnsi"/>
        <w:color w:val="2B579A"/>
        <w:sz w:val="20"/>
        <w:szCs w:val="20"/>
        <w:shd w:val="clear" w:color="auto" w:fill="FFFFFF" w:themeFill="background1"/>
      </w:rPr>
      <w:fldChar w:fldCharType="begin"/>
    </w:r>
    <w:r w:rsidRPr="00BD368A">
      <w:rPr>
        <w:rFonts w:asciiTheme="minorHAnsi" w:hAnsiTheme="minorHAnsi" w:cstheme="minorHAnsi"/>
        <w:sz w:val="20"/>
        <w:szCs w:val="20"/>
        <w:shd w:val="clear" w:color="auto" w:fill="FFFFFF" w:themeFill="background1"/>
      </w:rPr>
      <w:instrText xml:space="preserve"> PAGE   \* MERGEFORMAT </w:instrText>
    </w:r>
    <w:r w:rsidRPr="00BD368A">
      <w:rPr>
        <w:rFonts w:asciiTheme="minorHAnsi" w:hAnsiTheme="minorHAnsi" w:cstheme="minorHAnsi"/>
        <w:color w:val="2B579A"/>
        <w:sz w:val="20"/>
        <w:szCs w:val="20"/>
        <w:shd w:val="clear" w:color="auto" w:fill="FFFFFF" w:themeFill="background1"/>
      </w:rPr>
      <w:fldChar w:fldCharType="separate"/>
    </w:r>
    <w:r w:rsidRPr="00BD368A">
      <w:rPr>
        <w:rFonts w:asciiTheme="minorHAnsi" w:hAnsiTheme="minorHAnsi" w:cstheme="minorHAnsi"/>
        <w:noProof/>
        <w:sz w:val="20"/>
        <w:szCs w:val="20"/>
        <w:shd w:val="clear" w:color="auto" w:fill="FFFFFF" w:themeFill="background1"/>
      </w:rPr>
      <w:t>4</w:t>
    </w:r>
    <w:r w:rsidRPr="00BD368A">
      <w:rPr>
        <w:rFonts w:asciiTheme="minorHAnsi" w:hAnsiTheme="minorHAnsi" w:cstheme="minorHAnsi"/>
        <w:noProof/>
        <w:color w:val="2B579A"/>
        <w:sz w:val="20"/>
        <w:szCs w:val="20"/>
        <w:shd w:val="clear" w:color="auto" w:fill="FFFFFF" w:themeFill="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6F79E" w14:textId="77777777" w:rsidR="000A799B" w:rsidRDefault="000A799B" w:rsidP="009C2848">
      <w:pPr>
        <w:spacing w:after="0" w:line="240" w:lineRule="auto"/>
      </w:pPr>
      <w:r>
        <w:separator/>
      </w:r>
    </w:p>
  </w:footnote>
  <w:footnote w:type="continuationSeparator" w:id="0">
    <w:p w14:paraId="129C1515" w14:textId="77777777" w:rsidR="000A799B" w:rsidRDefault="000A799B" w:rsidP="009C2848">
      <w:pPr>
        <w:spacing w:after="0" w:line="240" w:lineRule="auto"/>
      </w:pPr>
      <w:r>
        <w:continuationSeparator/>
      </w:r>
    </w:p>
  </w:footnote>
  <w:footnote w:type="continuationNotice" w:id="1">
    <w:p w14:paraId="4CA8F465" w14:textId="77777777" w:rsidR="000A799B" w:rsidRDefault="000A799B">
      <w:pPr>
        <w:spacing w:after="0" w:line="240" w:lineRule="auto"/>
      </w:pPr>
    </w:p>
  </w:footnote>
  <w:footnote w:id="2">
    <w:p w14:paraId="5935CF06" w14:textId="1A36354A" w:rsidR="00244984" w:rsidRPr="007E2A37" w:rsidRDefault="00244984" w:rsidP="00244984">
      <w:pPr>
        <w:pStyle w:val="FootnoteText"/>
      </w:pPr>
      <w:r w:rsidRPr="007E2A37">
        <w:rPr>
          <w:rStyle w:val="FootnoteReference"/>
        </w:rPr>
        <w:footnoteRef/>
      </w:r>
      <w:r w:rsidRPr="007E2A37">
        <w:t xml:space="preserve"> </w:t>
      </w:r>
      <w:r w:rsidR="005C519F" w:rsidRPr="005C519F">
        <w:t>https://www.ramsar.org/sites/default/files/documents/library/cop11-res08-s-anx2_revcop14.pdf</w:t>
      </w:r>
    </w:p>
  </w:footnote>
  <w:footnote w:id="3">
    <w:p w14:paraId="0053F665" w14:textId="1C2AC0BF" w:rsidR="00244984" w:rsidRPr="00997997" w:rsidRDefault="00244984" w:rsidP="009D661A">
      <w:pPr>
        <w:pStyle w:val="FootnoteText"/>
        <w:ind w:left="0" w:firstLine="0"/>
        <w:rPr>
          <w:lang w:val="es-ES"/>
        </w:rPr>
      </w:pPr>
      <w:r w:rsidRPr="007E2A37">
        <w:rPr>
          <w:rStyle w:val="FootnoteReference"/>
        </w:rPr>
        <w:footnoteRef/>
      </w:r>
      <w:r w:rsidR="007B3464" w:rsidRPr="00997997">
        <w:rPr>
          <w:lang w:val="es-ES"/>
        </w:rPr>
        <w:t xml:space="preserve"> </w:t>
      </w:r>
      <w:r w:rsidR="007B3464" w:rsidRPr="007B3464">
        <w:rPr>
          <w:noProof/>
          <w:lang w:val="es-ES"/>
        </w:rPr>
        <w:t xml:space="preserve">Comisión de Derecho Internacional, </w:t>
      </w:r>
      <w:r w:rsidR="007E0182">
        <w:rPr>
          <w:noProof/>
          <w:lang w:val="es-ES"/>
        </w:rPr>
        <w:t>P</w:t>
      </w:r>
      <w:r w:rsidR="007B3464" w:rsidRPr="007B3464">
        <w:rPr>
          <w:noProof/>
          <w:lang w:val="es-ES"/>
        </w:rPr>
        <w:t xml:space="preserve">royecto de artículos sobre la responsabilidad de las organizaciones internacionales, 2011, </w:t>
      </w:r>
      <w:r w:rsidR="007E0182">
        <w:rPr>
          <w:noProof/>
          <w:lang w:val="es-ES"/>
        </w:rPr>
        <w:t>a</w:t>
      </w:r>
      <w:r w:rsidR="007B3464" w:rsidRPr="007B3464">
        <w:rPr>
          <w:noProof/>
          <w:lang w:val="es-ES"/>
        </w:rPr>
        <w:t>probado por la Comisión de Derecho Internacional en su 63º período de sesiones, celebrado en 2011, y presentado a la Asamblea General como parte del informe de la Comisión sobre la labor realizada en ese período de sesiones (A/66/10, párr. 87). Anuario de la Comisión de Derecho Internacional, 2011, vol. II, segunda parte</w:t>
      </w:r>
      <w:r w:rsidRPr="007B3464">
        <w:rPr>
          <w:noProof/>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DEC"/>
    <w:multiLevelType w:val="hybridMultilevel"/>
    <w:tmpl w:val="DCB2161E"/>
    <w:lvl w:ilvl="0" w:tplc="E3D4CBD0">
      <w:start w:val="1"/>
      <w:numFmt w:val="low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436F8"/>
    <w:multiLevelType w:val="hybridMultilevel"/>
    <w:tmpl w:val="B6A8DEBC"/>
    <w:lvl w:ilvl="0" w:tplc="D5F4A86C">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0E554D"/>
    <w:multiLevelType w:val="hybridMultilevel"/>
    <w:tmpl w:val="444A5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554162"/>
    <w:multiLevelType w:val="hybridMultilevel"/>
    <w:tmpl w:val="656EC1BE"/>
    <w:lvl w:ilvl="0" w:tplc="AC7A609A">
      <w:start w:val="2022"/>
      <w:numFmt w:val="bullet"/>
      <w:lvlText w:val="-"/>
      <w:lvlJc w:val="left"/>
      <w:pPr>
        <w:ind w:left="360" w:hanging="360"/>
      </w:pPr>
      <w:rPr>
        <w:rFonts w:ascii="Calibri" w:eastAsia="Times New Roman"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34627"/>
    <w:multiLevelType w:val="hybridMultilevel"/>
    <w:tmpl w:val="FA2AB5AC"/>
    <w:lvl w:ilvl="0" w:tplc="D18A1BAC">
      <w:start w:val="20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338F1"/>
    <w:multiLevelType w:val="hybridMultilevel"/>
    <w:tmpl w:val="40D0C35A"/>
    <w:lvl w:ilvl="0" w:tplc="D37CE0B6">
      <w:start w:val="1"/>
      <w:numFmt w:val="decimal"/>
      <w:lvlText w:val="%1."/>
      <w:lvlJc w:val="left"/>
      <w:pPr>
        <w:ind w:left="780" w:hanging="42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9F2639"/>
    <w:multiLevelType w:val="hybridMultilevel"/>
    <w:tmpl w:val="E7BC9AE8"/>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15F56"/>
    <w:multiLevelType w:val="hybridMultilevel"/>
    <w:tmpl w:val="A878ABF0"/>
    <w:lvl w:ilvl="0" w:tplc="07CC90C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AE100A"/>
    <w:multiLevelType w:val="hybridMultilevel"/>
    <w:tmpl w:val="0520F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C2575F"/>
    <w:multiLevelType w:val="hybridMultilevel"/>
    <w:tmpl w:val="5FB4E392"/>
    <w:lvl w:ilvl="0" w:tplc="195083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94081"/>
    <w:multiLevelType w:val="hybridMultilevel"/>
    <w:tmpl w:val="629680F4"/>
    <w:lvl w:ilvl="0" w:tplc="5156AF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1536D1"/>
    <w:multiLevelType w:val="hybridMultilevel"/>
    <w:tmpl w:val="41F26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2029D3"/>
    <w:multiLevelType w:val="hybridMultilevel"/>
    <w:tmpl w:val="5F48A06E"/>
    <w:lvl w:ilvl="0" w:tplc="23FE2748">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542E6D"/>
    <w:multiLevelType w:val="hybridMultilevel"/>
    <w:tmpl w:val="A5B24D50"/>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E84744"/>
    <w:multiLevelType w:val="hybridMultilevel"/>
    <w:tmpl w:val="9C7A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E855FD"/>
    <w:multiLevelType w:val="hybridMultilevel"/>
    <w:tmpl w:val="684CB06E"/>
    <w:lvl w:ilvl="0" w:tplc="F698CF7C">
      <w:start w:val="1"/>
      <w:numFmt w:val="decimal"/>
      <w:lvlText w:val="%1."/>
      <w:lvlJc w:val="left"/>
      <w:pPr>
        <w:ind w:left="7023" w:hanging="360"/>
      </w:pPr>
      <w:rPr>
        <w:rFonts w:eastAsia="Times New Roman"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DB318A"/>
    <w:multiLevelType w:val="hybridMultilevel"/>
    <w:tmpl w:val="940E8760"/>
    <w:lvl w:ilvl="0" w:tplc="E266F2B0">
      <w:start w:val="1"/>
      <w:numFmt w:val="lowerLetter"/>
      <w:pStyle w:val="heading40"/>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2B03947"/>
    <w:multiLevelType w:val="multilevel"/>
    <w:tmpl w:val="E558F0E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6AF11CE"/>
    <w:multiLevelType w:val="hybridMultilevel"/>
    <w:tmpl w:val="79483794"/>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CF2135"/>
    <w:multiLevelType w:val="hybridMultilevel"/>
    <w:tmpl w:val="2FAC45F8"/>
    <w:lvl w:ilvl="0" w:tplc="F98C3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6154B"/>
    <w:multiLevelType w:val="hybridMultilevel"/>
    <w:tmpl w:val="00843492"/>
    <w:lvl w:ilvl="0" w:tplc="5156AFA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B49AE"/>
    <w:multiLevelType w:val="hybridMultilevel"/>
    <w:tmpl w:val="AAF04D4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856CE"/>
    <w:multiLevelType w:val="hybridMultilevel"/>
    <w:tmpl w:val="138AE58A"/>
    <w:lvl w:ilvl="0" w:tplc="9D9E1BF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7E146CC"/>
    <w:multiLevelType w:val="hybridMultilevel"/>
    <w:tmpl w:val="85CA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64626F"/>
    <w:multiLevelType w:val="hybridMultilevel"/>
    <w:tmpl w:val="C276CD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BA53D5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31" w15:restartNumberingAfterBreak="0">
    <w:nsid w:val="5277647E"/>
    <w:multiLevelType w:val="hybridMultilevel"/>
    <w:tmpl w:val="9CD8B0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54F7505"/>
    <w:multiLevelType w:val="hybridMultilevel"/>
    <w:tmpl w:val="FFB8B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E76652"/>
    <w:multiLevelType w:val="hybridMultilevel"/>
    <w:tmpl w:val="3498F9C2"/>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6417D6"/>
    <w:multiLevelType w:val="hybridMultilevel"/>
    <w:tmpl w:val="687270A8"/>
    <w:lvl w:ilvl="0" w:tplc="23FE2748">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6114BC"/>
    <w:multiLevelType w:val="hybridMultilevel"/>
    <w:tmpl w:val="32F2FA70"/>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E9E7968"/>
    <w:multiLevelType w:val="hybridMultilevel"/>
    <w:tmpl w:val="B45CE4CE"/>
    <w:lvl w:ilvl="0" w:tplc="0809001B">
      <w:start w:val="1"/>
      <w:numFmt w:val="lowerRoman"/>
      <w:lvlText w:val="%1."/>
      <w:lvlJc w:val="righ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38" w15:restartNumberingAfterBreak="0">
    <w:nsid w:val="7A946589"/>
    <w:multiLevelType w:val="hybridMultilevel"/>
    <w:tmpl w:val="FFEE1B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AEF6D0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3168CC"/>
    <w:multiLevelType w:val="hybridMultilevel"/>
    <w:tmpl w:val="BD1C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0"/>
  </w:num>
  <w:num w:numId="4">
    <w:abstractNumId w:val="25"/>
  </w:num>
  <w:num w:numId="5">
    <w:abstractNumId w:val="28"/>
  </w:num>
  <w:num w:numId="6">
    <w:abstractNumId w:val="5"/>
  </w:num>
  <w:num w:numId="7">
    <w:abstractNumId w:val="19"/>
  </w:num>
  <w:num w:numId="8">
    <w:abstractNumId w:val="0"/>
  </w:num>
  <w:num w:numId="9">
    <w:abstractNumId w:val="39"/>
  </w:num>
  <w:num w:numId="10">
    <w:abstractNumId w:val="29"/>
  </w:num>
  <w:num w:numId="11">
    <w:abstractNumId w:val="8"/>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7"/>
  </w:num>
  <w:num w:numId="15">
    <w:abstractNumId w:val="27"/>
  </w:num>
  <w:num w:numId="16">
    <w:abstractNumId w:val="38"/>
  </w:num>
  <w:num w:numId="17">
    <w:abstractNumId w:val="35"/>
  </w:num>
  <w:num w:numId="18">
    <w:abstractNumId w:val="33"/>
  </w:num>
  <w:num w:numId="19">
    <w:abstractNumId w:val="14"/>
  </w:num>
  <w:num w:numId="20">
    <w:abstractNumId w:val="20"/>
  </w:num>
  <w:num w:numId="21">
    <w:abstractNumId w:val="1"/>
  </w:num>
  <w:num w:numId="22">
    <w:abstractNumId w:val="2"/>
  </w:num>
  <w:num w:numId="23">
    <w:abstractNumId w:val="2"/>
  </w:num>
  <w:num w:numId="24">
    <w:abstractNumId w:val="37"/>
  </w:num>
  <w:num w:numId="25">
    <w:abstractNumId w:val="4"/>
  </w:num>
  <w:num w:numId="26">
    <w:abstractNumId w:val="15"/>
  </w:num>
  <w:num w:numId="27">
    <w:abstractNumId w:val="40"/>
  </w:num>
  <w:num w:numId="28">
    <w:abstractNumId w:val="6"/>
  </w:num>
  <w:num w:numId="29">
    <w:abstractNumId w:val="34"/>
  </w:num>
  <w:num w:numId="30">
    <w:abstractNumId w:val="13"/>
  </w:num>
  <w:num w:numId="31">
    <w:abstractNumId w:val="11"/>
  </w:num>
  <w:num w:numId="32">
    <w:abstractNumId w:val="16"/>
  </w:num>
  <w:num w:numId="33">
    <w:abstractNumId w:val="23"/>
  </w:num>
  <w:num w:numId="34">
    <w:abstractNumId w:val="22"/>
  </w:num>
  <w:num w:numId="35">
    <w:abstractNumId w:val="9"/>
  </w:num>
  <w:num w:numId="36">
    <w:abstractNumId w:val="31"/>
  </w:num>
  <w:num w:numId="37">
    <w:abstractNumId w:val="32"/>
  </w:num>
  <w:num w:numId="38">
    <w:abstractNumId w:val="3"/>
  </w:num>
  <w:num w:numId="39">
    <w:abstractNumId w:val="26"/>
  </w:num>
  <w:num w:numId="40">
    <w:abstractNumId w:val="12"/>
  </w:num>
  <w:num w:numId="41">
    <w:abstractNumId w:val="21"/>
  </w:num>
  <w:num w:numId="42">
    <w:abstractNumId w:val="10"/>
  </w:num>
  <w:num w:numId="4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0MDA1s7AwMzUxNTNS0lEKTi0uzszPAykwMqkFAFo8x8ctAAAA"/>
  </w:docVars>
  <w:rsids>
    <w:rsidRoot w:val="009A6948"/>
    <w:rsid w:val="00001991"/>
    <w:rsid w:val="00002159"/>
    <w:rsid w:val="000023EE"/>
    <w:rsid w:val="00002F14"/>
    <w:rsid w:val="00003CD7"/>
    <w:rsid w:val="0000613A"/>
    <w:rsid w:val="00012C81"/>
    <w:rsid w:val="00013383"/>
    <w:rsid w:val="000134E5"/>
    <w:rsid w:val="00013FE0"/>
    <w:rsid w:val="00014101"/>
    <w:rsid w:val="00014522"/>
    <w:rsid w:val="000166A6"/>
    <w:rsid w:val="00016A4D"/>
    <w:rsid w:val="00017990"/>
    <w:rsid w:val="000203EB"/>
    <w:rsid w:val="00020B3A"/>
    <w:rsid w:val="000214A3"/>
    <w:rsid w:val="00022C28"/>
    <w:rsid w:val="000235CF"/>
    <w:rsid w:val="00023845"/>
    <w:rsid w:val="000244D6"/>
    <w:rsid w:val="0002469C"/>
    <w:rsid w:val="00025861"/>
    <w:rsid w:val="00025999"/>
    <w:rsid w:val="0003002C"/>
    <w:rsid w:val="000319AC"/>
    <w:rsid w:val="00031E45"/>
    <w:rsid w:val="00031FEA"/>
    <w:rsid w:val="00033ED6"/>
    <w:rsid w:val="0003528A"/>
    <w:rsid w:val="000370C7"/>
    <w:rsid w:val="00040389"/>
    <w:rsid w:val="0004232E"/>
    <w:rsid w:val="00042A06"/>
    <w:rsid w:val="00044317"/>
    <w:rsid w:val="0004432B"/>
    <w:rsid w:val="0004433B"/>
    <w:rsid w:val="000459FB"/>
    <w:rsid w:val="00047482"/>
    <w:rsid w:val="00047C49"/>
    <w:rsid w:val="000506CD"/>
    <w:rsid w:val="00051DCE"/>
    <w:rsid w:val="0005367E"/>
    <w:rsid w:val="00053885"/>
    <w:rsid w:val="00053AAC"/>
    <w:rsid w:val="00055340"/>
    <w:rsid w:val="00055FEE"/>
    <w:rsid w:val="00056467"/>
    <w:rsid w:val="00060299"/>
    <w:rsid w:val="000603B0"/>
    <w:rsid w:val="0006113B"/>
    <w:rsid w:val="00062063"/>
    <w:rsid w:val="0006223B"/>
    <w:rsid w:val="0006296F"/>
    <w:rsid w:val="00062A4E"/>
    <w:rsid w:val="00062C84"/>
    <w:rsid w:val="000631C2"/>
    <w:rsid w:val="00065BAF"/>
    <w:rsid w:val="0006611C"/>
    <w:rsid w:val="000671A8"/>
    <w:rsid w:val="0006775D"/>
    <w:rsid w:val="00067A04"/>
    <w:rsid w:val="00067E9A"/>
    <w:rsid w:val="000700A7"/>
    <w:rsid w:val="0007087A"/>
    <w:rsid w:val="00070BA2"/>
    <w:rsid w:val="0007139F"/>
    <w:rsid w:val="00072FD9"/>
    <w:rsid w:val="00073466"/>
    <w:rsid w:val="00073623"/>
    <w:rsid w:val="00076F67"/>
    <w:rsid w:val="000771CC"/>
    <w:rsid w:val="00077322"/>
    <w:rsid w:val="00080DE9"/>
    <w:rsid w:val="0008227B"/>
    <w:rsid w:val="0008228E"/>
    <w:rsid w:val="000829CE"/>
    <w:rsid w:val="00083B05"/>
    <w:rsid w:val="00084161"/>
    <w:rsid w:val="00084256"/>
    <w:rsid w:val="00084B13"/>
    <w:rsid w:val="00084CF1"/>
    <w:rsid w:val="00085324"/>
    <w:rsid w:val="00085B25"/>
    <w:rsid w:val="00085DA3"/>
    <w:rsid w:val="000864A8"/>
    <w:rsid w:val="00086FB0"/>
    <w:rsid w:val="00087CEE"/>
    <w:rsid w:val="0009108D"/>
    <w:rsid w:val="0009123D"/>
    <w:rsid w:val="00092284"/>
    <w:rsid w:val="00092A0B"/>
    <w:rsid w:val="000951BA"/>
    <w:rsid w:val="000954B9"/>
    <w:rsid w:val="00095D18"/>
    <w:rsid w:val="00096CB5"/>
    <w:rsid w:val="000A0590"/>
    <w:rsid w:val="000A2113"/>
    <w:rsid w:val="000A25C3"/>
    <w:rsid w:val="000A56D9"/>
    <w:rsid w:val="000A6B79"/>
    <w:rsid w:val="000A6C6C"/>
    <w:rsid w:val="000A6E89"/>
    <w:rsid w:val="000A78F5"/>
    <w:rsid w:val="000A799B"/>
    <w:rsid w:val="000A7CD1"/>
    <w:rsid w:val="000B04B4"/>
    <w:rsid w:val="000B1774"/>
    <w:rsid w:val="000B29EF"/>
    <w:rsid w:val="000B306B"/>
    <w:rsid w:val="000B39A9"/>
    <w:rsid w:val="000B3FAB"/>
    <w:rsid w:val="000B439C"/>
    <w:rsid w:val="000B4E63"/>
    <w:rsid w:val="000B610A"/>
    <w:rsid w:val="000B6488"/>
    <w:rsid w:val="000B6DBD"/>
    <w:rsid w:val="000B7E38"/>
    <w:rsid w:val="000C198C"/>
    <w:rsid w:val="000C4327"/>
    <w:rsid w:val="000C4BDF"/>
    <w:rsid w:val="000C6B8E"/>
    <w:rsid w:val="000D201D"/>
    <w:rsid w:val="000D229D"/>
    <w:rsid w:val="000D361F"/>
    <w:rsid w:val="000D40AF"/>
    <w:rsid w:val="000D6280"/>
    <w:rsid w:val="000D6AA6"/>
    <w:rsid w:val="000D70B3"/>
    <w:rsid w:val="000D7782"/>
    <w:rsid w:val="000E0377"/>
    <w:rsid w:val="000E12A2"/>
    <w:rsid w:val="000E2BEC"/>
    <w:rsid w:val="000E3B57"/>
    <w:rsid w:val="000E4548"/>
    <w:rsid w:val="000E4A5A"/>
    <w:rsid w:val="000E6904"/>
    <w:rsid w:val="000E718F"/>
    <w:rsid w:val="000F12AE"/>
    <w:rsid w:val="000F187D"/>
    <w:rsid w:val="000F1E91"/>
    <w:rsid w:val="000F2021"/>
    <w:rsid w:val="000F5AEF"/>
    <w:rsid w:val="000F7CD2"/>
    <w:rsid w:val="00101F40"/>
    <w:rsid w:val="001020DE"/>
    <w:rsid w:val="00103E6F"/>
    <w:rsid w:val="001052EE"/>
    <w:rsid w:val="00105AAC"/>
    <w:rsid w:val="00107A5E"/>
    <w:rsid w:val="00111670"/>
    <w:rsid w:val="001120D8"/>
    <w:rsid w:val="0011216B"/>
    <w:rsid w:val="00112D5A"/>
    <w:rsid w:val="00112E90"/>
    <w:rsid w:val="00113FC0"/>
    <w:rsid w:val="00114BED"/>
    <w:rsid w:val="00115471"/>
    <w:rsid w:val="00115AC9"/>
    <w:rsid w:val="001178BF"/>
    <w:rsid w:val="00125BC7"/>
    <w:rsid w:val="00125F9C"/>
    <w:rsid w:val="0012660F"/>
    <w:rsid w:val="00127675"/>
    <w:rsid w:val="0013035A"/>
    <w:rsid w:val="0013058F"/>
    <w:rsid w:val="0013457F"/>
    <w:rsid w:val="00135A6A"/>
    <w:rsid w:val="00136F79"/>
    <w:rsid w:val="00142378"/>
    <w:rsid w:val="0014272D"/>
    <w:rsid w:val="00142F30"/>
    <w:rsid w:val="00143AB6"/>
    <w:rsid w:val="00143E4E"/>
    <w:rsid w:val="00145B09"/>
    <w:rsid w:val="001474E3"/>
    <w:rsid w:val="0015118D"/>
    <w:rsid w:val="00151B4D"/>
    <w:rsid w:val="00153839"/>
    <w:rsid w:val="001539AF"/>
    <w:rsid w:val="00161148"/>
    <w:rsid w:val="0016478F"/>
    <w:rsid w:val="00164A4A"/>
    <w:rsid w:val="0016519E"/>
    <w:rsid w:val="00167752"/>
    <w:rsid w:val="001700F1"/>
    <w:rsid w:val="00170EC8"/>
    <w:rsid w:val="001711E4"/>
    <w:rsid w:val="00172A4C"/>
    <w:rsid w:val="00173B5D"/>
    <w:rsid w:val="001754ED"/>
    <w:rsid w:val="001757A5"/>
    <w:rsid w:val="00177668"/>
    <w:rsid w:val="0018006A"/>
    <w:rsid w:val="00180147"/>
    <w:rsid w:val="00183F03"/>
    <w:rsid w:val="001851B6"/>
    <w:rsid w:val="001862BA"/>
    <w:rsid w:val="00186639"/>
    <w:rsid w:val="001879A3"/>
    <w:rsid w:val="001914FF"/>
    <w:rsid w:val="00192243"/>
    <w:rsid w:val="00192513"/>
    <w:rsid w:val="00192D1F"/>
    <w:rsid w:val="00194C2F"/>
    <w:rsid w:val="00194C99"/>
    <w:rsid w:val="00195B2F"/>
    <w:rsid w:val="001965B3"/>
    <w:rsid w:val="001971F5"/>
    <w:rsid w:val="001A02AE"/>
    <w:rsid w:val="001A0DB6"/>
    <w:rsid w:val="001A1380"/>
    <w:rsid w:val="001A3E7F"/>
    <w:rsid w:val="001A410D"/>
    <w:rsid w:val="001A4350"/>
    <w:rsid w:val="001A4446"/>
    <w:rsid w:val="001A4919"/>
    <w:rsid w:val="001A6EFF"/>
    <w:rsid w:val="001B1344"/>
    <w:rsid w:val="001B2E9B"/>
    <w:rsid w:val="001B3B50"/>
    <w:rsid w:val="001B4619"/>
    <w:rsid w:val="001B5C11"/>
    <w:rsid w:val="001B5D30"/>
    <w:rsid w:val="001B6126"/>
    <w:rsid w:val="001B655C"/>
    <w:rsid w:val="001B6B3E"/>
    <w:rsid w:val="001B732A"/>
    <w:rsid w:val="001C03D3"/>
    <w:rsid w:val="001C0529"/>
    <w:rsid w:val="001C4A8C"/>
    <w:rsid w:val="001C5FEF"/>
    <w:rsid w:val="001D119C"/>
    <w:rsid w:val="001D1A71"/>
    <w:rsid w:val="001D26FC"/>
    <w:rsid w:val="001D4BA7"/>
    <w:rsid w:val="001D5297"/>
    <w:rsid w:val="001D55EC"/>
    <w:rsid w:val="001D5754"/>
    <w:rsid w:val="001E050F"/>
    <w:rsid w:val="001E3AE0"/>
    <w:rsid w:val="001E3E1D"/>
    <w:rsid w:val="001E4784"/>
    <w:rsid w:val="001E52F6"/>
    <w:rsid w:val="001E55B9"/>
    <w:rsid w:val="001E680E"/>
    <w:rsid w:val="001E688E"/>
    <w:rsid w:val="001E78E3"/>
    <w:rsid w:val="001E7AD7"/>
    <w:rsid w:val="001F1A52"/>
    <w:rsid w:val="001F2B93"/>
    <w:rsid w:val="001F2D94"/>
    <w:rsid w:val="001F3A19"/>
    <w:rsid w:val="001F4A44"/>
    <w:rsid w:val="001F4A4F"/>
    <w:rsid w:val="001F4EC3"/>
    <w:rsid w:val="001F4FA6"/>
    <w:rsid w:val="001F5CE8"/>
    <w:rsid w:val="001F5F97"/>
    <w:rsid w:val="00200A20"/>
    <w:rsid w:val="002014B8"/>
    <w:rsid w:val="002026A0"/>
    <w:rsid w:val="00202D73"/>
    <w:rsid w:val="002035E2"/>
    <w:rsid w:val="00206DD7"/>
    <w:rsid w:val="00210CE4"/>
    <w:rsid w:val="00211F58"/>
    <w:rsid w:val="00212A37"/>
    <w:rsid w:val="00212D59"/>
    <w:rsid w:val="0021465A"/>
    <w:rsid w:val="00215027"/>
    <w:rsid w:val="00215889"/>
    <w:rsid w:val="00216C1E"/>
    <w:rsid w:val="00216D92"/>
    <w:rsid w:val="00217209"/>
    <w:rsid w:val="002174AF"/>
    <w:rsid w:val="002204B4"/>
    <w:rsid w:val="00220A1C"/>
    <w:rsid w:val="00221769"/>
    <w:rsid w:val="00222353"/>
    <w:rsid w:val="002227DE"/>
    <w:rsid w:val="00222FC6"/>
    <w:rsid w:val="00223D14"/>
    <w:rsid w:val="00224E12"/>
    <w:rsid w:val="0022537F"/>
    <w:rsid w:val="00226D5A"/>
    <w:rsid w:val="00227C77"/>
    <w:rsid w:val="00227DAA"/>
    <w:rsid w:val="002305F0"/>
    <w:rsid w:val="002313E3"/>
    <w:rsid w:val="00234023"/>
    <w:rsid w:val="0023581D"/>
    <w:rsid w:val="00236CDF"/>
    <w:rsid w:val="00240F2F"/>
    <w:rsid w:val="00241417"/>
    <w:rsid w:val="0024180A"/>
    <w:rsid w:val="00242616"/>
    <w:rsid w:val="00242A21"/>
    <w:rsid w:val="00242DF8"/>
    <w:rsid w:val="00243D40"/>
    <w:rsid w:val="00244541"/>
    <w:rsid w:val="00244984"/>
    <w:rsid w:val="00244A45"/>
    <w:rsid w:val="00246E9D"/>
    <w:rsid w:val="00255655"/>
    <w:rsid w:val="00256493"/>
    <w:rsid w:val="002566F8"/>
    <w:rsid w:val="002608C8"/>
    <w:rsid w:val="002629F0"/>
    <w:rsid w:val="00262BB7"/>
    <w:rsid w:val="002633ED"/>
    <w:rsid w:val="00263A83"/>
    <w:rsid w:val="00263E4A"/>
    <w:rsid w:val="00264802"/>
    <w:rsid w:val="00266014"/>
    <w:rsid w:val="00267CE7"/>
    <w:rsid w:val="00272D6C"/>
    <w:rsid w:val="00272DA9"/>
    <w:rsid w:val="00274776"/>
    <w:rsid w:val="00274B09"/>
    <w:rsid w:val="002759E9"/>
    <w:rsid w:val="00276A5A"/>
    <w:rsid w:val="00277ADF"/>
    <w:rsid w:val="002819CD"/>
    <w:rsid w:val="00281A05"/>
    <w:rsid w:val="002820F6"/>
    <w:rsid w:val="00282600"/>
    <w:rsid w:val="002828B0"/>
    <w:rsid w:val="00282CD4"/>
    <w:rsid w:val="00287325"/>
    <w:rsid w:val="00290422"/>
    <w:rsid w:val="00290A47"/>
    <w:rsid w:val="0029382F"/>
    <w:rsid w:val="002A04AD"/>
    <w:rsid w:val="002A08CF"/>
    <w:rsid w:val="002A1BDF"/>
    <w:rsid w:val="002A3B2B"/>
    <w:rsid w:val="002A7D94"/>
    <w:rsid w:val="002B09F3"/>
    <w:rsid w:val="002B2C1A"/>
    <w:rsid w:val="002B6D64"/>
    <w:rsid w:val="002C0F2A"/>
    <w:rsid w:val="002C1085"/>
    <w:rsid w:val="002C2416"/>
    <w:rsid w:val="002C49AA"/>
    <w:rsid w:val="002C4C5C"/>
    <w:rsid w:val="002C7A46"/>
    <w:rsid w:val="002D0F0F"/>
    <w:rsid w:val="002D1BE4"/>
    <w:rsid w:val="002D3B3E"/>
    <w:rsid w:val="002D3F06"/>
    <w:rsid w:val="002D4540"/>
    <w:rsid w:val="002D47A2"/>
    <w:rsid w:val="002D49CE"/>
    <w:rsid w:val="002D4E0A"/>
    <w:rsid w:val="002D4E5D"/>
    <w:rsid w:val="002D69D7"/>
    <w:rsid w:val="002E1B93"/>
    <w:rsid w:val="002E2341"/>
    <w:rsid w:val="002E2FD5"/>
    <w:rsid w:val="002E389B"/>
    <w:rsid w:val="002E42F5"/>
    <w:rsid w:val="002E46DB"/>
    <w:rsid w:val="002E563B"/>
    <w:rsid w:val="002E5A62"/>
    <w:rsid w:val="002E5FB7"/>
    <w:rsid w:val="002E692F"/>
    <w:rsid w:val="002E6A26"/>
    <w:rsid w:val="002E6E79"/>
    <w:rsid w:val="002E7678"/>
    <w:rsid w:val="002F38A4"/>
    <w:rsid w:val="002F38CB"/>
    <w:rsid w:val="002F4867"/>
    <w:rsid w:val="002F62DC"/>
    <w:rsid w:val="002F648C"/>
    <w:rsid w:val="002F74B7"/>
    <w:rsid w:val="00302030"/>
    <w:rsid w:val="003025A7"/>
    <w:rsid w:val="00304F53"/>
    <w:rsid w:val="003050D6"/>
    <w:rsid w:val="00307B7E"/>
    <w:rsid w:val="00307D97"/>
    <w:rsid w:val="00310719"/>
    <w:rsid w:val="003109A0"/>
    <w:rsid w:val="00310E5F"/>
    <w:rsid w:val="00310F2C"/>
    <w:rsid w:val="00312490"/>
    <w:rsid w:val="0031456B"/>
    <w:rsid w:val="003147A7"/>
    <w:rsid w:val="00315362"/>
    <w:rsid w:val="00316A8C"/>
    <w:rsid w:val="0032010F"/>
    <w:rsid w:val="00322F1E"/>
    <w:rsid w:val="00323916"/>
    <w:rsid w:val="00323C28"/>
    <w:rsid w:val="00323F9F"/>
    <w:rsid w:val="0032581A"/>
    <w:rsid w:val="00331923"/>
    <w:rsid w:val="00331F80"/>
    <w:rsid w:val="00335BF6"/>
    <w:rsid w:val="00335FAD"/>
    <w:rsid w:val="00336E65"/>
    <w:rsid w:val="00341EB9"/>
    <w:rsid w:val="0034205D"/>
    <w:rsid w:val="003423E4"/>
    <w:rsid w:val="00343BC3"/>
    <w:rsid w:val="0034405A"/>
    <w:rsid w:val="003445F1"/>
    <w:rsid w:val="00344BCB"/>
    <w:rsid w:val="00344BE8"/>
    <w:rsid w:val="0035108A"/>
    <w:rsid w:val="00351EB4"/>
    <w:rsid w:val="0035343D"/>
    <w:rsid w:val="0035361D"/>
    <w:rsid w:val="00354842"/>
    <w:rsid w:val="00356159"/>
    <w:rsid w:val="003567DB"/>
    <w:rsid w:val="00356A9B"/>
    <w:rsid w:val="00357E87"/>
    <w:rsid w:val="00362842"/>
    <w:rsid w:val="003635E1"/>
    <w:rsid w:val="003666F1"/>
    <w:rsid w:val="00366D94"/>
    <w:rsid w:val="00366E2D"/>
    <w:rsid w:val="003671CE"/>
    <w:rsid w:val="00367249"/>
    <w:rsid w:val="003673A1"/>
    <w:rsid w:val="00371D76"/>
    <w:rsid w:val="003722AA"/>
    <w:rsid w:val="0037254D"/>
    <w:rsid w:val="00372A30"/>
    <w:rsid w:val="00373E33"/>
    <w:rsid w:val="00375DD3"/>
    <w:rsid w:val="00376618"/>
    <w:rsid w:val="0037742A"/>
    <w:rsid w:val="00377A4A"/>
    <w:rsid w:val="00377B7C"/>
    <w:rsid w:val="00380C13"/>
    <w:rsid w:val="00381820"/>
    <w:rsid w:val="0038756D"/>
    <w:rsid w:val="00387CC8"/>
    <w:rsid w:val="0039041D"/>
    <w:rsid w:val="003910E6"/>
    <w:rsid w:val="0039225B"/>
    <w:rsid w:val="00392C20"/>
    <w:rsid w:val="003935EF"/>
    <w:rsid w:val="00393A96"/>
    <w:rsid w:val="00395BAD"/>
    <w:rsid w:val="00396ADD"/>
    <w:rsid w:val="003A094F"/>
    <w:rsid w:val="003A4BA1"/>
    <w:rsid w:val="003A5A3F"/>
    <w:rsid w:val="003B0105"/>
    <w:rsid w:val="003B2120"/>
    <w:rsid w:val="003B3983"/>
    <w:rsid w:val="003B453E"/>
    <w:rsid w:val="003B4B05"/>
    <w:rsid w:val="003B6A72"/>
    <w:rsid w:val="003C04BE"/>
    <w:rsid w:val="003C0B06"/>
    <w:rsid w:val="003C1185"/>
    <w:rsid w:val="003C1231"/>
    <w:rsid w:val="003C2230"/>
    <w:rsid w:val="003C3C23"/>
    <w:rsid w:val="003C3DF5"/>
    <w:rsid w:val="003C47E0"/>
    <w:rsid w:val="003C52C5"/>
    <w:rsid w:val="003C565E"/>
    <w:rsid w:val="003C62A6"/>
    <w:rsid w:val="003C7878"/>
    <w:rsid w:val="003C7FD2"/>
    <w:rsid w:val="003D15C5"/>
    <w:rsid w:val="003D20D8"/>
    <w:rsid w:val="003D4D5F"/>
    <w:rsid w:val="003D4D92"/>
    <w:rsid w:val="003D77BD"/>
    <w:rsid w:val="003D79F6"/>
    <w:rsid w:val="003E1023"/>
    <w:rsid w:val="003E13F3"/>
    <w:rsid w:val="003E1E7D"/>
    <w:rsid w:val="003E2136"/>
    <w:rsid w:val="003E2487"/>
    <w:rsid w:val="003E3316"/>
    <w:rsid w:val="003E3C18"/>
    <w:rsid w:val="003E4A19"/>
    <w:rsid w:val="003E4A48"/>
    <w:rsid w:val="003E6D25"/>
    <w:rsid w:val="003F05E9"/>
    <w:rsid w:val="003F44C3"/>
    <w:rsid w:val="003F63C5"/>
    <w:rsid w:val="003F6D6D"/>
    <w:rsid w:val="004009A7"/>
    <w:rsid w:val="004009E6"/>
    <w:rsid w:val="00402AAF"/>
    <w:rsid w:val="0040386B"/>
    <w:rsid w:val="0040411C"/>
    <w:rsid w:val="00404DA0"/>
    <w:rsid w:val="0040670A"/>
    <w:rsid w:val="00407097"/>
    <w:rsid w:val="00410378"/>
    <w:rsid w:val="00410388"/>
    <w:rsid w:val="004116CD"/>
    <w:rsid w:val="00412836"/>
    <w:rsid w:val="00414552"/>
    <w:rsid w:val="004157DF"/>
    <w:rsid w:val="004163D6"/>
    <w:rsid w:val="0041647D"/>
    <w:rsid w:val="0041657F"/>
    <w:rsid w:val="00416C32"/>
    <w:rsid w:val="00417420"/>
    <w:rsid w:val="00417530"/>
    <w:rsid w:val="0041781D"/>
    <w:rsid w:val="004210D2"/>
    <w:rsid w:val="004211BF"/>
    <w:rsid w:val="00421948"/>
    <w:rsid w:val="0042287E"/>
    <w:rsid w:val="00422C65"/>
    <w:rsid w:val="00423481"/>
    <w:rsid w:val="00425819"/>
    <w:rsid w:val="00425C78"/>
    <w:rsid w:val="0042621F"/>
    <w:rsid w:val="00426AC1"/>
    <w:rsid w:val="004273DA"/>
    <w:rsid w:val="00431DDD"/>
    <w:rsid w:val="0043334B"/>
    <w:rsid w:val="004341C0"/>
    <w:rsid w:val="00435B3A"/>
    <w:rsid w:val="00436582"/>
    <w:rsid w:val="00436B6B"/>
    <w:rsid w:val="00437539"/>
    <w:rsid w:val="00441C3A"/>
    <w:rsid w:val="00441FDD"/>
    <w:rsid w:val="0044329C"/>
    <w:rsid w:val="00447238"/>
    <w:rsid w:val="00451B14"/>
    <w:rsid w:val="00451F5F"/>
    <w:rsid w:val="004524F8"/>
    <w:rsid w:val="00453586"/>
    <w:rsid w:val="00453B5A"/>
    <w:rsid w:val="004548BA"/>
    <w:rsid w:val="00455E7C"/>
    <w:rsid w:val="00456700"/>
    <w:rsid w:val="00457D19"/>
    <w:rsid w:val="00457F38"/>
    <w:rsid w:val="00460D63"/>
    <w:rsid w:val="00461992"/>
    <w:rsid w:val="00461AB7"/>
    <w:rsid w:val="00461DCD"/>
    <w:rsid w:val="00461E02"/>
    <w:rsid w:val="0046275D"/>
    <w:rsid w:val="00462A24"/>
    <w:rsid w:val="00465306"/>
    <w:rsid w:val="004666A4"/>
    <w:rsid w:val="00466C31"/>
    <w:rsid w:val="00467638"/>
    <w:rsid w:val="00467AD2"/>
    <w:rsid w:val="0046F67E"/>
    <w:rsid w:val="00471045"/>
    <w:rsid w:val="0047267A"/>
    <w:rsid w:val="00472AAE"/>
    <w:rsid w:val="004779E1"/>
    <w:rsid w:val="00480761"/>
    <w:rsid w:val="00480CFF"/>
    <w:rsid w:val="00480F55"/>
    <w:rsid w:val="004814D3"/>
    <w:rsid w:val="00482307"/>
    <w:rsid w:val="0048245D"/>
    <w:rsid w:val="004825A5"/>
    <w:rsid w:val="0048378D"/>
    <w:rsid w:val="00483E62"/>
    <w:rsid w:val="00484A2F"/>
    <w:rsid w:val="0048627D"/>
    <w:rsid w:val="0048705D"/>
    <w:rsid w:val="0049044C"/>
    <w:rsid w:val="00490B0C"/>
    <w:rsid w:val="00490DDA"/>
    <w:rsid w:val="00491543"/>
    <w:rsid w:val="00491E66"/>
    <w:rsid w:val="00492853"/>
    <w:rsid w:val="00492F8F"/>
    <w:rsid w:val="00495F2F"/>
    <w:rsid w:val="0049773C"/>
    <w:rsid w:val="00497AF8"/>
    <w:rsid w:val="004A133F"/>
    <w:rsid w:val="004A4010"/>
    <w:rsid w:val="004A41CF"/>
    <w:rsid w:val="004A48C4"/>
    <w:rsid w:val="004B00B4"/>
    <w:rsid w:val="004B0254"/>
    <w:rsid w:val="004B10D7"/>
    <w:rsid w:val="004B1134"/>
    <w:rsid w:val="004B11E9"/>
    <w:rsid w:val="004B13E0"/>
    <w:rsid w:val="004B1641"/>
    <w:rsid w:val="004B1D3D"/>
    <w:rsid w:val="004B1F03"/>
    <w:rsid w:val="004B2B5C"/>
    <w:rsid w:val="004B3CB7"/>
    <w:rsid w:val="004B3FC0"/>
    <w:rsid w:val="004B4177"/>
    <w:rsid w:val="004B47AB"/>
    <w:rsid w:val="004B678C"/>
    <w:rsid w:val="004B7904"/>
    <w:rsid w:val="004C1044"/>
    <w:rsid w:val="004C46D1"/>
    <w:rsid w:val="004C490B"/>
    <w:rsid w:val="004C4A1F"/>
    <w:rsid w:val="004C4B44"/>
    <w:rsid w:val="004C5B25"/>
    <w:rsid w:val="004C5B98"/>
    <w:rsid w:val="004C5C35"/>
    <w:rsid w:val="004C5CB1"/>
    <w:rsid w:val="004C6421"/>
    <w:rsid w:val="004C6CBE"/>
    <w:rsid w:val="004D006A"/>
    <w:rsid w:val="004D1AF1"/>
    <w:rsid w:val="004D3CA5"/>
    <w:rsid w:val="004E007C"/>
    <w:rsid w:val="004E1D32"/>
    <w:rsid w:val="004E3040"/>
    <w:rsid w:val="004E3F7D"/>
    <w:rsid w:val="004E76F8"/>
    <w:rsid w:val="004E7B33"/>
    <w:rsid w:val="004F10F0"/>
    <w:rsid w:val="004F1B33"/>
    <w:rsid w:val="004F42E2"/>
    <w:rsid w:val="004F48C6"/>
    <w:rsid w:val="004F4A76"/>
    <w:rsid w:val="004F7F63"/>
    <w:rsid w:val="00500A3D"/>
    <w:rsid w:val="00501413"/>
    <w:rsid w:val="005026F2"/>
    <w:rsid w:val="0050474A"/>
    <w:rsid w:val="00504ACA"/>
    <w:rsid w:val="00504AE1"/>
    <w:rsid w:val="005051C4"/>
    <w:rsid w:val="005055A0"/>
    <w:rsid w:val="005063C0"/>
    <w:rsid w:val="005107A6"/>
    <w:rsid w:val="005113FB"/>
    <w:rsid w:val="00511797"/>
    <w:rsid w:val="00512603"/>
    <w:rsid w:val="00512F27"/>
    <w:rsid w:val="0051310D"/>
    <w:rsid w:val="005137F1"/>
    <w:rsid w:val="00514597"/>
    <w:rsid w:val="00515686"/>
    <w:rsid w:val="00515C54"/>
    <w:rsid w:val="00516066"/>
    <w:rsid w:val="00516EC1"/>
    <w:rsid w:val="005177C1"/>
    <w:rsid w:val="00520A78"/>
    <w:rsid w:val="00521575"/>
    <w:rsid w:val="005218BF"/>
    <w:rsid w:val="005227EF"/>
    <w:rsid w:val="00523301"/>
    <w:rsid w:val="0052369A"/>
    <w:rsid w:val="0052478C"/>
    <w:rsid w:val="00525604"/>
    <w:rsid w:val="0052733A"/>
    <w:rsid w:val="0053031C"/>
    <w:rsid w:val="00530A79"/>
    <w:rsid w:val="00531B74"/>
    <w:rsid w:val="00531D2A"/>
    <w:rsid w:val="00531DD3"/>
    <w:rsid w:val="005349AE"/>
    <w:rsid w:val="00534EC1"/>
    <w:rsid w:val="00535C6F"/>
    <w:rsid w:val="005412A2"/>
    <w:rsid w:val="0054213A"/>
    <w:rsid w:val="005425FB"/>
    <w:rsid w:val="00544BF2"/>
    <w:rsid w:val="00545722"/>
    <w:rsid w:val="00546083"/>
    <w:rsid w:val="005475B7"/>
    <w:rsid w:val="00547AA7"/>
    <w:rsid w:val="00550448"/>
    <w:rsid w:val="00550AA7"/>
    <w:rsid w:val="00551D98"/>
    <w:rsid w:val="005526E4"/>
    <w:rsid w:val="00552B55"/>
    <w:rsid w:val="00553181"/>
    <w:rsid w:val="00553ECB"/>
    <w:rsid w:val="005551A4"/>
    <w:rsid w:val="00557610"/>
    <w:rsid w:val="00557967"/>
    <w:rsid w:val="00564409"/>
    <w:rsid w:val="0056447C"/>
    <w:rsid w:val="005677A0"/>
    <w:rsid w:val="0057035D"/>
    <w:rsid w:val="005714DE"/>
    <w:rsid w:val="0057152C"/>
    <w:rsid w:val="00572B81"/>
    <w:rsid w:val="00573D94"/>
    <w:rsid w:val="005740DB"/>
    <w:rsid w:val="005748AD"/>
    <w:rsid w:val="00576884"/>
    <w:rsid w:val="005770BA"/>
    <w:rsid w:val="00577AFC"/>
    <w:rsid w:val="00580FDF"/>
    <w:rsid w:val="0058180A"/>
    <w:rsid w:val="00581B51"/>
    <w:rsid w:val="00582134"/>
    <w:rsid w:val="00582F9F"/>
    <w:rsid w:val="005839CB"/>
    <w:rsid w:val="005841A4"/>
    <w:rsid w:val="00584887"/>
    <w:rsid w:val="0058571D"/>
    <w:rsid w:val="00585F0F"/>
    <w:rsid w:val="00586BA7"/>
    <w:rsid w:val="00587058"/>
    <w:rsid w:val="00590992"/>
    <w:rsid w:val="00591554"/>
    <w:rsid w:val="00591A7F"/>
    <w:rsid w:val="00591BEB"/>
    <w:rsid w:val="00592EBA"/>
    <w:rsid w:val="005938A6"/>
    <w:rsid w:val="00593C31"/>
    <w:rsid w:val="00593DE7"/>
    <w:rsid w:val="0059464E"/>
    <w:rsid w:val="00594B71"/>
    <w:rsid w:val="00594D8B"/>
    <w:rsid w:val="00595181"/>
    <w:rsid w:val="00596279"/>
    <w:rsid w:val="005968ED"/>
    <w:rsid w:val="005A0B79"/>
    <w:rsid w:val="005A182F"/>
    <w:rsid w:val="005A2963"/>
    <w:rsid w:val="005A507F"/>
    <w:rsid w:val="005A6A8A"/>
    <w:rsid w:val="005B0FB5"/>
    <w:rsid w:val="005B1528"/>
    <w:rsid w:val="005B2B77"/>
    <w:rsid w:val="005B3AAB"/>
    <w:rsid w:val="005B3CBE"/>
    <w:rsid w:val="005B4350"/>
    <w:rsid w:val="005B69AE"/>
    <w:rsid w:val="005B6B4A"/>
    <w:rsid w:val="005B76FB"/>
    <w:rsid w:val="005B7C81"/>
    <w:rsid w:val="005B7F98"/>
    <w:rsid w:val="005C01FD"/>
    <w:rsid w:val="005C063A"/>
    <w:rsid w:val="005C519F"/>
    <w:rsid w:val="005C593C"/>
    <w:rsid w:val="005C5AF6"/>
    <w:rsid w:val="005C6730"/>
    <w:rsid w:val="005D24A7"/>
    <w:rsid w:val="005D2AF7"/>
    <w:rsid w:val="005D330D"/>
    <w:rsid w:val="005D39DC"/>
    <w:rsid w:val="005D527D"/>
    <w:rsid w:val="005D65B7"/>
    <w:rsid w:val="005E029D"/>
    <w:rsid w:val="005E0799"/>
    <w:rsid w:val="005E11E5"/>
    <w:rsid w:val="005E3909"/>
    <w:rsid w:val="005E50FB"/>
    <w:rsid w:val="005E579F"/>
    <w:rsid w:val="005E6F7A"/>
    <w:rsid w:val="005E78BE"/>
    <w:rsid w:val="005F033B"/>
    <w:rsid w:val="005F1260"/>
    <w:rsid w:val="005F28BA"/>
    <w:rsid w:val="005F2AC6"/>
    <w:rsid w:val="005F3347"/>
    <w:rsid w:val="005F3665"/>
    <w:rsid w:val="005F43C6"/>
    <w:rsid w:val="005F73AF"/>
    <w:rsid w:val="005F74F8"/>
    <w:rsid w:val="005F7E5A"/>
    <w:rsid w:val="00600B87"/>
    <w:rsid w:val="00601296"/>
    <w:rsid w:val="00601311"/>
    <w:rsid w:val="00603642"/>
    <w:rsid w:val="00604775"/>
    <w:rsid w:val="00604A5B"/>
    <w:rsid w:val="00604B64"/>
    <w:rsid w:val="00604BEA"/>
    <w:rsid w:val="00605783"/>
    <w:rsid w:val="00605CF9"/>
    <w:rsid w:val="00605E69"/>
    <w:rsid w:val="00606C61"/>
    <w:rsid w:val="006075C5"/>
    <w:rsid w:val="0060774C"/>
    <w:rsid w:val="0061011E"/>
    <w:rsid w:val="00610565"/>
    <w:rsid w:val="00610C79"/>
    <w:rsid w:val="00611851"/>
    <w:rsid w:val="006123CF"/>
    <w:rsid w:val="00612CE3"/>
    <w:rsid w:val="006145A6"/>
    <w:rsid w:val="00615B5E"/>
    <w:rsid w:val="00617103"/>
    <w:rsid w:val="00617D3E"/>
    <w:rsid w:val="0062127B"/>
    <w:rsid w:val="00621E7D"/>
    <w:rsid w:val="00622979"/>
    <w:rsid w:val="006229B0"/>
    <w:rsid w:val="00622AB0"/>
    <w:rsid w:val="00622BFB"/>
    <w:rsid w:val="00622DFF"/>
    <w:rsid w:val="0062472B"/>
    <w:rsid w:val="0062584A"/>
    <w:rsid w:val="00626097"/>
    <w:rsid w:val="0062622F"/>
    <w:rsid w:val="006269FC"/>
    <w:rsid w:val="00627419"/>
    <w:rsid w:val="00630166"/>
    <w:rsid w:val="006311BE"/>
    <w:rsid w:val="00632541"/>
    <w:rsid w:val="0063332F"/>
    <w:rsid w:val="006339E6"/>
    <w:rsid w:val="0063586E"/>
    <w:rsid w:val="00635BB6"/>
    <w:rsid w:val="0063629E"/>
    <w:rsid w:val="00636ED9"/>
    <w:rsid w:val="00637204"/>
    <w:rsid w:val="00640130"/>
    <w:rsid w:val="00642475"/>
    <w:rsid w:val="00642615"/>
    <w:rsid w:val="006428B1"/>
    <w:rsid w:val="0064372C"/>
    <w:rsid w:val="00647171"/>
    <w:rsid w:val="00650451"/>
    <w:rsid w:val="00650A77"/>
    <w:rsid w:val="0065133D"/>
    <w:rsid w:val="006528D1"/>
    <w:rsid w:val="006538B8"/>
    <w:rsid w:val="006540BD"/>
    <w:rsid w:val="0065474B"/>
    <w:rsid w:val="006555FD"/>
    <w:rsid w:val="00655BD4"/>
    <w:rsid w:val="006562C9"/>
    <w:rsid w:val="00657275"/>
    <w:rsid w:val="006576E5"/>
    <w:rsid w:val="00657CE9"/>
    <w:rsid w:val="00660230"/>
    <w:rsid w:val="00662246"/>
    <w:rsid w:val="00663929"/>
    <w:rsid w:val="00663A5C"/>
    <w:rsid w:val="006644A0"/>
    <w:rsid w:val="00665FC8"/>
    <w:rsid w:val="006664FA"/>
    <w:rsid w:val="006675DB"/>
    <w:rsid w:val="00667F93"/>
    <w:rsid w:val="00670593"/>
    <w:rsid w:val="0067157B"/>
    <w:rsid w:val="006716C0"/>
    <w:rsid w:val="00671DC3"/>
    <w:rsid w:val="00672EF4"/>
    <w:rsid w:val="00674CBE"/>
    <w:rsid w:val="00675D85"/>
    <w:rsid w:val="00676929"/>
    <w:rsid w:val="00676B89"/>
    <w:rsid w:val="006775F0"/>
    <w:rsid w:val="0068263E"/>
    <w:rsid w:val="00682CA8"/>
    <w:rsid w:val="006834EA"/>
    <w:rsid w:val="00683CBD"/>
    <w:rsid w:val="0068470B"/>
    <w:rsid w:val="00684E45"/>
    <w:rsid w:val="00684F5B"/>
    <w:rsid w:val="0068783B"/>
    <w:rsid w:val="00687891"/>
    <w:rsid w:val="006904BA"/>
    <w:rsid w:val="00690F5E"/>
    <w:rsid w:val="0069194E"/>
    <w:rsid w:val="00691BD9"/>
    <w:rsid w:val="00692166"/>
    <w:rsid w:val="006939F7"/>
    <w:rsid w:val="006978CC"/>
    <w:rsid w:val="006979A6"/>
    <w:rsid w:val="006A28A0"/>
    <w:rsid w:val="006A337F"/>
    <w:rsid w:val="006A3B98"/>
    <w:rsid w:val="006A3C75"/>
    <w:rsid w:val="006A42A2"/>
    <w:rsid w:val="006A575D"/>
    <w:rsid w:val="006A5B48"/>
    <w:rsid w:val="006A7C19"/>
    <w:rsid w:val="006B00A3"/>
    <w:rsid w:val="006B0147"/>
    <w:rsid w:val="006B210E"/>
    <w:rsid w:val="006B30D8"/>
    <w:rsid w:val="006B31D7"/>
    <w:rsid w:val="006B3408"/>
    <w:rsid w:val="006B613F"/>
    <w:rsid w:val="006B6871"/>
    <w:rsid w:val="006B7BB4"/>
    <w:rsid w:val="006C28F2"/>
    <w:rsid w:val="006C2C65"/>
    <w:rsid w:val="006C3CA6"/>
    <w:rsid w:val="006C4DEE"/>
    <w:rsid w:val="006C55EE"/>
    <w:rsid w:val="006D0E5D"/>
    <w:rsid w:val="006D1481"/>
    <w:rsid w:val="006D35D9"/>
    <w:rsid w:val="006D3A53"/>
    <w:rsid w:val="006D44F6"/>
    <w:rsid w:val="006D550F"/>
    <w:rsid w:val="006D6A6C"/>
    <w:rsid w:val="006D70E5"/>
    <w:rsid w:val="006D7358"/>
    <w:rsid w:val="006D7748"/>
    <w:rsid w:val="006E0B75"/>
    <w:rsid w:val="006E3940"/>
    <w:rsid w:val="006E42CB"/>
    <w:rsid w:val="006E5DFD"/>
    <w:rsid w:val="006E7C8E"/>
    <w:rsid w:val="006E7FF3"/>
    <w:rsid w:val="006F3EAA"/>
    <w:rsid w:val="006F4041"/>
    <w:rsid w:val="006F42A7"/>
    <w:rsid w:val="006F4F58"/>
    <w:rsid w:val="006F4FB7"/>
    <w:rsid w:val="006F5CC2"/>
    <w:rsid w:val="006F65E3"/>
    <w:rsid w:val="006F667B"/>
    <w:rsid w:val="006F7ADD"/>
    <w:rsid w:val="006F7CA5"/>
    <w:rsid w:val="007003C0"/>
    <w:rsid w:val="00700845"/>
    <w:rsid w:val="0070110D"/>
    <w:rsid w:val="00701831"/>
    <w:rsid w:val="00703D08"/>
    <w:rsid w:val="0070419F"/>
    <w:rsid w:val="0070459C"/>
    <w:rsid w:val="007047A6"/>
    <w:rsid w:val="0070533B"/>
    <w:rsid w:val="00707137"/>
    <w:rsid w:val="0070775F"/>
    <w:rsid w:val="00707BE6"/>
    <w:rsid w:val="00710105"/>
    <w:rsid w:val="00711206"/>
    <w:rsid w:val="00711AA7"/>
    <w:rsid w:val="00712D2E"/>
    <w:rsid w:val="00713575"/>
    <w:rsid w:val="0071440A"/>
    <w:rsid w:val="007231EA"/>
    <w:rsid w:val="0072338A"/>
    <w:rsid w:val="00725DEB"/>
    <w:rsid w:val="00725F45"/>
    <w:rsid w:val="0072768A"/>
    <w:rsid w:val="007276BB"/>
    <w:rsid w:val="0073201D"/>
    <w:rsid w:val="007340DC"/>
    <w:rsid w:val="0073476F"/>
    <w:rsid w:val="00735DD9"/>
    <w:rsid w:val="00736212"/>
    <w:rsid w:val="00737917"/>
    <w:rsid w:val="007406F1"/>
    <w:rsid w:val="00741884"/>
    <w:rsid w:val="00743AF9"/>
    <w:rsid w:val="00744826"/>
    <w:rsid w:val="00746CBF"/>
    <w:rsid w:val="0075040D"/>
    <w:rsid w:val="007515A0"/>
    <w:rsid w:val="00751BF6"/>
    <w:rsid w:val="00752199"/>
    <w:rsid w:val="007521CA"/>
    <w:rsid w:val="007521EC"/>
    <w:rsid w:val="0075402F"/>
    <w:rsid w:val="00754E00"/>
    <w:rsid w:val="00755B83"/>
    <w:rsid w:val="007564ED"/>
    <w:rsid w:val="0075718C"/>
    <w:rsid w:val="00757DED"/>
    <w:rsid w:val="00760384"/>
    <w:rsid w:val="0076054E"/>
    <w:rsid w:val="007617AB"/>
    <w:rsid w:val="00762464"/>
    <w:rsid w:val="00762923"/>
    <w:rsid w:val="007636DA"/>
    <w:rsid w:val="0076386B"/>
    <w:rsid w:val="00765378"/>
    <w:rsid w:val="00765608"/>
    <w:rsid w:val="0076659B"/>
    <w:rsid w:val="00766A68"/>
    <w:rsid w:val="00766FF4"/>
    <w:rsid w:val="00767728"/>
    <w:rsid w:val="00772504"/>
    <w:rsid w:val="007730C6"/>
    <w:rsid w:val="00773B95"/>
    <w:rsid w:val="00781573"/>
    <w:rsid w:val="00781635"/>
    <w:rsid w:val="00781884"/>
    <w:rsid w:val="00784B7E"/>
    <w:rsid w:val="00784E88"/>
    <w:rsid w:val="00787794"/>
    <w:rsid w:val="00790003"/>
    <w:rsid w:val="007909C3"/>
    <w:rsid w:val="00790C96"/>
    <w:rsid w:val="0079257F"/>
    <w:rsid w:val="00795560"/>
    <w:rsid w:val="00795EA3"/>
    <w:rsid w:val="00795F16"/>
    <w:rsid w:val="00796ED8"/>
    <w:rsid w:val="00797995"/>
    <w:rsid w:val="007A120E"/>
    <w:rsid w:val="007A2035"/>
    <w:rsid w:val="007A509F"/>
    <w:rsid w:val="007B0336"/>
    <w:rsid w:val="007B0337"/>
    <w:rsid w:val="007B19B2"/>
    <w:rsid w:val="007B1EFD"/>
    <w:rsid w:val="007B3464"/>
    <w:rsid w:val="007B5B61"/>
    <w:rsid w:val="007B5B85"/>
    <w:rsid w:val="007B6620"/>
    <w:rsid w:val="007B7111"/>
    <w:rsid w:val="007B7237"/>
    <w:rsid w:val="007B73E8"/>
    <w:rsid w:val="007C0432"/>
    <w:rsid w:val="007C2392"/>
    <w:rsid w:val="007C496D"/>
    <w:rsid w:val="007C5D21"/>
    <w:rsid w:val="007C709B"/>
    <w:rsid w:val="007C7C5F"/>
    <w:rsid w:val="007D164E"/>
    <w:rsid w:val="007D17AD"/>
    <w:rsid w:val="007D1E8C"/>
    <w:rsid w:val="007D2A14"/>
    <w:rsid w:val="007D37D5"/>
    <w:rsid w:val="007D4A5F"/>
    <w:rsid w:val="007E0182"/>
    <w:rsid w:val="007E01C4"/>
    <w:rsid w:val="007E11D2"/>
    <w:rsid w:val="007E1F19"/>
    <w:rsid w:val="007E22D4"/>
    <w:rsid w:val="007E2451"/>
    <w:rsid w:val="007E2E51"/>
    <w:rsid w:val="007E3349"/>
    <w:rsid w:val="007E3357"/>
    <w:rsid w:val="007E4195"/>
    <w:rsid w:val="007E5527"/>
    <w:rsid w:val="007E573C"/>
    <w:rsid w:val="007E57F8"/>
    <w:rsid w:val="007E5806"/>
    <w:rsid w:val="007E6618"/>
    <w:rsid w:val="007E75C9"/>
    <w:rsid w:val="007E7B9F"/>
    <w:rsid w:val="007F001F"/>
    <w:rsid w:val="007F0909"/>
    <w:rsid w:val="007F09F7"/>
    <w:rsid w:val="007F28B8"/>
    <w:rsid w:val="007F3A57"/>
    <w:rsid w:val="007F3DE2"/>
    <w:rsid w:val="007F58BC"/>
    <w:rsid w:val="007F752F"/>
    <w:rsid w:val="00804C6A"/>
    <w:rsid w:val="008056BC"/>
    <w:rsid w:val="0080625E"/>
    <w:rsid w:val="0080688C"/>
    <w:rsid w:val="00806DF4"/>
    <w:rsid w:val="00807194"/>
    <w:rsid w:val="00807FA5"/>
    <w:rsid w:val="008101AE"/>
    <w:rsid w:val="00810D9C"/>
    <w:rsid w:val="00811B5A"/>
    <w:rsid w:val="00813DD7"/>
    <w:rsid w:val="00813EBF"/>
    <w:rsid w:val="00814C22"/>
    <w:rsid w:val="00815C2D"/>
    <w:rsid w:val="008173B6"/>
    <w:rsid w:val="00817C10"/>
    <w:rsid w:val="00820712"/>
    <w:rsid w:val="00821996"/>
    <w:rsid w:val="008231FD"/>
    <w:rsid w:val="0082413E"/>
    <w:rsid w:val="008272E8"/>
    <w:rsid w:val="00833690"/>
    <w:rsid w:val="00833694"/>
    <w:rsid w:val="00834034"/>
    <w:rsid w:val="008340DB"/>
    <w:rsid w:val="00835C53"/>
    <w:rsid w:val="00835FF9"/>
    <w:rsid w:val="00836810"/>
    <w:rsid w:val="00836F1F"/>
    <w:rsid w:val="008374E3"/>
    <w:rsid w:val="00837619"/>
    <w:rsid w:val="0084064B"/>
    <w:rsid w:val="00841242"/>
    <w:rsid w:val="00842B23"/>
    <w:rsid w:val="00843D81"/>
    <w:rsid w:val="00844542"/>
    <w:rsid w:val="00844A67"/>
    <w:rsid w:val="008451B6"/>
    <w:rsid w:val="008451D2"/>
    <w:rsid w:val="008453AA"/>
    <w:rsid w:val="00845AA8"/>
    <w:rsid w:val="008467D5"/>
    <w:rsid w:val="00847BA8"/>
    <w:rsid w:val="0085271A"/>
    <w:rsid w:val="00852C38"/>
    <w:rsid w:val="00852E65"/>
    <w:rsid w:val="008551E1"/>
    <w:rsid w:val="00855513"/>
    <w:rsid w:val="008563A4"/>
    <w:rsid w:val="00857B48"/>
    <w:rsid w:val="00857CD2"/>
    <w:rsid w:val="008609E6"/>
    <w:rsid w:val="008611B0"/>
    <w:rsid w:val="00861D10"/>
    <w:rsid w:val="00861EFD"/>
    <w:rsid w:val="0086333A"/>
    <w:rsid w:val="00864D61"/>
    <w:rsid w:val="0086606E"/>
    <w:rsid w:val="0087137A"/>
    <w:rsid w:val="00871B42"/>
    <w:rsid w:val="00871FF0"/>
    <w:rsid w:val="0087200E"/>
    <w:rsid w:val="00872DED"/>
    <w:rsid w:val="00873015"/>
    <w:rsid w:val="008731E3"/>
    <w:rsid w:val="0087396E"/>
    <w:rsid w:val="008742E2"/>
    <w:rsid w:val="0087472D"/>
    <w:rsid w:val="00876BBA"/>
    <w:rsid w:val="00876BBE"/>
    <w:rsid w:val="00877D5C"/>
    <w:rsid w:val="00877DDC"/>
    <w:rsid w:val="00880F86"/>
    <w:rsid w:val="008815A6"/>
    <w:rsid w:val="00881E98"/>
    <w:rsid w:val="0088329E"/>
    <w:rsid w:val="008835E6"/>
    <w:rsid w:val="00883D8B"/>
    <w:rsid w:val="00884EB5"/>
    <w:rsid w:val="00886E9C"/>
    <w:rsid w:val="00887C39"/>
    <w:rsid w:val="00891070"/>
    <w:rsid w:val="00892486"/>
    <w:rsid w:val="00893335"/>
    <w:rsid w:val="0089337A"/>
    <w:rsid w:val="008933E7"/>
    <w:rsid w:val="00893CAF"/>
    <w:rsid w:val="00894426"/>
    <w:rsid w:val="00895A1F"/>
    <w:rsid w:val="008A117F"/>
    <w:rsid w:val="008A3689"/>
    <w:rsid w:val="008A42F8"/>
    <w:rsid w:val="008A4BBC"/>
    <w:rsid w:val="008A57AF"/>
    <w:rsid w:val="008A57E9"/>
    <w:rsid w:val="008A5B23"/>
    <w:rsid w:val="008A6822"/>
    <w:rsid w:val="008A69EE"/>
    <w:rsid w:val="008A79C1"/>
    <w:rsid w:val="008B4C15"/>
    <w:rsid w:val="008B686E"/>
    <w:rsid w:val="008B6BEC"/>
    <w:rsid w:val="008C0512"/>
    <w:rsid w:val="008C093E"/>
    <w:rsid w:val="008C0EF2"/>
    <w:rsid w:val="008C1F1F"/>
    <w:rsid w:val="008C3156"/>
    <w:rsid w:val="008C3872"/>
    <w:rsid w:val="008C4365"/>
    <w:rsid w:val="008C6C76"/>
    <w:rsid w:val="008D155D"/>
    <w:rsid w:val="008D21EB"/>
    <w:rsid w:val="008D4697"/>
    <w:rsid w:val="008D5904"/>
    <w:rsid w:val="008D7119"/>
    <w:rsid w:val="008D7E45"/>
    <w:rsid w:val="008E03EB"/>
    <w:rsid w:val="008E0BD6"/>
    <w:rsid w:val="008E1F36"/>
    <w:rsid w:val="008E23D2"/>
    <w:rsid w:val="008E24F6"/>
    <w:rsid w:val="008E36F9"/>
    <w:rsid w:val="008E4482"/>
    <w:rsid w:val="008E4A05"/>
    <w:rsid w:val="008E4A4B"/>
    <w:rsid w:val="008E4C6D"/>
    <w:rsid w:val="008E5688"/>
    <w:rsid w:val="008E59D8"/>
    <w:rsid w:val="008E6C5B"/>
    <w:rsid w:val="008E6DCC"/>
    <w:rsid w:val="008E77B8"/>
    <w:rsid w:val="008F0C97"/>
    <w:rsid w:val="008F1658"/>
    <w:rsid w:val="008F21C0"/>
    <w:rsid w:val="008F2FA2"/>
    <w:rsid w:val="008F4335"/>
    <w:rsid w:val="008F5B5A"/>
    <w:rsid w:val="008F5FED"/>
    <w:rsid w:val="008F6266"/>
    <w:rsid w:val="008F6825"/>
    <w:rsid w:val="008F6F02"/>
    <w:rsid w:val="008F6F80"/>
    <w:rsid w:val="008F7F43"/>
    <w:rsid w:val="00900156"/>
    <w:rsid w:val="0090191F"/>
    <w:rsid w:val="00901C17"/>
    <w:rsid w:val="00901C1A"/>
    <w:rsid w:val="00903BAE"/>
    <w:rsid w:val="009051CB"/>
    <w:rsid w:val="0090617B"/>
    <w:rsid w:val="00906328"/>
    <w:rsid w:val="0090642C"/>
    <w:rsid w:val="00906BD8"/>
    <w:rsid w:val="00907658"/>
    <w:rsid w:val="009154D4"/>
    <w:rsid w:val="0091579F"/>
    <w:rsid w:val="00916AEE"/>
    <w:rsid w:val="009178A1"/>
    <w:rsid w:val="00920ED7"/>
    <w:rsid w:val="00921135"/>
    <w:rsid w:val="00921E46"/>
    <w:rsid w:val="00921E98"/>
    <w:rsid w:val="00922BB0"/>
    <w:rsid w:val="00925850"/>
    <w:rsid w:val="00925A7E"/>
    <w:rsid w:val="00925DD9"/>
    <w:rsid w:val="00930398"/>
    <w:rsid w:val="0093126F"/>
    <w:rsid w:val="00932794"/>
    <w:rsid w:val="00932870"/>
    <w:rsid w:val="00933766"/>
    <w:rsid w:val="00934499"/>
    <w:rsid w:val="00935344"/>
    <w:rsid w:val="009355EE"/>
    <w:rsid w:val="00935D19"/>
    <w:rsid w:val="00935F5E"/>
    <w:rsid w:val="00935F79"/>
    <w:rsid w:val="00937179"/>
    <w:rsid w:val="00937F41"/>
    <w:rsid w:val="009406CA"/>
    <w:rsid w:val="00941155"/>
    <w:rsid w:val="0094254C"/>
    <w:rsid w:val="00942E85"/>
    <w:rsid w:val="00943B75"/>
    <w:rsid w:val="00943F5A"/>
    <w:rsid w:val="009446DA"/>
    <w:rsid w:val="0094492C"/>
    <w:rsid w:val="0094593F"/>
    <w:rsid w:val="00947D80"/>
    <w:rsid w:val="009507AC"/>
    <w:rsid w:val="0095097C"/>
    <w:rsid w:val="00950AEC"/>
    <w:rsid w:val="009528EA"/>
    <w:rsid w:val="0095340E"/>
    <w:rsid w:val="00953656"/>
    <w:rsid w:val="00955049"/>
    <w:rsid w:val="009567FB"/>
    <w:rsid w:val="0095721C"/>
    <w:rsid w:val="0096144E"/>
    <w:rsid w:val="00961B5E"/>
    <w:rsid w:val="00961DE7"/>
    <w:rsid w:val="009629A6"/>
    <w:rsid w:val="00963832"/>
    <w:rsid w:val="00966C9E"/>
    <w:rsid w:val="0096703F"/>
    <w:rsid w:val="00967B07"/>
    <w:rsid w:val="00967F4E"/>
    <w:rsid w:val="00971297"/>
    <w:rsid w:val="00972788"/>
    <w:rsid w:val="00974CCD"/>
    <w:rsid w:val="009754C3"/>
    <w:rsid w:val="0097556E"/>
    <w:rsid w:val="00975A85"/>
    <w:rsid w:val="00976C8F"/>
    <w:rsid w:val="00977355"/>
    <w:rsid w:val="00977F5B"/>
    <w:rsid w:val="00980F95"/>
    <w:rsid w:val="00981447"/>
    <w:rsid w:val="00981D9A"/>
    <w:rsid w:val="00982CA9"/>
    <w:rsid w:val="00984DAC"/>
    <w:rsid w:val="00985AE4"/>
    <w:rsid w:val="00987958"/>
    <w:rsid w:val="00991DC7"/>
    <w:rsid w:val="00992082"/>
    <w:rsid w:val="00992109"/>
    <w:rsid w:val="009922E7"/>
    <w:rsid w:val="0099284E"/>
    <w:rsid w:val="009933F8"/>
    <w:rsid w:val="009936FB"/>
    <w:rsid w:val="0099386B"/>
    <w:rsid w:val="0099424D"/>
    <w:rsid w:val="00996106"/>
    <w:rsid w:val="00997844"/>
    <w:rsid w:val="00997997"/>
    <w:rsid w:val="009A028E"/>
    <w:rsid w:val="009A0CB3"/>
    <w:rsid w:val="009A1E82"/>
    <w:rsid w:val="009A407B"/>
    <w:rsid w:val="009A5935"/>
    <w:rsid w:val="009A62A4"/>
    <w:rsid w:val="009A63D2"/>
    <w:rsid w:val="009A6948"/>
    <w:rsid w:val="009A725F"/>
    <w:rsid w:val="009B1971"/>
    <w:rsid w:val="009B2E3C"/>
    <w:rsid w:val="009B3885"/>
    <w:rsid w:val="009B4A2D"/>
    <w:rsid w:val="009B53C9"/>
    <w:rsid w:val="009B5EE7"/>
    <w:rsid w:val="009B7C87"/>
    <w:rsid w:val="009B7F5B"/>
    <w:rsid w:val="009C11F2"/>
    <w:rsid w:val="009C2848"/>
    <w:rsid w:val="009C3ABF"/>
    <w:rsid w:val="009C4BC2"/>
    <w:rsid w:val="009C6900"/>
    <w:rsid w:val="009C7718"/>
    <w:rsid w:val="009D0450"/>
    <w:rsid w:val="009D1178"/>
    <w:rsid w:val="009D274D"/>
    <w:rsid w:val="009D3F6F"/>
    <w:rsid w:val="009D5C87"/>
    <w:rsid w:val="009D661A"/>
    <w:rsid w:val="009D764D"/>
    <w:rsid w:val="009D7F3C"/>
    <w:rsid w:val="009E1364"/>
    <w:rsid w:val="009E1E8E"/>
    <w:rsid w:val="009E288D"/>
    <w:rsid w:val="009E4DF3"/>
    <w:rsid w:val="009E6647"/>
    <w:rsid w:val="009E6B81"/>
    <w:rsid w:val="009E7536"/>
    <w:rsid w:val="009F33CC"/>
    <w:rsid w:val="009F3987"/>
    <w:rsid w:val="009F4514"/>
    <w:rsid w:val="009F522F"/>
    <w:rsid w:val="009F5B74"/>
    <w:rsid w:val="009F5E4F"/>
    <w:rsid w:val="009F5F73"/>
    <w:rsid w:val="009F6A49"/>
    <w:rsid w:val="009F6F44"/>
    <w:rsid w:val="009F7ED7"/>
    <w:rsid w:val="00A0056E"/>
    <w:rsid w:val="00A01021"/>
    <w:rsid w:val="00A0308B"/>
    <w:rsid w:val="00A03C4B"/>
    <w:rsid w:val="00A044A0"/>
    <w:rsid w:val="00A05763"/>
    <w:rsid w:val="00A05F1F"/>
    <w:rsid w:val="00A06231"/>
    <w:rsid w:val="00A06D4B"/>
    <w:rsid w:val="00A123F8"/>
    <w:rsid w:val="00A172A0"/>
    <w:rsid w:val="00A176BF"/>
    <w:rsid w:val="00A21696"/>
    <w:rsid w:val="00A24287"/>
    <w:rsid w:val="00A24B4F"/>
    <w:rsid w:val="00A2504E"/>
    <w:rsid w:val="00A253F5"/>
    <w:rsid w:val="00A263E9"/>
    <w:rsid w:val="00A26940"/>
    <w:rsid w:val="00A27D8C"/>
    <w:rsid w:val="00A27FC3"/>
    <w:rsid w:val="00A30A10"/>
    <w:rsid w:val="00A31F5E"/>
    <w:rsid w:val="00A327E6"/>
    <w:rsid w:val="00A32A2B"/>
    <w:rsid w:val="00A32F6C"/>
    <w:rsid w:val="00A35C33"/>
    <w:rsid w:val="00A368FA"/>
    <w:rsid w:val="00A36A96"/>
    <w:rsid w:val="00A36B54"/>
    <w:rsid w:val="00A36CC0"/>
    <w:rsid w:val="00A40613"/>
    <w:rsid w:val="00A409B6"/>
    <w:rsid w:val="00A40BF1"/>
    <w:rsid w:val="00A41214"/>
    <w:rsid w:val="00A41676"/>
    <w:rsid w:val="00A41A67"/>
    <w:rsid w:val="00A430D1"/>
    <w:rsid w:val="00A43376"/>
    <w:rsid w:val="00A43833"/>
    <w:rsid w:val="00A44ED6"/>
    <w:rsid w:val="00A46574"/>
    <w:rsid w:val="00A47938"/>
    <w:rsid w:val="00A51538"/>
    <w:rsid w:val="00A52F4C"/>
    <w:rsid w:val="00A53CD7"/>
    <w:rsid w:val="00A547DF"/>
    <w:rsid w:val="00A558CD"/>
    <w:rsid w:val="00A55AF2"/>
    <w:rsid w:val="00A55B9E"/>
    <w:rsid w:val="00A571DB"/>
    <w:rsid w:val="00A60CAC"/>
    <w:rsid w:val="00A61EBE"/>
    <w:rsid w:val="00A62644"/>
    <w:rsid w:val="00A62BD1"/>
    <w:rsid w:val="00A63AEA"/>
    <w:rsid w:val="00A64A7B"/>
    <w:rsid w:val="00A64CDB"/>
    <w:rsid w:val="00A652BA"/>
    <w:rsid w:val="00A65D5A"/>
    <w:rsid w:val="00A65EBD"/>
    <w:rsid w:val="00A71649"/>
    <w:rsid w:val="00A72CBB"/>
    <w:rsid w:val="00A7423D"/>
    <w:rsid w:val="00A7517A"/>
    <w:rsid w:val="00A756A3"/>
    <w:rsid w:val="00A80072"/>
    <w:rsid w:val="00A80650"/>
    <w:rsid w:val="00A80A93"/>
    <w:rsid w:val="00A82867"/>
    <w:rsid w:val="00A82AB8"/>
    <w:rsid w:val="00A8316E"/>
    <w:rsid w:val="00A83742"/>
    <w:rsid w:val="00A83E7E"/>
    <w:rsid w:val="00A86D46"/>
    <w:rsid w:val="00A86F85"/>
    <w:rsid w:val="00A878EF"/>
    <w:rsid w:val="00A879B5"/>
    <w:rsid w:val="00A9079C"/>
    <w:rsid w:val="00A907F7"/>
    <w:rsid w:val="00A92154"/>
    <w:rsid w:val="00A94B38"/>
    <w:rsid w:val="00AA062C"/>
    <w:rsid w:val="00AA092C"/>
    <w:rsid w:val="00AA1115"/>
    <w:rsid w:val="00AA2256"/>
    <w:rsid w:val="00AA4F75"/>
    <w:rsid w:val="00AA5503"/>
    <w:rsid w:val="00AA55AC"/>
    <w:rsid w:val="00AA5855"/>
    <w:rsid w:val="00AB21E8"/>
    <w:rsid w:val="00AB5077"/>
    <w:rsid w:val="00AB66C2"/>
    <w:rsid w:val="00AB6A75"/>
    <w:rsid w:val="00AB6E0D"/>
    <w:rsid w:val="00AB76B0"/>
    <w:rsid w:val="00AB76F9"/>
    <w:rsid w:val="00AC02AC"/>
    <w:rsid w:val="00AC0464"/>
    <w:rsid w:val="00AC19F6"/>
    <w:rsid w:val="00AC2980"/>
    <w:rsid w:val="00AC3C00"/>
    <w:rsid w:val="00AC42E1"/>
    <w:rsid w:val="00AC4B93"/>
    <w:rsid w:val="00AC743E"/>
    <w:rsid w:val="00AD0457"/>
    <w:rsid w:val="00AD06D6"/>
    <w:rsid w:val="00AD083A"/>
    <w:rsid w:val="00AD14B0"/>
    <w:rsid w:val="00AD1875"/>
    <w:rsid w:val="00AD2E26"/>
    <w:rsid w:val="00AD6305"/>
    <w:rsid w:val="00AD7AE1"/>
    <w:rsid w:val="00AE0B6E"/>
    <w:rsid w:val="00AE14D3"/>
    <w:rsid w:val="00AE227F"/>
    <w:rsid w:val="00AE42AD"/>
    <w:rsid w:val="00AE514A"/>
    <w:rsid w:val="00AE6307"/>
    <w:rsid w:val="00AE68BF"/>
    <w:rsid w:val="00AE770A"/>
    <w:rsid w:val="00AF1068"/>
    <w:rsid w:val="00AF1B0B"/>
    <w:rsid w:val="00AF28A1"/>
    <w:rsid w:val="00AF3A58"/>
    <w:rsid w:val="00AF4510"/>
    <w:rsid w:val="00AF6BDF"/>
    <w:rsid w:val="00AF7372"/>
    <w:rsid w:val="00B007A1"/>
    <w:rsid w:val="00B01A80"/>
    <w:rsid w:val="00B01AE7"/>
    <w:rsid w:val="00B03409"/>
    <w:rsid w:val="00B04BF0"/>
    <w:rsid w:val="00B05B72"/>
    <w:rsid w:val="00B06A43"/>
    <w:rsid w:val="00B079CB"/>
    <w:rsid w:val="00B11839"/>
    <w:rsid w:val="00B12D51"/>
    <w:rsid w:val="00B12FDF"/>
    <w:rsid w:val="00B1447D"/>
    <w:rsid w:val="00B14D9F"/>
    <w:rsid w:val="00B14E60"/>
    <w:rsid w:val="00B14EBC"/>
    <w:rsid w:val="00B15B25"/>
    <w:rsid w:val="00B163DA"/>
    <w:rsid w:val="00B17519"/>
    <w:rsid w:val="00B21226"/>
    <w:rsid w:val="00B22081"/>
    <w:rsid w:val="00B236D2"/>
    <w:rsid w:val="00B23AED"/>
    <w:rsid w:val="00B24422"/>
    <w:rsid w:val="00B25CCA"/>
    <w:rsid w:val="00B27255"/>
    <w:rsid w:val="00B30AE1"/>
    <w:rsid w:val="00B31F33"/>
    <w:rsid w:val="00B33912"/>
    <w:rsid w:val="00B33DE9"/>
    <w:rsid w:val="00B355FE"/>
    <w:rsid w:val="00B36827"/>
    <w:rsid w:val="00B372CD"/>
    <w:rsid w:val="00B3736D"/>
    <w:rsid w:val="00B37B81"/>
    <w:rsid w:val="00B409D0"/>
    <w:rsid w:val="00B417C3"/>
    <w:rsid w:val="00B43A16"/>
    <w:rsid w:val="00B4567C"/>
    <w:rsid w:val="00B4578B"/>
    <w:rsid w:val="00B4720A"/>
    <w:rsid w:val="00B474AF"/>
    <w:rsid w:val="00B47CF7"/>
    <w:rsid w:val="00B47F4C"/>
    <w:rsid w:val="00B47F70"/>
    <w:rsid w:val="00B508E7"/>
    <w:rsid w:val="00B51B7D"/>
    <w:rsid w:val="00B520BC"/>
    <w:rsid w:val="00B55DBB"/>
    <w:rsid w:val="00B62926"/>
    <w:rsid w:val="00B62EC0"/>
    <w:rsid w:val="00B63C3A"/>
    <w:rsid w:val="00B652F7"/>
    <w:rsid w:val="00B661D6"/>
    <w:rsid w:val="00B666B5"/>
    <w:rsid w:val="00B668D2"/>
    <w:rsid w:val="00B66A41"/>
    <w:rsid w:val="00B70A56"/>
    <w:rsid w:val="00B71081"/>
    <w:rsid w:val="00B7362D"/>
    <w:rsid w:val="00B73C9E"/>
    <w:rsid w:val="00B74A30"/>
    <w:rsid w:val="00B755FC"/>
    <w:rsid w:val="00B762CE"/>
    <w:rsid w:val="00B76B91"/>
    <w:rsid w:val="00B7760D"/>
    <w:rsid w:val="00B77947"/>
    <w:rsid w:val="00B835C7"/>
    <w:rsid w:val="00B835DC"/>
    <w:rsid w:val="00B8463E"/>
    <w:rsid w:val="00B849EE"/>
    <w:rsid w:val="00B85578"/>
    <w:rsid w:val="00B86A6A"/>
    <w:rsid w:val="00B8708A"/>
    <w:rsid w:val="00B871E4"/>
    <w:rsid w:val="00B90850"/>
    <w:rsid w:val="00B90919"/>
    <w:rsid w:val="00B9141A"/>
    <w:rsid w:val="00B91DCE"/>
    <w:rsid w:val="00B923A7"/>
    <w:rsid w:val="00B939AD"/>
    <w:rsid w:val="00B93D93"/>
    <w:rsid w:val="00B9435D"/>
    <w:rsid w:val="00B95EA9"/>
    <w:rsid w:val="00B96F1C"/>
    <w:rsid w:val="00B975AC"/>
    <w:rsid w:val="00BA0B94"/>
    <w:rsid w:val="00BA0FA7"/>
    <w:rsid w:val="00BA19D3"/>
    <w:rsid w:val="00BA25CF"/>
    <w:rsid w:val="00BA3138"/>
    <w:rsid w:val="00BA471E"/>
    <w:rsid w:val="00BA4D4B"/>
    <w:rsid w:val="00BA5E9B"/>
    <w:rsid w:val="00BA7768"/>
    <w:rsid w:val="00BB25F6"/>
    <w:rsid w:val="00BB27C0"/>
    <w:rsid w:val="00BB3864"/>
    <w:rsid w:val="00BB4E1E"/>
    <w:rsid w:val="00BB533A"/>
    <w:rsid w:val="00BB5FEF"/>
    <w:rsid w:val="00BB7C25"/>
    <w:rsid w:val="00BC082E"/>
    <w:rsid w:val="00BC37DD"/>
    <w:rsid w:val="00BC3A39"/>
    <w:rsid w:val="00BC3BAB"/>
    <w:rsid w:val="00BC4DAC"/>
    <w:rsid w:val="00BC55A6"/>
    <w:rsid w:val="00BC5850"/>
    <w:rsid w:val="00BC6AA8"/>
    <w:rsid w:val="00BC703E"/>
    <w:rsid w:val="00BC7092"/>
    <w:rsid w:val="00BC7ED0"/>
    <w:rsid w:val="00BD1024"/>
    <w:rsid w:val="00BD1C9F"/>
    <w:rsid w:val="00BD2414"/>
    <w:rsid w:val="00BD368A"/>
    <w:rsid w:val="00BD39DD"/>
    <w:rsid w:val="00BD3B83"/>
    <w:rsid w:val="00BE11D9"/>
    <w:rsid w:val="00BE2D55"/>
    <w:rsid w:val="00BE2F24"/>
    <w:rsid w:val="00BE35BA"/>
    <w:rsid w:val="00BE4FAE"/>
    <w:rsid w:val="00BF006A"/>
    <w:rsid w:val="00BF035F"/>
    <w:rsid w:val="00BF0A75"/>
    <w:rsid w:val="00BF0AE2"/>
    <w:rsid w:val="00BF118B"/>
    <w:rsid w:val="00BF1ACD"/>
    <w:rsid w:val="00BF272F"/>
    <w:rsid w:val="00BF2827"/>
    <w:rsid w:val="00BF2B77"/>
    <w:rsid w:val="00BF387A"/>
    <w:rsid w:val="00BF3C4B"/>
    <w:rsid w:val="00BF4907"/>
    <w:rsid w:val="00BF6563"/>
    <w:rsid w:val="00BF6A38"/>
    <w:rsid w:val="00BF6AB0"/>
    <w:rsid w:val="00BF6BED"/>
    <w:rsid w:val="00BF71D8"/>
    <w:rsid w:val="00BF7F00"/>
    <w:rsid w:val="00C00740"/>
    <w:rsid w:val="00C01ECD"/>
    <w:rsid w:val="00C04589"/>
    <w:rsid w:val="00C0459C"/>
    <w:rsid w:val="00C04EC0"/>
    <w:rsid w:val="00C0560C"/>
    <w:rsid w:val="00C05B90"/>
    <w:rsid w:val="00C06875"/>
    <w:rsid w:val="00C11453"/>
    <w:rsid w:val="00C149E3"/>
    <w:rsid w:val="00C14FA6"/>
    <w:rsid w:val="00C1559E"/>
    <w:rsid w:val="00C179EA"/>
    <w:rsid w:val="00C216BF"/>
    <w:rsid w:val="00C21BEB"/>
    <w:rsid w:val="00C22B38"/>
    <w:rsid w:val="00C2348C"/>
    <w:rsid w:val="00C23FBF"/>
    <w:rsid w:val="00C26844"/>
    <w:rsid w:val="00C34C14"/>
    <w:rsid w:val="00C3546C"/>
    <w:rsid w:val="00C40A5D"/>
    <w:rsid w:val="00C40F24"/>
    <w:rsid w:val="00C41016"/>
    <w:rsid w:val="00C41649"/>
    <w:rsid w:val="00C41ACF"/>
    <w:rsid w:val="00C41EBA"/>
    <w:rsid w:val="00C42FEC"/>
    <w:rsid w:val="00C46766"/>
    <w:rsid w:val="00C46FAC"/>
    <w:rsid w:val="00C4712A"/>
    <w:rsid w:val="00C502AA"/>
    <w:rsid w:val="00C51496"/>
    <w:rsid w:val="00C51813"/>
    <w:rsid w:val="00C5258F"/>
    <w:rsid w:val="00C52AE6"/>
    <w:rsid w:val="00C543FE"/>
    <w:rsid w:val="00C56C69"/>
    <w:rsid w:val="00C56C6C"/>
    <w:rsid w:val="00C57BD7"/>
    <w:rsid w:val="00C6160F"/>
    <w:rsid w:val="00C6182C"/>
    <w:rsid w:val="00C6197D"/>
    <w:rsid w:val="00C620C9"/>
    <w:rsid w:val="00C62206"/>
    <w:rsid w:val="00C62325"/>
    <w:rsid w:val="00C65956"/>
    <w:rsid w:val="00C65F8C"/>
    <w:rsid w:val="00C66284"/>
    <w:rsid w:val="00C666A5"/>
    <w:rsid w:val="00C67A9C"/>
    <w:rsid w:val="00C7090A"/>
    <w:rsid w:val="00C70BB1"/>
    <w:rsid w:val="00C7226D"/>
    <w:rsid w:val="00C73CEB"/>
    <w:rsid w:val="00C7662D"/>
    <w:rsid w:val="00C766FA"/>
    <w:rsid w:val="00C775CE"/>
    <w:rsid w:val="00C77D98"/>
    <w:rsid w:val="00C804FB"/>
    <w:rsid w:val="00C82A92"/>
    <w:rsid w:val="00C82CA9"/>
    <w:rsid w:val="00C8546F"/>
    <w:rsid w:val="00C8586B"/>
    <w:rsid w:val="00C8646A"/>
    <w:rsid w:val="00C90D45"/>
    <w:rsid w:val="00C9113E"/>
    <w:rsid w:val="00C91418"/>
    <w:rsid w:val="00C91439"/>
    <w:rsid w:val="00C92904"/>
    <w:rsid w:val="00C93159"/>
    <w:rsid w:val="00C934C9"/>
    <w:rsid w:val="00C93909"/>
    <w:rsid w:val="00C93BBC"/>
    <w:rsid w:val="00C93DF2"/>
    <w:rsid w:val="00C947F3"/>
    <w:rsid w:val="00C94BA1"/>
    <w:rsid w:val="00C9543A"/>
    <w:rsid w:val="00C95D56"/>
    <w:rsid w:val="00C97B76"/>
    <w:rsid w:val="00CA10E3"/>
    <w:rsid w:val="00CA1592"/>
    <w:rsid w:val="00CA1B20"/>
    <w:rsid w:val="00CA2172"/>
    <w:rsid w:val="00CA26D2"/>
    <w:rsid w:val="00CA3A5E"/>
    <w:rsid w:val="00CA3A76"/>
    <w:rsid w:val="00CA5126"/>
    <w:rsid w:val="00CA60AA"/>
    <w:rsid w:val="00CA6683"/>
    <w:rsid w:val="00CA6A11"/>
    <w:rsid w:val="00CA7AC9"/>
    <w:rsid w:val="00CA7BDD"/>
    <w:rsid w:val="00CB0F89"/>
    <w:rsid w:val="00CB1F87"/>
    <w:rsid w:val="00CB2578"/>
    <w:rsid w:val="00CB2BA8"/>
    <w:rsid w:val="00CB43FC"/>
    <w:rsid w:val="00CB4E86"/>
    <w:rsid w:val="00CB51DC"/>
    <w:rsid w:val="00CB541B"/>
    <w:rsid w:val="00CB55A5"/>
    <w:rsid w:val="00CB5EEF"/>
    <w:rsid w:val="00CB7A6A"/>
    <w:rsid w:val="00CC0D1A"/>
    <w:rsid w:val="00CC0F1E"/>
    <w:rsid w:val="00CC133E"/>
    <w:rsid w:val="00CC1624"/>
    <w:rsid w:val="00CC1A57"/>
    <w:rsid w:val="00CC21DA"/>
    <w:rsid w:val="00CC352B"/>
    <w:rsid w:val="00CC41C1"/>
    <w:rsid w:val="00CC46F7"/>
    <w:rsid w:val="00CC4BCC"/>
    <w:rsid w:val="00CC4D87"/>
    <w:rsid w:val="00CC5B13"/>
    <w:rsid w:val="00CC5FBB"/>
    <w:rsid w:val="00CC61EE"/>
    <w:rsid w:val="00CC6A56"/>
    <w:rsid w:val="00CC725A"/>
    <w:rsid w:val="00CC7265"/>
    <w:rsid w:val="00CC761C"/>
    <w:rsid w:val="00CC769A"/>
    <w:rsid w:val="00CC7CF0"/>
    <w:rsid w:val="00CD0D75"/>
    <w:rsid w:val="00CD1D20"/>
    <w:rsid w:val="00CD1F3A"/>
    <w:rsid w:val="00CD356B"/>
    <w:rsid w:val="00CD3E7E"/>
    <w:rsid w:val="00CD4BA8"/>
    <w:rsid w:val="00CD4F13"/>
    <w:rsid w:val="00CD5AF1"/>
    <w:rsid w:val="00CD7205"/>
    <w:rsid w:val="00CD72E2"/>
    <w:rsid w:val="00CE0509"/>
    <w:rsid w:val="00CE18CE"/>
    <w:rsid w:val="00CE25E1"/>
    <w:rsid w:val="00CE28B9"/>
    <w:rsid w:val="00CE2B9A"/>
    <w:rsid w:val="00CE42D8"/>
    <w:rsid w:val="00CE5CF6"/>
    <w:rsid w:val="00CE69DD"/>
    <w:rsid w:val="00CE6B7F"/>
    <w:rsid w:val="00CE75C3"/>
    <w:rsid w:val="00CF06D1"/>
    <w:rsid w:val="00CF0F72"/>
    <w:rsid w:val="00CF1A6D"/>
    <w:rsid w:val="00CF1E70"/>
    <w:rsid w:val="00CF47F6"/>
    <w:rsid w:val="00CF4E8B"/>
    <w:rsid w:val="00CF5304"/>
    <w:rsid w:val="00CF5A91"/>
    <w:rsid w:val="00CF6074"/>
    <w:rsid w:val="00CF66D3"/>
    <w:rsid w:val="00CF6C84"/>
    <w:rsid w:val="00CF7C13"/>
    <w:rsid w:val="00CF7C1F"/>
    <w:rsid w:val="00CF7F58"/>
    <w:rsid w:val="00D0022A"/>
    <w:rsid w:val="00D002CE"/>
    <w:rsid w:val="00D00CD8"/>
    <w:rsid w:val="00D0305F"/>
    <w:rsid w:val="00D03458"/>
    <w:rsid w:val="00D04FB0"/>
    <w:rsid w:val="00D05277"/>
    <w:rsid w:val="00D05544"/>
    <w:rsid w:val="00D05A19"/>
    <w:rsid w:val="00D06E11"/>
    <w:rsid w:val="00D07271"/>
    <w:rsid w:val="00D126BD"/>
    <w:rsid w:val="00D12B79"/>
    <w:rsid w:val="00D148ED"/>
    <w:rsid w:val="00D15F00"/>
    <w:rsid w:val="00D17524"/>
    <w:rsid w:val="00D20322"/>
    <w:rsid w:val="00D21D5A"/>
    <w:rsid w:val="00D22AC2"/>
    <w:rsid w:val="00D22F73"/>
    <w:rsid w:val="00D26317"/>
    <w:rsid w:val="00D265C4"/>
    <w:rsid w:val="00D27A0F"/>
    <w:rsid w:val="00D31575"/>
    <w:rsid w:val="00D31600"/>
    <w:rsid w:val="00D31EE9"/>
    <w:rsid w:val="00D32C41"/>
    <w:rsid w:val="00D330D5"/>
    <w:rsid w:val="00D348B1"/>
    <w:rsid w:val="00D36DB4"/>
    <w:rsid w:val="00D370E5"/>
    <w:rsid w:val="00D407FB"/>
    <w:rsid w:val="00D41DE7"/>
    <w:rsid w:val="00D4205A"/>
    <w:rsid w:val="00D4325A"/>
    <w:rsid w:val="00D4554E"/>
    <w:rsid w:val="00D46125"/>
    <w:rsid w:val="00D464B2"/>
    <w:rsid w:val="00D50BB1"/>
    <w:rsid w:val="00D50C8A"/>
    <w:rsid w:val="00D50CB8"/>
    <w:rsid w:val="00D522BD"/>
    <w:rsid w:val="00D53F08"/>
    <w:rsid w:val="00D54720"/>
    <w:rsid w:val="00D5522B"/>
    <w:rsid w:val="00D55BB9"/>
    <w:rsid w:val="00D574D8"/>
    <w:rsid w:val="00D61346"/>
    <w:rsid w:val="00D615B7"/>
    <w:rsid w:val="00D61C88"/>
    <w:rsid w:val="00D61CDE"/>
    <w:rsid w:val="00D63472"/>
    <w:rsid w:val="00D656D8"/>
    <w:rsid w:val="00D659EC"/>
    <w:rsid w:val="00D65F0D"/>
    <w:rsid w:val="00D67210"/>
    <w:rsid w:val="00D71AE9"/>
    <w:rsid w:val="00D71E0D"/>
    <w:rsid w:val="00D720E5"/>
    <w:rsid w:val="00D721A2"/>
    <w:rsid w:val="00D7399F"/>
    <w:rsid w:val="00D756A2"/>
    <w:rsid w:val="00D77A86"/>
    <w:rsid w:val="00D813E6"/>
    <w:rsid w:val="00D81A43"/>
    <w:rsid w:val="00D8213D"/>
    <w:rsid w:val="00D822C8"/>
    <w:rsid w:val="00D83866"/>
    <w:rsid w:val="00D84A67"/>
    <w:rsid w:val="00D84FF7"/>
    <w:rsid w:val="00D878D1"/>
    <w:rsid w:val="00D9070F"/>
    <w:rsid w:val="00D91081"/>
    <w:rsid w:val="00D912A7"/>
    <w:rsid w:val="00D9461E"/>
    <w:rsid w:val="00D9518B"/>
    <w:rsid w:val="00D95358"/>
    <w:rsid w:val="00D95C78"/>
    <w:rsid w:val="00D97534"/>
    <w:rsid w:val="00DA0C58"/>
    <w:rsid w:val="00DA1471"/>
    <w:rsid w:val="00DA1FA6"/>
    <w:rsid w:val="00DA4960"/>
    <w:rsid w:val="00DA4E4F"/>
    <w:rsid w:val="00DA4F89"/>
    <w:rsid w:val="00DA5D19"/>
    <w:rsid w:val="00DA5E4B"/>
    <w:rsid w:val="00DA75DD"/>
    <w:rsid w:val="00DA7E5B"/>
    <w:rsid w:val="00DB10DA"/>
    <w:rsid w:val="00DB29A3"/>
    <w:rsid w:val="00DB371C"/>
    <w:rsid w:val="00DB68B0"/>
    <w:rsid w:val="00DC189B"/>
    <w:rsid w:val="00DC2D37"/>
    <w:rsid w:val="00DC3793"/>
    <w:rsid w:val="00DC50A5"/>
    <w:rsid w:val="00DC5467"/>
    <w:rsid w:val="00DC5493"/>
    <w:rsid w:val="00DC5D55"/>
    <w:rsid w:val="00DD02AA"/>
    <w:rsid w:val="00DD0941"/>
    <w:rsid w:val="00DD0D26"/>
    <w:rsid w:val="00DD15ED"/>
    <w:rsid w:val="00DD23F7"/>
    <w:rsid w:val="00DD2530"/>
    <w:rsid w:val="00DD28CF"/>
    <w:rsid w:val="00DD54A2"/>
    <w:rsid w:val="00DD689F"/>
    <w:rsid w:val="00DE1747"/>
    <w:rsid w:val="00DE3645"/>
    <w:rsid w:val="00DE5069"/>
    <w:rsid w:val="00DE7546"/>
    <w:rsid w:val="00DE7B09"/>
    <w:rsid w:val="00DE7FC4"/>
    <w:rsid w:val="00DF2B80"/>
    <w:rsid w:val="00DF2F89"/>
    <w:rsid w:val="00DF344A"/>
    <w:rsid w:val="00DF6A1A"/>
    <w:rsid w:val="00E01919"/>
    <w:rsid w:val="00E02ECD"/>
    <w:rsid w:val="00E04342"/>
    <w:rsid w:val="00E052A2"/>
    <w:rsid w:val="00E053DC"/>
    <w:rsid w:val="00E06383"/>
    <w:rsid w:val="00E07A8D"/>
    <w:rsid w:val="00E10B6A"/>
    <w:rsid w:val="00E10FE9"/>
    <w:rsid w:val="00E116C7"/>
    <w:rsid w:val="00E11B42"/>
    <w:rsid w:val="00E126CE"/>
    <w:rsid w:val="00E12F22"/>
    <w:rsid w:val="00E13FEC"/>
    <w:rsid w:val="00E14101"/>
    <w:rsid w:val="00E14AD2"/>
    <w:rsid w:val="00E16285"/>
    <w:rsid w:val="00E1636A"/>
    <w:rsid w:val="00E16CA4"/>
    <w:rsid w:val="00E24DF4"/>
    <w:rsid w:val="00E25A43"/>
    <w:rsid w:val="00E2668A"/>
    <w:rsid w:val="00E26B3B"/>
    <w:rsid w:val="00E31F4A"/>
    <w:rsid w:val="00E32A20"/>
    <w:rsid w:val="00E337C0"/>
    <w:rsid w:val="00E337DF"/>
    <w:rsid w:val="00E33BA8"/>
    <w:rsid w:val="00E347F2"/>
    <w:rsid w:val="00E36846"/>
    <w:rsid w:val="00E37184"/>
    <w:rsid w:val="00E414F9"/>
    <w:rsid w:val="00E42106"/>
    <w:rsid w:val="00E44AFD"/>
    <w:rsid w:val="00E45516"/>
    <w:rsid w:val="00E46BCB"/>
    <w:rsid w:val="00E46D56"/>
    <w:rsid w:val="00E47CB5"/>
    <w:rsid w:val="00E516CB"/>
    <w:rsid w:val="00E51BBD"/>
    <w:rsid w:val="00E524B6"/>
    <w:rsid w:val="00E5610E"/>
    <w:rsid w:val="00E61332"/>
    <w:rsid w:val="00E66B18"/>
    <w:rsid w:val="00E6733C"/>
    <w:rsid w:val="00E67C0A"/>
    <w:rsid w:val="00E708B3"/>
    <w:rsid w:val="00E70CA0"/>
    <w:rsid w:val="00E73A2D"/>
    <w:rsid w:val="00E73AA5"/>
    <w:rsid w:val="00E75006"/>
    <w:rsid w:val="00E76959"/>
    <w:rsid w:val="00E77970"/>
    <w:rsid w:val="00E8024F"/>
    <w:rsid w:val="00E83286"/>
    <w:rsid w:val="00E8389E"/>
    <w:rsid w:val="00E86C9B"/>
    <w:rsid w:val="00E9031C"/>
    <w:rsid w:val="00E916AD"/>
    <w:rsid w:val="00E91B7A"/>
    <w:rsid w:val="00E91ED1"/>
    <w:rsid w:val="00E91F73"/>
    <w:rsid w:val="00E93B99"/>
    <w:rsid w:val="00E93BA4"/>
    <w:rsid w:val="00E94554"/>
    <w:rsid w:val="00E94CED"/>
    <w:rsid w:val="00E95B77"/>
    <w:rsid w:val="00E966F2"/>
    <w:rsid w:val="00E97824"/>
    <w:rsid w:val="00EA139E"/>
    <w:rsid w:val="00EA46CA"/>
    <w:rsid w:val="00EA5BD1"/>
    <w:rsid w:val="00EA6BD2"/>
    <w:rsid w:val="00EA721B"/>
    <w:rsid w:val="00EA76D2"/>
    <w:rsid w:val="00EA7F4E"/>
    <w:rsid w:val="00EB03A5"/>
    <w:rsid w:val="00EB06C9"/>
    <w:rsid w:val="00EB0A35"/>
    <w:rsid w:val="00EB0D05"/>
    <w:rsid w:val="00EB12A2"/>
    <w:rsid w:val="00EB19C8"/>
    <w:rsid w:val="00EB1CF5"/>
    <w:rsid w:val="00EB2A73"/>
    <w:rsid w:val="00EB3794"/>
    <w:rsid w:val="00EB5015"/>
    <w:rsid w:val="00EB5D3E"/>
    <w:rsid w:val="00EB6035"/>
    <w:rsid w:val="00EB6C48"/>
    <w:rsid w:val="00EB7285"/>
    <w:rsid w:val="00EB7945"/>
    <w:rsid w:val="00EB7BD2"/>
    <w:rsid w:val="00EC0517"/>
    <w:rsid w:val="00EC1393"/>
    <w:rsid w:val="00EC2194"/>
    <w:rsid w:val="00EC2648"/>
    <w:rsid w:val="00EC2EE7"/>
    <w:rsid w:val="00EC3DEA"/>
    <w:rsid w:val="00EC3EC8"/>
    <w:rsid w:val="00EC4CE0"/>
    <w:rsid w:val="00EC5B37"/>
    <w:rsid w:val="00EC7F24"/>
    <w:rsid w:val="00ED00A5"/>
    <w:rsid w:val="00ED0640"/>
    <w:rsid w:val="00ED57B6"/>
    <w:rsid w:val="00ED5ED6"/>
    <w:rsid w:val="00ED61F4"/>
    <w:rsid w:val="00ED64E8"/>
    <w:rsid w:val="00ED6F93"/>
    <w:rsid w:val="00EE018D"/>
    <w:rsid w:val="00EE03FC"/>
    <w:rsid w:val="00EE04C8"/>
    <w:rsid w:val="00EE059C"/>
    <w:rsid w:val="00EE0C71"/>
    <w:rsid w:val="00EE162F"/>
    <w:rsid w:val="00EE3306"/>
    <w:rsid w:val="00EE3447"/>
    <w:rsid w:val="00EE590B"/>
    <w:rsid w:val="00EE7C5E"/>
    <w:rsid w:val="00EF3ABA"/>
    <w:rsid w:val="00EF5482"/>
    <w:rsid w:val="00EF5A59"/>
    <w:rsid w:val="00EF6D58"/>
    <w:rsid w:val="00EF71CC"/>
    <w:rsid w:val="00EF71D5"/>
    <w:rsid w:val="00EF7C90"/>
    <w:rsid w:val="00F0206E"/>
    <w:rsid w:val="00F04E34"/>
    <w:rsid w:val="00F061BA"/>
    <w:rsid w:val="00F06B2F"/>
    <w:rsid w:val="00F07887"/>
    <w:rsid w:val="00F12F4F"/>
    <w:rsid w:val="00F13A77"/>
    <w:rsid w:val="00F14880"/>
    <w:rsid w:val="00F14EFA"/>
    <w:rsid w:val="00F151F2"/>
    <w:rsid w:val="00F2164C"/>
    <w:rsid w:val="00F22D62"/>
    <w:rsid w:val="00F2376A"/>
    <w:rsid w:val="00F2405D"/>
    <w:rsid w:val="00F2487B"/>
    <w:rsid w:val="00F24BA2"/>
    <w:rsid w:val="00F24ED1"/>
    <w:rsid w:val="00F27630"/>
    <w:rsid w:val="00F3006D"/>
    <w:rsid w:val="00F30D71"/>
    <w:rsid w:val="00F3226E"/>
    <w:rsid w:val="00F3233A"/>
    <w:rsid w:val="00F32940"/>
    <w:rsid w:val="00F33393"/>
    <w:rsid w:val="00F34A86"/>
    <w:rsid w:val="00F353AF"/>
    <w:rsid w:val="00F359C1"/>
    <w:rsid w:val="00F36681"/>
    <w:rsid w:val="00F41BD6"/>
    <w:rsid w:val="00F422C2"/>
    <w:rsid w:val="00F43B9C"/>
    <w:rsid w:val="00F45B67"/>
    <w:rsid w:val="00F466EA"/>
    <w:rsid w:val="00F472E6"/>
    <w:rsid w:val="00F47846"/>
    <w:rsid w:val="00F51F0A"/>
    <w:rsid w:val="00F52699"/>
    <w:rsid w:val="00F544F8"/>
    <w:rsid w:val="00F54676"/>
    <w:rsid w:val="00F54876"/>
    <w:rsid w:val="00F549AE"/>
    <w:rsid w:val="00F57B2D"/>
    <w:rsid w:val="00F601DD"/>
    <w:rsid w:val="00F60271"/>
    <w:rsid w:val="00F60674"/>
    <w:rsid w:val="00F6270C"/>
    <w:rsid w:val="00F6384F"/>
    <w:rsid w:val="00F63A61"/>
    <w:rsid w:val="00F64BB6"/>
    <w:rsid w:val="00F65492"/>
    <w:rsid w:val="00F677D5"/>
    <w:rsid w:val="00F678E0"/>
    <w:rsid w:val="00F70C6B"/>
    <w:rsid w:val="00F712FA"/>
    <w:rsid w:val="00F71AC0"/>
    <w:rsid w:val="00F74173"/>
    <w:rsid w:val="00F74589"/>
    <w:rsid w:val="00F758CF"/>
    <w:rsid w:val="00F75CE8"/>
    <w:rsid w:val="00F761B5"/>
    <w:rsid w:val="00F76FA7"/>
    <w:rsid w:val="00F777C2"/>
    <w:rsid w:val="00F7786D"/>
    <w:rsid w:val="00F81F0F"/>
    <w:rsid w:val="00F83CC6"/>
    <w:rsid w:val="00F83EC6"/>
    <w:rsid w:val="00F8471E"/>
    <w:rsid w:val="00F85525"/>
    <w:rsid w:val="00F8717C"/>
    <w:rsid w:val="00F9170F"/>
    <w:rsid w:val="00F91CD6"/>
    <w:rsid w:val="00F9202B"/>
    <w:rsid w:val="00F94339"/>
    <w:rsid w:val="00F94CF4"/>
    <w:rsid w:val="00F96562"/>
    <w:rsid w:val="00F9665B"/>
    <w:rsid w:val="00FA0E3F"/>
    <w:rsid w:val="00FA101A"/>
    <w:rsid w:val="00FA1B16"/>
    <w:rsid w:val="00FA3408"/>
    <w:rsid w:val="00FA404E"/>
    <w:rsid w:val="00FA58AA"/>
    <w:rsid w:val="00FA5FA3"/>
    <w:rsid w:val="00FA63C8"/>
    <w:rsid w:val="00FA63D7"/>
    <w:rsid w:val="00FA67AD"/>
    <w:rsid w:val="00FA6CF1"/>
    <w:rsid w:val="00FB0BF9"/>
    <w:rsid w:val="00FB0F4E"/>
    <w:rsid w:val="00FB123D"/>
    <w:rsid w:val="00FB27B6"/>
    <w:rsid w:val="00FB3142"/>
    <w:rsid w:val="00FB47CB"/>
    <w:rsid w:val="00FB4966"/>
    <w:rsid w:val="00FB5F08"/>
    <w:rsid w:val="00FB683D"/>
    <w:rsid w:val="00FC0055"/>
    <w:rsid w:val="00FC1E7F"/>
    <w:rsid w:val="00FC2ED8"/>
    <w:rsid w:val="00FC3154"/>
    <w:rsid w:val="00FC3962"/>
    <w:rsid w:val="00FC42F0"/>
    <w:rsid w:val="00FC7043"/>
    <w:rsid w:val="00FD1246"/>
    <w:rsid w:val="00FD13A1"/>
    <w:rsid w:val="00FD2C78"/>
    <w:rsid w:val="00FD2EFA"/>
    <w:rsid w:val="00FD30F6"/>
    <w:rsid w:val="00FD32D3"/>
    <w:rsid w:val="00FD360C"/>
    <w:rsid w:val="00FD4F26"/>
    <w:rsid w:val="00FD555F"/>
    <w:rsid w:val="00FD5A0A"/>
    <w:rsid w:val="00FD636F"/>
    <w:rsid w:val="00FD72E9"/>
    <w:rsid w:val="00FD7F49"/>
    <w:rsid w:val="00FD7F93"/>
    <w:rsid w:val="00FE0C6D"/>
    <w:rsid w:val="00FE1AE0"/>
    <w:rsid w:val="00FE25ED"/>
    <w:rsid w:val="00FE4127"/>
    <w:rsid w:val="00FE4C10"/>
    <w:rsid w:val="00FE7A27"/>
    <w:rsid w:val="00FF1B59"/>
    <w:rsid w:val="00FF1C4F"/>
    <w:rsid w:val="00FF1FF9"/>
    <w:rsid w:val="00FF3481"/>
    <w:rsid w:val="00FF3656"/>
    <w:rsid w:val="00FF43F4"/>
    <w:rsid w:val="00FF492A"/>
    <w:rsid w:val="00FF5A52"/>
    <w:rsid w:val="00FF5A75"/>
    <w:rsid w:val="00FF693F"/>
    <w:rsid w:val="00FF6D46"/>
    <w:rsid w:val="014E265E"/>
    <w:rsid w:val="019A361F"/>
    <w:rsid w:val="01EB1D44"/>
    <w:rsid w:val="01F5CDDB"/>
    <w:rsid w:val="020D13AC"/>
    <w:rsid w:val="0276EC8E"/>
    <w:rsid w:val="02C74B1A"/>
    <w:rsid w:val="02DEF864"/>
    <w:rsid w:val="0305DC5D"/>
    <w:rsid w:val="0326304F"/>
    <w:rsid w:val="034CEB5A"/>
    <w:rsid w:val="03B287C0"/>
    <w:rsid w:val="03DC78E2"/>
    <w:rsid w:val="0422BA61"/>
    <w:rsid w:val="0441ED5B"/>
    <w:rsid w:val="049FEC33"/>
    <w:rsid w:val="04EE50FA"/>
    <w:rsid w:val="04FE925A"/>
    <w:rsid w:val="059AB65E"/>
    <w:rsid w:val="05A19776"/>
    <w:rsid w:val="06066343"/>
    <w:rsid w:val="0639A64C"/>
    <w:rsid w:val="0682B626"/>
    <w:rsid w:val="06AE8868"/>
    <w:rsid w:val="06B51EF1"/>
    <w:rsid w:val="06C71F7D"/>
    <w:rsid w:val="06D3654A"/>
    <w:rsid w:val="06ECA641"/>
    <w:rsid w:val="06ECE39B"/>
    <w:rsid w:val="0721F3AD"/>
    <w:rsid w:val="073CB049"/>
    <w:rsid w:val="07F653A8"/>
    <w:rsid w:val="08038C01"/>
    <w:rsid w:val="084EDD1D"/>
    <w:rsid w:val="0885F8E3"/>
    <w:rsid w:val="08983D8A"/>
    <w:rsid w:val="08B6A326"/>
    <w:rsid w:val="08DA0127"/>
    <w:rsid w:val="0941E548"/>
    <w:rsid w:val="0A12D9A1"/>
    <w:rsid w:val="0A4372AC"/>
    <w:rsid w:val="0A56C10E"/>
    <w:rsid w:val="0A696CB9"/>
    <w:rsid w:val="0A8950C5"/>
    <w:rsid w:val="0AA16900"/>
    <w:rsid w:val="0AA777C1"/>
    <w:rsid w:val="0AB3E8B9"/>
    <w:rsid w:val="0AF3A45B"/>
    <w:rsid w:val="0B21AAF4"/>
    <w:rsid w:val="0B9248A5"/>
    <w:rsid w:val="0B9A12AE"/>
    <w:rsid w:val="0B9F70C4"/>
    <w:rsid w:val="0BC8ABC8"/>
    <w:rsid w:val="0C2CA388"/>
    <w:rsid w:val="0C6C9097"/>
    <w:rsid w:val="0CCA1129"/>
    <w:rsid w:val="0CD6FD24"/>
    <w:rsid w:val="0CEA7F5E"/>
    <w:rsid w:val="0D596A06"/>
    <w:rsid w:val="0DA0B2D0"/>
    <w:rsid w:val="0DA94EA3"/>
    <w:rsid w:val="0DDD2852"/>
    <w:rsid w:val="0DE14721"/>
    <w:rsid w:val="0E4DA3DB"/>
    <w:rsid w:val="0E79594A"/>
    <w:rsid w:val="0E88BD99"/>
    <w:rsid w:val="0EBB6C93"/>
    <w:rsid w:val="0EE356BA"/>
    <w:rsid w:val="0F3CB7C0"/>
    <w:rsid w:val="0F609D3C"/>
    <w:rsid w:val="0F75E13B"/>
    <w:rsid w:val="10089FC9"/>
    <w:rsid w:val="1095467A"/>
    <w:rsid w:val="10F6B520"/>
    <w:rsid w:val="1108A8DE"/>
    <w:rsid w:val="115E5BFE"/>
    <w:rsid w:val="11CC3205"/>
    <w:rsid w:val="124EAA14"/>
    <w:rsid w:val="12D08925"/>
    <w:rsid w:val="130567D9"/>
    <w:rsid w:val="13116DBB"/>
    <w:rsid w:val="1361E69B"/>
    <w:rsid w:val="1408EBAA"/>
    <w:rsid w:val="141F293D"/>
    <w:rsid w:val="14258C8B"/>
    <w:rsid w:val="142EFE99"/>
    <w:rsid w:val="142FC122"/>
    <w:rsid w:val="145ED26F"/>
    <w:rsid w:val="1467CF85"/>
    <w:rsid w:val="14B2BA1E"/>
    <w:rsid w:val="14F27640"/>
    <w:rsid w:val="14F80B35"/>
    <w:rsid w:val="14FE6A65"/>
    <w:rsid w:val="15250DAE"/>
    <w:rsid w:val="154665A5"/>
    <w:rsid w:val="154E5B21"/>
    <w:rsid w:val="15D2159F"/>
    <w:rsid w:val="16241857"/>
    <w:rsid w:val="1665B32C"/>
    <w:rsid w:val="16B6C312"/>
    <w:rsid w:val="16C0DD9C"/>
    <w:rsid w:val="16C7E039"/>
    <w:rsid w:val="16E52C50"/>
    <w:rsid w:val="17440CB6"/>
    <w:rsid w:val="17609C47"/>
    <w:rsid w:val="179BEEBF"/>
    <w:rsid w:val="17B2A2EC"/>
    <w:rsid w:val="17DD9452"/>
    <w:rsid w:val="180AA096"/>
    <w:rsid w:val="18A83E1E"/>
    <w:rsid w:val="18F300B9"/>
    <w:rsid w:val="192D3D95"/>
    <w:rsid w:val="19B2AED3"/>
    <w:rsid w:val="1A31A072"/>
    <w:rsid w:val="1AB1894A"/>
    <w:rsid w:val="1BED59BA"/>
    <w:rsid w:val="1C2DF363"/>
    <w:rsid w:val="1C7CEDA3"/>
    <w:rsid w:val="1CB44C52"/>
    <w:rsid w:val="1D4FF93C"/>
    <w:rsid w:val="1E4A2866"/>
    <w:rsid w:val="1E73827B"/>
    <w:rsid w:val="1E942994"/>
    <w:rsid w:val="1E96BB98"/>
    <w:rsid w:val="1EABEE55"/>
    <w:rsid w:val="1ED67A25"/>
    <w:rsid w:val="1F012AF0"/>
    <w:rsid w:val="2034DA43"/>
    <w:rsid w:val="209011A9"/>
    <w:rsid w:val="20CC9F8A"/>
    <w:rsid w:val="20CFDF2E"/>
    <w:rsid w:val="2126169B"/>
    <w:rsid w:val="2135A94D"/>
    <w:rsid w:val="213F10C0"/>
    <w:rsid w:val="2166A213"/>
    <w:rsid w:val="221ECEA9"/>
    <w:rsid w:val="2282EB81"/>
    <w:rsid w:val="22D385E7"/>
    <w:rsid w:val="231215AF"/>
    <w:rsid w:val="235E87F9"/>
    <w:rsid w:val="237F5F78"/>
    <w:rsid w:val="23815C80"/>
    <w:rsid w:val="242F005D"/>
    <w:rsid w:val="2460A08B"/>
    <w:rsid w:val="24ED32FA"/>
    <w:rsid w:val="24FA585A"/>
    <w:rsid w:val="256B9157"/>
    <w:rsid w:val="2609F57C"/>
    <w:rsid w:val="260AE3BE"/>
    <w:rsid w:val="2699A6B9"/>
    <w:rsid w:val="26C9055A"/>
    <w:rsid w:val="26D30CD7"/>
    <w:rsid w:val="2704313D"/>
    <w:rsid w:val="274DF9BA"/>
    <w:rsid w:val="27F10AAC"/>
    <w:rsid w:val="284DB12F"/>
    <w:rsid w:val="28AD6DAF"/>
    <w:rsid w:val="2923D7F5"/>
    <w:rsid w:val="2930434C"/>
    <w:rsid w:val="294FDC56"/>
    <w:rsid w:val="2989A06F"/>
    <w:rsid w:val="29A4E364"/>
    <w:rsid w:val="29D57C9E"/>
    <w:rsid w:val="29E85E81"/>
    <w:rsid w:val="29EE8B17"/>
    <w:rsid w:val="2A049287"/>
    <w:rsid w:val="2A21DBA2"/>
    <w:rsid w:val="2A2301F2"/>
    <w:rsid w:val="2A33F897"/>
    <w:rsid w:val="2A4DE5FC"/>
    <w:rsid w:val="2A88EB33"/>
    <w:rsid w:val="2BA50518"/>
    <w:rsid w:val="2BBED253"/>
    <w:rsid w:val="2C1C8F61"/>
    <w:rsid w:val="2C3670F1"/>
    <w:rsid w:val="2C461FB5"/>
    <w:rsid w:val="2C692BFC"/>
    <w:rsid w:val="2D003D1D"/>
    <w:rsid w:val="2DBE330F"/>
    <w:rsid w:val="2DC6E5C7"/>
    <w:rsid w:val="2DF49ED2"/>
    <w:rsid w:val="2E05FEC0"/>
    <w:rsid w:val="2E20EFB1"/>
    <w:rsid w:val="2E72EC69"/>
    <w:rsid w:val="2E840D0E"/>
    <w:rsid w:val="2EA59870"/>
    <w:rsid w:val="2F57963C"/>
    <w:rsid w:val="302DFB39"/>
    <w:rsid w:val="3044939C"/>
    <w:rsid w:val="3053009D"/>
    <w:rsid w:val="30771074"/>
    <w:rsid w:val="3113A9FD"/>
    <w:rsid w:val="314CE21B"/>
    <w:rsid w:val="315B0185"/>
    <w:rsid w:val="32190303"/>
    <w:rsid w:val="32681B7D"/>
    <w:rsid w:val="32A8A9B7"/>
    <w:rsid w:val="32CCA7B6"/>
    <w:rsid w:val="32FA44A8"/>
    <w:rsid w:val="330DE8C0"/>
    <w:rsid w:val="3321E8D4"/>
    <w:rsid w:val="33DC782F"/>
    <w:rsid w:val="33E3330A"/>
    <w:rsid w:val="33E7E62C"/>
    <w:rsid w:val="33EAF271"/>
    <w:rsid w:val="343F68DC"/>
    <w:rsid w:val="34A05F74"/>
    <w:rsid w:val="34B22217"/>
    <w:rsid w:val="34CD46AD"/>
    <w:rsid w:val="34D77B3A"/>
    <w:rsid w:val="34ECDBB5"/>
    <w:rsid w:val="350B057B"/>
    <w:rsid w:val="35513E6C"/>
    <w:rsid w:val="3583080D"/>
    <w:rsid w:val="35C2C965"/>
    <w:rsid w:val="35CBA418"/>
    <w:rsid w:val="3634E25B"/>
    <w:rsid w:val="36864F8F"/>
    <w:rsid w:val="368EA7DB"/>
    <w:rsid w:val="36907F42"/>
    <w:rsid w:val="3697B1CE"/>
    <w:rsid w:val="36B372C1"/>
    <w:rsid w:val="36BEAC9C"/>
    <w:rsid w:val="36D51BF0"/>
    <w:rsid w:val="37062B2B"/>
    <w:rsid w:val="3722428D"/>
    <w:rsid w:val="3758BA23"/>
    <w:rsid w:val="375E99C6"/>
    <w:rsid w:val="376DB79D"/>
    <w:rsid w:val="37869185"/>
    <w:rsid w:val="37874285"/>
    <w:rsid w:val="37BF9D08"/>
    <w:rsid w:val="37D50802"/>
    <w:rsid w:val="3887C264"/>
    <w:rsid w:val="38BB17FB"/>
    <w:rsid w:val="38BE12EE"/>
    <w:rsid w:val="38D9B406"/>
    <w:rsid w:val="38DADF5D"/>
    <w:rsid w:val="390627E8"/>
    <w:rsid w:val="394B9BDF"/>
    <w:rsid w:val="396190B6"/>
    <w:rsid w:val="398FB01F"/>
    <w:rsid w:val="39A74DF6"/>
    <w:rsid w:val="39B7546C"/>
    <w:rsid w:val="39BC5BC1"/>
    <w:rsid w:val="3A0D3B34"/>
    <w:rsid w:val="3A3A6110"/>
    <w:rsid w:val="3A597212"/>
    <w:rsid w:val="3ABE3247"/>
    <w:rsid w:val="3AF8EEE5"/>
    <w:rsid w:val="3AFD7C16"/>
    <w:rsid w:val="3B776A68"/>
    <w:rsid w:val="3B90A531"/>
    <w:rsid w:val="3BB4FF57"/>
    <w:rsid w:val="3BDB4E96"/>
    <w:rsid w:val="3C18E64B"/>
    <w:rsid w:val="3D0873D0"/>
    <w:rsid w:val="3DED796E"/>
    <w:rsid w:val="3E3370BE"/>
    <w:rsid w:val="3E624B01"/>
    <w:rsid w:val="3ECD946C"/>
    <w:rsid w:val="3EDCF5DA"/>
    <w:rsid w:val="3EE363E6"/>
    <w:rsid w:val="3EF4E40D"/>
    <w:rsid w:val="3F07A4BF"/>
    <w:rsid w:val="3F7D4EFA"/>
    <w:rsid w:val="3F7E98A2"/>
    <w:rsid w:val="3FAC67DE"/>
    <w:rsid w:val="3FADB113"/>
    <w:rsid w:val="3FB2D07F"/>
    <w:rsid w:val="40022CF5"/>
    <w:rsid w:val="409D2C31"/>
    <w:rsid w:val="41906770"/>
    <w:rsid w:val="41A9539F"/>
    <w:rsid w:val="41CCD0EE"/>
    <w:rsid w:val="42685B04"/>
    <w:rsid w:val="427A4DD0"/>
    <w:rsid w:val="42947091"/>
    <w:rsid w:val="42B4EFBC"/>
    <w:rsid w:val="436B42EF"/>
    <w:rsid w:val="43AA7A21"/>
    <w:rsid w:val="43CB8844"/>
    <w:rsid w:val="43EB66C9"/>
    <w:rsid w:val="440EF261"/>
    <w:rsid w:val="445209C5"/>
    <w:rsid w:val="445A6868"/>
    <w:rsid w:val="4490FE83"/>
    <w:rsid w:val="44E5FB0A"/>
    <w:rsid w:val="44FDB909"/>
    <w:rsid w:val="44FE2913"/>
    <w:rsid w:val="452274D7"/>
    <w:rsid w:val="4525F232"/>
    <w:rsid w:val="452807A4"/>
    <w:rsid w:val="456F3506"/>
    <w:rsid w:val="4572ED15"/>
    <w:rsid w:val="45838110"/>
    <w:rsid w:val="4613FE95"/>
    <w:rsid w:val="46182F21"/>
    <w:rsid w:val="461D4EA8"/>
    <w:rsid w:val="46962082"/>
    <w:rsid w:val="47FB1C43"/>
    <w:rsid w:val="4813ACDB"/>
    <w:rsid w:val="48446BC4"/>
    <w:rsid w:val="4854480C"/>
    <w:rsid w:val="4872727E"/>
    <w:rsid w:val="48EC9B17"/>
    <w:rsid w:val="492C06AD"/>
    <w:rsid w:val="49A8CEA8"/>
    <w:rsid w:val="49D97277"/>
    <w:rsid w:val="49EA26FC"/>
    <w:rsid w:val="49F02B4D"/>
    <w:rsid w:val="49F7DB6A"/>
    <w:rsid w:val="4A12A549"/>
    <w:rsid w:val="4A7B7DBA"/>
    <w:rsid w:val="4AABC1C0"/>
    <w:rsid w:val="4C1E6C3C"/>
    <w:rsid w:val="4C228C51"/>
    <w:rsid w:val="4C276ADE"/>
    <w:rsid w:val="4C43E32D"/>
    <w:rsid w:val="4C53AF28"/>
    <w:rsid w:val="4C7D9D1B"/>
    <w:rsid w:val="4CDDD216"/>
    <w:rsid w:val="4D0D067E"/>
    <w:rsid w:val="4E3EDD5C"/>
    <w:rsid w:val="4E904B94"/>
    <w:rsid w:val="4E94ED3C"/>
    <w:rsid w:val="4EB1B89D"/>
    <w:rsid w:val="5013CB5C"/>
    <w:rsid w:val="50286B91"/>
    <w:rsid w:val="5050EBEB"/>
    <w:rsid w:val="50C0E004"/>
    <w:rsid w:val="50ED3E1C"/>
    <w:rsid w:val="513252E7"/>
    <w:rsid w:val="514B851B"/>
    <w:rsid w:val="5189525B"/>
    <w:rsid w:val="51A09E50"/>
    <w:rsid w:val="51FDFE3F"/>
    <w:rsid w:val="52164C18"/>
    <w:rsid w:val="52D30216"/>
    <w:rsid w:val="536F4C5E"/>
    <w:rsid w:val="53CD44CE"/>
    <w:rsid w:val="53DC917A"/>
    <w:rsid w:val="53F140E7"/>
    <w:rsid w:val="5552E8D3"/>
    <w:rsid w:val="55C4164D"/>
    <w:rsid w:val="55F16158"/>
    <w:rsid w:val="5618D2E9"/>
    <w:rsid w:val="56C97E9D"/>
    <w:rsid w:val="570F2CE0"/>
    <w:rsid w:val="5735E63D"/>
    <w:rsid w:val="575FE6AE"/>
    <w:rsid w:val="5815161F"/>
    <w:rsid w:val="58825D68"/>
    <w:rsid w:val="58C41BFD"/>
    <w:rsid w:val="58CE08E3"/>
    <w:rsid w:val="58D8237E"/>
    <w:rsid w:val="58F59144"/>
    <w:rsid w:val="59365E19"/>
    <w:rsid w:val="59653512"/>
    <w:rsid w:val="597F9E6B"/>
    <w:rsid w:val="59A65E3E"/>
    <w:rsid w:val="59A7E21E"/>
    <w:rsid w:val="59B12B20"/>
    <w:rsid w:val="59E9904D"/>
    <w:rsid w:val="5A0FB566"/>
    <w:rsid w:val="5A30F876"/>
    <w:rsid w:val="5AB3FE34"/>
    <w:rsid w:val="5AF54CAD"/>
    <w:rsid w:val="5B2D0F52"/>
    <w:rsid w:val="5BB209A9"/>
    <w:rsid w:val="5C08A89F"/>
    <w:rsid w:val="5C34768B"/>
    <w:rsid w:val="5C761F30"/>
    <w:rsid w:val="5D1BC371"/>
    <w:rsid w:val="5DFC2D45"/>
    <w:rsid w:val="5E143A14"/>
    <w:rsid w:val="5E6DF79D"/>
    <w:rsid w:val="5F2816BD"/>
    <w:rsid w:val="5F2AB261"/>
    <w:rsid w:val="5FC4A813"/>
    <w:rsid w:val="5FCDDC54"/>
    <w:rsid w:val="5FD3E89D"/>
    <w:rsid w:val="604CEC8C"/>
    <w:rsid w:val="60875BCE"/>
    <w:rsid w:val="60A0731A"/>
    <w:rsid w:val="60C6633A"/>
    <w:rsid w:val="60EB5E4D"/>
    <w:rsid w:val="6157DB4E"/>
    <w:rsid w:val="61A3F57A"/>
    <w:rsid w:val="61BDA84A"/>
    <w:rsid w:val="6204FF40"/>
    <w:rsid w:val="623C9588"/>
    <w:rsid w:val="62858143"/>
    <w:rsid w:val="629C724D"/>
    <w:rsid w:val="62D13601"/>
    <w:rsid w:val="632011B9"/>
    <w:rsid w:val="6320A840"/>
    <w:rsid w:val="636DA74F"/>
    <w:rsid w:val="63762C99"/>
    <w:rsid w:val="637777D3"/>
    <w:rsid w:val="63891F82"/>
    <w:rsid w:val="64107688"/>
    <w:rsid w:val="645EE50E"/>
    <w:rsid w:val="64B70372"/>
    <w:rsid w:val="6535A577"/>
    <w:rsid w:val="65B51444"/>
    <w:rsid w:val="660F72A8"/>
    <w:rsid w:val="666EFDD0"/>
    <w:rsid w:val="66FC9028"/>
    <w:rsid w:val="670FB49E"/>
    <w:rsid w:val="67920FB0"/>
    <w:rsid w:val="67D0CA41"/>
    <w:rsid w:val="67E22788"/>
    <w:rsid w:val="68B55F41"/>
    <w:rsid w:val="68DB67CD"/>
    <w:rsid w:val="68F8B673"/>
    <w:rsid w:val="69C29F15"/>
    <w:rsid w:val="69E88A74"/>
    <w:rsid w:val="6AA18C19"/>
    <w:rsid w:val="6B7ED475"/>
    <w:rsid w:val="6BA28CE7"/>
    <w:rsid w:val="6BC2A487"/>
    <w:rsid w:val="6BE325C1"/>
    <w:rsid w:val="6CC4E37A"/>
    <w:rsid w:val="6CCDAE0A"/>
    <w:rsid w:val="6DDFB3EE"/>
    <w:rsid w:val="6E5B57EB"/>
    <w:rsid w:val="6EE1FAE2"/>
    <w:rsid w:val="6F7EC67E"/>
    <w:rsid w:val="6F8C8156"/>
    <w:rsid w:val="7094A0D8"/>
    <w:rsid w:val="711EA49D"/>
    <w:rsid w:val="71266D52"/>
    <w:rsid w:val="71C1149D"/>
    <w:rsid w:val="725A6BFD"/>
    <w:rsid w:val="7299B496"/>
    <w:rsid w:val="7310BFE5"/>
    <w:rsid w:val="7322BF51"/>
    <w:rsid w:val="7335FCC1"/>
    <w:rsid w:val="73F63C5E"/>
    <w:rsid w:val="743DBC2D"/>
    <w:rsid w:val="746A01CF"/>
    <w:rsid w:val="74A0A99E"/>
    <w:rsid w:val="7506D470"/>
    <w:rsid w:val="7535124D"/>
    <w:rsid w:val="75546714"/>
    <w:rsid w:val="756A921E"/>
    <w:rsid w:val="75C5E33B"/>
    <w:rsid w:val="75CC10FA"/>
    <w:rsid w:val="75E7465F"/>
    <w:rsid w:val="75FC3621"/>
    <w:rsid w:val="761C9DD2"/>
    <w:rsid w:val="762FD96D"/>
    <w:rsid w:val="763DBFBB"/>
    <w:rsid w:val="7673A549"/>
    <w:rsid w:val="7675C3CB"/>
    <w:rsid w:val="7728BDB4"/>
    <w:rsid w:val="772DDD20"/>
    <w:rsid w:val="772F9DAA"/>
    <w:rsid w:val="7780867E"/>
    <w:rsid w:val="77966822"/>
    <w:rsid w:val="78020E8B"/>
    <w:rsid w:val="783D74B0"/>
    <w:rsid w:val="7869CBE8"/>
    <w:rsid w:val="78B7DB32"/>
    <w:rsid w:val="78CB0924"/>
    <w:rsid w:val="79804C10"/>
    <w:rsid w:val="79814B11"/>
    <w:rsid w:val="7998C51F"/>
    <w:rsid w:val="79A81EB5"/>
    <w:rsid w:val="7A96DC6C"/>
    <w:rsid w:val="7AECAC36"/>
    <w:rsid w:val="7B069A0F"/>
    <w:rsid w:val="7B1167C4"/>
    <w:rsid w:val="7B2EF5A4"/>
    <w:rsid w:val="7B5F141E"/>
    <w:rsid w:val="7B6DF72A"/>
    <w:rsid w:val="7B7A564C"/>
    <w:rsid w:val="7C0248ED"/>
    <w:rsid w:val="7CBF8FB1"/>
    <w:rsid w:val="7CD3E421"/>
    <w:rsid w:val="7D0B9F83"/>
    <w:rsid w:val="7D5DDE3F"/>
    <w:rsid w:val="7D8D554A"/>
    <w:rsid w:val="7E661129"/>
    <w:rsid w:val="7F6A95A9"/>
    <w:rsid w:val="7F7418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981FD"/>
  <w15:chartTrackingRefBased/>
  <w15:docId w15:val="{9ADA89B3-BA29-4BCB-9471-812D422A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2"/>
      </w:numPr>
      <w:spacing w:before="120" w:after="120" w:line="240" w:lineRule="auto"/>
      <w:outlineLvl w:val="4"/>
    </w:pPr>
    <w:rPr>
      <w:rFonts w:ascii="Times New Roman" w:eastAsia="Times New Roman" w:hAnsi="Times New Roman" w:cs="Times New Roman"/>
      <w:bCs/>
      <w:i/>
      <w:szCs w:val="26"/>
      <w:lang w:val="en-CA"/>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Colorful List - Accent 11"/>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D659EC"/>
    <w:rPr>
      <w:color w:val="0000FF"/>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uiPriority w:val="20"/>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rPr>
      <w:lang w:val="en-US"/>
    </w:r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3"/>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5"/>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3"/>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0">
    <w:name w:val="heading 40"/>
    <w:basedOn w:val="Normal"/>
    <w:rsid w:val="002A7D94"/>
    <w:pPr>
      <w:keepNext/>
      <w:numPr>
        <w:numId w:val="1"/>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4"/>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val="en-US"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13"/>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rsid w:val="002A7D94"/>
    <w:pPr>
      <w:numPr>
        <w:ilvl w:val="1"/>
        <w:numId w:val="13"/>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rsid w:val="002A7D94"/>
    <w:pPr>
      <w:numPr>
        <w:ilvl w:val="2"/>
        <w:numId w:val="13"/>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lang w:val="en-CA"/>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lang w:val="en-CA"/>
    </w:rPr>
  </w:style>
  <w:style w:type="character" w:styleId="PlaceholderText">
    <w:name w:val="Placeholder Text"/>
    <w:basedOn w:val="DefaultParagraphFont"/>
    <w:uiPriority w:val="99"/>
    <w:semiHidden/>
    <w:rsid w:val="002A7D94"/>
    <w:rPr>
      <w:color w:val="808080"/>
    </w:rPr>
  </w:style>
  <w:style w:type="character" w:customStyle="1" w:styleId="UnresolvedMention3">
    <w:name w:val="Unresolved Mention3"/>
    <w:basedOn w:val="DefaultParagraphFont"/>
    <w:uiPriority w:val="99"/>
    <w:semiHidden/>
    <w:unhideWhenUsed/>
    <w:rsid w:val="002A7D94"/>
    <w:rPr>
      <w:color w:val="605E5C"/>
      <w:shd w:val="clear" w:color="auto" w:fill="E1DFDD"/>
    </w:rPr>
  </w:style>
  <w:style w:type="character" w:customStyle="1" w:styleId="UnresolvedMention4">
    <w:name w:val="Unresolved Mention4"/>
    <w:basedOn w:val="DefaultParagraphFont"/>
    <w:uiPriority w:val="99"/>
    <w:semiHidden/>
    <w:unhideWhenUsed/>
    <w:rsid w:val="007F09F7"/>
    <w:rPr>
      <w:color w:val="605E5C"/>
      <w:shd w:val="clear" w:color="auto" w:fill="E1DFDD"/>
    </w:rPr>
  </w:style>
  <w:style w:type="paragraph" w:styleId="PlainText">
    <w:name w:val="Plain Text"/>
    <w:basedOn w:val="Normal"/>
    <w:link w:val="PlainTextChar"/>
    <w:uiPriority w:val="99"/>
    <w:unhideWhenUsed/>
    <w:rsid w:val="00462A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62A24"/>
    <w:rPr>
      <w:rFonts w:ascii="Calibri" w:hAnsi="Calibri"/>
      <w:szCs w:val="21"/>
    </w:rPr>
  </w:style>
  <w:style w:type="paragraph" w:customStyle="1" w:styleId="li1">
    <w:name w:val="li1"/>
    <w:basedOn w:val="Normal"/>
    <w:rsid w:val="00BF3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ui-provider">
    <w:name w:val="ui-provider"/>
    <w:basedOn w:val="DefaultParagraphFont"/>
    <w:rsid w:val="006A3B98"/>
  </w:style>
  <w:style w:type="paragraph" w:customStyle="1" w:styleId="DRTitle">
    <w:name w:val="DR Title"/>
    <w:basedOn w:val="Normal"/>
    <w:link w:val="DRTitleChar"/>
    <w:qFormat/>
    <w:rsid w:val="006A3B98"/>
    <w:pPr>
      <w:widowControl w:val="0"/>
      <w:spacing w:after="360" w:line="240" w:lineRule="auto"/>
      <w:ind w:right="17"/>
      <w:jc w:val="center"/>
    </w:pPr>
    <w:rPr>
      <w:rFonts w:ascii="Trebuchet MS" w:eastAsiaTheme="minorEastAsia" w:hAnsi="Trebuchet MS" w:cs="Times New Roman"/>
      <w:b/>
      <w:bCs/>
      <w:sz w:val="28"/>
      <w:szCs w:val="28"/>
      <w:lang w:eastAsia="el-GR"/>
    </w:rPr>
  </w:style>
  <w:style w:type="character" w:customStyle="1" w:styleId="DRTitleChar">
    <w:name w:val="DR Title Char"/>
    <w:basedOn w:val="DefaultParagraphFont"/>
    <w:link w:val="DRTitle"/>
    <w:rsid w:val="006A3B98"/>
    <w:rPr>
      <w:rFonts w:ascii="Trebuchet MS" w:eastAsiaTheme="minorEastAsia" w:hAnsi="Trebuchet MS" w:cs="Times New Roman"/>
      <w:b/>
      <w:bCs/>
      <w:sz w:val="28"/>
      <w:szCs w:val="28"/>
      <w:lang w:eastAsia="el-GR"/>
    </w:rPr>
  </w:style>
  <w:style w:type="character" w:customStyle="1" w:styleId="cf01">
    <w:name w:val="cf01"/>
    <w:basedOn w:val="DefaultParagraphFont"/>
    <w:rsid w:val="006664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6140">
      <w:bodyDiv w:val="1"/>
      <w:marLeft w:val="0"/>
      <w:marRight w:val="0"/>
      <w:marTop w:val="0"/>
      <w:marBottom w:val="0"/>
      <w:divBdr>
        <w:top w:val="none" w:sz="0" w:space="0" w:color="auto"/>
        <w:left w:val="none" w:sz="0" w:space="0" w:color="auto"/>
        <w:bottom w:val="none" w:sz="0" w:space="0" w:color="auto"/>
        <w:right w:val="none" w:sz="0" w:space="0" w:color="auto"/>
      </w:divBdr>
    </w:div>
    <w:div w:id="62803968">
      <w:bodyDiv w:val="1"/>
      <w:marLeft w:val="0"/>
      <w:marRight w:val="0"/>
      <w:marTop w:val="0"/>
      <w:marBottom w:val="0"/>
      <w:divBdr>
        <w:top w:val="none" w:sz="0" w:space="0" w:color="auto"/>
        <w:left w:val="none" w:sz="0" w:space="0" w:color="auto"/>
        <w:bottom w:val="none" w:sz="0" w:space="0" w:color="auto"/>
        <w:right w:val="none" w:sz="0" w:space="0" w:color="auto"/>
      </w:divBdr>
    </w:div>
    <w:div w:id="90588049">
      <w:bodyDiv w:val="1"/>
      <w:marLeft w:val="0"/>
      <w:marRight w:val="0"/>
      <w:marTop w:val="0"/>
      <w:marBottom w:val="0"/>
      <w:divBdr>
        <w:top w:val="none" w:sz="0" w:space="0" w:color="auto"/>
        <w:left w:val="none" w:sz="0" w:space="0" w:color="auto"/>
        <w:bottom w:val="none" w:sz="0" w:space="0" w:color="auto"/>
        <w:right w:val="none" w:sz="0" w:space="0" w:color="auto"/>
      </w:divBdr>
    </w:div>
    <w:div w:id="117073924">
      <w:bodyDiv w:val="1"/>
      <w:marLeft w:val="0"/>
      <w:marRight w:val="0"/>
      <w:marTop w:val="0"/>
      <w:marBottom w:val="0"/>
      <w:divBdr>
        <w:top w:val="none" w:sz="0" w:space="0" w:color="auto"/>
        <w:left w:val="none" w:sz="0" w:space="0" w:color="auto"/>
        <w:bottom w:val="none" w:sz="0" w:space="0" w:color="auto"/>
        <w:right w:val="none" w:sz="0" w:space="0" w:color="auto"/>
      </w:divBdr>
    </w:div>
    <w:div w:id="265775550">
      <w:bodyDiv w:val="1"/>
      <w:marLeft w:val="0"/>
      <w:marRight w:val="0"/>
      <w:marTop w:val="0"/>
      <w:marBottom w:val="0"/>
      <w:divBdr>
        <w:top w:val="none" w:sz="0" w:space="0" w:color="auto"/>
        <w:left w:val="none" w:sz="0" w:space="0" w:color="auto"/>
        <w:bottom w:val="none" w:sz="0" w:space="0" w:color="auto"/>
        <w:right w:val="none" w:sz="0" w:space="0" w:color="auto"/>
      </w:divBdr>
    </w:div>
    <w:div w:id="381057572">
      <w:bodyDiv w:val="1"/>
      <w:marLeft w:val="0"/>
      <w:marRight w:val="0"/>
      <w:marTop w:val="0"/>
      <w:marBottom w:val="0"/>
      <w:divBdr>
        <w:top w:val="none" w:sz="0" w:space="0" w:color="auto"/>
        <w:left w:val="none" w:sz="0" w:space="0" w:color="auto"/>
        <w:bottom w:val="none" w:sz="0" w:space="0" w:color="auto"/>
        <w:right w:val="none" w:sz="0" w:space="0" w:color="auto"/>
      </w:divBdr>
    </w:div>
    <w:div w:id="404307386">
      <w:bodyDiv w:val="1"/>
      <w:marLeft w:val="0"/>
      <w:marRight w:val="0"/>
      <w:marTop w:val="0"/>
      <w:marBottom w:val="0"/>
      <w:divBdr>
        <w:top w:val="none" w:sz="0" w:space="0" w:color="auto"/>
        <w:left w:val="none" w:sz="0" w:space="0" w:color="auto"/>
        <w:bottom w:val="none" w:sz="0" w:space="0" w:color="auto"/>
        <w:right w:val="none" w:sz="0" w:space="0" w:color="auto"/>
      </w:divBdr>
    </w:div>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455493738">
      <w:bodyDiv w:val="1"/>
      <w:marLeft w:val="0"/>
      <w:marRight w:val="0"/>
      <w:marTop w:val="0"/>
      <w:marBottom w:val="0"/>
      <w:divBdr>
        <w:top w:val="none" w:sz="0" w:space="0" w:color="auto"/>
        <w:left w:val="none" w:sz="0" w:space="0" w:color="auto"/>
        <w:bottom w:val="none" w:sz="0" w:space="0" w:color="auto"/>
        <w:right w:val="none" w:sz="0" w:space="0" w:color="auto"/>
      </w:divBdr>
      <w:divsChild>
        <w:div w:id="20130476">
          <w:marLeft w:val="0"/>
          <w:marRight w:val="0"/>
          <w:marTop w:val="0"/>
          <w:marBottom w:val="0"/>
          <w:divBdr>
            <w:top w:val="none" w:sz="0" w:space="0" w:color="auto"/>
            <w:left w:val="none" w:sz="0" w:space="0" w:color="auto"/>
            <w:bottom w:val="none" w:sz="0" w:space="0" w:color="auto"/>
            <w:right w:val="none" w:sz="0" w:space="0" w:color="auto"/>
          </w:divBdr>
        </w:div>
        <w:div w:id="670838985">
          <w:marLeft w:val="0"/>
          <w:marRight w:val="0"/>
          <w:marTop w:val="0"/>
          <w:marBottom w:val="0"/>
          <w:divBdr>
            <w:top w:val="none" w:sz="0" w:space="0" w:color="auto"/>
            <w:left w:val="none" w:sz="0" w:space="0" w:color="auto"/>
            <w:bottom w:val="none" w:sz="0" w:space="0" w:color="auto"/>
            <w:right w:val="none" w:sz="0" w:space="0" w:color="auto"/>
          </w:divBdr>
        </w:div>
      </w:divsChild>
    </w:div>
    <w:div w:id="486626144">
      <w:bodyDiv w:val="1"/>
      <w:marLeft w:val="0"/>
      <w:marRight w:val="0"/>
      <w:marTop w:val="0"/>
      <w:marBottom w:val="0"/>
      <w:divBdr>
        <w:top w:val="none" w:sz="0" w:space="0" w:color="auto"/>
        <w:left w:val="none" w:sz="0" w:space="0" w:color="auto"/>
        <w:bottom w:val="none" w:sz="0" w:space="0" w:color="auto"/>
        <w:right w:val="none" w:sz="0" w:space="0" w:color="auto"/>
      </w:divBdr>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741562372">
      <w:bodyDiv w:val="1"/>
      <w:marLeft w:val="0"/>
      <w:marRight w:val="0"/>
      <w:marTop w:val="0"/>
      <w:marBottom w:val="0"/>
      <w:divBdr>
        <w:top w:val="none" w:sz="0" w:space="0" w:color="auto"/>
        <w:left w:val="none" w:sz="0" w:space="0" w:color="auto"/>
        <w:bottom w:val="none" w:sz="0" w:space="0" w:color="auto"/>
        <w:right w:val="none" w:sz="0" w:space="0" w:color="auto"/>
      </w:divBdr>
      <w:divsChild>
        <w:div w:id="1246768075">
          <w:marLeft w:val="0"/>
          <w:marRight w:val="0"/>
          <w:marTop w:val="0"/>
          <w:marBottom w:val="0"/>
          <w:divBdr>
            <w:top w:val="none" w:sz="0" w:space="0" w:color="auto"/>
            <w:left w:val="none" w:sz="0" w:space="0" w:color="auto"/>
            <w:bottom w:val="none" w:sz="0" w:space="0" w:color="auto"/>
            <w:right w:val="none" w:sz="0" w:space="0" w:color="auto"/>
          </w:divBdr>
          <w:divsChild>
            <w:div w:id="863329855">
              <w:marLeft w:val="0"/>
              <w:marRight w:val="0"/>
              <w:marTop w:val="0"/>
              <w:marBottom w:val="0"/>
              <w:divBdr>
                <w:top w:val="none" w:sz="0" w:space="0" w:color="auto"/>
                <w:left w:val="none" w:sz="0" w:space="0" w:color="auto"/>
                <w:bottom w:val="none" w:sz="0" w:space="0" w:color="auto"/>
                <w:right w:val="none" w:sz="0" w:space="0" w:color="auto"/>
              </w:divBdr>
              <w:divsChild>
                <w:div w:id="42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1899">
      <w:bodyDiv w:val="1"/>
      <w:marLeft w:val="0"/>
      <w:marRight w:val="0"/>
      <w:marTop w:val="0"/>
      <w:marBottom w:val="0"/>
      <w:divBdr>
        <w:top w:val="none" w:sz="0" w:space="0" w:color="auto"/>
        <w:left w:val="none" w:sz="0" w:space="0" w:color="auto"/>
        <w:bottom w:val="none" w:sz="0" w:space="0" w:color="auto"/>
        <w:right w:val="none" w:sz="0" w:space="0" w:color="auto"/>
      </w:divBdr>
      <w:divsChild>
        <w:div w:id="1749419073">
          <w:marLeft w:val="0"/>
          <w:marRight w:val="0"/>
          <w:marTop w:val="0"/>
          <w:marBottom w:val="0"/>
          <w:divBdr>
            <w:top w:val="none" w:sz="0" w:space="0" w:color="auto"/>
            <w:left w:val="none" w:sz="0" w:space="0" w:color="auto"/>
            <w:bottom w:val="none" w:sz="0" w:space="0" w:color="auto"/>
            <w:right w:val="none" w:sz="0" w:space="0" w:color="auto"/>
          </w:divBdr>
          <w:divsChild>
            <w:div w:id="485626801">
              <w:marLeft w:val="0"/>
              <w:marRight w:val="0"/>
              <w:marTop w:val="0"/>
              <w:marBottom w:val="0"/>
              <w:divBdr>
                <w:top w:val="none" w:sz="0" w:space="0" w:color="auto"/>
                <w:left w:val="none" w:sz="0" w:space="0" w:color="auto"/>
                <w:bottom w:val="none" w:sz="0" w:space="0" w:color="auto"/>
                <w:right w:val="none" w:sz="0" w:space="0" w:color="auto"/>
              </w:divBdr>
              <w:divsChild>
                <w:div w:id="6998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916010907">
      <w:bodyDiv w:val="1"/>
      <w:marLeft w:val="0"/>
      <w:marRight w:val="0"/>
      <w:marTop w:val="0"/>
      <w:marBottom w:val="0"/>
      <w:divBdr>
        <w:top w:val="none" w:sz="0" w:space="0" w:color="auto"/>
        <w:left w:val="none" w:sz="0" w:space="0" w:color="auto"/>
        <w:bottom w:val="none" w:sz="0" w:space="0" w:color="auto"/>
        <w:right w:val="none" w:sz="0" w:space="0" w:color="auto"/>
      </w:divBdr>
      <w:divsChild>
        <w:div w:id="1135683812">
          <w:marLeft w:val="0"/>
          <w:marRight w:val="0"/>
          <w:marTop w:val="0"/>
          <w:marBottom w:val="0"/>
          <w:divBdr>
            <w:top w:val="none" w:sz="0" w:space="0" w:color="auto"/>
            <w:left w:val="none" w:sz="0" w:space="0" w:color="auto"/>
            <w:bottom w:val="none" w:sz="0" w:space="0" w:color="auto"/>
            <w:right w:val="none" w:sz="0" w:space="0" w:color="auto"/>
          </w:divBdr>
          <w:divsChild>
            <w:div w:id="937104334">
              <w:marLeft w:val="0"/>
              <w:marRight w:val="0"/>
              <w:marTop w:val="0"/>
              <w:marBottom w:val="0"/>
              <w:divBdr>
                <w:top w:val="none" w:sz="0" w:space="0" w:color="auto"/>
                <w:left w:val="none" w:sz="0" w:space="0" w:color="auto"/>
                <w:bottom w:val="none" w:sz="0" w:space="0" w:color="auto"/>
                <w:right w:val="none" w:sz="0" w:space="0" w:color="auto"/>
              </w:divBdr>
              <w:divsChild>
                <w:div w:id="14300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01506">
      <w:bodyDiv w:val="1"/>
      <w:marLeft w:val="0"/>
      <w:marRight w:val="0"/>
      <w:marTop w:val="0"/>
      <w:marBottom w:val="0"/>
      <w:divBdr>
        <w:top w:val="none" w:sz="0" w:space="0" w:color="auto"/>
        <w:left w:val="none" w:sz="0" w:space="0" w:color="auto"/>
        <w:bottom w:val="none" w:sz="0" w:space="0" w:color="auto"/>
        <w:right w:val="none" w:sz="0" w:space="0" w:color="auto"/>
      </w:divBdr>
      <w:divsChild>
        <w:div w:id="1679042791">
          <w:marLeft w:val="0"/>
          <w:marRight w:val="0"/>
          <w:marTop w:val="0"/>
          <w:marBottom w:val="0"/>
          <w:divBdr>
            <w:top w:val="none" w:sz="0" w:space="0" w:color="auto"/>
            <w:left w:val="none" w:sz="0" w:space="0" w:color="auto"/>
            <w:bottom w:val="none" w:sz="0" w:space="0" w:color="auto"/>
            <w:right w:val="none" w:sz="0" w:space="0" w:color="auto"/>
          </w:divBdr>
          <w:divsChild>
            <w:div w:id="835415317">
              <w:marLeft w:val="0"/>
              <w:marRight w:val="0"/>
              <w:marTop w:val="0"/>
              <w:marBottom w:val="0"/>
              <w:divBdr>
                <w:top w:val="none" w:sz="0" w:space="0" w:color="auto"/>
                <w:left w:val="none" w:sz="0" w:space="0" w:color="auto"/>
                <w:bottom w:val="none" w:sz="0" w:space="0" w:color="auto"/>
                <w:right w:val="none" w:sz="0" w:space="0" w:color="auto"/>
              </w:divBdr>
              <w:divsChild>
                <w:div w:id="823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6455">
      <w:bodyDiv w:val="1"/>
      <w:marLeft w:val="0"/>
      <w:marRight w:val="0"/>
      <w:marTop w:val="0"/>
      <w:marBottom w:val="0"/>
      <w:divBdr>
        <w:top w:val="none" w:sz="0" w:space="0" w:color="auto"/>
        <w:left w:val="none" w:sz="0" w:space="0" w:color="auto"/>
        <w:bottom w:val="none" w:sz="0" w:space="0" w:color="auto"/>
        <w:right w:val="none" w:sz="0" w:space="0" w:color="auto"/>
      </w:divBdr>
    </w:div>
    <w:div w:id="972294963">
      <w:bodyDiv w:val="1"/>
      <w:marLeft w:val="0"/>
      <w:marRight w:val="0"/>
      <w:marTop w:val="0"/>
      <w:marBottom w:val="0"/>
      <w:divBdr>
        <w:top w:val="none" w:sz="0" w:space="0" w:color="auto"/>
        <w:left w:val="none" w:sz="0" w:space="0" w:color="auto"/>
        <w:bottom w:val="none" w:sz="0" w:space="0" w:color="auto"/>
        <w:right w:val="none" w:sz="0" w:space="0" w:color="auto"/>
      </w:divBdr>
    </w:div>
    <w:div w:id="977221781">
      <w:bodyDiv w:val="1"/>
      <w:marLeft w:val="0"/>
      <w:marRight w:val="0"/>
      <w:marTop w:val="0"/>
      <w:marBottom w:val="0"/>
      <w:divBdr>
        <w:top w:val="none" w:sz="0" w:space="0" w:color="auto"/>
        <w:left w:val="none" w:sz="0" w:space="0" w:color="auto"/>
        <w:bottom w:val="none" w:sz="0" w:space="0" w:color="auto"/>
        <w:right w:val="none" w:sz="0" w:space="0" w:color="auto"/>
      </w:divBdr>
      <w:divsChild>
        <w:div w:id="1446733032">
          <w:marLeft w:val="0"/>
          <w:marRight w:val="0"/>
          <w:marTop w:val="0"/>
          <w:marBottom w:val="0"/>
          <w:divBdr>
            <w:top w:val="none" w:sz="0" w:space="0" w:color="auto"/>
            <w:left w:val="none" w:sz="0" w:space="0" w:color="auto"/>
            <w:bottom w:val="none" w:sz="0" w:space="0" w:color="auto"/>
            <w:right w:val="none" w:sz="0" w:space="0" w:color="auto"/>
          </w:divBdr>
          <w:divsChild>
            <w:div w:id="860972668">
              <w:marLeft w:val="0"/>
              <w:marRight w:val="0"/>
              <w:marTop w:val="0"/>
              <w:marBottom w:val="0"/>
              <w:divBdr>
                <w:top w:val="none" w:sz="0" w:space="0" w:color="auto"/>
                <w:left w:val="none" w:sz="0" w:space="0" w:color="auto"/>
                <w:bottom w:val="none" w:sz="0" w:space="0" w:color="auto"/>
                <w:right w:val="none" w:sz="0" w:space="0" w:color="auto"/>
              </w:divBdr>
              <w:divsChild>
                <w:div w:id="4518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369062464">
      <w:bodyDiv w:val="1"/>
      <w:marLeft w:val="0"/>
      <w:marRight w:val="0"/>
      <w:marTop w:val="0"/>
      <w:marBottom w:val="0"/>
      <w:divBdr>
        <w:top w:val="none" w:sz="0" w:space="0" w:color="auto"/>
        <w:left w:val="none" w:sz="0" w:space="0" w:color="auto"/>
        <w:bottom w:val="none" w:sz="0" w:space="0" w:color="auto"/>
        <w:right w:val="none" w:sz="0" w:space="0" w:color="auto"/>
      </w:divBdr>
      <w:divsChild>
        <w:div w:id="213274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993674">
              <w:marLeft w:val="0"/>
              <w:marRight w:val="0"/>
              <w:marTop w:val="0"/>
              <w:marBottom w:val="0"/>
              <w:divBdr>
                <w:top w:val="none" w:sz="0" w:space="0" w:color="auto"/>
                <w:left w:val="none" w:sz="0" w:space="0" w:color="auto"/>
                <w:bottom w:val="none" w:sz="0" w:space="0" w:color="auto"/>
                <w:right w:val="none" w:sz="0" w:space="0" w:color="auto"/>
              </w:divBdr>
              <w:divsChild>
                <w:div w:id="10196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4878">
      <w:bodyDiv w:val="1"/>
      <w:marLeft w:val="0"/>
      <w:marRight w:val="0"/>
      <w:marTop w:val="0"/>
      <w:marBottom w:val="0"/>
      <w:divBdr>
        <w:top w:val="none" w:sz="0" w:space="0" w:color="auto"/>
        <w:left w:val="none" w:sz="0" w:space="0" w:color="auto"/>
        <w:bottom w:val="none" w:sz="0" w:space="0" w:color="auto"/>
        <w:right w:val="none" w:sz="0" w:space="0" w:color="auto"/>
      </w:divBdr>
      <w:divsChild>
        <w:div w:id="752363815">
          <w:marLeft w:val="0"/>
          <w:marRight w:val="0"/>
          <w:marTop w:val="0"/>
          <w:marBottom w:val="0"/>
          <w:divBdr>
            <w:top w:val="none" w:sz="0" w:space="0" w:color="auto"/>
            <w:left w:val="none" w:sz="0" w:space="0" w:color="auto"/>
            <w:bottom w:val="none" w:sz="0" w:space="0" w:color="auto"/>
            <w:right w:val="none" w:sz="0" w:space="0" w:color="auto"/>
          </w:divBdr>
          <w:divsChild>
            <w:div w:id="941180887">
              <w:marLeft w:val="0"/>
              <w:marRight w:val="0"/>
              <w:marTop w:val="0"/>
              <w:marBottom w:val="0"/>
              <w:divBdr>
                <w:top w:val="none" w:sz="0" w:space="0" w:color="auto"/>
                <w:left w:val="none" w:sz="0" w:space="0" w:color="auto"/>
                <w:bottom w:val="none" w:sz="0" w:space="0" w:color="auto"/>
                <w:right w:val="none" w:sz="0" w:space="0" w:color="auto"/>
              </w:divBdr>
              <w:divsChild>
                <w:div w:id="1198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114">
      <w:bodyDiv w:val="1"/>
      <w:marLeft w:val="0"/>
      <w:marRight w:val="0"/>
      <w:marTop w:val="0"/>
      <w:marBottom w:val="0"/>
      <w:divBdr>
        <w:top w:val="none" w:sz="0" w:space="0" w:color="auto"/>
        <w:left w:val="none" w:sz="0" w:space="0" w:color="auto"/>
        <w:bottom w:val="none" w:sz="0" w:space="0" w:color="auto"/>
        <w:right w:val="none" w:sz="0" w:space="0" w:color="auto"/>
      </w:divBdr>
      <w:divsChild>
        <w:div w:id="1967815451">
          <w:marLeft w:val="0"/>
          <w:marRight w:val="0"/>
          <w:marTop w:val="0"/>
          <w:marBottom w:val="0"/>
          <w:divBdr>
            <w:top w:val="none" w:sz="0" w:space="0" w:color="auto"/>
            <w:left w:val="none" w:sz="0" w:space="0" w:color="auto"/>
            <w:bottom w:val="none" w:sz="0" w:space="0" w:color="auto"/>
            <w:right w:val="none" w:sz="0" w:space="0" w:color="auto"/>
          </w:divBdr>
          <w:divsChild>
            <w:div w:id="1979534748">
              <w:marLeft w:val="0"/>
              <w:marRight w:val="0"/>
              <w:marTop w:val="0"/>
              <w:marBottom w:val="0"/>
              <w:divBdr>
                <w:top w:val="none" w:sz="0" w:space="0" w:color="auto"/>
                <w:left w:val="none" w:sz="0" w:space="0" w:color="auto"/>
                <w:bottom w:val="none" w:sz="0" w:space="0" w:color="auto"/>
                <w:right w:val="none" w:sz="0" w:space="0" w:color="auto"/>
              </w:divBdr>
              <w:divsChild>
                <w:div w:id="17432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8229">
      <w:bodyDiv w:val="1"/>
      <w:marLeft w:val="0"/>
      <w:marRight w:val="0"/>
      <w:marTop w:val="0"/>
      <w:marBottom w:val="0"/>
      <w:divBdr>
        <w:top w:val="none" w:sz="0" w:space="0" w:color="auto"/>
        <w:left w:val="none" w:sz="0" w:space="0" w:color="auto"/>
        <w:bottom w:val="none" w:sz="0" w:space="0" w:color="auto"/>
        <w:right w:val="none" w:sz="0" w:space="0" w:color="auto"/>
      </w:divBdr>
      <w:divsChild>
        <w:div w:id="667907529">
          <w:marLeft w:val="0"/>
          <w:marRight w:val="0"/>
          <w:marTop w:val="0"/>
          <w:marBottom w:val="0"/>
          <w:divBdr>
            <w:top w:val="none" w:sz="0" w:space="0" w:color="auto"/>
            <w:left w:val="none" w:sz="0" w:space="0" w:color="auto"/>
            <w:bottom w:val="none" w:sz="0" w:space="0" w:color="auto"/>
            <w:right w:val="none" w:sz="0" w:space="0" w:color="auto"/>
          </w:divBdr>
        </w:div>
        <w:div w:id="2072381001">
          <w:marLeft w:val="0"/>
          <w:marRight w:val="0"/>
          <w:marTop w:val="0"/>
          <w:marBottom w:val="0"/>
          <w:divBdr>
            <w:top w:val="none" w:sz="0" w:space="0" w:color="auto"/>
            <w:left w:val="none" w:sz="0" w:space="0" w:color="auto"/>
            <w:bottom w:val="none" w:sz="0" w:space="0" w:color="auto"/>
            <w:right w:val="none" w:sz="0" w:space="0" w:color="auto"/>
          </w:divBdr>
        </w:div>
      </w:divsChild>
    </w:div>
    <w:div w:id="1539201695">
      <w:bodyDiv w:val="1"/>
      <w:marLeft w:val="0"/>
      <w:marRight w:val="0"/>
      <w:marTop w:val="0"/>
      <w:marBottom w:val="0"/>
      <w:divBdr>
        <w:top w:val="none" w:sz="0" w:space="0" w:color="auto"/>
        <w:left w:val="none" w:sz="0" w:space="0" w:color="auto"/>
        <w:bottom w:val="none" w:sz="0" w:space="0" w:color="auto"/>
        <w:right w:val="none" w:sz="0" w:space="0" w:color="auto"/>
      </w:divBdr>
      <w:divsChild>
        <w:div w:id="565142367">
          <w:marLeft w:val="0"/>
          <w:marRight w:val="0"/>
          <w:marTop w:val="0"/>
          <w:marBottom w:val="0"/>
          <w:divBdr>
            <w:top w:val="none" w:sz="0" w:space="0" w:color="auto"/>
            <w:left w:val="none" w:sz="0" w:space="0" w:color="auto"/>
            <w:bottom w:val="none" w:sz="0" w:space="0" w:color="auto"/>
            <w:right w:val="none" w:sz="0" w:space="0" w:color="auto"/>
          </w:divBdr>
          <w:divsChild>
            <w:div w:id="206381443">
              <w:marLeft w:val="0"/>
              <w:marRight w:val="0"/>
              <w:marTop w:val="0"/>
              <w:marBottom w:val="0"/>
              <w:divBdr>
                <w:top w:val="none" w:sz="0" w:space="0" w:color="auto"/>
                <w:left w:val="none" w:sz="0" w:space="0" w:color="auto"/>
                <w:bottom w:val="none" w:sz="0" w:space="0" w:color="auto"/>
                <w:right w:val="none" w:sz="0" w:space="0" w:color="auto"/>
              </w:divBdr>
              <w:divsChild>
                <w:div w:id="18040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6136">
      <w:bodyDiv w:val="1"/>
      <w:marLeft w:val="0"/>
      <w:marRight w:val="0"/>
      <w:marTop w:val="0"/>
      <w:marBottom w:val="0"/>
      <w:divBdr>
        <w:top w:val="none" w:sz="0" w:space="0" w:color="auto"/>
        <w:left w:val="none" w:sz="0" w:space="0" w:color="auto"/>
        <w:bottom w:val="none" w:sz="0" w:space="0" w:color="auto"/>
        <w:right w:val="none" w:sz="0" w:space="0" w:color="auto"/>
      </w:divBdr>
      <w:divsChild>
        <w:div w:id="82387165">
          <w:marLeft w:val="0"/>
          <w:marRight w:val="0"/>
          <w:marTop w:val="0"/>
          <w:marBottom w:val="0"/>
          <w:divBdr>
            <w:top w:val="none" w:sz="0" w:space="0" w:color="auto"/>
            <w:left w:val="none" w:sz="0" w:space="0" w:color="auto"/>
            <w:bottom w:val="none" w:sz="0" w:space="0" w:color="auto"/>
            <w:right w:val="none" w:sz="0" w:space="0" w:color="auto"/>
          </w:divBdr>
          <w:divsChild>
            <w:div w:id="1727139170">
              <w:marLeft w:val="0"/>
              <w:marRight w:val="0"/>
              <w:marTop w:val="0"/>
              <w:marBottom w:val="0"/>
              <w:divBdr>
                <w:top w:val="none" w:sz="0" w:space="0" w:color="auto"/>
                <w:left w:val="none" w:sz="0" w:space="0" w:color="auto"/>
                <w:bottom w:val="none" w:sz="0" w:space="0" w:color="auto"/>
                <w:right w:val="none" w:sz="0" w:space="0" w:color="auto"/>
              </w:divBdr>
              <w:divsChild>
                <w:div w:id="1700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682514782">
      <w:bodyDiv w:val="1"/>
      <w:marLeft w:val="0"/>
      <w:marRight w:val="0"/>
      <w:marTop w:val="0"/>
      <w:marBottom w:val="0"/>
      <w:divBdr>
        <w:top w:val="none" w:sz="0" w:space="0" w:color="auto"/>
        <w:left w:val="none" w:sz="0" w:space="0" w:color="auto"/>
        <w:bottom w:val="none" w:sz="0" w:space="0" w:color="auto"/>
        <w:right w:val="none" w:sz="0" w:space="0" w:color="auto"/>
      </w:divBdr>
      <w:divsChild>
        <w:div w:id="1466463189">
          <w:marLeft w:val="0"/>
          <w:marRight w:val="0"/>
          <w:marTop w:val="0"/>
          <w:marBottom w:val="0"/>
          <w:divBdr>
            <w:top w:val="none" w:sz="0" w:space="0" w:color="auto"/>
            <w:left w:val="none" w:sz="0" w:space="0" w:color="auto"/>
            <w:bottom w:val="none" w:sz="0" w:space="0" w:color="auto"/>
            <w:right w:val="none" w:sz="0" w:space="0" w:color="auto"/>
          </w:divBdr>
          <w:divsChild>
            <w:div w:id="7295201">
              <w:marLeft w:val="0"/>
              <w:marRight w:val="0"/>
              <w:marTop w:val="0"/>
              <w:marBottom w:val="0"/>
              <w:divBdr>
                <w:top w:val="none" w:sz="0" w:space="0" w:color="auto"/>
                <w:left w:val="none" w:sz="0" w:space="0" w:color="auto"/>
                <w:bottom w:val="none" w:sz="0" w:space="0" w:color="auto"/>
                <w:right w:val="none" w:sz="0" w:space="0" w:color="auto"/>
              </w:divBdr>
              <w:divsChild>
                <w:div w:id="603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82659">
      <w:bodyDiv w:val="1"/>
      <w:marLeft w:val="0"/>
      <w:marRight w:val="0"/>
      <w:marTop w:val="0"/>
      <w:marBottom w:val="0"/>
      <w:divBdr>
        <w:top w:val="none" w:sz="0" w:space="0" w:color="auto"/>
        <w:left w:val="none" w:sz="0" w:space="0" w:color="auto"/>
        <w:bottom w:val="none" w:sz="0" w:space="0" w:color="auto"/>
        <w:right w:val="none" w:sz="0" w:space="0" w:color="auto"/>
      </w:divBdr>
      <w:divsChild>
        <w:div w:id="2062635006">
          <w:marLeft w:val="0"/>
          <w:marRight w:val="0"/>
          <w:marTop w:val="0"/>
          <w:marBottom w:val="0"/>
          <w:divBdr>
            <w:top w:val="none" w:sz="0" w:space="0" w:color="auto"/>
            <w:left w:val="none" w:sz="0" w:space="0" w:color="auto"/>
            <w:bottom w:val="none" w:sz="0" w:space="0" w:color="auto"/>
            <w:right w:val="none" w:sz="0" w:space="0" w:color="auto"/>
          </w:divBdr>
          <w:divsChild>
            <w:div w:id="1001587765">
              <w:marLeft w:val="0"/>
              <w:marRight w:val="0"/>
              <w:marTop w:val="0"/>
              <w:marBottom w:val="0"/>
              <w:divBdr>
                <w:top w:val="none" w:sz="0" w:space="0" w:color="auto"/>
                <w:left w:val="none" w:sz="0" w:space="0" w:color="auto"/>
                <w:bottom w:val="none" w:sz="0" w:space="0" w:color="auto"/>
                <w:right w:val="none" w:sz="0" w:space="0" w:color="auto"/>
              </w:divBdr>
              <w:divsChild>
                <w:div w:id="14083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37705">
      <w:bodyDiv w:val="1"/>
      <w:marLeft w:val="0"/>
      <w:marRight w:val="0"/>
      <w:marTop w:val="0"/>
      <w:marBottom w:val="0"/>
      <w:divBdr>
        <w:top w:val="none" w:sz="0" w:space="0" w:color="auto"/>
        <w:left w:val="none" w:sz="0" w:space="0" w:color="auto"/>
        <w:bottom w:val="none" w:sz="0" w:space="0" w:color="auto"/>
        <w:right w:val="none" w:sz="0" w:space="0" w:color="auto"/>
      </w:divBdr>
      <w:divsChild>
        <w:div w:id="903679096">
          <w:marLeft w:val="0"/>
          <w:marRight w:val="0"/>
          <w:marTop w:val="0"/>
          <w:marBottom w:val="0"/>
          <w:divBdr>
            <w:top w:val="none" w:sz="0" w:space="0" w:color="auto"/>
            <w:left w:val="none" w:sz="0" w:space="0" w:color="auto"/>
            <w:bottom w:val="none" w:sz="0" w:space="0" w:color="auto"/>
            <w:right w:val="none" w:sz="0" w:space="0" w:color="auto"/>
          </w:divBdr>
          <w:divsChild>
            <w:div w:id="1933586897">
              <w:marLeft w:val="0"/>
              <w:marRight w:val="0"/>
              <w:marTop w:val="0"/>
              <w:marBottom w:val="0"/>
              <w:divBdr>
                <w:top w:val="none" w:sz="0" w:space="0" w:color="auto"/>
                <w:left w:val="none" w:sz="0" w:space="0" w:color="auto"/>
                <w:bottom w:val="none" w:sz="0" w:space="0" w:color="auto"/>
                <w:right w:val="none" w:sz="0" w:space="0" w:color="auto"/>
              </w:divBdr>
              <w:divsChild>
                <w:div w:id="2290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5741">
      <w:bodyDiv w:val="1"/>
      <w:marLeft w:val="0"/>
      <w:marRight w:val="0"/>
      <w:marTop w:val="0"/>
      <w:marBottom w:val="0"/>
      <w:divBdr>
        <w:top w:val="none" w:sz="0" w:space="0" w:color="auto"/>
        <w:left w:val="none" w:sz="0" w:space="0" w:color="auto"/>
        <w:bottom w:val="none" w:sz="0" w:space="0" w:color="auto"/>
        <w:right w:val="none" w:sz="0" w:space="0" w:color="auto"/>
      </w:divBdr>
      <w:divsChild>
        <w:div w:id="1317030159">
          <w:marLeft w:val="0"/>
          <w:marRight w:val="0"/>
          <w:marTop w:val="0"/>
          <w:marBottom w:val="0"/>
          <w:divBdr>
            <w:top w:val="none" w:sz="0" w:space="0" w:color="auto"/>
            <w:left w:val="none" w:sz="0" w:space="0" w:color="auto"/>
            <w:bottom w:val="none" w:sz="0" w:space="0" w:color="auto"/>
            <w:right w:val="none" w:sz="0" w:space="0" w:color="auto"/>
          </w:divBdr>
          <w:divsChild>
            <w:div w:id="1446726586">
              <w:marLeft w:val="0"/>
              <w:marRight w:val="0"/>
              <w:marTop w:val="0"/>
              <w:marBottom w:val="0"/>
              <w:divBdr>
                <w:top w:val="none" w:sz="0" w:space="0" w:color="auto"/>
                <w:left w:val="none" w:sz="0" w:space="0" w:color="auto"/>
                <w:bottom w:val="none" w:sz="0" w:space="0" w:color="auto"/>
                <w:right w:val="none" w:sz="0" w:space="0" w:color="auto"/>
              </w:divBdr>
              <w:divsChild>
                <w:div w:id="8843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1964385326">
      <w:bodyDiv w:val="1"/>
      <w:marLeft w:val="0"/>
      <w:marRight w:val="0"/>
      <w:marTop w:val="0"/>
      <w:marBottom w:val="0"/>
      <w:divBdr>
        <w:top w:val="none" w:sz="0" w:space="0" w:color="auto"/>
        <w:left w:val="none" w:sz="0" w:space="0" w:color="auto"/>
        <w:bottom w:val="none" w:sz="0" w:space="0" w:color="auto"/>
        <w:right w:val="none" w:sz="0" w:space="0" w:color="auto"/>
      </w:divBdr>
      <w:divsChild>
        <w:div w:id="2105295439">
          <w:marLeft w:val="0"/>
          <w:marRight w:val="0"/>
          <w:marTop w:val="0"/>
          <w:marBottom w:val="0"/>
          <w:divBdr>
            <w:top w:val="none" w:sz="0" w:space="0" w:color="auto"/>
            <w:left w:val="none" w:sz="0" w:space="0" w:color="auto"/>
            <w:bottom w:val="none" w:sz="0" w:space="0" w:color="auto"/>
            <w:right w:val="none" w:sz="0" w:space="0" w:color="auto"/>
          </w:divBdr>
          <w:divsChild>
            <w:div w:id="1899047695">
              <w:marLeft w:val="0"/>
              <w:marRight w:val="0"/>
              <w:marTop w:val="0"/>
              <w:marBottom w:val="0"/>
              <w:divBdr>
                <w:top w:val="none" w:sz="0" w:space="0" w:color="auto"/>
                <w:left w:val="none" w:sz="0" w:space="0" w:color="auto"/>
                <w:bottom w:val="none" w:sz="0" w:space="0" w:color="auto"/>
                <w:right w:val="none" w:sz="0" w:space="0" w:color="auto"/>
              </w:divBdr>
              <w:divsChild>
                <w:div w:id="712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873">
      <w:bodyDiv w:val="1"/>
      <w:marLeft w:val="0"/>
      <w:marRight w:val="0"/>
      <w:marTop w:val="0"/>
      <w:marBottom w:val="0"/>
      <w:divBdr>
        <w:top w:val="none" w:sz="0" w:space="0" w:color="auto"/>
        <w:left w:val="none" w:sz="0" w:space="0" w:color="auto"/>
        <w:bottom w:val="none" w:sz="0" w:space="0" w:color="auto"/>
        <w:right w:val="none" w:sz="0" w:space="0" w:color="auto"/>
      </w:divBdr>
      <w:divsChild>
        <w:div w:id="1555198276">
          <w:marLeft w:val="0"/>
          <w:marRight w:val="0"/>
          <w:marTop w:val="0"/>
          <w:marBottom w:val="0"/>
          <w:divBdr>
            <w:top w:val="none" w:sz="0" w:space="0" w:color="auto"/>
            <w:left w:val="none" w:sz="0" w:space="0" w:color="auto"/>
            <w:bottom w:val="none" w:sz="0" w:space="0" w:color="auto"/>
            <w:right w:val="none" w:sz="0" w:space="0" w:color="auto"/>
          </w:divBdr>
          <w:divsChild>
            <w:div w:id="1790661093">
              <w:marLeft w:val="0"/>
              <w:marRight w:val="0"/>
              <w:marTop w:val="0"/>
              <w:marBottom w:val="0"/>
              <w:divBdr>
                <w:top w:val="none" w:sz="0" w:space="0" w:color="auto"/>
                <w:left w:val="none" w:sz="0" w:space="0" w:color="auto"/>
                <w:bottom w:val="none" w:sz="0" w:space="0" w:color="auto"/>
                <w:right w:val="none" w:sz="0" w:space="0" w:color="auto"/>
              </w:divBdr>
              <w:divsChild>
                <w:div w:id="13333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edd258d-19a7-41ba-8260-b0918f25313d">
      <UserInfo>
        <DisplayName>OSEKU-FRAINIER Sharon</DisplayName>
        <AccountId>18</AccountId>
        <AccountType/>
      </UserInfo>
      <UserInfo>
        <DisplayName>NJISUH Zebedee</DisplayName>
        <AccountId>13</AccountId>
        <AccountType/>
      </UserInfo>
      <UserInfo>
        <DisplayName>KERN Manuel</DisplayName>
        <AccountId>10</AccountId>
        <AccountType/>
      </UserInfo>
      <UserInfo>
        <DisplayName>ALDOUS Jay</DisplayName>
        <AccountId>14</AccountId>
        <AccountType/>
      </UserInfo>
      <UserInfo>
        <DisplayName>STANKOVIC Sladjana</DisplayName>
        <AccountId>17</AccountId>
        <AccountType/>
      </UserInfo>
      <UserInfo>
        <DisplayName>YOO Beom-Sik</DisplayName>
        <AccountId>15</AccountId>
        <AccountType/>
      </UserInfo>
      <UserInfo>
        <DisplayName>GODOY RECASENS Robert</DisplayName>
        <AccountId>11</AccountId>
        <AccountType/>
      </UserInfo>
      <UserInfo>
        <DisplayName>JENNINGS Edmund</DisplayName>
        <AccountId>16</AccountId>
        <AccountType/>
      </UserInfo>
      <UserInfo>
        <DisplayName>RIVERA Maria</DisplayName>
        <AccountId>6</AccountId>
        <AccountType/>
      </UserInfo>
    </SharedWithUsers>
    <_activity xmlns="8c0b6b05-eb82-4bda-97e8-cd82d0d6b4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472F5-761A-4D77-BE4A-B3E826EB2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97753-8E8B-46BB-B69B-F689303C8624}">
  <ds:schemaRefs>
    <ds:schemaRef ds:uri="http://schemas.microsoft.com/office/2006/documentManagement/types"/>
    <ds:schemaRef ds:uri="aedd258d-19a7-41ba-8260-b0918f25313d"/>
    <ds:schemaRef ds:uri="http://schemas.microsoft.com/office/infopath/2007/PartnerControls"/>
    <ds:schemaRef ds:uri="http://schemas.openxmlformats.org/package/2006/metadata/core-properties"/>
    <ds:schemaRef ds:uri="http://www.w3.org/XML/1998/namespace"/>
    <ds:schemaRef ds:uri="http://purl.org/dc/elements/1.1/"/>
    <ds:schemaRef ds:uri="8c0b6b05-eb82-4bda-97e8-cd82d0d6b453"/>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F89674A8-92FA-4AD1-A276-5A22D1BA8691}">
  <ds:schemaRefs>
    <ds:schemaRef ds:uri="http://schemas.microsoft.com/sharepoint/v3/contenttype/forms"/>
  </ds:schemaRefs>
</ds:datastoreItem>
</file>

<file path=customXml/itemProps4.xml><?xml version="1.0" encoding="utf-8"?>
<ds:datastoreItem xmlns:ds="http://schemas.openxmlformats.org/officeDocument/2006/customXml" ds:itemID="{92B204AB-8FAE-421E-A23F-6CC20DE7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3751</Words>
  <Characters>21386</Characters>
  <Application>Microsoft Office Word</Application>
  <DocSecurity>0</DocSecurity>
  <Lines>178</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IUCN</Company>
  <LinksUpToDate>false</LinksUpToDate>
  <CharactersWithSpaces>25087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3</cp:revision>
  <cp:lastPrinted>2022-04-22T14:00:00Z</cp:lastPrinted>
  <dcterms:created xsi:type="dcterms:W3CDTF">2024-03-08T15:12:00Z</dcterms:created>
  <dcterms:modified xsi:type="dcterms:W3CDTF">2024-03-08T15:25:00Z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