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9E9DB" w14:textId="77777777" w:rsidR="00780B6B" w:rsidRPr="0007215F" w:rsidRDefault="00780B6B" w:rsidP="00780B6B">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4490"/>
        <w:rPr>
          <w:rFonts w:asciiTheme="minorHAnsi" w:hAnsiTheme="minorHAnsi" w:cstheme="minorHAnsi"/>
          <w:bCs/>
          <w:sz w:val="22"/>
        </w:rPr>
      </w:pPr>
      <w:r>
        <w:rPr>
          <w:rFonts w:asciiTheme="minorHAnsi" w:hAnsiTheme="minorHAnsi"/>
          <w:sz w:val="22"/>
        </w:rPr>
        <w:t>CONVENTION SUR LES ZONES HUMIDES</w:t>
      </w:r>
    </w:p>
    <w:p w14:paraId="506D618E" w14:textId="77777777" w:rsidR="00780B6B" w:rsidRPr="0007215F" w:rsidRDefault="00780B6B" w:rsidP="00780B6B">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4490"/>
        <w:rPr>
          <w:rFonts w:asciiTheme="minorHAnsi" w:hAnsiTheme="minorHAnsi" w:cstheme="minorHAnsi"/>
          <w:bCs/>
          <w:sz w:val="22"/>
        </w:rPr>
      </w:pPr>
      <w:r>
        <w:rPr>
          <w:rFonts w:asciiTheme="minorHAnsi" w:hAnsiTheme="minorHAnsi"/>
          <w:sz w:val="22"/>
        </w:rPr>
        <w:t>63</w:t>
      </w:r>
      <w:r>
        <w:rPr>
          <w:rFonts w:asciiTheme="minorHAnsi" w:hAnsiTheme="minorHAnsi"/>
          <w:sz w:val="22"/>
          <w:vertAlign w:val="superscript"/>
        </w:rPr>
        <w:t>e</w:t>
      </w:r>
      <w:r>
        <w:rPr>
          <w:rFonts w:asciiTheme="minorHAnsi" w:hAnsiTheme="minorHAnsi"/>
          <w:sz w:val="22"/>
        </w:rPr>
        <w:t> réunion du Comité permanent</w:t>
      </w:r>
    </w:p>
    <w:p w14:paraId="0F446D1D" w14:textId="77777777" w:rsidR="00780B6B" w:rsidRPr="0007215F" w:rsidRDefault="00780B6B" w:rsidP="00780B6B">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4490"/>
        <w:rPr>
          <w:rFonts w:asciiTheme="minorHAnsi" w:hAnsiTheme="minorHAnsi" w:cstheme="minorHAnsi"/>
          <w:b/>
          <w:sz w:val="22"/>
        </w:rPr>
      </w:pPr>
      <w:r>
        <w:rPr>
          <w:rFonts w:asciiTheme="minorHAnsi" w:hAnsiTheme="minorHAnsi"/>
          <w:sz w:val="22"/>
        </w:rPr>
        <w:t>Gland, Suisse, 3 au 7 juin 2024</w:t>
      </w:r>
    </w:p>
    <w:p w14:paraId="4F1AB3EC" w14:textId="77777777" w:rsidR="00780B6B" w:rsidRPr="00A15058" w:rsidRDefault="00780B6B" w:rsidP="00780B6B">
      <w:pPr>
        <w:tabs>
          <w:tab w:val="left" w:pos="10650"/>
          <w:tab w:val="right" w:pos="13958"/>
        </w:tabs>
        <w:spacing w:line="240" w:lineRule="auto"/>
        <w:jc w:val="right"/>
        <w:rPr>
          <w:b/>
          <w:sz w:val="28"/>
          <w:szCs w:val="28"/>
          <w:lang w:val="de-CH"/>
        </w:rPr>
      </w:pPr>
    </w:p>
    <w:p w14:paraId="4E753C06" w14:textId="77777777" w:rsidR="00780B6B" w:rsidRPr="0007215F" w:rsidRDefault="00780B6B" w:rsidP="00780B6B">
      <w:pPr>
        <w:tabs>
          <w:tab w:val="left" w:pos="10650"/>
          <w:tab w:val="right" w:pos="13958"/>
        </w:tabs>
        <w:spacing w:line="240" w:lineRule="auto"/>
        <w:jc w:val="right"/>
        <w:rPr>
          <w:rFonts w:asciiTheme="minorHAnsi" w:hAnsiTheme="minorHAnsi" w:cstheme="minorHAnsi"/>
          <w:sz w:val="28"/>
          <w:szCs w:val="28"/>
        </w:rPr>
      </w:pPr>
      <w:r>
        <w:rPr>
          <w:rFonts w:asciiTheme="minorHAnsi" w:hAnsiTheme="minorHAnsi"/>
          <w:b/>
          <w:sz w:val="28"/>
        </w:rPr>
        <w:t>SC63 Doc.7.2</w:t>
      </w:r>
    </w:p>
    <w:p w14:paraId="68682502" w14:textId="77777777" w:rsidR="00780B6B" w:rsidRPr="0007215F" w:rsidRDefault="00780B6B" w:rsidP="00780B6B">
      <w:pPr>
        <w:spacing w:line="240" w:lineRule="auto"/>
        <w:rPr>
          <w:rFonts w:asciiTheme="minorHAnsi" w:hAnsiTheme="minorHAnsi" w:cstheme="minorHAnsi"/>
          <w:b/>
          <w:lang w:val="de-CH"/>
        </w:rPr>
      </w:pPr>
    </w:p>
    <w:p w14:paraId="17D808F6" w14:textId="66CEF8AB" w:rsidR="00F93B4D" w:rsidRDefault="00F93B4D" w:rsidP="00780B6B">
      <w:pPr>
        <w:spacing w:line="240" w:lineRule="auto"/>
        <w:jc w:val="center"/>
        <w:rPr>
          <w:rFonts w:asciiTheme="minorHAnsi" w:hAnsiTheme="minorHAnsi"/>
          <w:b/>
          <w:sz w:val="28"/>
        </w:rPr>
      </w:pPr>
      <w:r w:rsidRPr="00F93B4D">
        <w:rPr>
          <w:rFonts w:asciiTheme="minorHAnsi" w:hAnsiTheme="minorHAnsi"/>
          <w:b/>
          <w:sz w:val="28"/>
        </w:rPr>
        <w:t>Rapport du Groupe de travail sur la gestion</w:t>
      </w:r>
      <w:r>
        <w:rPr>
          <w:rFonts w:asciiTheme="minorHAnsi" w:hAnsiTheme="minorHAnsi"/>
          <w:b/>
          <w:sz w:val="28"/>
        </w:rPr>
        <w:t> :</w:t>
      </w:r>
    </w:p>
    <w:p w14:paraId="7E60A593" w14:textId="2D269AE1" w:rsidR="00780B6B" w:rsidRPr="0007215F" w:rsidRDefault="00780B6B" w:rsidP="00780B6B">
      <w:pPr>
        <w:spacing w:line="240" w:lineRule="auto"/>
        <w:jc w:val="center"/>
        <w:rPr>
          <w:rFonts w:asciiTheme="minorHAnsi" w:hAnsiTheme="minorHAnsi" w:cstheme="minorHAnsi"/>
          <w:b/>
          <w:sz w:val="28"/>
          <w:szCs w:val="28"/>
        </w:rPr>
      </w:pPr>
      <w:r>
        <w:rPr>
          <w:rFonts w:asciiTheme="minorHAnsi" w:hAnsiTheme="minorHAnsi"/>
          <w:b/>
          <w:sz w:val="28"/>
        </w:rPr>
        <w:t xml:space="preserve">Rapport sur </w:t>
      </w:r>
      <w:bookmarkStart w:id="0" w:name="_Hlk152584427"/>
      <w:r>
        <w:rPr>
          <w:rFonts w:asciiTheme="minorHAnsi" w:hAnsiTheme="minorHAnsi"/>
          <w:b/>
          <w:sz w:val="28"/>
        </w:rPr>
        <w:t xml:space="preserve">la procédure de recrutement </w:t>
      </w:r>
      <w:r w:rsidR="009F55F5">
        <w:rPr>
          <w:rFonts w:asciiTheme="minorHAnsi" w:hAnsiTheme="minorHAnsi"/>
          <w:b/>
          <w:sz w:val="28"/>
        </w:rPr>
        <w:t>d’un/e</w:t>
      </w:r>
      <w:r w:rsidR="00DB6C18">
        <w:rPr>
          <w:rFonts w:asciiTheme="minorHAnsi" w:hAnsiTheme="minorHAnsi"/>
          <w:b/>
          <w:sz w:val="28"/>
        </w:rPr>
        <w:t xml:space="preserve"> nouveau/elle</w:t>
      </w:r>
      <w:r>
        <w:rPr>
          <w:rFonts w:asciiTheme="minorHAnsi" w:hAnsiTheme="minorHAnsi"/>
          <w:b/>
          <w:sz w:val="28"/>
        </w:rPr>
        <w:t xml:space="preserve"> </w:t>
      </w:r>
      <w:r w:rsidR="00F93B4D">
        <w:rPr>
          <w:rFonts w:asciiTheme="minorHAnsi" w:hAnsiTheme="minorHAnsi"/>
          <w:b/>
          <w:sz w:val="28"/>
        </w:rPr>
        <w:br/>
      </w:r>
      <w:r>
        <w:rPr>
          <w:rFonts w:asciiTheme="minorHAnsi" w:hAnsiTheme="minorHAnsi"/>
          <w:b/>
          <w:sz w:val="28"/>
        </w:rPr>
        <w:t>Secrétaire général</w:t>
      </w:r>
      <w:r w:rsidR="00B50CF6">
        <w:rPr>
          <w:rFonts w:asciiTheme="minorHAnsi" w:hAnsiTheme="minorHAnsi"/>
          <w:b/>
          <w:sz w:val="28"/>
        </w:rPr>
        <w:t>/</w:t>
      </w:r>
      <w:r>
        <w:rPr>
          <w:rFonts w:asciiTheme="minorHAnsi" w:hAnsiTheme="minorHAnsi"/>
          <w:b/>
          <w:sz w:val="28"/>
        </w:rPr>
        <w:t>e</w:t>
      </w:r>
      <w:bookmarkEnd w:id="0"/>
    </w:p>
    <w:p w14:paraId="5CBD062A" w14:textId="77777777" w:rsidR="00780B6B" w:rsidRPr="006622E0" w:rsidRDefault="00780B6B" w:rsidP="00780B6B">
      <w:pPr>
        <w:spacing w:line="240" w:lineRule="auto"/>
        <w:jc w:val="center"/>
        <w:rPr>
          <w:b/>
          <w:sz w:val="28"/>
          <w:szCs w:val="28"/>
        </w:rPr>
      </w:pPr>
    </w:p>
    <w:p w14:paraId="5AA26C92" w14:textId="67EEDAD4" w:rsidR="00780B6B" w:rsidRPr="0007215F" w:rsidRDefault="00780B6B" w:rsidP="0007215F">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sz w:val="22"/>
        </w:rPr>
      </w:pPr>
      <w:r>
        <w:rPr>
          <w:rFonts w:asciiTheme="minorHAnsi" w:hAnsiTheme="minorHAnsi"/>
          <w:b/>
          <w:sz w:val="22"/>
        </w:rPr>
        <w:t>Mesure requise</w:t>
      </w:r>
      <w:bookmarkStart w:id="1" w:name="_GoBack"/>
      <w:bookmarkEnd w:id="1"/>
      <w:r>
        <w:rPr>
          <w:rFonts w:asciiTheme="minorHAnsi" w:hAnsiTheme="minorHAnsi"/>
          <w:b/>
          <w:sz w:val="22"/>
        </w:rPr>
        <w:t> :</w:t>
      </w:r>
    </w:p>
    <w:p w14:paraId="2554334D" w14:textId="77777777" w:rsidR="00DC5765" w:rsidRDefault="00DC5765" w:rsidP="0007215F">
      <w:pPr>
        <w:pStyle w:val="ColorfulList-Accent11"/>
        <w:pBdr>
          <w:top w:val="single" w:sz="4" w:space="1" w:color="auto"/>
          <w:left w:val="single" w:sz="4" w:space="4" w:color="auto"/>
          <w:bottom w:val="single" w:sz="4" w:space="1" w:color="auto"/>
          <w:right w:val="single" w:sz="4" w:space="4" w:color="auto"/>
        </w:pBdr>
        <w:ind w:left="0" w:firstLine="0"/>
        <w:rPr>
          <w:rFonts w:asciiTheme="minorHAnsi" w:hAnsiTheme="minorHAnsi"/>
        </w:rPr>
      </w:pPr>
    </w:p>
    <w:p w14:paraId="242C0BC9" w14:textId="747AC7E9" w:rsidR="00780B6B" w:rsidRPr="0007215F" w:rsidRDefault="00780B6B" w:rsidP="0007215F">
      <w:pPr>
        <w:pStyle w:val="ColorfulList-Accent11"/>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rPr>
      </w:pPr>
      <w:r>
        <w:rPr>
          <w:rFonts w:asciiTheme="minorHAnsi" w:hAnsiTheme="minorHAnsi"/>
        </w:rPr>
        <w:t>Le Comité permanent est invité à :</w:t>
      </w:r>
    </w:p>
    <w:p w14:paraId="48CCE354" w14:textId="77777777" w:rsidR="00780B6B" w:rsidRPr="0007215F" w:rsidRDefault="00780B6B" w:rsidP="0007215F">
      <w:pPr>
        <w:pStyle w:val="ColorfulList-Accent11"/>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rPr>
      </w:pPr>
    </w:p>
    <w:p w14:paraId="3DDF4ECE" w14:textId="0A2D4A12" w:rsidR="00B42CC7" w:rsidRDefault="00780B6B" w:rsidP="00A03958">
      <w:pPr>
        <w:pStyle w:val="ColorfulList-Accent11"/>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rPr>
      </w:pPr>
      <w:r>
        <w:rPr>
          <w:rFonts w:asciiTheme="minorHAnsi" w:hAnsiTheme="minorHAnsi"/>
        </w:rPr>
        <w:t>i.</w:t>
      </w:r>
      <w:r>
        <w:rPr>
          <w:rFonts w:asciiTheme="minorHAnsi" w:hAnsiTheme="minorHAnsi"/>
        </w:rPr>
        <w:tab/>
        <w:t xml:space="preserve">examiner le document sur la procédure de recrutement </w:t>
      </w:r>
      <w:r w:rsidR="00F76407">
        <w:rPr>
          <w:rFonts w:asciiTheme="minorHAnsi" w:hAnsiTheme="minorHAnsi"/>
        </w:rPr>
        <w:t>d’un/e nouveau/elle</w:t>
      </w:r>
      <w:r>
        <w:rPr>
          <w:rFonts w:asciiTheme="minorHAnsi" w:hAnsiTheme="minorHAnsi"/>
        </w:rPr>
        <w:t xml:space="preserve"> Secrétaire général</w:t>
      </w:r>
      <w:r w:rsidR="004254B0">
        <w:rPr>
          <w:rFonts w:asciiTheme="minorHAnsi" w:hAnsiTheme="minorHAnsi"/>
        </w:rPr>
        <w:t>/</w:t>
      </w:r>
      <w:r>
        <w:rPr>
          <w:rFonts w:asciiTheme="minorHAnsi" w:hAnsiTheme="minorHAnsi"/>
        </w:rPr>
        <w:t>e et ses annexes ;</w:t>
      </w:r>
    </w:p>
    <w:p w14:paraId="7739E807" w14:textId="45541EB7" w:rsidR="00780B6B" w:rsidRPr="00E0352F" w:rsidRDefault="00A103AE" w:rsidP="00A03958">
      <w:pPr>
        <w:pStyle w:val="ColorfulList-Accent11"/>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i/>
        </w:rPr>
      </w:pPr>
      <w:r>
        <w:rPr>
          <w:rFonts w:asciiTheme="minorHAnsi" w:hAnsiTheme="minorHAnsi"/>
        </w:rPr>
        <w:tab/>
      </w:r>
      <w:proofErr w:type="gramStart"/>
      <w:r>
        <w:rPr>
          <w:rFonts w:asciiTheme="minorHAnsi" w:hAnsiTheme="minorHAnsi"/>
          <w:i/>
        </w:rPr>
        <w:t>et</w:t>
      </w:r>
      <w:proofErr w:type="gramEnd"/>
    </w:p>
    <w:p w14:paraId="03873E92" w14:textId="77777777" w:rsidR="00780B6B" w:rsidRPr="0007215F" w:rsidRDefault="00780B6B" w:rsidP="00A03958">
      <w:pPr>
        <w:pStyle w:val="ColorfulList-Accent11"/>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rPr>
      </w:pPr>
    </w:p>
    <w:p w14:paraId="03438750" w14:textId="797BE04E" w:rsidR="00E10ED9" w:rsidRDefault="00780B6B" w:rsidP="00A03958">
      <w:pPr>
        <w:pStyle w:val="ColorfulList-Accent11"/>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rPr>
      </w:pPr>
      <w:proofErr w:type="spellStart"/>
      <w:proofErr w:type="gramStart"/>
      <w:r>
        <w:rPr>
          <w:rFonts w:asciiTheme="minorHAnsi" w:hAnsiTheme="minorHAnsi"/>
        </w:rPr>
        <w:t>iia</w:t>
      </w:r>
      <w:proofErr w:type="spellEnd"/>
      <w:proofErr w:type="gramEnd"/>
      <w:r>
        <w:rPr>
          <w:rFonts w:asciiTheme="minorHAnsi" w:hAnsiTheme="minorHAnsi"/>
        </w:rPr>
        <w:t>.</w:t>
      </w:r>
      <w:r>
        <w:rPr>
          <w:rFonts w:asciiTheme="minorHAnsi" w:hAnsiTheme="minorHAnsi"/>
        </w:rPr>
        <w:tab/>
      </w:r>
      <w:proofErr w:type="gramStart"/>
      <w:r>
        <w:rPr>
          <w:rFonts w:asciiTheme="minorHAnsi" w:hAnsiTheme="minorHAnsi"/>
        </w:rPr>
        <w:t>décider</w:t>
      </w:r>
      <w:proofErr w:type="gramEnd"/>
      <w:r>
        <w:rPr>
          <w:rFonts w:asciiTheme="minorHAnsi" w:hAnsiTheme="minorHAnsi"/>
        </w:rPr>
        <w:t xml:space="preserve"> de soumettre le projet de résolution sur la procédure de recrutement </w:t>
      </w:r>
      <w:r w:rsidR="0010026A">
        <w:rPr>
          <w:rFonts w:asciiTheme="minorHAnsi" w:hAnsiTheme="minorHAnsi"/>
        </w:rPr>
        <w:t>d’un/e nouveau/elle</w:t>
      </w:r>
      <w:r>
        <w:rPr>
          <w:rFonts w:asciiTheme="minorHAnsi" w:hAnsiTheme="minorHAnsi"/>
        </w:rPr>
        <w:t xml:space="preserve"> Secrétaire général</w:t>
      </w:r>
      <w:r w:rsidR="00461E70">
        <w:rPr>
          <w:rFonts w:asciiTheme="minorHAnsi" w:hAnsiTheme="minorHAnsi"/>
        </w:rPr>
        <w:t>/</w:t>
      </w:r>
      <w:r>
        <w:rPr>
          <w:rFonts w:asciiTheme="minorHAnsi" w:hAnsiTheme="minorHAnsi"/>
        </w:rPr>
        <w:t>e à la 15</w:t>
      </w:r>
      <w:r>
        <w:rPr>
          <w:rFonts w:asciiTheme="minorHAnsi" w:hAnsiTheme="minorHAnsi"/>
          <w:vertAlign w:val="superscript"/>
        </w:rPr>
        <w:t>e</w:t>
      </w:r>
      <w:r>
        <w:rPr>
          <w:rFonts w:asciiTheme="minorHAnsi" w:hAnsiTheme="minorHAnsi"/>
        </w:rPr>
        <w:t xml:space="preserve"> Session de la Conférence des Parties contractantes en 2025 (annexe 1) ; </w:t>
      </w:r>
    </w:p>
    <w:p w14:paraId="7144C2E8" w14:textId="13C6F7A8" w:rsidR="00E10ED9" w:rsidRPr="00E0352F" w:rsidRDefault="00E10ED9" w:rsidP="00A03958">
      <w:pPr>
        <w:pStyle w:val="ColorfulList-Accent11"/>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i/>
        </w:rPr>
      </w:pPr>
      <w:r>
        <w:rPr>
          <w:rFonts w:asciiTheme="minorHAnsi" w:hAnsiTheme="minorHAnsi"/>
        </w:rPr>
        <w:tab/>
      </w:r>
      <w:proofErr w:type="gramStart"/>
      <w:r>
        <w:rPr>
          <w:rFonts w:asciiTheme="minorHAnsi" w:hAnsiTheme="minorHAnsi"/>
          <w:i/>
        </w:rPr>
        <w:t>ou</w:t>
      </w:r>
      <w:proofErr w:type="gramEnd"/>
    </w:p>
    <w:p w14:paraId="2DA2626E" w14:textId="1DE3409C" w:rsidR="00780B6B" w:rsidRPr="0007215F" w:rsidRDefault="00780B6B" w:rsidP="00A03958">
      <w:pPr>
        <w:pStyle w:val="ColorfulList-Accent11"/>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rPr>
      </w:pPr>
      <w:proofErr w:type="spellStart"/>
      <w:proofErr w:type="gramStart"/>
      <w:r>
        <w:rPr>
          <w:rFonts w:asciiTheme="minorHAnsi" w:hAnsiTheme="minorHAnsi"/>
        </w:rPr>
        <w:t>iib</w:t>
      </w:r>
      <w:proofErr w:type="spellEnd"/>
      <w:proofErr w:type="gramEnd"/>
      <w:r>
        <w:rPr>
          <w:rFonts w:asciiTheme="minorHAnsi" w:hAnsiTheme="minorHAnsi"/>
        </w:rPr>
        <w:t xml:space="preserve">. </w:t>
      </w:r>
      <w:r>
        <w:rPr>
          <w:rFonts w:asciiTheme="minorHAnsi" w:hAnsiTheme="minorHAnsi"/>
        </w:rPr>
        <w:tab/>
      </w:r>
      <w:proofErr w:type="gramStart"/>
      <w:r>
        <w:rPr>
          <w:rFonts w:asciiTheme="minorHAnsi" w:hAnsiTheme="minorHAnsi"/>
        </w:rPr>
        <w:t>prendre</w:t>
      </w:r>
      <w:proofErr w:type="gramEnd"/>
      <w:r>
        <w:rPr>
          <w:rFonts w:asciiTheme="minorHAnsi" w:hAnsiTheme="minorHAnsi"/>
        </w:rPr>
        <w:t xml:space="preserve"> une décision sur la procédure de recrutement </w:t>
      </w:r>
      <w:r w:rsidR="0010026A">
        <w:rPr>
          <w:rFonts w:asciiTheme="minorHAnsi" w:hAnsiTheme="minorHAnsi"/>
        </w:rPr>
        <w:t>d’un/e nouveau/elle</w:t>
      </w:r>
      <w:r>
        <w:rPr>
          <w:rFonts w:asciiTheme="minorHAnsi" w:hAnsiTheme="minorHAnsi"/>
        </w:rPr>
        <w:t xml:space="preserve"> Secrétaire général</w:t>
      </w:r>
      <w:r w:rsidR="00461E70">
        <w:rPr>
          <w:rFonts w:asciiTheme="minorHAnsi" w:hAnsiTheme="minorHAnsi"/>
        </w:rPr>
        <w:t>/</w:t>
      </w:r>
      <w:r>
        <w:rPr>
          <w:rFonts w:asciiTheme="minorHAnsi" w:hAnsiTheme="minorHAnsi"/>
        </w:rPr>
        <w:t>e (annexe 2).</w:t>
      </w:r>
    </w:p>
    <w:p w14:paraId="49A6DC8B" w14:textId="77777777" w:rsidR="00780B6B" w:rsidRPr="0007215F" w:rsidRDefault="00780B6B" w:rsidP="0007215F">
      <w:pPr>
        <w:pStyle w:val="ColorfulList-Accent11"/>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rPr>
      </w:pPr>
    </w:p>
    <w:p w14:paraId="21679E62" w14:textId="77777777" w:rsidR="00780B6B" w:rsidRPr="0007215F" w:rsidRDefault="00780B6B" w:rsidP="0007215F">
      <w:pPr>
        <w:pStyle w:val="ColorfulList-Accent11"/>
        <w:ind w:left="0" w:firstLine="0"/>
        <w:rPr>
          <w:rFonts w:asciiTheme="minorHAnsi" w:hAnsiTheme="minorHAnsi" w:cstheme="minorHAnsi"/>
        </w:rPr>
      </w:pPr>
    </w:p>
    <w:p w14:paraId="1F33DFEF" w14:textId="77777777" w:rsidR="00780B6B" w:rsidRPr="0007215F" w:rsidRDefault="00780B6B" w:rsidP="0007215F">
      <w:pPr>
        <w:pStyle w:val="ColorfulList-Accent11"/>
        <w:ind w:left="0" w:firstLine="0"/>
        <w:rPr>
          <w:rFonts w:asciiTheme="minorHAnsi" w:hAnsiTheme="minorHAnsi" w:cstheme="minorHAnsi"/>
        </w:rPr>
      </w:pPr>
    </w:p>
    <w:p w14:paraId="24228E7F" w14:textId="1EDD648C" w:rsidR="00780B6B" w:rsidRPr="00F9402B" w:rsidRDefault="00780B6B" w:rsidP="0007215F">
      <w:pPr>
        <w:spacing w:line="240" w:lineRule="auto"/>
        <w:rPr>
          <w:rFonts w:asciiTheme="minorHAnsi" w:hAnsiTheme="minorHAnsi" w:cstheme="minorHAnsi"/>
          <w:b/>
          <w:bCs/>
          <w:sz w:val="22"/>
        </w:rPr>
      </w:pPr>
      <w:r>
        <w:rPr>
          <w:rFonts w:asciiTheme="minorHAnsi" w:hAnsiTheme="minorHAnsi"/>
          <w:b/>
          <w:sz w:val="22"/>
        </w:rPr>
        <w:t>Introduction</w:t>
      </w:r>
    </w:p>
    <w:p w14:paraId="2E6716F1" w14:textId="77777777" w:rsidR="00EA54E1" w:rsidRPr="006622E0" w:rsidRDefault="00EA54E1" w:rsidP="0007215F">
      <w:pPr>
        <w:spacing w:line="240" w:lineRule="auto"/>
        <w:rPr>
          <w:rFonts w:asciiTheme="minorHAnsi" w:hAnsiTheme="minorHAnsi" w:cstheme="minorHAnsi"/>
          <w:b/>
          <w:bCs/>
          <w:sz w:val="22"/>
        </w:rPr>
      </w:pPr>
    </w:p>
    <w:p w14:paraId="5CC15A3A" w14:textId="6F754862" w:rsidR="00780B6B" w:rsidRDefault="00EA54E1" w:rsidP="00EA54E1">
      <w:pPr>
        <w:ind w:left="426" w:hanging="426"/>
        <w:contextualSpacing/>
        <w:rPr>
          <w:rFonts w:asciiTheme="minorHAnsi" w:hAnsiTheme="minorHAnsi" w:cstheme="minorHAnsi"/>
          <w:b/>
          <w:bCs/>
          <w:sz w:val="22"/>
        </w:rPr>
      </w:pPr>
      <w:r>
        <w:rPr>
          <w:rFonts w:asciiTheme="minorHAnsi" w:hAnsiTheme="minorHAnsi"/>
          <w:sz w:val="22"/>
        </w:rPr>
        <w:t>1.</w:t>
      </w:r>
      <w:r>
        <w:rPr>
          <w:rFonts w:asciiTheme="minorHAnsi" w:hAnsiTheme="minorHAnsi"/>
          <w:sz w:val="22"/>
        </w:rPr>
        <w:tab/>
        <w:t>En novembre 2022, le Comité permanent a confié au Groupe de travail sur la gestion l</w:t>
      </w:r>
      <w:r w:rsidR="006622E0">
        <w:rPr>
          <w:rFonts w:asciiTheme="minorHAnsi" w:hAnsiTheme="minorHAnsi"/>
          <w:sz w:val="22"/>
        </w:rPr>
        <w:t>’</w:t>
      </w:r>
      <w:r>
        <w:rPr>
          <w:rFonts w:asciiTheme="minorHAnsi" w:hAnsiTheme="minorHAnsi"/>
          <w:sz w:val="22"/>
        </w:rPr>
        <w:t>élaboration d</w:t>
      </w:r>
      <w:r w:rsidR="006622E0">
        <w:rPr>
          <w:rFonts w:asciiTheme="minorHAnsi" w:hAnsiTheme="minorHAnsi"/>
          <w:sz w:val="22"/>
        </w:rPr>
        <w:t>’</w:t>
      </w:r>
      <w:r>
        <w:rPr>
          <w:rFonts w:asciiTheme="minorHAnsi" w:hAnsiTheme="minorHAnsi"/>
          <w:sz w:val="22"/>
        </w:rPr>
        <w:t xml:space="preserve">un projet de résolution pour guider la procédure de recrutement </w:t>
      </w:r>
      <w:r w:rsidR="00A27357">
        <w:rPr>
          <w:rFonts w:asciiTheme="minorHAnsi" w:hAnsiTheme="minorHAnsi"/>
          <w:sz w:val="22"/>
        </w:rPr>
        <w:t>d’un/e</w:t>
      </w:r>
      <w:r w:rsidR="00183CBF">
        <w:rPr>
          <w:rFonts w:asciiTheme="minorHAnsi" w:hAnsiTheme="minorHAnsi"/>
          <w:sz w:val="22"/>
        </w:rPr>
        <w:t xml:space="preserve"> nouveau/elle</w:t>
      </w:r>
      <w:r>
        <w:rPr>
          <w:rFonts w:asciiTheme="minorHAnsi" w:hAnsiTheme="minorHAnsi"/>
          <w:sz w:val="22"/>
        </w:rPr>
        <w:t xml:space="preserve"> Secrétaire </w:t>
      </w:r>
      <w:r w:rsidR="00817009">
        <w:rPr>
          <w:rFonts w:asciiTheme="minorHAnsi" w:hAnsiTheme="minorHAnsi"/>
          <w:sz w:val="22"/>
        </w:rPr>
        <w:t>général/e</w:t>
      </w:r>
      <w:r>
        <w:rPr>
          <w:rFonts w:asciiTheme="minorHAnsi" w:hAnsiTheme="minorHAnsi"/>
          <w:sz w:val="22"/>
        </w:rPr>
        <w:t xml:space="preserve"> (Décision SC59-40). </w:t>
      </w:r>
    </w:p>
    <w:p w14:paraId="360F6A13" w14:textId="77777777" w:rsidR="00A03958" w:rsidRPr="006622E0" w:rsidRDefault="00A03958" w:rsidP="00EA54E1">
      <w:pPr>
        <w:ind w:left="426" w:hanging="426"/>
        <w:contextualSpacing/>
        <w:rPr>
          <w:rFonts w:asciiTheme="minorHAnsi" w:hAnsiTheme="minorHAnsi" w:cstheme="minorHAnsi"/>
          <w:b/>
          <w:bCs/>
          <w:sz w:val="22"/>
        </w:rPr>
      </w:pPr>
    </w:p>
    <w:p w14:paraId="00AF56D7" w14:textId="2895F243" w:rsidR="00780B6B" w:rsidRDefault="00EA54E1" w:rsidP="00EA54E1">
      <w:pPr>
        <w:ind w:left="426" w:hanging="426"/>
        <w:contextualSpacing/>
        <w:rPr>
          <w:rFonts w:asciiTheme="minorHAnsi" w:hAnsiTheme="minorHAnsi" w:cstheme="minorHAnsi"/>
          <w:b/>
          <w:bCs/>
          <w:sz w:val="22"/>
        </w:rPr>
      </w:pPr>
      <w:r>
        <w:rPr>
          <w:rFonts w:asciiTheme="minorHAnsi" w:hAnsiTheme="minorHAnsi"/>
          <w:sz w:val="22"/>
        </w:rPr>
        <w:t>2.</w:t>
      </w:r>
      <w:r>
        <w:rPr>
          <w:rFonts w:asciiTheme="minorHAnsi" w:hAnsiTheme="minorHAnsi"/>
          <w:sz w:val="22"/>
        </w:rPr>
        <w:tab/>
      </w:r>
      <w:r w:rsidR="00BD3D2A">
        <w:rPr>
          <w:rFonts w:asciiTheme="minorHAnsi" w:hAnsiTheme="minorHAnsi"/>
          <w:sz w:val="22"/>
        </w:rPr>
        <w:t>En septembre 2023, l</w:t>
      </w:r>
      <w:r>
        <w:rPr>
          <w:rFonts w:asciiTheme="minorHAnsi" w:hAnsiTheme="minorHAnsi"/>
          <w:sz w:val="22"/>
        </w:rPr>
        <w:t>e Groupe de travail sur la gestion s</w:t>
      </w:r>
      <w:r w:rsidR="006622E0">
        <w:rPr>
          <w:rFonts w:asciiTheme="minorHAnsi" w:hAnsiTheme="minorHAnsi"/>
          <w:sz w:val="22"/>
        </w:rPr>
        <w:t>’</w:t>
      </w:r>
      <w:r>
        <w:rPr>
          <w:rFonts w:asciiTheme="minorHAnsi" w:hAnsiTheme="minorHAnsi"/>
          <w:sz w:val="22"/>
        </w:rPr>
        <w:t xml:space="preserve">est réuni et a discuté de la tâche qui lui </w:t>
      </w:r>
      <w:r w:rsidR="00B63591">
        <w:rPr>
          <w:rFonts w:asciiTheme="minorHAnsi" w:hAnsiTheme="minorHAnsi"/>
          <w:sz w:val="22"/>
        </w:rPr>
        <w:t>incombait</w:t>
      </w:r>
      <w:r>
        <w:rPr>
          <w:rFonts w:asciiTheme="minorHAnsi" w:hAnsiTheme="minorHAnsi"/>
          <w:sz w:val="22"/>
        </w:rPr>
        <w:t xml:space="preserve"> en vue d</w:t>
      </w:r>
      <w:r w:rsidR="006622E0">
        <w:rPr>
          <w:rFonts w:asciiTheme="minorHAnsi" w:hAnsiTheme="minorHAnsi"/>
          <w:sz w:val="22"/>
        </w:rPr>
        <w:t>’</w:t>
      </w:r>
      <w:r>
        <w:rPr>
          <w:rFonts w:asciiTheme="minorHAnsi" w:hAnsiTheme="minorHAnsi"/>
          <w:sz w:val="22"/>
        </w:rPr>
        <w:t xml:space="preserve">élaborer une résolution pour le recrutement </w:t>
      </w:r>
      <w:r w:rsidR="00457D31">
        <w:rPr>
          <w:rFonts w:asciiTheme="minorHAnsi" w:hAnsiTheme="minorHAnsi"/>
          <w:sz w:val="22"/>
        </w:rPr>
        <w:t>d’un/e</w:t>
      </w:r>
      <w:r>
        <w:rPr>
          <w:rFonts w:asciiTheme="minorHAnsi" w:hAnsiTheme="minorHAnsi"/>
          <w:sz w:val="22"/>
        </w:rPr>
        <w:t xml:space="preserve"> Secrétaire </w:t>
      </w:r>
      <w:r w:rsidR="00817009">
        <w:rPr>
          <w:rFonts w:asciiTheme="minorHAnsi" w:hAnsiTheme="minorHAnsi"/>
          <w:sz w:val="22"/>
        </w:rPr>
        <w:t>général/e</w:t>
      </w:r>
      <w:r>
        <w:rPr>
          <w:rFonts w:asciiTheme="minorHAnsi" w:hAnsiTheme="minorHAnsi"/>
          <w:sz w:val="22"/>
        </w:rPr>
        <w:t>. Un pays a fait part de ses préoccupations quant au format de ce projet de résolution. Si, à l</w:t>
      </w:r>
      <w:r w:rsidR="006622E0">
        <w:rPr>
          <w:rFonts w:asciiTheme="minorHAnsi" w:hAnsiTheme="minorHAnsi"/>
          <w:sz w:val="22"/>
        </w:rPr>
        <w:t>’</w:t>
      </w:r>
      <w:r>
        <w:rPr>
          <w:rFonts w:asciiTheme="minorHAnsi" w:hAnsiTheme="minorHAnsi"/>
          <w:sz w:val="22"/>
        </w:rPr>
        <w:t xml:space="preserve">avenir, une Commission de recrutement devait </w:t>
      </w:r>
      <w:r w:rsidR="00D84E1E">
        <w:rPr>
          <w:rFonts w:asciiTheme="minorHAnsi" w:hAnsiTheme="minorHAnsi"/>
          <w:sz w:val="22"/>
        </w:rPr>
        <w:t>rencontrer</w:t>
      </w:r>
      <w:r>
        <w:rPr>
          <w:rFonts w:asciiTheme="minorHAnsi" w:hAnsiTheme="minorHAnsi"/>
          <w:sz w:val="22"/>
        </w:rPr>
        <w:t xml:space="preserve"> des difficultés à </w:t>
      </w:r>
      <w:r w:rsidR="003D095A">
        <w:rPr>
          <w:rFonts w:asciiTheme="minorHAnsi" w:hAnsiTheme="minorHAnsi"/>
          <w:sz w:val="22"/>
        </w:rPr>
        <w:t>appliquer</w:t>
      </w:r>
      <w:r>
        <w:rPr>
          <w:rFonts w:asciiTheme="minorHAnsi" w:hAnsiTheme="minorHAnsi"/>
          <w:sz w:val="22"/>
        </w:rPr>
        <w:t xml:space="preserve"> une telle résolution, les Parties à la </w:t>
      </w:r>
      <w:r w:rsidR="003724CC">
        <w:rPr>
          <w:rFonts w:asciiTheme="minorHAnsi" w:hAnsiTheme="minorHAnsi"/>
          <w:sz w:val="22"/>
        </w:rPr>
        <w:t>C</w:t>
      </w:r>
      <w:r>
        <w:rPr>
          <w:rFonts w:asciiTheme="minorHAnsi" w:hAnsiTheme="minorHAnsi"/>
          <w:sz w:val="22"/>
        </w:rPr>
        <w:t>onvention devraient adopter une résolution modifiée ou une nouvelle résolution lors de la prochaine session de la Conférence des Parties</w:t>
      </w:r>
      <w:r w:rsidR="00A54ED8">
        <w:rPr>
          <w:rFonts w:asciiTheme="minorHAnsi" w:hAnsiTheme="minorHAnsi"/>
          <w:sz w:val="22"/>
        </w:rPr>
        <w:t>, et</w:t>
      </w:r>
      <w:r>
        <w:rPr>
          <w:rFonts w:asciiTheme="minorHAnsi" w:hAnsiTheme="minorHAnsi"/>
          <w:sz w:val="22"/>
        </w:rPr>
        <w:t xml:space="preserve"> </w:t>
      </w:r>
      <w:r w:rsidR="00A54ED8">
        <w:rPr>
          <w:rFonts w:asciiTheme="minorHAnsi" w:hAnsiTheme="minorHAnsi"/>
          <w:sz w:val="22"/>
        </w:rPr>
        <w:t>c</w:t>
      </w:r>
      <w:r>
        <w:rPr>
          <w:rFonts w:asciiTheme="minorHAnsi" w:hAnsiTheme="minorHAnsi"/>
          <w:sz w:val="22"/>
        </w:rPr>
        <w:t xml:space="preserve">ela entraînerait un retard considérable dans le processus de recrutement. </w:t>
      </w:r>
    </w:p>
    <w:p w14:paraId="3D91B52A" w14:textId="77777777" w:rsidR="00A03958" w:rsidRPr="006622E0" w:rsidRDefault="00A03958" w:rsidP="00EA54E1">
      <w:pPr>
        <w:ind w:left="426" w:hanging="426"/>
        <w:contextualSpacing/>
        <w:rPr>
          <w:rFonts w:asciiTheme="minorHAnsi" w:hAnsiTheme="minorHAnsi" w:cstheme="minorHAnsi"/>
          <w:b/>
          <w:bCs/>
          <w:sz w:val="22"/>
        </w:rPr>
      </w:pPr>
    </w:p>
    <w:p w14:paraId="61A31B91" w14:textId="399C8A0B" w:rsidR="00780B6B" w:rsidRPr="00EA54E1" w:rsidRDefault="00EA54E1" w:rsidP="00EA54E1">
      <w:pPr>
        <w:ind w:left="426" w:hanging="426"/>
        <w:contextualSpacing/>
        <w:rPr>
          <w:rFonts w:asciiTheme="minorHAnsi" w:hAnsiTheme="minorHAnsi" w:cstheme="minorHAnsi"/>
          <w:b/>
          <w:bCs/>
          <w:sz w:val="22"/>
        </w:rPr>
      </w:pPr>
      <w:r>
        <w:rPr>
          <w:rFonts w:asciiTheme="minorHAnsi" w:hAnsiTheme="minorHAnsi"/>
          <w:sz w:val="22"/>
        </w:rPr>
        <w:t>3.</w:t>
      </w:r>
      <w:r>
        <w:rPr>
          <w:rFonts w:asciiTheme="minorHAnsi" w:hAnsiTheme="minorHAnsi"/>
          <w:sz w:val="22"/>
        </w:rPr>
        <w:tab/>
        <w:t>Un groupe de rédaction pour la procédure de recrutement d</w:t>
      </w:r>
      <w:r w:rsidR="006622E0">
        <w:rPr>
          <w:rFonts w:asciiTheme="minorHAnsi" w:hAnsiTheme="minorHAnsi"/>
          <w:sz w:val="22"/>
        </w:rPr>
        <w:t>’</w:t>
      </w:r>
      <w:r>
        <w:rPr>
          <w:rFonts w:asciiTheme="minorHAnsi" w:hAnsiTheme="minorHAnsi"/>
          <w:sz w:val="22"/>
        </w:rPr>
        <w:t>un</w:t>
      </w:r>
      <w:r w:rsidR="009B697F">
        <w:rPr>
          <w:rFonts w:asciiTheme="minorHAnsi" w:hAnsiTheme="minorHAnsi"/>
          <w:sz w:val="22"/>
        </w:rPr>
        <w:t>/</w:t>
      </w:r>
      <w:r>
        <w:rPr>
          <w:rFonts w:asciiTheme="minorHAnsi" w:hAnsiTheme="minorHAnsi"/>
          <w:sz w:val="22"/>
        </w:rPr>
        <w:t xml:space="preserve">e Secrétaire </w:t>
      </w:r>
      <w:r w:rsidR="00817009">
        <w:rPr>
          <w:rFonts w:asciiTheme="minorHAnsi" w:hAnsiTheme="minorHAnsi"/>
          <w:sz w:val="22"/>
        </w:rPr>
        <w:t>général/e</w:t>
      </w:r>
      <w:r>
        <w:rPr>
          <w:rFonts w:asciiTheme="minorHAnsi" w:hAnsiTheme="minorHAnsi"/>
          <w:sz w:val="22"/>
        </w:rPr>
        <w:t xml:space="preserve"> (Chine, Gabon, Suède et Suisse) a été mis en place et a </w:t>
      </w:r>
      <w:r w:rsidR="00CA7F3B">
        <w:rPr>
          <w:rFonts w:asciiTheme="minorHAnsi" w:hAnsiTheme="minorHAnsi"/>
          <w:sz w:val="22"/>
        </w:rPr>
        <w:t>élaboré</w:t>
      </w:r>
      <w:r>
        <w:rPr>
          <w:rFonts w:asciiTheme="minorHAnsi" w:hAnsiTheme="minorHAnsi"/>
          <w:sz w:val="22"/>
        </w:rPr>
        <w:t xml:space="preserve"> un document sur ladite procédure, pour la réunion du Groupe de travail sur la gestion du 18 janvier 2024. </w:t>
      </w:r>
    </w:p>
    <w:p w14:paraId="496582FC" w14:textId="77777777" w:rsidR="00780B6B" w:rsidRPr="006622E0" w:rsidRDefault="00780B6B" w:rsidP="00EA54E1">
      <w:pPr>
        <w:pStyle w:val="ListParagraph"/>
        <w:ind w:left="426" w:hanging="426"/>
        <w:contextualSpacing/>
        <w:rPr>
          <w:rFonts w:asciiTheme="minorHAnsi" w:hAnsiTheme="minorHAnsi" w:cstheme="minorHAnsi"/>
          <w:b/>
          <w:bCs/>
        </w:rPr>
      </w:pPr>
    </w:p>
    <w:p w14:paraId="565EE5C5" w14:textId="5B90CF57" w:rsidR="00780B6B" w:rsidRDefault="00EA54E1" w:rsidP="00EA54E1">
      <w:pPr>
        <w:ind w:left="426" w:hanging="426"/>
        <w:contextualSpacing/>
        <w:rPr>
          <w:rFonts w:asciiTheme="minorHAnsi" w:hAnsiTheme="minorHAnsi" w:cstheme="minorHAnsi"/>
          <w:sz w:val="22"/>
        </w:rPr>
      </w:pPr>
      <w:r>
        <w:rPr>
          <w:rFonts w:asciiTheme="minorHAnsi" w:hAnsiTheme="minorHAnsi"/>
          <w:sz w:val="22"/>
        </w:rPr>
        <w:t>4.</w:t>
      </w:r>
      <w:r>
        <w:rPr>
          <w:rFonts w:asciiTheme="minorHAnsi" w:hAnsiTheme="minorHAnsi"/>
          <w:sz w:val="22"/>
        </w:rPr>
        <w:tab/>
        <w:t>Le Groupe de travail sur la gestion a examiné le document du groupe de rédaction pour la procédure de recrutement d</w:t>
      </w:r>
      <w:r w:rsidR="006622E0">
        <w:rPr>
          <w:rFonts w:asciiTheme="minorHAnsi" w:hAnsiTheme="minorHAnsi"/>
          <w:sz w:val="22"/>
        </w:rPr>
        <w:t>’</w:t>
      </w:r>
      <w:r>
        <w:rPr>
          <w:rFonts w:asciiTheme="minorHAnsi" w:hAnsiTheme="minorHAnsi"/>
          <w:sz w:val="22"/>
        </w:rPr>
        <w:t>un</w:t>
      </w:r>
      <w:r w:rsidR="009B697F">
        <w:rPr>
          <w:rFonts w:asciiTheme="minorHAnsi" w:hAnsiTheme="minorHAnsi"/>
          <w:sz w:val="22"/>
        </w:rPr>
        <w:t>/</w:t>
      </w:r>
      <w:r>
        <w:rPr>
          <w:rFonts w:asciiTheme="minorHAnsi" w:hAnsiTheme="minorHAnsi"/>
          <w:sz w:val="22"/>
        </w:rPr>
        <w:t xml:space="preserve">e Secrétaire </w:t>
      </w:r>
      <w:r w:rsidR="00817009">
        <w:rPr>
          <w:rFonts w:asciiTheme="minorHAnsi" w:hAnsiTheme="minorHAnsi"/>
          <w:sz w:val="22"/>
        </w:rPr>
        <w:t>général/e</w:t>
      </w:r>
      <w:r>
        <w:rPr>
          <w:rFonts w:asciiTheme="minorHAnsi" w:hAnsiTheme="minorHAnsi"/>
          <w:sz w:val="22"/>
        </w:rPr>
        <w:t xml:space="preserve"> et propose deux options : </w:t>
      </w:r>
    </w:p>
    <w:p w14:paraId="70F9DA1F" w14:textId="77777777" w:rsidR="00833523" w:rsidRPr="006622E0" w:rsidRDefault="00833523" w:rsidP="00EA54E1">
      <w:pPr>
        <w:ind w:left="426" w:hanging="426"/>
        <w:contextualSpacing/>
        <w:rPr>
          <w:rFonts w:asciiTheme="minorHAnsi" w:hAnsiTheme="minorHAnsi" w:cstheme="minorHAnsi"/>
          <w:b/>
          <w:bCs/>
          <w:sz w:val="22"/>
        </w:rPr>
      </w:pPr>
    </w:p>
    <w:p w14:paraId="5A9A7639" w14:textId="24F873AD" w:rsidR="00833523" w:rsidRDefault="00EA54E1" w:rsidP="00EA54E1">
      <w:pPr>
        <w:ind w:left="851" w:hanging="425"/>
        <w:contextualSpacing/>
        <w:rPr>
          <w:rFonts w:asciiTheme="minorHAnsi" w:hAnsiTheme="minorHAnsi" w:cstheme="minorHAnsi"/>
          <w:sz w:val="22"/>
        </w:rPr>
      </w:pPr>
      <w:r>
        <w:rPr>
          <w:rFonts w:asciiTheme="minorHAnsi" w:hAnsiTheme="minorHAnsi"/>
          <w:sz w:val="22"/>
        </w:rPr>
        <w:lastRenderedPageBreak/>
        <w:t>a.</w:t>
      </w:r>
      <w:r>
        <w:rPr>
          <w:rFonts w:asciiTheme="minorHAnsi" w:hAnsiTheme="minorHAnsi"/>
          <w:sz w:val="22"/>
        </w:rPr>
        <w:tab/>
        <w:t xml:space="preserve">un projet de résolution </w:t>
      </w:r>
      <w:r w:rsidR="00D539F2">
        <w:rPr>
          <w:rFonts w:asciiTheme="minorHAnsi" w:hAnsiTheme="minorHAnsi"/>
          <w:sz w:val="22"/>
        </w:rPr>
        <w:t>à soumettre à</w:t>
      </w:r>
      <w:r>
        <w:rPr>
          <w:rFonts w:asciiTheme="minorHAnsi" w:hAnsiTheme="minorHAnsi"/>
          <w:sz w:val="22"/>
        </w:rPr>
        <w:t xml:space="preserve"> la 15</w:t>
      </w:r>
      <w:r>
        <w:rPr>
          <w:rFonts w:asciiTheme="minorHAnsi" w:hAnsiTheme="minorHAnsi"/>
          <w:sz w:val="22"/>
          <w:vertAlign w:val="superscript"/>
        </w:rPr>
        <w:t>e</w:t>
      </w:r>
      <w:r>
        <w:rPr>
          <w:rFonts w:asciiTheme="minorHAnsi" w:hAnsiTheme="minorHAnsi"/>
          <w:sz w:val="22"/>
        </w:rPr>
        <w:t> Session de la Conférence des Parties en 2025 sur la procédure de recrutement d</w:t>
      </w:r>
      <w:r w:rsidR="006622E0">
        <w:rPr>
          <w:rFonts w:asciiTheme="minorHAnsi" w:hAnsiTheme="minorHAnsi"/>
          <w:sz w:val="22"/>
        </w:rPr>
        <w:t>’</w:t>
      </w:r>
      <w:r>
        <w:rPr>
          <w:rFonts w:asciiTheme="minorHAnsi" w:hAnsiTheme="minorHAnsi"/>
          <w:sz w:val="22"/>
        </w:rPr>
        <w:t>un</w:t>
      </w:r>
      <w:r w:rsidR="009B697F">
        <w:rPr>
          <w:rFonts w:asciiTheme="minorHAnsi" w:hAnsiTheme="minorHAnsi"/>
          <w:sz w:val="22"/>
        </w:rPr>
        <w:t>/</w:t>
      </w:r>
      <w:r>
        <w:rPr>
          <w:rFonts w:asciiTheme="minorHAnsi" w:hAnsiTheme="minorHAnsi"/>
          <w:sz w:val="22"/>
        </w:rPr>
        <w:t>e</w:t>
      </w:r>
      <w:r w:rsidR="009B697F">
        <w:rPr>
          <w:rFonts w:asciiTheme="minorHAnsi" w:hAnsiTheme="minorHAnsi"/>
          <w:sz w:val="22"/>
        </w:rPr>
        <w:t xml:space="preserve"> nouveau/elle</w:t>
      </w:r>
      <w:r>
        <w:rPr>
          <w:rFonts w:asciiTheme="minorHAnsi" w:hAnsiTheme="minorHAnsi"/>
          <w:sz w:val="22"/>
        </w:rPr>
        <w:t xml:space="preserve"> Secrétaire </w:t>
      </w:r>
      <w:r w:rsidR="00817009">
        <w:rPr>
          <w:rFonts w:asciiTheme="minorHAnsi" w:hAnsiTheme="minorHAnsi"/>
          <w:sz w:val="22"/>
        </w:rPr>
        <w:t>général/e</w:t>
      </w:r>
      <w:r>
        <w:rPr>
          <w:rFonts w:asciiTheme="minorHAnsi" w:hAnsiTheme="minorHAnsi"/>
          <w:sz w:val="22"/>
        </w:rPr>
        <w:t>, comme demandé dans la Décision SC59-40 (annexe 1) ;</w:t>
      </w:r>
    </w:p>
    <w:p w14:paraId="40CB54BA" w14:textId="77777777" w:rsidR="00A03958" w:rsidRPr="006622E0" w:rsidRDefault="00A03958" w:rsidP="00A03958">
      <w:pPr>
        <w:contextualSpacing/>
        <w:rPr>
          <w:rFonts w:asciiTheme="minorHAnsi" w:hAnsiTheme="minorHAnsi" w:cstheme="minorHAnsi"/>
          <w:b/>
          <w:bCs/>
          <w:sz w:val="22"/>
        </w:rPr>
      </w:pPr>
    </w:p>
    <w:p w14:paraId="3B6DAA00" w14:textId="30F65AB4" w:rsidR="00E10ED9" w:rsidRDefault="00EA54E1" w:rsidP="00EA54E1">
      <w:pPr>
        <w:ind w:left="851" w:hanging="425"/>
        <w:contextualSpacing/>
        <w:rPr>
          <w:rFonts w:asciiTheme="minorHAnsi" w:hAnsiTheme="minorHAnsi" w:cstheme="minorHAnsi"/>
          <w:sz w:val="22"/>
        </w:rPr>
      </w:pPr>
      <w:r>
        <w:rPr>
          <w:rFonts w:asciiTheme="minorHAnsi" w:hAnsiTheme="minorHAnsi"/>
          <w:sz w:val="22"/>
        </w:rPr>
        <w:t>b.</w:t>
      </w:r>
      <w:r>
        <w:rPr>
          <w:rFonts w:asciiTheme="minorHAnsi" w:hAnsiTheme="minorHAnsi"/>
          <w:sz w:val="22"/>
        </w:rPr>
        <w:tab/>
        <w:t xml:space="preserve">un projet de décision </w:t>
      </w:r>
      <w:r w:rsidR="00D539F2">
        <w:rPr>
          <w:rFonts w:asciiTheme="minorHAnsi" w:hAnsiTheme="minorHAnsi"/>
          <w:sz w:val="22"/>
        </w:rPr>
        <w:t>à soumettre à</w:t>
      </w:r>
      <w:r>
        <w:rPr>
          <w:rFonts w:asciiTheme="minorHAnsi" w:hAnsiTheme="minorHAnsi"/>
          <w:sz w:val="22"/>
        </w:rPr>
        <w:t xml:space="preserve"> la 63</w:t>
      </w:r>
      <w:r>
        <w:rPr>
          <w:rFonts w:asciiTheme="minorHAnsi" w:hAnsiTheme="minorHAnsi"/>
          <w:sz w:val="22"/>
          <w:vertAlign w:val="superscript"/>
        </w:rPr>
        <w:t>e</w:t>
      </w:r>
      <w:r>
        <w:rPr>
          <w:rFonts w:asciiTheme="minorHAnsi" w:hAnsiTheme="minorHAnsi"/>
          <w:sz w:val="22"/>
        </w:rPr>
        <w:t xml:space="preserve"> réunion </w:t>
      </w:r>
      <w:r w:rsidR="00B472C5">
        <w:rPr>
          <w:rFonts w:asciiTheme="minorHAnsi" w:hAnsiTheme="minorHAnsi"/>
          <w:sz w:val="22"/>
        </w:rPr>
        <w:t>du Comité permanent</w:t>
      </w:r>
      <w:r>
        <w:rPr>
          <w:rFonts w:asciiTheme="minorHAnsi" w:hAnsiTheme="minorHAnsi"/>
          <w:sz w:val="22"/>
        </w:rPr>
        <w:t xml:space="preserve"> sur la procédure de recrutement d</w:t>
      </w:r>
      <w:r w:rsidR="006622E0">
        <w:rPr>
          <w:rFonts w:asciiTheme="minorHAnsi" w:hAnsiTheme="minorHAnsi"/>
          <w:sz w:val="22"/>
        </w:rPr>
        <w:t>’</w:t>
      </w:r>
      <w:r>
        <w:rPr>
          <w:rFonts w:asciiTheme="minorHAnsi" w:hAnsiTheme="minorHAnsi"/>
          <w:sz w:val="22"/>
        </w:rPr>
        <w:t>un</w:t>
      </w:r>
      <w:r w:rsidR="00541E2B">
        <w:rPr>
          <w:rFonts w:asciiTheme="minorHAnsi" w:hAnsiTheme="minorHAnsi"/>
          <w:sz w:val="22"/>
        </w:rPr>
        <w:t>/</w:t>
      </w:r>
      <w:r>
        <w:rPr>
          <w:rFonts w:asciiTheme="minorHAnsi" w:hAnsiTheme="minorHAnsi"/>
          <w:sz w:val="22"/>
        </w:rPr>
        <w:t>e nouveau</w:t>
      </w:r>
      <w:r w:rsidR="00541E2B">
        <w:rPr>
          <w:rFonts w:asciiTheme="minorHAnsi" w:hAnsiTheme="minorHAnsi"/>
          <w:sz w:val="22"/>
        </w:rPr>
        <w:t>/</w:t>
      </w:r>
      <w:r>
        <w:rPr>
          <w:rFonts w:asciiTheme="minorHAnsi" w:hAnsiTheme="minorHAnsi"/>
          <w:sz w:val="22"/>
        </w:rPr>
        <w:t xml:space="preserve">elle Secrétaire </w:t>
      </w:r>
      <w:r w:rsidR="00817009">
        <w:rPr>
          <w:rFonts w:asciiTheme="minorHAnsi" w:hAnsiTheme="minorHAnsi"/>
          <w:sz w:val="22"/>
        </w:rPr>
        <w:t>général/e</w:t>
      </w:r>
      <w:r>
        <w:rPr>
          <w:rFonts w:asciiTheme="minorHAnsi" w:hAnsiTheme="minorHAnsi"/>
          <w:sz w:val="22"/>
        </w:rPr>
        <w:t>, en tenant compte du besoin de flexibilité (annexe 2).</w:t>
      </w:r>
    </w:p>
    <w:p w14:paraId="584B95F2" w14:textId="6F42569B" w:rsidR="00E10ED9" w:rsidRPr="006622E0" w:rsidRDefault="00E10ED9" w:rsidP="00E10ED9">
      <w:pPr>
        <w:ind w:left="426" w:hanging="425"/>
        <w:contextualSpacing/>
        <w:rPr>
          <w:rFonts w:asciiTheme="minorHAnsi" w:hAnsiTheme="minorHAnsi" w:cstheme="minorHAnsi"/>
          <w:sz w:val="22"/>
        </w:rPr>
      </w:pPr>
    </w:p>
    <w:p w14:paraId="4231F551" w14:textId="4F3DCF80" w:rsidR="00E10ED9" w:rsidRPr="00E10ED9" w:rsidRDefault="00E10ED9" w:rsidP="00E10ED9">
      <w:pPr>
        <w:spacing w:line="240" w:lineRule="auto"/>
        <w:ind w:left="426" w:hanging="426"/>
        <w:rPr>
          <w:rFonts w:asciiTheme="minorHAnsi" w:hAnsiTheme="minorHAnsi" w:cstheme="minorHAnsi"/>
          <w:bCs/>
          <w:sz w:val="22"/>
        </w:rPr>
      </w:pPr>
      <w:r>
        <w:rPr>
          <w:rFonts w:asciiTheme="minorHAnsi" w:hAnsiTheme="minorHAnsi"/>
          <w:sz w:val="22"/>
        </w:rPr>
        <w:t>5.</w:t>
      </w:r>
      <w:r>
        <w:rPr>
          <w:rFonts w:asciiTheme="minorHAnsi" w:hAnsiTheme="minorHAnsi"/>
          <w:sz w:val="22"/>
        </w:rPr>
        <w:tab/>
        <w:t>Les deux annexes comprennent un lien vers une compilation d</w:t>
      </w:r>
      <w:r w:rsidR="006622E0">
        <w:rPr>
          <w:rFonts w:asciiTheme="minorHAnsi" w:hAnsiTheme="minorHAnsi"/>
          <w:sz w:val="22"/>
        </w:rPr>
        <w:t>’</w:t>
      </w:r>
      <w:r>
        <w:rPr>
          <w:rFonts w:asciiTheme="minorHAnsi" w:hAnsiTheme="minorHAnsi"/>
          <w:sz w:val="22"/>
        </w:rPr>
        <w:t xml:space="preserve">exemples de documents utilisés dans le cadre du recrutement du ou de la Secrétaire </w:t>
      </w:r>
      <w:r w:rsidR="00817009">
        <w:rPr>
          <w:rFonts w:asciiTheme="minorHAnsi" w:hAnsiTheme="minorHAnsi"/>
          <w:sz w:val="22"/>
        </w:rPr>
        <w:t>général/e</w:t>
      </w:r>
      <w:r>
        <w:rPr>
          <w:rFonts w:asciiTheme="minorHAnsi" w:hAnsiTheme="minorHAnsi"/>
          <w:sz w:val="22"/>
        </w:rPr>
        <w:t xml:space="preserve"> en 2022. Ces documents sont destinés à fournir un contexte aux Parties contractantes lors de leurs délibérations sur les textes annexés. </w:t>
      </w:r>
      <w:r w:rsidR="00B70060">
        <w:rPr>
          <w:rFonts w:asciiTheme="minorHAnsi" w:hAnsiTheme="minorHAnsi"/>
          <w:sz w:val="22"/>
        </w:rPr>
        <w:t>Les</w:t>
      </w:r>
      <w:r w:rsidR="00843A4B" w:rsidRPr="00843A4B">
        <w:rPr>
          <w:rFonts w:asciiTheme="minorHAnsi" w:hAnsiTheme="minorHAnsi"/>
          <w:sz w:val="22"/>
        </w:rPr>
        <w:t xml:space="preserve"> documents similaires</w:t>
      </w:r>
      <w:r w:rsidR="00CC5EAB">
        <w:rPr>
          <w:rFonts w:asciiTheme="minorHAnsi" w:hAnsiTheme="minorHAnsi"/>
          <w:sz w:val="22"/>
        </w:rPr>
        <w:t>,</w:t>
      </w:r>
      <w:r w:rsidR="00AF0B21">
        <w:rPr>
          <w:rFonts w:asciiTheme="minorHAnsi" w:hAnsiTheme="minorHAnsi"/>
          <w:sz w:val="22"/>
        </w:rPr>
        <w:t xml:space="preserve"> qui seront </w:t>
      </w:r>
      <w:r w:rsidR="00843A4B" w:rsidRPr="00843A4B">
        <w:rPr>
          <w:rFonts w:asciiTheme="minorHAnsi" w:hAnsiTheme="minorHAnsi"/>
          <w:sz w:val="22"/>
        </w:rPr>
        <w:t>préparés pour les futures procédures de recrutement</w:t>
      </w:r>
      <w:r w:rsidR="00B95404">
        <w:rPr>
          <w:rFonts w:asciiTheme="minorHAnsi" w:hAnsiTheme="minorHAnsi"/>
          <w:sz w:val="22"/>
        </w:rPr>
        <w:t>,</w:t>
      </w:r>
      <w:r w:rsidR="00843A4B" w:rsidRPr="00843A4B">
        <w:rPr>
          <w:rFonts w:asciiTheme="minorHAnsi" w:hAnsiTheme="minorHAnsi"/>
          <w:sz w:val="22"/>
        </w:rPr>
        <w:t xml:space="preserve"> seront adaptés aux différentes situations étant donné qu’elles peuvent changer, et seront guidés par le texte final de la résolution approuvée ou de la décision du Comité permanent</w:t>
      </w:r>
      <w:r>
        <w:rPr>
          <w:rFonts w:asciiTheme="minorHAnsi" w:hAnsiTheme="minorHAnsi"/>
          <w:sz w:val="22"/>
        </w:rPr>
        <w:t>.</w:t>
      </w:r>
    </w:p>
    <w:p w14:paraId="47285D1A" w14:textId="653B50E3" w:rsidR="00E10ED9" w:rsidRPr="006622E0" w:rsidRDefault="00E10ED9" w:rsidP="00E10ED9">
      <w:pPr>
        <w:spacing w:line="240" w:lineRule="auto"/>
        <w:rPr>
          <w:rFonts w:asciiTheme="minorHAnsi" w:hAnsiTheme="minorHAnsi" w:cstheme="minorHAnsi"/>
          <w:b/>
          <w:bCs/>
          <w:sz w:val="24"/>
          <w:szCs w:val="24"/>
        </w:rPr>
      </w:pPr>
    </w:p>
    <w:p w14:paraId="5B0CFB57" w14:textId="6E4B804C" w:rsidR="00E10ED9" w:rsidRPr="00E10ED9" w:rsidRDefault="002404CD" w:rsidP="00E10ED9">
      <w:pPr>
        <w:ind w:left="426" w:hanging="425"/>
        <w:contextualSpacing/>
        <w:rPr>
          <w:rFonts w:asciiTheme="minorHAnsi" w:hAnsiTheme="minorHAnsi" w:cstheme="minorHAnsi"/>
          <w:sz w:val="22"/>
        </w:rPr>
      </w:pPr>
      <w:r>
        <w:rPr>
          <w:rFonts w:asciiTheme="minorHAnsi" w:hAnsiTheme="minorHAnsi"/>
          <w:sz w:val="22"/>
        </w:rPr>
        <w:t>6.</w:t>
      </w:r>
      <w:r>
        <w:rPr>
          <w:rFonts w:asciiTheme="minorHAnsi" w:hAnsiTheme="minorHAnsi"/>
          <w:sz w:val="22"/>
        </w:rPr>
        <w:tab/>
        <w:t>Le Groupe de travail sur la gestion s</w:t>
      </w:r>
      <w:r w:rsidR="006622E0">
        <w:rPr>
          <w:rFonts w:asciiTheme="minorHAnsi" w:hAnsiTheme="minorHAnsi"/>
          <w:sz w:val="22"/>
        </w:rPr>
        <w:t>’</w:t>
      </w:r>
      <w:r>
        <w:rPr>
          <w:rFonts w:asciiTheme="minorHAnsi" w:hAnsiTheme="minorHAnsi"/>
          <w:sz w:val="22"/>
        </w:rPr>
        <w:t>est réuni le 18 janvier 2024 et a recommandé de privilégier l</w:t>
      </w:r>
      <w:r w:rsidR="006622E0">
        <w:rPr>
          <w:rFonts w:asciiTheme="minorHAnsi" w:hAnsiTheme="minorHAnsi"/>
          <w:sz w:val="22"/>
        </w:rPr>
        <w:t>’</w:t>
      </w:r>
      <w:r>
        <w:rPr>
          <w:rFonts w:asciiTheme="minorHAnsi" w:hAnsiTheme="minorHAnsi"/>
          <w:sz w:val="22"/>
        </w:rPr>
        <w:t>option d</w:t>
      </w:r>
      <w:r w:rsidR="006622E0">
        <w:rPr>
          <w:rFonts w:asciiTheme="minorHAnsi" w:hAnsiTheme="minorHAnsi"/>
          <w:sz w:val="22"/>
        </w:rPr>
        <w:t>’</w:t>
      </w:r>
      <w:r>
        <w:rPr>
          <w:rFonts w:asciiTheme="minorHAnsi" w:hAnsiTheme="minorHAnsi"/>
          <w:sz w:val="22"/>
        </w:rPr>
        <w:t xml:space="preserve">une décision du Comité permanent. </w:t>
      </w:r>
    </w:p>
    <w:p w14:paraId="4221EF77" w14:textId="77777777" w:rsidR="00780B6B" w:rsidRPr="006622E0" w:rsidRDefault="00780B6B" w:rsidP="0007215F">
      <w:pPr>
        <w:spacing w:line="240" w:lineRule="auto"/>
        <w:rPr>
          <w:rFonts w:asciiTheme="minorHAnsi" w:hAnsiTheme="minorHAnsi" w:cstheme="minorHAnsi"/>
          <w:b/>
          <w:sz w:val="22"/>
        </w:rPr>
      </w:pPr>
    </w:p>
    <w:p w14:paraId="2AEC8260" w14:textId="77777777" w:rsidR="00780B6B" w:rsidRPr="0007215F" w:rsidRDefault="00780B6B" w:rsidP="0007215F">
      <w:pPr>
        <w:spacing w:line="240" w:lineRule="auto"/>
        <w:rPr>
          <w:rFonts w:asciiTheme="minorHAnsi" w:hAnsiTheme="minorHAnsi" w:cstheme="minorHAnsi"/>
          <w:b/>
          <w:bCs/>
          <w:sz w:val="22"/>
        </w:rPr>
      </w:pPr>
      <w:r>
        <w:br w:type="page"/>
      </w:r>
    </w:p>
    <w:p w14:paraId="79E445CD" w14:textId="33148BEA" w:rsidR="0007215F" w:rsidRPr="0007215F" w:rsidRDefault="00780B6B" w:rsidP="0007215F">
      <w:pPr>
        <w:spacing w:line="240" w:lineRule="auto"/>
        <w:rPr>
          <w:rFonts w:asciiTheme="minorHAnsi" w:hAnsiTheme="minorHAnsi" w:cstheme="minorHAnsi"/>
          <w:b/>
          <w:bCs/>
          <w:sz w:val="24"/>
          <w:szCs w:val="24"/>
        </w:rPr>
      </w:pPr>
      <w:r>
        <w:rPr>
          <w:rFonts w:asciiTheme="minorHAnsi" w:hAnsiTheme="minorHAnsi"/>
          <w:b/>
          <w:sz w:val="24"/>
        </w:rPr>
        <w:lastRenderedPageBreak/>
        <w:t>Annexe 1</w:t>
      </w:r>
    </w:p>
    <w:p w14:paraId="478816DE" w14:textId="45080A68" w:rsidR="00780B6B" w:rsidRPr="0007215F" w:rsidRDefault="00060F3C" w:rsidP="0007215F">
      <w:pPr>
        <w:spacing w:line="240" w:lineRule="auto"/>
        <w:rPr>
          <w:rFonts w:asciiTheme="minorHAnsi" w:hAnsiTheme="minorHAnsi" w:cstheme="minorHAnsi"/>
          <w:b/>
          <w:bCs/>
          <w:sz w:val="24"/>
          <w:szCs w:val="24"/>
        </w:rPr>
      </w:pPr>
      <w:r>
        <w:rPr>
          <w:rFonts w:asciiTheme="minorHAnsi" w:hAnsiTheme="minorHAnsi"/>
          <w:b/>
          <w:sz w:val="24"/>
        </w:rPr>
        <w:t>Projet de résolution sur la procédure de recrutement d</w:t>
      </w:r>
      <w:r w:rsidR="006622E0">
        <w:rPr>
          <w:rFonts w:asciiTheme="minorHAnsi" w:hAnsiTheme="minorHAnsi"/>
          <w:b/>
          <w:sz w:val="24"/>
        </w:rPr>
        <w:t>’</w:t>
      </w:r>
      <w:r>
        <w:rPr>
          <w:rFonts w:asciiTheme="minorHAnsi" w:hAnsiTheme="minorHAnsi"/>
          <w:b/>
          <w:sz w:val="24"/>
        </w:rPr>
        <w:t>un</w:t>
      </w:r>
      <w:r w:rsidR="00324AB1">
        <w:rPr>
          <w:rFonts w:asciiTheme="minorHAnsi" w:hAnsiTheme="minorHAnsi"/>
          <w:b/>
          <w:sz w:val="24"/>
        </w:rPr>
        <w:t>/</w:t>
      </w:r>
      <w:r>
        <w:rPr>
          <w:rFonts w:asciiTheme="minorHAnsi" w:hAnsiTheme="minorHAnsi"/>
          <w:b/>
          <w:sz w:val="24"/>
        </w:rPr>
        <w:t>e nouveau</w:t>
      </w:r>
      <w:r w:rsidR="00324AB1">
        <w:rPr>
          <w:rFonts w:asciiTheme="minorHAnsi" w:hAnsiTheme="minorHAnsi"/>
          <w:b/>
          <w:sz w:val="24"/>
        </w:rPr>
        <w:t>/</w:t>
      </w:r>
      <w:r>
        <w:rPr>
          <w:rFonts w:asciiTheme="minorHAnsi" w:hAnsiTheme="minorHAnsi"/>
          <w:b/>
          <w:sz w:val="24"/>
        </w:rPr>
        <w:t xml:space="preserve">elle Secrétaire </w:t>
      </w:r>
      <w:r w:rsidR="00817009">
        <w:rPr>
          <w:rFonts w:asciiTheme="minorHAnsi" w:hAnsiTheme="minorHAnsi"/>
          <w:b/>
          <w:sz w:val="24"/>
        </w:rPr>
        <w:t>général/e</w:t>
      </w:r>
      <w:r w:rsidR="00780B6B" w:rsidRPr="0007215F">
        <w:rPr>
          <w:rStyle w:val="FootnoteReference"/>
          <w:rFonts w:asciiTheme="minorHAnsi" w:hAnsiTheme="minorHAnsi" w:cstheme="minorHAnsi"/>
          <w:sz w:val="24"/>
          <w:szCs w:val="24"/>
        </w:rPr>
        <w:footnoteReference w:id="1"/>
      </w:r>
    </w:p>
    <w:p w14:paraId="4AE21332" w14:textId="2FCE95E4" w:rsidR="00780B6B" w:rsidRPr="006622E0" w:rsidRDefault="00780B6B" w:rsidP="0007215F">
      <w:pPr>
        <w:spacing w:line="240" w:lineRule="auto"/>
        <w:rPr>
          <w:rFonts w:asciiTheme="minorHAnsi" w:hAnsiTheme="minorHAnsi" w:cstheme="minorHAnsi"/>
          <w:sz w:val="22"/>
        </w:rPr>
      </w:pPr>
    </w:p>
    <w:p w14:paraId="23591197" w14:textId="77777777" w:rsidR="00A03958" w:rsidRPr="006622E0" w:rsidRDefault="00A03958" w:rsidP="0007215F">
      <w:pPr>
        <w:spacing w:line="240" w:lineRule="auto"/>
        <w:rPr>
          <w:rFonts w:asciiTheme="minorHAnsi" w:hAnsiTheme="minorHAnsi" w:cstheme="minorHAnsi"/>
          <w:sz w:val="22"/>
        </w:rPr>
      </w:pPr>
    </w:p>
    <w:p w14:paraId="5E07491E" w14:textId="3406E338" w:rsidR="00780B6B" w:rsidRDefault="00EA54E1" w:rsidP="00EA54E1">
      <w:pPr>
        <w:ind w:left="426" w:hanging="426"/>
        <w:contextualSpacing/>
        <w:rPr>
          <w:rFonts w:asciiTheme="minorHAnsi" w:hAnsiTheme="minorHAnsi" w:cstheme="minorHAnsi"/>
          <w:sz w:val="22"/>
        </w:rPr>
      </w:pPr>
      <w:r>
        <w:rPr>
          <w:rFonts w:asciiTheme="minorHAnsi" w:hAnsiTheme="minorHAnsi"/>
          <w:sz w:val="22"/>
        </w:rPr>
        <w:t>1.</w:t>
      </w:r>
      <w:r>
        <w:rPr>
          <w:rFonts w:asciiTheme="minorHAnsi" w:hAnsiTheme="minorHAnsi"/>
          <w:sz w:val="22"/>
        </w:rPr>
        <w:tab/>
        <w:t>RECONNAISSANT que la sélection d</w:t>
      </w:r>
      <w:r w:rsidR="006622E0">
        <w:rPr>
          <w:rFonts w:asciiTheme="minorHAnsi" w:hAnsiTheme="minorHAnsi"/>
          <w:sz w:val="22"/>
        </w:rPr>
        <w:t>’</w:t>
      </w:r>
      <w:r>
        <w:rPr>
          <w:rFonts w:asciiTheme="minorHAnsi" w:hAnsiTheme="minorHAnsi"/>
          <w:sz w:val="22"/>
        </w:rPr>
        <w:t>un</w:t>
      </w:r>
      <w:r w:rsidR="00307327">
        <w:rPr>
          <w:rFonts w:asciiTheme="minorHAnsi" w:hAnsiTheme="minorHAnsi"/>
          <w:sz w:val="22"/>
        </w:rPr>
        <w:t>/</w:t>
      </w:r>
      <w:r>
        <w:rPr>
          <w:rFonts w:asciiTheme="minorHAnsi" w:hAnsiTheme="minorHAnsi"/>
          <w:sz w:val="22"/>
        </w:rPr>
        <w:t>e nouveau</w:t>
      </w:r>
      <w:r w:rsidR="00307327">
        <w:rPr>
          <w:rFonts w:asciiTheme="minorHAnsi" w:hAnsiTheme="minorHAnsi"/>
          <w:sz w:val="22"/>
        </w:rPr>
        <w:t>/</w:t>
      </w:r>
      <w:r>
        <w:rPr>
          <w:rFonts w:asciiTheme="minorHAnsi" w:hAnsiTheme="minorHAnsi"/>
          <w:sz w:val="22"/>
        </w:rPr>
        <w:t xml:space="preserve">elle Secrétaire </w:t>
      </w:r>
      <w:r w:rsidR="00817009">
        <w:rPr>
          <w:rFonts w:asciiTheme="minorHAnsi" w:hAnsiTheme="minorHAnsi"/>
          <w:sz w:val="22"/>
        </w:rPr>
        <w:t>général/e</w:t>
      </w:r>
      <w:r>
        <w:rPr>
          <w:rFonts w:asciiTheme="minorHAnsi" w:hAnsiTheme="minorHAnsi"/>
          <w:sz w:val="22"/>
        </w:rPr>
        <w:t xml:space="preserve"> de la Convention sur les zones humides est l</w:t>
      </w:r>
      <w:r w:rsidR="006622E0">
        <w:rPr>
          <w:rFonts w:asciiTheme="minorHAnsi" w:hAnsiTheme="minorHAnsi"/>
          <w:sz w:val="22"/>
        </w:rPr>
        <w:t>’</w:t>
      </w:r>
      <w:r>
        <w:rPr>
          <w:rFonts w:asciiTheme="minorHAnsi" w:hAnsiTheme="minorHAnsi"/>
          <w:sz w:val="22"/>
        </w:rPr>
        <w:t>une des responsabilités du Comité permanent ; et</w:t>
      </w:r>
    </w:p>
    <w:p w14:paraId="2BC75280" w14:textId="77777777" w:rsidR="00D43698" w:rsidRPr="006622E0" w:rsidRDefault="00D43698" w:rsidP="00EA54E1">
      <w:pPr>
        <w:ind w:left="426" w:hanging="426"/>
        <w:contextualSpacing/>
        <w:rPr>
          <w:rFonts w:asciiTheme="minorHAnsi" w:hAnsiTheme="minorHAnsi" w:cstheme="minorHAnsi"/>
          <w:sz w:val="22"/>
        </w:rPr>
      </w:pPr>
    </w:p>
    <w:p w14:paraId="588CE993" w14:textId="765BF275" w:rsidR="00780B6B" w:rsidRPr="00D43698" w:rsidRDefault="00EA54E1" w:rsidP="00EA54E1">
      <w:pPr>
        <w:ind w:left="426" w:hanging="426"/>
        <w:contextualSpacing/>
        <w:rPr>
          <w:rFonts w:asciiTheme="minorHAnsi" w:hAnsiTheme="minorHAnsi" w:cstheme="minorHAnsi"/>
          <w:sz w:val="22"/>
        </w:rPr>
      </w:pPr>
      <w:r>
        <w:rPr>
          <w:rFonts w:asciiTheme="minorHAnsi" w:hAnsiTheme="minorHAnsi"/>
          <w:sz w:val="22"/>
        </w:rPr>
        <w:t>2.</w:t>
      </w:r>
      <w:r>
        <w:rPr>
          <w:rFonts w:asciiTheme="minorHAnsi" w:hAnsiTheme="minorHAnsi"/>
          <w:sz w:val="22"/>
        </w:rPr>
        <w:tab/>
        <w:t>RECONNAISSANT que la tâche consiste à recruter la personne la plus qualifiée pour le poste, indépendamment de son sexe, de son âge, de sa nationalité ou de son groupe régional selon la répartition établie dans le cadre de la Convention ;</w:t>
      </w:r>
    </w:p>
    <w:p w14:paraId="30E998E6" w14:textId="77777777" w:rsidR="00780B6B" w:rsidRPr="006622E0" w:rsidRDefault="00780B6B" w:rsidP="0007215F">
      <w:pPr>
        <w:spacing w:line="240" w:lineRule="auto"/>
        <w:rPr>
          <w:rFonts w:asciiTheme="minorHAnsi" w:hAnsiTheme="minorHAnsi" w:cstheme="minorHAnsi"/>
          <w:sz w:val="22"/>
        </w:rPr>
      </w:pPr>
    </w:p>
    <w:p w14:paraId="0C9B89FF" w14:textId="77777777" w:rsidR="00780B6B" w:rsidRPr="00D43698" w:rsidRDefault="00780B6B" w:rsidP="0007215F">
      <w:pPr>
        <w:spacing w:line="240" w:lineRule="auto"/>
        <w:jc w:val="center"/>
        <w:rPr>
          <w:rFonts w:asciiTheme="minorHAnsi" w:hAnsiTheme="minorHAnsi" w:cstheme="minorHAnsi"/>
          <w:sz w:val="22"/>
        </w:rPr>
      </w:pPr>
      <w:r>
        <w:rPr>
          <w:rFonts w:asciiTheme="minorHAnsi" w:hAnsiTheme="minorHAnsi"/>
          <w:sz w:val="22"/>
        </w:rPr>
        <w:t>LA CONFÉRENCE DES PARTIES CONTRACTANTES</w:t>
      </w:r>
    </w:p>
    <w:p w14:paraId="4609B854" w14:textId="77777777" w:rsidR="00780B6B" w:rsidRPr="006622E0" w:rsidRDefault="00780B6B" w:rsidP="0007215F">
      <w:pPr>
        <w:spacing w:line="240" w:lineRule="auto"/>
        <w:jc w:val="center"/>
        <w:rPr>
          <w:rFonts w:asciiTheme="minorHAnsi" w:hAnsiTheme="minorHAnsi" w:cstheme="minorHAnsi"/>
          <w:sz w:val="22"/>
        </w:rPr>
      </w:pPr>
    </w:p>
    <w:p w14:paraId="7DF14D4C" w14:textId="5173B3F9" w:rsidR="00780B6B" w:rsidRPr="00D43698" w:rsidRDefault="00D43698" w:rsidP="00EA54E1">
      <w:pPr>
        <w:ind w:left="426" w:hanging="426"/>
        <w:rPr>
          <w:rFonts w:asciiTheme="minorHAnsi" w:hAnsiTheme="minorHAnsi" w:cstheme="minorHAnsi"/>
          <w:sz w:val="22"/>
        </w:rPr>
      </w:pPr>
      <w:r>
        <w:rPr>
          <w:rFonts w:asciiTheme="minorHAnsi" w:hAnsiTheme="minorHAnsi"/>
          <w:sz w:val="22"/>
        </w:rPr>
        <w:t>3.</w:t>
      </w:r>
      <w:r>
        <w:rPr>
          <w:rFonts w:asciiTheme="minorHAnsi" w:hAnsiTheme="minorHAnsi"/>
          <w:sz w:val="22"/>
        </w:rPr>
        <w:tab/>
        <w:t>DÉCIDE d</w:t>
      </w:r>
      <w:r w:rsidR="006622E0">
        <w:rPr>
          <w:rFonts w:asciiTheme="minorHAnsi" w:hAnsiTheme="minorHAnsi"/>
          <w:sz w:val="22"/>
        </w:rPr>
        <w:t>’</w:t>
      </w:r>
      <w:r>
        <w:rPr>
          <w:rFonts w:asciiTheme="minorHAnsi" w:hAnsiTheme="minorHAnsi"/>
          <w:sz w:val="22"/>
        </w:rPr>
        <w:t xml:space="preserve">entamer la procédure de recrutement dans les meilleurs délais après que le Président du Comité permanent aura communiqué que le ou la Secrétaire </w:t>
      </w:r>
      <w:r w:rsidR="00817009">
        <w:rPr>
          <w:rFonts w:asciiTheme="minorHAnsi" w:hAnsiTheme="minorHAnsi"/>
          <w:sz w:val="22"/>
        </w:rPr>
        <w:t>général/e</w:t>
      </w:r>
      <w:r>
        <w:rPr>
          <w:rFonts w:asciiTheme="minorHAnsi" w:hAnsiTheme="minorHAnsi"/>
          <w:sz w:val="22"/>
        </w:rPr>
        <w:t xml:space="preserve"> met fin à ses fonctions ;</w:t>
      </w:r>
    </w:p>
    <w:p w14:paraId="7F4A251D" w14:textId="77777777" w:rsidR="00EA54E1" w:rsidRPr="006622E0" w:rsidRDefault="00EA54E1" w:rsidP="00EA54E1">
      <w:pPr>
        <w:ind w:left="426" w:hanging="426"/>
        <w:rPr>
          <w:rFonts w:asciiTheme="minorHAnsi" w:hAnsiTheme="minorHAnsi" w:cstheme="minorHAnsi"/>
          <w:sz w:val="22"/>
        </w:rPr>
      </w:pPr>
    </w:p>
    <w:p w14:paraId="2D2F5432" w14:textId="4A62EED4" w:rsidR="00780B6B" w:rsidRDefault="00D43698" w:rsidP="00EA54E1">
      <w:pPr>
        <w:ind w:left="426" w:hanging="426"/>
        <w:rPr>
          <w:rFonts w:asciiTheme="minorHAnsi" w:hAnsiTheme="minorHAnsi" w:cstheme="minorHAnsi"/>
          <w:sz w:val="22"/>
        </w:rPr>
      </w:pPr>
      <w:r>
        <w:rPr>
          <w:rFonts w:asciiTheme="minorHAnsi" w:hAnsiTheme="minorHAnsi"/>
          <w:sz w:val="22"/>
        </w:rPr>
        <w:t>4.</w:t>
      </w:r>
      <w:r>
        <w:rPr>
          <w:rFonts w:asciiTheme="minorHAnsi" w:hAnsiTheme="minorHAnsi"/>
          <w:sz w:val="22"/>
        </w:rPr>
        <w:tab/>
        <w:t>DÉCIDE que la procédure se déroulera à distance et en utilisant l</w:t>
      </w:r>
      <w:r w:rsidR="006622E0">
        <w:rPr>
          <w:rFonts w:asciiTheme="minorHAnsi" w:hAnsiTheme="minorHAnsi"/>
          <w:sz w:val="22"/>
        </w:rPr>
        <w:t>’</w:t>
      </w:r>
      <w:r>
        <w:rPr>
          <w:rFonts w:asciiTheme="minorHAnsi" w:hAnsiTheme="minorHAnsi"/>
          <w:sz w:val="22"/>
        </w:rPr>
        <w:t>anglais comme langue de travail, qu</w:t>
      </w:r>
      <w:r w:rsidR="006622E0">
        <w:rPr>
          <w:rFonts w:asciiTheme="minorHAnsi" w:hAnsiTheme="minorHAnsi"/>
          <w:sz w:val="22"/>
        </w:rPr>
        <w:t>’</w:t>
      </w:r>
      <w:r>
        <w:rPr>
          <w:rFonts w:asciiTheme="minorHAnsi" w:hAnsiTheme="minorHAnsi"/>
          <w:sz w:val="22"/>
        </w:rPr>
        <w:t xml:space="preserve">elle devra être achevée </w:t>
      </w:r>
      <w:r w:rsidR="00935837">
        <w:rPr>
          <w:rFonts w:asciiTheme="minorHAnsi" w:hAnsiTheme="minorHAnsi"/>
          <w:sz w:val="22"/>
        </w:rPr>
        <w:t>de manière</w:t>
      </w:r>
      <w:r>
        <w:rPr>
          <w:rFonts w:asciiTheme="minorHAnsi" w:hAnsiTheme="minorHAnsi"/>
          <w:sz w:val="22"/>
        </w:rPr>
        <w:t xml:space="preserve"> </w:t>
      </w:r>
      <w:r w:rsidR="00E22A8B">
        <w:rPr>
          <w:rFonts w:asciiTheme="minorHAnsi" w:hAnsiTheme="minorHAnsi"/>
          <w:sz w:val="22"/>
        </w:rPr>
        <w:t xml:space="preserve">à ce </w:t>
      </w:r>
      <w:r>
        <w:rPr>
          <w:rFonts w:asciiTheme="minorHAnsi" w:hAnsiTheme="minorHAnsi"/>
          <w:sz w:val="22"/>
        </w:rPr>
        <w:t>qu</w:t>
      </w:r>
      <w:r w:rsidR="006622E0">
        <w:rPr>
          <w:rFonts w:asciiTheme="minorHAnsi" w:hAnsiTheme="minorHAnsi"/>
          <w:sz w:val="22"/>
        </w:rPr>
        <w:t>’</w:t>
      </w:r>
      <w:r>
        <w:rPr>
          <w:rFonts w:asciiTheme="minorHAnsi" w:hAnsiTheme="minorHAnsi"/>
          <w:sz w:val="22"/>
        </w:rPr>
        <w:t xml:space="preserve">une décision concernant </w:t>
      </w:r>
      <w:r w:rsidR="006F4BEF">
        <w:rPr>
          <w:rFonts w:asciiTheme="minorHAnsi" w:hAnsiTheme="minorHAnsi"/>
          <w:sz w:val="22"/>
        </w:rPr>
        <w:t>la candidature</w:t>
      </w:r>
      <w:r>
        <w:rPr>
          <w:rFonts w:asciiTheme="minorHAnsi" w:hAnsiTheme="minorHAnsi"/>
          <w:sz w:val="22"/>
        </w:rPr>
        <w:t xml:space="preserve"> recommandée par la Commission de recrutement </w:t>
      </w:r>
      <w:r w:rsidR="00BB606A">
        <w:rPr>
          <w:rFonts w:asciiTheme="minorHAnsi" w:hAnsiTheme="minorHAnsi"/>
          <w:sz w:val="22"/>
        </w:rPr>
        <w:t>soit</w:t>
      </w:r>
      <w:r>
        <w:rPr>
          <w:rFonts w:asciiTheme="minorHAnsi" w:hAnsiTheme="minorHAnsi"/>
          <w:sz w:val="22"/>
        </w:rPr>
        <w:t xml:space="preserve"> prise par le Comité permanent lors d</w:t>
      </w:r>
      <w:r w:rsidR="006622E0">
        <w:rPr>
          <w:rFonts w:asciiTheme="minorHAnsi" w:hAnsiTheme="minorHAnsi"/>
          <w:sz w:val="22"/>
        </w:rPr>
        <w:t>’</w:t>
      </w:r>
      <w:r>
        <w:rPr>
          <w:rFonts w:asciiTheme="minorHAnsi" w:hAnsiTheme="minorHAnsi"/>
          <w:sz w:val="22"/>
        </w:rPr>
        <w:t xml:space="preserve">une réunion ordinaire ou extraordinaire, et que, par la suite, la partie finale du recrutement (conditions du contrat, etc.) </w:t>
      </w:r>
      <w:r w:rsidR="00B85B93">
        <w:rPr>
          <w:rFonts w:asciiTheme="minorHAnsi" w:hAnsiTheme="minorHAnsi"/>
          <w:sz w:val="22"/>
        </w:rPr>
        <w:t>sera</w:t>
      </w:r>
      <w:r>
        <w:rPr>
          <w:rFonts w:asciiTheme="minorHAnsi" w:hAnsiTheme="minorHAnsi"/>
          <w:sz w:val="22"/>
        </w:rPr>
        <w:t xml:space="preserve"> menée à bien ;</w:t>
      </w:r>
    </w:p>
    <w:p w14:paraId="4DA3A2AE" w14:textId="77777777" w:rsidR="00EA54E1" w:rsidRPr="006622E0" w:rsidRDefault="00EA54E1" w:rsidP="00EA54E1">
      <w:pPr>
        <w:ind w:left="426" w:hanging="426"/>
        <w:rPr>
          <w:rFonts w:asciiTheme="minorHAnsi" w:hAnsiTheme="minorHAnsi" w:cstheme="minorHAnsi"/>
          <w:sz w:val="22"/>
        </w:rPr>
      </w:pPr>
    </w:p>
    <w:p w14:paraId="0BBDD81C" w14:textId="376A52A4" w:rsidR="00780B6B" w:rsidRPr="006B3077" w:rsidRDefault="00D43698" w:rsidP="00EA54E1">
      <w:pPr>
        <w:ind w:left="426" w:hanging="426"/>
        <w:rPr>
          <w:rFonts w:asciiTheme="minorHAnsi" w:hAnsiTheme="minorHAnsi" w:cstheme="minorHAnsi"/>
          <w:sz w:val="22"/>
        </w:rPr>
      </w:pPr>
      <w:r>
        <w:rPr>
          <w:rFonts w:asciiTheme="minorHAnsi" w:hAnsiTheme="minorHAnsi"/>
          <w:sz w:val="22"/>
        </w:rPr>
        <w:t>5.</w:t>
      </w:r>
      <w:r>
        <w:rPr>
          <w:rFonts w:asciiTheme="minorHAnsi" w:hAnsiTheme="minorHAnsi"/>
          <w:sz w:val="22"/>
        </w:rPr>
        <w:tab/>
        <w:t>DÉCIDE que la Commission de recrutement doit être constituée d</w:t>
      </w:r>
      <w:r w:rsidR="006622E0">
        <w:rPr>
          <w:rFonts w:asciiTheme="minorHAnsi" w:hAnsiTheme="minorHAnsi"/>
          <w:sz w:val="22"/>
        </w:rPr>
        <w:t>’</w:t>
      </w:r>
      <w:r>
        <w:rPr>
          <w:rFonts w:asciiTheme="minorHAnsi" w:hAnsiTheme="minorHAnsi"/>
          <w:sz w:val="22"/>
        </w:rPr>
        <w:t>un maximum de deux Parties contractantes représentant chaque groupe régional établi dans le cadre de la Convention, de préférence des membres du Groupe de travail sur la gestion, notamment l</w:t>
      </w:r>
      <w:r w:rsidR="006622E0">
        <w:rPr>
          <w:rFonts w:asciiTheme="minorHAnsi" w:hAnsiTheme="minorHAnsi"/>
          <w:sz w:val="22"/>
        </w:rPr>
        <w:t>’</w:t>
      </w:r>
      <w:r>
        <w:rPr>
          <w:rFonts w:asciiTheme="minorHAnsi" w:hAnsiTheme="minorHAnsi"/>
          <w:sz w:val="22"/>
        </w:rPr>
        <w:t>hôte de la prochaine Conférence des Parties contractantes ;</w:t>
      </w:r>
    </w:p>
    <w:p w14:paraId="64D088B9" w14:textId="487412EC" w:rsidR="00EA54E1" w:rsidRPr="006622E0" w:rsidRDefault="00EA54E1" w:rsidP="00EA54E1">
      <w:pPr>
        <w:ind w:left="426" w:hanging="426"/>
        <w:rPr>
          <w:rFonts w:asciiTheme="minorHAnsi" w:hAnsiTheme="minorHAnsi" w:cstheme="minorHAnsi"/>
          <w:sz w:val="22"/>
        </w:rPr>
      </w:pPr>
    </w:p>
    <w:p w14:paraId="0D186AC3" w14:textId="6F8DD8D1" w:rsidR="00780B6B" w:rsidRPr="00D43698" w:rsidRDefault="00D43698" w:rsidP="00EA54E1">
      <w:pPr>
        <w:ind w:left="426" w:hanging="426"/>
        <w:rPr>
          <w:rFonts w:asciiTheme="minorHAnsi" w:hAnsiTheme="minorHAnsi" w:cstheme="minorHAnsi"/>
          <w:sz w:val="22"/>
        </w:rPr>
      </w:pPr>
      <w:r>
        <w:rPr>
          <w:rFonts w:asciiTheme="minorHAnsi" w:hAnsiTheme="minorHAnsi"/>
          <w:sz w:val="22"/>
        </w:rPr>
        <w:t>6.</w:t>
      </w:r>
      <w:r>
        <w:rPr>
          <w:rFonts w:asciiTheme="minorHAnsi" w:hAnsiTheme="minorHAnsi"/>
          <w:sz w:val="22"/>
        </w:rPr>
        <w:tab/>
        <w:t xml:space="preserve">DÉCIDE que la Commission de recrutement sera présidée par le ou </w:t>
      </w:r>
      <w:proofErr w:type="gramStart"/>
      <w:r>
        <w:rPr>
          <w:rFonts w:asciiTheme="minorHAnsi" w:hAnsiTheme="minorHAnsi"/>
          <w:sz w:val="22"/>
        </w:rPr>
        <w:t>la</w:t>
      </w:r>
      <w:proofErr w:type="gramEnd"/>
      <w:r>
        <w:rPr>
          <w:rFonts w:asciiTheme="minorHAnsi" w:hAnsiTheme="minorHAnsi"/>
          <w:sz w:val="22"/>
        </w:rPr>
        <w:t xml:space="preserve"> président</w:t>
      </w:r>
      <w:r w:rsidR="00266E9C">
        <w:rPr>
          <w:rFonts w:asciiTheme="minorHAnsi" w:hAnsiTheme="minorHAnsi"/>
          <w:sz w:val="22"/>
        </w:rPr>
        <w:t>/</w:t>
      </w:r>
      <w:r>
        <w:rPr>
          <w:rFonts w:asciiTheme="minorHAnsi" w:hAnsiTheme="minorHAnsi"/>
          <w:sz w:val="22"/>
        </w:rPr>
        <w:t>e du Comité permanent et que le ou la vice-président</w:t>
      </w:r>
      <w:r w:rsidR="00266E9C">
        <w:rPr>
          <w:rFonts w:asciiTheme="minorHAnsi" w:hAnsiTheme="minorHAnsi"/>
          <w:sz w:val="22"/>
        </w:rPr>
        <w:t>/</w:t>
      </w:r>
      <w:r>
        <w:rPr>
          <w:rFonts w:asciiTheme="minorHAnsi" w:hAnsiTheme="minorHAnsi"/>
          <w:sz w:val="22"/>
        </w:rPr>
        <w:t>e du Comité permanent assurera la vice-présidence de la Commission de recrutement ;</w:t>
      </w:r>
    </w:p>
    <w:p w14:paraId="17BFF37C" w14:textId="77777777" w:rsidR="00EA54E1" w:rsidRPr="006622E0" w:rsidRDefault="00EA54E1" w:rsidP="00EA54E1">
      <w:pPr>
        <w:ind w:left="426" w:hanging="426"/>
        <w:rPr>
          <w:rFonts w:asciiTheme="minorHAnsi" w:hAnsiTheme="minorHAnsi" w:cstheme="minorHAnsi"/>
          <w:sz w:val="22"/>
        </w:rPr>
      </w:pPr>
    </w:p>
    <w:p w14:paraId="7CC48457" w14:textId="3377E619" w:rsidR="00780B6B" w:rsidRPr="00D43698" w:rsidRDefault="00D43698" w:rsidP="00EA54E1">
      <w:pPr>
        <w:ind w:left="426" w:hanging="426"/>
        <w:rPr>
          <w:rFonts w:asciiTheme="minorHAnsi" w:hAnsiTheme="minorHAnsi" w:cstheme="minorHAnsi"/>
          <w:sz w:val="22"/>
        </w:rPr>
      </w:pPr>
      <w:r>
        <w:rPr>
          <w:rFonts w:asciiTheme="minorHAnsi" w:hAnsiTheme="minorHAnsi"/>
          <w:sz w:val="22"/>
        </w:rPr>
        <w:t>7.</w:t>
      </w:r>
      <w:r>
        <w:rPr>
          <w:rFonts w:asciiTheme="minorHAnsi" w:hAnsiTheme="minorHAnsi"/>
          <w:sz w:val="22"/>
        </w:rPr>
        <w:tab/>
        <w:t>DÉCIDE que bien que le Secrétariat ne participe pas au processus de sélection, il enverra une note diplomatique annonçant la vacance de poste et fournira l</w:t>
      </w:r>
      <w:r w:rsidR="006622E0">
        <w:rPr>
          <w:rFonts w:asciiTheme="minorHAnsi" w:hAnsiTheme="minorHAnsi"/>
          <w:sz w:val="22"/>
        </w:rPr>
        <w:t>’</w:t>
      </w:r>
      <w:r>
        <w:rPr>
          <w:rFonts w:asciiTheme="minorHAnsi" w:hAnsiTheme="minorHAnsi"/>
          <w:sz w:val="22"/>
        </w:rPr>
        <w:t>appui administratif nécessaire au bon fonctionnement de la Commission de recrutement ;</w:t>
      </w:r>
    </w:p>
    <w:p w14:paraId="445BED11" w14:textId="77777777" w:rsidR="00EA54E1" w:rsidRPr="006622E0" w:rsidRDefault="00EA54E1" w:rsidP="00EA54E1">
      <w:pPr>
        <w:ind w:left="426" w:hanging="426"/>
        <w:rPr>
          <w:rFonts w:asciiTheme="minorHAnsi" w:hAnsiTheme="minorHAnsi" w:cstheme="minorHAnsi"/>
          <w:sz w:val="22"/>
        </w:rPr>
      </w:pPr>
    </w:p>
    <w:p w14:paraId="1A160514" w14:textId="167C86FD" w:rsidR="00780B6B" w:rsidRPr="00D43698" w:rsidRDefault="00D43698" w:rsidP="00EA54E1">
      <w:pPr>
        <w:ind w:left="426" w:hanging="426"/>
        <w:rPr>
          <w:rFonts w:asciiTheme="minorHAnsi" w:hAnsiTheme="minorHAnsi" w:cstheme="minorHAnsi"/>
          <w:sz w:val="22"/>
        </w:rPr>
      </w:pPr>
      <w:r>
        <w:rPr>
          <w:rFonts w:asciiTheme="minorHAnsi" w:hAnsiTheme="minorHAnsi"/>
          <w:sz w:val="22"/>
        </w:rPr>
        <w:t>8.</w:t>
      </w:r>
      <w:r>
        <w:rPr>
          <w:rFonts w:asciiTheme="minorHAnsi" w:hAnsiTheme="minorHAnsi"/>
          <w:sz w:val="22"/>
        </w:rPr>
        <w:tab/>
        <w:t xml:space="preserve">DÉCIDE que la procédure de recrutement sera </w:t>
      </w:r>
      <w:r w:rsidR="00331C26">
        <w:rPr>
          <w:rFonts w:asciiTheme="minorHAnsi" w:hAnsiTheme="minorHAnsi"/>
          <w:sz w:val="22"/>
        </w:rPr>
        <w:t>conduite</w:t>
      </w:r>
      <w:r>
        <w:rPr>
          <w:rFonts w:asciiTheme="minorHAnsi" w:hAnsiTheme="minorHAnsi"/>
          <w:sz w:val="22"/>
        </w:rPr>
        <w:t xml:space="preserve"> par une société spécialisée dans la recherche de cadres, qui sera proposée par les Ressources humaines de l</w:t>
      </w:r>
      <w:r w:rsidR="006622E0">
        <w:rPr>
          <w:rFonts w:asciiTheme="minorHAnsi" w:hAnsiTheme="minorHAnsi"/>
          <w:sz w:val="22"/>
        </w:rPr>
        <w:t>’</w:t>
      </w:r>
      <w:r>
        <w:rPr>
          <w:rFonts w:asciiTheme="minorHAnsi" w:hAnsiTheme="minorHAnsi"/>
          <w:sz w:val="22"/>
        </w:rPr>
        <w:t>UICN et sélectionnée par la Commission de recrutement ;</w:t>
      </w:r>
    </w:p>
    <w:p w14:paraId="14B07C7C" w14:textId="77777777" w:rsidR="00EA54E1" w:rsidRPr="006622E0" w:rsidRDefault="00EA54E1" w:rsidP="00EA54E1">
      <w:pPr>
        <w:ind w:left="426" w:hanging="426"/>
        <w:rPr>
          <w:rFonts w:asciiTheme="minorHAnsi" w:hAnsiTheme="minorHAnsi" w:cstheme="minorHAnsi"/>
          <w:sz w:val="22"/>
        </w:rPr>
      </w:pPr>
    </w:p>
    <w:p w14:paraId="59CD9353" w14:textId="37F7631D" w:rsidR="00780B6B" w:rsidRPr="00D43698" w:rsidRDefault="00D43698" w:rsidP="00EA54E1">
      <w:pPr>
        <w:ind w:left="426" w:hanging="426"/>
        <w:rPr>
          <w:rFonts w:asciiTheme="minorHAnsi" w:hAnsiTheme="minorHAnsi" w:cstheme="minorHAnsi"/>
          <w:sz w:val="22"/>
        </w:rPr>
      </w:pPr>
      <w:r>
        <w:rPr>
          <w:rFonts w:asciiTheme="minorHAnsi" w:hAnsiTheme="minorHAnsi"/>
          <w:sz w:val="22"/>
        </w:rPr>
        <w:t>9.</w:t>
      </w:r>
      <w:r>
        <w:rPr>
          <w:rFonts w:asciiTheme="minorHAnsi" w:hAnsiTheme="minorHAnsi"/>
          <w:sz w:val="22"/>
        </w:rPr>
        <w:tab/>
        <w:t>DÉCIDE de financer la procédure de recrutement, y compris les honoraires de la société de recherche de cadres, par un financement adéquat sur le budget de la Convention, et DEMANDE que le Sous-groupe sur les finances prépare une proposition d</w:t>
      </w:r>
      <w:r w:rsidR="006622E0">
        <w:rPr>
          <w:rFonts w:asciiTheme="minorHAnsi" w:hAnsiTheme="minorHAnsi"/>
          <w:sz w:val="22"/>
        </w:rPr>
        <w:t>’</w:t>
      </w:r>
      <w:r>
        <w:rPr>
          <w:rFonts w:asciiTheme="minorHAnsi" w:hAnsiTheme="minorHAnsi"/>
          <w:sz w:val="22"/>
        </w:rPr>
        <w:t>amendement au budget et la présente au Comité permanent pour décision ;</w:t>
      </w:r>
    </w:p>
    <w:p w14:paraId="2E737918" w14:textId="77777777" w:rsidR="00EA54E1" w:rsidRPr="006622E0" w:rsidRDefault="00EA54E1" w:rsidP="0043793E">
      <w:pPr>
        <w:rPr>
          <w:rFonts w:asciiTheme="minorHAnsi" w:hAnsiTheme="minorHAnsi" w:cstheme="minorHAnsi"/>
          <w:sz w:val="22"/>
        </w:rPr>
      </w:pPr>
    </w:p>
    <w:p w14:paraId="2C6C4C50" w14:textId="37B1B2E1" w:rsidR="00780B6B" w:rsidRPr="00D43698" w:rsidRDefault="00D43698" w:rsidP="00EA54E1">
      <w:pPr>
        <w:ind w:left="426" w:hanging="426"/>
        <w:rPr>
          <w:rFonts w:asciiTheme="minorHAnsi" w:hAnsiTheme="minorHAnsi" w:cstheme="minorHAnsi"/>
          <w:sz w:val="22"/>
        </w:rPr>
      </w:pPr>
      <w:r>
        <w:rPr>
          <w:rFonts w:asciiTheme="minorHAnsi" w:hAnsiTheme="minorHAnsi"/>
          <w:sz w:val="22"/>
        </w:rPr>
        <w:t>10.</w:t>
      </w:r>
      <w:r>
        <w:rPr>
          <w:rFonts w:asciiTheme="minorHAnsi" w:hAnsiTheme="minorHAnsi"/>
          <w:sz w:val="22"/>
        </w:rPr>
        <w:tab/>
        <w:t>DÉCIDE que l</w:t>
      </w:r>
      <w:r w:rsidR="006622E0">
        <w:rPr>
          <w:rFonts w:asciiTheme="minorHAnsi" w:hAnsiTheme="minorHAnsi"/>
          <w:sz w:val="22"/>
        </w:rPr>
        <w:t>’</w:t>
      </w:r>
      <w:r>
        <w:rPr>
          <w:rFonts w:asciiTheme="minorHAnsi" w:hAnsiTheme="minorHAnsi"/>
          <w:sz w:val="22"/>
        </w:rPr>
        <w:t>UICN sera chargée de la procédure de recrutement, sous la supervision du ou de la président</w:t>
      </w:r>
      <w:r w:rsidR="00F95753">
        <w:rPr>
          <w:rFonts w:asciiTheme="minorHAnsi" w:hAnsiTheme="minorHAnsi"/>
          <w:sz w:val="22"/>
        </w:rPr>
        <w:t>/</w:t>
      </w:r>
      <w:r>
        <w:rPr>
          <w:rFonts w:asciiTheme="minorHAnsi" w:hAnsiTheme="minorHAnsi"/>
          <w:sz w:val="22"/>
        </w:rPr>
        <w:t xml:space="preserve">e du Comité permanent, tout en communiquant ses avancées à la Commission de recrutement, </w:t>
      </w:r>
      <w:r w:rsidR="00EC65E4">
        <w:rPr>
          <w:rFonts w:asciiTheme="minorHAnsi" w:hAnsiTheme="minorHAnsi"/>
          <w:sz w:val="22"/>
        </w:rPr>
        <w:t>et effectuera</w:t>
      </w:r>
      <w:r>
        <w:rPr>
          <w:rFonts w:asciiTheme="minorHAnsi" w:hAnsiTheme="minorHAnsi"/>
          <w:sz w:val="22"/>
        </w:rPr>
        <w:t xml:space="preserve"> notamment les tâches suivantes : </w:t>
      </w:r>
    </w:p>
    <w:p w14:paraId="3EEFF01A" w14:textId="77777777" w:rsidR="00D43698" w:rsidRPr="006622E0" w:rsidRDefault="00D43698" w:rsidP="00EA54E1">
      <w:pPr>
        <w:ind w:left="426" w:hanging="426"/>
        <w:rPr>
          <w:rFonts w:asciiTheme="minorHAnsi" w:hAnsiTheme="minorHAnsi" w:cstheme="minorHAnsi"/>
          <w:sz w:val="22"/>
        </w:rPr>
      </w:pPr>
    </w:p>
    <w:p w14:paraId="48F39C78" w14:textId="7758FEA6" w:rsidR="002404CD" w:rsidRDefault="00D43698" w:rsidP="00D43698">
      <w:pPr>
        <w:ind w:left="851" w:hanging="425"/>
        <w:rPr>
          <w:rFonts w:asciiTheme="minorHAnsi" w:hAnsiTheme="minorHAnsi" w:cstheme="minorHAnsi"/>
          <w:sz w:val="22"/>
        </w:rPr>
      </w:pPr>
      <w:r>
        <w:rPr>
          <w:rFonts w:asciiTheme="minorHAnsi" w:hAnsiTheme="minorHAnsi"/>
          <w:sz w:val="22"/>
        </w:rPr>
        <w:t>a.</w:t>
      </w:r>
      <w:r>
        <w:rPr>
          <w:rFonts w:asciiTheme="minorHAnsi" w:hAnsiTheme="minorHAnsi"/>
          <w:sz w:val="22"/>
        </w:rPr>
        <w:tab/>
        <w:t xml:space="preserve">proposer le calendrier de la procédure de recrutement pour approbation </w:t>
      </w:r>
      <w:r w:rsidR="000738B9">
        <w:rPr>
          <w:rFonts w:asciiTheme="minorHAnsi" w:hAnsiTheme="minorHAnsi"/>
          <w:sz w:val="22"/>
        </w:rPr>
        <w:t>par</w:t>
      </w:r>
      <w:r>
        <w:rPr>
          <w:rFonts w:asciiTheme="minorHAnsi" w:hAnsiTheme="minorHAnsi"/>
          <w:sz w:val="22"/>
        </w:rPr>
        <w:t xml:space="preserve"> la Commission de </w:t>
      </w:r>
      <w:r>
        <w:rPr>
          <w:rFonts w:asciiTheme="minorHAnsi" w:hAnsiTheme="minorHAnsi"/>
          <w:color w:val="000000"/>
          <w:sz w:val="22"/>
        </w:rPr>
        <w:t>recrutement</w:t>
      </w:r>
      <w:r>
        <w:rPr>
          <w:rFonts w:asciiTheme="minorHAnsi" w:hAnsiTheme="minorHAnsi"/>
          <w:sz w:val="22"/>
        </w:rPr>
        <w:t xml:space="preserve"> ; </w:t>
      </w:r>
    </w:p>
    <w:p w14:paraId="0F1B2898" w14:textId="77777777" w:rsidR="002404CD" w:rsidRPr="006622E0" w:rsidRDefault="002404CD" w:rsidP="00D43698">
      <w:pPr>
        <w:ind w:left="851" w:hanging="425"/>
        <w:rPr>
          <w:rFonts w:asciiTheme="minorHAnsi" w:hAnsiTheme="minorHAnsi" w:cstheme="minorHAnsi"/>
          <w:sz w:val="22"/>
        </w:rPr>
      </w:pPr>
    </w:p>
    <w:p w14:paraId="51B8687C" w14:textId="5D8E5F9F" w:rsidR="00780B6B" w:rsidRPr="00D43698" w:rsidRDefault="002404CD" w:rsidP="002404CD">
      <w:pPr>
        <w:ind w:left="851" w:hanging="425"/>
        <w:rPr>
          <w:rFonts w:asciiTheme="minorHAnsi" w:hAnsiTheme="minorHAnsi" w:cstheme="minorHAnsi"/>
          <w:sz w:val="22"/>
        </w:rPr>
      </w:pPr>
      <w:r>
        <w:rPr>
          <w:rFonts w:asciiTheme="minorHAnsi" w:hAnsiTheme="minorHAnsi"/>
          <w:sz w:val="22"/>
        </w:rPr>
        <w:t>b.</w:t>
      </w:r>
      <w:r>
        <w:rPr>
          <w:rFonts w:asciiTheme="minorHAnsi" w:hAnsiTheme="minorHAnsi"/>
          <w:sz w:val="22"/>
        </w:rPr>
        <w:tab/>
        <w:t>coordonner l</w:t>
      </w:r>
      <w:r w:rsidR="006622E0">
        <w:rPr>
          <w:rFonts w:asciiTheme="minorHAnsi" w:hAnsiTheme="minorHAnsi"/>
          <w:sz w:val="22"/>
        </w:rPr>
        <w:t>’</w:t>
      </w:r>
      <w:r>
        <w:rPr>
          <w:rFonts w:asciiTheme="minorHAnsi" w:hAnsiTheme="minorHAnsi"/>
          <w:sz w:val="22"/>
        </w:rPr>
        <w:t xml:space="preserve">approbation de la fiche de poste du ou de la Secrétaire </w:t>
      </w:r>
      <w:r w:rsidR="00817009">
        <w:rPr>
          <w:rFonts w:asciiTheme="minorHAnsi" w:hAnsiTheme="minorHAnsi"/>
          <w:sz w:val="22"/>
        </w:rPr>
        <w:t>général/e</w:t>
      </w:r>
      <w:r>
        <w:rPr>
          <w:rFonts w:asciiTheme="minorHAnsi" w:hAnsiTheme="minorHAnsi"/>
          <w:sz w:val="22"/>
        </w:rPr>
        <w:t xml:space="preserve"> par la Commission de recrutement, et publier la vacance de poste en ligne sur le portail de recrutement de l</w:t>
      </w:r>
      <w:r w:rsidR="006622E0">
        <w:rPr>
          <w:rFonts w:asciiTheme="minorHAnsi" w:hAnsiTheme="minorHAnsi"/>
          <w:sz w:val="22"/>
        </w:rPr>
        <w:t>’</w:t>
      </w:r>
      <w:r>
        <w:rPr>
          <w:rFonts w:asciiTheme="minorHAnsi" w:hAnsiTheme="minorHAnsi"/>
          <w:sz w:val="22"/>
        </w:rPr>
        <w:t>UICN ;</w:t>
      </w:r>
    </w:p>
    <w:p w14:paraId="2A8D4B91" w14:textId="77777777" w:rsidR="00780B6B" w:rsidRPr="006622E0" w:rsidRDefault="00780B6B" w:rsidP="00181C13">
      <w:pPr>
        <w:pStyle w:val="ListParagraph"/>
        <w:ind w:left="0"/>
        <w:rPr>
          <w:rFonts w:asciiTheme="minorHAnsi" w:hAnsiTheme="minorHAnsi" w:cstheme="minorHAnsi"/>
        </w:rPr>
      </w:pPr>
    </w:p>
    <w:p w14:paraId="0998D072" w14:textId="5C35886D" w:rsidR="00780B6B" w:rsidRPr="00D43698" w:rsidRDefault="002404CD" w:rsidP="00D43698">
      <w:pPr>
        <w:ind w:left="851" w:hanging="425"/>
        <w:rPr>
          <w:rFonts w:asciiTheme="minorHAnsi" w:hAnsiTheme="minorHAnsi" w:cstheme="minorHAnsi"/>
          <w:sz w:val="22"/>
        </w:rPr>
      </w:pPr>
      <w:r>
        <w:rPr>
          <w:rFonts w:asciiTheme="minorHAnsi" w:hAnsiTheme="minorHAnsi"/>
          <w:sz w:val="22"/>
        </w:rPr>
        <w:t>c.</w:t>
      </w:r>
      <w:r>
        <w:rPr>
          <w:rFonts w:asciiTheme="minorHAnsi" w:hAnsiTheme="minorHAnsi"/>
          <w:sz w:val="22"/>
        </w:rPr>
        <w:tab/>
        <w:t>préparer l</w:t>
      </w:r>
      <w:r w:rsidR="006622E0">
        <w:rPr>
          <w:rFonts w:asciiTheme="minorHAnsi" w:hAnsiTheme="minorHAnsi"/>
          <w:sz w:val="22"/>
        </w:rPr>
        <w:t>’</w:t>
      </w:r>
      <w:r>
        <w:rPr>
          <w:rFonts w:asciiTheme="minorHAnsi" w:hAnsiTheme="minorHAnsi"/>
          <w:sz w:val="22"/>
        </w:rPr>
        <w:t xml:space="preserve">accord de confidentialité relatif au recrutement du ou de la Secrétaire </w:t>
      </w:r>
      <w:r w:rsidR="00817009">
        <w:rPr>
          <w:rFonts w:asciiTheme="minorHAnsi" w:hAnsiTheme="minorHAnsi"/>
          <w:sz w:val="22"/>
        </w:rPr>
        <w:t>général/e</w:t>
      </w:r>
      <w:r>
        <w:rPr>
          <w:rFonts w:asciiTheme="minorHAnsi" w:hAnsiTheme="minorHAnsi"/>
          <w:sz w:val="22"/>
        </w:rPr>
        <w:t xml:space="preserve"> pour signature par la Commission de recrutement, permettant à ses membres de participer aux réunions à huis clos et de recevoir des informations confidentielles ;</w:t>
      </w:r>
    </w:p>
    <w:p w14:paraId="468165ED" w14:textId="77777777" w:rsidR="00780B6B" w:rsidRPr="006622E0" w:rsidRDefault="00780B6B" w:rsidP="00181C13">
      <w:pPr>
        <w:pStyle w:val="ListParagraph"/>
        <w:ind w:left="0"/>
        <w:rPr>
          <w:rFonts w:asciiTheme="minorHAnsi" w:hAnsiTheme="minorHAnsi" w:cstheme="minorHAnsi"/>
        </w:rPr>
      </w:pPr>
    </w:p>
    <w:p w14:paraId="6D301DFF" w14:textId="4B780138" w:rsidR="00780B6B" w:rsidRPr="00D43698" w:rsidRDefault="002404CD" w:rsidP="00D43698">
      <w:pPr>
        <w:ind w:left="851" w:hanging="425"/>
        <w:rPr>
          <w:rFonts w:asciiTheme="minorHAnsi" w:hAnsiTheme="minorHAnsi" w:cstheme="minorHAnsi"/>
          <w:sz w:val="22"/>
        </w:rPr>
      </w:pPr>
      <w:r>
        <w:rPr>
          <w:rFonts w:asciiTheme="minorHAnsi" w:hAnsiTheme="minorHAnsi"/>
          <w:sz w:val="22"/>
        </w:rPr>
        <w:t>d.</w:t>
      </w:r>
      <w:r>
        <w:rPr>
          <w:rFonts w:asciiTheme="minorHAnsi" w:hAnsiTheme="minorHAnsi"/>
          <w:sz w:val="22"/>
        </w:rPr>
        <w:tab/>
        <w:t xml:space="preserve">proposer </w:t>
      </w:r>
      <w:r>
        <w:rPr>
          <w:rFonts w:asciiTheme="minorHAnsi" w:hAnsiTheme="minorHAnsi"/>
          <w:color w:val="000000"/>
          <w:sz w:val="22"/>
        </w:rPr>
        <w:t>à la Commission de recrutement le</w:t>
      </w:r>
      <w:r>
        <w:rPr>
          <w:rFonts w:asciiTheme="minorHAnsi" w:hAnsiTheme="minorHAnsi"/>
          <w:sz w:val="22"/>
        </w:rPr>
        <w:t xml:space="preserve"> cahier des charges </w:t>
      </w:r>
      <w:r>
        <w:rPr>
          <w:rFonts w:asciiTheme="minorHAnsi" w:hAnsiTheme="minorHAnsi"/>
          <w:color w:val="000000"/>
          <w:sz w:val="22"/>
        </w:rPr>
        <w:t>de la société de recherche de cadres</w:t>
      </w:r>
      <w:r>
        <w:rPr>
          <w:rFonts w:asciiTheme="minorHAnsi" w:hAnsiTheme="minorHAnsi"/>
          <w:sz w:val="22"/>
        </w:rPr>
        <w:t>,</w:t>
      </w:r>
      <w:r>
        <w:t xml:space="preserve"> </w:t>
      </w:r>
      <w:r>
        <w:rPr>
          <w:rFonts w:asciiTheme="minorHAnsi" w:hAnsiTheme="minorHAnsi"/>
          <w:sz w:val="22"/>
        </w:rPr>
        <w:t xml:space="preserve">publier un appel à propositions </w:t>
      </w:r>
      <w:r w:rsidR="004C31D4">
        <w:rPr>
          <w:rFonts w:asciiTheme="minorHAnsi" w:hAnsiTheme="minorHAnsi"/>
          <w:sz w:val="22"/>
        </w:rPr>
        <w:t>destiné à</w:t>
      </w:r>
      <w:r>
        <w:rPr>
          <w:rFonts w:asciiTheme="minorHAnsi" w:hAnsiTheme="minorHAnsi"/>
          <w:sz w:val="22"/>
        </w:rPr>
        <w:t xml:space="preserve"> ce type de sociétés</w:t>
      </w:r>
      <w:r>
        <w:rPr>
          <w:rFonts w:asciiTheme="minorHAnsi" w:hAnsiTheme="minorHAnsi"/>
        </w:rPr>
        <w:t>,</w:t>
      </w:r>
      <w:r>
        <w:t xml:space="preserve"> </w:t>
      </w:r>
      <w:r>
        <w:rPr>
          <w:rFonts w:asciiTheme="minorHAnsi" w:hAnsiTheme="minorHAnsi"/>
          <w:color w:val="000000"/>
          <w:sz w:val="22"/>
        </w:rPr>
        <w:t>soumettre trois finalistes à sa sélection et passer un contrat avec la société retenue ; et</w:t>
      </w:r>
    </w:p>
    <w:p w14:paraId="69FBA4DD" w14:textId="77777777" w:rsidR="00780B6B" w:rsidRPr="006622E0" w:rsidRDefault="00780B6B" w:rsidP="00181C13">
      <w:pPr>
        <w:pStyle w:val="ListParagraph"/>
        <w:ind w:left="0"/>
        <w:rPr>
          <w:rFonts w:asciiTheme="minorHAnsi" w:hAnsiTheme="minorHAnsi" w:cstheme="minorHAnsi"/>
        </w:rPr>
      </w:pPr>
    </w:p>
    <w:p w14:paraId="75F09B68" w14:textId="43F1F8CE" w:rsidR="00780B6B" w:rsidRPr="00D43698" w:rsidRDefault="002404CD" w:rsidP="00D43698">
      <w:pPr>
        <w:ind w:left="851" w:hanging="425"/>
        <w:rPr>
          <w:rFonts w:asciiTheme="minorHAnsi" w:hAnsiTheme="minorHAnsi" w:cstheme="minorHAnsi"/>
          <w:sz w:val="22"/>
        </w:rPr>
      </w:pPr>
      <w:r>
        <w:rPr>
          <w:rFonts w:asciiTheme="minorHAnsi" w:hAnsiTheme="minorHAnsi"/>
          <w:color w:val="000000"/>
          <w:sz w:val="22"/>
        </w:rPr>
        <w:t>e.</w:t>
      </w:r>
      <w:r>
        <w:rPr>
          <w:rFonts w:asciiTheme="minorHAnsi" w:hAnsiTheme="minorHAnsi"/>
          <w:color w:val="000000"/>
          <w:sz w:val="22"/>
        </w:rPr>
        <w:tab/>
        <w:t>fournir des informations à la Commission de recrutement, qui établit le lien avec la société, à chaque étape du recrutement, et assurer le suivi du calendrier de la procédure de recrutement jusqu</w:t>
      </w:r>
      <w:r w:rsidR="006622E0">
        <w:rPr>
          <w:rFonts w:asciiTheme="minorHAnsi" w:hAnsiTheme="minorHAnsi"/>
          <w:color w:val="000000"/>
          <w:sz w:val="22"/>
        </w:rPr>
        <w:t>’</w:t>
      </w:r>
      <w:r>
        <w:rPr>
          <w:rFonts w:asciiTheme="minorHAnsi" w:hAnsiTheme="minorHAnsi"/>
          <w:color w:val="000000"/>
          <w:sz w:val="22"/>
        </w:rPr>
        <w:t xml:space="preserve">à ce que celui-ci soit terminé ; </w:t>
      </w:r>
    </w:p>
    <w:p w14:paraId="132293D9" w14:textId="77777777" w:rsidR="00780B6B" w:rsidRPr="006622E0" w:rsidRDefault="00780B6B" w:rsidP="00181C13">
      <w:pPr>
        <w:pStyle w:val="ListParagraph"/>
        <w:ind w:left="0"/>
        <w:rPr>
          <w:rFonts w:asciiTheme="minorHAnsi" w:hAnsiTheme="minorHAnsi" w:cstheme="minorHAnsi"/>
        </w:rPr>
      </w:pPr>
    </w:p>
    <w:p w14:paraId="308EA155" w14:textId="28F7A90A" w:rsidR="00780B6B" w:rsidRPr="00D43698" w:rsidRDefault="00D43698" w:rsidP="00D43698">
      <w:pPr>
        <w:ind w:left="426" w:hanging="426"/>
        <w:rPr>
          <w:rFonts w:asciiTheme="minorHAnsi" w:hAnsiTheme="minorHAnsi" w:cstheme="minorHAnsi"/>
          <w:sz w:val="22"/>
        </w:rPr>
      </w:pPr>
      <w:r>
        <w:rPr>
          <w:rFonts w:asciiTheme="minorHAnsi" w:hAnsiTheme="minorHAnsi"/>
          <w:sz w:val="22"/>
        </w:rPr>
        <w:t>11.</w:t>
      </w:r>
      <w:r>
        <w:rPr>
          <w:rFonts w:asciiTheme="minorHAnsi" w:hAnsiTheme="minorHAnsi"/>
          <w:sz w:val="22"/>
        </w:rPr>
        <w:tab/>
        <w:t xml:space="preserve">DÉCIDE que la Commission de recrutement présentera sa recommandation pour le ou la Secrétaire </w:t>
      </w:r>
      <w:r w:rsidR="00817009">
        <w:rPr>
          <w:rFonts w:asciiTheme="minorHAnsi" w:hAnsiTheme="minorHAnsi"/>
          <w:sz w:val="22"/>
        </w:rPr>
        <w:t>général/e</w:t>
      </w:r>
      <w:r>
        <w:rPr>
          <w:rFonts w:asciiTheme="minorHAnsi" w:hAnsiTheme="minorHAnsi"/>
          <w:sz w:val="22"/>
        </w:rPr>
        <w:t xml:space="preserve"> lors de la prochaine réunion ordinaire ou extraordinaire du Comité permanent, pour examen et décision ; et</w:t>
      </w:r>
    </w:p>
    <w:p w14:paraId="59DC9735" w14:textId="77777777" w:rsidR="00D43698" w:rsidRPr="006622E0" w:rsidRDefault="00D43698" w:rsidP="00D43698">
      <w:pPr>
        <w:pStyle w:val="ListParagraph"/>
        <w:ind w:left="426" w:hanging="426"/>
        <w:rPr>
          <w:rFonts w:asciiTheme="minorHAnsi" w:hAnsiTheme="minorHAnsi" w:cstheme="minorHAnsi"/>
        </w:rPr>
      </w:pPr>
    </w:p>
    <w:p w14:paraId="1095859F" w14:textId="03957B4C" w:rsidR="00780B6B" w:rsidRPr="0007215F" w:rsidRDefault="00D43698" w:rsidP="00D43698">
      <w:pPr>
        <w:ind w:left="426" w:hanging="426"/>
        <w:rPr>
          <w:rFonts w:asciiTheme="minorHAnsi" w:hAnsiTheme="minorHAnsi" w:cstheme="minorHAnsi"/>
          <w:sz w:val="22"/>
        </w:rPr>
      </w:pPr>
      <w:r>
        <w:rPr>
          <w:rFonts w:asciiTheme="minorHAnsi" w:hAnsiTheme="minorHAnsi"/>
          <w:sz w:val="22"/>
        </w:rPr>
        <w:t>12.</w:t>
      </w:r>
      <w:r>
        <w:rPr>
          <w:rFonts w:asciiTheme="minorHAnsi" w:hAnsiTheme="minorHAnsi"/>
          <w:sz w:val="22"/>
        </w:rPr>
        <w:tab/>
        <w:t>DÉCIDE que le ou la</w:t>
      </w:r>
      <w:r w:rsidR="0053699B">
        <w:rPr>
          <w:rFonts w:asciiTheme="minorHAnsi" w:hAnsiTheme="minorHAnsi"/>
          <w:sz w:val="22"/>
        </w:rPr>
        <w:t xml:space="preserve"> </w:t>
      </w:r>
      <w:r>
        <w:rPr>
          <w:rFonts w:asciiTheme="minorHAnsi" w:hAnsiTheme="minorHAnsi"/>
          <w:sz w:val="22"/>
        </w:rPr>
        <w:t xml:space="preserve">Secrétaire </w:t>
      </w:r>
      <w:r w:rsidR="00817009">
        <w:rPr>
          <w:rFonts w:asciiTheme="minorHAnsi" w:hAnsiTheme="minorHAnsi"/>
          <w:sz w:val="22"/>
        </w:rPr>
        <w:t>général/e</w:t>
      </w:r>
      <w:r>
        <w:rPr>
          <w:rFonts w:asciiTheme="minorHAnsi" w:hAnsiTheme="minorHAnsi"/>
          <w:sz w:val="22"/>
        </w:rPr>
        <w:t xml:space="preserve"> </w:t>
      </w:r>
      <w:r w:rsidR="00C075CD">
        <w:rPr>
          <w:rFonts w:asciiTheme="minorHAnsi" w:hAnsiTheme="minorHAnsi"/>
          <w:sz w:val="22"/>
        </w:rPr>
        <w:t>prendr</w:t>
      </w:r>
      <w:r w:rsidR="00AE2769">
        <w:rPr>
          <w:rFonts w:asciiTheme="minorHAnsi" w:hAnsiTheme="minorHAnsi"/>
          <w:sz w:val="22"/>
        </w:rPr>
        <w:t>a</w:t>
      </w:r>
      <w:r>
        <w:rPr>
          <w:rFonts w:asciiTheme="minorHAnsi" w:hAnsiTheme="minorHAnsi"/>
          <w:sz w:val="22"/>
        </w:rPr>
        <w:t xml:space="preserve"> ses fonctions, dans la mesure du possible, à une date permettant d</w:t>
      </w:r>
      <w:r w:rsidR="006622E0">
        <w:rPr>
          <w:rFonts w:asciiTheme="minorHAnsi" w:hAnsiTheme="minorHAnsi"/>
          <w:sz w:val="22"/>
        </w:rPr>
        <w:t>’</w:t>
      </w:r>
      <w:r>
        <w:rPr>
          <w:rFonts w:asciiTheme="minorHAnsi" w:hAnsiTheme="minorHAnsi"/>
          <w:sz w:val="22"/>
        </w:rPr>
        <w:t xml:space="preserve">assurer une période de transition de dix jours ouvrables. </w:t>
      </w:r>
    </w:p>
    <w:p w14:paraId="5333DE28" w14:textId="77777777" w:rsidR="00780B6B" w:rsidRPr="0007215F" w:rsidRDefault="00780B6B" w:rsidP="0007215F">
      <w:pPr>
        <w:spacing w:line="240" w:lineRule="auto"/>
        <w:rPr>
          <w:rFonts w:asciiTheme="minorHAnsi" w:hAnsiTheme="minorHAnsi" w:cstheme="minorHAnsi"/>
          <w:sz w:val="22"/>
        </w:rPr>
      </w:pPr>
      <w:r>
        <w:br w:type="page"/>
      </w:r>
    </w:p>
    <w:p w14:paraId="734F71AA" w14:textId="77BAAC64" w:rsidR="0007215F" w:rsidRPr="0007215F" w:rsidRDefault="00780B6B" w:rsidP="0007215F">
      <w:pPr>
        <w:spacing w:line="240" w:lineRule="auto"/>
        <w:rPr>
          <w:rFonts w:asciiTheme="minorHAnsi" w:hAnsiTheme="minorHAnsi" w:cstheme="minorHAnsi"/>
          <w:b/>
          <w:bCs/>
          <w:sz w:val="24"/>
          <w:szCs w:val="24"/>
        </w:rPr>
      </w:pPr>
      <w:r>
        <w:rPr>
          <w:rFonts w:asciiTheme="minorHAnsi" w:hAnsiTheme="minorHAnsi"/>
          <w:b/>
          <w:sz w:val="24"/>
        </w:rPr>
        <w:lastRenderedPageBreak/>
        <w:t>Annexe 2</w:t>
      </w:r>
    </w:p>
    <w:p w14:paraId="07DE839E" w14:textId="399C02CE" w:rsidR="00780B6B" w:rsidRPr="0007215F" w:rsidRDefault="00780B6B" w:rsidP="0007215F">
      <w:pPr>
        <w:spacing w:line="240" w:lineRule="auto"/>
        <w:rPr>
          <w:rFonts w:asciiTheme="minorHAnsi" w:hAnsiTheme="minorHAnsi" w:cstheme="minorHAnsi"/>
          <w:b/>
          <w:bCs/>
          <w:sz w:val="24"/>
          <w:szCs w:val="24"/>
        </w:rPr>
      </w:pPr>
      <w:r>
        <w:rPr>
          <w:rFonts w:asciiTheme="minorHAnsi" w:hAnsiTheme="minorHAnsi"/>
          <w:b/>
          <w:sz w:val="24"/>
        </w:rPr>
        <w:t>Décision du Comité permanent sur une procédure de recrutement d</w:t>
      </w:r>
      <w:r w:rsidR="006622E0">
        <w:rPr>
          <w:rFonts w:asciiTheme="minorHAnsi" w:hAnsiTheme="minorHAnsi"/>
          <w:b/>
          <w:sz w:val="24"/>
        </w:rPr>
        <w:t>’</w:t>
      </w:r>
      <w:r>
        <w:rPr>
          <w:rFonts w:asciiTheme="minorHAnsi" w:hAnsiTheme="minorHAnsi"/>
          <w:b/>
          <w:sz w:val="24"/>
        </w:rPr>
        <w:t>un</w:t>
      </w:r>
      <w:r w:rsidR="0053699B">
        <w:rPr>
          <w:rFonts w:asciiTheme="minorHAnsi" w:hAnsiTheme="minorHAnsi"/>
          <w:b/>
          <w:sz w:val="24"/>
        </w:rPr>
        <w:t>/</w:t>
      </w:r>
      <w:r>
        <w:rPr>
          <w:rFonts w:asciiTheme="minorHAnsi" w:hAnsiTheme="minorHAnsi"/>
          <w:b/>
          <w:sz w:val="24"/>
        </w:rPr>
        <w:t>e nouveau</w:t>
      </w:r>
      <w:r w:rsidR="0053699B">
        <w:rPr>
          <w:rFonts w:asciiTheme="minorHAnsi" w:hAnsiTheme="minorHAnsi"/>
          <w:b/>
          <w:sz w:val="24"/>
        </w:rPr>
        <w:t>/</w:t>
      </w:r>
      <w:r>
        <w:rPr>
          <w:rFonts w:asciiTheme="minorHAnsi" w:hAnsiTheme="minorHAnsi"/>
          <w:b/>
          <w:sz w:val="24"/>
        </w:rPr>
        <w:t xml:space="preserve">elle Secrétaire </w:t>
      </w:r>
      <w:r w:rsidR="00817009">
        <w:rPr>
          <w:rFonts w:asciiTheme="minorHAnsi" w:hAnsiTheme="minorHAnsi"/>
          <w:b/>
          <w:sz w:val="24"/>
        </w:rPr>
        <w:t>général/e</w:t>
      </w:r>
      <w:r w:rsidRPr="0007215F">
        <w:rPr>
          <w:rStyle w:val="FootnoteReference"/>
          <w:rFonts w:asciiTheme="minorHAnsi" w:hAnsiTheme="minorHAnsi" w:cstheme="minorHAnsi"/>
          <w:b/>
          <w:bCs/>
          <w:sz w:val="24"/>
          <w:szCs w:val="24"/>
        </w:rPr>
        <w:footnoteReference w:id="2"/>
      </w:r>
    </w:p>
    <w:p w14:paraId="6A51153A" w14:textId="77777777" w:rsidR="00101F3B" w:rsidRPr="006622E0" w:rsidRDefault="00101F3B" w:rsidP="0007215F">
      <w:pPr>
        <w:spacing w:line="240" w:lineRule="auto"/>
        <w:rPr>
          <w:rFonts w:asciiTheme="minorHAnsi" w:hAnsiTheme="minorHAnsi" w:cstheme="minorHAnsi"/>
          <w:sz w:val="22"/>
        </w:rPr>
      </w:pPr>
    </w:p>
    <w:p w14:paraId="6EB59EE9" w14:textId="77777777" w:rsidR="00A1558D" w:rsidRPr="006622E0" w:rsidRDefault="00A1558D" w:rsidP="0007215F">
      <w:pPr>
        <w:spacing w:line="240" w:lineRule="auto"/>
        <w:rPr>
          <w:rFonts w:asciiTheme="minorHAnsi" w:hAnsiTheme="minorHAnsi" w:cstheme="minorHAnsi"/>
          <w:sz w:val="22"/>
        </w:rPr>
      </w:pPr>
    </w:p>
    <w:p w14:paraId="7E6C0B21" w14:textId="161729DF" w:rsidR="00780B6B" w:rsidRPr="00B5596C" w:rsidRDefault="00780B6B" w:rsidP="0007215F">
      <w:pPr>
        <w:spacing w:line="240" w:lineRule="auto"/>
        <w:rPr>
          <w:rFonts w:asciiTheme="minorHAnsi" w:hAnsiTheme="minorHAnsi" w:cstheme="minorHAnsi"/>
          <w:sz w:val="22"/>
        </w:rPr>
      </w:pPr>
      <w:r>
        <w:rPr>
          <w:rFonts w:asciiTheme="minorHAnsi" w:hAnsiTheme="minorHAnsi"/>
          <w:sz w:val="22"/>
        </w:rPr>
        <w:t>Le Comité permanent décide que la procédure de recrutement d</w:t>
      </w:r>
      <w:r w:rsidR="006622E0">
        <w:rPr>
          <w:rFonts w:asciiTheme="minorHAnsi" w:hAnsiTheme="minorHAnsi"/>
          <w:sz w:val="22"/>
        </w:rPr>
        <w:t>’</w:t>
      </w:r>
      <w:r>
        <w:rPr>
          <w:rFonts w:asciiTheme="minorHAnsi" w:hAnsiTheme="minorHAnsi"/>
          <w:sz w:val="22"/>
        </w:rPr>
        <w:t>un</w:t>
      </w:r>
      <w:r w:rsidR="009C0AD6">
        <w:rPr>
          <w:rFonts w:asciiTheme="minorHAnsi" w:hAnsiTheme="minorHAnsi"/>
          <w:sz w:val="22"/>
        </w:rPr>
        <w:t>/</w:t>
      </w:r>
      <w:r>
        <w:rPr>
          <w:rFonts w:asciiTheme="minorHAnsi" w:hAnsiTheme="minorHAnsi"/>
          <w:sz w:val="22"/>
        </w:rPr>
        <w:t>e nouveau</w:t>
      </w:r>
      <w:r w:rsidR="009C0AD6">
        <w:rPr>
          <w:rFonts w:asciiTheme="minorHAnsi" w:hAnsiTheme="minorHAnsi"/>
          <w:sz w:val="22"/>
        </w:rPr>
        <w:t>/</w:t>
      </w:r>
      <w:r>
        <w:rPr>
          <w:rFonts w:asciiTheme="minorHAnsi" w:hAnsiTheme="minorHAnsi"/>
          <w:sz w:val="22"/>
        </w:rPr>
        <w:t xml:space="preserve">elle Secrétaire </w:t>
      </w:r>
      <w:r w:rsidR="00817009">
        <w:rPr>
          <w:rFonts w:asciiTheme="minorHAnsi" w:hAnsiTheme="minorHAnsi"/>
          <w:sz w:val="22"/>
        </w:rPr>
        <w:t>général/e</w:t>
      </w:r>
      <w:r>
        <w:rPr>
          <w:rFonts w:asciiTheme="minorHAnsi" w:hAnsiTheme="minorHAnsi"/>
          <w:sz w:val="22"/>
        </w:rPr>
        <w:t xml:space="preserve"> suivra les étapes suivantes : </w:t>
      </w:r>
    </w:p>
    <w:p w14:paraId="1D94110E" w14:textId="77777777" w:rsidR="00D43698" w:rsidRPr="006622E0" w:rsidRDefault="00D43698" w:rsidP="0007215F">
      <w:pPr>
        <w:spacing w:line="240" w:lineRule="auto"/>
        <w:rPr>
          <w:rFonts w:asciiTheme="minorHAnsi" w:hAnsiTheme="minorHAnsi" w:cstheme="minorHAnsi"/>
          <w:b/>
          <w:bCs/>
          <w:sz w:val="22"/>
        </w:rPr>
      </w:pPr>
    </w:p>
    <w:p w14:paraId="6986C92C" w14:textId="6D228DF8" w:rsidR="00D3347A" w:rsidRPr="00B5596C" w:rsidRDefault="00780B6B" w:rsidP="00D3347A">
      <w:pPr>
        <w:pStyle w:val="ListParagraph"/>
        <w:numPr>
          <w:ilvl w:val="0"/>
          <w:numId w:val="6"/>
        </w:numPr>
        <w:ind w:left="426" w:hanging="426"/>
        <w:contextualSpacing/>
        <w:rPr>
          <w:rFonts w:asciiTheme="minorHAnsi" w:hAnsiTheme="minorHAnsi" w:cstheme="minorHAnsi"/>
        </w:rPr>
      </w:pPr>
      <w:r>
        <w:rPr>
          <w:rFonts w:asciiTheme="minorHAnsi" w:hAnsiTheme="minorHAnsi"/>
        </w:rPr>
        <w:t xml:space="preserve">La procédure de recrutement sera entamée dans les meilleurs délais après que le Président du Comité permanent aura communiqué que le ou la Secrétaire </w:t>
      </w:r>
      <w:r w:rsidR="00817009">
        <w:rPr>
          <w:rFonts w:asciiTheme="minorHAnsi" w:hAnsiTheme="minorHAnsi"/>
        </w:rPr>
        <w:t>général/e</w:t>
      </w:r>
      <w:r>
        <w:rPr>
          <w:rFonts w:asciiTheme="minorHAnsi" w:hAnsiTheme="minorHAnsi"/>
        </w:rPr>
        <w:t xml:space="preserve"> met fin à ses fonctions.</w:t>
      </w:r>
    </w:p>
    <w:p w14:paraId="568528B7" w14:textId="77777777" w:rsidR="00D43698" w:rsidRPr="006622E0" w:rsidRDefault="00D43698" w:rsidP="00D43698">
      <w:pPr>
        <w:pStyle w:val="ListParagraph"/>
        <w:ind w:left="426" w:hanging="426"/>
        <w:contextualSpacing/>
        <w:rPr>
          <w:rFonts w:asciiTheme="minorHAnsi" w:hAnsiTheme="minorHAnsi" w:cstheme="minorHAnsi"/>
        </w:rPr>
      </w:pPr>
    </w:p>
    <w:p w14:paraId="536AD9B9" w14:textId="6DAEA122" w:rsidR="00780B6B" w:rsidRPr="00B5596C" w:rsidRDefault="00780B6B" w:rsidP="00D43698">
      <w:pPr>
        <w:pStyle w:val="ListParagraph"/>
        <w:numPr>
          <w:ilvl w:val="0"/>
          <w:numId w:val="6"/>
        </w:numPr>
        <w:ind w:left="426" w:hanging="426"/>
        <w:contextualSpacing/>
        <w:rPr>
          <w:rFonts w:asciiTheme="minorHAnsi" w:hAnsiTheme="minorHAnsi" w:cstheme="minorHAnsi"/>
        </w:rPr>
      </w:pPr>
      <w:r>
        <w:rPr>
          <w:rFonts w:asciiTheme="minorHAnsi" w:hAnsiTheme="minorHAnsi"/>
        </w:rPr>
        <w:t>La procédure se déroulera à distance et en utilisant l</w:t>
      </w:r>
      <w:r w:rsidR="006622E0">
        <w:rPr>
          <w:rFonts w:asciiTheme="minorHAnsi" w:hAnsiTheme="minorHAnsi"/>
        </w:rPr>
        <w:t>’</w:t>
      </w:r>
      <w:r>
        <w:rPr>
          <w:rFonts w:asciiTheme="minorHAnsi" w:hAnsiTheme="minorHAnsi"/>
        </w:rPr>
        <w:t>anglais comme langue de travail, et devra être achevée de manière à ce qu</w:t>
      </w:r>
      <w:r w:rsidR="006622E0">
        <w:rPr>
          <w:rFonts w:asciiTheme="minorHAnsi" w:hAnsiTheme="minorHAnsi"/>
        </w:rPr>
        <w:t>’</w:t>
      </w:r>
      <w:r>
        <w:rPr>
          <w:rFonts w:asciiTheme="minorHAnsi" w:hAnsiTheme="minorHAnsi"/>
        </w:rPr>
        <w:t xml:space="preserve">une décision concernant </w:t>
      </w:r>
      <w:r w:rsidR="009C0AD6">
        <w:rPr>
          <w:rFonts w:asciiTheme="minorHAnsi" w:hAnsiTheme="minorHAnsi"/>
        </w:rPr>
        <w:t>la candidature</w:t>
      </w:r>
      <w:r>
        <w:rPr>
          <w:rFonts w:asciiTheme="minorHAnsi" w:hAnsiTheme="minorHAnsi"/>
        </w:rPr>
        <w:t xml:space="preserve"> recommandée par la Commission de recrutement </w:t>
      </w:r>
      <w:r w:rsidR="008E32EA">
        <w:rPr>
          <w:rFonts w:asciiTheme="minorHAnsi" w:hAnsiTheme="minorHAnsi"/>
        </w:rPr>
        <w:t>soit</w:t>
      </w:r>
      <w:r>
        <w:rPr>
          <w:rFonts w:asciiTheme="minorHAnsi" w:hAnsiTheme="minorHAnsi"/>
        </w:rPr>
        <w:t xml:space="preserve"> prise par le Comité permanent lors d</w:t>
      </w:r>
      <w:r w:rsidR="006622E0">
        <w:rPr>
          <w:rFonts w:asciiTheme="minorHAnsi" w:hAnsiTheme="minorHAnsi"/>
        </w:rPr>
        <w:t>’</w:t>
      </w:r>
      <w:r>
        <w:rPr>
          <w:rFonts w:asciiTheme="minorHAnsi" w:hAnsiTheme="minorHAnsi"/>
        </w:rPr>
        <w:t>une réunion ordinaire ou extraordinaire</w:t>
      </w:r>
      <w:r w:rsidR="00577704">
        <w:rPr>
          <w:rFonts w:asciiTheme="minorHAnsi" w:hAnsiTheme="minorHAnsi"/>
        </w:rPr>
        <w:t>.</w:t>
      </w:r>
      <w:r>
        <w:rPr>
          <w:rFonts w:asciiTheme="minorHAnsi" w:hAnsiTheme="minorHAnsi"/>
        </w:rPr>
        <w:t xml:space="preserve"> Par la suite, la partie finale du recrutement (conditions du contrat, etc.) sera menée à bien.</w:t>
      </w:r>
    </w:p>
    <w:p w14:paraId="08D3EA39" w14:textId="77777777" w:rsidR="00D43698" w:rsidRPr="006622E0" w:rsidRDefault="00D43698" w:rsidP="00D43698">
      <w:pPr>
        <w:pStyle w:val="ListParagraph"/>
        <w:ind w:left="426" w:hanging="426"/>
        <w:contextualSpacing/>
        <w:rPr>
          <w:rFonts w:asciiTheme="minorHAnsi" w:hAnsiTheme="minorHAnsi" w:cstheme="minorHAnsi"/>
        </w:rPr>
      </w:pPr>
    </w:p>
    <w:p w14:paraId="2B24F739" w14:textId="4FCB0E60" w:rsidR="00D3347A" w:rsidRPr="00B5596C" w:rsidRDefault="00780B6B" w:rsidP="00D43698">
      <w:pPr>
        <w:pStyle w:val="ListParagraph"/>
        <w:numPr>
          <w:ilvl w:val="0"/>
          <w:numId w:val="6"/>
        </w:numPr>
        <w:ind w:left="426" w:hanging="426"/>
        <w:contextualSpacing/>
        <w:rPr>
          <w:rFonts w:asciiTheme="minorHAnsi" w:hAnsiTheme="minorHAnsi" w:cstheme="minorHAnsi"/>
        </w:rPr>
      </w:pPr>
      <w:r>
        <w:rPr>
          <w:rFonts w:asciiTheme="minorHAnsi" w:hAnsiTheme="minorHAnsi"/>
        </w:rPr>
        <w:t>La Commission de recrutement doit être constituée d</w:t>
      </w:r>
      <w:r w:rsidR="006622E0">
        <w:rPr>
          <w:rFonts w:asciiTheme="minorHAnsi" w:hAnsiTheme="minorHAnsi"/>
        </w:rPr>
        <w:t>’</w:t>
      </w:r>
      <w:r>
        <w:rPr>
          <w:rFonts w:asciiTheme="minorHAnsi" w:hAnsiTheme="minorHAnsi"/>
        </w:rPr>
        <w:t>un maximum de deux Parties contractantes représentant chaque groupe régional établi dans le cadre de la Convention, de préférence des membres du Groupe de travail sur la gestion, notamment l</w:t>
      </w:r>
      <w:r w:rsidR="006622E0">
        <w:rPr>
          <w:rFonts w:asciiTheme="minorHAnsi" w:hAnsiTheme="minorHAnsi"/>
        </w:rPr>
        <w:t>’</w:t>
      </w:r>
      <w:r>
        <w:rPr>
          <w:rFonts w:asciiTheme="minorHAnsi" w:hAnsiTheme="minorHAnsi"/>
        </w:rPr>
        <w:t>hôte de la prochaine Conférence des Parties contractantes.</w:t>
      </w:r>
    </w:p>
    <w:p w14:paraId="3C743354" w14:textId="77777777" w:rsidR="00D3347A" w:rsidRPr="006622E0" w:rsidRDefault="00D3347A" w:rsidP="00D43698">
      <w:pPr>
        <w:pStyle w:val="ListParagraph"/>
        <w:ind w:left="426" w:hanging="426"/>
        <w:contextualSpacing/>
        <w:rPr>
          <w:rFonts w:asciiTheme="minorHAnsi" w:hAnsiTheme="minorHAnsi" w:cstheme="minorHAnsi"/>
        </w:rPr>
      </w:pPr>
    </w:p>
    <w:p w14:paraId="48F36C4C" w14:textId="5A2D6DCF" w:rsidR="00780B6B" w:rsidRPr="00B5596C" w:rsidRDefault="00780B6B" w:rsidP="00D43698">
      <w:pPr>
        <w:pStyle w:val="ListParagraph"/>
        <w:numPr>
          <w:ilvl w:val="0"/>
          <w:numId w:val="6"/>
        </w:numPr>
        <w:ind w:left="426" w:hanging="426"/>
        <w:contextualSpacing/>
        <w:rPr>
          <w:rFonts w:asciiTheme="minorHAnsi" w:hAnsiTheme="minorHAnsi" w:cstheme="minorHAnsi"/>
        </w:rPr>
      </w:pPr>
      <w:r>
        <w:rPr>
          <w:rFonts w:asciiTheme="minorHAnsi" w:hAnsiTheme="minorHAnsi"/>
        </w:rPr>
        <w:t xml:space="preserve">La Commission de recrutement est présidée par le ou </w:t>
      </w:r>
      <w:proofErr w:type="gramStart"/>
      <w:r>
        <w:rPr>
          <w:rFonts w:asciiTheme="minorHAnsi" w:hAnsiTheme="minorHAnsi"/>
        </w:rPr>
        <w:t>la</w:t>
      </w:r>
      <w:proofErr w:type="gramEnd"/>
      <w:r>
        <w:rPr>
          <w:rFonts w:asciiTheme="minorHAnsi" w:hAnsiTheme="minorHAnsi"/>
        </w:rPr>
        <w:t xml:space="preserve"> président</w:t>
      </w:r>
      <w:r w:rsidR="003E7EC5">
        <w:rPr>
          <w:rFonts w:asciiTheme="minorHAnsi" w:hAnsiTheme="minorHAnsi"/>
        </w:rPr>
        <w:t>/</w:t>
      </w:r>
      <w:r>
        <w:rPr>
          <w:rFonts w:asciiTheme="minorHAnsi" w:hAnsiTheme="minorHAnsi"/>
        </w:rPr>
        <w:t xml:space="preserve">e du Comité permanent. Le ou </w:t>
      </w:r>
      <w:proofErr w:type="gramStart"/>
      <w:r>
        <w:rPr>
          <w:rFonts w:asciiTheme="minorHAnsi" w:hAnsiTheme="minorHAnsi"/>
        </w:rPr>
        <w:t>la</w:t>
      </w:r>
      <w:proofErr w:type="gramEnd"/>
      <w:r>
        <w:rPr>
          <w:rFonts w:asciiTheme="minorHAnsi" w:hAnsiTheme="minorHAnsi"/>
        </w:rPr>
        <w:t xml:space="preserve"> vice-président</w:t>
      </w:r>
      <w:r w:rsidR="003E7EC5">
        <w:rPr>
          <w:rFonts w:asciiTheme="minorHAnsi" w:hAnsiTheme="minorHAnsi"/>
        </w:rPr>
        <w:t>/</w:t>
      </w:r>
      <w:r>
        <w:rPr>
          <w:rFonts w:asciiTheme="minorHAnsi" w:hAnsiTheme="minorHAnsi"/>
        </w:rPr>
        <w:t xml:space="preserve">e du Comité permanent assure la vice-présidence de la Commission de recrutement. </w:t>
      </w:r>
    </w:p>
    <w:p w14:paraId="74E4D1AD" w14:textId="77777777" w:rsidR="00D43698" w:rsidRPr="006622E0" w:rsidRDefault="00D43698" w:rsidP="00D43698">
      <w:pPr>
        <w:pStyle w:val="ListParagraph"/>
        <w:ind w:left="426" w:hanging="426"/>
        <w:contextualSpacing/>
        <w:rPr>
          <w:rFonts w:asciiTheme="minorHAnsi" w:hAnsiTheme="minorHAnsi" w:cstheme="minorHAnsi"/>
        </w:rPr>
      </w:pPr>
    </w:p>
    <w:p w14:paraId="3D8E6A8A" w14:textId="0276941C" w:rsidR="00780B6B" w:rsidRPr="00B5596C" w:rsidRDefault="00FC3F5F" w:rsidP="00D43698">
      <w:pPr>
        <w:pStyle w:val="ListParagraph"/>
        <w:numPr>
          <w:ilvl w:val="0"/>
          <w:numId w:val="6"/>
        </w:numPr>
        <w:ind w:left="426" w:hanging="426"/>
        <w:contextualSpacing/>
        <w:rPr>
          <w:rFonts w:asciiTheme="minorHAnsi" w:hAnsiTheme="minorHAnsi" w:cstheme="minorHAnsi"/>
        </w:rPr>
      </w:pPr>
      <w:r>
        <w:rPr>
          <w:rFonts w:asciiTheme="minorHAnsi" w:hAnsiTheme="minorHAnsi"/>
        </w:rPr>
        <w:t>Bien que le Secrétariat ne participe pas au processus de sélection, il enverra une note diplomatique annonçant la vacance de poste et fournira l</w:t>
      </w:r>
      <w:r w:rsidR="006622E0">
        <w:rPr>
          <w:rFonts w:asciiTheme="minorHAnsi" w:hAnsiTheme="minorHAnsi"/>
        </w:rPr>
        <w:t>’</w:t>
      </w:r>
      <w:r>
        <w:rPr>
          <w:rFonts w:asciiTheme="minorHAnsi" w:hAnsiTheme="minorHAnsi"/>
        </w:rPr>
        <w:t xml:space="preserve">appui administratif nécessaire au bon fonctionnement de la Commission de recrutement. </w:t>
      </w:r>
    </w:p>
    <w:p w14:paraId="63DD3BE6" w14:textId="77777777" w:rsidR="00D43698" w:rsidRPr="006622E0" w:rsidRDefault="00D43698" w:rsidP="00D43698">
      <w:pPr>
        <w:pStyle w:val="ListParagraph"/>
        <w:ind w:left="426" w:hanging="426"/>
        <w:contextualSpacing/>
        <w:rPr>
          <w:rFonts w:asciiTheme="minorHAnsi" w:hAnsiTheme="minorHAnsi" w:cstheme="minorHAnsi"/>
        </w:rPr>
      </w:pPr>
    </w:p>
    <w:p w14:paraId="1B99FC30" w14:textId="793B3CB5" w:rsidR="00780B6B" w:rsidRPr="00B5596C" w:rsidRDefault="00780B6B" w:rsidP="00D43698">
      <w:pPr>
        <w:pStyle w:val="ListParagraph"/>
        <w:numPr>
          <w:ilvl w:val="0"/>
          <w:numId w:val="6"/>
        </w:numPr>
        <w:ind w:left="426" w:hanging="426"/>
        <w:contextualSpacing/>
        <w:rPr>
          <w:rFonts w:asciiTheme="minorHAnsi" w:hAnsiTheme="minorHAnsi" w:cstheme="minorHAnsi"/>
        </w:rPr>
      </w:pPr>
      <w:r>
        <w:rPr>
          <w:rFonts w:asciiTheme="minorHAnsi" w:hAnsiTheme="minorHAnsi"/>
        </w:rPr>
        <w:t xml:space="preserve">La procédure de recrutement sera </w:t>
      </w:r>
      <w:r w:rsidR="00972905">
        <w:rPr>
          <w:rFonts w:asciiTheme="minorHAnsi" w:hAnsiTheme="minorHAnsi"/>
        </w:rPr>
        <w:t>conduite</w:t>
      </w:r>
      <w:r>
        <w:rPr>
          <w:rFonts w:asciiTheme="minorHAnsi" w:hAnsiTheme="minorHAnsi"/>
        </w:rPr>
        <w:t xml:space="preserve"> par une société spécialisée dans la recherche de cadres, qui sera proposée par les Ressources humaines de l</w:t>
      </w:r>
      <w:r w:rsidR="006622E0">
        <w:rPr>
          <w:rFonts w:asciiTheme="minorHAnsi" w:hAnsiTheme="minorHAnsi"/>
        </w:rPr>
        <w:t>’</w:t>
      </w:r>
      <w:r>
        <w:rPr>
          <w:rFonts w:asciiTheme="minorHAnsi" w:hAnsiTheme="minorHAnsi"/>
        </w:rPr>
        <w:t xml:space="preserve">UICN et sélectionnée par la Commission de recrutement. </w:t>
      </w:r>
    </w:p>
    <w:p w14:paraId="477FE73A" w14:textId="77777777" w:rsidR="00D43698" w:rsidRPr="006622E0" w:rsidRDefault="00D43698" w:rsidP="00D43698">
      <w:pPr>
        <w:pStyle w:val="ListParagraph"/>
        <w:ind w:left="426" w:hanging="426"/>
        <w:contextualSpacing/>
        <w:rPr>
          <w:rFonts w:asciiTheme="minorHAnsi" w:hAnsiTheme="minorHAnsi" w:cstheme="minorHAnsi"/>
        </w:rPr>
      </w:pPr>
    </w:p>
    <w:p w14:paraId="7D6C7EEC" w14:textId="171CE738" w:rsidR="00780B6B" w:rsidRPr="00B5596C" w:rsidRDefault="00780B6B" w:rsidP="00D43698">
      <w:pPr>
        <w:pStyle w:val="ListParagraph"/>
        <w:numPr>
          <w:ilvl w:val="0"/>
          <w:numId w:val="6"/>
        </w:numPr>
        <w:ind w:left="426" w:hanging="426"/>
        <w:contextualSpacing/>
        <w:rPr>
          <w:rFonts w:asciiTheme="minorHAnsi" w:hAnsiTheme="minorHAnsi" w:cstheme="minorHAnsi"/>
        </w:rPr>
      </w:pPr>
      <w:r>
        <w:rPr>
          <w:rFonts w:asciiTheme="minorHAnsi" w:hAnsiTheme="minorHAnsi"/>
        </w:rPr>
        <w:t>La procédure de recrutement, y compris les honoraires de la société de recherche de cadres, sera financée par un financement adéquat sur le budget de la Convention. Le Sous-groupe sur les finances prépare une proposition d</w:t>
      </w:r>
      <w:r w:rsidR="006622E0">
        <w:rPr>
          <w:rFonts w:asciiTheme="minorHAnsi" w:hAnsiTheme="minorHAnsi"/>
        </w:rPr>
        <w:t>’</w:t>
      </w:r>
      <w:r>
        <w:rPr>
          <w:rFonts w:asciiTheme="minorHAnsi" w:hAnsiTheme="minorHAnsi"/>
        </w:rPr>
        <w:t>amendement au budget et la présente au Comité permanent pour décision.</w:t>
      </w:r>
    </w:p>
    <w:p w14:paraId="1A8A74DC" w14:textId="77777777" w:rsidR="00D43698" w:rsidRPr="006622E0" w:rsidRDefault="00D43698" w:rsidP="00D43698">
      <w:pPr>
        <w:pStyle w:val="ListParagraph"/>
        <w:ind w:left="426" w:hanging="426"/>
        <w:contextualSpacing/>
        <w:rPr>
          <w:rFonts w:asciiTheme="minorHAnsi" w:hAnsiTheme="minorHAnsi" w:cstheme="minorHAnsi"/>
        </w:rPr>
      </w:pPr>
    </w:p>
    <w:p w14:paraId="3D5B503B" w14:textId="2B385B65" w:rsidR="00780B6B" w:rsidRPr="00B5596C" w:rsidRDefault="00780B6B" w:rsidP="00D43698">
      <w:pPr>
        <w:pStyle w:val="ListParagraph"/>
        <w:numPr>
          <w:ilvl w:val="0"/>
          <w:numId w:val="6"/>
        </w:numPr>
        <w:ind w:left="426" w:hanging="426"/>
        <w:contextualSpacing/>
        <w:rPr>
          <w:rFonts w:asciiTheme="minorHAnsi" w:hAnsiTheme="minorHAnsi" w:cstheme="minorHAnsi"/>
        </w:rPr>
      </w:pPr>
      <w:r>
        <w:rPr>
          <w:rFonts w:asciiTheme="minorHAnsi" w:hAnsiTheme="minorHAnsi"/>
        </w:rPr>
        <w:t>L</w:t>
      </w:r>
      <w:r w:rsidR="006622E0">
        <w:rPr>
          <w:rFonts w:asciiTheme="minorHAnsi" w:hAnsiTheme="minorHAnsi"/>
        </w:rPr>
        <w:t>’</w:t>
      </w:r>
      <w:r>
        <w:rPr>
          <w:rFonts w:asciiTheme="minorHAnsi" w:hAnsiTheme="minorHAnsi"/>
        </w:rPr>
        <w:t>UICN, chargée de la procédure de recrutement, sous la supervision du ou de la président</w:t>
      </w:r>
      <w:r w:rsidR="003E7EC5">
        <w:rPr>
          <w:rFonts w:asciiTheme="minorHAnsi" w:hAnsiTheme="minorHAnsi"/>
        </w:rPr>
        <w:t>/</w:t>
      </w:r>
      <w:r>
        <w:rPr>
          <w:rFonts w:asciiTheme="minorHAnsi" w:hAnsiTheme="minorHAnsi"/>
        </w:rPr>
        <w:t xml:space="preserve">e du Comité permanent, tout en communiquant ses avancées à la Commission de recrutement, </w:t>
      </w:r>
      <w:r w:rsidR="00970059">
        <w:rPr>
          <w:rFonts w:asciiTheme="minorHAnsi" w:hAnsiTheme="minorHAnsi"/>
        </w:rPr>
        <w:t>effectuera</w:t>
      </w:r>
      <w:r>
        <w:rPr>
          <w:rFonts w:asciiTheme="minorHAnsi" w:hAnsiTheme="minorHAnsi"/>
        </w:rPr>
        <w:t xml:space="preserve"> notamment les tâches suivantes : </w:t>
      </w:r>
    </w:p>
    <w:p w14:paraId="70D579B3" w14:textId="77777777" w:rsidR="007966AA" w:rsidRPr="006622E0" w:rsidRDefault="007966AA" w:rsidP="00D43698">
      <w:pPr>
        <w:ind w:left="851" w:hanging="425"/>
        <w:rPr>
          <w:rFonts w:asciiTheme="minorHAnsi" w:hAnsiTheme="minorHAnsi" w:cstheme="minorHAnsi"/>
          <w:sz w:val="22"/>
        </w:rPr>
      </w:pPr>
    </w:p>
    <w:p w14:paraId="6B5573E5" w14:textId="0BDDD707" w:rsidR="00826AA5" w:rsidRPr="00B5596C" w:rsidRDefault="00826AA5" w:rsidP="00826AA5">
      <w:pPr>
        <w:pStyle w:val="ListParagraph"/>
        <w:numPr>
          <w:ilvl w:val="0"/>
          <w:numId w:val="8"/>
        </w:numPr>
        <w:rPr>
          <w:rFonts w:asciiTheme="minorHAnsi" w:hAnsiTheme="minorHAnsi" w:cstheme="minorHAnsi"/>
        </w:rPr>
      </w:pPr>
      <w:proofErr w:type="gramStart"/>
      <w:r>
        <w:rPr>
          <w:rFonts w:asciiTheme="minorHAnsi" w:hAnsiTheme="minorHAnsi"/>
        </w:rPr>
        <w:t>proposer</w:t>
      </w:r>
      <w:proofErr w:type="gramEnd"/>
      <w:r>
        <w:rPr>
          <w:rFonts w:asciiTheme="minorHAnsi" w:hAnsiTheme="minorHAnsi"/>
        </w:rPr>
        <w:t xml:space="preserve"> le calendrier de la procédure de recrutement pour approbation </w:t>
      </w:r>
      <w:r w:rsidR="00205811">
        <w:rPr>
          <w:rFonts w:asciiTheme="minorHAnsi" w:hAnsiTheme="minorHAnsi"/>
        </w:rPr>
        <w:t>par</w:t>
      </w:r>
      <w:r>
        <w:rPr>
          <w:rFonts w:asciiTheme="minorHAnsi" w:hAnsiTheme="minorHAnsi"/>
        </w:rPr>
        <w:t xml:space="preserve"> la Commission de </w:t>
      </w:r>
      <w:r>
        <w:rPr>
          <w:rFonts w:asciiTheme="minorHAnsi" w:hAnsiTheme="minorHAnsi"/>
          <w:color w:val="000000"/>
        </w:rPr>
        <w:t>recrutement</w:t>
      </w:r>
      <w:r>
        <w:rPr>
          <w:rFonts w:asciiTheme="minorHAnsi" w:hAnsiTheme="minorHAnsi"/>
        </w:rPr>
        <w:t> ;</w:t>
      </w:r>
    </w:p>
    <w:p w14:paraId="6330E5E5" w14:textId="77777777" w:rsidR="00826AA5" w:rsidRPr="006622E0" w:rsidRDefault="00826AA5" w:rsidP="00826AA5">
      <w:pPr>
        <w:pStyle w:val="ListParagraph"/>
        <w:ind w:left="846"/>
        <w:rPr>
          <w:rFonts w:asciiTheme="minorHAnsi" w:hAnsiTheme="minorHAnsi" w:cstheme="minorHAnsi"/>
        </w:rPr>
      </w:pPr>
    </w:p>
    <w:p w14:paraId="69EE828E" w14:textId="4FAB1BB0" w:rsidR="00826AA5" w:rsidRPr="00B5596C" w:rsidRDefault="00826AA5" w:rsidP="00826AA5">
      <w:pPr>
        <w:pStyle w:val="ListParagraph"/>
        <w:numPr>
          <w:ilvl w:val="0"/>
          <w:numId w:val="8"/>
        </w:numPr>
        <w:rPr>
          <w:rFonts w:asciiTheme="minorHAnsi" w:hAnsiTheme="minorHAnsi" w:cstheme="minorHAnsi"/>
        </w:rPr>
      </w:pPr>
      <w:proofErr w:type="gramStart"/>
      <w:r>
        <w:rPr>
          <w:rFonts w:asciiTheme="minorHAnsi" w:hAnsiTheme="minorHAnsi"/>
        </w:rPr>
        <w:lastRenderedPageBreak/>
        <w:t>coordonner</w:t>
      </w:r>
      <w:proofErr w:type="gramEnd"/>
      <w:r>
        <w:rPr>
          <w:rFonts w:asciiTheme="minorHAnsi" w:hAnsiTheme="minorHAnsi"/>
        </w:rPr>
        <w:t xml:space="preserve"> l</w:t>
      </w:r>
      <w:r w:rsidR="006622E0">
        <w:rPr>
          <w:rFonts w:asciiTheme="minorHAnsi" w:hAnsiTheme="minorHAnsi"/>
        </w:rPr>
        <w:t>’</w:t>
      </w:r>
      <w:r>
        <w:rPr>
          <w:rFonts w:asciiTheme="minorHAnsi" w:hAnsiTheme="minorHAnsi"/>
        </w:rPr>
        <w:t xml:space="preserve">approbation de la fiche de poste du ou de la Secrétaire </w:t>
      </w:r>
      <w:r w:rsidR="00817009">
        <w:rPr>
          <w:rFonts w:asciiTheme="minorHAnsi" w:hAnsiTheme="minorHAnsi"/>
        </w:rPr>
        <w:t>général/e</w:t>
      </w:r>
      <w:r>
        <w:rPr>
          <w:rFonts w:asciiTheme="minorHAnsi" w:hAnsiTheme="minorHAnsi"/>
        </w:rPr>
        <w:t xml:space="preserve"> par la Commission de recrutement, et publier la vacance de poste en ligne sur le portail de recrutement de l</w:t>
      </w:r>
      <w:r w:rsidR="006622E0">
        <w:rPr>
          <w:rFonts w:asciiTheme="minorHAnsi" w:hAnsiTheme="minorHAnsi"/>
        </w:rPr>
        <w:t>’</w:t>
      </w:r>
      <w:r>
        <w:rPr>
          <w:rFonts w:asciiTheme="minorHAnsi" w:hAnsiTheme="minorHAnsi"/>
        </w:rPr>
        <w:t>UICN ;</w:t>
      </w:r>
    </w:p>
    <w:p w14:paraId="5815D088" w14:textId="77777777" w:rsidR="007966AA" w:rsidRPr="006622E0" w:rsidRDefault="007966AA" w:rsidP="00D43698">
      <w:pPr>
        <w:ind w:left="851" w:hanging="425"/>
        <w:rPr>
          <w:rFonts w:asciiTheme="minorHAnsi" w:hAnsiTheme="minorHAnsi" w:cstheme="minorHAnsi"/>
          <w:sz w:val="22"/>
        </w:rPr>
      </w:pPr>
    </w:p>
    <w:p w14:paraId="6F4E5FA1" w14:textId="52F34BC3" w:rsidR="00780B6B" w:rsidRPr="00273968" w:rsidRDefault="00826AA5" w:rsidP="00273968">
      <w:pPr>
        <w:pStyle w:val="ListParagraph"/>
        <w:numPr>
          <w:ilvl w:val="0"/>
          <w:numId w:val="8"/>
        </w:numPr>
        <w:rPr>
          <w:rFonts w:asciiTheme="minorHAnsi" w:hAnsiTheme="minorHAnsi" w:cstheme="minorHAnsi"/>
        </w:rPr>
      </w:pPr>
      <w:proofErr w:type="gramStart"/>
      <w:r w:rsidRPr="00273968">
        <w:rPr>
          <w:rFonts w:asciiTheme="minorHAnsi" w:hAnsiTheme="minorHAnsi"/>
        </w:rPr>
        <w:t>préparer</w:t>
      </w:r>
      <w:proofErr w:type="gramEnd"/>
      <w:r w:rsidRPr="00273968">
        <w:rPr>
          <w:rFonts w:asciiTheme="minorHAnsi" w:hAnsiTheme="minorHAnsi"/>
        </w:rPr>
        <w:t xml:space="preserve"> l</w:t>
      </w:r>
      <w:r w:rsidR="006622E0" w:rsidRPr="00273968">
        <w:rPr>
          <w:rFonts w:asciiTheme="minorHAnsi" w:hAnsiTheme="minorHAnsi"/>
        </w:rPr>
        <w:t>’</w:t>
      </w:r>
      <w:r w:rsidRPr="00273968">
        <w:rPr>
          <w:rFonts w:asciiTheme="minorHAnsi" w:hAnsiTheme="minorHAnsi"/>
        </w:rPr>
        <w:t xml:space="preserve">accord de confidentialité relatif au recrutement du ou de la Secrétaire </w:t>
      </w:r>
      <w:r w:rsidR="00817009">
        <w:rPr>
          <w:rFonts w:asciiTheme="minorHAnsi" w:hAnsiTheme="minorHAnsi"/>
        </w:rPr>
        <w:t>général/e</w:t>
      </w:r>
      <w:r w:rsidRPr="00273968">
        <w:rPr>
          <w:rFonts w:asciiTheme="minorHAnsi" w:hAnsiTheme="minorHAnsi"/>
        </w:rPr>
        <w:t xml:space="preserve"> pour signature par la Commission de recrutement, permettant à ses membres de participer aux réunions à huis clos et de recevoir des informations confidentielles ;</w:t>
      </w:r>
    </w:p>
    <w:p w14:paraId="59221B7B" w14:textId="77777777" w:rsidR="007966AA" w:rsidRPr="006622E0" w:rsidRDefault="007966AA" w:rsidP="00D43698">
      <w:pPr>
        <w:ind w:left="851" w:hanging="425"/>
        <w:rPr>
          <w:rFonts w:asciiTheme="minorHAnsi" w:hAnsiTheme="minorHAnsi" w:cstheme="minorHAnsi"/>
          <w:sz w:val="22"/>
        </w:rPr>
      </w:pPr>
    </w:p>
    <w:p w14:paraId="2CB7856C" w14:textId="0F45CBE9" w:rsidR="00780B6B" w:rsidRPr="00273968" w:rsidRDefault="00826AA5" w:rsidP="00273968">
      <w:pPr>
        <w:pStyle w:val="ListParagraph"/>
        <w:numPr>
          <w:ilvl w:val="0"/>
          <w:numId w:val="8"/>
        </w:numPr>
        <w:rPr>
          <w:rFonts w:asciiTheme="minorHAnsi" w:eastAsia="Times New Roman" w:hAnsiTheme="minorHAnsi" w:cstheme="minorHAnsi"/>
          <w:color w:val="000000"/>
        </w:rPr>
      </w:pPr>
      <w:proofErr w:type="gramStart"/>
      <w:r w:rsidRPr="00273968">
        <w:rPr>
          <w:rFonts w:asciiTheme="minorHAnsi" w:hAnsiTheme="minorHAnsi"/>
        </w:rPr>
        <w:t>proposer</w:t>
      </w:r>
      <w:proofErr w:type="gramEnd"/>
      <w:r w:rsidRPr="00273968">
        <w:rPr>
          <w:rFonts w:asciiTheme="minorHAnsi" w:hAnsiTheme="minorHAnsi"/>
        </w:rPr>
        <w:t xml:space="preserve"> </w:t>
      </w:r>
      <w:r w:rsidRPr="00273968">
        <w:rPr>
          <w:rFonts w:asciiTheme="minorHAnsi" w:hAnsiTheme="minorHAnsi"/>
          <w:color w:val="000000"/>
        </w:rPr>
        <w:t>à la Commission de recrutement le</w:t>
      </w:r>
      <w:r w:rsidRPr="00273968">
        <w:rPr>
          <w:rFonts w:asciiTheme="minorHAnsi" w:hAnsiTheme="minorHAnsi"/>
        </w:rPr>
        <w:t xml:space="preserve"> cahier des charges </w:t>
      </w:r>
      <w:r w:rsidRPr="00273968">
        <w:rPr>
          <w:rFonts w:asciiTheme="minorHAnsi" w:hAnsiTheme="minorHAnsi"/>
          <w:color w:val="000000"/>
        </w:rPr>
        <w:t>de la société de recherche de cadres</w:t>
      </w:r>
      <w:r w:rsidRPr="00273968">
        <w:rPr>
          <w:rFonts w:asciiTheme="minorHAnsi" w:hAnsiTheme="minorHAnsi"/>
        </w:rPr>
        <w:t xml:space="preserve">, publier un appel à propositions </w:t>
      </w:r>
      <w:r w:rsidR="00907CDA">
        <w:rPr>
          <w:rFonts w:asciiTheme="minorHAnsi" w:hAnsiTheme="minorHAnsi"/>
        </w:rPr>
        <w:t>destiné à</w:t>
      </w:r>
      <w:r w:rsidRPr="00273968">
        <w:rPr>
          <w:rFonts w:asciiTheme="minorHAnsi" w:hAnsiTheme="minorHAnsi"/>
        </w:rPr>
        <w:t xml:space="preserve"> ce type de sociétés, </w:t>
      </w:r>
      <w:r w:rsidRPr="00273968">
        <w:rPr>
          <w:rFonts w:asciiTheme="minorHAnsi" w:hAnsiTheme="minorHAnsi"/>
          <w:color w:val="000000"/>
        </w:rPr>
        <w:t>soumettre trois finalistes à sa sélection et passer un contrat avec la société retenue ; et</w:t>
      </w:r>
    </w:p>
    <w:p w14:paraId="688B255C" w14:textId="77777777" w:rsidR="007966AA" w:rsidRPr="006622E0" w:rsidRDefault="007966AA" w:rsidP="00D43698">
      <w:pPr>
        <w:ind w:left="851" w:hanging="425"/>
        <w:rPr>
          <w:rFonts w:asciiTheme="minorHAnsi" w:hAnsiTheme="minorHAnsi" w:cstheme="minorHAnsi"/>
          <w:sz w:val="22"/>
        </w:rPr>
      </w:pPr>
    </w:p>
    <w:p w14:paraId="1786434C" w14:textId="36EA2B93" w:rsidR="00780B6B" w:rsidRPr="00273968" w:rsidRDefault="00826AA5" w:rsidP="00273968">
      <w:pPr>
        <w:pStyle w:val="ListParagraph"/>
        <w:numPr>
          <w:ilvl w:val="0"/>
          <w:numId w:val="8"/>
        </w:numPr>
        <w:rPr>
          <w:rFonts w:asciiTheme="minorHAnsi" w:eastAsia="Times New Roman" w:hAnsiTheme="minorHAnsi" w:cstheme="minorHAnsi"/>
          <w:color w:val="000000"/>
        </w:rPr>
      </w:pPr>
      <w:proofErr w:type="gramStart"/>
      <w:r w:rsidRPr="00273968">
        <w:rPr>
          <w:rFonts w:asciiTheme="minorHAnsi" w:hAnsiTheme="minorHAnsi"/>
          <w:color w:val="000000"/>
        </w:rPr>
        <w:t>fournir</w:t>
      </w:r>
      <w:proofErr w:type="gramEnd"/>
      <w:r w:rsidRPr="00273968">
        <w:rPr>
          <w:rFonts w:asciiTheme="minorHAnsi" w:hAnsiTheme="minorHAnsi"/>
          <w:color w:val="000000"/>
        </w:rPr>
        <w:t xml:space="preserve"> des informations à la Commission de recrutement, qui établit le lien avec la société, à chaque étape du recrutement, et assurer le suivi du calendrier de la procédure de recrutement jusqu</w:t>
      </w:r>
      <w:r w:rsidR="006622E0" w:rsidRPr="00273968">
        <w:rPr>
          <w:rFonts w:asciiTheme="minorHAnsi" w:hAnsiTheme="minorHAnsi"/>
          <w:color w:val="000000"/>
        </w:rPr>
        <w:t>’</w:t>
      </w:r>
      <w:r w:rsidRPr="00273968">
        <w:rPr>
          <w:rFonts w:asciiTheme="minorHAnsi" w:hAnsiTheme="minorHAnsi"/>
          <w:color w:val="000000"/>
        </w:rPr>
        <w:t>à ce que celui-ci soit terminé.</w:t>
      </w:r>
    </w:p>
    <w:p w14:paraId="545BAAEE" w14:textId="77777777" w:rsidR="007966AA" w:rsidRPr="006622E0" w:rsidRDefault="007966AA" w:rsidP="00D43698">
      <w:pPr>
        <w:ind w:left="851" w:hanging="425"/>
        <w:rPr>
          <w:rFonts w:asciiTheme="minorHAnsi" w:hAnsiTheme="minorHAnsi" w:cstheme="minorHAnsi"/>
          <w:sz w:val="22"/>
        </w:rPr>
      </w:pPr>
    </w:p>
    <w:p w14:paraId="1E608E08" w14:textId="489C5E1E" w:rsidR="00780B6B" w:rsidRPr="00B5596C" w:rsidRDefault="00780B6B" w:rsidP="00D43698">
      <w:pPr>
        <w:pStyle w:val="ListParagraph"/>
        <w:numPr>
          <w:ilvl w:val="0"/>
          <w:numId w:val="7"/>
        </w:numPr>
        <w:ind w:left="426" w:hanging="426"/>
        <w:rPr>
          <w:rFonts w:asciiTheme="minorHAnsi" w:hAnsiTheme="minorHAnsi" w:cstheme="minorHAnsi"/>
        </w:rPr>
      </w:pPr>
      <w:r>
        <w:rPr>
          <w:rFonts w:asciiTheme="minorHAnsi" w:hAnsiTheme="minorHAnsi"/>
        </w:rPr>
        <w:t xml:space="preserve">La Commission de recrutement présentera sa recommandation pour le ou la Secrétaire </w:t>
      </w:r>
      <w:r w:rsidR="00817009">
        <w:rPr>
          <w:rFonts w:asciiTheme="minorHAnsi" w:hAnsiTheme="minorHAnsi"/>
        </w:rPr>
        <w:t>général/e</w:t>
      </w:r>
      <w:r>
        <w:rPr>
          <w:rFonts w:asciiTheme="minorHAnsi" w:hAnsiTheme="minorHAnsi"/>
        </w:rPr>
        <w:t xml:space="preserve"> lors de la prochaine réunion ordinaire ou extraordinaire du Comité permanent, pour examen et </w:t>
      </w:r>
      <w:proofErr w:type="gramStart"/>
      <w:r>
        <w:rPr>
          <w:rFonts w:asciiTheme="minorHAnsi" w:hAnsiTheme="minorHAnsi"/>
        </w:rPr>
        <w:t>décision .</w:t>
      </w:r>
      <w:proofErr w:type="gramEnd"/>
    </w:p>
    <w:p w14:paraId="1599BB60" w14:textId="77777777" w:rsidR="00D43698" w:rsidRPr="006622E0" w:rsidRDefault="00D43698" w:rsidP="00D43698">
      <w:pPr>
        <w:pStyle w:val="ListParagraph"/>
        <w:ind w:left="426" w:hanging="426"/>
        <w:rPr>
          <w:rFonts w:asciiTheme="minorHAnsi" w:hAnsiTheme="minorHAnsi" w:cstheme="minorHAnsi"/>
        </w:rPr>
      </w:pPr>
    </w:p>
    <w:p w14:paraId="79359854" w14:textId="31D393B8" w:rsidR="00780B6B" w:rsidRPr="00B5596C" w:rsidRDefault="00780B6B" w:rsidP="00D43698">
      <w:pPr>
        <w:pStyle w:val="ListParagraph"/>
        <w:numPr>
          <w:ilvl w:val="0"/>
          <w:numId w:val="7"/>
        </w:numPr>
        <w:ind w:left="426" w:hanging="426"/>
        <w:rPr>
          <w:rFonts w:asciiTheme="minorHAnsi" w:hAnsiTheme="minorHAnsi" w:cstheme="minorHAnsi"/>
        </w:rPr>
      </w:pPr>
      <w:r>
        <w:rPr>
          <w:rFonts w:asciiTheme="minorHAnsi" w:hAnsiTheme="minorHAnsi"/>
        </w:rPr>
        <w:t xml:space="preserve">Le ou la Secrétaire </w:t>
      </w:r>
      <w:r w:rsidR="00817009">
        <w:rPr>
          <w:rFonts w:asciiTheme="minorHAnsi" w:hAnsiTheme="minorHAnsi"/>
        </w:rPr>
        <w:t>général/e</w:t>
      </w:r>
      <w:r>
        <w:rPr>
          <w:rFonts w:asciiTheme="minorHAnsi" w:hAnsiTheme="minorHAnsi"/>
        </w:rPr>
        <w:t xml:space="preserve"> prend</w:t>
      </w:r>
      <w:r w:rsidR="00AC594D">
        <w:rPr>
          <w:rFonts w:asciiTheme="minorHAnsi" w:hAnsiTheme="minorHAnsi"/>
        </w:rPr>
        <w:t>ra</w:t>
      </w:r>
      <w:r>
        <w:rPr>
          <w:rFonts w:asciiTheme="minorHAnsi" w:hAnsiTheme="minorHAnsi"/>
        </w:rPr>
        <w:t xml:space="preserve"> ses fonctions, dans la mesure du possible, à une date permettant d</w:t>
      </w:r>
      <w:r w:rsidR="006622E0">
        <w:rPr>
          <w:rFonts w:asciiTheme="minorHAnsi" w:hAnsiTheme="minorHAnsi"/>
        </w:rPr>
        <w:t>’</w:t>
      </w:r>
      <w:r>
        <w:rPr>
          <w:rFonts w:asciiTheme="minorHAnsi" w:hAnsiTheme="minorHAnsi"/>
        </w:rPr>
        <w:t xml:space="preserve">assurer une période de transition de dix jours ouvrables. </w:t>
      </w:r>
    </w:p>
    <w:p w14:paraId="1821BD0A" w14:textId="77777777" w:rsidR="00780B6B" w:rsidRPr="006622E0" w:rsidRDefault="00780B6B" w:rsidP="0007215F">
      <w:pPr>
        <w:spacing w:line="240" w:lineRule="auto"/>
        <w:rPr>
          <w:rFonts w:asciiTheme="minorHAnsi" w:hAnsiTheme="minorHAnsi" w:cstheme="minorHAnsi"/>
          <w:sz w:val="22"/>
        </w:rPr>
      </w:pPr>
    </w:p>
    <w:p w14:paraId="56EFB9CE" w14:textId="34DB75D7" w:rsidR="009104F0" w:rsidRPr="006622E0" w:rsidRDefault="009104F0" w:rsidP="00780B6B">
      <w:pPr>
        <w:rPr>
          <w:rFonts w:asciiTheme="minorHAnsi" w:hAnsiTheme="minorHAnsi" w:cstheme="minorHAnsi"/>
          <w:sz w:val="22"/>
        </w:rPr>
      </w:pPr>
    </w:p>
    <w:sectPr w:rsidR="009104F0" w:rsidRPr="006622E0" w:rsidSect="00B14E01">
      <w:headerReference w:type="even" r:id="rId10"/>
      <w:headerReference w:type="default" r:id="rId11"/>
      <w:footerReference w:type="even" r:id="rId12"/>
      <w:footerReference w:type="default" r:id="rId13"/>
      <w:headerReference w:type="first" r:id="rId14"/>
      <w:footerReference w:type="first" r:id="rId15"/>
      <w:pgSz w:w="11907" w:h="1683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8BE31" w14:textId="77777777" w:rsidR="00B14E01" w:rsidRDefault="00B14E01" w:rsidP="00780B6B">
      <w:pPr>
        <w:spacing w:line="240" w:lineRule="auto"/>
      </w:pPr>
      <w:r>
        <w:separator/>
      </w:r>
    </w:p>
  </w:endnote>
  <w:endnote w:type="continuationSeparator" w:id="0">
    <w:p w14:paraId="560BDB98" w14:textId="77777777" w:rsidR="00B14E01" w:rsidRDefault="00B14E01" w:rsidP="00780B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86B66" w14:textId="77777777" w:rsidR="00CC5EAB" w:rsidRDefault="00CC5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C5DEC" w14:textId="6C289F2C" w:rsidR="001663A1" w:rsidRPr="002F7280" w:rsidRDefault="001663A1" w:rsidP="00E57992">
    <w:pPr>
      <w:tabs>
        <w:tab w:val="left" w:pos="8789"/>
      </w:tabs>
      <w:spacing w:line="240" w:lineRule="auto"/>
      <w:rPr>
        <w:rFonts w:asciiTheme="minorHAnsi" w:hAnsiTheme="minorHAnsi" w:cstheme="minorHAnsi"/>
        <w:szCs w:val="20"/>
      </w:rPr>
    </w:pPr>
    <w:r>
      <w:rPr>
        <w:rFonts w:asciiTheme="minorHAnsi" w:hAnsiTheme="minorHAnsi"/>
      </w:rPr>
      <w:t>SC63 Doc.7.2</w:t>
    </w:r>
    <w:r>
      <w:rPr>
        <w:rFonts w:asciiTheme="minorHAnsi" w:hAnsiTheme="minorHAnsi"/>
      </w:rPr>
      <w:tab/>
    </w:r>
    <w:r w:rsidRPr="002F7280">
      <w:rPr>
        <w:rFonts w:asciiTheme="minorHAnsi" w:hAnsiTheme="minorHAnsi" w:cstheme="minorHAnsi"/>
      </w:rPr>
      <w:fldChar w:fldCharType="begin"/>
    </w:r>
    <w:r w:rsidRPr="002F7280">
      <w:rPr>
        <w:rFonts w:asciiTheme="minorHAnsi" w:hAnsiTheme="minorHAnsi" w:cstheme="minorHAnsi"/>
      </w:rPr>
      <w:instrText xml:space="preserve"> PAGE   \* MERGEFORMAT </w:instrText>
    </w:r>
    <w:r w:rsidRPr="002F7280">
      <w:rPr>
        <w:rFonts w:asciiTheme="minorHAnsi" w:hAnsiTheme="minorHAnsi" w:cstheme="minorHAnsi"/>
      </w:rPr>
      <w:fldChar w:fldCharType="separate"/>
    </w:r>
    <w:r w:rsidRPr="002F7280">
      <w:rPr>
        <w:rFonts w:asciiTheme="minorHAnsi" w:hAnsiTheme="minorHAnsi" w:cstheme="minorHAnsi"/>
      </w:rPr>
      <w:t>1</w:t>
    </w:r>
    <w:r w:rsidRPr="002F7280">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7E398" w14:textId="77777777" w:rsidR="00CC5EAB" w:rsidRDefault="00CC5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2056C" w14:textId="77777777" w:rsidR="00B14E01" w:rsidRDefault="00B14E01" w:rsidP="00780B6B">
      <w:pPr>
        <w:spacing w:line="240" w:lineRule="auto"/>
      </w:pPr>
      <w:r>
        <w:separator/>
      </w:r>
    </w:p>
  </w:footnote>
  <w:footnote w:type="continuationSeparator" w:id="0">
    <w:p w14:paraId="669B6B93" w14:textId="77777777" w:rsidR="00B14E01" w:rsidRDefault="00B14E01" w:rsidP="00780B6B">
      <w:pPr>
        <w:spacing w:line="240" w:lineRule="auto"/>
      </w:pPr>
      <w:r>
        <w:continuationSeparator/>
      </w:r>
    </w:p>
  </w:footnote>
  <w:footnote w:id="1">
    <w:p w14:paraId="5E53FE83" w14:textId="683A9530" w:rsidR="001663A1" w:rsidRPr="006363F8" w:rsidRDefault="001663A1" w:rsidP="00780B6B">
      <w:pPr>
        <w:pStyle w:val="FootnoteText"/>
      </w:pPr>
      <w:r>
        <w:rPr>
          <w:rStyle w:val="FootnoteReference"/>
        </w:rPr>
        <w:footnoteRef/>
      </w:r>
      <w:r>
        <w:t xml:space="preserve"> Pour des exemples de documents mentionnés dans le projet de résolution, voir </w:t>
      </w:r>
      <w:hyperlink r:id="rId1" w:history="1">
        <w:r>
          <w:rPr>
            <w:rStyle w:val="Hyperlink"/>
          </w:rPr>
          <w:t>https://www.ramsar.org/document/examples-documents-used-2022-secretary-general-recruitment</w:t>
        </w:r>
      </w:hyperlink>
      <w:r>
        <w:t xml:space="preserve">. </w:t>
      </w:r>
    </w:p>
  </w:footnote>
  <w:footnote w:id="2">
    <w:p w14:paraId="5757C4E0" w14:textId="31CCAEBC" w:rsidR="001663A1" w:rsidRPr="00516B30" w:rsidRDefault="001663A1" w:rsidP="00780B6B">
      <w:pPr>
        <w:pStyle w:val="FootnoteText"/>
      </w:pPr>
      <w:r>
        <w:rPr>
          <w:rStyle w:val="FootnoteReference"/>
        </w:rPr>
        <w:footnoteRef/>
      </w:r>
      <w:r>
        <w:t xml:space="preserve"> Pour des exemples de documents mentionnés dans la décision, voir </w:t>
      </w:r>
      <w:hyperlink r:id="rId2" w:history="1">
        <w:r>
          <w:rPr>
            <w:rStyle w:val="Hyperlink"/>
          </w:rPr>
          <w:t>https://www.ramsar.org/document/examples-documents-used-2022-secretary-general-recruitment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6E09B" w14:textId="77777777" w:rsidR="00CC5EAB" w:rsidRDefault="00CC5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4931" w14:textId="77777777" w:rsidR="00CC5EAB" w:rsidRDefault="00CC5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3007" w14:textId="77777777" w:rsidR="00CC5EAB" w:rsidRDefault="00CC5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D38F3"/>
    <w:multiLevelType w:val="hybridMultilevel"/>
    <w:tmpl w:val="C7B276D4"/>
    <w:lvl w:ilvl="0" w:tplc="3C088968">
      <w:start w:val="1"/>
      <w:numFmt w:val="lowerLetter"/>
      <w:lvlText w:val="%1."/>
      <w:lvlJc w:val="left"/>
      <w:pPr>
        <w:ind w:left="846" w:hanging="42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1" w15:restartNumberingAfterBreak="0">
    <w:nsid w:val="30555FFB"/>
    <w:multiLevelType w:val="hybridMultilevel"/>
    <w:tmpl w:val="72E400AC"/>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0D71017"/>
    <w:multiLevelType w:val="hybridMultilevel"/>
    <w:tmpl w:val="F34C6E1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A7D33BC"/>
    <w:multiLevelType w:val="hybridMultilevel"/>
    <w:tmpl w:val="C7267948"/>
    <w:lvl w:ilvl="0" w:tplc="07768DDC">
      <w:start w:val="1"/>
      <w:numFmt w:val="decimal"/>
      <w:lvlText w:val="%1."/>
      <w:lvlJc w:val="left"/>
      <w:pPr>
        <w:ind w:left="720" w:hanging="360"/>
      </w:pPr>
      <w:rPr>
        <w:rFonts w:ascii="Calibri" w:hAnsi="Calibri" w:cs="Times New Roman"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0794FC8"/>
    <w:multiLevelType w:val="hybridMultilevel"/>
    <w:tmpl w:val="F62C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40B90"/>
    <w:multiLevelType w:val="hybridMultilevel"/>
    <w:tmpl w:val="72E400AC"/>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76747EE0"/>
    <w:multiLevelType w:val="hybridMultilevel"/>
    <w:tmpl w:val="E1CCE2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7E25AF3"/>
    <w:multiLevelType w:val="hybridMultilevel"/>
    <w:tmpl w:val="BCF47D7E"/>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6B"/>
    <w:rsid w:val="0001648E"/>
    <w:rsid w:val="00024D36"/>
    <w:rsid w:val="00040BC4"/>
    <w:rsid w:val="0005329E"/>
    <w:rsid w:val="00060D1F"/>
    <w:rsid w:val="00060F3C"/>
    <w:rsid w:val="00063E84"/>
    <w:rsid w:val="00066291"/>
    <w:rsid w:val="0007215F"/>
    <w:rsid w:val="000738B9"/>
    <w:rsid w:val="000742DA"/>
    <w:rsid w:val="00075B2D"/>
    <w:rsid w:val="00076C89"/>
    <w:rsid w:val="00092216"/>
    <w:rsid w:val="000A457E"/>
    <w:rsid w:val="000B1404"/>
    <w:rsid w:val="000B18E5"/>
    <w:rsid w:val="000B2C01"/>
    <w:rsid w:val="000D34D1"/>
    <w:rsid w:val="000E1ED7"/>
    <w:rsid w:val="000E2086"/>
    <w:rsid w:val="000E6082"/>
    <w:rsid w:val="000E62B1"/>
    <w:rsid w:val="000F0D49"/>
    <w:rsid w:val="0010026A"/>
    <w:rsid w:val="00101F3B"/>
    <w:rsid w:val="001069AE"/>
    <w:rsid w:val="001143AB"/>
    <w:rsid w:val="0011630E"/>
    <w:rsid w:val="00122B18"/>
    <w:rsid w:val="00125C41"/>
    <w:rsid w:val="00127CA9"/>
    <w:rsid w:val="00154244"/>
    <w:rsid w:val="00163815"/>
    <w:rsid w:val="001663A1"/>
    <w:rsid w:val="00170A59"/>
    <w:rsid w:val="00172426"/>
    <w:rsid w:val="00175304"/>
    <w:rsid w:val="001759EE"/>
    <w:rsid w:val="00181C13"/>
    <w:rsid w:val="00183CBF"/>
    <w:rsid w:val="00186BE3"/>
    <w:rsid w:val="00187937"/>
    <w:rsid w:val="00190C8A"/>
    <w:rsid w:val="001C6DA2"/>
    <w:rsid w:val="001D17E6"/>
    <w:rsid w:val="001D6BD9"/>
    <w:rsid w:val="001E2389"/>
    <w:rsid w:val="001E723F"/>
    <w:rsid w:val="001F1E56"/>
    <w:rsid w:val="002005F3"/>
    <w:rsid w:val="002046AB"/>
    <w:rsid w:val="00205811"/>
    <w:rsid w:val="00212CD7"/>
    <w:rsid w:val="0022191D"/>
    <w:rsid w:val="002231FD"/>
    <w:rsid w:val="00223370"/>
    <w:rsid w:val="002404CD"/>
    <w:rsid w:val="00244BBC"/>
    <w:rsid w:val="0025194D"/>
    <w:rsid w:val="00266E9C"/>
    <w:rsid w:val="00267269"/>
    <w:rsid w:val="00267510"/>
    <w:rsid w:val="002724ED"/>
    <w:rsid w:val="002737B5"/>
    <w:rsid w:val="00273968"/>
    <w:rsid w:val="00274638"/>
    <w:rsid w:val="002763A8"/>
    <w:rsid w:val="0027708C"/>
    <w:rsid w:val="002854A5"/>
    <w:rsid w:val="00285720"/>
    <w:rsid w:val="002A3B05"/>
    <w:rsid w:val="002A58E1"/>
    <w:rsid w:val="002B1279"/>
    <w:rsid w:val="002C5809"/>
    <w:rsid w:val="002E4D0D"/>
    <w:rsid w:val="002F0C37"/>
    <w:rsid w:val="002F4618"/>
    <w:rsid w:val="002F7280"/>
    <w:rsid w:val="00302463"/>
    <w:rsid w:val="00302FD2"/>
    <w:rsid w:val="00306BF9"/>
    <w:rsid w:val="00307327"/>
    <w:rsid w:val="0031399B"/>
    <w:rsid w:val="00314232"/>
    <w:rsid w:val="00324AB1"/>
    <w:rsid w:val="00324DF1"/>
    <w:rsid w:val="00331C26"/>
    <w:rsid w:val="00332A78"/>
    <w:rsid w:val="00334AEE"/>
    <w:rsid w:val="00342CF0"/>
    <w:rsid w:val="00345184"/>
    <w:rsid w:val="0035079E"/>
    <w:rsid w:val="003668A5"/>
    <w:rsid w:val="003712DD"/>
    <w:rsid w:val="003724CC"/>
    <w:rsid w:val="003759A8"/>
    <w:rsid w:val="003826DB"/>
    <w:rsid w:val="00383EF3"/>
    <w:rsid w:val="003A4F5B"/>
    <w:rsid w:val="003A5235"/>
    <w:rsid w:val="003A6B82"/>
    <w:rsid w:val="003B15C1"/>
    <w:rsid w:val="003C55BD"/>
    <w:rsid w:val="003D095A"/>
    <w:rsid w:val="003E1085"/>
    <w:rsid w:val="003E253E"/>
    <w:rsid w:val="003E38C8"/>
    <w:rsid w:val="003E42FC"/>
    <w:rsid w:val="003E7EC5"/>
    <w:rsid w:val="003F23B8"/>
    <w:rsid w:val="003F2838"/>
    <w:rsid w:val="004008A0"/>
    <w:rsid w:val="00402494"/>
    <w:rsid w:val="00405292"/>
    <w:rsid w:val="00417F53"/>
    <w:rsid w:val="004254B0"/>
    <w:rsid w:val="004348B9"/>
    <w:rsid w:val="00436EC5"/>
    <w:rsid w:val="00436F58"/>
    <w:rsid w:val="0043793E"/>
    <w:rsid w:val="004428B9"/>
    <w:rsid w:val="00444BCA"/>
    <w:rsid w:val="00451576"/>
    <w:rsid w:val="00457330"/>
    <w:rsid w:val="00457D31"/>
    <w:rsid w:val="004603C0"/>
    <w:rsid w:val="00461E70"/>
    <w:rsid w:val="00476FED"/>
    <w:rsid w:val="00480148"/>
    <w:rsid w:val="0049492E"/>
    <w:rsid w:val="00497B35"/>
    <w:rsid w:val="004A0431"/>
    <w:rsid w:val="004A73B8"/>
    <w:rsid w:val="004B6694"/>
    <w:rsid w:val="004C0732"/>
    <w:rsid w:val="004C31D4"/>
    <w:rsid w:val="004E40B6"/>
    <w:rsid w:val="004F19EE"/>
    <w:rsid w:val="00503097"/>
    <w:rsid w:val="00503C79"/>
    <w:rsid w:val="00521C37"/>
    <w:rsid w:val="0052357A"/>
    <w:rsid w:val="0052376E"/>
    <w:rsid w:val="00524284"/>
    <w:rsid w:val="0053699B"/>
    <w:rsid w:val="00540126"/>
    <w:rsid w:val="00541E2B"/>
    <w:rsid w:val="00555123"/>
    <w:rsid w:val="005613A4"/>
    <w:rsid w:val="00570135"/>
    <w:rsid w:val="00577704"/>
    <w:rsid w:val="00580C50"/>
    <w:rsid w:val="00580FCA"/>
    <w:rsid w:val="00586D83"/>
    <w:rsid w:val="00591CF0"/>
    <w:rsid w:val="0059471A"/>
    <w:rsid w:val="005A0DE7"/>
    <w:rsid w:val="005A2AD4"/>
    <w:rsid w:val="005A31D2"/>
    <w:rsid w:val="005A3B09"/>
    <w:rsid w:val="005A7D97"/>
    <w:rsid w:val="005B2475"/>
    <w:rsid w:val="005C2984"/>
    <w:rsid w:val="005C6D48"/>
    <w:rsid w:val="005C7BEF"/>
    <w:rsid w:val="005C7D3E"/>
    <w:rsid w:val="005D2D72"/>
    <w:rsid w:val="005D5F0B"/>
    <w:rsid w:val="005E2E7B"/>
    <w:rsid w:val="005F0AA4"/>
    <w:rsid w:val="006034B4"/>
    <w:rsid w:val="00605845"/>
    <w:rsid w:val="006146FD"/>
    <w:rsid w:val="0062779B"/>
    <w:rsid w:val="00632152"/>
    <w:rsid w:val="00632C14"/>
    <w:rsid w:val="006460F1"/>
    <w:rsid w:val="00647670"/>
    <w:rsid w:val="00653C20"/>
    <w:rsid w:val="0066195D"/>
    <w:rsid w:val="006622E0"/>
    <w:rsid w:val="00671364"/>
    <w:rsid w:val="0067520D"/>
    <w:rsid w:val="00686E10"/>
    <w:rsid w:val="00692236"/>
    <w:rsid w:val="006B3077"/>
    <w:rsid w:val="006B5C21"/>
    <w:rsid w:val="006B6CF1"/>
    <w:rsid w:val="006C5C38"/>
    <w:rsid w:val="006D2FB3"/>
    <w:rsid w:val="006E0ACA"/>
    <w:rsid w:val="006E5537"/>
    <w:rsid w:val="006F4BEF"/>
    <w:rsid w:val="007305C5"/>
    <w:rsid w:val="00730B8A"/>
    <w:rsid w:val="0073170D"/>
    <w:rsid w:val="007345C1"/>
    <w:rsid w:val="00735DAA"/>
    <w:rsid w:val="00742748"/>
    <w:rsid w:val="00742C64"/>
    <w:rsid w:val="00761C8D"/>
    <w:rsid w:val="007627B7"/>
    <w:rsid w:val="00766564"/>
    <w:rsid w:val="00772766"/>
    <w:rsid w:val="00772CCE"/>
    <w:rsid w:val="00780B6B"/>
    <w:rsid w:val="00790E6D"/>
    <w:rsid w:val="007966AA"/>
    <w:rsid w:val="007A4D19"/>
    <w:rsid w:val="007B279B"/>
    <w:rsid w:val="007B6050"/>
    <w:rsid w:val="007C68D8"/>
    <w:rsid w:val="007D06A7"/>
    <w:rsid w:val="007D52C0"/>
    <w:rsid w:val="007E0238"/>
    <w:rsid w:val="007E1DC8"/>
    <w:rsid w:val="007E42A0"/>
    <w:rsid w:val="007E4F97"/>
    <w:rsid w:val="007F20C2"/>
    <w:rsid w:val="007F285C"/>
    <w:rsid w:val="007F4B41"/>
    <w:rsid w:val="00803AD6"/>
    <w:rsid w:val="00805567"/>
    <w:rsid w:val="00817009"/>
    <w:rsid w:val="0082080C"/>
    <w:rsid w:val="00821578"/>
    <w:rsid w:val="008263FD"/>
    <w:rsid w:val="00826AA5"/>
    <w:rsid w:val="00833523"/>
    <w:rsid w:val="0083615A"/>
    <w:rsid w:val="008375FE"/>
    <w:rsid w:val="00843A4B"/>
    <w:rsid w:val="008448ED"/>
    <w:rsid w:val="00851DFA"/>
    <w:rsid w:val="0085479A"/>
    <w:rsid w:val="0087513F"/>
    <w:rsid w:val="00877B4B"/>
    <w:rsid w:val="00882D68"/>
    <w:rsid w:val="00883099"/>
    <w:rsid w:val="00890779"/>
    <w:rsid w:val="008A429E"/>
    <w:rsid w:val="008A7EE2"/>
    <w:rsid w:val="008C0376"/>
    <w:rsid w:val="008C103D"/>
    <w:rsid w:val="008C4648"/>
    <w:rsid w:val="008D2E05"/>
    <w:rsid w:val="008E32EA"/>
    <w:rsid w:val="008F19D7"/>
    <w:rsid w:val="008F6A5F"/>
    <w:rsid w:val="00907CDA"/>
    <w:rsid w:val="009104F0"/>
    <w:rsid w:val="00913721"/>
    <w:rsid w:val="00932644"/>
    <w:rsid w:val="0093476B"/>
    <w:rsid w:val="00935837"/>
    <w:rsid w:val="00965553"/>
    <w:rsid w:val="00970059"/>
    <w:rsid w:val="00972905"/>
    <w:rsid w:val="00974AEC"/>
    <w:rsid w:val="00983803"/>
    <w:rsid w:val="0099160B"/>
    <w:rsid w:val="00993A75"/>
    <w:rsid w:val="009A44B0"/>
    <w:rsid w:val="009B0D3D"/>
    <w:rsid w:val="009B40A2"/>
    <w:rsid w:val="009B697F"/>
    <w:rsid w:val="009B6B53"/>
    <w:rsid w:val="009C0AD6"/>
    <w:rsid w:val="009C6321"/>
    <w:rsid w:val="009D29AE"/>
    <w:rsid w:val="009D67D6"/>
    <w:rsid w:val="009E34F5"/>
    <w:rsid w:val="009E4907"/>
    <w:rsid w:val="009E4F05"/>
    <w:rsid w:val="009F163F"/>
    <w:rsid w:val="009F55F5"/>
    <w:rsid w:val="009F7B2D"/>
    <w:rsid w:val="00A03958"/>
    <w:rsid w:val="00A103AE"/>
    <w:rsid w:val="00A1558D"/>
    <w:rsid w:val="00A23469"/>
    <w:rsid w:val="00A27357"/>
    <w:rsid w:val="00A273BF"/>
    <w:rsid w:val="00A53EFE"/>
    <w:rsid w:val="00A54ED8"/>
    <w:rsid w:val="00A70FD2"/>
    <w:rsid w:val="00A70FFD"/>
    <w:rsid w:val="00A71741"/>
    <w:rsid w:val="00A74064"/>
    <w:rsid w:val="00A746B3"/>
    <w:rsid w:val="00A76E99"/>
    <w:rsid w:val="00A809A9"/>
    <w:rsid w:val="00A81209"/>
    <w:rsid w:val="00A81CFF"/>
    <w:rsid w:val="00A860F0"/>
    <w:rsid w:val="00A90A2C"/>
    <w:rsid w:val="00A90ACE"/>
    <w:rsid w:val="00A92B3C"/>
    <w:rsid w:val="00A93A81"/>
    <w:rsid w:val="00AB11B5"/>
    <w:rsid w:val="00AC594D"/>
    <w:rsid w:val="00AD2FBD"/>
    <w:rsid w:val="00AE0631"/>
    <w:rsid w:val="00AE2769"/>
    <w:rsid w:val="00AE3EC5"/>
    <w:rsid w:val="00AE7D07"/>
    <w:rsid w:val="00AF0B21"/>
    <w:rsid w:val="00AF35CD"/>
    <w:rsid w:val="00B0002E"/>
    <w:rsid w:val="00B00E45"/>
    <w:rsid w:val="00B14E01"/>
    <w:rsid w:val="00B14FBB"/>
    <w:rsid w:val="00B15298"/>
    <w:rsid w:val="00B26C7D"/>
    <w:rsid w:val="00B331BF"/>
    <w:rsid w:val="00B42CC7"/>
    <w:rsid w:val="00B472C5"/>
    <w:rsid w:val="00B50CF6"/>
    <w:rsid w:val="00B51881"/>
    <w:rsid w:val="00B52FF0"/>
    <w:rsid w:val="00B5596C"/>
    <w:rsid w:val="00B57740"/>
    <w:rsid w:val="00B63591"/>
    <w:rsid w:val="00B671AD"/>
    <w:rsid w:val="00B70060"/>
    <w:rsid w:val="00B70FDE"/>
    <w:rsid w:val="00B71B48"/>
    <w:rsid w:val="00B80763"/>
    <w:rsid w:val="00B85B93"/>
    <w:rsid w:val="00B9088E"/>
    <w:rsid w:val="00B93B27"/>
    <w:rsid w:val="00B95003"/>
    <w:rsid w:val="00B95404"/>
    <w:rsid w:val="00BA7F71"/>
    <w:rsid w:val="00BB37F5"/>
    <w:rsid w:val="00BB606A"/>
    <w:rsid w:val="00BC526C"/>
    <w:rsid w:val="00BD11B8"/>
    <w:rsid w:val="00BD3D2A"/>
    <w:rsid w:val="00BD407F"/>
    <w:rsid w:val="00BE5C62"/>
    <w:rsid w:val="00BF4825"/>
    <w:rsid w:val="00C0646D"/>
    <w:rsid w:val="00C06DB7"/>
    <w:rsid w:val="00C075CD"/>
    <w:rsid w:val="00C12FA5"/>
    <w:rsid w:val="00C14856"/>
    <w:rsid w:val="00C152CA"/>
    <w:rsid w:val="00C25191"/>
    <w:rsid w:val="00C4071D"/>
    <w:rsid w:val="00C438CC"/>
    <w:rsid w:val="00C70CAF"/>
    <w:rsid w:val="00C867F0"/>
    <w:rsid w:val="00C87D94"/>
    <w:rsid w:val="00CA1E31"/>
    <w:rsid w:val="00CA6F2A"/>
    <w:rsid w:val="00CA7F3B"/>
    <w:rsid w:val="00CB1878"/>
    <w:rsid w:val="00CB35AC"/>
    <w:rsid w:val="00CC1DF2"/>
    <w:rsid w:val="00CC3281"/>
    <w:rsid w:val="00CC5EAB"/>
    <w:rsid w:val="00CE6131"/>
    <w:rsid w:val="00CF0654"/>
    <w:rsid w:val="00D06328"/>
    <w:rsid w:val="00D24384"/>
    <w:rsid w:val="00D325B8"/>
    <w:rsid w:val="00D3347A"/>
    <w:rsid w:val="00D361C2"/>
    <w:rsid w:val="00D43698"/>
    <w:rsid w:val="00D44583"/>
    <w:rsid w:val="00D507C7"/>
    <w:rsid w:val="00D539F2"/>
    <w:rsid w:val="00D54318"/>
    <w:rsid w:val="00D760D7"/>
    <w:rsid w:val="00D84127"/>
    <w:rsid w:val="00D84E1E"/>
    <w:rsid w:val="00D86D14"/>
    <w:rsid w:val="00D95486"/>
    <w:rsid w:val="00DA513D"/>
    <w:rsid w:val="00DA64A2"/>
    <w:rsid w:val="00DA7C3E"/>
    <w:rsid w:val="00DB01D0"/>
    <w:rsid w:val="00DB0F77"/>
    <w:rsid w:val="00DB51CD"/>
    <w:rsid w:val="00DB5BA7"/>
    <w:rsid w:val="00DB6C18"/>
    <w:rsid w:val="00DC3683"/>
    <w:rsid w:val="00DC5765"/>
    <w:rsid w:val="00DC7785"/>
    <w:rsid w:val="00DD0E0D"/>
    <w:rsid w:val="00DD160A"/>
    <w:rsid w:val="00DE4CB3"/>
    <w:rsid w:val="00DE6A7F"/>
    <w:rsid w:val="00DE7454"/>
    <w:rsid w:val="00E0352F"/>
    <w:rsid w:val="00E10ED9"/>
    <w:rsid w:val="00E16329"/>
    <w:rsid w:val="00E16FB2"/>
    <w:rsid w:val="00E17629"/>
    <w:rsid w:val="00E22A8B"/>
    <w:rsid w:val="00E23F11"/>
    <w:rsid w:val="00E3232E"/>
    <w:rsid w:val="00E46063"/>
    <w:rsid w:val="00E51CA6"/>
    <w:rsid w:val="00E52FE0"/>
    <w:rsid w:val="00E53AE6"/>
    <w:rsid w:val="00E57992"/>
    <w:rsid w:val="00E60DD9"/>
    <w:rsid w:val="00E62428"/>
    <w:rsid w:val="00E65F49"/>
    <w:rsid w:val="00E717AE"/>
    <w:rsid w:val="00E72CA5"/>
    <w:rsid w:val="00E85E75"/>
    <w:rsid w:val="00E951C9"/>
    <w:rsid w:val="00EA29A7"/>
    <w:rsid w:val="00EA3483"/>
    <w:rsid w:val="00EA54E1"/>
    <w:rsid w:val="00EA6F34"/>
    <w:rsid w:val="00EC2644"/>
    <w:rsid w:val="00EC65E4"/>
    <w:rsid w:val="00ED0A2E"/>
    <w:rsid w:val="00ED54DC"/>
    <w:rsid w:val="00ED64DD"/>
    <w:rsid w:val="00EE24FF"/>
    <w:rsid w:val="00EE3FAC"/>
    <w:rsid w:val="00EE6C07"/>
    <w:rsid w:val="00F01421"/>
    <w:rsid w:val="00F01DB5"/>
    <w:rsid w:val="00F16CBE"/>
    <w:rsid w:val="00F2077A"/>
    <w:rsid w:val="00F23F7D"/>
    <w:rsid w:val="00F42976"/>
    <w:rsid w:val="00F434F5"/>
    <w:rsid w:val="00F60E10"/>
    <w:rsid w:val="00F72399"/>
    <w:rsid w:val="00F76407"/>
    <w:rsid w:val="00F928C5"/>
    <w:rsid w:val="00F93B4D"/>
    <w:rsid w:val="00F9402B"/>
    <w:rsid w:val="00F949A1"/>
    <w:rsid w:val="00F95753"/>
    <w:rsid w:val="00FA3DA3"/>
    <w:rsid w:val="00FA65EB"/>
    <w:rsid w:val="00FA7721"/>
    <w:rsid w:val="00FC3F5F"/>
    <w:rsid w:val="00FD7A7D"/>
    <w:rsid w:val="00FE3143"/>
    <w:rsid w:val="00FE4EDD"/>
    <w:rsid w:val="00FE5BC6"/>
    <w:rsid w:val="00FF1BCF"/>
    <w:rsid w:val="00FF218F"/>
    <w:rsid w:val="00FF439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FB034"/>
  <w15:chartTrackingRefBased/>
  <w15:docId w15:val="{C1EEECB1-F5D3-4A7F-805E-ADB89FB5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B6B"/>
    <w:pPr>
      <w:spacing w:after="0" w:line="260" w:lineRule="atLeast"/>
    </w:pPr>
    <w:rPr>
      <w:rFonts w:ascii="Arial" w:hAnsi="Arial" w:cs="Arial"/>
      <w:sz w:val="20"/>
    </w:rPr>
  </w:style>
  <w:style w:type="paragraph" w:styleId="Heading1">
    <w:name w:val="heading 1"/>
    <w:basedOn w:val="Normal"/>
    <w:next w:val="Normal"/>
    <w:link w:val="Heading1Char"/>
    <w:uiPriority w:val="9"/>
    <w:qFormat/>
    <w:rsid w:val="00780B6B"/>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79A"/>
    <w:pPr>
      <w:spacing w:line="240" w:lineRule="auto"/>
      <w:ind w:left="720"/>
    </w:pPr>
    <w:rPr>
      <w:rFonts w:ascii="Calibri" w:hAnsi="Calibri" w:cs="Calibri"/>
      <w:sz w:val="22"/>
      <w:lang w:eastAsia="fr-CH"/>
    </w:rPr>
  </w:style>
  <w:style w:type="character" w:customStyle="1" w:styleId="Heading1Char">
    <w:name w:val="Heading 1 Char"/>
    <w:basedOn w:val="DefaultParagraphFont"/>
    <w:link w:val="Heading1"/>
    <w:uiPriority w:val="9"/>
    <w:rsid w:val="00780B6B"/>
    <w:rPr>
      <w:rFonts w:asciiTheme="majorHAnsi" w:eastAsiaTheme="majorEastAsia" w:hAnsiTheme="majorHAnsi" w:cstheme="majorBidi"/>
      <w:color w:val="2F5496" w:themeColor="accent1" w:themeShade="BF"/>
      <w:sz w:val="32"/>
      <w:szCs w:val="32"/>
      <w:lang w:val="fr-FR"/>
    </w:rPr>
  </w:style>
  <w:style w:type="paragraph" w:customStyle="1" w:styleId="Default">
    <w:name w:val="Default"/>
    <w:rsid w:val="00780B6B"/>
    <w:pPr>
      <w:autoSpaceDE w:val="0"/>
      <w:autoSpaceDN w:val="0"/>
      <w:adjustRightInd w:val="0"/>
      <w:spacing w:after="0" w:line="240" w:lineRule="auto"/>
    </w:pPr>
    <w:rPr>
      <w:rFonts w:ascii="Calibri" w:hAnsi="Calibri" w:cs="Calibri"/>
      <w:color w:val="000000"/>
      <w:sz w:val="24"/>
      <w:szCs w:val="24"/>
    </w:rPr>
  </w:style>
  <w:style w:type="paragraph" w:customStyle="1" w:styleId="ColorfulList-Accent11">
    <w:name w:val="Colorful List - Accent 11"/>
    <w:basedOn w:val="Normal"/>
    <w:uiPriority w:val="34"/>
    <w:qFormat/>
    <w:rsid w:val="00780B6B"/>
    <w:pPr>
      <w:spacing w:line="240" w:lineRule="auto"/>
      <w:ind w:left="720" w:hanging="425"/>
      <w:contextualSpacing/>
    </w:pPr>
    <w:rPr>
      <w:rFonts w:ascii="Calibri" w:eastAsia="Calibri" w:hAnsi="Calibri" w:cs="Times New Roman"/>
      <w:sz w:val="22"/>
    </w:rPr>
  </w:style>
  <w:style w:type="table" w:styleId="PlainTable5">
    <w:name w:val="Plain Table 5"/>
    <w:basedOn w:val="TableNormal"/>
    <w:uiPriority w:val="45"/>
    <w:rsid w:val="00780B6B"/>
    <w:pPr>
      <w:spacing w:after="0" w:line="240" w:lineRule="auto"/>
    </w:p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CA1E31"/>
    <w:rPr>
      <w:color w:val="0000FF"/>
      <w:u w:val="single"/>
    </w:rPr>
  </w:style>
  <w:style w:type="paragraph" w:styleId="NormalWeb">
    <w:name w:val="Normal (Web)"/>
    <w:basedOn w:val="Normal"/>
    <w:uiPriority w:val="99"/>
    <w:unhideWhenUsed/>
    <w:rsid w:val="00780B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80B6B"/>
    <w:pPr>
      <w:spacing w:line="240" w:lineRule="auto"/>
    </w:pPr>
    <w:rPr>
      <w:rFonts w:ascii="Calibri" w:eastAsia="Calibri" w:hAnsi="Calibri" w:cs="Times New Roman"/>
      <w:szCs w:val="20"/>
    </w:rPr>
  </w:style>
  <w:style w:type="character" w:customStyle="1" w:styleId="FootnoteTextChar">
    <w:name w:val="Footnote Text Char"/>
    <w:basedOn w:val="DefaultParagraphFont"/>
    <w:link w:val="FootnoteText"/>
    <w:uiPriority w:val="99"/>
    <w:semiHidden/>
    <w:rsid w:val="00780B6B"/>
    <w:rPr>
      <w:rFonts w:ascii="Calibri" w:eastAsia="Calibri" w:hAnsi="Calibri" w:cs="Times New Roman"/>
      <w:sz w:val="20"/>
      <w:szCs w:val="20"/>
      <w:lang w:val="fr-FR"/>
    </w:rPr>
  </w:style>
  <w:style w:type="character" w:styleId="FootnoteReference">
    <w:name w:val="footnote reference"/>
    <w:basedOn w:val="DefaultParagraphFont"/>
    <w:uiPriority w:val="99"/>
    <w:semiHidden/>
    <w:unhideWhenUsed/>
    <w:rsid w:val="00780B6B"/>
    <w:rPr>
      <w:vertAlign w:val="superscript"/>
    </w:rPr>
  </w:style>
  <w:style w:type="paragraph" w:styleId="Revision">
    <w:name w:val="Revision"/>
    <w:hidden/>
    <w:uiPriority w:val="99"/>
    <w:semiHidden/>
    <w:rsid w:val="00172426"/>
    <w:pPr>
      <w:spacing w:after="0" w:line="240" w:lineRule="auto"/>
    </w:pPr>
    <w:rPr>
      <w:rFonts w:ascii="Arial" w:hAnsi="Arial" w:cs="Arial"/>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rsid w:val="00101F3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01F3B"/>
    <w:rPr>
      <w:b/>
      <w:bCs/>
    </w:rPr>
  </w:style>
  <w:style w:type="character" w:customStyle="1" w:styleId="CommentSubjectChar">
    <w:name w:val="Comment Subject Char"/>
    <w:basedOn w:val="CommentTextChar"/>
    <w:link w:val="CommentSubject"/>
    <w:uiPriority w:val="99"/>
    <w:semiHidden/>
    <w:rsid w:val="00101F3B"/>
    <w:rPr>
      <w:rFonts w:ascii="Arial" w:hAnsi="Arial" w:cs="Arial"/>
      <w:b/>
      <w:bCs/>
      <w:sz w:val="20"/>
      <w:szCs w:val="20"/>
    </w:rPr>
  </w:style>
  <w:style w:type="paragraph" w:styleId="BalloonText">
    <w:name w:val="Balloon Text"/>
    <w:basedOn w:val="Normal"/>
    <w:link w:val="BalloonTextChar"/>
    <w:uiPriority w:val="99"/>
    <w:semiHidden/>
    <w:unhideWhenUsed/>
    <w:rsid w:val="00383EF3"/>
    <w:pPr>
      <w:spacing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383EF3"/>
    <w:rPr>
      <w:rFonts w:ascii="MS Shell Dlg" w:hAnsi="MS Shell Dlg" w:cs="MS Shell Dlg"/>
      <w:sz w:val="18"/>
      <w:szCs w:val="18"/>
    </w:rPr>
  </w:style>
  <w:style w:type="paragraph" w:styleId="Header">
    <w:name w:val="header"/>
    <w:basedOn w:val="Normal"/>
    <w:link w:val="HeaderChar"/>
    <w:uiPriority w:val="99"/>
    <w:unhideWhenUsed/>
    <w:rsid w:val="002F7280"/>
    <w:pPr>
      <w:tabs>
        <w:tab w:val="center" w:pos="4513"/>
        <w:tab w:val="right" w:pos="9026"/>
      </w:tabs>
      <w:spacing w:line="240" w:lineRule="auto"/>
    </w:pPr>
  </w:style>
  <w:style w:type="character" w:customStyle="1" w:styleId="HeaderChar">
    <w:name w:val="Header Char"/>
    <w:basedOn w:val="DefaultParagraphFont"/>
    <w:link w:val="Header"/>
    <w:uiPriority w:val="99"/>
    <w:rsid w:val="002F7280"/>
    <w:rPr>
      <w:rFonts w:ascii="Arial" w:hAnsi="Arial" w:cs="Arial"/>
      <w:sz w:val="20"/>
    </w:rPr>
  </w:style>
  <w:style w:type="paragraph" w:styleId="Footer">
    <w:name w:val="footer"/>
    <w:basedOn w:val="Normal"/>
    <w:link w:val="FooterChar"/>
    <w:uiPriority w:val="99"/>
    <w:unhideWhenUsed/>
    <w:rsid w:val="002F7280"/>
    <w:pPr>
      <w:tabs>
        <w:tab w:val="center" w:pos="4513"/>
        <w:tab w:val="right" w:pos="9026"/>
      </w:tabs>
      <w:spacing w:line="240" w:lineRule="auto"/>
    </w:pPr>
  </w:style>
  <w:style w:type="character" w:customStyle="1" w:styleId="FooterChar">
    <w:name w:val="Footer Char"/>
    <w:basedOn w:val="DefaultParagraphFont"/>
    <w:link w:val="Footer"/>
    <w:uiPriority w:val="99"/>
    <w:rsid w:val="002F7280"/>
    <w:rPr>
      <w:rFonts w:ascii="Arial" w:hAnsi="Arial" w:cs="Arial"/>
      <w:sz w:val="20"/>
    </w:rPr>
  </w:style>
  <w:style w:type="character" w:styleId="UnresolvedMention">
    <w:name w:val="Unresolved Mention"/>
    <w:basedOn w:val="DefaultParagraphFont"/>
    <w:uiPriority w:val="99"/>
    <w:semiHidden/>
    <w:unhideWhenUsed/>
    <w:rsid w:val="00ED54DC"/>
    <w:rPr>
      <w:color w:val="605E5C"/>
      <w:shd w:val="clear" w:color="auto" w:fill="E1DFDD"/>
    </w:rPr>
  </w:style>
  <w:style w:type="character" w:styleId="FollowedHyperlink">
    <w:name w:val="FollowedHyperlink"/>
    <w:basedOn w:val="DefaultParagraphFont"/>
    <w:uiPriority w:val="99"/>
    <w:semiHidden/>
    <w:unhideWhenUsed/>
    <w:rsid w:val="001D6BD9"/>
    <w:rPr>
      <w:color w:val="954F72" w:themeColor="followedHyperlink"/>
      <w:u w:val="single"/>
    </w:rPr>
  </w:style>
  <w:style w:type="character" w:customStyle="1" w:styleId="cf01">
    <w:name w:val="cf01"/>
    <w:basedOn w:val="DefaultParagraphFont"/>
    <w:rsid w:val="006B30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043756">
      <w:bodyDiv w:val="1"/>
      <w:marLeft w:val="0"/>
      <w:marRight w:val="0"/>
      <w:marTop w:val="0"/>
      <w:marBottom w:val="0"/>
      <w:divBdr>
        <w:top w:val="none" w:sz="0" w:space="0" w:color="auto"/>
        <w:left w:val="none" w:sz="0" w:space="0" w:color="auto"/>
        <w:bottom w:val="none" w:sz="0" w:space="0" w:color="auto"/>
        <w:right w:val="none" w:sz="0" w:space="0" w:color="auto"/>
      </w:divBdr>
    </w:div>
    <w:div w:id="18677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document/examples-documents-used-2022-secretary-general-recruitment" TargetMode="External"/><Relationship Id="rId1" Type="http://schemas.openxmlformats.org/officeDocument/2006/relationships/hyperlink" Target="https://www.ramsar.org/document/examples-documents-used-2022-secretary-general-recruit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E3DF7-8ADA-4D05-BA8C-977CD1838D06}">
  <ds:schemaRefs>
    <ds:schemaRef ds:uri="aedd258d-19a7-41ba-8260-b0918f25313d"/>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8c0b6b05-eb82-4bda-97e8-cd82d0d6b45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C49ADD0-D6D9-41C2-BEBF-1CAE23F0C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D8110-30DB-4DF2-BAA7-73AEE30D3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1653</Words>
  <Characters>9425</Characters>
  <Application>Microsoft Office Word</Application>
  <DocSecurity>0</DocSecurity>
  <Lines>78</Lines>
  <Paragraphs>22</Paragraphs>
  <ScaleCrop>false</ScaleCrop>
  <HeadingPairs>
    <vt:vector size="6" baseType="variant">
      <vt:variant>
        <vt:lpstr>Title</vt:lpstr>
      </vt:variant>
      <vt:variant>
        <vt:i4>1</vt:i4>
      </vt:variant>
      <vt:variant>
        <vt:lpstr>Titre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dcterms:created xsi:type="dcterms:W3CDTF">2024-02-23T13:49:00Z</dcterms:created>
  <dcterms:modified xsi:type="dcterms:W3CDTF">2024-02-29T16:05:00Z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