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8914" w14:textId="77777777" w:rsidR="002145E2" w:rsidRPr="005851DB" w:rsidRDefault="002145E2" w:rsidP="005F7A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6D9AC857" w14:textId="4426CAD7" w:rsidR="002145E2" w:rsidRPr="005851DB" w:rsidRDefault="002145E2" w:rsidP="005F7A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 xml:space="preserve">62ª </w:t>
      </w:r>
      <w:r w:rsidR="005851DB">
        <w:rPr>
          <w:rFonts w:asciiTheme="minorHAnsi" w:hAnsiTheme="minorHAnsi" w:cstheme="minorHAnsi"/>
          <w:bCs/>
          <w:lang w:val="es-ES"/>
        </w:rPr>
        <w:t>r</w:t>
      </w:r>
      <w:r w:rsidRPr="005851DB">
        <w:rPr>
          <w:rFonts w:asciiTheme="minorHAnsi" w:hAnsiTheme="minorHAnsi" w:cstheme="minorHAnsi"/>
          <w:bCs/>
          <w:lang w:val="es-ES"/>
        </w:rPr>
        <w:t>eunión del Comité Permanente</w:t>
      </w:r>
    </w:p>
    <w:p w14:paraId="6604A5BE" w14:textId="52BB0F46" w:rsidR="002145E2" w:rsidRPr="005851DB" w:rsidRDefault="002145E2" w:rsidP="005F7A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>Gland, Suiza, 4 a 8 de septiembre de 2023</w:t>
      </w:r>
    </w:p>
    <w:p w14:paraId="2939744C" w14:textId="77777777" w:rsidR="003B5139" w:rsidRPr="005851DB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1C2F4521" w14:textId="6DA6C6D6" w:rsidR="003B5139" w:rsidRPr="005851DB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5851DB">
        <w:rPr>
          <w:rFonts w:cs="Arial"/>
          <w:b/>
          <w:sz w:val="28"/>
          <w:szCs w:val="28"/>
          <w:lang w:val="es-ES"/>
        </w:rPr>
        <w:t>SC6</w:t>
      </w:r>
      <w:r w:rsidR="00F006E3" w:rsidRPr="005851DB">
        <w:rPr>
          <w:rFonts w:cs="Arial"/>
          <w:b/>
          <w:sz w:val="28"/>
          <w:szCs w:val="28"/>
          <w:lang w:val="es-ES"/>
        </w:rPr>
        <w:t>2</w:t>
      </w:r>
      <w:r w:rsidRPr="005851DB">
        <w:rPr>
          <w:rFonts w:cs="Arial"/>
          <w:b/>
          <w:sz w:val="28"/>
          <w:szCs w:val="28"/>
          <w:lang w:val="es-ES"/>
        </w:rPr>
        <w:t xml:space="preserve"> Doc.2</w:t>
      </w:r>
      <w:r w:rsidR="00A87406">
        <w:rPr>
          <w:rFonts w:cs="Arial"/>
          <w:b/>
          <w:sz w:val="28"/>
          <w:szCs w:val="28"/>
          <w:lang w:val="es-ES"/>
        </w:rPr>
        <w:t xml:space="preserve"> Rev.1</w:t>
      </w:r>
    </w:p>
    <w:p w14:paraId="5C7BBB55" w14:textId="77777777" w:rsidR="00222C66" w:rsidRPr="005851DB" w:rsidRDefault="00222C66" w:rsidP="003B5139">
      <w:pPr>
        <w:spacing w:after="0" w:line="240" w:lineRule="auto"/>
        <w:rPr>
          <w:b/>
          <w:lang w:val="es-ES"/>
        </w:rPr>
      </w:pPr>
    </w:p>
    <w:p w14:paraId="2BE30E6B" w14:textId="77777777" w:rsidR="002145E2" w:rsidRPr="005851DB" w:rsidRDefault="002145E2" w:rsidP="002145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5851DB">
        <w:rPr>
          <w:rFonts w:asciiTheme="minorHAnsi" w:hAnsiTheme="minorHAnsi" w:cstheme="minorHAnsi"/>
          <w:b/>
          <w:sz w:val="28"/>
          <w:szCs w:val="28"/>
          <w:lang w:val="es-ES"/>
        </w:rPr>
        <w:t>Orden del día provisional</w:t>
      </w:r>
    </w:p>
    <w:p w14:paraId="4459D7AB" w14:textId="77777777" w:rsidR="00CE73C0" w:rsidRPr="005851DB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199A211B" w14:textId="77777777" w:rsidR="00222C66" w:rsidRPr="005851DB" w:rsidRDefault="00222C66" w:rsidP="00222C66">
      <w:pPr>
        <w:spacing w:after="0" w:line="240" w:lineRule="auto"/>
        <w:rPr>
          <w:rFonts w:cs="Arial"/>
          <w:b/>
          <w:lang w:val="es-ES"/>
        </w:rPr>
      </w:pPr>
    </w:p>
    <w:tbl>
      <w:tblPr>
        <w:tblStyle w:val="TableGrid"/>
        <w:tblW w:w="9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6095"/>
        <w:gridCol w:w="1843"/>
      </w:tblGrid>
      <w:tr w:rsidR="00222C66" w:rsidRPr="005851DB" w14:paraId="184053E9" w14:textId="77777777" w:rsidTr="0050772E">
        <w:trPr>
          <w:cantSplit/>
          <w:tblHeader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64C4CBCD" w:rsidR="00222C66" w:rsidRPr="005851DB" w:rsidRDefault="002145E2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5F5DD5B3" w:rsidR="00222C66" w:rsidRPr="005851DB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2145E2" w:rsidRPr="005851DB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222C66" w:rsidRPr="005851DB" w14:paraId="1BE41032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5851DB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C805DE" w14:textId="242679F4" w:rsidR="00222C66" w:rsidRPr="005851DB" w:rsidRDefault="002145E2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>Declaraciones de apertura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33694079" w:rsidR="00222C66" w:rsidRPr="005851DB" w:rsidRDefault="00D252AB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</w:tr>
      <w:tr w:rsidR="00222C66" w:rsidRPr="00C65872" w14:paraId="3D59DFA5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1.1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68FCF" w14:textId="5DAB4C6A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62612" w:rsidRPr="005851DB">
              <w:rPr>
                <w:rFonts w:asciiTheme="minorHAnsi" w:hAnsiTheme="minorHAnsi" w:cstheme="minorHAnsi"/>
                <w:bCs/>
                <w:lang w:val="es-ES"/>
              </w:rPr>
              <w:t>(China)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C65872" w14:paraId="315F7F90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C682D" w14:textId="05205F88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Director General de la Unión Internacional para la Conservación de la Naturaleza (UICN)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5851DB" w14:paraId="44EB4AF4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1.3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210B5" w14:textId="1F1AC03C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  <w:r w:rsidR="00A87406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A87406">
              <w:t>(OIA)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C65872" w14:paraId="0F0A3FDD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1.4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DD7D6A" w14:textId="16D5FBAC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Secretaria General de la Convención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5851DB" w14:paraId="268EE398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3FBC1EB0" w:rsidR="00222C66" w:rsidRPr="005851DB" w:rsidRDefault="002145E2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222C66" w:rsidRPr="005851DB" w14:paraId="2F6FE7C9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ECB0A5B" w14:textId="1F9C03D8" w:rsidR="00222C66" w:rsidRPr="005851DB" w:rsidRDefault="000474CD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orden del día provisional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054FEEAA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</w:t>
            </w:r>
            <w:r w:rsidR="00412146" w:rsidRPr="005851DB">
              <w:rPr>
                <w:rFonts w:asciiTheme="minorHAnsi" w:hAnsiTheme="minorHAnsi" w:cstheme="minorHAnsi"/>
                <w:lang w:val="es-ES"/>
              </w:rPr>
              <w:t>62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 Doc.2</w:t>
            </w:r>
            <w:r w:rsidR="00A87406">
              <w:rPr>
                <w:rFonts w:asciiTheme="minorHAnsi" w:hAnsiTheme="minorHAnsi" w:cstheme="minorHAnsi"/>
                <w:lang w:val="es-ES"/>
              </w:rPr>
              <w:t xml:space="preserve"> Rev.1</w:t>
            </w:r>
          </w:p>
        </w:tc>
      </w:tr>
      <w:tr w:rsidR="002145E2" w:rsidRPr="005851DB" w14:paraId="60BB0E45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6C0FEC71" w:rsidR="002145E2" w:rsidRPr="005851DB" w:rsidRDefault="000474C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programa de trabajo provisional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Doc.3</w:t>
            </w:r>
          </w:p>
        </w:tc>
      </w:tr>
      <w:tr w:rsidR="002145E2" w:rsidRPr="005851DB" w14:paraId="71A1F1E3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1C20605" w14:textId="5DDE4B75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Admisión de observadores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Doc.4</w:t>
            </w:r>
          </w:p>
        </w:tc>
      </w:tr>
      <w:tr w:rsidR="002145E2" w:rsidRPr="005851DB" w14:paraId="0B22A7AA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5FCC7FC6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bookmarkStart w:id="0" w:name="_Hlk128735856"/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</w:tr>
      <w:tr w:rsidR="002145E2" w:rsidRPr="005851DB" w14:paraId="56EEC63F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DFA7EB" w14:textId="163789EF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del Equipo Ejecutivo y de la Presidencia del Comité Permanente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Doc.5</w:t>
            </w:r>
          </w:p>
        </w:tc>
      </w:tr>
      <w:tr w:rsidR="002145E2" w:rsidRPr="005851DB" w14:paraId="6DAB3F90" w14:textId="77777777" w:rsidTr="0050772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3DF9BA" w14:textId="1B28B222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Doc.6</w:t>
            </w:r>
          </w:p>
        </w:tc>
      </w:tr>
      <w:tr w:rsidR="002145E2" w:rsidRPr="005851DB" w14:paraId="31ADB354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232BEAE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C6E0D" w14:textId="10FD1FCE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Pr="005851D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Trabajo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Administrativo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6FD656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C65872" w14:paraId="08D662AB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  <w:vAlign w:val="center"/>
          </w:tcPr>
          <w:p w14:paraId="036A07CA" w14:textId="6EEFE0F0" w:rsidR="002145E2" w:rsidRPr="005851DB" w:rsidRDefault="002F7904" w:rsidP="005851D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Cuestiones financieras y presupuestarias </w:t>
            </w:r>
            <w:r w:rsidR="005851DB">
              <w:rPr>
                <w:rFonts w:asciiTheme="minorHAnsi" w:hAnsiTheme="minorHAnsi" w:cstheme="minorHAnsi"/>
                <w:bCs/>
                <w:lang w:val="es-ES"/>
              </w:rPr>
              <w:t>(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para 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su examen por el</w:t>
            </w:r>
            <w:r w:rsidR="005851DB">
              <w:rPr>
                <w:rFonts w:asciiTheme="minorHAnsi" w:hAnsiTheme="minorHAnsi" w:cstheme="minorHAnsi"/>
                <w:bCs/>
                <w:lang w:val="es-ES"/>
              </w:rPr>
              <w:t xml:space="preserve"> Subgrupo de Finanzas)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145E2" w:rsidRPr="005851DB" w14:paraId="26168622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8.1</w:t>
            </w:r>
          </w:p>
        </w:tc>
        <w:tc>
          <w:tcPr>
            <w:tcW w:w="6095" w:type="dxa"/>
            <w:tcBorders>
              <w:bottom w:val="single" w:sz="2" w:space="0" w:color="auto"/>
            </w:tcBorders>
            <w:vAlign w:val="center"/>
          </w:tcPr>
          <w:p w14:paraId="20490368" w14:textId="280E363A" w:rsidR="002145E2" w:rsidRPr="005851DB" w:rsidRDefault="002F7904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sobre cuestiones financieras para 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2022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y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2023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Doc.8.1</w:t>
            </w:r>
          </w:p>
        </w:tc>
      </w:tr>
      <w:tr w:rsidR="002145E2" w:rsidRPr="005851DB" w14:paraId="540A213A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666DC" w14:textId="66FD6A3D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Estado de las contribuciones anuales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Doc.8.2</w:t>
            </w:r>
          </w:p>
        </w:tc>
      </w:tr>
      <w:bookmarkEnd w:id="0"/>
      <w:tr w:rsidR="002145E2" w:rsidRPr="005851DB" w14:paraId="4FDC4CDB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184CB27" w:rsidR="002145E2" w:rsidRPr="005851DB" w:rsidRDefault="002F7904" w:rsidP="002145E2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estratégicas</w:t>
            </w:r>
          </w:p>
        </w:tc>
      </w:tr>
      <w:tr w:rsidR="002145E2" w:rsidRPr="005851DB" w14:paraId="2B429CB9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14:paraId="4D0F3266" w14:textId="6E509708" w:rsidR="002145E2" w:rsidRPr="005851DB" w:rsidRDefault="00905195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Retos</w:t>
            </w:r>
            <w:r w:rsidR="002F7904" w:rsidRPr="005851DB">
              <w:rPr>
                <w:rFonts w:asciiTheme="minorHAnsi" w:hAnsiTheme="minorHAnsi" w:cstheme="minorHAnsi"/>
                <w:bCs/>
                <w:lang w:val="es-ES"/>
              </w:rPr>
              <w:t xml:space="preserve"> urgentes en materia de uso racional de los humedales que merecen mayor atención: información actualizada sobre los inventar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i</w:t>
            </w:r>
            <w:r w:rsidR="002F7904" w:rsidRPr="005851DB">
              <w:rPr>
                <w:rFonts w:asciiTheme="minorHAnsi" w:hAnsiTheme="minorHAnsi" w:cstheme="minorHAnsi"/>
                <w:bCs/>
                <w:lang w:val="es-ES"/>
              </w:rPr>
              <w:t xml:space="preserve">os de humedales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Doc.9</w:t>
            </w:r>
          </w:p>
        </w:tc>
      </w:tr>
      <w:tr w:rsidR="002145E2" w:rsidRPr="005851DB" w14:paraId="7F3F504E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4599B" w14:textId="3C8D10BE" w:rsidR="002145E2" w:rsidRPr="005851DB" w:rsidRDefault="002F7904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Informe del Grupo de trabajo sobre el </w:t>
            </w:r>
            <w:r w:rsidR="00A87406">
              <w:rPr>
                <w:rFonts w:asciiTheme="minorHAnsi" w:hAnsiTheme="minorHAnsi" w:cstheme="minorHAnsi"/>
                <w:lang w:val="es-ES"/>
              </w:rPr>
              <w:t>Plan Estratégico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Doc.10</w:t>
            </w:r>
          </w:p>
        </w:tc>
      </w:tr>
      <w:tr w:rsidR="002145E2" w:rsidRPr="005851DB" w14:paraId="68CD1FE4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145E2" w:rsidRPr="005851DB" w:rsidDel="00C95969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6C7AF6" w14:textId="7805DC67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Informe de la Secretaría sobre el fortalecimiento institucional para apoyar la aplicación de la Convención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Doc.11</w:t>
            </w:r>
          </w:p>
        </w:tc>
      </w:tr>
      <w:tr w:rsidR="002145E2" w:rsidRPr="005851DB" w14:paraId="6E60037A" w14:textId="77777777" w:rsidTr="0050772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19728AB7" w14:textId="6C870365" w:rsidR="002145E2" w:rsidRPr="005851DB" w:rsidRDefault="002F7904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Informe de la Secretaría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1DB">
              <w:rPr>
                <w:rFonts w:asciiTheme="minorHAnsi" w:hAnsiTheme="minorHAnsi" w:cstheme="minorHAnsi"/>
                <w:lang w:val="es-ES"/>
              </w:rPr>
              <w:t>sobre la mejora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de la eficacia y </w:t>
            </w:r>
            <w:r w:rsidR="000474CD" w:rsidRPr="005851DB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A87406">
              <w:rPr>
                <w:rFonts w:asciiTheme="minorHAnsi" w:hAnsiTheme="minorHAnsi" w:cstheme="minorHAnsi"/>
                <w:lang w:val="es-ES"/>
              </w:rPr>
              <w:t>eficiencia de la Convención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Doc.12</w:t>
            </w:r>
          </w:p>
        </w:tc>
      </w:tr>
      <w:tr w:rsidR="002145E2" w:rsidRPr="005851DB" w14:paraId="502915E2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40FB" w14:textId="1B0B0EBF" w:rsidR="002145E2" w:rsidRPr="005851DB" w:rsidRDefault="002F7904" w:rsidP="00DD12C3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Plan de trabajo de la Secretaría para 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>2023-2025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Doc.13</w:t>
            </w:r>
          </w:p>
        </w:tc>
      </w:tr>
      <w:tr w:rsidR="002145E2" w:rsidRPr="005851DB" w14:paraId="6117589A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8AC23" w14:textId="2523D2B6" w:rsidR="002145E2" w:rsidRPr="005851DB" w:rsidRDefault="001309C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309C4">
              <w:rPr>
                <w:rFonts w:asciiTheme="minorHAnsi" w:hAnsiTheme="minorHAnsi" w:cstheme="minorHAnsi"/>
                <w:bCs/>
                <w:lang w:val="es-ES"/>
              </w:rPr>
              <w:t>Mejora de la visibilidad de la</w:t>
            </w:r>
            <w:r w:rsidR="001D5634">
              <w:rPr>
                <w:rFonts w:asciiTheme="minorHAnsi" w:hAnsiTheme="minorHAnsi" w:cstheme="minorHAnsi"/>
                <w:bCs/>
                <w:lang w:val="es-ES"/>
              </w:rPr>
              <w:t xml:space="preserve"> Convención y de las sinergias </w:t>
            </w:r>
            <w:r w:rsidR="001D5634" w:rsidRPr="001D5634">
              <w:rPr>
                <w:rFonts w:asciiTheme="minorHAnsi" w:hAnsiTheme="minorHAnsi" w:cstheme="minorHAnsi"/>
                <w:bCs/>
                <w:lang w:val="es-ES"/>
              </w:rPr>
              <w:t>en colaboración con</w:t>
            </w:r>
            <w:r w:rsidR="001D5634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Pr="001309C4">
              <w:rPr>
                <w:rFonts w:asciiTheme="minorHAnsi" w:hAnsiTheme="minorHAnsi" w:cstheme="minorHAnsi"/>
                <w:bCs/>
                <w:lang w:val="es-ES"/>
              </w:rPr>
              <w:t xml:space="preserve">acuerdos multilaterales sobre el medio ambiente e </w:t>
            </w:r>
            <w:r w:rsidR="001D5634">
              <w:rPr>
                <w:rFonts w:asciiTheme="minorHAnsi" w:hAnsiTheme="minorHAnsi" w:cstheme="minorHAnsi"/>
                <w:bCs/>
                <w:lang w:val="es-ES"/>
              </w:rPr>
              <w:t xml:space="preserve">otras </w:t>
            </w:r>
            <w:r w:rsidRPr="001309C4">
              <w:rPr>
                <w:rFonts w:asciiTheme="minorHAnsi" w:hAnsiTheme="minorHAnsi" w:cstheme="minorHAnsi"/>
                <w:bCs/>
                <w:lang w:val="es-ES"/>
              </w:rPr>
              <w:t>instituciones internacionales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Doc.14</w:t>
            </w:r>
          </w:p>
        </w:tc>
      </w:tr>
      <w:tr w:rsidR="002145E2" w:rsidRPr="005851DB" w14:paraId="4D432D2C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15.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459AC" w14:textId="5E0AD5B1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Examen y consolidación de las resoluciones 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en vigor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Doc.15</w:t>
            </w:r>
          </w:p>
        </w:tc>
      </w:tr>
      <w:tr w:rsidR="002145E2" w:rsidRPr="00C65872" w14:paraId="4E1EC67F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lastRenderedPageBreak/>
              <w:t>16.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EEA2E" w14:textId="46E969E2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Comunicación, </w:t>
            </w:r>
            <w:r w:rsidR="000A46AF" w:rsidRPr="000A46AF">
              <w:rPr>
                <w:lang w:val="fr-FR"/>
              </w:rPr>
              <w:t xml:space="preserve">fomento de capacidad, </w:t>
            </w:r>
            <w:r w:rsidRPr="005851DB">
              <w:rPr>
                <w:rFonts w:asciiTheme="minorHAnsi" w:hAnsiTheme="minorHAnsi" w:cstheme="minorHAnsi"/>
                <w:lang w:val="es-ES"/>
              </w:rPr>
              <w:t>educación, concienciación y participación (CECoP)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145E2" w:rsidRPr="005851DB" w14:paraId="470BE863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013EA782" w:rsidR="002145E2" w:rsidRPr="005851DB" w:rsidRDefault="002145E2" w:rsidP="003878D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16.1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9095" w14:textId="01D6C7A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Informe </w:t>
            </w:r>
            <w:r w:rsidRPr="005851DB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de la Presidencia </w:t>
            </w:r>
            <w:r w:rsidRPr="005851DB">
              <w:rPr>
                <w:rFonts w:asciiTheme="minorHAnsi" w:hAnsiTheme="minorHAnsi" w:cstheme="minorHAnsi"/>
                <w:lang w:val="es-ES"/>
              </w:rPr>
              <w:t>del Grupo de supervisión de las actividades de CECoP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Doc.16.1</w:t>
            </w:r>
          </w:p>
        </w:tc>
      </w:tr>
      <w:tr w:rsidR="002145E2" w:rsidRPr="005851DB" w14:paraId="3D8ED124" w14:textId="77777777" w:rsidTr="00C74AD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ACFABC4" w14:textId="77777777" w:rsidR="002145E2" w:rsidRPr="005851DB" w:rsidRDefault="002145E2" w:rsidP="00C74AD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D5FD6" w14:textId="4995CE12" w:rsidR="002145E2" w:rsidRPr="005851DB" w:rsidRDefault="00C74AD8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C74AD8">
              <w:rPr>
                <w:rFonts w:asciiTheme="minorHAnsi" w:hAnsiTheme="minorHAnsi" w:cstheme="minorHAnsi"/>
                <w:lang w:val="es-ES"/>
              </w:rPr>
              <w:t>Plan de trabajo del Grupo de Supervisión de las Actividades de CECoP, 2023-2025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Doc.16.2</w:t>
            </w:r>
          </w:p>
        </w:tc>
      </w:tr>
      <w:tr w:rsidR="002145E2" w:rsidRPr="005851DB" w14:paraId="0AC20B51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D1B0D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16.3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3B975" w14:textId="209B2B44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E760A1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46C9B6F0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17.</w:t>
            </w:r>
          </w:p>
        </w:tc>
        <w:tc>
          <w:tcPr>
            <w:tcW w:w="6804" w:type="dxa"/>
            <w:gridSpan w:val="2"/>
            <w:vAlign w:val="center"/>
          </w:tcPr>
          <w:p w14:paraId="0A1CEB7E" w14:textId="31ED875A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t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rabajo sobre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la j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uventud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128300FD" w14:textId="543ABAF2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Doc.17</w:t>
            </w:r>
          </w:p>
        </w:tc>
      </w:tr>
      <w:tr w:rsidR="002145E2" w:rsidRPr="005851DB" w14:paraId="035F825B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18.</w:t>
            </w:r>
          </w:p>
        </w:tc>
        <w:tc>
          <w:tcPr>
            <w:tcW w:w="6804" w:type="dxa"/>
            <w:gridSpan w:val="2"/>
            <w:vAlign w:val="center"/>
          </w:tcPr>
          <w:p w14:paraId="02FB4353" w14:textId="4C5AB3EF" w:rsidR="002145E2" w:rsidRPr="005851DB" w:rsidRDefault="00877250" w:rsidP="0054508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P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 xml:space="preserve">lan de trabajo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sobre la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 xml:space="preserve"> movilización de recursos </w:t>
            </w:r>
            <w:r w:rsidR="00A87406" w:rsidRPr="005851DB">
              <w:rPr>
                <w:rFonts w:asciiTheme="minorHAnsi" w:hAnsiTheme="minorHAnsi" w:cstheme="minorHAnsi"/>
                <w:bCs/>
                <w:lang w:val="es-ES"/>
              </w:rPr>
              <w:t>2023-2025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7C527BAC" w14:textId="775D3D0D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Doc.18</w:t>
            </w:r>
          </w:p>
        </w:tc>
      </w:tr>
      <w:tr w:rsidR="002145E2" w:rsidRPr="005851DB" w14:paraId="03EC23C1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661A9DF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científicas</w:t>
            </w:r>
          </w:p>
        </w:tc>
      </w:tr>
      <w:tr w:rsidR="002145E2" w:rsidRPr="005851DB" w14:paraId="00986AE8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19.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14:paraId="2F9BF631" w14:textId="6958ACEC" w:rsidR="002145E2" w:rsidRPr="005851DB" w:rsidRDefault="00CE2EAD" w:rsidP="00DD12C3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spacing w:val="-2"/>
                <w:lang w:val="es-ES"/>
              </w:rPr>
              <w:t>Informe de la Presidencia del Grupo de Examen Científico y Técnico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incluido el plan de trabajo para el </w:t>
            </w:r>
            <w:r w:rsidR="000474CD" w:rsidRPr="005851DB">
              <w:rPr>
                <w:rFonts w:asciiTheme="minorHAnsi" w:hAnsiTheme="minorHAnsi" w:cstheme="minorHAnsi"/>
                <w:lang w:val="es-ES"/>
              </w:rPr>
              <w:t>trienio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2023-2025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5CC9F3B5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Doc.19</w:t>
            </w:r>
            <w:r w:rsidR="00C65872">
              <w:rPr>
                <w:rFonts w:asciiTheme="minorHAnsi" w:hAnsiTheme="minorHAnsi" w:cstheme="minorHAnsi"/>
                <w:lang w:val="es-ES"/>
              </w:rPr>
              <w:t xml:space="preserve"> Rev.1</w:t>
            </w:r>
          </w:p>
        </w:tc>
      </w:tr>
      <w:tr w:rsidR="002145E2" w:rsidRPr="005851DB" w14:paraId="1937BDA7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3559098F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</w:tr>
      <w:tr w:rsidR="002145E2" w:rsidRPr="00C65872" w14:paraId="6D5CA043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14:paraId="06A12046" w14:textId="68240C41" w:rsidR="002145E2" w:rsidRPr="005851DB" w:rsidRDefault="00A87406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P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reparación 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>de la 1</w:t>
            </w:r>
            <w:r>
              <w:rPr>
                <w:rFonts w:asciiTheme="minorHAnsi" w:hAnsiTheme="minorHAnsi" w:cstheme="minorHAnsi"/>
                <w:bCs/>
                <w:lang w:val="es-ES"/>
              </w:rPr>
              <w:t>5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>ª reunión de la Conferencia de las Partes Contratantes (COP1</w:t>
            </w:r>
            <w:r>
              <w:rPr>
                <w:rFonts w:asciiTheme="minorHAnsi" w:hAnsiTheme="minorHAnsi" w:cstheme="minorHAnsi"/>
                <w:bCs/>
                <w:lang w:val="es-ES"/>
              </w:rPr>
              <w:t>5)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145E2" w:rsidRPr="005851DB" w14:paraId="6D97B461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18D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20.1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FEBFF" w14:textId="0B48458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Secretaría sobre la</w:t>
            </w:r>
            <w:r w:rsidR="00A87406">
              <w:rPr>
                <w:rFonts w:asciiTheme="minorHAnsi" w:hAnsiTheme="minorHAnsi" w:cstheme="minorHAnsi"/>
                <w:bCs/>
                <w:lang w:val="es-ES"/>
              </w:rPr>
              <w:t xml:space="preserve"> COP15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Doc.20.1</w:t>
            </w:r>
          </w:p>
        </w:tc>
      </w:tr>
      <w:tr w:rsidR="00A87406" w:rsidRPr="005851DB" w14:paraId="034CF6CE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E60BDDD" w14:textId="77777777" w:rsidR="00A87406" w:rsidRPr="005851DB" w:rsidRDefault="00A87406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60863B" w14:textId="674EA7B6" w:rsidR="00A87406" w:rsidRPr="005851DB" w:rsidRDefault="00A87406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0A28BA" w14:textId="6D299BD2" w:rsidR="00A87406" w:rsidRPr="0097046E" w:rsidRDefault="00A87406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97046E">
              <w:rPr>
                <w:rFonts w:asciiTheme="minorHAnsi" w:hAnsiTheme="minorHAnsi" w:cstheme="minorHAnsi"/>
                <w:bCs/>
                <w:lang w:val="es-ES"/>
              </w:rPr>
              <w:t>Presentación por parte del país anfitrión (Zimbabwe)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C93041" w14:textId="3E31DAD5" w:rsidR="00A87406" w:rsidRPr="005851DB" w:rsidRDefault="00A87406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01FC6FFF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8C921" w14:textId="11DD8FE1" w:rsidR="002145E2" w:rsidRPr="005851DB" w:rsidRDefault="0050772E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20.3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8E390" w14:textId="03BC125A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Creación del Subgrupo sobre la COP15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442B088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7455CBDB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21.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14:paraId="4A3E6A07" w14:textId="5A6CE5A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nacional para la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COP15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Doc.21</w:t>
            </w:r>
          </w:p>
        </w:tc>
      </w:tr>
      <w:tr w:rsidR="002145E2" w:rsidRPr="005851DB" w14:paraId="6587BF7E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22.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  <w:vAlign w:val="center"/>
          </w:tcPr>
          <w:p w14:paraId="6BD99188" w14:textId="71E7171F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Información actualizada sobre el estado de los sitios inscritos en la Lista de Humedales de Importancia Internacional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Doc.22</w:t>
            </w:r>
          </w:p>
        </w:tc>
      </w:tr>
      <w:tr w:rsidR="002145E2" w:rsidRPr="005851DB" w14:paraId="7688432C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  <w:vAlign w:val="center"/>
          </w:tcPr>
          <w:p w14:paraId="1D44505B" w14:textId="639C0A90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sobre el proceso que la Secretaría</w:t>
            </w:r>
            <w:r w:rsidR="00905195" w:rsidRPr="005851DB">
              <w:rPr>
                <w:rFonts w:asciiTheme="minorHAnsi" w:hAnsiTheme="minorHAnsi" w:cstheme="minorHAnsi"/>
                <w:bCs/>
                <w:lang w:val="es-ES"/>
              </w:rPr>
              <w:t xml:space="preserve"> realiza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 para inscribir sitios en la Lista de Humedales de Importancia Internacional 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Doc.23</w:t>
            </w:r>
          </w:p>
        </w:tc>
      </w:tr>
      <w:tr w:rsidR="002145E2" w:rsidRPr="005851DB" w14:paraId="04CFF1AF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  <w:vAlign w:val="center"/>
          </w:tcPr>
          <w:p w14:paraId="7E029B1D" w14:textId="5E9D29C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Información actualizada de la Secretaría sobre la aplicación de la Resolución XIV.20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6FBF9F5E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Doc.24</w:t>
            </w:r>
            <w:r w:rsidR="00C65872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C65872">
              <w:rPr>
                <w:rFonts w:asciiTheme="minorHAnsi" w:hAnsiTheme="minorHAnsi" w:cstheme="minorHAnsi"/>
                <w:lang w:val="es-ES"/>
              </w:rPr>
              <w:t>Rev.1</w:t>
            </w:r>
          </w:p>
        </w:tc>
      </w:tr>
      <w:tr w:rsidR="002145E2" w:rsidRPr="005851DB" w14:paraId="28B4484F" w14:textId="77777777" w:rsidTr="0063745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bookmarkStart w:id="1" w:name="_GoBack" w:colFirst="1" w:colLast="1"/>
            <w:r w:rsidRPr="005851DB">
              <w:rPr>
                <w:rFonts w:asciiTheme="minorHAnsi" w:hAnsiTheme="minorHAnsi" w:cstheme="minorHAnsi"/>
                <w:bCs/>
                <w:lang w:val="es-ES"/>
              </w:rPr>
              <w:t>25.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97AAA0" w14:textId="5B364BFA" w:rsidR="002145E2" w:rsidRPr="005851DB" w:rsidRDefault="00D252AB" w:rsidP="00637454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</w:t>
            </w:r>
            <w:r w:rsidR="000B7A2B">
              <w:rPr>
                <w:rFonts w:asciiTheme="minorHAnsi" w:hAnsiTheme="minorHAnsi" w:cstheme="minorHAnsi"/>
                <w:bCs/>
                <w:lang w:val="es-ES"/>
              </w:rPr>
              <w:t>rme de la Secretaría sobre las I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niciativas </w:t>
            </w:r>
            <w:r w:rsidR="000B7A2B">
              <w:rPr>
                <w:rFonts w:asciiTheme="minorHAnsi" w:hAnsiTheme="minorHAnsi" w:cstheme="minorHAnsi"/>
                <w:bCs/>
                <w:lang w:val="es-ES"/>
              </w:rPr>
              <w:t>R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egionales de Ramsar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77BB55F6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Doc.25</w:t>
            </w:r>
            <w:r w:rsidR="00637454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37454">
              <w:rPr>
                <w:rFonts w:asciiTheme="minorHAnsi" w:hAnsiTheme="minorHAnsi" w:cstheme="minorHAnsi"/>
                <w:lang w:val="es-ES"/>
              </w:rPr>
              <w:t>Rev.1</w:t>
            </w:r>
          </w:p>
        </w:tc>
      </w:tr>
      <w:bookmarkEnd w:id="1"/>
      <w:tr w:rsidR="002145E2" w:rsidRPr="005851DB" w14:paraId="2479AB7A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26.</w:t>
            </w:r>
          </w:p>
        </w:tc>
        <w:tc>
          <w:tcPr>
            <w:tcW w:w="6804" w:type="dxa"/>
            <w:gridSpan w:val="2"/>
            <w:vAlign w:val="center"/>
          </w:tcPr>
          <w:p w14:paraId="5FC94786" w14:textId="36033428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Acreditación de Ciudad de Humedal</w:t>
            </w:r>
            <w:r w:rsidR="0050772E">
              <w:rPr>
                <w:rFonts w:asciiTheme="minorHAnsi" w:hAnsiTheme="minorHAnsi" w:cstheme="minorHAnsi"/>
                <w:bCs/>
                <w:lang w:val="es-ES"/>
              </w:rPr>
              <w:t xml:space="preserve">: </w:t>
            </w:r>
            <w:r w:rsidR="001D6D2E" w:rsidRPr="0054508B">
              <w:rPr>
                <w:lang w:val="fr-FR"/>
              </w:rPr>
              <w:t>Establecimiento</w:t>
            </w:r>
            <w:r w:rsidR="001D6D2E" w:rsidRPr="0054508B" w:rsidDel="001D6D2E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50772E" w:rsidRPr="005851DB">
              <w:rPr>
                <w:rFonts w:asciiTheme="minorHAnsi" w:hAnsiTheme="minorHAnsi" w:cstheme="minorHAnsi"/>
                <w:bCs/>
                <w:lang w:val="es-ES"/>
              </w:rPr>
              <w:t>del Comité Asesor Independiente (CAI)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47C9D192" w14:textId="3DDB92B1" w:rsidR="002145E2" w:rsidRPr="005851DB" w:rsidRDefault="0050772E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SC62 Doc.26</w:t>
            </w:r>
          </w:p>
        </w:tc>
      </w:tr>
      <w:tr w:rsidR="002145E2" w:rsidRPr="005851DB" w14:paraId="69216C35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813C2DB" w:rsidR="002145E2" w:rsidRPr="005851DB" w:rsidRDefault="00D252AB" w:rsidP="002145E2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</w:tr>
      <w:tr w:rsidR="002145E2" w:rsidRPr="005851DB" w14:paraId="788C76A9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27.</w:t>
            </w:r>
          </w:p>
        </w:tc>
        <w:tc>
          <w:tcPr>
            <w:tcW w:w="6804" w:type="dxa"/>
            <w:gridSpan w:val="2"/>
            <w:vAlign w:val="center"/>
          </w:tcPr>
          <w:p w14:paraId="5893BD85" w14:textId="774B61EB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Fechas de la 63ª reunión del Comité Permanente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36DA877C" w14:textId="5EB97524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5730630B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28.</w:t>
            </w:r>
          </w:p>
        </w:tc>
        <w:tc>
          <w:tcPr>
            <w:tcW w:w="6804" w:type="dxa"/>
            <w:gridSpan w:val="2"/>
            <w:vAlign w:val="center"/>
          </w:tcPr>
          <w:p w14:paraId="0BA60DE2" w14:textId="0F642575" w:rsidR="002145E2" w:rsidRPr="005851DB" w:rsidRDefault="000474C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D252AB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informe de la reunión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7C6F5C2F" w14:textId="3ECE2BD7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08EC6B3E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29.</w:t>
            </w:r>
          </w:p>
        </w:tc>
        <w:tc>
          <w:tcPr>
            <w:tcW w:w="6804" w:type="dxa"/>
            <w:gridSpan w:val="2"/>
            <w:vAlign w:val="center"/>
          </w:tcPr>
          <w:p w14:paraId="25A9D003" w14:textId="37EFFC29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7E9DDB21" w14:textId="471695AE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0474CD" w14:paraId="588C5FBB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30.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  <w:vAlign w:val="center"/>
          </w:tcPr>
          <w:p w14:paraId="14E4B720" w14:textId="2FA574C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25521214" w14:textId="65D24944" w:rsidR="002145E2" w:rsidRPr="000474CD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</w:tbl>
    <w:p w14:paraId="29273882" w14:textId="66EE8376" w:rsidR="00D252AB" w:rsidRPr="000474CD" w:rsidRDefault="00D252AB">
      <w:pPr>
        <w:spacing w:after="0" w:line="240" w:lineRule="auto"/>
        <w:rPr>
          <w:lang w:val="es-ES"/>
        </w:rPr>
      </w:pPr>
    </w:p>
    <w:sectPr w:rsidR="00D252AB" w:rsidRPr="000474CD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6CD6" w14:textId="77777777" w:rsidR="000C3EB0" w:rsidRDefault="000C3EB0" w:rsidP="00233F2D">
      <w:pPr>
        <w:spacing w:after="0" w:line="240" w:lineRule="auto"/>
      </w:pPr>
      <w:r>
        <w:separator/>
      </w:r>
    </w:p>
  </w:endnote>
  <w:endnote w:type="continuationSeparator" w:id="0">
    <w:p w14:paraId="6ABC6AC7" w14:textId="77777777" w:rsidR="000C3EB0" w:rsidRDefault="000C3EB0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49FAD972" w:rsidR="00233F2D" w:rsidRPr="00233F2D" w:rsidRDefault="00233F2D">
    <w:pPr>
      <w:pStyle w:val="Footer"/>
      <w:rPr>
        <w:sz w:val="20"/>
        <w:szCs w:val="20"/>
      </w:rPr>
    </w:pPr>
    <w:r w:rsidRPr="007122D5">
      <w:rPr>
        <w:sz w:val="20"/>
        <w:szCs w:val="20"/>
      </w:rPr>
      <w:t>SC</w:t>
    </w:r>
    <w:r>
      <w:rPr>
        <w:sz w:val="20"/>
        <w:szCs w:val="20"/>
      </w:rPr>
      <w:t>62</w:t>
    </w:r>
    <w:r w:rsidRPr="007122D5">
      <w:rPr>
        <w:sz w:val="20"/>
        <w:szCs w:val="20"/>
      </w:rPr>
      <w:t xml:space="preserve"> Doc.2</w:t>
    </w:r>
    <w:r w:rsidR="00A87406">
      <w:rPr>
        <w:sz w:val="20"/>
        <w:szCs w:val="20"/>
      </w:rPr>
      <w:t xml:space="preserve"> Rev.1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637454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7228" w14:textId="77777777" w:rsidR="000C3EB0" w:rsidRDefault="000C3EB0" w:rsidP="00233F2D">
      <w:pPr>
        <w:spacing w:after="0" w:line="240" w:lineRule="auto"/>
      </w:pPr>
      <w:r>
        <w:separator/>
      </w:r>
    </w:p>
  </w:footnote>
  <w:footnote w:type="continuationSeparator" w:id="0">
    <w:p w14:paraId="2852BFA6" w14:textId="77777777" w:rsidR="000C3EB0" w:rsidRDefault="000C3EB0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474CD"/>
    <w:rsid w:val="000533CB"/>
    <w:rsid w:val="00065E10"/>
    <w:rsid w:val="00067FB6"/>
    <w:rsid w:val="0007606A"/>
    <w:rsid w:val="000A46AF"/>
    <w:rsid w:val="000B7A2B"/>
    <w:rsid w:val="000C3EB0"/>
    <w:rsid w:val="000D442F"/>
    <w:rsid w:val="000D6BA0"/>
    <w:rsid w:val="000E582E"/>
    <w:rsid w:val="00102CD3"/>
    <w:rsid w:val="0010397D"/>
    <w:rsid w:val="001170C0"/>
    <w:rsid w:val="0012064F"/>
    <w:rsid w:val="001228D3"/>
    <w:rsid w:val="001309C4"/>
    <w:rsid w:val="00154CE7"/>
    <w:rsid w:val="00163373"/>
    <w:rsid w:val="001773A5"/>
    <w:rsid w:val="00181D82"/>
    <w:rsid w:val="001D5634"/>
    <w:rsid w:val="001D6B8C"/>
    <w:rsid w:val="001D6D2E"/>
    <w:rsid w:val="001D7DE3"/>
    <w:rsid w:val="002145E2"/>
    <w:rsid w:val="00215633"/>
    <w:rsid w:val="00222C66"/>
    <w:rsid w:val="002276C9"/>
    <w:rsid w:val="00233F2D"/>
    <w:rsid w:val="002363A1"/>
    <w:rsid w:val="002435D2"/>
    <w:rsid w:val="002649AD"/>
    <w:rsid w:val="002738B6"/>
    <w:rsid w:val="00292C66"/>
    <w:rsid w:val="002F7904"/>
    <w:rsid w:val="003011B1"/>
    <w:rsid w:val="00321805"/>
    <w:rsid w:val="0032728C"/>
    <w:rsid w:val="00332ED2"/>
    <w:rsid w:val="00350FDF"/>
    <w:rsid w:val="0036443B"/>
    <w:rsid w:val="00374EA3"/>
    <w:rsid w:val="003878D9"/>
    <w:rsid w:val="003B4A42"/>
    <w:rsid w:val="003B5139"/>
    <w:rsid w:val="003E2709"/>
    <w:rsid w:val="00412146"/>
    <w:rsid w:val="00421057"/>
    <w:rsid w:val="00423F84"/>
    <w:rsid w:val="00460EB0"/>
    <w:rsid w:val="00467677"/>
    <w:rsid w:val="004B4C73"/>
    <w:rsid w:val="004C18F9"/>
    <w:rsid w:val="004D685E"/>
    <w:rsid w:val="004E2724"/>
    <w:rsid w:val="004E6E5C"/>
    <w:rsid w:val="0050772E"/>
    <w:rsid w:val="00520BE8"/>
    <w:rsid w:val="00521736"/>
    <w:rsid w:val="005239E8"/>
    <w:rsid w:val="0054508B"/>
    <w:rsid w:val="005648FC"/>
    <w:rsid w:val="005679F4"/>
    <w:rsid w:val="005851DB"/>
    <w:rsid w:val="005A515B"/>
    <w:rsid w:val="005F7AA5"/>
    <w:rsid w:val="00610C18"/>
    <w:rsid w:val="00613AA4"/>
    <w:rsid w:val="00624B6B"/>
    <w:rsid w:val="00637454"/>
    <w:rsid w:val="00640353"/>
    <w:rsid w:val="006616AA"/>
    <w:rsid w:val="00662612"/>
    <w:rsid w:val="006F6E9D"/>
    <w:rsid w:val="00730F55"/>
    <w:rsid w:val="00734019"/>
    <w:rsid w:val="00742331"/>
    <w:rsid w:val="00746356"/>
    <w:rsid w:val="007509D8"/>
    <w:rsid w:val="007524D5"/>
    <w:rsid w:val="00766478"/>
    <w:rsid w:val="00795CAB"/>
    <w:rsid w:val="007A2A51"/>
    <w:rsid w:val="007A66AA"/>
    <w:rsid w:val="00800741"/>
    <w:rsid w:val="0081159A"/>
    <w:rsid w:val="00812D0B"/>
    <w:rsid w:val="008137F9"/>
    <w:rsid w:val="00837098"/>
    <w:rsid w:val="00870C9B"/>
    <w:rsid w:val="00877250"/>
    <w:rsid w:val="008A3875"/>
    <w:rsid w:val="00905195"/>
    <w:rsid w:val="009319A6"/>
    <w:rsid w:val="00932E24"/>
    <w:rsid w:val="00947599"/>
    <w:rsid w:val="00952DEA"/>
    <w:rsid w:val="009621D9"/>
    <w:rsid w:val="0097046E"/>
    <w:rsid w:val="009861C0"/>
    <w:rsid w:val="0098740E"/>
    <w:rsid w:val="009B498F"/>
    <w:rsid w:val="009B7651"/>
    <w:rsid w:val="009D4A18"/>
    <w:rsid w:val="009E0BA3"/>
    <w:rsid w:val="009E3374"/>
    <w:rsid w:val="009F1E9D"/>
    <w:rsid w:val="00A33CFA"/>
    <w:rsid w:val="00A4072F"/>
    <w:rsid w:val="00A613A7"/>
    <w:rsid w:val="00A629BF"/>
    <w:rsid w:val="00A677A8"/>
    <w:rsid w:val="00A737F3"/>
    <w:rsid w:val="00A87406"/>
    <w:rsid w:val="00AD0D47"/>
    <w:rsid w:val="00AE430E"/>
    <w:rsid w:val="00AF11DF"/>
    <w:rsid w:val="00B07581"/>
    <w:rsid w:val="00B67028"/>
    <w:rsid w:val="00B8142B"/>
    <w:rsid w:val="00BB25D2"/>
    <w:rsid w:val="00BE2F1E"/>
    <w:rsid w:val="00C36AC6"/>
    <w:rsid w:val="00C65872"/>
    <w:rsid w:val="00C74AD8"/>
    <w:rsid w:val="00C97C92"/>
    <w:rsid w:val="00CB0A3C"/>
    <w:rsid w:val="00CB4A84"/>
    <w:rsid w:val="00CC35EC"/>
    <w:rsid w:val="00CC5B5C"/>
    <w:rsid w:val="00CE2EAD"/>
    <w:rsid w:val="00CE691F"/>
    <w:rsid w:val="00CE73C0"/>
    <w:rsid w:val="00CF3266"/>
    <w:rsid w:val="00D126C9"/>
    <w:rsid w:val="00D15368"/>
    <w:rsid w:val="00D252AB"/>
    <w:rsid w:val="00D45AD7"/>
    <w:rsid w:val="00D51531"/>
    <w:rsid w:val="00D56723"/>
    <w:rsid w:val="00D840F5"/>
    <w:rsid w:val="00DA0AB0"/>
    <w:rsid w:val="00DA7614"/>
    <w:rsid w:val="00DD12C3"/>
    <w:rsid w:val="00E27B99"/>
    <w:rsid w:val="00E36E3A"/>
    <w:rsid w:val="00E442C4"/>
    <w:rsid w:val="00E60E49"/>
    <w:rsid w:val="00E91FA0"/>
    <w:rsid w:val="00EA03EC"/>
    <w:rsid w:val="00EA0E95"/>
    <w:rsid w:val="00EB3F7A"/>
    <w:rsid w:val="00EE3E4E"/>
    <w:rsid w:val="00EE5481"/>
    <w:rsid w:val="00F006E3"/>
    <w:rsid w:val="00F00749"/>
    <w:rsid w:val="00F058B7"/>
    <w:rsid w:val="00F11FD7"/>
    <w:rsid w:val="00F52F8D"/>
    <w:rsid w:val="00F60AAA"/>
    <w:rsid w:val="00F6434B"/>
    <w:rsid w:val="00F674B4"/>
    <w:rsid w:val="00F92067"/>
    <w:rsid w:val="00F97394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val="ru-RU"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10A32-CAA3-40A8-8425-FA56A65EE369}">
  <ds:schemaRefs>
    <ds:schemaRef ds:uri="http://purl.org/dc/dcmitype/"/>
    <ds:schemaRef ds:uri="aedd258d-19a7-41ba-8260-b0918f25313d"/>
    <ds:schemaRef ds:uri="8c0b6b05-eb82-4bda-97e8-cd82d0d6b4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4</cp:revision>
  <cp:lastPrinted>2023-06-28T08:23:00Z</cp:lastPrinted>
  <dcterms:created xsi:type="dcterms:W3CDTF">2023-08-21T14:44:00Z</dcterms:created>
  <dcterms:modified xsi:type="dcterms:W3CDTF">2023-09-04T07:14:00Z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