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19E09" w14:textId="77777777" w:rsidR="00B90218" w:rsidRPr="0094027D" w:rsidRDefault="00B90218" w:rsidP="00B90218">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94027D">
        <w:rPr>
          <w:rFonts w:asciiTheme="minorHAnsi" w:hAnsiTheme="minorHAnsi" w:cstheme="minorHAnsi"/>
          <w:bCs/>
        </w:rPr>
        <w:t>THE CONVENTION ON WETLANDS</w:t>
      </w:r>
    </w:p>
    <w:p w14:paraId="09F87393" w14:textId="77777777" w:rsidR="00B90218" w:rsidRPr="0094027D" w:rsidRDefault="00B90218" w:rsidP="00B90218">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94027D">
        <w:rPr>
          <w:rFonts w:asciiTheme="minorHAnsi" w:hAnsiTheme="minorHAnsi" w:cstheme="minorHAnsi"/>
          <w:bCs/>
        </w:rPr>
        <w:t>62nd meeting of the Standing Committee</w:t>
      </w:r>
    </w:p>
    <w:p w14:paraId="1B7679A3" w14:textId="77777777" w:rsidR="00B90218" w:rsidRPr="0094027D" w:rsidRDefault="00B90218" w:rsidP="00B90218">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94027D">
        <w:rPr>
          <w:rFonts w:asciiTheme="minorHAnsi" w:hAnsiTheme="minorHAnsi" w:cstheme="minorHAnsi"/>
          <w:bCs/>
        </w:rPr>
        <w:t>Gland, Switzerland, 4-8 September 2023</w:t>
      </w:r>
    </w:p>
    <w:p w14:paraId="2B2534A3" w14:textId="77777777" w:rsidR="00B90218" w:rsidRPr="0094027D" w:rsidRDefault="00B90218" w:rsidP="00B90218">
      <w:pPr>
        <w:rPr>
          <w:lang w:val="en-US"/>
        </w:rPr>
      </w:pPr>
    </w:p>
    <w:p w14:paraId="4D61238F" w14:textId="6C08E3C7" w:rsidR="00B90218" w:rsidRPr="0094027D" w:rsidRDefault="00B90218" w:rsidP="00B90218">
      <w:pPr>
        <w:jc w:val="right"/>
        <w:rPr>
          <w:rFonts w:asciiTheme="minorHAnsi" w:hAnsiTheme="minorHAnsi" w:cstheme="minorHAnsi"/>
          <w:b/>
          <w:sz w:val="28"/>
          <w:szCs w:val="28"/>
          <w:lang w:val="en-US"/>
        </w:rPr>
      </w:pPr>
      <w:r w:rsidRPr="0094027D">
        <w:rPr>
          <w:rFonts w:asciiTheme="minorHAnsi" w:hAnsiTheme="minorHAnsi" w:cstheme="minorHAnsi"/>
          <w:b/>
          <w:sz w:val="28"/>
          <w:szCs w:val="28"/>
          <w:lang w:val="en-US"/>
        </w:rPr>
        <w:t>SC62 Doc.6</w:t>
      </w:r>
    </w:p>
    <w:p w14:paraId="229E16B1" w14:textId="77777777" w:rsidR="00B90218" w:rsidRPr="0094027D" w:rsidRDefault="00B90218" w:rsidP="00B90218">
      <w:pPr>
        <w:jc w:val="center"/>
        <w:rPr>
          <w:rFonts w:asciiTheme="minorHAnsi" w:hAnsiTheme="minorHAnsi" w:cstheme="minorHAnsi"/>
          <w:bCs/>
          <w:lang w:val="en-US"/>
        </w:rPr>
      </w:pPr>
    </w:p>
    <w:p w14:paraId="25D953CD" w14:textId="38551B79" w:rsidR="00B90218" w:rsidRPr="0094027D" w:rsidRDefault="00B90218" w:rsidP="00B90218">
      <w:pPr>
        <w:jc w:val="center"/>
        <w:rPr>
          <w:rFonts w:asciiTheme="minorHAnsi" w:hAnsiTheme="minorHAnsi" w:cstheme="minorHAnsi"/>
          <w:b/>
          <w:bCs/>
          <w:sz w:val="28"/>
          <w:szCs w:val="28"/>
        </w:rPr>
      </w:pPr>
      <w:r w:rsidRPr="0094027D">
        <w:rPr>
          <w:rFonts w:asciiTheme="minorHAnsi" w:hAnsiTheme="minorHAnsi" w:cstheme="minorHAnsi"/>
          <w:b/>
          <w:bCs/>
          <w:sz w:val="28"/>
          <w:szCs w:val="28"/>
        </w:rPr>
        <w:t>Report of the Secretary General</w:t>
      </w:r>
    </w:p>
    <w:p w14:paraId="1D70AE99" w14:textId="77777777" w:rsidR="00B90218" w:rsidRPr="0094027D" w:rsidRDefault="00B90218" w:rsidP="00B90218">
      <w:pPr>
        <w:jc w:val="center"/>
        <w:rPr>
          <w:rFonts w:asciiTheme="minorHAnsi" w:hAnsiTheme="minorHAnsi" w:cstheme="minorHAnsi"/>
          <w:b/>
          <w:bCs/>
          <w:sz w:val="28"/>
          <w:szCs w:val="28"/>
        </w:rPr>
      </w:pPr>
    </w:p>
    <w:p w14:paraId="06E6F63B" w14:textId="77777777" w:rsidR="00B90218" w:rsidRPr="0094027D" w:rsidRDefault="00B90218" w:rsidP="00B90218">
      <w:pPr>
        <w:jc w:val="center"/>
        <w:rPr>
          <w:rFonts w:asciiTheme="minorHAnsi" w:hAnsiTheme="minorHAnsi" w:cstheme="minorHAnsi"/>
          <w:b/>
          <w:bCs/>
          <w:sz w:val="28"/>
          <w:szCs w:val="28"/>
          <w:highlight w:val="yellow"/>
        </w:rPr>
      </w:pPr>
      <w:r w:rsidRPr="0094027D">
        <w:rPr>
          <w:rFonts w:asciiTheme="minorHAnsi" w:hAnsiTheme="minorHAnsi" w:cstheme="minorHAnsi"/>
          <w:b/>
          <w:bCs/>
          <w:noProof/>
          <w:sz w:val="28"/>
          <w:szCs w:val="28"/>
          <w:lang w:eastAsia="en-GB"/>
        </w:rPr>
        <mc:AlternateContent>
          <mc:Choice Requires="wps">
            <w:drawing>
              <wp:inline distT="0" distB="0" distL="0" distR="0" wp14:anchorId="3A0EE472" wp14:editId="4AC9A03E">
                <wp:extent cx="5768340" cy="704850"/>
                <wp:effectExtent l="0" t="0" r="2286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704850"/>
                        </a:xfrm>
                        <a:prstGeom prst="rect">
                          <a:avLst/>
                        </a:prstGeom>
                        <a:solidFill>
                          <a:srgbClr val="FFFFFF"/>
                        </a:solidFill>
                        <a:ln w="9525">
                          <a:solidFill>
                            <a:srgbClr val="000000"/>
                          </a:solidFill>
                          <a:miter lim="800000"/>
                          <a:headEnd/>
                          <a:tailEnd/>
                        </a:ln>
                      </wps:spPr>
                      <wps:txbx>
                        <w:txbxContent>
                          <w:p w14:paraId="6B6660D9" w14:textId="77777777" w:rsidR="007E7479" w:rsidRPr="000E637A" w:rsidRDefault="007E7479" w:rsidP="00A87E69">
                            <w:pPr>
                              <w:rPr>
                                <w:rFonts w:asciiTheme="minorHAnsi" w:hAnsiTheme="minorHAnsi" w:cstheme="minorHAnsi"/>
                                <w:b/>
                              </w:rPr>
                            </w:pPr>
                            <w:r w:rsidRPr="000E637A">
                              <w:rPr>
                                <w:rFonts w:asciiTheme="minorHAnsi" w:hAnsiTheme="minorHAnsi" w:cstheme="minorHAnsi"/>
                                <w:b/>
                              </w:rPr>
                              <w:t>Action requested:</w:t>
                            </w:r>
                          </w:p>
                          <w:p w14:paraId="519E5BAB" w14:textId="77777777" w:rsidR="007E7479" w:rsidRDefault="007E7479" w:rsidP="00A87E69">
                            <w:pPr>
                              <w:pStyle w:val="ColorfulList-Accent11"/>
                              <w:ind w:left="0"/>
                            </w:pPr>
                          </w:p>
                          <w:p w14:paraId="432F8C42" w14:textId="77777777" w:rsidR="007E7479" w:rsidRDefault="007E7479" w:rsidP="00A87E69">
                            <w:pPr>
                              <w:pStyle w:val="ColorfulList-Accent11"/>
                              <w:ind w:left="0" w:firstLine="0"/>
                              <w:rPr>
                                <w:rFonts w:asciiTheme="minorHAnsi" w:hAnsiTheme="minorHAnsi" w:cstheme="minorHAnsi"/>
                              </w:rPr>
                            </w:pPr>
                            <w:r>
                              <w:t xml:space="preserve">The Standing Committee is </w:t>
                            </w:r>
                            <w:r>
                              <w:rPr>
                                <w:rFonts w:cs="Calibri"/>
                              </w:rPr>
                              <w:t xml:space="preserve">invited to note the present report of the </w:t>
                            </w:r>
                            <w:r w:rsidRPr="00B90218">
                              <w:rPr>
                                <w:rFonts w:cs="Calibri"/>
                              </w:rPr>
                              <w:t>Secretary General</w:t>
                            </w:r>
                            <w:r>
                              <w:t>.</w:t>
                            </w:r>
                          </w:p>
                          <w:p w14:paraId="7EC7D4B4" w14:textId="77777777" w:rsidR="007E7479" w:rsidRPr="007F7F60" w:rsidRDefault="007E7479" w:rsidP="00B90218">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0EE472" id="_x0000_t202" coordsize="21600,21600" o:spt="202" path="m,l,21600r21600,l21600,xe">
                <v:stroke joinstyle="miter"/>
                <v:path gradientshapeok="t" o:connecttype="rect"/>
              </v:shapetype>
              <v:shape id="Text Box 2" o:spid="_x0000_s1026" type="#_x0000_t202" style="width:454.2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ev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">
                <v:textbox>
                  <w:txbxContent>
                    <w:p w14:paraId="6B6660D9" w14:textId="77777777" w:rsidR="007E7479" w:rsidRPr="000E637A" w:rsidRDefault="007E7479" w:rsidP="00A87E69">
                      <w:pPr>
                        <w:rPr>
                          <w:rFonts w:asciiTheme="minorHAnsi" w:hAnsiTheme="minorHAnsi" w:cstheme="minorHAnsi"/>
                          <w:b/>
                        </w:rPr>
                      </w:pPr>
                      <w:r w:rsidRPr="000E637A">
                        <w:rPr>
                          <w:rFonts w:asciiTheme="minorHAnsi" w:hAnsiTheme="minorHAnsi" w:cstheme="minorHAnsi"/>
                          <w:b/>
                        </w:rPr>
                        <w:t>Action requested:</w:t>
                      </w:r>
                    </w:p>
                    <w:p w14:paraId="519E5BAB" w14:textId="77777777" w:rsidR="007E7479" w:rsidRDefault="007E7479" w:rsidP="00A87E69">
                      <w:pPr>
                        <w:pStyle w:val="ColorfulList-Accent11"/>
                        <w:ind w:left="0"/>
                      </w:pPr>
                    </w:p>
                    <w:p w14:paraId="432F8C42" w14:textId="77777777" w:rsidR="007E7479" w:rsidRDefault="007E7479" w:rsidP="00A87E69">
                      <w:pPr>
                        <w:pStyle w:val="ColorfulList-Accent11"/>
                        <w:ind w:left="0" w:firstLine="0"/>
                        <w:rPr>
                          <w:rFonts w:asciiTheme="minorHAnsi" w:hAnsiTheme="minorHAnsi" w:cstheme="minorHAnsi"/>
                        </w:rPr>
                      </w:pPr>
                      <w:r>
                        <w:t xml:space="preserve">The Standing Committee is </w:t>
                      </w:r>
                      <w:r>
                        <w:rPr>
                          <w:rFonts w:cs="Calibri"/>
                        </w:rPr>
                        <w:t xml:space="preserve">invited to note the present report of the </w:t>
                      </w:r>
                      <w:r w:rsidRPr="00B90218">
                        <w:rPr>
                          <w:rFonts w:cs="Calibri"/>
                        </w:rPr>
                        <w:t>Secretary General</w:t>
                      </w:r>
                      <w:r>
                        <w:t>.</w:t>
                      </w:r>
                    </w:p>
                    <w:p w14:paraId="7EC7D4B4" w14:textId="77777777" w:rsidR="007E7479" w:rsidRPr="007F7F60" w:rsidRDefault="007E7479" w:rsidP="00B90218">
                      <w:pPr>
                        <w:rPr>
                          <w:rFonts w:asciiTheme="minorHAnsi" w:hAnsiTheme="minorHAnsi" w:cstheme="minorHAnsi"/>
                        </w:rPr>
                      </w:pPr>
                    </w:p>
                  </w:txbxContent>
                </v:textbox>
                <w10:anchorlock/>
              </v:shape>
            </w:pict>
          </mc:Fallback>
        </mc:AlternateContent>
      </w:r>
    </w:p>
    <w:p w14:paraId="6580F652" w14:textId="77777777" w:rsidR="00B90218" w:rsidRPr="0094027D" w:rsidRDefault="00B90218" w:rsidP="00B90218">
      <w:pPr>
        <w:rPr>
          <w:rFonts w:asciiTheme="minorHAnsi" w:hAnsiTheme="minorHAnsi" w:cstheme="minorHAnsi"/>
          <w:b/>
          <w:bCs/>
        </w:rPr>
      </w:pPr>
    </w:p>
    <w:p w14:paraId="1F768D2B" w14:textId="77777777" w:rsidR="00B90218" w:rsidRPr="0094027D" w:rsidRDefault="00B90218" w:rsidP="00B90218">
      <w:pPr>
        <w:rPr>
          <w:rFonts w:asciiTheme="minorHAnsi" w:hAnsiTheme="minorHAnsi" w:cstheme="minorHAnsi"/>
          <w:b/>
          <w:bCs/>
        </w:rPr>
      </w:pPr>
    </w:p>
    <w:p w14:paraId="4B1BAD0E" w14:textId="6F08ED26" w:rsidR="004E13AE" w:rsidRPr="0094027D" w:rsidRDefault="004E13AE" w:rsidP="00477402">
      <w:pPr>
        <w:keepNext/>
        <w:ind w:left="425" w:hanging="425"/>
        <w:rPr>
          <w:rFonts w:asciiTheme="minorHAnsi" w:hAnsiTheme="minorHAnsi" w:cstheme="minorHAnsi"/>
          <w:u w:val="single"/>
        </w:rPr>
      </w:pPr>
      <w:r w:rsidRPr="0094027D">
        <w:rPr>
          <w:rFonts w:asciiTheme="minorHAnsi" w:hAnsiTheme="minorHAnsi" w:cstheme="minorHAnsi"/>
          <w:b/>
          <w:bCs/>
        </w:rPr>
        <w:t xml:space="preserve">Introduction </w:t>
      </w:r>
    </w:p>
    <w:p w14:paraId="64AB404F" w14:textId="77777777" w:rsidR="00C02CAB" w:rsidRPr="0094027D" w:rsidRDefault="00C02CAB" w:rsidP="00477402">
      <w:pPr>
        <w:keepNext/>
        <w:ind w:left="425" w:hanging="426"/>
        <w:rPr>
          <w:rFonts w:asciiTheme="minorHAnsi" w:hAnsiTheme="minorHAnsi" w:cstheme="minorHAnsi"/>
        </w:rPr>
      </w:pPr>
    </w:p>
    <w:p w14:paraId="171D5149" w14:textId="345C10EE" w:rsidR="00E00B29" w:rsidRPr="0094027D" w:rsidRDefault="00B90218" w:rsidP="00C536F5">
      <w:pPr>
        <w:ind w:left="426" w:hanging="426"/>
        <w:rPr>
          <w:rFonts w:asciiTheme="minorHAnsi" w:hAnsiTheme="minorHAnsi" w:cstheme="minorHAnsi"/>
        </w:rPr>
      </w:pPr>
      <w:r w:rsidRPr="0094027D">
        <w:rPr>
          <w:rFonts w:asciiTheme="minorHAnsi" w:hAnsiTheme="minorHAnsi" w:cstheme="minorHAnsi"/>
        </w:rPr>
        <w:t>1.</w:t>
      </w:r>
      <w:r w:rsidRPr="0094027D">
        <w:rPr>
          <w:rFonts w:asciiTheme="minorHAnsi" w:hAnsiTheme="minorHAnsi" w:cstheme="minorHAnsi"/>
        </w:rPr>
        <w:tab/>
      </w:r>
      <w:r w:rsidR="3354F3A3" w:rsidRPr="0094027D">
        <w:rPr>
          <w:rFonts w:asciiTheme="minorHAnsi" w:hAnsiTheme="minorHAnsi" w:cstheme="minorHAnsi"/>
        </w:rPr>
        <w:t>This report covers the work of the Secretariat from 1 October 202</w:t>
      </w:r>
      <w:r w:rsidR="30ADB1BD" w:rsidRPr="0094027D">
        <w:rPr>
          <w:rFonts w:asciiTheme="minorHAnsi" w:hAnsiTheme="minorHAnsi" w:cstheme="minorHAnsi"/>
        </w:rPr>
        <w:t>2</w:t>
      </w:r>
      <w:r w:rsidR="00D27F7F" w:rsidRPr="0094027D">
        <w:rPr>
          <w:rFonts w:asciiTheme="minorHAnsi" w:hAnsiTheme="minorHAnsi" w:cstheme="minorHAnsi"/>
        </w:rPr>
        <w:t>,</w:t>
      </w:r>
      <w:r w:rsidR="3354F3A3" w:rsidRPr="0094027D">
        <w:rPr>
          <w:rFonts w:asciiTheme="minorHAnsi" w:hAnsiTheme="minorHAnsi" w:cstheme="minorHAnsi"/>
        </w:rPr>
        <w:t xml:space="preserve"> when Dr Musonda Mumba assumed the position of Secretary General of the Convention on Wetlands</w:t>
      </w:r>
      <w:r w:rsidR="00D27F7F" w:rsidRPr="0094027D">
        <w:rPr>
          <w:rFonts w:asciiTheme="minorHAnsi" w:hAnsiTheme="minorHAnsi" w:cstheme="minorHAnsi"/>
        </w:rPr>
        <w:t>,</w:t>
      </w:r>
      <w:r w:rsidR="3354F3A3" w:rsidRPr="0094027D">
        <w:rPr>
          <w:rFonts w:asciiTheme="minorHAnsi" w:hAnsiTheme="minorHAnsi" w:cstheme="minorHAnsi"/>
        </w:rPr>
        <w:t xml:space="preserve"> through </w:t>
      </w:r>
      <w:r w:rsidR="29740484" w:rsidRPr="0094027D">
        <w:rPr>
          <w:rFonts w:asciiTheme="minorHAnsi" w:hAnsiTheme="minorHAnsi" w:cstheme="minorHAnsi"/>
        </w:rPr>
        <w:t xml:space="preserve">to </w:t>
      </w:r>
      <w:r w:rsidR="3354F3A3" w:rsidRPr="0094027D">
        <w:rPr>
          <w:rFonts w:asciiTheme="minorHAnsi" w:hAnsiTheme="minorHAnsi" w:cstheme="minorHAnsi"/>
        </w:rPr>
        <w:t xml:space="preserve">30 May 2023. It provides both an overview and selected highlights of the work completed </w:t>
      </w:r>
      <w:r w:rsidR="1CE35520" w:rsidRPr="0094027D">
        <w:rPr>
          <w:rFonts w:asciiTheme="minorHAnsi" w:hAnsiTheme="minorHAnsi" w:cstheme="minorHAnsi"/>
        </w:rPr>
        <w:t xml:space="preserve">by the Secretariat </w:t>
      </w:r>
      <w:r w:rsidR="3354F3A3" w:rsidRPr="0094027D">
        <w:rPr>
          <w:rFonts w:asciiTheme="minorHAnsi" w:hAnsiTheme="minorHAnsi" w:cstheme="minorHAnsi"/>
        </w:rPr>
        <w:t xml:space="preserve">during this period. </w:t>
      </w:r>
    </w:p>
    <w:p w14:paraId="5AC42CDE" w14:textId="77777777" w:rsidR="00E00B29" w:rsidRPr="0094027D" w:rsidRDefault="00E00B29" w:rsidP="00C536F5">
      <w:pPr>
        <w:ind w:left="426" w:hanging="426"/>
        <w:rPr>
          <w:rFonts w:asciiTheme="minorHAnsi" w:hAnsiTheme="minorHAnsi" w:cstheme="minorHAnsi"/>
        </w:rPr>
      </w:pPr>
    </w:p>
    <w:p w14:paraId="32FA2833" w14:textId="2DBA0AD9" w:rsidR="00E00B29" w:rsidRPr="0094027D" w:rsidRDefault="00B90218" w:rsidP="00C536F5">
      <w:pPr>
        <w:ind w:left="426" w:hanging="426"/>
        <w:rPr>
          <w:rFonts w:asciiTheme="minorHAnsi" w:hAnsiTheme="minorHAnsi" w:cstheme="minorHAnsi"/>
        </w:rPr>
      </w:pPr>
      <w:r w:rsidRPr="0094027D">
        <w:rPr>
          <w:rFonts w:asciiTheme="minorHAnsi" w:hAnsiTheme="minorHAnsi" w:cstheme="minorHAnsi"/>
        </w:rPr>
        <w:t>2.</w:t>
      </w:r>
      <w:r w:rsidRPr="0094027D">
        <w:rPr>
          <w:rFonts w:asciiTheme="minorHAnsi" w:hAnsiTheme="minorHAnsi" w:cstheme="minorHAnsi"/>
        </w:rPr>
        <w:tab/>
      </w:r>
      <w:r w:rsidR="3354F3A3" w:rsidRPr="0094027D">
        <w:rPr>
          <w:rFonts w:asciiTheme="minorHAnsi" w:hAnsiTheme="minorHAnsi" w:cstheme="minorHAnsi"/>
        </w:rPr>
        <w:t xml:space="preserve">The </w:t>
      </w:r>
      <w:r w:rsidR="32CE006B" w:rsidRPr="0094027D">
        <w:rPr>
          <w:rFonts w:asciiTheme="minorHAnsi" w:hAnsiTheme="minorHAnsi" w:cstheme="minorHAnsi"/>
        </w:rPr>
        <w:t>new Secretary General has expressed her</w:t>
      </w:r>
      <w:r w:rsidR="3354F3A3" w:rsidRPr="0094027D">
        <w:rPr>
          <w:rFonts w:asciiTheme="minorHAnsi" w:hAnsiTheme="minorHAnsi" w:cstheme="minorHAnsi"/>
        </w:rPr>
        <w:t xml:space="preserve"> commitment to strengthen </w:t>
      </w:r>
      <w:r w:rsidR="32CE006B" w:rsidRPr="0094027D">
        <w:rPr>
          <w:rFonts w:asciiTheme="minorHAnsi" w:hAnsiTheme="minorHAnsi" w:cstheme="minorHAnsi"/>
        </w:rPr>
        <w:t>the Secretariat’s work</w:t>
      </w:r>
      <w:r w:rsidR="3354F3A3" w:rsidRPr="0094027D">
        <w:rPr>
          <w:rFonts w:asciiTheme="minorHAnsi" w:hAnsiTheme="minorHAnsi" w:cstheme="minorHAnsi"/>
        </w:rPr>
        <w:t xml:space="preserve"> to effectively deliver on its mandate specified in Article 8 of the Convention, </w:t>
      </w:r>
      <w:r w:rsidR="32CE006B" w:rsidRPr="0094027D">
        <w:rPr>
          <w:rFonts w:asciiTheme="minorHAnsi" w:hAnsiTheme="minorHAnsi" w:cstheme="minorHAnsi"/>
        </w:rPr>
        <w:t xml:space="preserve">and </w:t>
      </w:r>
      <w:r w:rsidR="3354F3A3" w:rsidRPr="0094027D">
        <w:rPr>
          <w:rFonts w:asciiTheme="minorHAnsi" w:hAnsiTheme="minorHAnsi" w:cstheme="minorHAnsi"/>
        </w:rPr>
        <w:t>to implement the instructions given to it by the Conference of the Contracting Parties and the Standing Committee</w:t>
      </w:r>
      <w:r w:rsidR="32CE006B" w:rsidRPr="0094027D">
        <w:rPr>
          <w:rFonts w:asciiTheme="minorHAnsi" w:hAnsiTheme="minorHAnsi" w:cstheme="minorHAnsi"/>
        </w:rPr>
        <w:t xml:space="preserve">. The Secretary General has organized reporting on the work of the Secretariat in the main areas </w:t>
      </w:r>
      <w:r w:rsidR="7FCDF05C" w:rsidRPr="0094027D">
        <w:rPr>
          <w:rFonts w:asciiTheme="minorHAnsi" w:hAnsiTheme="minorHAnsi" w:cstheme="minorHAnsi"/>
        </w:rPr>
        <w:t>below</w:t>
      </w:r>
      <w:r w:rsidR="73115135" w:rsidRPr="0094027D">
        <w:rPr>
          <w:rFonts w:asciiTheme="minorHAnsi" w:hAnsiTheme="minorHAnsi" w:cstheme="minorHAnsi"/>
        </w:rPr>
        <w:t xml:space="preserve"> </w:t>
      </w:r>
      <w:r w:rsidR="3354F3A3" w:rsidRPr="0094027D">
        <w:rPr>
          <w:rFonts w:asciiTheme="minorHAnsi" w:hAnsiTheme="minorHAnsi" w:cstheme="minorHAnsi"/>
        </w:rPr>
        <w:t>to support Parties</w:t>
      </w:r>
      <w:r w:rsidR="0BAAB060" w:rsidRPr="0094027D">
        <w:rPr>
          <w:rFonts w:asciiTheme="minorHAnsi" w:hAnsiTheme="minorHAnsi" w:cstheme="minorHAnsi"/>
        </w:rPr>
        <w:t xml:space="preserve"> in the implementation of</w:t>
      </w:r>
      <w:r w:rsidR="3354F3A3" w:rsidRPr="0094027D">
        <w:rPr>
          <w:rFonts w:asciiTheme="minorHAnsi" w:hAnsiTheme="minorHAnsi" w:cstheme="minorHAnsi"/>
        </w:rPr>
        <w:t xml:space="preserve"> the Strategic Plan of the Convention</w:t>
      </w:r>
      <w:r w:rsidR="004A6123" w:rsidRPr="0094027D">
        <w:rPr>
          <w:rFonts w:asciiTheme="minorHAnsi" w:hAnsiTheme="minorHAnsi" w:cstheme="minorHAnsi"/>
        </w:rPr>
        <w:t>:</w:t>
      </w:r>
    </w:p>
    <w:p w14:paraId="57EA13A8" w14:textId="03B5F3F2" w:rsidR="4007381F" w:rsidRPr="0094027D" w:rsidRDefault="4007381F" w:rsidP="00C536F5">
      <w:pPr>
        <w:ind w:left="426" w:hanging="426"/>
        <w:rPr>
          <w:rFonts w:asciiTheme="minorHAnsi" w:hAnsiTheme="minorHAnsi" w:cstheme="minorHAnsi"/>
        </w:rPr>
      </w:pPr>
    </w:p>
    <w:p w14:paraId="41E5076A" w14:textId="553EFDF9" w:rsidR="00DF6F15" w:rsidRPr="0094027D" w:rsidRDefault="004A6123" w:rsidP="00B90218">
      <w:pPr>
        <w:pStyle w:val="ListParagraph"/>
        <w:numPr>
          <w:ilvl w:val="0"/>
          <w:numId w:val="25"/>
        </w:numPr>
        <w:ind w:left="851" w:hanging="425"/>
        <w:rPr>
          <w:rFonts w:asciiTheme="minorHAnsi" w:hAnsiTheme="minorHAnsi" w:cstheme="minorHAnsi"/>
          <w:bCs/>
        </w:rPr>
      </w:pPr>
      <w:r w:rsidRPr="0094027D">
        <w:rPr>
          <w:rFonts w:asciiTheme="minorHAnsi" w:hAnsiTheme="minorHAnsi" w:cstheme="minorHAnsi"/>
          <w:bCs/>
        </w:rPr>
        <w:t xml:space="preserve">Ensuring operational </w:t>
      </w:r>
      <w:r w:rsidR="00DF6F15" w:rsidRPr="0094027D">
        <w:rPr>
          <w:rFonts w:asciiTheme="minorHAnsi" w:hAnsiTheme="minorHAnsi" w:cstheme="minorHAnsi"/>
          <w:bCs/>
        </w:rPr>
        <w:t>excellence in support of Contracting Parties</w:t>
      </w:r>
      <w:r w:rsidR="00D27F7F" w:rsidRPr="0094027D">
        <w:rPr>
          <w:rFonts w:asciiTheme="minorHAnsi" w:hAnsiTheme="minorHAnsi" w:cstheme="minorHAnsi"/>
          <w:bCs/>
        </w:rPr>
        <w:t>;</w:t>
      </w:r>
    </w:p>
    <w:p w14:paraId="0A5A5403" w14:textId="6C7ACE8E" w:rsidR="005F4B9D" w:rsidRPr="0094027D" w:rsidRDefault="005F4B9D" w:rsidP="00B90218">
      <w:pPr>
        <w:pStyle w:val="ListParagraph"/>
        <w:numPr>
          <w:ilvl w:val="0"/>
          <w:numId w:val="25"/>
        </w:numPr>
        <w:ind w:left="851" w:hanging="425"/>
        <w:rPr>
          <w:rFonts w:asciiTheme="minorHAnsi" w:eastAsia="Times New Roman" w:hAnsiTheme="minorHAnsi" w:cstheme="minorHAnsi"/>
          <w:bCs/>
        </w:rPr>
      </w:pPr>
      <w:r w:rsidRPr="0094027D">
        <w:rPr>
          <w:rFonts w:asciiTheme="minorHAnsi" w:eastAsia="Times New Roman" w:hAnsiTheme="minorHAnsi" w:cstheme="minorHAnsi"/>
          <w:bCs/>
        </w:rPr>
        <w:t>Increasing visibility and awareness of the centrality of wetlands in global processes</w:t>
      </w:r>
      <w:r w:rsidR="00D27F7F" w:rsidRPr="0094027D">
        <w:rPr>
          <w:rFonts w:asciiTheme="minorHAnsi" w:eastAsia="Times New Roman" w:hAnsiTheme="minorHAnsi" w:cstheme="minorHAnsi"/>
          <w:bCs/>
        </w:rPr>
        <w:t>;</w:t>
      </w:r>
    </w:p>
    <w:p w14:paraId="186CB602" w14:textId="0548C065" w:rsidR="73115135" w:rsidRPr="0094027D" w:rsidRDefault="73115135" w:rsidP="00B90218">
      <w:pPr>
        <w:pStyle w:val="ListParagraph"/>
        <w:numPr>
          <w:ilvl w:val="0"/>
          <w:numId w:val="25"/>
        </w:numPr>
        <w:ind w:left="851" w:hanging="425"/>
        <w:rPr>
          <w:rFonts w:asciiTheme="minorHAnsi" w:eastAsia="Times New Roman" w:hAnsiTheme="minorHAnsi" w:cstheme="minorHAnsi"/>
        </w:rPr>
      </w:pPr>
      <w:r w:rsidRPr="0094027D">
        <w:rPr>
          <w:rFonts w:asciiTheme="minorHAnsi" w:eastAsia="Times New Roman" w:hAnsiTheme="minorHAnsi" w:cstheme="minorHAnsi"/>
        </w:rPr>
        <w:t>Collaboration to achieve the S</w:t>
      </w:r>
      <w:r w:rsidR="63CF8AD0" w:rsidRPr="0094027D">
        <w:rPr>
          <w:rFonts w:asciiTheme="minorHAnsi" w:eastAsia="Times New Roman" w:hAnsiTheme="minorHAnsi" w:cstheme="minorHAnsi"/>
        </w:rPr>
        <w:t xml:space="preserve">ustainable </w:t>
      </w:r>
      <w:r w:rsidRPr="0094027D">
        <w:rPr>
          <w:rFonts w:asciiTheme="minorHAnsi" w:eastAsia="Times New Roman" w:hAnsiTheme="minorHAnsi" w:cstheme="minorHAnsi"/>
        </w:rPr>
        <w:t>D</w:t>
      </w:r>
      <w:r w:rsidR="5EB9A3BF" w:rsidRPr="0094027D">
        <w:rPr>
          <w:rFonts w:asciiTheme="minorHAnsi" w:eastAsia="Times New Roman" w:hAnsiTheme="minorHAnsi" w:cstheme="minorHAnsi"/>
        </w:rPr>
        <w:t xml:space="preserve">evelopment </w:t>
      </w:r>
      <w:r w:rsidRPr="0094027D">
        <w:rPr>
          <w:rFonts w:asciiTheme="minorHAnsi" w:eastAsia="Times New Roman" w:hAnsiTheme="minorHAnsi" w:cstheme="minorHAnsi"/>
        </w:rPr>
        <w:t>G</w:t>
      </w:r>
      <w:r w:rsidR="6C544C87" w:rsidRPr="0094027D">
        <w:rPr>
          <w:rFonts w:asciiTheme="minorHAnsi" w:eastAsia="Times New Roman" w:hAnsiTheme="minorHAnsi" w:cstheme="minorHAnsi"/>
        </w:rPr>
        <w:t>oals (SDGs</w:t>
      </w:r>
      <w:r w:rsidR="00D27F7F" w:rsidRPr="0094027D">
        <w:rPr>
          <w:rFonts w:asciiTheme="minorHAnsi" w:eastAsia="Times New Roman" w:hAnsiTheme="minorHAnsi" w:cstheme="minorHAnsi"/>
        </w:rPr>
        <w:t xml:space="preserve">) and other </w:t>
      </w:r>
      <w:r w:rsidRPr="0094027D">
        <w:rPr>
          <w:rFonts w:asciiTheme="minorHAnsi" w:eastAsia="Times New Roman" w:hAnsiTheme="minorHAnsi" w:cstheme="minorHAnsi"/>
        </w:rPr>
        <w:t>global targets</w:t>
      </w:r>
      <w:r w:rsidR="00D27F7F" w:rsidRPr="0094027D">
        <w:rPr>
          <w:rFonts w:asciiTheme="minorHAnsi" w:eastAsia="Times New Roman" w:hAnsiTheme="minorHAnsi" w:cstheme="minorHAnsi"/>
        </w:rPr>
        <w:t>,</w:t>
      </w:r>
      <w:r w:rsidR="2232B045" w:rsidRPr="0094027D">
        <w:rPr>
          <w:rFonts w:asciiTheme="minorHAnsi" w:eastAsia="Times New Roman" w:hAnsiTheme="minorHAnsi" w:cstheme="minorHAnsi"/>
        </w:rPr>
        <w:t xml:space="preserve"> and </w:t>
      </w:r>
      <w:r w:rsidR="00D27F7F" w:rsidRPr="0094027D">
        <w:rPr>
          <w:rFonts w:asciiTheme="minorHAnsi" w:eastAsia="Times New Roman" w:hAnsiTheme="minorHAnsi" w:cstheme="minorHAnsi"/>
        </w:rPr>
        <w:t xml:space="preserve">to </w:t>
      </w:r>
      <w:r w:rsidR="2232B045" w:rsidRPr="0094027D">
        <w:rPr>
          <w:rFonts w:asciiTheme="minorHAnsi" w:eastAsia="Times New Roman" w:hAnsiTheme="minorHAnsi" w:cstheme="minorHAnsi"/>
        </w:rPr>
        <w:t xml:space="preserve">enhance </w:t>
      </w:r>
      <w:r w:rsidR="00D27F7F" w:rsidRPr="0094027D">
        <w:rPr>
          <w:rFonts w:asciiTheme="minorHAnsi" w:eastAsia="Times New Roman" w:hAnsiTheme="minorHAnsi" w:cstheme="minorHAnsi"/>
        </w:rPr>
        <w:t>multilateralism; and</w:t>
      </w:r>
    </w:p>
    <w:p w14:paraId="62462E46" w14:textId="0075793C" w:rsidR="00DF6F15" w:rsidRPr="0094027D" w:rsidRDefault="005F4B9D" w:rsidP="00B90218">
      <w:pPr>
        <w:pStyle w:val="ListParagraph"/>
        <w:numPr>
          <w:ilvl w:val="0"/>
          <w:numId w:val="25"/>
        </w:numPr>
        <w:ind w:left="851" w:hanging="425"/>
        <w:rPr>
          <w:rFonts w:asciiTheme="minorHAnsi" w:hAnsiTheme="minorHAnsi" w:cstheme="minorHAnsi"/>
        </w:rPr>
      </w:pPr>
      <w:r w:rsidRPr="0094027D">
        <w:rPr>
          <w:rFonts w:asciiTheme="minorHAnsi" w:eastAsia="Times New Roman" w:hAnsiTheme="minorHAnsi" w:cstheme="minorHAnsi"/>
          <w:bCs/>
        </w:rPr>
        <w:t>Mobilizing resources to support implementation of the Convention</w:t>
      </w:r>
      <w:r w:rsidR="00D27F7F" w:rsidRPr="0094027D">
        <w:rPr>
          <w:rFonts w:asciiTheme="minorHAnsi" w:eastAsia="Times New Roman" w:hAnsiTheme="minorHAnsi" w:cstheme="minorHAnsi"/>
          <w:bCs/>
        </w:rPr>
        <w:t>.</w:t>
      </w:r>
    </w:p>
    <w:p w14:paraId="396A1A9B" w14:textId="77777777" w:rsidR="00E00B29" w:rsidRPr="0094027D" w:rsidRDefault="00E00B29" w:rsidP="00C536F5">
      <w:pPr>
        <w:ind w:left="426" w:hanging="426"/>
        <w:rPr>
          <w:rFonts w:asciiTheme="minorHAnsi" w:hAnsiTheme="minorHAnsi" w:cstheme="minorHAnsi"/>
        </w:rPr>
      </w:pPr>
    </w:p>
    <w:p w14:paraId="368B8AB8" w14:textId="5D3B7261" w:rsidR="00E00B29" w:rsidRPr="0094027D" w:rsidRDefault="004A6123" w:rsidP="00477402">
      <w:pPr>
        <w:keepNext/>
        <w:ind w:left="425" w:hanging="426"/>
        <w:rPr>
          <w:rFonts w:asciiTheme="minorHAnsi" w:hAnsiTheme="minorHAnsi" w:cstheme="minorHAnsi"/>
          <w:b/>
          <w:bCs/>
        </w:rPr>
      </w:pPr>
      <w:r w:rsidRPr="0094027D">
        <w:rPr>
          <w:rFonts w:asciiTheme="minorHAnsi" w:hAnsiTheme="minorHAnsi" w:cstheme="minorHAnsi"/>
          <w:b/>
          <w:bCs/>
        </w:rPr>
        <w:t xml:space="preserve">Ensuring operational </w:t>
      </w:r>
      <w:r w:rsidR="00F61342" w:rsidRPr="0094027D">
        <w:rPr>
          <w:rFonts w:asciiTheme="minorHAnsi" w:hAnsiTheme="minorHAnsi" w:cstheme="minorHAnsi"/>
          <w:b/>
          <w:bCs/>
        </w:rPr>
        <w:t xml:space="preserve">excellence in support of Contracting Parties </w:t>
      </w:r>
    </w:p>
    <w:p w14:paraId="22558997" w14:textId="77777777" w:rsidR="00E00B29" w:rsidRPr="0094027D" w:rsidRDefault="00E00B29" w:rsidP="00477402">
      <w:pPr>
        <w:keepNext/>
        <w:ind w:left="425" w:hanging="426"/>
        <w:rPr>
          <w:rFonts w:asciiTheme="minorHAnsi" w:hAnsiTheme="minorHAnsi" w:cstheme="minorHAnsi"/>
        </w:rPr>
      </w:pPr>
    </w:p>
    <w:p w14:paraId="468C2A0A" w14:textId="6CA21CCF" w:rsidR="00E00B29" w:rsidRPr="0094027D" w:rsidRDefault="00B90218" w:rsidP="00C536F5">
      <w:pPr>
        <w:ind w:left="426" w:hanging="426"/>
        <w:rPr>
          <w:rFonts w:asciiTheme="minorHAnsi" w:hAnsiTheme="minorHAnsi" w:cstheme="minorHAnsi"/>
        </w:rPr>
      </w:pPr>
      <w:r w:rsidRPr="0094027D">
        <w:rPr>
          <w:rFonts w:asciiTheme="minorHAnsi" w:hAnsiTheme="minorHAnsi" w:cstheme="minorHAnsi"/>
        </w:rPr>
        <w:t>3.</w:t>
      </w:r>
      <w:r w:rsidRPr="0094027D">
        <w:rPr>
          <w:rFonts w:asciiTheme="minorHAnsi" w:hAnsiTheme="minorHAnsi" w:cstheme="minorHAnsi"/>
        </w:rPr>
        <w:tab/>
      </w:r>
      <w:r w:rsidR="3354F3A3" w:rsidRPr="0094027D">
        <w:rPr>
          <w:rFonts w:asciiTheme="minorHAnsi" w:hAnsiTheme="minorHAnsi" w:cstheme="minorHAnsi"/>
        </w:rPr>
        <w:t xml:space="preserve">The delivery of the Secretariat’s core role </w:t>
      </w:r>
      <w:r w:rsidR="6AE7B34F" w:rsidRPr="0094027D">
        <w:rPr>
          <w:rFonts w:asciiTheme="minorHAnsi" w:hAnsiTheme="minorHAnsi" w:cstheme="minorHAnsi"/>
        </w:rPr>
        <w:t xml:space="preserve">in </w:t>
      </w:r>
      <w:r w:rsidR="0BAAB060" w:rsidRPr="0094027D">
        <w:rPr>
          <w:rFonts w:asciiTheme="minorHAnsi" w:hAnsiTheme="minorHAnsi" w:cstheme="minorHAnsi"/>
        </w:rPr>
        <w:t>supporting</w:t>
      </w:r>
      <w:r w:rsidR="3354F3A3" w:rsidRPr="0094027D">
        <w:rPr>
          <w:rFonts w:asciiTheme="minorHAnsi" w:hAnsiTheme="minorHAnsi" w:cstheme="minorHAnsi"/>
        </w:rPr>
        <w:t xml:space="preserve"> Contracting Parties remains a </w:t>
      </w:r>
      <w:r w:rsidR="76859E38" w:rsidRPr="0094027D">
        <w:rPr>
          <w:rFonts w:asciiTheme="minorHAnsi" w:hAnsiTheme="minorHAnsi" w:cstheme="minorHAnsi"/>
        </w:rPr>
        <w:t>priority and</w:t>
      </w:r>
      <w:r w:rsidR="3354F3A3" w:rsidRPr="0094027D">
        <w:rPr>
          <w:rFonts w:asciiTheme="minorHAnsi" w:hAnsiTheme="minorHAnsi" w:cstheme="minorHAnsi"/>
        </w:rPr>
        <w:t xml:space="preserve"> includes the organization of meetings of governing and subsidiary bodies</w:t>
      </w:r>
      <w:r w:rsidR="0BAAB060" w:rsidRPr="0094027D">
        <w:rPr>
          <w:rFonts w:asciiTheme="minorHAnsi" w:hAnsiTheme="minorHAnsi" w:cstheme="minorHAnsi"/>
        </w:rPr>
        <w:t xml:space="preserve"> and </w:t>
      </w:r>
      <w:r w:rsidR="004A6123" w:rsidRPr="0094027D">
        <w:rPr>
          <w:rFonts w:asciiTheme="minorHAnsi" w:hAnsiTheme="minorHAnsi" w:cstheme="minorHAnsi"/>
        </w:rPr>
        <w:t xml:space="preserve">implementation of </w:t>
      </w:r>
      <w:r w:rsidR="0BAAB060" w:rsidRPr="0094027D">
        <w:rPr>
          <w:rFonts w:asciiTheme="minorHAnsi" w:hAnsiTheme="minorHAnsi" w:cstheme="minorHAnsi"/>
        </w:rPr>
        <w:t>the</w:t>
      </w:r>
      <w:r w:rsidR="3354F3A3" w:rsidRPr="0094027D">
        <w:rPr>
          <w:rFonts w:asciiTheme="minorHAnsi" w:hAnsiTheme="minorHAnsi" w:cstheme="minorHAnsi"/>
        </w:rPr>
        <w:t xml:space="preserve"> decisions and </w:t>
      </w:r>
      <w:r w:rsidR="004A6123" w:rsidRPr="0094027D">
        <w:rPr>
          <w:rFonts w:asciiTheme="minorHAnsi" w:hAnsiTheme="minorHAnsi" w:cstheme="minorHAnsi"/>
        </w:rPr>
        <w:t xml:space="preserve">instructions </w:t>
      </w:r>
      <w:r w:rsidR="0BAAB060" w:rsidRPr="0094027D">
        <w:rPr>
          <w:rFonts w:asciiTheme="minorHAnsi" w:hAnsiTheme="minorHAnsi" w:cstheme="minorHAnsi"/>
        </w:rPr>
        <w:t>of</w:t>
      </w:r>
      <w:r w:rsidR="3354F3A3" w:rsidRPr="0094027D">
        <w:rPr>
          <w:rFonts w:asciiTheme="minorHAnsi" w:hAnsiTheme="minorHAnsi" w:cstheme="minorHAnsi"/>
        </w:rPr>
        <w:t xml:space="preserve"> Contracting Parties. This area of work has been prioritized in the new triennial work plan and 20</w:t>
      </w:r>
      <w:r w:rsidR="0BAAB060" w:rsidRPr="0094027D">
        <w:rPr>
          <w:rFonts w:asciiTheme="minorHAnsi" w:hAnsiTheme="minorHAnsi" w:cstheme="minorHAnsi"/>
        </w:rPr>
        <w:t>23</w:t>
      </w:r>
      <w:r w:rsidR="3354F3A3" w:rsidRPr="0094027D">
        <w:rPr>
          <w:rFonts w:asciiTheme="minorHAnsi" w:hAnsiTheme="minorHAnsi" w:cstheme="minorHAnsi"/>
        </w:rPr>
        <w:t xml:space="preserve"> annual work plan, which is presented to </w:t>
      </w:r>
      <w:r w:rsidR="008E1046" w:rsidRPr="0094027D">
        <w:rPr>
          <w:rFonts w:asciiTheme="minorHAnsi" w:hAnsiTheme="minorHAnsi" w:cstheme="minorHAnsi"/>
        </w:rPr>
        <w:t>the 62nd meeting of the Standing Committee (</w:t>
      </w:r>
      <w:r w:rsidR="3354F3A3" w:rsidRPr="0094027D">
        <w:rPr>
          <w:rFonts w:asciiTheme="minorHAnsi" w:hAnsiTheme="minorHAnsi" w:cstheme="minorHAnsi"/>
        </w:rPr>
        <w:t>SC</w:t>
      </w:r>
      <w:r w:rsidR="0BAAB060" w:rsidRPr="0094027D">
        <w:rPr>
          <w:rFonts w:asciiTheme="minorHAnsi" w:hAnsiTheme="minorHAnsi" w:cstheme="minorHAnsi"/>
        </w:rPr>
        <w:t>62</w:t>
      </w:r>
      <w:r w:rsidR="008E1046" w:rsidRPr="0094027D">
        <w:rPr>
          <w:rFonts w:asciiTheme="minorHAnsi" w:hAnsiTheme="minorHAnsi" w:cstheme="minorHAnsi"/>
        </w:rPr>
        <w:t>)</w:t>
      </w:r>
      <w:r w:rsidR="3354F3A3" w:rsidRPr="0094027D">
        <w:rPr>
          <w:rFonts w:asciiTheme="minorHAnsi" w:hAnsiTheme="minorHAnsi" w:cstheme="minorHAnsi"/>
        </w:rPr>
        <w:t xml:space="preserve"> for its consideration </w:t>
      </w:r>
      <w:r w:rsidR="004A6123" w:rsidRPr="0094027D">
        <w:rPr>
          <w:rFonts w:asciiTheme="minorHAnsi" w:hAnsiTheme="minorHAnsi" w:cstheme="minorHAnsi"/>
        </w:rPr>
        <w:t xml:space="preserve">as </w:t>
      </w:r>
      <w:r w:rsidR="3354F3A3" w:rsidRPr="0094027D">
        <w:rPr>
          <w:rFonts w:asciiTheme="minorHAnsi" w:hAnsiTheme="minorHAnsi" w:cstheme="minorHAnsi"/>
        </w:rPr>
        <w:t>document SC</w:t>
      </w:r>
      <w:r w:rsidR="0BAAB060" w:rsidRPr="0094027D">
        <w:rPr>
          <w:rFonts w:asciiTheme="minorHAnsi" w:hAnsiTheme="minorHAnsi" w:cstheme="minorHAnsi"/>
        </w:rPr>
        <w:t>62</w:t>
      </w:r>
      <w:r w:rsidR="3354F3A3" w:rsidRPr="0094027D">
        <w:rPr>
          <w:rFonts w:asciiTheme="minorHAnsi" w:hAnsiTheme="minorHAnsi" w:cstheme="minorHAnsi"/>
        </w:rPr>
        <w:t xml:space="preserve"> Doc.</w:t>
      </w:r>
      <w:r w:rsidR="004A6123" w:rsidRPr="0094027D">
        <w:rPr>
          <w:rFonts w:asciiTheme="minorHAnsi" w:hAnsiTheme="minorHAnsi" w:cstheme="minorHAnsi"/>
        </w:rPr>
        <w:t>13</w:t>
      </w:r>
      <w:r w:rsidR="3354F3A3" w:rsidRPr="0094027D">
        <w:rPr>
          <w:rFonts w:asciiTheme="minorHAnsi" w:hAnsiTheme="minorHAnsi" w:cstheme="minorHAnsi"/>
        </w:rPr>
        <w:t xml:space="preserve">. </w:t>
      </w:r>
    </w:p>
    <w:p w14:paraId="0A35A6B7" w14:textId="4285E94E" w:rsidR="00E00B29" w:rsidRPr="0094027D" w:rsidRDefault="00E00B29" w:rsidP="00C536F5">
      <w:pPr>
        <w:ind w:left="426" w:hanging="426"/>
        <w:rPr>
          <w:rFonts w:asciiTheme="minorHAnsi" w:hAnsiTheme="minorHAnsi" w:cstheme="minorHAnsi"/>
          <w:b/>
          <w:i/>
        </w:rPr>
      </w:pPr>
    </w:p>
    <w:p w14:paraId="47496F3B" w14:textId="2256A086" w:rsidR="00E00B29" w:rsidRPr="0094027D" w:rsidRDefault="00B90218" w:rsidP="00C536F5">
      <w:pPr>
        <w:ind w:left="426" w:hanging="426"/>
        <w:rPr>
          <w:rFonts w:asciiTheme="minorHAnsi" w:hAnsiTheme="minorHAnsi" w:cstheme="minorHAnsi"/>
        </w:rPr>
      </w:pPr>
      <w:r w:rsidRPr="0094027D">
        <w:rPr>
          <w:rFonts w:asciiTheme="minorHAnsi" w:hAnsiTheme="minorHAnsi" w:cstheme="minorHAnsi"/>
        </w:rPr>
        <w:t>4.</w:t>
      </w:r>
      <w:r w:rsidRPr="0094027D">
        <w:rPr>
          <w:rFonts w:asciiTheme="minorHAnsi" w:hAnsiTheme="minorHAnsi" w:cstheme="minorHAnsi"/>
        </w:rPr>
        <w:tab/>
      </w:r>
      <w:r w:rsidR="3354F3A3" w:rsidRPr="0094027D">
        <w:rPr>
          <w:rFonts w:asciiTheme="minorHAnsi" w:hAnsiTheme="minorHAnsi" w:cstheme="minorHAnsi"/>
        </w:rPr>
        <w:t>A critical function of the Secretariat is the organization of meetings of governing and subsidiary bodies of the Convention, including the C</w:t>
      </w:r>
      <w:r w:rsidR="4415EF33" w:rsidRPr="0094027D">
        <w:rPr>
          <w:rFonts w:asciiTheme="minorHAnsi" w:hAnsiTheme="minorHAnsi" w:cstheme="minorHAnsi"/>
        </w:rPr>
        <w:t xml:space="preserve">onference </w:t>
      </w:r>
      <w:r w:rsidR="4FBBCEE7" w:rsidRPr="0094027D">
        <w:rPr>
          <w:rFonts w:asciiTheme="minorHAnsi" w:hAnsiTheme="minorHAnsi" w:cstheme="minorHAnsi"/>
        </w:rPr>
        <w:t>o</w:t>
      </w:r>
      <w:r w:rsidR="4415EF33" w:rsidRPr="0094027D">
        <w:rPr>
          <w:rFonts w:asciiTheme="minorHAnsi" w:hAnsiTheme="minorHAnsi" w:cstheme="minorHAnsi"/>
        </w:rPr>
        <w:t xml:space="preserve">f </w:t>
      </w:r>
      <w:r w:rsidR="00631B61" w:rsidRPr="0094027D">
        <w:rPr>
          <w:rFonts w:asciiTheme="minorHAnsi" w:hAnsiTheme="minorHAnsi" w:cstheme="minorHAnsi"/>
        </w:rPr>
        <w:t xml:space="preserve">the Contracting </w:t>
      </w:r>
      <w:r w:rsidR="4415EF33" w:rsidRPr="0094027D">
        <w:rPr>
          <w:rFonts w:asciiTheme="minorHAnsi" w:hAnsiTheme="minorHAnsi" w:cstheme="minorHAnsi"/>
        </w:rPr>
        <w:t>Parties (COP</w:t>
      </w:r>
      <w:r w:rsidR="5C2E5617" w:rsidRPr="0094027D">
        <w:rPr>
          <w:rFonts w:asciiTheme="minorHAnsi" w:hAnsiTheme="minorHAnsi" w:cstheme="minorHAnsi"/>
        </w:rPr>
        <w:t>), the</w:t>
      </w:r>
      <w:r w:rsidR="6AD590BB" w:rsidRPr="0094027D">
        <w:rPr>
          <w:rFonts w:asciiTheme="minorHAnsi" w:hAnsiTheme="minorHAnsi" w:cstheme="minorHAnsi"/>
        </w:rPr>
        <w:t xml:space="preserve"> </w:t>
      </w:r>
      <w:r w:rsidR="3354F3A3" w:rsidRPr="0094027D">
        <w:rPr>
          <w:rFonts w:asciiTheme="minorHAnsi" w:hAnsiTheme="minorHAnsi" w:cstheme="minorHAnsi"/>
        </w:rPr>
        <w:t xml:space="preserve">Standing Committee and the Scientific and Technical Review Panel (STRP). During this period, the Secretariat has made logistical arrangements, prepared meeting documents, and organized the convening of </w:t>
      </w:r>
      <w:r w:rsidR="0BAAB060" w:rsidRPr="0094027D">
        <w:rPr>
          <w:rFonts w:asciiTheme="minorHAnsi" w:hAnsiTheme="minorHAnsi" w:cstheme="minorHAnsi"/>
        </w:rPr>
        <w:t>COP14, STRP25</w:t>
      </w:r>
      <w:r w:rsidR="00631B61" w:rsidRPr="0094027D">
        <w:rPr>
          <w:rFonts w:asciiTheme="minorHAnsi" w:hAnsiTheme="minorHAnsi" w:cstheme="minorHAnsi"/>
        </w:rPr>
        <w:t>,</w:t>
      </w:r>
      <w:r w:rsidR="0BAAB060" w:rsidRPr="0094027D">
        <w:rPr>
          <w:rFonts w:asciiTheme="minorHAnsi" w:hAnsiTheme="minorHAnsi" w:cstheme="minorHAnsi"/>
        </w:rPr>
        <w:t xml:space="preserve"> and</w:t>
      </w:r>
      <w:r w:rsidR="00631B61" w:rsidRPr="0094027D">
        <w:rPr>
          <w:rFonts w:asciiTheme="minorHAnsi" w:hAnsiTheme="minorHAnsi" w:cstheme="minorHAnsi"/>
        </w:rPr>
        <w:t xml:space="preserve"> SC60, SC61 and</w:t>
      </w:r>
      <w:r w:rsidR="0BAAB060" w:rsidRPr="0094027D">
        <w:rPr>
          <w:rFonts w:asciiTheme="minorHAnsi" w:hAnsiTheme="minorHAnsi" w:cstheme="minorHAnsi"/>
        </w:rPr>
        <w:t xml:space="preserve"> SC62. </w:t>
      </w:r>
    </w:p>
    <w:p w14:paraId="673CFF7A" w14:textId="77777777" w:rsidR="00E00B29" w:rsidRPr="0094027D" w:rsidRDefault="00E00B29" w:rsidP="00C536F5">
      <w:pPr>
        <w:ind w:left="426" w:hanging="426"/>
        <w:rPr>
          <w:rFonts w:asciiTheme="minorHAnsi" w:hAnsiTheme="minorHAnsi" w:cstheme="minorHAnsi"/>
        </w:rPr>
      </w:pPr>
    </w:p>
    <w:p w14:paraId="2A21CB61" w14:textId="5FF757BC" w:rsidR="00AB1F6C" w:rsidRPr="0094027D" w:rsidRDefault="00526312" w:rsidP="00C536F5">
      <w:pPr>
        <w:ind w:left="426" w:hanging="426"/>
        <w:rPr>
          <w:rFonts w:asciiTheme="minorHAnsi" w:hAnsiTheme="minorHAnsi" w:cstheme="minorHAnsi"/>
        </w:rPr>
      </w:pPr>
      <w:r w:rsidRPr="0094027D">
        <w:rPr>
          <w:rFonts w:asciiTheme="minorHAnsi" w:hAnsiTheme="minorHAnsi" w:cstheme="minorHAnsi"/>
        </w:rPr>
        <w:lastRenderedPageBreak/>
        <w:t>5.</w:t>
      </w:r>
      <w:r w:rsidRPr="0094027D">
        <w:rPr>
          <w:rFonts w:asciiTheme="minorHAnsi" w:hAnsiTheme="minorHAnsi" w:cstheme="minorHAnsi"/>
        </w:rPr>
        <w:tab/>
      </w:r>
      <w:r w:rsidR="3354F3A3" w:rsidRPr="0094027D">
        <w:rPr>
          <w:rFonts w:asciiTheme="minorHAnsi" w:hAnsiTheme="minorHAnsi" w:cstheme="minorHAnsi"/>
        </w:rPr>
        <w:t xml:space="preserve">A major highlight </w:t>
      </w:r>
      <w:r w:rsidR="0BAAB060" w:rsidRPr="0094027D">
        <w:rPr>
          <w:rFonts w:asciiTheme="minorHAnsi" w:hAnsiTheme="minorHAnsi" w:cstheme="minorHAnsi"/>
        </w:rPr>
        <w:t xml:space="preserve">during the reporting period </w:t>
      </w:r>
      <w:r w:rsidR="3354F3A3" w:rsidRPr="0094027D">
        <w:rPr>
          <w:rFonts w:asciiTheme="minorHAnsi" w:hAnsiTheme="minorHAnsi" w:cstheme="minorHAnsi"/>
        </w:rPr>
        <w:t>was the organization of COP1</w:t>
      </w:r>
      <w:r w:rsidR="0BAAB060" w:rsidRPr="0094027D">
        <w:rPr>
          <w:rFonts w:asciiTheme="minorHAnsi" w:hAnsiTheme="minorHAnsi" w:cstheme="minorHAnsi"/>
        </w:rPr>
        <w:t>4</w:t>
      </w:r>
      <w:r w:rsidR="008E1046" w:rsidRPr="0094027D">
        <w:rPr>
          <w:rFonts w:asciiTheme="minorHAnsi" w:hAnsiTheme="minorHAnsi" w:cstheme="minorHAnsi"/>
        </w:rPr>
        <w:t>,</w:t>
      </w:r>
      <w:r w:rsidR="3354F3A3" w:rsidRPr="0094027D">
        <w:rPr>
          <w:rFonts w:asciiTheme="minorHAnsi" w:hAnsiTheme="minorHAnsi" w:cstheme="minorHAnsi"/>
        </w:rPr>
        <w:t xml:space="preserve"> </w:t>
      </w:r>
      <w:r w:rsidR="0BAAB060" w:rsidRPr="0094027D">
        <w:rPr>
          <w:rFonts w:asciiTheme="minorHAnsi" w:hAnsiTheme="minorHAnsi" w:cstheme="minorHAnsi"/>
        </w:rPr>
        <w:t>held between 5 and 13 November 2022 in hybrid format in Wuhan</w:t>
      </w:r>
      <w:r w:rsidR="3C28246C" w:rsidRPr="0094027D">
        <w:rPr>
          <w:rFonts w:asciiTheme="minorHAnsi" w:hAnsiTheme="minorHAnsi" w:cstheme="minorHAnsi"/>
        </w:rPr>
        <w:t>,</w:t>
      </w:r>
      <w:r w:rsidR="0BAAB060" w:rsidRPr="0094027D">
        <w:rPr>
          <w:rFonts w:asciiTheme="minorHAnsi" w:hAnsiTheme="minorHAnsi" w:cstheme="minorHAnsi"/>
        </w:rPr>
        <w:t xml:space="preserve"> China and </w:t>
      </w:r>
      <w:r w:rsidR="0517AD5B" w:rsidRPr="0094027D">
        <w:rPr>
          <w:rFonts w:asciiTheme="minorHAnsi" w:hAnsiTheme="minorHAnsi" w:cstheme="minorHAnsi"/>
        </w:rPr>
        <w:t>Geneva, Switzerland</w:t>
      </w:r>
      <w:r w:rsidR="00631B61" w:rsidRPr="0094027D">
        <w:rPr>
          <w:rFonts w:asciiTheme="minorHAnsi" w:hAnsiTheme="minorHAnsi" w:cstheme="minorHAnsi"/>
        </w:rPr>
        <w:t>,</w:t>
      </w:r>
      <w:r w:rsidR="0BAAB060" w:rsidRPr="0094027D">
        <w:rPr>
          <w:rFonts w:asciiTheme="minorHAnsi" w:hAnsiTheme="minorHAnsi" w:cstheme="minorHAnsi"/>
        </w:rPr>
        <w:t xml:space="preserve"> under the theme “Wetland Actions for People and Nature.”</w:t>
      </w:r>
      <w:r w:rsidR="00483D59" w:rsidRPr="0094027D">
        <w:rPr>
          <w:rFonts w:asciiTheme="minorHAnsi" w:hAnsiTheme="minorHAnsi" w:cstheme="minorHAnsi"/>
          <w:spacing w:val="7"/>
          <w:shd w:val="clear" w:color="auto" w:fill="FFFFFF"/>
        </w:rPr>
        <w:t xml:space="preserve"> </w:t>
      </w:r>
    </w:p>
    <w:p w14:paraId="6D841CD4" w14:textId="77777777" w:rsidR="00AB1F6C" w:rsidRPr="0094027D" w:rsidRDefault="00AB1F6C" w:rsidP="00C536F5">
      <w:pPr>
        <w:ind w:left="426" w:hanging="426"/>
        <w:rPr>
          <w:rFonts w:asciiTheme="minorHAnsi" w:hAnsiTheme="minorHAnsi" w:cstheme="minorHAnsi"/>
        </w:rPr>
      </w:pPr>
    </w:p>
    <w:p w14:paraId="0052F3FF" w14:textId="4A07ED8E" w:rsidR="00AB1F6C" w:rsidRPr="0094027D" w:rsidRDefault="0BAAB060" w:rsidP="00526312">
      <w:pPr>
        <w:pStyle w:val="ListParagraph"/>
        <w:numPr>
          <w:ilvl w:val="0"/>
          <w:numId w:val="25"/>
        </w:numPr>
        <w:ind w:left="851" w:hanging="425"/>
        <w:rPr>
          <w:rFonts w:asciiTheme="minorHAnsi" w:eastAsia="Times New Roman" w:hAnsiTheme="minorHAnsi" w:cstheme="minorHAnsi"/>
          <w:bCs/>
        </w:rPr>
      </w:pPr>
      <w:r w:rsidRPr="0094027D">
        <w:rPr>
          <w:rFonts w:asciiTheme="minorHAnsi" w:eastAsia="Times New Roman" w:hAnsiTheme="minorHAnsi" w:cstheme="minorHAnsi"/>
          <w:bCs/>
        </w:rPr>
        <w:t xml:space="preserve">One hundred and </w:t>
      </w:r>
      <w:r w:rsidR="76B4A703" w:rsidRPr="0094027D">
        <w:rPr>
          <w:rFonts w:asciiTheme="minorHAnsi" w:eastAsia="Times New Roman" w:hAnsiTheme="minorHAnsi" w:cstheme="minorHAnsi"/>
          <w:bCs/>
        </w:rPr>
        <w:t>forty-six</w:t>
      </w:r>
      <w:r w:rsidRPr="0094027D">
        <w:rPr>
          <w:rFonts w:asciiTheme="minorHAnsi" w:eastAsia="Times New Roman" w:hAnsiTheme="minorHAnsi" w:cstheme="minorHAnsi"/>
          <w:bCs/>
        </w:rPr>
        <w:t xml:space="preserve"> Contracting Parties were present, represented by </w:t>
      </w:r>
      <w:r w:rsidR="523A45DE" w:rsidRPr="0094027D">
        <w:rPr>
          <w:rFonts w:asciiTheme="minorHAnsi" w:eastAsia="Times New Roman" w:hAnsiTheme="minorHAnsi" w:cstheme="minorHAnsi"/>
          <w:bCs/>
        </w:rPr>
        <w:t xml:space="preserve">533 </w:t>
      </w:r>
      <w:r w:rsidRPr="0094027D">
        <w:rPr>
          <w:rFonts w:asciiTheme="minorHAnsi" w:eastAsia="Times New Roman" w:hAnsiTheme="minorHAnsi" w:cstheme="minorHAnsi"/>
          <w:bCs/>
        </w:rPr>
        <w:t>delegates.</w:t>
      </w:r>
      <w:r w:rsidR="4E2B2DBD" w:rsidRPr="0094027D">
        <w:rPr>
          <w:rFonts w:asciiTheme="minorHAnsi" w:eastAsia="Times New Roman" w:hAnsiTheme="minorHAnsi" w:cstheme="minorHAnsi"/>
          <w:bCs/>
        </w:rPr>
        <w:t xml:space="preserve"> 55 </w:t>
      </w:r>
      <w:r w:rsidRPr="0094027D">
        <w:rPr>
          <w:rFonts w:asciiTheme="minorHAnsi" w:eastAsia="Times New Roman" w:hAnsiTheme="minorHAnsi" w:cstheme="minorHAnsi"/>
          <w:bCs/>
        </w:rPr>
        <w:t>Observer organ</w:t>
      </w:r>
      <w:r w:rsidR="00643A2C" w:rsidRPr="0094027D">
        <w:rPr>
          <w:rFonts w:asciiTheme="minorHAnsi" w:eastAsia="Times New Roman" w:hAnsiTheme="minorHAnsi" w:cstheme="minorHAnsi"/>
          <w:bCs/>
        </w:rPr>
        <w:t>ization</w:t>
      </w:r>
      <w:r w:rsidRPr="0094027D">
        <w:rPr>
          <w:rFonts w:asciiTheme="minorHAnsi" w:eastAsia="Times New Roman" w:hAnsiTheme="minorHAnsi" w:cstheme="minorHAnsi"/>
          <w:bCs/>
        </w:rPr>
        <w:t xml:space="preserve">s participated with </w:t>
      </w:r>
      <w:r w:rsidR="17B53392" w:rsidRPr="0094027D">
        <w:rPr>
          <w:rFonts w:asciiTheme="minorHAnsi" w:eastAsia="Times New Roman" w:hAnsiTheme="minorHAnsi" w:cstheme="minorHAnsi"/>
          <w:bCs/>
        </w:rPr>
        <w:t xml:space="preserve">a </w:t>
      </w:r>
      <w:r w:rsidRPr="0094027D">
        <w:rPr>
          <w:rFonts w:asciiTheme="minorHAnsi" w:eastAsia="Times New Roman" w:hAnsiTheme="minorHAnsi" w:cstheme="minorHAnsi"/>
          <w:bCs/>
        </w:rPr>
        <w:t xml:space="preserve">total </w:t>
      </w:r>
      <w:r w:rsidR="4B34186B" w:rsidRPr="0094027D">
        <w:rPr>
          <w:rFonts w:asciiTheme="minorHAnsi" w:eastAsia="Times New Roman" w:hAnsiTheme="minorHAnsi" w:cstheme="minorHAnsi"/>
          <w:bCs/>
        </w:rPr>
        <w:t xml:space="preserve">of 160 </w:t>
      </w:r>
      <w:r w:rsidRPr="0094027D">
        <w:rPr>
          <w:rFonts w:asciiTheme="minorHAnsi" w:eastAsia="Times New Roman" w:hAnsiTheme="minorHAnsi" w:cstheme="minorHAnsi"/>
          <w:bCs/>
        </w:rPr>
        <w:t xml:space="preserve">participants registered for the meeting. </w:t>
      </w:r>
    </w:p>
    <w:p w14:paraId="09671E3C" w14:textId="77777777" w:rsidR="00AB1F6C" w:rsidRPr="0094027D" w:rsidRDefault="00AB1F6C" w:rsidP="00526312">
      <w:pPr>
        <w:rPr>
          <w:rFonts w:asciiTheme="minorHAnsi" w:eastAsia="Times New Roman" w:hAnsiTheme="minorHAnsi" w:cstheme="minorHAnsi"/>
          <w:bCs/>
        </w:rPr>
      </w:pPr>
    </w:p>
    <w:p w14:paraId="53FF97CC" w14:textId="6272516F" w:rsidR="00AB1F6C" w:rsidRPr="0094027D" w:rsidRDefault="63264EA9" w:rsidP="00526312">
      <w:pPr>
        <w:pStyle w:val="ListParagraph"/>
        <w:numPr>
          <w:ilvl w:val="0"/>
          <w:numId w:val="25"/>
        </w:numPr>
        <w:ind w:left="851" w:hanging="425"/>
        <w:rPr>
          <w:rFonts w:asciiTheme="minorHAnsi" w:eastAsia="Times New Roman" w:hAnsiTheme="minorHAnsi" w:cstheme="minorHAnsi"/>
          <w:bCs/>
        </w:rPr>
      </w:pPr>
      <w:r w:rsidRPr="0094027D">
        <w:rPr>
          <w:rFonts w:asciiTheme="minorHAnsi" w:eastAsia="Times New Roman" w:hAnsiTheme="minorHAnsi" w:cstheme="minorHAnsi"/>
          <w:bCs/>
        </w:rPr>
        <w:t>N</w:t>
      </w:r>
      <w:r w:rsidR="00AB1F6C" w:rsidRPr="0094027D">
        <w:rPr>
          <w:rFonts w:asciiTheme="minorHAnsi" w:eastAsia="Times New Roman" w:hAnsiTheme="minorHAnsi" w:cstheme="minorHAnsi"/>
          <w:bCs/>
        </w:rPr>
        <w:t>otable moments and outcomes of COP14 included the high-level ministerial segment, granting of the 2022 Ramsar Con</w:t>
      </w:r>
      <w:r w:rsidR="00750B07">
        <w:rPr>
          <w:rFonts w:asciiTheme="minorHAnsi" w:eastAsia="Times New Roman" w:hAnsiTheme="minorHAnsi" w:cstheme="minorHAnsi"/>
          <w:bCs/>
        </w:rPr>
        <w:t>s</w:t>
      </w:r>
      <w:r w:rsidR="00AB1F6C" w:rsidRPr="0094027D">
        <w:rPr>
          <w:rFonts w:asciiTheme="minorHAnsi" w:eastAsia="Times New Roman" w:hAnsiTheme="minorHAnsi" w:cstheme="minorHAnsi"/>
          <w:bCs/>
        </w:rPr>
        <w:t>er</w:t>
      </w:r>
      <w:r w:rsidR="00750B07">
        <w:rPr>
          <w:rFonts w:asciiTheme="minorHAnsi" w:eastAsia="Times New Roman" w:hAnsiTheme="minorHAnsi" w:cstheme="minorHAnsi"/>
          <w:bCs/>
        </w:rPr>
        <w:t>v</w:t>
      </w:r>
      <w:bookmarkStart w:id="0" w:name="_GoBack"/>
      <w:bookmarkEnd w:id="0"/>
      <w:r w:rsidR="00AB1F6C" w:rsidRPr="0094027D">
        <w:rPr>
          <w:rFonts w:asciiTheme="minorHAnsi" w:eastAsia="Times New Roman" w:hAnsiTheme="minorHAnsi" w:cstheme="minorHAnsi"/>
          <w:bCs/>
        </w:rPr>
        <w:t xml:space="preserve">ation Awards, designation of new accredited wetland cities and the adoption of 21 Resolutions. </w:t>
      </w:r>
    </w:p>
    <w:p w14:paraId="0F6F5794" w14:textId="77777777" w:rsidR="00AB1F6C" w:rsidRPr="0094027D" w:rsidRDefault="00AB1F6C" w:rsidP="00526312">
      <w:pPr>
        <w:rPr>
          <w:rFonts w:asciiTheme="minorHAnsi" w:eastAsia="Times New Roman" w:hAnsiTheme="minorHAnsi" w:cstheme="minorHAnsi"/>
          <w:bCs/>
        </w:rPr>
      </w:pPr>
    </w:p>
    <w:p w14:paraId="36BCA797" w14:textId="7EFED824" w:rsidR="002131CD" w:rsidRPr="0094027D" w:rsidRDefault="0BAAB060" w:rsidP="00526312">
      <w:pPr>
        <w:pStyle w:val="ListParagraph"/>
        <w:numPr>
          <w:ilvl w:val="0"/>
          <w:numId w:val="25"/>
        </w:numPr>
        <w:ind w:left="851" w:hanging="425"/>
        <w:rPr>
          <w:rFonts w:asciiTheme="minorHAnsi" w:eastAsia="Times New Roman" w:hAnsiTheme="minorHAnsi" w:cstheme="minorHAnsi"/>
          <w:bCs/>
        </w:rPr>
      </w:pPr>
      <w:r w:rsidRPr="0094027D">
        <w:rPr>
          <w:rFonts w:asciiTheme="minorHAnsi" w:eastAsia="Times New Roman" w:hAnsiTheme="minorHAnsi" w:cstheme="minorHAnsi"/>
          <w:bCs/>
        </w:rPr>
        <w:t>Following COP14</w:t>
      </w:r>
      <w:r w:rsidR="7957A218" w:rsidRPr="0094027D">
        <w:rPr>
          <w:rFonts w:asciiTheme="minorHAnsi" w:eastAsia="Times New Roman" w:hAnsiTheme="minorHAnsi" w:cstheme="minorHAnsi"/>
          <w:bCs/>
        </w:rPr>
        <w:t>,</w:t>
      </w:r>
      <w:r w:rsidRPr="0094027D">
        <w:rPr>
          <w:rFonts w:asciiTheme="minorHAnsi" w:eastAsia="Times New Roman" w:hAnsiTheme="minorHAnsi" w:cstheme="minorHAnsi"/>
          <w:bCs/>
        </w:rPr>
        <w:t xml:space="preserve"> a satisfaction survey was sent to all participants. </w:t>
      </w:r>
      <w:r w:rsidR="398060D9" w:rsidRPr="0094027D">
        <w:rPr>
          <w:rFonts w:asciiTheme="minorHAnsi" w:eastAsia="Times New Roman" w:hAnsiTheme="minorHAnsi" w:cstheme="minorHAnsi"/>
          <w:bCs/>
        </w:rPr>
        <w:t xml:space="preserve">In the results, </w:t>
      </w:r>
      <w:r w:rsidRPr="0094027D">
        <w:rPr>
          <w:rFonts w:asciiTheme="minorHAnsi" w:eastAsia="Times New Roman" w:hAnsiTheme="minorHAnsi" w:cstheme="minorHAnsi"/>
          <w:bCs/>
        </w:rPr>
        <w:t xml:space="preserve">Contracting Parties expressed overall satisfaction with the Secretariat’s preparation and management of the meeting. Areas of </w:t>
      </w:r>
      <w:r w:rsidR="00631B61" w:rsidRPr="0094027D">
        <w:rPr>
          <w:rFonts w:asciiTheme="minorHAnsi" w:eastAsia="Times New Roman" w:hAnsiTheme="minorHAnsi" w:cstheme="minorHAnsi"/>
          <w:bCs/>
        </w:rPr>
        <w:t xml:space="preserve">potential </w:t>
      </w:r>
      <w:r w:rsidRPr="0094027D">
        <w:rPr>
          <w:rFonts w:asciiTheme="minorHAnsi" w:eastAsia="Times New Roman" w:hAnsiTheme="minorHAnsi" w:cstheme="minorHAnsi"/>
          <w:bCs/>
        </w:rPr>
        <w:t>future improvement were identified and will be taken into consideration for COP15.</w:t>
      </w:r>
    </w:p>
    <w:p w14:paraId="7E761B5A" w14:textId="77777777" w:rsidR="002131CD" w:rsidRPr="0094027D" w:rsidRDefault="002131CD" w:rsidP="00526312">
      <w:pPr>
        <w:rPr>
          <w:rFonts w:asciiTheme="minorHAnsi" w:eastAsia="Times New Roman" w:hAnsiTheme="minorHAnsi" w:cstheme="minorHAnsi"/>
          <w:bCs/>
        </w:rPr>
      </w:pPr>
    </w:p>
    <w:p w14:paraId="665CEFEF" w14:textId="37F6E42F" w:rsidR="002131CD" w:rsidRPr="0094027D" w:rsidRDefault="00E00B29" w:rsidP="00526312">
      <w:pPr>
        <w:pStyle w:val="ListParagraph"/>
        <w:numPr>
          <w:ilvl w:val="0"/>
          <w:numId w:val="25"/>
        </w:numPr>
        <w:ind w:left="851" w:hanging="425"/>
        <w:rPr>
          <w:rFonts w:asciiTheme="minorHAnsi" w:eastAsia="Times New Roman" w:hAnsiTheme="minorHAnsi" w:cstheme="minorHAnsi"/>
          <w:bCs/>
        </w:rPr>
      </w:pPr>
      <w:r w:rsidRPr="0094027D">
        <w:rPr>
          <w:rFonts w:asciiTheme="minorHAnsi" w:eastAsia="Times New Roman" w:hAnsiTheme="minorHAnsi" w:cstheme="minorHAnsi"/>
          <w:bCs/>
        </w:rPr>
        <w:t>Based on the experience of COP1</w:t>
      </w:r>
      <w:r w:rsidR="00AB1F6C" w:rsidRPr="0094027D">
        <w:rPr>
          <w:rFonts w:asciiTheme="minorHAnsi" w:eastAsia="Times New Roman" w:hAnsiTheme="minorHAnsi" w:cstheme="minorHAnsi"/>
          <w:bCs/>
        </w:rPr>
        <w:t>4</w:t>
      </w:r>
      <w:r w:rsidR="00631B61" w:rsidRPr="0094027D">
        <w:rPr>
          <w:rFonts w:asciiTheme="minorHAnsi" w:eastAsia="Times New Roman" w:hAnsiTheme="minorHAnsi" w:cstheme="minorHAnsi"/>
          <w:bCs/>
        </w:rPr>
        <w:t>,</w:t>
      </w:r>
      <w:r w:rsidRPr="0094027D">
        <w:rPr>
          <w:rFonts w:asciiTheme="minorHAnsi" w:eastAsia="Times New Roman" w:hAnsiTheme="minorHAnsi" w:cstheme="minorHAnsi"/>
          <w:bCs/>
        </w:rPr>
        <w:t xml:space="preserve"> the Secretariat has reviewed and updated its standard host country agreement to better reflect the requirements and needs of Parties at a meeting of the COP. This was done taking into account the equivalent agreements used by secretariats of other </w:t>
      </w:r>
      <w:r w:rsidR="00631B61" w:rsidRPr="0094027D">
        <w:rPr>
          <w:rFonts w:asciiTheme="minorHAnsi" w:eastAsia="Times New Roman" w:hAnsiTheme="minorHAnsi" w:cstheme="minorHAnsi"/>
          <w:bCs/>
        </w:rPr>
        <w:t>C</w:t>
      </w:r>
      <w:r w:rsidRPr="0094027D">
        <w:rPr>
          <w:rFonts w:asciiTheme="minorHAnsi" w:eastAsia="Times New Roman" w:hAnsiTheme="minorHAnsi" w:cstheme="minorHAnsi"/>
          <w:bCs/>
        </w:rPr>
        <w:t xml:space="preserve">onventions and internal feedback. </w:t>
      </w:r>
    </w:p>
    <w:p w14:paraId="166D94AB" w14:textId="77777777" w:rsidR="002131CD" w:rsidRPr="0094027D" w:rsidRDefault="002131CD" w:rsidP="00526312">
      <w:pPr>
        <w:rPr>
          <w:rFonts w:asciiTheme="minorHAnsi" w:eastAsia="Times New Roman" w:hAnsiTheme="minorHAnsi" w:cstheme="minorHAnsi"/>
          <w:bCs/>
        </w:rPr>
      </w:pPr>
    </w:p>
    <w:p w14:paraId="48CA0413" w14:textId="4ECB28CB" w:rsidR="00E00B29" w:rsidRPr="0094027D" w:rsidRDefault="00AB1F6C" w:rsidP="00526312">
      <w:pPr>
        <w:pStyle w:val="ListParagraph"/>
        <w:numPr>
          <w:ilvl w:val="0"/>
          <w:numId w:val="25"/>
        </w:numPr>
        <w:ind w:left="851" w:hanging="425"/>
        <w:rPr>
          <w:rFonts w:asciiTheme="minorHAnsi" w:eastAsia="Times New Roman" w:hAnsiTheme="minorHAnsi" w:cstheme="minorHAnsi"/>
          <w:bCs/>
        </w:rPr>
      </w:pPr>
      <w:r w:rsidRPr="0094027D">
        <w:rPr>
          <w:rFonts w:asciiTheme="minorHAnsi" w:eastAsia="Times New Roman" w:hAnsiTheme="minorHAnsi" w:cstheme="minorHAnsi"/>
          <w:bCs/>
        </w:rPr>
        <w:t xml:space="preserve">During COP14, Zimbabwe expressed its desire to host COP15 in 2025. </w:t>
      </w:r>
      <w:r w:rsidR="00EC6DE5" w:rsidRPr="0094027D">
        <w:rPr>
          <w:rFonts w:asciiTheme="minorHAnsi" w:eastAsia="Times New Roman" w:hAnsiTheme="minorHAnsi" w:cstheme="minorHAnsi"/>
          <w:bCs/>
        </w:rPr>
        <w:t xml:space="preserve">Zimbabwe’s proposed dates and venue will be presented to SC62 for acceptance. </w:t>
      </w:r>
    </w:p>
    <w:p w14:paraId="090B1729" w14:textId="77777777" w:rsidR="00E00B29" w:rsidRPr="0094027D" w:rsidRDefault="00E00B29" w:rsidP="00C536F5">
      <w:pPr>
        <w:ind w:left="426" w:hanging="426"/>
        <w:rPr>
          <w:rFonts w:asciiTheme="minorHAnsi" w:hAnsiTheme="minorHAnsi" w:cstheme="minorHAnsi"/>
        </w:rPr>
      </w:pPr>
    </w:p>
    <w:p w14:paraId="09843399" w14:textId="18C92F7A" w:rsidR="00F365C1" w:rsidRPr="0094027D" w:rsidRDefault="00526312" w:rsidP="00C536F5">
      <w:pPr>
        <w:ind w:left="426" w:hanging="426"/>
        <w:rPr>
          <w:rFonts w:asciiTheme="minorHAnsi" w:hAnsiTheme="minorHAnsi" w:cstheme="minorHAnsi"/>
        </w:rPr>
      </w:pPr>
      <w:r w:rsidRPr="0094027D">
        <w:rPr>
          <w:rFonts w:asciiTheme="minorHAnsi" w:hAnsiTheme="minorHAnsi" w:cstheme="minorHAnsi"/>
        </w:rPr>
        <w:t>6.</w:t>
      </w:r>
      <w:r w:rsidRPr="0094027D">
        <w:rPr>
          <w:rFonts w:asciiTheme="minorHAnsi" w:hAnsiTheme="minorHAnsi" w:cstheme="minorHAnsi"/>
        </w:rPr>
        <w:tab/>
      </w:r>
      <w:r w:rsidR="2AFCCAAF" w:rsidRPr="0094027D">
        <w:rPr>
          <w:rFonts w:asciiTheme="minorHAnsi" w:hAnsiTheme="minorHAnsi" w:cstheme="minorHAnsi"/>
        </w:rPr>
        <w:t xml:space="preserve">The Secretariat organized </w:t>
      </w:r>
      <w:r w:rsidR="00476AB6" w:rsidRPr="0094027D">
        <w:rPr>
          <w:rFonts w:asciiTheme="minorHAnsi" w:hAnsiTheme="minorHAnsi" w:cstheme="minorHAnsi"/>
        </w:rPr>
        <w:t>STRP25</w:t>
      </w:r>
      <w:r w:rsidR="2AFCCAAF" w:rsidRPr="0094027D">
        <w:rPr>
          <w:rFonts w:asciiTheme="minorHAnsi" w:hAnsiTheme="minorHAnsi" w:cstheme="minorHAnsi"/>
        </w:rPr>
        <w:t xml:space="preserve"> from 2</w:t>
      </w:r>
      <w:r w:rsidR="00476AB6" w:rsidRPr="0094027D">
        <w:rPr>
          <w:rFonts w:asciiTheme="minorHAnsi" w:hAnsiTheme="minorHAnsi" w:cstheme="minorHAnsi"/>
        </w:rPr>
        <w:t xml:space="preserve"> to </w:t>
      </w:r>
      <w:r w:rsidR="2AFCCAAF" w:rsidRPr="0094027D">
        <w:rPr>
          <w:rFonts w:asciiTheme="minorHAnsi" w:hAnsiTheme="minorHAnsi" w:cstheme="minorHAnsi"/>
        </w:rPr>
        <w:t xml:space="preserve">5 May 2023. </w:t>
      </w:r>
      <w:r w:rsidR="7EB0B9CC" w:rsidRPr="0094027D">
        <w:rPr>
          <w:rFonts w:asciiTheme="minorHAnsi" w:hAnsiTheme="minorHAnsi" w:cstheme="minorHAnsi"/>
        </w:rPr>
        <w:t xml:space="preserve">A total of 49 </w:t>
      </w:r>
      <w:r w:rsidR="140B565A" w:rsidRPr="0094027D">
        <w:rPr>
          <w:rFonts w:asciiTheme="minorHAnsi" w:hAnsiTheme="minorHAnsi" w:cstheme="minorHAnsi"/>
        </w:rPr>
        <w:t>participants</w:t>
      </w:r>
      <w:r w:rsidR="7EB0B9CC" w:rsidRPr="0094027D">
        <w:rPr>
          <w:rFonts w:asciiTheme="minorHAnsi" w:hAnsiTheme="minorHAnsi" w:cstheme="minorHAnsi"/>
        </w:rPr>
        <w:t xml:space="preserve"> attended t</w:t>
      </w:r>
      <w:r w:rsidR="2AFCCAAF" w:rsidRPr="0094027D">
        <w:rPr>
          <w:rFonts w:asciiTheme="minorHAnsi" w:hAnsiTheme="minorHAnsi" w:cstheme="minorHAnsi"/>
        </w:rPr>
        <w:t>he meeting</w:t>
      </w:r>
      <w:r w:rsidR="00476AB6" w:rsidRPr="0094027D">
        <w:rPr>
          <w:rFonts w:asciiTheme="minorHAnsi" w:hAnsiTheme="minorHAnsi" w:cstheme="minorHAnsi"/>
        </w:rPr>
        <w:t>,</w:t>
      </w:r>
      <w:r w:rsidR="2AFCCAAF" w:rsidRPr="0094027D">
        <w:rPr>
          <w:rFonts w:asciiTheme="minorHAnsi" w:hAnsiTheme="minorHAnsi" w:cstheme="minorHAnsi"/>
        </w:rPr>
        <w:t xml:space="preserve"> </w:t>
      </w:r>
      <w:r w:rsidR="7EB0B9CC" w:rsidRPr="0094027D">
        <w:rPr>
          <w:rFonts w:asciiTheme="minorHAnsi" w:hAnsiTheme="minorHAnsi" w:cstheme="minorHAnsi"/>
        </w:rPr>
        <w:t xml:space="preserve">including all </w:t>
      </w:r>
      <w:r w:rsidR="148524AC" w:rsidRPr="0094027D">
        <w:rPr>
          <w:rFonts w:asciiTheme="minorHAnsi" w:hAnsiTheme="minorHAnsi" w:cstheme="minorHAnsi"/>
        </w:rPr>
        <w:t>18</w:t>
      </w:r>
      <w:r w:rsidR="2AFCCAAF" w:rsidRPr="0094027D">
        <w:rPr>
          <w:rFonts w:asciiTheme="minorHAnsi" w:hAnsiTheme="minorHAnsi" w:cstheme="minorHAnsi"/>
        </w:rPr>
        <w:t xml:space="preserve"> </w:t>
      </w:r>
      <w:r w:rsidR="148524AC" w:rsidRPr="0094027D">
        <w:rPr>
          <w:rFonts w:asciiTheme="minorHAnsi" w:hAnsiTheme="minorHAnsi" w:cstheme="minorHAnsi"/>
        </w:rPr>
        <w:t xml:space="preserve">panel </w:t>
      </w:r>
      <w:r w:rsidR="2AFCCAAF" w:rsidRPr="0094027D">
        <w:rPr>
          <w:rFonts w:asciiTheme="minorHAnsi" w:hAnsiTheme="minorHAnsi" w:cstheme="minorHAnsi"/>
        </w:rPr>
        <w:t>members</w:t>
      </w:r>
      <w:r w:rsidR="7EB0B9CC" w:rsidRPr="0094027D">
        <w:rPr>
          <w:rFonts w:asciiTheme="minorHAnsi" w:hAnsiTheme="minorHAnsi" w:cstheme="minorHAnsi"/>
        </w:rPr>
        <w:t xml:space="preserve"> as well as</w:t>
      </w:r>
      <w:r w:rsidR="2AFCCAAF" w:rsidRPr="0094027D">
        <w:rPr>
          <w:rFonts w:asciiTheme="minorHAnsi" w:hAnsiTheme="minorHAnsi" w:cstheme="minorHAnsi"/>
        </w:rPr>
        <w:t xml:space="preserve"> </w:t>
      </w:r>
      <w:r w:rsidR="56CE4F2D" w:rsidRPr="0094027D">
        <w:rPr>
          <w:rFonts w:asciiTheme="minorHAnsi" w:hAnsiTheme="minorHAnsi" w:cstheme="minorHAnsi"/>
        </w:rPr>
        <w:t xml:space="preserve">representatives of </w:t>
      </w:r>
      <w:r w:rsidR="00476AB6" w:rsidRPr="0094027D">
        <w:rPr>
          <w:rFonts w:asciiTheme="minorHAnsi" w:hAnsiTheme="minorHAnsi" w:cstheme="minorHAnsi"/>
        </w:rPr>
        <w:t xml:space="preserve">six </w:t>
      </w:r>
      <w:r w:rsidR="56CE4F2D" w:rsidRPr="0094027D">
        <w:rPr>
          <w:rFonts w:asciiTheme="minorHAnsi" w:hAnsiTheme="minorHAnsi" w:cstheme="minorHAnsi"/>
        </w:rPr>
        <w:t xml:space="preserve">Contracting Parties </w:t>
      </w:r>
      <w:r w:rsidR="2AFCCAAF" w:rsidRPr="0094027D">
        <w:rPr>
          <w:rFonts w:asciiTheme="minorHAnsi" w:hAnsiTheme="minorHAnsi" w:cstheme="minorHAnsi"/>
        </w:rPr>
        <w:t xml:space="preserve">and </w:t>
      </w:r>
      <w:r w:rsidR="56CE4F2D" w:rsidRPr="0094027D">
        <w:rPr>
          <w:rFonts w:asciiTheme="minorHAnsi" w:hAnsiTheme="minorHAnsi" w:cstheme="minorHAnsi"/>
        </w:rPr>
        <w:t xml:space="preserve">12 </w:t>
      </w:r>
      <w:r w:rsidR="171BAEBD" w:rsidRPr="0094027D">
        <w:rPr>
          <w:rFonts w:asciiTheme="minorHAnsi" w:hAnsiTheme="minorHAnsi" w:cstheme="minorHAnsi"/>
        </w:rPr>
        <w:t xml:space="preserve">STRP </w:t>
      </w:r>
      <w:r w:rsidR="2AFCCAAF" w:rsidRPr="0094027D">
        <w:rPr>
          <w:rFonts w:asciiTheme="minorHAnsi" w:hAnsiTheme="minorHAnsi" w:cstheme="minorHAnsi"/>
        </w:rPr>
        <w:t>observer</w:t>
      </w:r>
      <w:r w:rsidR="7EB0B9CC" w:rsidRPr="0094027D">
        <w:rPr>
          <w:rFonts w:asciiTheme="minorHAnsi" w:hAnsiTheme="minorHAnsi" w:cstheme="minorHAnsi"/>
        </w:rPr>
        <w:t xml:space="preserve"> </w:t>
      </w:r>
      <w:r w:rsidR="00476AB6" w:rsidRPr="0094027D">
        <w:rPr>
          <w:rFonts w:asciiTheme="minorHAnsi" w:hAnsiTheme="minorHAnsi" w:cstheme="minorHAnsi"/>
        </w:rPr>
        <w:t>organizations</w:t>
      </w:r>
      <w:r w:rsidR="2AFCCAAF" w:rsidRPr="0094027D">
        <w:rPr>
          <w:rFonts w:asciiTheme="minorHAnsi" w:hAnsiTheme="minorHAnsi" w:cstheme="minorHAnsi"/>
        </w:rPr>
        <w:t xml:space="preserve">. </w:t>
      </w:r>
      <w:r w:rsidR="5EDB3844" w:rsidRPr="0094027D">
        <w:rPr>
          <w:rFonts w:asciiTheme="minorHAnsi" w:hAnsiTheme="minorHAnsi" w:cstheme="minorHAnsi"/>
        </w:rPr>
        <w:t xml:space="preserve">The Secretariat </w:t>
      </w:r>
      <w:r w:rsidR="00476AB6" w:rsidRPr="0094027D">
        <w:rPr>
          <w:rFonts w:asciiTheme="minorHAnsi" w:hAnsiTheme="minorHAnsi" w:cstheme="minorHAnsi"/>
        </w:rPr>
        <w:t>enabled</w:t>
      </w:r>
      <w:r w:rsidR="5EDB3844" w:rsidRPr="0094027D">
        <w:rPr>
          <w:rFonts w:asciiTheme="minorHAnsi" w:hAnsiTheme="minorHAnsi" w:cstheme="minorHAnsi"/>
        </w:rPr>
        <w:t xml:space="preserve"> virtual participation in plenary sessions of the meeting, with </w:t>
      </w:r>
      <w:r w:rsidR="00476AB6" w:rsidRPr="0094027D">
        <w:rPr>
          <w:rFonts w:asciiTheme="minorHAnsi" w:hAnsiTheme="minorHAnsi" w:cstheme="minorHAnsi"/>
        </w:rPr>
        <w:t xml:space="preserve">12 </w:t>
      </w:r>
      <w:r w:rsidR="6D8838D3" w:rsidRPr="0094027D">
        <w:rPr>
          <w:rFonts w:asciiTheme="minorHAnsi" w:hAnsiTheme="minorHAnsi" w:cstheme="minorHAnsi"/>
        </w:rPr>
        <w:t xml:space="preserve">participants </w:t>
      </w:r>
      <w:r w:rsidR="1C8F3307" w:rsidRPr="0094027D">
        <w:rPr>
          <w:rFonts w:asciiTheme="minorHAnsi" w:hAnsiTheme="minorHAnsi" w:cstheme="minorHAnsi"/>
        </w:rPr>
        <w:t>making use of this</w:t>
      </w:r>
      <w:r w:rsidR="6393A6C2" w:rsidRPr="0094027D">
        <w:rPr>
          <w:rFonts w:asciiTheme="minorHAnsi" w:hAnsiTheme="minorHAnsi" w:cstheme="minorHAnsi"/>
        </w:rPr>
        <w:t>.</w:t>
      </w:r>
      <w:r w:rsidR="00483D59" w:rsidRPr="0094027D">
        <w:rPr>
          <w:rFonts w:asciiTheme="minorHAnsi" w:hAnsiTheme="minorHAnsi" w:cstheme="minorHAnsi"/>
        </w:rPr>
        <w:t xml:space="preserve"> </w:t>
      </w:r>
    </w:p>
    <w:p w14:paraId="2FBC34CC" w14:textId="77777777" w:rsidR="00F365C1" w:rsidRPr="0094027D" w:rsidRDefault="00F365C1" w:rsidP="00C536F5">
      <w:pPr>
        <w:ind w:left="426" w:hanging="426"/>
        <w:rPr>
          <w:rFonts w:asciiTheme="minorHAnsi" w:hAnsiTheme="minorHAnsi" w:cstheme="minorHAnsi"/>
        </w:rPr>
      </w:pPr>
    </w:p>
    <w:p w14:paraId="62424322" w14:textId="3D927B7C" w:rsidR="00F365C1" w:rsidRPr="0094027D" w:rsidRDefault="00526312" w:rsidP="00C536F5">
      <w:pPr>
        <w:ind w:left="426" w:hanging="426"/>
        <w:rPr>
          <w:rFonts w:asciiTheme="minorHAnsi" w:hAnsiTheme="minorHAnsi" w:cstheme="minorHAnsi"/>
        </w:rPr>
      </w:pPr>
      <w:r w:rsidRPr="0094027D">
        <w:rPr>
          <w:rFonts w:asciiTheme="minorHAnsi" w:hAnsiTheme="minorHAnsi" w:cstheme="minorHAnsi"/>
        </w:rPr>
        <w:t>7.</w:t>
      </w:r>
      <w:r w:rsidRPr="0094027D">
        <w:rPr>
          <w:rFonts w:asciiTheme="minorHAnsi" w:hAnsiTheme="minorHAnsi" w:cstheme="minorHAnsi"/>
        </w:rPr>
        <w:tab/>
      </w:r>
      <w:r w:rsidR="3354F3A3" w:rsidRPr="0094027D">
        <w:rPr>
          <w:rFonts w:asciiTheme="minorHAnsi" w:hAnsiTheme="minorHAnsi" w:cstheme="minorHAnsi"/>
        </w:rPr>
        <w:t>The Secretariat has undertaken preparations for SC</w:t>
      </w:r>
      <w:r w:rsidR="2AFCCAAF" w:rsidRPr="0094027D">
        <w:rPr>
          <w:rFonts w:asciiTheme="minorHAnsi" w:hAnsiTheme="minorHAnsi" w:cstheme="minorHAnsi"/>
        </w:rPr>
        <w:t>62</w:t>
      </w:r>
      <w:r w:rsidR="00476AB6" w:rsidRPr="0094027D">
        <w:rPr>
          <w:rFonts w:asciiTheme="minorHAnsi" w:hAnsiTheme="minorHAnsi" w:cstheme="minorHAnsi"/>
        </w:rPr>
        <w:t>,</w:t>
      </w:r>
      <w:r w:rsidR="2AFCCAAF" w:rsidRPr="0094027D">
        <w:rPr>
          <w:rFonts w:asciiTheme="minorHAnsi" w:hAnsiTheme="minorHAnsi" w:cstheme="minorHAnsi"/>
        </w:rPr>
        <w:t xml:space="preserve"> </w:t>
      </w:r>
      <w:r w:rsidR="382BEF1B" w:rsidRPr="0094027D">
        <w:rPr>
          <w:rFonts w:asciiTheme="minorHAnsi" w:hAnsiTheme="minorHAnsi" w:cstheme="minorHAnsi"/>
        </w:rPr>
        <w:t xml:space="preserve">which is </w:t>
      </w:r>
      <w:r w:rsidR="2AFCCAAF" w:rsidRPr="0094027D">
        <w:rPr>
          <w:rFonts w:asciiTheme="minorHAnsi" w:hAnsiTheme="minorHAnsi" w:cstheme="minorHAnsi"/>
        </w:rPr>
        <w:t>scheduled from 4</w:t>
      </w:r>
      <w:r w:rsidR="00476AB6" w:rsidRPr="0094027D">
        <w:rPr>
          <w:rFonts w:asciiTheme="minorHAnsi" w:hAnsiTheme="minorHAnsi" w:cstheme="minorHAnsi"/>
        </w:rPr>
        <w:t xml:space="preserve"> to </w:t>
      </w:r>
      <w:r w:rsidR="2AFCCAAF" w:rsidRPr="0094027D">
        <w:rPr>
          <w:rFonts w:asciiTheme="minorHAnsi" w:hAnsiTheme="minorHAnsi" w:cstheme="minorHAnsi"/>
        </w:rPr>
        <w:t>8 September 2023</w:t>
      </w:r>
      <w:r w:rsidR="00476AB6" w:rsidRPr="0094027D">
        <w:rPr>
          <w:rFonts w:asciiTheme="minorHAnsi" w:hAnsiTheme="minorHAnsi" w:cstheme="minorHAnsi"/>
        </w:rPr>
        <w:t>,</w:t>
      </w:r>
      <w:r w:rsidR="3354F3A3" w:rsidRPr="0094027D">
        <w:rPr>
          <w:rFonts w:asciiTheme="minorHAnsi" w:hAnsiTheme="minorHAnsi" w:cstheme="minorHAnsi"/>
        </w:rPr>
        <w:t xml:space="preserve"> including logistical arrangements and preparation of meeting documents. </w:t>
      </w:r>
    </w:p>
    <w:p w14:paraId="23166511" w14:textId="77777777" w:rsidR="00F365C1" w:rsidRPr="0094027D" w:rsidRDefault="00F365C1" w:rsidP="00C536F5">
      <w:pPr>
        <w:ind w:left="426" w:hanging="426"/>
        <w:rPr>
          <w:rFonts w:asciiTheme="minorHAnsi" w:hAnsiTheme="minorHAnsi" w:cstheme="minorHAnsi"/>
        </w:rPr>
      </w:pPr>
    </w:p>
    <w:p w14:paraId="365303CA" w14:textId="63AEAA1C" w:rsidR="19281974" w:rsidRPr="0094027D" w:rsidRDefault="00797012" w:rsidP="00C536F5">
      <w:pPr>
        <w:ind w:left="426" w:hanging="426"/>
        <w:rPr>
          <w:rFonts w:asciiTheme="minorHAnsi" w:eastAsia="Calibri" w:hAnsiTheme="minorHAnsi" w:cstheme="minorHAnsi"/>
        </w:rPr>
      </w:pPr>
      <w:r w:rsidRPr="0094027D">
        <w:rPr>
          <w:rFonts w:asciiTheme="minorHAnsi" w:hAnsiTheme="minorHAnsi" w:cstheme="minorHAnsi"/>
        </w:rPr>
        <w:t>8.</w:t>
      </w:r>
      <w:r w:rsidRPr="0094027D">
        <w:rPr>
          <w:rFonts w:asciiTheme="minorHAnsi" w:hAnsiTheme="minorHAnsi" w:cstheme="minorHAnsi"/>
        </w:rPr>
        <w:tab/>
      </w:r>
      <w:r w:rsidR="19281974" w:rsidRPr="0094027D">
        <w:rPr>
          <w:rFonts w:asciiTheme="minorHAnsi" w:hAnsiTheme="minorHAnsi" w:cstheme="minorHAnsi"/>
        </w:rPr>
        <w:t xml:space="preserve">The Secretariat has supported the establishment </w:t>
      </w:r>
      <w:r w:rsidR="00476AB6" w:rsidRPr="0094027D">
        <w:rPr>
          <w:rFonts w:asciiTheme="minorHAnsi" w:hAnsiTheme="minorHAnsi" w:cstheme="minorHAnsi"/>
        </w:rPr>
        <w:t xml:space="preserve">and work </w:t>
      </w:r>
      <w:r w:rsidR="19281974" w:rsidRPr="0094027D">
        <w:rPr>
          <w:rFonts w:asciiTheme="minorHAnsi" w:hAnsiTheme="minorHAnsi" w:cstheme="minorHAnsi"/>
        </w:rPr>
        <w:t>of Working Groups and Subgroups</w:t>
      </w:r>
      <w:r w:rsidR="00476AB6" w:rsidRPr="0094027D">
        <w:rPr>
          <w:rFonts w:asciiTheme="minorHAnsi" w:hAnsiTheme="minorHAnsi" w:cstheme="minorHAnsi"/>
        </w:rPr>
        <w:t xml:space="preserve"> of the Standing Committee,</w:t>
      </w:r>
      <w:r w:rsidR="19281974" w:rsidRPr="0094027D">
        <w:rPr>
          <w:rFonts w:asciiTheme="minorHAnsi" w:hAnsiTheme="minorHAnsi" w:cstheme="minorHAnsi"/>
        </w:rPr>
        <w:t xml:space="preserve"> including the Management Working Group, </w:t>
      </w:r>
      <w:r w:rsidR="00476AB6" w:rsidRPr="0094027D">
        <w:rPr>
          <w:rFonts w:asciiTheme="minorHAnsi" w:hAnsiTheme="minorHAnsi" w:cstheme="minorHAnsi"/>
        </w:rPr>
        <w:t xml:space="preserve">the </w:t>
      </w:r>
      <w:r w:rsidR="19281974" w:rsidRPr="0094027D">
        <w:rPr>
          <w:rFonts w:asciiTheme="minorHAnsi" w:hAnsiTheme="minorHAnsi" w:cstheme="minorHAnsi"/>
        </w:rPr>
        <w:t xml:space="preserve">Subgroup on Finance, </w:t>
      </w:r>
      <w:r w:rsidR="00476AB6" w:rsidRPr="0094027D">
        <w:rPr>
          <w:rFonts w:asciiTheme="minorHAnsi" w:hAnsiTheme="minorHAnsi" w:cstheme="minorHAnsi"/>
        </w:rPr>
        <w:t xml:space="preserve">the </w:t>
      </w:r>
      <w:r w:rsidR="19281974" w:rsidRPr="0094027D">
        <w:rPr>
          <w:rFonts w:asciiTheme="minorHAnsi" w:hAnsiTheme="minorHAnsi" w:cstheme="minorHAnsi"/>
        </w:rPr>
        <w:t>CEPA Oversight Panel</w:t>
      </w:r>
      <w:r w:rsidR="2243DF60" w:rsidRPr="0094027D">
        <w:rPr>
          <w:rFonts w:asciiTheme="minorHAnsi" w:hAnsiTheme="minorHAnsi" w:cstheme="minorHAnsi"/>
        </w:rPr>
        <w:t xml:space="preserve"> </w:t>
      </w:r>
      <w:r w:rsidR="19281974" w:rsidRPr="0094027D">
        <w:rPr>
          <w:rFonts w:asciiTheme="minorHAnsi" w:hAnsiTheme="minorHAnsi" w:cstheme="minorHAnsi"/>
        </w:rPr>
        <w:t xml:space="preserve">and </w:t>
      </w:r>
      <w:r w:rsidR="74E20E94" w:rsidRPr="0094027D">
        <w:rPr>
          <w:rFonts w:asciiTheme="minorHAnsi" w:hAnsiTheme="minorHAnsi" w:cstheme="minorHAnsi"/>
        </w:rPr>
        <w:t xml:space="preserve">the </w:t>
      </w:r>
      <w:r w:rsidR="19281974" w:rsidRPr="0094027D">
        <w:rPr>
          <w:rFonts w:asciiTheme="minorHAnsi" w:hAnsiTheme="minorHAnsi" w:cstheme="minorHAnsi"/>
        </w:rPr>
        <w:t>Youth Working Group</w:t>
      </w:r>
      <w:r w:rsidR="006B4992" w:rsidRPr="0094027D">
        <w:rPr>
          <w:rFonts w:asciiTheme="minorHAnsi" w:hAnsiTheme="minorHAnsi" w:cstheme="minorHAnsi"/>
        </w:rPr>
        <w:t xml:space="preserve"> (YWG)</w:t>
      </w:r>
      <w:r w:rsidR="19281974" w:rsidRPr="0094027D">
        <w:rPr>
          <w:rFonts w:asciiTheme="minorHAnsi" w:hAnsiTheme="minorHAnsi" w:cstheme="minorHAnsi"/>
        </w:rPr>
        <w:t xml:space="preserve">. Additionally, it has supported the group of Parties interested in institutional strengthening of </w:t>
      </w:r>
      <w:r w:rsidR="00476AB6" w:rsidRPr="0094027D">
        <w:rPr>
          <w:rFonts w:asciiTheme="minorHAnsi" w:hAnsiTheme="minorHAnsi" w:cstheme="minorHAnsi"/>
        </w:rPr>
        <w:t xml:space="preserve">the </w:t>
      </w:r>
      <w:r w:rsidR="19281974" w:rsidRPr="0094027D">
        <w:rPr>
          <w:rFonts w:asciiTheme="minorHAnsi" w:hAnsiTheme="minorHAnsi" w:cstheme="minorHAnsi"/>
        </w:rPr>
        <w:t>Secretariat as called for in Resolution XIV.</w:t>
      </w:r>
      <w:r w:rsidR="29718FA4" w:rsidRPr="0094027D">
        <w:rPr>
          <w:rFonts w:asciiTheme="minorHAnsi" w:hAnsiTheme="minorHAnsi" w:cstheme="minorHAnsi"/>
        </w:rPr>
        <w:t>6</w:t>
      </w:r>
      <w:r w:rsidR="19281974" w:rsidRPr="0094027D">
        <w:rPr>
          <w:rFonts w:asciiTheme="minorHAnsi" w:hAnsiTheme="minorHAnsi" w:cstheme="minorHAnsi"/>
        </w:rPr>
        <w:t xml:space="preserve">. </w:t>
      </w:r>
      <w:r w:rsidR="00AD2302" w:rsidRPr="0094027D">
        <w:rPr>
          <w:rFonts w:asciiTheme="minorHAnsi" w:hAnsiTheme="minorHAnsi" w:cstheme="minorHAnsi"/>
        </w:rPr>
        <w:t xml:space="preserve">In </w:t>
      </w:r>
      <w:r w:rsidR="002742C3">
        <w:rPr>
          <w:rFonts w:asciiTheme="minorHAnsi" w:hAnsiTheme="minorHAnsi" w:cstheme="minorHAnsi"/>
        </w:rPr>
        <w:t xml:space="preserve">response to </w:t>
      </w:r>
      <w:r w:rsidR="19281974" w:rsidRPr="0094027D">
        <w:rPr>
          <w:rFonts w:asciiTheme="minorHAnsi" w:hAnsiTheme="minorHAnsi" w:cstheme="minorHAnsi"/>
        </w:rPr>
        <w:t>Decision</w:t>
      </w:r>
      <w:r w:rsidR="00EE435D" w:rsidRPr="0094027D">
        <w:rPr>
          <w:rFonts w:asciiTheme="minorHAnsi" w:hAnsiTheme="minorHAnsi" w:cstheme="minorHAnsi"/>
        </w:rPr>
        <w:t>s</w:t>
      </w:r>
      <w:r w:rsidR="19281974" w:rsidRPr="0094027D">
        <w:rPr>
          <w:rFonts w:asciiTheme="minorHAnsi" w:hAnsiTheme="minorHAnsi" w:cstheme="minorHAnsi"/>
        </w:rPr>
        <w:t xml:space="preserve"> </w:t>
      </w:r>
      <w:r w:rsidR="19281974" w:rsidRPr="00617916">
        <w:rPr>
          <w:rFonts w:asciiTheme="minorHAnsi" w:hAnsiTheme="minorHAnsi" w:cstheme="minorHAnsi"/>
        </w:rPr>
        <w:t>SC61-</w:t>
      </w:r>
      <w:r w:rsidR="009C6564">
        <w:rPr>
          <w:rFonts w:asciiTheme="minorHAnsi" w:hAnsiTheme="minorHAnsi" w:cstheme="minorHAnsi"/>
        </w:rPr>
        <w:t>08 and</w:t>
      </w:r>
      <w:r w:rsidR="19281974" w:rsidRPr="002742C3">
        <w:rPr>
          <w:rFonts w:asciiTheme="minorHAnsi" w:hAnsiTheme="minorHAnsi" w:cstheme="minorHAnsi"/>
        </w:rPr>
        <w:t xml:space="preserve"> </w:t>
      </w:r>
      <w:r w:rsidR="19281974" w:rsidRPr="00617916">
        <w:rPr>
          <w:rFonts w:asciiTheme="minorHAnsi" w:eastAsia="Calibri" w:hAnsiTheme="minorHAnsi" w:cstheme="minorHAnsi"/>
          <w:lang w:val="en-US"/>
        </w:rPr>
        <w:t>SC61</w:t>
      </w:r>
      <w:r w:rsidR="19281974" w:rsidRPr="0094027D">
        <w:rPr>
          <w:rFonts w:asciiTheme="minorHAnsi" w:eastAsia="Calibri" w:hAnsiTheme="minorHAnsi" w:cstheme="minorHAnsi"/>
          <w:lang w:val="en-US"/>
        </w:rPr>
        <w:t>-0</w:t>
      </w:r>
      <w:r w:rsidR="009C6564">
        <w:rPr>
          <w:rFonts w:asciiTheme="minorHAnsi" w:eastAsia="Calibri" w:hAnsiTheme="minorHAnsi" w:cstheme="minorHAnsi"/>
          <w:lang w:val="en-US"/>
        </w:rPr>
        <w:t>11</w:t>
      </w:r>
      <w:r w:rsidR="19281974" w:rsidRPr="0094027D">
        <w:rPr>
          <w:rFonts w:asciiTheme="minorHAnsi" w:eastAsia="Calibri" w:hAnsiTheme="minorHAnsi" w:cstheme="minorHAnsi"/>
        </w:rPr>
        <w:t xml:space="preserve"> </w:t>
      </w:r>
      <w:r w:rsidR="19281974" w:rsidRPr="0094027D">
        <w:rPr>
          <w:rFonts w:asciiTheme="minorHAnsi" w:hAnsiTheme="minorHAnsi" w:cstheme="minorHAnsi"/>
        </w:rPr>
        <w:t xml:space="preserve">the Secretariat will support Parties in establishing the Subgroup on COP15 and the </w:t>
      </w:r>
      <w:r w:rsidR="19281974" w:rsidRPr="0094027D">
        <w:rPr>
          <w:rFonts w:asciiTheme="minorHAnsi" w:eastAsia="Calibri" w:hAnsiTheme="minorHAnsi" w:cstheme="minorHAnsi"/>
          <w:lang w:val="en-US"/>
        </w:rPr>
        <w:t xml:space="preserve">Independent Advisory Committee </w:t>
      </w:r>
      <w:r w:rsidR="006B4992" w:rsidRPr="0094027D">
        <w:rPr>
          <w:rFonts w:asciiTheme="minorHAnsi" w:eastAsia="Calibri" w:hAnsiTheme="minorHAnsi" w:cstheme="minorHAnsi"/>
          <w:lang w:val="en-US"/>
        </w:rPr>
        <w:t xml:space="preserve">of the Wetland City Accreditation </w:t>
      </w:r>
      <w:r w:rsidR="19281974" w:rsidRPr="0094027D">
        <w:rPr>
          <w:rFonts w:asciiTheme="minorHAnsi" w:hAnsiTheme="minorHAnsi" w:cstheme="minorHAnsi"/>
        </w:rPr>
        <w:t>during SC62</w:t>
      </w:r>
      <w:r w:rsidR="32E6FAB5" w:rsidRPr="0094027D">
        <w:rPr>
          <w:rFonts w:asciiTheme="minorHAnsi" w:hAnsiTheme="minorHAnsi" w:cstheme="minorHAnsi"/>
        </w:rPr>
        <w:t>.</w:t>
      </w:r>
    </w:p>
    <w:p w14:paraId="2E754FA1" w14:textId="6D715413" w:rsidR="34D40AA0" w:rsidRPr="0094027D" w:rsidRDefault="34D40AA0" w:rsidP="00C536F5">
      <w:pPr>
        <w:ind w:left="426" w:hanging="426"/>
        <w:rPr>
          <w:rFonts w:asciiTheme="minorHAnsi" w:eastAsia="Calibri" w:hAnsiTheme="minorHAnsi" w:cstheme="minorHAnsi"/>
        </w:rPr>
      </w:pPr>
    </w:p>
    <w:p w14:paraId="2B4025DC" w14:textId="2B7C1B87" w:rsidR="1737D77E" w:rsidRPr="0094027D" w:rsidRDefault="00797012" w:rsidP="00C536F5">
      <w:pPr>
        <w:ind w:left="426" w:hanging="426"/>
        <w:rPr>
          <w:rFonts w:asciiTheme="minorHAnsi" w:eastAsia="Calibri" w:hAnsiTheme="minorHAnsi" w:cstheme="minorHAnsi"/>
        </w:rPr>
      </w:pPr>
      <w:r w:rsidRPr="0094027D">
        <w:rPr>
          <w:rFonts w:asciiTheme="minorHAnsi" w:eastAsia="Calibri" w:hAnsiTheme="minorHAnsi" w:cstheme="minorHAnsi"/>
        </w:rPr>
        <w:t>9</w:t>
      </w:r>
      <w:r w:rsidR="00526312" w:rsidRPr="0094027D">
        <w:rPr>
          <w:rFonts w:asciiTheme="minorHAnsi" w:eastAsia="Calibri" w:hAnsiTheme="minorHAnsi" w:cstheme="minorHAnsi"/>
        </w:rPr>
        <w:t>.</w:t>
      </w:r>
      <w:r w:rsidR="00526312" w:rsidRPr="0094027D">
        <w:rPr>
          <w:rFonts w:asciiTheme="minorHAnsi" w:eastAsia="Calibri" w:hAnsiTheme="minorHAnsi" w:cstheme="minorHAnsi"/>
        </w:rPr>
        <w:tab/>
      </w:r>
      <w:r w:rsidR="1737D77E" w:rsidRPr="0094027D">
        <w:rPr>
          <w:rFonts w:asciiTheme="minorHAnsi" w:eastAsia="Calibri" w:hAnsiTheme="minorHAnsi" w:cstheme="minorHAnsi"/>
        </w:rPr>
        <w:t>On</w:t>
      </w:r>
      <w:r w:rsidR="06A8DC8D" w:rsidRPr="0094027D">
        <w:rPr>
          <w:rFonts w:asciiTheme="minorHAnsi" w:eastAsia="Calibri" w:hAnsiTheme="minorHAnsi" w:cstheme="minorHAnsi"/>
        </w:rPr>
        <w:t xml:space="preserve"> 21 March 2023, the YWG hosted</w:t>
      </w:r>
      <w:r w:rsidR="06A8DC8D" w:rsidRPr="0094027D">
        <w:rPr>
          <w:rFonts w:asciiTheme="minorHAnsi" w:eastAsia="Calibri" w:hAnsiTheme="minorHAnsi" w:cstheme="minorHAnsi"/>
          <w:b/>
          <w:bCs/>
        </w:rPr>
        <w:t xml:space="preserve"> </w:t>
      </w:r>
      <w:r w:rsidR="006B4992" w:rsidRPr="0094027D">
        <w:rPr>
          <w:rFonts w:asciiTheme="minorHAnsi" w:eastAsia="Calibri" w:hAnsiTheme="minorHAnsi" w:cstheme="minorHAnsi"/>
        </w:rPr>
        <w:t xml:space="preserve">two </w:t>
      </w:r>
      <w:r w:rsidR="06A8DC8D" w:rsidRPr="0094027D">
        <w:rPr>
          <w:rFonts w:asciiTheme="minorHAnsi" w:eastAsia="Calibri" w:hAnsiTheme="minorHAnsi" w:cstheme="minorHAnsi"/>
        </w:rPr>
        <w:t>online workshop</w:t>
      </w:r>
      <w:r w:rsidR="006B4992" w:rsidRPr="0094027D">
        <w:rPr>
          <w:rFonts w:asciiTheme="minorHAnsi" w:eastAsia="Calibri" w:hAnsiTheme="minorHAnsi" w:cstheme="minorHAnsi"/>
        </w:rPr>
        <w:t>s</w:t>
      </w:r>
      <w:r w:rsidR="06A8DC8D" w:rsidRPr="0094027D">
        <w:rPr>
          <w:rFonts w:asciiTheme="minorHAnsi" w:eastAsia="Calibri" w:hAnsiTheme="minorHAnsi" w:cstheme="minorHAnsi"/>
        </w:rPr>
        <w:t xml:space="preserve"> on </w:t>
      </w:r>
      <w:r w:rsidR="006B4992" w:rsidRPr="0094027D">
        <w:rPr>
          <w:rFonts w:asciiTheme="minorHAnsi" w:eastAsia="Calibri" w:hAnsiTheme="minorHAnsi" w:cstheme="minorHAnsi"/>
        </w:rPr>
        <w:t>“</w:t>
      </w:r>
      <w:r w:rsidR="06A8DC8D" w:rsidRPr="0094027D">
        <w:rPr>
          <w:rFonts w:asciiTheme="minorHAnsi" w:eastAsia="Calibri" w:hAnsiTheme="minorHAnsi" w:cstheme="minorHAnsi"/>
        </w:rPr>
        <w:t xml:space="preserve">Youth </w:t>
      </w:r>
      <w:r w:rsidR="006B4992" w:rsidRPr="0094027D">
        <w:rPr>
          <w:rFonts w:asciiTheme="minorHAnsi" w:eastAsia="Calibri" w:hAnsiTheme="minorHAnsi" w:cstheme="minorHAnsi"/>
        </w:rPr>
        <w:t>shaping w</w:t>
      </w:r>
      <w:r w:rsidR="06A8DC8D" w:rsidRPr="0094027D">
        <w:rPr>
          <w:rFonts w:asciiTheme="minorHAnsi" w:eastAsia="Calibri" w:hAnsiTheme="minorHAnsi" w:cstheme="minorHAnsi"/>
        </w:rPr>
        <w:t xml:space="preserve">etland </w:t>
      </w:r>
      <w:r w:rsidR="006B4992" w:rsidRPr="0094027D">
        <w:rPr>
          <w:rFonts w:asciiTheme="minorHAnsi" w:eastAsia="Calibri" w:hAnsiTheme="minorHAnsi" w:cstheme="minorHAnsi"/>
        </w:rPr>
        <w:t>c</w:t>
      </w:r>
      <w:r w:rsidR="06A8DC8D" w:rsidRPr="0094027D">
        <w:rPr>
          <w:rFonts w:asciiTheme="minorHAnsi" w:eastAsia="Calibri" w:hAnsiTheme="minorHAnsi" w:cstheme="minorHAnsi"/>
        </w:rPr>
        <w:t>onservation</w:t>
      </w:r>
      <w:r w:rsidR="006B4992" w:rsidRPr="0094027D">
        <w:rPr>
          <w:rFonts w:asciiTheme="minorHAnsi" w:eastAsia="Calibri" w:hAnsiTheme="minorHAnsi" w:cstheme="minorHAnsi"/>
        </w:rPr>
        <w:t>”</w:t>
      </w:r>
      <w:r w:rsidR="06A8DC8D" w:rsidRPr="0094027D">
        <w:rPr>
          <w:rFonts w:asciiTheme="minorHAnsi" w:eastAsia="Calibri" w:hAnsiTheme="minorHAnsi" w:cstheme="minorHAnsi"/>
        </w:rPr>
        <w:t>. The workshops brought together more than 100 participants from around the world, working on youth engagement in wetlands conservation and restoration to discuss the implementation of Resolution XIV.12</w:t>
      </w:r>
      <w:r w:rsidR="00AD2302" w:rsidRPr="0094027D">
        <w:rPr>
          <w:rFonts w:asciiTheme="minorHAnsi" w:eastAsia="Calibri" w:hAnsiTheme="minorHAnsi" w:cstheme="minorHAnsi"/>
        </w:rPr>
        <w:t xml:space="preserve"> on </w:t>
      </w:r>
      <w:r w:rsidR="00AD2302" w:rsidRPr="0094027D">
        <w:rPr>
          <w:i/>
        </w:rPr>
        <w:t>Strengthening Ramsar connections through youth</w:t>
      </w:r>
      <w:r w:rsidR="06A8DC8D" w:rsidRPr="0094027D">
        <w:rPr>
          <w:rFonts w:asciiTheme="minorHAnsi" w:eastAsia="Calibri" w:hAnsiTheme="minorHAnsi" w:cstheme="minorHAnsi"/>
        </w:rPr>
        <w:t xml:space="preserve">. </w:t>
      </w:r>
      <w:r w:rsidR="79B678BB" w:rsidRPr="0094027D">
        <w:rPr>
          <w:rFonts w:asciiTheme="minorHAnsi" w:eastAsia="Calibri" w:hAnsiTheme="minorHAnsi" w:cstheme="minorHAnsi"/>
        </w:rPr>
        <w:t>The Secretary</w:t>
      </w:r>
      <w:r w:rsidR="06A8DC8D" w:rsidRPr="0094027D">
        <w:rPr>
          <w:rFonts w:asciiTheme="minorHAnsi" w:eastAsia="Calibri" w:hAnsiTheme="minorHAnsi" w:cstheme="minorHAnsi"/>
        </w:rPr>
        <w:t xml:space="preserve"> General</w:t>
      </w:r>
      <w:r w:rsidR="0F3BFC01" w:rsidRPr="0094027D">
        <w:rPr>
          <w:rFonts w:asciiTheme="minorHAnsi" w:eastAsia="Calibri" w:hAnsiTheme="minorHAnsi" w:cstheme="minorHAnsi"/>
        </w:rPr>
        <w:t xml:space="preserve"> </w:t>
      </w:r>
      <w:r w:rsidR="06A8DC8D" w:rsidRPr="0094027D">
        <w:rPr>
          <w:rFonts w:asciiTheme="minorHAnsi" w:eastAsia="Calibri" w:hAnsiTheme="minorHAnsi" w:cstheme="minorHAnsi"/>
        </w:rPr>
        <w:t xml:space="preserve">gave her opening remarks during the workshop and reminded participants that </w:t>
      </w:r>
      <w:r w:rsidR="29D92F6E" w:rsidRPr="0094027D">
        <w:rPr>
          <w:rFonts w:asciiTheme="minorHAnsi" w:eastAsia="Calibri" w:hAnsiTheme="minorHAnsi" w:cstheme="minorHAnsi"/>
        </w:rPr>
        <w:t xml:space="preserve">the </w:t>
      </w:r>
      <w:r w:rsidR="06A8DC8D" w:rsidRPr="0094027D">
        <w:rPr>
          <w:rFonts w:asciiTheme="minorHAnsi" w:eastAsia="Calibri" w:hAnsiTheme="minorHAnsi" w:cstheme="minorHAnsi"/>
        </w:rPr>
        <w:t xml:space="preserve">Resolution offers young people around the globe the legitimacy to be </w:t>
      </w:r>
      <w:r w:rsidR="00AD2302" w:rsidRPr="0094027D">
        <w:rPr>
          <w:rFonts w:asciiTheme="minorHAnsi" w:eastAsia="Calibri" w:hAnsiTheme="minorHAnsi" w:cstheme="minorHAnsi"/>
        </w:rPr>
        <w:t>engaged</w:t>
      </w:r>
      <w:r w:rsidR="06A8DC8D" w:rsidRPr="0094027D">
        <w:rPr>
          <w:rFonts w:asciiTheme="minorHAnsi" w:eastAsia="Calibri" w:hAnsiTheme="minorHAnsi" w:cstheme="minorHAnsi"/>
        </w:rPr>
        <w:t xml:space="preserve"> as problem-solvers and to leverage this opportunity to build on the momentum of youth engagement in climate action around the world</w:t>
      </w:r>
      <w:r w:rsidR="5A38F8C9" w:rsidRPr="0094027D">
        <w:rPr>
          <w:rFonts w:asciiTheme="minorHAnsi" w:eastAsia="Calibri" w:hAnsiTheme="minorHAnsi" w:cstheme="minorHAnsi"/>
        </w:rPr>
        <w:t>.</w:t>
      </w:r>
      <w:r w:rsidR="06A8DC8D" w:rsidRPr="0094027D">
        <w:rPr>
          <w:rFonts w:asciiTheme="minorHAnsi" w:eastAsia="Calibri" w:hAnsiTheme="minorHAnsi" w:cstheme="minorHAnsi"/>
        </w:rPr>
        <w:t xml:space="preserve"> </w:t>
      </w:r>
      <w:r w:rsidR="0585ADD1" w:rsidRPr="0094027D">
        <w:rPr>
          <w:rFonts w:asciiTheme="minorHAnsi" w:eastAsia="Calibri" w:hAnsiTheme="minorHAnsi" w:cstheme="minorHAnsi"/>
        </w:rPr>
        <w:t xml:space="preserve">The </w:t>
      </w:r>
      <w:r w:rsidR="00EE435D" w:rsidRPr="0094027D">
        <w:rPr>
          <w:rFonts w:asciiTheme="minorHAnsi" w:eastAsia="Calibri" w:hAnsiTheme="minorHAnsi" w:cstheme="minorHAnsi"/>
        </w:rPr>
        <w:t xml:space="preserve">Secretariat </w:t>
      </w:r>
      <w:r w:rsidR="0585ADD1" w:rsidRPr="0094027D">
        <w:rPr>
          <w:rFonts w:asciiTheme="minorHAnsi" w:eastAsia="Calibri" w:hAnsiTheme="minorHAnsi" w:cstheme="minorHAnsi"/>
        </w:rPr>
        <w:t>thanks the</w:t>
      </w:r>
      <w:r w:rsidR="06A8DC8D" w:rsidRPr="0094027D">
        <w:rPr>
          <w:rFonts w:asciiTheme="minorHAnsi" w:eastAsia="Calibri" w:hAnsiTheme="minorHAnsi" w:cstheme="minorHAnsi"/>
        </w:rPr>
        <w:t xml:space="preserve"> Canad</w:t>
      </w:r>
      <w:r w:rsidR="5908EB54" w:rsidRPr="0094027D">
        <w:rPr>
          <w:rFonts w:asciiTheme="minorHAnsi" w:eastAsia="Calibri" w:hAnsiTheme="minorHAnsi" w:cstheme="minorHAnsi"/>
        </w:rPr>
        <w:t>ian government</w:t>
      </w:r>
      <w:r w:rsidR="06A8DC8D" w:rsidRPr="0094027D">
        <w:rPr>
          <w:rFonts w:asciiTheme="minorHAnsi" w:eastAsia="Calibri" w:hAnsiTheme="minorHAnsi" w:cstheme="minorHAnsi"/>
        </w:rPr>
        <w:t xml:space="preserve"> for </w:t>
      </w:r>
      <w:r w:rsidR="18C7B6A5" w:rsidRPr="0094027D">
        <w:rPr>
          <w:rFonts w:asciiTheme="minorHAnsi" w:eastAsia="Calibri" w:hAnsiTheme="minorHAnsi" w:cstheme="minorHAnsi"/>
        </w:rPr>
        <w:t xml:space="preserve">making </w:t>
      </w:r>
      <w:r w:rsidR="06A8DC8D" w:rsidRPr="0094027D">
        <w:rPr>
          <w:rFonts w:asciiTheme="minorHAnsi" w:eastAsia="Calibri" w:hAnsiTheme="minorHAnsi" w:cstheme="minorHAnsi"/>
        </w:rPr>
        <w:t>the workshops possible.</w:t>
      </w:r>
    </w:p>
    <w:p w14:paraId="04F9229B" w14:textId="22B4A06A" w:rsidR="34D40AA0" w:rsidRPr="0094027D" w:rsidRDefault="34D40AA0" w:rsidP="00C536F5">
      <w:pPr>
        <w:ind w:left="426" w:hanging="426"/>
        <w:rPr>
          <w:rFonts w:asciiTheme="minorHAnsi" w:hAnsiTheme="minorHAnsi" w:cstheme="minorHAnsi"/>
        </w:rPr>
      </w:pPr>
    </w:p>
    <w:p w14:paraId="72E3AABA" w14:textId="5E23BD23" w:rsidR="00EB63EC" w:rsidRPr="0094027D" w:rsidRDefault="00797012" w:rsidP="00C536F5">
      <w:pPr>
        <w:ind w:left="426" w:hanging="426"/>
        <w:rPr>
          <w:rFonts w:asciiTheme="minorHAnsi" w:eastAsia="Calibri" w:hAnsiTheme="minorHAnsi" w:cstheme="minorHAnsi"/>
        </w:rPr>
      </w:pPr>
      <w:r w:rsidRPr="0094027D">
        <w:rPr>
          <w:rFonts w:asciiTheme="minorHAnsi" w:hAnsiTheme="minorHAnsi" w:cstheme="minorHAnsi"/>
        </w:rPr>
        <w:lastRenderedPageBreak/>
        <w:t>10</w:t>
      </w:r>
      <w:r w:rsidR="00526312" w:rsidRPr="0094027D">
        <w:rPr>
          <w:rFonts w:asciiTheme="minorHAnsi" w:hAnsiTheme="minorHAnsi" w:cstheme="minorHAnsi"/>
        </w:rPr>
        <w:t>.</w:t>
      </w:r>
      <w:r w:rsidR="00526312" w:rsidRPr="0094027D">
        <w:rPr>
          <w:rFonts w:asciiTheme="minorHAnsi" w:hAnsiTheme="minorHAnsi" w:cstheme="minorHAnsi"/>
        </w:rPr>
        <w:tab/>
      </w:r>
      <w:r w:rsidR="339F649A" w:rsidRPr="0094027D">
        <w:rPr>
          <w:rFonts w:asciiTheme="minorHAnsi" w:hAnsiTheme="minorHAnsi" w:cstheme="minorHAnsi"/>
        </w:rPr>
        <w:t>D</w:t>
      </w:r>
      <w:r w:rsidR="4C3AB5B3" w:rsidRPr="0094027D">
        <w:rPr>
          <w:rFonts w:asciiTheme="minorHAnsi" w:hAnsiTheme="minorHAnsi" w:cstheme="minorHAnsi"/>
        </w:rPr>
        <w:t xml:space="preserve">uring the reporting period the Secretariat supported the Standing Committee in taking intersessional decisions as instructed by </w:t>
      </w:r>
      <w:r w:rsidR="00EE435D" w:rsidRPr="0094027D">
        <w:rPr>
          <w:rFonts w:asciiTheme="minorHAnsi" w:hAnsiTheme="minorHAnsi" w:cstheme="minorHAnsi"/>
        </w:rPr>
        <w:t xml:space="preserve">the Contracting Parties at </w:t>
      </w:r>
      <w:r w:rsidR="4C3AB5B3" w:rsidRPr="0094027D">
        <w:rPr>
          <w:rFonts w:asciiTheme="minorHAnsi" w:hAnsiTheme="minorHAnsi" w:cstheme="minorHAnsi"/>
        </w:rPr>
        <w:t xml:space="preserve">COP14 and </w:t>
      </w:r>
      <w:r w:rsidR="00EE435D" w:rsidRPr="0094027D">
        <w:rPr>
          <w:rFonts w:asciiTheme="minorHAnsi" w:hAnsiTheme="minorHAnsi" w:cstheme="minorHAnsi"/>
        </w:rPr>
        <w:t xml:space="preserve">the Standing Committee at </w:t>
      </w:r>
      <w:r w:rsidR="4C3AB5B3" w:rsidRPr="0094027D">
        <w:rPr>
          <w:rFonts w:asciiTheme="minorHAnsi" w:hAnsiTheme="minorHAnsi" w:cstheme="minorHAnsi"/>
        </w:rPr>
        <w:t>SC61</w:t>
      </w:r>
      <w:r w:rsidR="1CE35520" w:rsidRPr="0094027D">
        <w:rPr>
          <w:rFonts w:asciiTheme="minorHAnsi" w:hAnsiTheme="minorHAnsi" w:cstheme="minorHAnsi"/>
        </w:rPr>
        <w:t xml:space="preserve">. </w:t>
      </w:r>
      <w:r w:rsidR="000A51EA">
        <w:rPr>
          <w:rFonts w:asciiTheme="minorHAnsi" w:hAnsiTheme="minorHAnsi" w:cstheme="minorHAnsi"/>
        </w:rPr>
        <w:t>A link to t</w:t>
      </w:r>
      <w:r w:rsidR="2B8D1B99" w:rsidRPr="0094027D">
        <w:rPr>
          <w:rFonts w:asciiTheme="minorHAnsi" w:hAnsiTheme="minorHAnsi" w:cstheme="minorHAnsi"/>
        </w:rPr>
        <w:t>hese decisions can be found on the Convention website</w:t>
      </w:r>
      <w:r w:rsidR="000A51EA">
        <w:rPr>
          <w:rFonts w:asciiTheme="minorHAnsi" w:hAnsiTheme="minorHAnsi" w:cstheme="minorHAnsi"/>
        </w:rPr>
        <w:t xml:space="preserve"> from the SC62 event page at </w:t>
      </w:r>
      <w:hyperlink r:id="rId11" w:history="1">
        <w:r w:rsidR="000A51EA" w:rsidRPr="00C17859">
          <w:rPr>
            <w:rStyle w:val="Hyperlink"/>
          </w:rPr>
          <w:t>https://www.ramsar.org/event/62nd-meeting-of-the-standing-committee</w:t>
        </w:r>
      </w:hyperlink>
      <w:r w:rsidR="000A51EA">
        <w:t>.</w:t>
      </w:r>
    </w:p>
    <w:p w14:paraId="129F9942" w14:textId="77777777" w:rsidR="002131CD" w:rsidRPr="0094027D" w:rsidRDefault="002131CD" w:rsidP="00C536F5">
      <w:pPr>
        <w:ind w:left="426" w:hanging="426"/>
        <w:rPr>
          <w:rFonts w:asciiTheme="minorHAnsi" w:hAnsiTheme="minorHAnsi" w:cstheme="minorHAnsi"/>
        </w:rPr>
      </w:pPr>
    </w:p>
    <w:p w14:paraId="516C9549" w14:textId="37FD247D" w:rsidR="0024019A" w:rsidRPr="0094027D" w:rsidRDefault="00526312" w:rsidP="00C536F5">
      <w:pPr>
        <w:ind w:left="426" w:hanging="426"/>
        <w:rPr>
          <w:rFonts w:asciiTheme="minorHAnsi" w:hAnsiTheme="minorHAnsi" w:cstheme="minorHAnsi"/>
        </w:rPr>
      </w:pPr>
      <w:r w:rsidRPr="0094027D">
        <w:rPr>
          <w:rFonts w:asciiTheme="minorHAnsi" w:hAnsiTheme="minorHAnsi" w:cstheme="minorHAnsi"/>
        </w:rPr>
        <w:t>1</w:t>
      </w:r>
      <w:r w:rsidR="00797012" w:rsidRPr="0094027D">
        <w:rPr>
          <w:rFonts w:asciiTheme="minorHAnsi" w:hAnsiTheme="minorHAnsi" w:cstheme="minorHAnsi"/>
        </w:rPr>
        <w:t>1</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The Secretariat carried out two Ramsar Advisory Missions (RAMs) during this period. The first was to Lago Poopó y Uru </w:t>
      </w:r>
      <w:bookmarkStart w:id="1" w:name="_Int_tfayXhNF"/>
      <w:r w:rsidR="58B95924" w:rsidRPr="0094027D">
        <w:rPr>
          <w:rFonts w:asciiTheme="minorHAnsi" w:hAnsiTheme="minorHAnsi" w:cstheme="minorHAnsi"/>
        </w:rPr>
        <w:t>Uru</w:t>
      </w:r>
      <w:bookmarkEnd w:id="1"/>
      <w:r w:rsidR="58B95924" w:rsidRPr="0094027D">
        <w:rPr>
          <w:rFonts w:asciiTheme="minorHAnsi" w:hAnsiTheme="minorHAnsi" w:cstheme="minorHAnsi"/>
        </w:rPr>
        <w:t xml:space="preserve"> to assist the Government of Bolivia to identify possible measures to preserve the ecological character of this </w:t>
      </w:r>
      <w:r w:rsidR="00EE435D" w:rsidRPr="0094027D">
        <w:rPr>
          <w:rFonts w:asciiTheme="minorHAnsi" w:hAnsiTheme="minorHAnsi" w:cstheme="minorHAnsi"/>
        </w:rPr>
        <w:t>Wetland of International Importance (“Ramsar Site”)</w:t>
      </w:r>
      <w:r w:rsidR="58B95924" w:rsidRPr="0094027D">
        <w:rPr>
          <w:rFonts w:asciiTheme="minorHAnsi" w:hAnsiTheme="minorHAnsi" w:cstheme="minorHAnsi"/>
        </w:rPr>
        <w:t xml:space="preserve">. The second was to Basse Vallée du Couffo, Lagune Côtière Chenal Aho, Lac Ahémé, to assist the Government of Benin in identifying possible solutions to threats from the development projects and other human activities that cause massive annual fish mortality in this Site. The reports of these RAMs are </w:t>
      </w:r>
      <w:r w:rsidR="00EE435D" w:rsidRPr="0094027D">
        <w:rPr>
          <w:rFonts w:asciiTheme="minorHAnsi" w:hAnsiTheme="minorHAnsi" w:cstheme="minorHAnsi"/>
        </w:rPr>
        <w:t>being reviewed</w:t>
      </w:r>
      <w:r w:rsidR="58B95924" w:rsidRPr="0094027D">
        <w:rPr>
          <w:rFonts w:asciiTheme="minorHAnsi" w:hAnsiTheme="minorHAnsi" w:cstheme="minorHAnsi"/>
        </w:rPr>
        <w:t xml:space="preserve"> by these </w:t>
      </w:r>
      <w:r w:rsidR="00EE435D" w:rsidRPr="0094027D">
        <w:rPr>
          <w:rFonts w:asciiTheme="minorHAnsi" w:hAnsiTheme="minorHAnsi" w:cstheme="minorHAnsi"/>
        </w:rPr>
        <w:t>Parties</w:t>
      </w:r>
      <w:r w:rsidR="58B95924" w:rsidRPr="0094027D">
        <w:rPr>
          <w:rFonts w:asciiTheme="minorHAnsi" w:hAnsiTheme="minorHAnsi" w:cstheme="minorHAnsi"/>
        </w:rPr>
        <w:t xml:space="preserve">. The Secretariat is preparing to undertake RAMs to Sierra Leone and </w:t>
      </w:r>
      <w:r w:rsidR="00EE435D" w:rsidRPr="0094027D">
        <w:rPr>
          <w:rFonts w:asciiTheme="minorHAnsi" w:hAnsiTheme="minorHAnsi" w:cstheme="minorHAnsi"/>
        </w:rPr>
        <w:t xml:space="preserve">to </w:t>
      </w:r>
      <w:r w:rsidR="002610DB">
        <w:rPr>
          <w:rFonts w:asciiTheme="minorHAnsi" w:hAnsiTheme="minorHAnsi" w:cstheme="minorHAnsi"/>
        </w:rPr>
        <w:t xml:space="preserve">Nicaragua </w:t>
      </w:r>
      <w:r w:rsidR="58B95924" w:rsidRPr="0094027D">
        <w:rPr>
          <w:rFonts w:asciiTheme="minorHAnsi" w:hAnsiTheme="minorHAnsi" w:cstheme="minorHAnsi"/>
        </w:rPr>
        <w:t xml:space="preserve">in the remainder of 2023. </w:t>
      </w:r>
    </w:p>
    <w:p w14:paraId="4451D602" w14:textId="77777777" w:rsidR="007C74B0" w:rsidRPr="0094027D" w:rsidRDefault="007C74B0" w:rsidP="00C536F5">
      <w:pPr>
        <w:pStyle w:val="ListParagraph"/>
        <w:ind w:left="426" w:hanging="426"/>
        <w:rPr>
          <w:rFonts w:asciiTheme="minorHAnsi" w:hAnsiTheme="minorHAnsi" w:cstheme="minorHAnsi"/>
        </w:rPr>
      </w:pPr>
    </w:p>
    <w:p w14:paraId="3EC03DD9" w14:textId="200B82B3" w:rsidR="00CC414A" w:rsidRPr="0094027D" w:rsidRDefault="00526312" w:rsidP="00C536F5">
      <w:pPr>
        <w:ind w:left="426" w:hanging="426"/>
        <w:rPr>
          <w:rFonts w:asciiTheme="minorHAnsi" w:hAnsiTheme="minorHAnsi" w:cstheme="minorHAnsi"/>
        </w:rPr>
      </w:pPr>
      <w:r w:rsidRPr="0094027D">
        <w:rPr>
          <w:rFonts w:asciiTheme="minorHAnsi" w:hAnsiTheme="minorHAnsi" w:cstheme="minorHAnsi"/>
        </w:rPr>
        <w:t>1</w:t>
      </w:r>
      <w:r w:rsidR="00797012" w:rsidRPr="0094027D">
        <w:rPr>
          <w:rFonts w:asciiTheme="minorHAnsi" w:hAnsiTheme="minorHAnsi" w:cstheme="minorHAnsi"/>
        </w:rPr>
        <w:t>2</w:t>
      </w:r>
      <w:r w:rsidRPr="0094027D">
        <w:rPr>
          <w:rFonts w:asciiTheme="minorHAnsi" w:hAnsiTheme="minorHAnsi" w:cstheme="minorHAnsi"/>
        </w:rPr>
        <w:t>.</w:t>
      </w:r>
      <w:r w:rsidRPr="0094027D">
        <w:rPr>
          <w:rFonts w:asciiTheme="minorHAnsi" w:hAnsiTheme="minorHAnsi" w:cstheme="minorHAnsi"/>
        </w:rPr>
        <w:tab/>
      </w:r>
      <w:r w:rsidR="3DD6AEB3" w:rsidRPr="0094027D">
        <w:rPr>
          <w:rFonts w:asciiTheme="minorHAnsi" w:hAnsiTheme="minorHAnsi" w:cstheme="minorHAnsi"/>
        </w:rPr>
        <w:t>The Secretariat facilitate</w:t>
      </w:r>
      <w:r w:rsidR="3D4FCBB9" w:rsidRPr="0094027D">
        <w:rPr>
          <w:rFonts w:asciiTheme="minorHAnsi" w:hAnsiTheme="minorHAnsi" w:cstheme="minorHAnsi"/>
        </w:rPr>
        <w:t>d</w:t>
      </w:r>
      <w:r w:rsidR="3DD6AEB3" w:rsidRPr="0094027D">
        <w:rPr>
          <w:rFonts w:asciiTheme="minorHAnsi" w:hAnsiTheme="minorHAnsi" w:cstheme="minorHAnsi"/>
        </w:rPr>
        <w:t xml:space="preserve"> an efficient process for </w:t>
      </w:r>
      <w:r w:rsidR="51ED62E1" w:rsidRPr="0094027D">
        <w:rPr>
          <w:rFonts w:asciiTheme="minorHAnsi" w:hAnsiTheme="minorHAnsi" w:cstheme="minorHAnsi"/>
        </w:rPr>
        <w:t xml:space="preserve">the </w:t>
      </w:r>
      <w:r w:rsidR="3DD6AEB3" w:rsidRPr="0094027D">
        <w:rPr>
          <w:rFonts w:asciiTheme="minorHAnsi" w:hAnsiTheme="minorHAnsi" w:cstheme="minorHAnsi"/>
        </w:rPr>
        <w:t xml:space="preserve">appointment of members of the Scientific and Technical Review Panel (STRP) and </w:t>
      </w:r>
      <w:r w:rsidR="1CE35520" w:rsidRPr="0094027D">
        <w:rPr>
          <w:rFonts w:asciiTheme="minorHAnsi" w:hAnsiTheme="minorHAnsi" w:cstheme="minorHAnsi"/>
        </w:rPr>
        <w:t xml:space="preserve">the Panel’s </w:t>
      </w:r>
      <w:r w:rsidR="3DD6AEB3" w:rsidRPr="0094027D">
        <w:rPr>
          <w:rFonts w:asciiTheme="minorHAnsi" w:hAnsiTheme="minorHAnsi" w:cstheme="minorHAnsi"/>
        </w:rPr>
        <w:t xml:space="preserve">work planning for the 2023-2025 triennium. Information on the nomination process was shared with </w:t>
      </w:r>
      <w:r w:rsidR="1CE35520" w:rsidRPr="0094027D">
        <w:rPr>
          <w:rFonts w:asciiTheme="minorHAnsi" w:hAnsiTheme="minorHAnsi" w:cstheme="minorHAnsi"/>
        </w:rPr>
        <w:t>P</w:t>
      </w:r>
      <w:r w:rsidR="3DD6AEB3" w:rsidRPr="0094027D">
        <w:rPr>
          <w:rFonts w:asciiTheme="minorHAnsi" w:hAnsiTheme="minorHAnsi" w:cstheme="minorHAnsi"/>
        </w:rPr>
        <w:t xml:space="preserve">arties prior to COP14 as well as during regional meetings during COP14. Contracting </w:t>
      </w:r>
      <w:r w:rsidR="1CE35520" w:rsidRPr="0094027D">
        <w:rPr>
          <w:rFonts w:asciiTheme="minorHAnsi" w:hAnsiTheme="minorHAnsi" w:cstheme="minorHAnsi"/>
        </w:rPr>
        <w:t>P</w:t>
      </w:r>
      <w:r w:rsidR="3DD6AEB3" w:rsidRPr="0094027D">
        <w:rPr>
          <w:rFonts w:asciiTheme="minorHAnsi" w:hAnsiTheme="minorHAnsi" w:cstheme="minorHAnsi"/>
        </w:rPr>
        <w:t>arties, I</w:t>
      </w:r>
      <w:r w:rsidR="48B638FB" w:rsidRPr="0094027D">
        <w:rPr>
          <w:rFonts w:asciiTheme="minorHAnsi" w:hAnsiTheme="minorHAnsi" w:cstheme="minorHAnsi"/>
        </w:rPr>
        <w:t xml:space="preserve">nternational </w:t>
      </w:r>
      <w:r w:rsidR="0E7376B8" w:rsidRPr="0094027D">
        <w:rPr>
          <w:rFonts w:asciiTheme="minorHAnsi" w:hAnsiTheme="minorHAnsi" w:cstheme="minorHAnsi"/>
        </w:rPr>
        <w:t xml:space="preserve">Organizational </w:t>
      </w:r>
      <w:r w:rsidR="3DD6AEB3" w:rsidRPr="0094027D">
        <w:rPr>
          <w:rFonts w:asciiTheme="minorHAnsi" w:hAnsiTheme="minorHAnsi" w:cstheme="minorHAnsi"/>
        </w:rPr>
        <w:t>P</w:t>
      </w:r>
      <w:r w:rsidR="0E7376B8" w:rsidRPr="0094027D">
        <w:rPr>
          <w:rFonts w:asciiTheme="minorHAnsi" w:hAnsiTheme="minorHAnsi" w:cstheme="minorHAnsi"/>
        </w:rPr>
        <w:t>artners</w:t>
      </w:r>
      <w:r w:rsidR="3DD6AEB3" w:rsidRPr="0094027D">
        <w:rPr>
          <w:rFonts w:asciiTheme="minorHAnsi" w:hAnsiTheme="minorHAnsi" w:cstheme="minorHAnsi"/>
        </w:rPr>
        <w:t xml:space="preserve"> </w:t>
      </w:r>
      <w:r w:rsidR="7E491504" w:rsidRPr="0094027D">
        <w:rPr>
          <w:rFonts w:asciiTheme="minorHAnsi" w:hAnsiTheme="minorHAnsi" w:cstheme="minorHAnsi"/>
        </w:rPr>
        <w:t xml:space="preserve">(IOPs) </w:t>
      </w:r>
      <w:r w:rsidR="3DD6AEB3" w:rsidRPr="0094027D">
        <w:rPr>
          <w:rFonts w:asciiTheme="minorHAnsi" w:hAnsiTheme="minorHAnsi" w:cstheme="minorHAnsi"/>
        </w:rPr>
        <w:t xml:space="preserve">and STRP observer organizations were invited to submit nominations with a deadline of 16 December 2022. The deadline </w:t>
      </w:r>
      <w:r w:rsidR="4B68DAD8" w:rsidRPr="0094027D">
        <w:rPr>
          <w:rFonts w:asciiTheme="minorHAnsi" w:hAnsiTheme="minorHAnsi" w:cstheme="minorHAnsi"/>
        </w:rPr>
        <w:t xml:space="preserve">was </w:t>
      </w:r>
      <w:r w:rsidR="3DD6AEB3" w:rsidRPr="0094027D">
        <w:rPr>
          <w:rFonts w:asciiTheme="minorHAnsi" w:hAnsiTheme="minorHAnsi" w:cstheme="minorHAnsi"/>
        </w:rPr>
        <w:t xml:space="preserve">subsequently extended until 15 January </w:t>
      </w:r>
      <w:r w:rsidR="1CE35520" w:rsidRPr="0094027D">
        <w:rPr>
          <w:rFonts w:asciiTheme="minorHAnsi" w:hAnsiTheme="minorHAnsi" w:cstheme="minorHAnsi"/>
        </w:rPr>
        <w:t>to encourage balanced</w:t>
      </w:r>
      <w:r w:rsidR="3DD6AEB3" w:rsidRPr="0094027D">
        <w:rPr>
          <w:rFonts w:asciiTheme="minorHAnsi" w:hAnsiTheme="minorHAnsi" w:cstheme="minorHAnsi"/>
        </w:rPr>
        <w:t xml:space="preserve"> geographic distribution among nominees. </w:t>
      </w:r>
      <w:r w:rsidR="00204BFB" w:rsidRPr="0094027D">
        <w:rPr>
          <w:rFonts w:asciiTheme="minorHAnsi" w:hAnsiTheme="minorHAnsi" w:cstheme="minorHAnsi"/>
        </w:rPr>
        <w:t xml:space="preserve">The </w:t>
      </w:r>
      <w:r w:rsidR="3DD6AEB3" w:rsidRPr="0094027D">
        <w:rPr>
          <w:rFonts w:asciiTheme="minorHAnsi" w:hAnsiTheme="minorHAnsi" w:cstheme="minorHAnsi"/>
        </w:rPr>
        <w:t>Panel</w:t>
      </w:r>
      <w:r w:rsidR="00204BFB" w:rsidRPr="0094027D">
        <w:rPr>
          <w:rFonts w:asciiTheme="minorHAnsi" w:hAnsiTheme="minorHAnsi" w:cstheme="minorHAnsi"/>
        </w:rPr>
        <w:t>’s</w:t>
      </w:r>
      <w:r w:rsidR="3DD6AEB3" w:rsidRPr="0094027D">
        <w:rPr>
          <w:rFonts w:asciiTheme="minorHAnsi" w:hAnsiTheme="minorHAnsi" w:cstheme="minorHAnsi"/>
        </w:rPr>
        <w:t xml:space="preserve"> </w:t>
      </w:r>
      <w:r w:rsidR="00204BFB" w:rsidRPr="0094027D">
        <w:rPr>
          <w:rFonts w:asciiTheme="minorHAnsi" w:hAnsiTheme="minorHAnsi" w:cstheme="minorHAnsi"/>
        </w:rPr>
        <w:t xml:space="preserve">membership </w:t>
      </w:r>
      <w:r w:rsidR="3DD6AEB3" w:rsidRPr="0094027D">
        <w:rPr>
          <w:rFonts w:asciiTheme="minorHAnsi" w:hAnsiTheme="minorHAnsi" w:cstheme="minorHAnsi"/>
        </w:rPr>
        <w:t xml:space="preserve">was confirmed in a notification </w:t>
      </w:r>
      <w:r w:rsidR="1CA23E52" w:rsidRPr="0094027D">
        <w:rPr>
          <w:rFonts w:asciiTheme="minorHAnsi" w:hAnsiTheme="minorHAnsi" w:cstheme="minorHAnsi"/>
        </w:rPr>
        <w:t xml:space="preserve">to all Parties </w:t>
      </w:r>
      <w:r w:rsidR="3DD6AEB3" w:rsidRPr="0094027D">
        <w:rPr>
          <w:rFonts w:asciiTheme="minorHAnsi" w:hAnsiTheme="minorHAnsi" w:cstheme="minorHAnsi"/>
        </w:rPr>
        <w:t xml:space="preserve">on 23 February 2023. </w:t>
      </w:r>
    </w:p>
    <w:p w14:paraId="7011911C" w14:textId="77777777" w:rsidR="00CC414A" w:rsidRPr="0094027D" w:rsidRDefault="00CC414A" w:rsidP="00C536F5">
      <w:pPr>
        <w:ind w:left="426" w:hanging="426"/>
        <w:rPr>
          <w:rFonts w:asciiTheme="minorHAnsi" w:hAnsiTheme="minorHAnsi" w:cstheme="minorHAnsi"/>
        </w:rPr>
      </w:pPr>
    </w:p>
    <w:p w14:paraId="44C8EADC" w14:textId="4E53CBB8" w:rsidR="00862280" w:rsidRPr="0094027D" w:rsidRDefault="00526312" w:rsidP="00C536F5">
      <w:pPr>
        <w:ind w:left="426" w:hanging="426"/>
        <w:textAlignment w:val="baseline"/>
        <w:rPr>
          <w:rStyle w:val="eop"/>
          <w:rFonts w:asciiTheme="minorHAnsi" w:eastAsia="Calibri" w:hAnsiTheme="minorHAnsi" w:cstheme="minorHAnsi"/>
        </w:rPr>
      </w:pPr>
      <w:r w:rsidRPr="0094027D">
        <w:rPr>
          <w:rFonts w:asciiTheme="minorHAnsi" w:hAnsiTheme="minorHAnsi" w:cstheme="minorHAnsi"/>
        </w:rPr>
        <w:t>1</w:t>
      </w:r>
      <w:r w:rsidR="00797012" w:rsidRPr="0094027D">
        <w:rPr>
          <w:rFonts w:asciiTheme="minorHAnsi" w:hAnsiTheme="minorHAnsi" w:cstheme="minorHAnsi"/>
        </w:rPr>
        <w:t>3</w:t>
      </w:r>
      <w:r w:rsidRPr="0094027D">
        <w:rPr>
          <w:rFonts w:asciiTheme="minorHAnsi" w:hAnsiTheme="minorHAnsi" w:cstheme="minorHAnsi"/>
        </w:rPr>
        <w:t>.</w:t>
      </w:r>
      <w:r w:rsidRPr="0094027D">
        <w:rPr>
          <w:rFonts w:asciiTheme="minorHAnsi" w:hAnsiTheme="minorHAnsi" w:cstheme="minorHAnsi"/>
        </w:rPr>
        <w:tab/>
      </w:r>
      <w:r w:rsidR="3DD6AEB3" w:rsidRPr="0094027D">
        <w:rPr>
          <w:rFonts w:asciiTheme="minorHAnsi" w:hAnsiTheme="minorHAnsi" w:cstheme="minorHAnsi"/>
        </w:rPr>
        <w:t>Working closely with the STRP Chair and Vice-Chair</w:t>
      </w:r>
      <w:r w:rsidR="00204BFB" w:rsidRPr="0094027D">
        <w:rPr>
          <w:rFonts w:asciiTheme="minorHAnsi" w:hAnsiTheme="minorHAnsi" w:cstheme="minorHAnsi"/>
        </w:rPr>
        <w:t>,</w:t>
      </w:r>
      <w:r w:rsidR="3DD6AEB3" w:rsidRPr="0094027D">
        <w:rPr>
          <w:rFonts w:asciiTheme="minorHAnsi" w:hAnsiTheme="minorHAnsi" w:cstheme="minorHAnsi"/>
        </w:rPr>
        <w:t xml:space="preserve"> the Secretariat organized an informal virtual </w:t>
      </w:r>
      <w:r w:rsidR="05B74479" w:rsidRPr="0094027D">
        <w:rPr>
          <w:rFonts w:asciiTheme="minorHAnsi" w:hAnsiTheme="minorHAnsi" w:cstheme="minorHAnsi"/>
        </w:rPr>
        <w:t>meeting to</w:t>
      </w:r>
      <w:r w:rsidR="3DD6AEB3" w:rsidRPr="0094027D">
        <w:rPr>
          <w:rFonts w:asciiTheme="minorHAnsi" w:hAnsiTheme="minorHAnsi" w:cstheme="minorHAnsi"/>
        </w:rPr>
        <w:t xml:space="preserve"> brief Panel </w:t>
      </w:r>
      <w:r w:rsidR="00204BFB" w:rsidRPr="0094027D">
        <w:rPr>
          <w:rFonts w:asciiTheme="minorHAnsi" w:hAnsiTheme="minorHAnsi" w:cstheme="minorHAnsi"/>
        </w:rPr>
        <w:t xml:space="preserve">members </w:t>
      </w:r>
      <w:r w:rsidR="3DD6AEB3" w:rsidRPr="0094027D">
        <w:rPr>
          <w:rFonts w:asciiTheme="minorHAnsi" w:hAnsiTheme="minorHAnsi" w:cstheme="minorHAnsi"/>
        </w:rPr>
        <w:t>on preparations for STRP</w:t>
      </w:r>
      <w:r w:rsidR="00204BFB" w:rsidRPr="0094027D">
        <w:rPr>
          <w:rFonts w:asciiTheme="minorHAnsi" w:hAnsiTheme="minorHAnsi" w:cstheme="minorHAnsi"/>
        </w:rPr>
        <w:t>25</w:t>
      </w:r>
      <w:r w:rsidR="3DD6AEB3" w:rsidRPr="0094027D">
        <w:rPr>
          <w:rFonts w:asciiTheme="minorHAnsi" w:hAnsiTheme="minorHAnsi" w:cstheme="minorHAnsi"/>
        </w:rPr>
        <w:t xml:space="preserve">, including </w:t>
      </w:r>
      <w:r w:rsidR="1CE35520" w:rsidRPr="0094027D">
        <w:rPr>
          <w:rFonts w:asciiTheme="minorHAnsi" w:hAnsiTheme="minorHAnsi" w:cstheme="minorHAnsi"/>
        </w:rPr>
        <w:t xml:space="preserve">the </w:t>
      </w:r>
      <w:r w:rsidR="3DD6AEB3" w:rsidRPr="0094027D">
        <w:rPr>
          <w:rFonts w:asciiTheme="minorHAnsi" w:hAnsiTheme="minorHAnsi" w:cstheme="minorHAnsi"/>
        </w:rPr>
        <w:t xml:space="preserve">format of the draft STRP </w:t>
      </w:r>
      <w:r w:rsidR="00204BFB" w:rsidRPr="0094027D">
        <w:rPr>
          <w:rFonts w:asciiTheme="minorHAnsi" w:hAnsiTheme="minorHAnsi" w:cstheme="minorHAnsi"/>
        </w:rPr>
        <w:t xml:space="preserve">work plan to be prepared </w:t>
      </w:r>
      <w:r w:rsidR="3DD6AEB3" w:rsidRPr="0094027D">
        <w:rPr>
          <w:rFonts w:asciiTheme="minorHAnsi" w:hAnsiTheme="minorHAnsi" w:cstheme="minorHAnsi"/>
        </w:rPr>
        <w:t xml:space="preserve">for 2023-2025. A self-paced online </w:t>
      </w:r>
      <w:r w:rsidR="00204BFB" w:rsidRPr="0094027D">
        <w:rPr>
          <w:rFonts w:asciiTheme="minorHAnsi" w:hAnsiTheme="minorHAnsi" w:cstheme="minorHAnsi"/>
        </w:rPr>
        <w:t xml:space="preserve">induction training course </w:t>
      </w:r>
      <w:r w:rsidR="3DD6AEB3" w:rsidRPr="0094027D">
        <w:rPr>
          <w:rFonts w:asciiTheme="minorHAnsi" w:hAnsiTheme="minorHAnsi" w:cstheme="minorHAnsi"/>
        </w:rPr>
        <w:t xml:space="preserve">for </w:t>
      </w:r>
      <w:r w:rsidR="00204BFB" w:rsidRPr="0094027D">
        <w:rPr>
          <w:rFonts w:asciiTheme="minorHAnsi" w:hAnsiTheme="minorHAnsi" w:cstheme="minorHAnsi"/>
        </w:rPr>
        <w:t>P</w:t>
      </w:r>
      <w:r w:rsidR="3DD6AEB3" w:rsidRPr="0094027D">
        <w:rPr>
          <w:rFonts w:asciiTheme="minorHAnsi" w:hAnsiTheme="minorHAnsi" w:cstheme="minorHAnsi"/>
        </w:rPr>
        <w:t xml:space="preserve">anel members, IOP and observer representatives and STRP National Focal Points was developed and made available through </w:t>
      </w:r>
      <w:r w:rsidR="00204BFB" w:rsidRPr="0094027D">
        <w:rPr>
          <w:rFonts w:asciiTheme="minorHAnsi" w:hAnsiTheme="minorHAnsi" w:cstheme="minorHAnsi"/>
        </w:rPr>
        <w:t xml:space="preserve">the </w:t>
      </w:r>
      <w:r w:rsidR="3DD6AEB3" w:rsidRPr="0094027D">
        <w:rPr>
          <w:rFonts w:asciiTheme="minorHAnsi" w:hAnsiTheme="minorHAnsi" w:cstheme="minorHAnsi"/>
        </w:rPr>
        <w:t>InforMEA</w:t>
      </w:r>
      <w:r w:rsidR="00204BFB" w:rsidRPr="0094027D">
        <w:rPr>
          <w:rFonts w:asciiTheme="minorHAnsi" w:hAnsiTheme="minorHAnsi" w:cstheme="minorHAnsi"/>
        </w:rPr>
        <w:t xml:space="preserve"> platform.</w:t>
      </w:r>
    </w:p>
    <w:p w14:paraId="17754A70" w14:textId="34826721" w:rsidR="00862280" w:rsidRPr="0094027D" w:rsidRDefault="00862280" w:rsidP="00C536F5">
      <w:pPr>
        <w:ind w:left="426" w:hanging="426"/>
        <w:textAlignment w:val="baseline"/>
        <w:rPr>
          <w:rStyle w:val="eop"/>
          <w:rFonts w:asciiTheme="minorHAnsi" w:eastAsia="Calibri" w:hAnsiTheme="minorHAnsi" w:cstheme="minorHAnsi"/>
        </w:rPr>
      </w:pPr>
    </w:p>
    <w:p w14:paraId="18527B88" w14:textId="63491F4B" w:rsidR="00862280" w:rsidRPr="0094027D" w:rsidRDefault="00526312" w:rsidP="00C536F5">
      <w:pPr>
        <w:ind w:left="426" w:hanging="426"/>
        <w:textAlignment w:val="baseline"/>
        <w:rPr>
          <w:rStyle w:val="eop"/>
          <w:rFonts w:asciiTheme="minorHAnsi" w:eastAsia="Calibri" w:hAnsiTheme="minorHAnsi" w:cstheme="minorHAnsi"/>
        </w:rPr>
      </w:pPr>
      <w:r w:rsidRPr="0094027D">
        <w:rPr>
          <w:rFonts w:asciiTheme="minorHAnsi" w:hAnsiTheme="minorHAnsi" w:cstheme="minorHAnsi"/>
        </w:rPr>
        <w:t>1</w:t>
      </w:r>
      <w:r w:rsidR="00797012" w:rsidRPr="0094027D">
        <w:rPr>
          <w:rFonts w:asciiTheme="minorHAnsi" w:hAnsiTheme="minorHAnsi" w:cstheme="minorHAnsi"/>
        </w:rPr>
        <w:t>4</w:t>
      </w:r>
      <w:r w:rsidRPr="0094027D">
        <w:rPr>
          <w:rFonts w:asciiTheme="minorHAnsi" w:hAnsiTheme="minorHAnsi" w:cstheme="minorHAnsi"/>
        </w:rPr>
        <w:t>.</w:t>
      </w:r>
      <w:r w:rsidRPr="0094027D">
        <w:rPr>
          <w:rFonts w:asciiTheme="minorHAnsi" w:hAnsiTheme="minorHAnsi" w:cstheme="minorHAnsi"/>
        </w:rPr>
        <w:tab/>
      </w:r>
      <w:r w:rsidR="5DBD2B47" w:rsidRPr="0094027D">
        <w:rPr>
          <w:rFonts w:asciiTheme="minorHAnsi" w:hAnsiTheme="minorHAnsi" w:cstheme="minorHAnsi"/>
        </w:rPr>
        <w:t>The Secretariat held a professionally facilitated plan</w:t>
      </w:r>
      <w:r w:rsidR="08862AC6" w:rsidRPr="0094027D">
        <w:rPr>
          <w:rFonts w:asciiTheme="minorHAnsi" w:hAnsiTheme="minorHAnsi" w:cstheme="minorHAnsi"/>
        </w:rPr>
        <w:t>n</w:t>
      </w:r>
      <w:r w:rsidR="5DBD2B47" w:rsidRPr="0094027D">
        <w:rPr>
          <w:rFonts w:asciiTheme="minorHAnsi" w:hAnsiTheme="minorHAnsi" w:cstheme="minorHAnsi"/>
        </w:rPr>
        <w:t>ing workshop</w:t>
      </w:r>
      <w:r w:rsidR="3AE7AD38" w:rsidRPr="0094027D">
        <w:rPr>
          <w:rFonts w:asciiTheme="minorHAnsi" w:hAnsiTheme="minorHAnsi" w:cstheme="minorHAnsi"/>
        </w:rPr>
        <w:t xml:space="preserve"> in March 2023</w:t>
      </w:r>
      <w:r w:rsidR="0007797A" w:rsidRPr="0094027D">
        <w:rPr>
          <w:rFonts w:asciiTheme="minorHAnsi" w:hAnsiTheme="minorHAnsi" w:cstheme="minorHAnsi"/>
        </w:rPr>
        <w:t>, which</w:t>
      </w:r>
      <w:r w:rsidR="16BFDA10" w:rsidRPr="0094027D">
        <w:rPr>
          <w:rFonts w:asciiTheme="minorHAnsi" w:hAnsiTheme="minorHAnsi" w:cstheme="minorHAnsi"/>
        </w:rPr>
        <w:t xml:space="preserve"> </w:t>
      </w:r>
      <w:r w:rsidR="5DBD2B47" w:rsidRPr="0094027D">
        <w:rPr>
          <w:rFonts w:asciiTheme="minorHAnsi" w:hAnsiTheme="minorHAnsi" w:cstheme="minorHAnsi"/>
        </w:rPr>
        <w:t xml:space="preserve">focused on </w:t>
      </w:r>
      <w:r w:rsidR="3AE7AD38" w:rsidRPr="0094027D">
        <w:rPr>
          <w:rFonts w:asciiTheme="minorHAnsi" w:hAnsiTheme="minorHAnsi" w:cstheme="minorHAnsi"/>
        </w:rPr>
        <w:t>assessing</w:t>
      </w:r>
      <w:r w:rsidR="5DBD2B47" w:rsidRPr="0094027D">
        <w:rPr>
          <w:rFonts w:asciiTheme="minorHAnsi" w:hAnsiTheme="minorHAnsi" w:cstheme="minorHAnsi"/>
        </w:rPr>
        <w:t xml:space="preserve"> progress in the implementation of the </w:t>
      </w:r>
      <w:r w:rsidR="25B01A03" w:rsidRPr="0094027D">
        <w:rPr>
          <w:rFonts w:asciiTheme="minorHAnsi" w:hAnsiTheme="minorHAnsi" w:cstheme="minorHAnsi"/>
        </w:rPr>
        <w:t>2022 work plan</w:t>
      </w:r>
      <w:r w:rsidR="0CA07673" w:rsidRPr="0094027D">
        <w:rPr>
          <w:rFonts w:asciiTheme="minorHAnsi" w:hAnsiTheme="minorHAnsi" w:cstheme="minorHAnsi"/>
        </w:rPr>
        <w:t xml:space="preserve"> and </w:t>
      </w:r>
      <w:r w:rsidR="3AE7AD38" w:rsidRPr="0094027D">
        <w:rPr>
          <w:rFonts w:asciiTheme="minorHAnsi" w:hAnsiTheme="minorHAnsi" w:cstheme="minorHAnsi"/>
        </w:rPr>
        <w:t xml:space="preserve">reviewing </w:t>
      </w:r>
      <w:r w:rsidR="0CA07673" w:rsidRPr="0094027D">
        <w:rPr>
          <w:rFonts w:asciiTheme="minorHAnsi" w:hAnsiTheme="minorHAnsi" w:cstheme="minorHAnsi"/>
        </w:rPr>
        <w:t xml:space="preserve">new </w:t>
      </w:r>
      <w:r w:rsidR="3AE7AD38" w:rsidRPr="0094027D">
        <w:rPr>
          <w:rFonts w:asciiTheme="minorHAnsi" w:hAnsiTheme="minorHAnsi" w:cstheme="minorHAnsi"/>
        </w:rPr>
        <w:t xml:space="preserve">instructions to the Secretariat </w:t>
      </w:r>
      <w:r w:rsidR="0CA07673" w:rsidRPr="0094027D">
        <w:rPr>
          <w:rFonts w:asciiTheme="minorHAnsi" w:hAnsiTheme="minorHAnsi" w:cstheme="minorHAnsi"/>
        </w:rPr>
        <w:t xml:space="preserve">from </w:t>
      </w:r>
      <w:r w:rsidR="3AE7AD38" w:rsidRPr="0094027D">
        <w:rPr>
          <w:rFonts w:asciiTheme="minorHAnsi" w:hAnsiTheme="minorHAnsi" w:cstheme="minorHAnsi"/>
        </w:rPr>
        <w:t xml:space="preserve">COP14 </w:t>
      </w:r>
      <w:r w:rsidR="42CEDBEA" w:rsidRPr="0094027D">
        <w:rPr>
          <w:rFonts w:asciiTheme="minorHAnsi" w:hAnsiTheme="minorHAnsi" w:cstheme="minorHAnsi"/>
        </w:rPr>
        <w:t>R</w:t>
      </w:r>
      <w:r w:rsidR="0CA07673" w:rsidRPr="0094027D">
        <w:rPr>
          <w:rFonts w:asciiTheme="minorHAnsi" w:hAnsiTheme="minorHAnsi" w:cstheme="minorHAnsi"/>
        </w:rPr>
        <w:t>esolutions</w:t>
      </w:r>
      <w:r w:rsidR="5B9CC44D" w:rsidRPr="0094027D">
        <w:rPr>
          <w:rFonts w:asciiTheme="minorHAnsi" w:hAnsiTheme="minorHAnsi" w:cstheme="minorHAnsi"/>
        </w:rPr>
        <w:t xml:space="preserve">. </w:t>
      </w:r>
      <w:r w:rsidR="3AE7AD38" w:rsidRPr="0094027D">
        <w:rPr>
          <w:rFonts w:asciiTheme="minorHAnsi" w:hAnsiTheme="minorHAnsi" w:cstheme="minorHAnsi"/>
        </w:rPr>
        <w:t>Based on this review, a</w:t>
      </w:r>
      <w:r w:rsidR="25B01A03" w:rsidRPr="0094027D">
        <w:rPr>
          <w:rFonts w:asciiTheme="minorHAnsi" w:hAnsiTheme="minorHAnsi" w:cstheme="minorHAnsi"/>
        </w:rPr>
        <w:t xml:space="preserve"> new triennial </w:t>
      </w:r>
      <w:r w:rsidR="0F1B9CFC" w:rsidRPr="0094027D">
        <w:rPr>
          <w:rFonts w:asciiTheme="minorHAnsi" w:hAnsiTheme="minorHAnsi" w:cstheme="minorHAnsi"/>
        </w:rPr>
        <w:t xml:space="preserve">work plan and 2023 </w:t>
      </w:r>
      <w:r w:rsidR="25B01A03" w:rsidRPr="0094027D">
        <w:rPr>
          <w:rFonts w:asciiTheme="minorHAnsi" w:hAnsiTheme="minorHAnsi" w:cstheme="minorHAnsi"/>
        </w:rPr>
        <w:t xml:space="preserve">annual work plan </w:t>
      </w:r>
      <w:r w:rsidR="00F767E1" w:rsidRPr="0094027D">
        <w:rPr>
          <w:rFonts w:asciiTheme="minorHAnsi" w:hAnsiTheme="minorHAnsi" w:cstheme="minorHAnsi"/>
        </w:rPr>
        <w:t xml:space="preserve">were </w:t>
      </w:r>
      <w:r w:rsidR="3E0C0F89" w:rsidRPr="0094027D">
        <w:rPr>
          <w:rFonts w:asciiTheme="minorHAnsi" w:hAnsiTheme="minorHAnsi" w:cstheme="minorHAnsi"/>
        </w:rPr>
        <w:t>developed</w:t>
      </w:r>
      <w:r w:rsidR="00F767E1" w:rsidRPr="0094027D">
        <w:rPr>
          <w:rFonts w:asciiTheme="minorHAnsi" w:hAnsiTheme="minorHAnsi" w:cstheme="minorHAnsi"/>
        </w:rPr>
        <w:t>,</w:t>
      </w:r>
      <w:r w:rsidR="3E0C0F89" w:rsidRPr="0094027D">
        <w:rPr>
          <w:rFonts w:asciiTheme="minorHAnsi" w:hAnsiTheme="minorHAnsi" w:cstheme="minorHAnsi"/>
        </w:rPr>
        <w:t xml:space="preserve"> </w:t>
      </w:r>
      <w:r w:rsidR="25B01A03" w:rsidRPr="0094027D">
        <w:rPr>
          <w:rFonts w:asciiTheme="minorHAnsi" w:hAnsiTheme="minorHAnsi" w:cstheme="minorHAnsi"/>
        </w:rPr>
        <w:t>organized ar</w:t>
      </w:r>
      <w:r w:rsidR="2A228D1A" w:rsidRPr="0094027D">
        <w:rPr>
          <w:rFonts w:asciiTheme="minorHAnsi" w:hAnsiTheme="minorHAnsi" w:cstheme="minorHAnsi"/>
        </w:rPr>
        <w:t>o</w:t>
      </w:r>
      <w:r w:rsidR="25B01A03" w:rsidRPr="0094027D">
        <w:rPr>
          <w:rFonts w:asciiTheme="minorHAnsi" w:hAnsiTheme="minorHAnsi" w:cstheme="minorHAnsi"/>
        </w:rPr>
        <w:t xml:space="preserve">und the seven key functions approved by the Standing Committee at SC54. </w:t>
      </w:r>
      <w:r w:rsidR="38ED641B" w:rsidRPr="0094027D">
        <w:rPr>
          <w:rFonts w:asciiTheme="minorHAnsi" w:hAnsiTheme="minorHAnsi" w:cstheme="minorHAnsi"/>
        </w:rPr>
        <w:t>This new work plan</w:t>
      </w:r>
      <w:r w:rsidR="1E6EDEB5" w:rsidRPr="0094027D">
        <w:rPr>
          <w:rFonts w:asciiTheme="minorHAnsi" w:hAnsiTheme="minorHAnsi" w:cstheme="minorHAnsi"/>
        </w:rPr>
        <w:t xml:space="preserve"> will better enable the Secretariat to focus on th</w:t>
      </w:r>
      <w:r w:rsidR="025B474F" w:rsidRPr="0094027D">
        <w:rPr>
          <w:rFonts w:asciiTheme="minorHAnsi" w:hAnsiTheme="minorHAnsi" w:cstheme="minorHAnsi"/>
        </w:rPr>
        <w:t>e</w:t>
      </w:r>
      <w:r w:rsidR="1E6EDEB5" w:rsidRPr="0094027D">
        <w:rPr>
          <w:rFonts w:asciiTheme="minorHAnsi" w:hAnsiTheme="minorHAnsi" w:cstheme="minorHAnsi"/>
        </w:rPr>
        <w:t xml:space="preserve"> activities, deliverables and outcomes that have been identified by the Parties as being most critical to the effective implementation of the Convention. The Secretariat’s work</w:t>
      </w:r>
      <w:r w:rsidR="007322A2" w:rsidRPr="0094027D">
        <w:rPr>
          <w:rFonts w:asciiTheme="minorHAnsi" w:hAnsiTheme="minorHAnsi" w:cstheme="minorHAnsi"/>
        </w:rPr>
        <w:t xml:space="preserve"> </w:t>
      </w:r>
      <w:r w:rsidR="1E6EDEB5" w:rsidRPr="0094027D">
        <w:rPr>
          <w:rFonts w:asciiTheme="minorHAnsi" w:hAnsiTheme="minorHAnsi" w:cstheme="minorHAnsi"/>
        </w:rPr>
        <w:t>plan also serves as the basis for the development of individual work</w:t>
      </w:r>
      <w:r w:rsidR="007322A2" w:rsidRPr="0094027D">
        <w:rPr>
          <w:rFonts w:asciiTheme="minorHAnsi" w:hAnsiTheme="minorHAnsi" w:cstheme="minorHAnsi"/>
        </w:rPr>
        <w:t xml:space="preserve"> </w:t>
      </w:r>
      <w:r w:rsidR="1E6EDEB5" w:rsidRPr="0094027D">
        <w:rPr>
          <w:rFonts w:asciiTheme="minorHAnsi" w:hAnsiTheme="minorHAnsi" w:cstheme="minorHAnsi"/>
        </w:rPr>
        <w:t xml:space="preserve">plans for staff and evaluation of staff performance. </w:t>
      </w:r>
    </w:p>
    <w:p w14:paraId="37D303F3" w14:textId="46E13F23" w:rsidR="00862280" w:rsidRPr="0094027D" w:rsidRDefault="00862280" w:rsidP="00C536F5">
      <w:pPr>
        <w:ind w:left="426" w:hanging="426"/>
        <w:textAlignment w:val="baseline"/>
        <w:rPr>
          <w:rStyle w:val="eop"/>
          <w:rFonts w:asciiTheme="minorHAnsi" w:eastAsia="Calibri" w:hAnsiTheme="minorHAnsi" w:cstheme="minorHAnsi"/>
        </w:rPr>
      </w:pPr>
    </w:p>
    <w:p w14:paraId="14069ED8" w14:textId="65877280" w:rsidR="00862280" w:rsidRDefault="738DEB14" w:rsidP="00C536F5">
      <w:pPr>
        <w:ind w:left="426" w:hanging="426"/>
        <w:textAlignment w:val="baseline"/>
        <w:rPr>
          <w:rStyle w:val="normaltextrun"/>
          <w:rFonts w:asciiTheme="minorHAnsi" w:eastAsia="Calibri" w:hAnsiTheme="minorHAnsi" w:cstheme="minorHAnsi"/>
        </w:rPr>
      </w:pPr>
      <w:r w:rsidRPr="0094027D">
        <w:rPr>
          <w:rStyle w:val="normaltextrun"/>
          <w:rFonts w:asciiTheme="minorHAnsi" w:eastAsia="Calibri" w:hAnsiTheme="minorHAnsi" w:cstheme="minorHAnsi"/>
        </w:rPr>
        <w:t xml:space="preserve"> </w:t>
      </w:r>
      <w:r w:rsidR="00526312" w:rsidRPr="0094027D">
        <w:rPr>
          <w:rStyle w:val="normaltextrun"/>
          <w:rFonts w:asciiTheme="minorHAnsi" w:eastAsia="Calibri" w:hAnsiTheme="minorHAnsi" w:cstheme="minorHAnsi"/>
        </w:rPr>
        <w:t>1</w:t>
      </w:r>
      <w:r w:rsidR="00797012" w:rsidRPr="0094027D">
        <w:rPr>
          <w:rStyle w:val="normaltextrun"/>
          <w:rFonts w:asciiTheme="minorHAnsi" w:eastAsia="Calibri" w:hAnsiTheme="minorHAnsi" w:cstheme="minorHAnsi"/>
        </w:rPr>
        <w:t>5</w:t>
      </w:r>
      <w:r w:rsidR="00526312" w:rsidRPr="0094027D">
        <w:rPr>
          <w:rStyle w:val="normaltextrun"/>
          <w:rFonts w:asciiTheme="minorHAnsi" w:eastAsia="Calibri" w:hAnsiTheme="minorHAnsi" w:cstheme="minorHAnsi"/>
        </w:rPr>
        <w:t>.</w:t>
      </w:r>
      <w:r w:rsidR="00526312" w:rsidRPr="0094027D">
        <w:rPr>
          <w:rStyle w:val="normaltextrun"/>
          <w:rFonts w:asciiTheme="minorHAnsi" w:eastAsia="Calibri" w:hAnsiTheme="minorHAnsi" w:cstheme="minorHAnsi"/>
        </w:rPr>
        <w:tab/>
      </w:r>
      <w:r w:rsidR="182F82FE" w:rsidRPr="0094027D">
        <w:rPr>
          <w:rStyle w:val="normaltextrun"/>
          <w:rFonts w:asciiTheme="minorHAnsi" w:eastAsia="Calibri" w:hAnsiTheme="minorHAnsi" w:cstheme="minorHAnsi"/>
        </w:rPr>
        <w:t>Technologies and business practices continue to be developed to enhance the efficiency and</w:t>
      </w:r>
      <w:r w:rsidR="182F82FE" w:rsidRPr="0094027D">
        <w:rPr>
          <w:rStyle w:val="eop"/>
          <w:rFonts w:asciiTheme="minorHAnsi" w:hAnsiTheme="minorHAnsi" w:cstheme="minorHAnsi"/>
        </w:rPr>
        <w:t> </w:t>
      </w:r>
      <w:r w:rsidR="182F82FE" w:rsidRPr="0094027D">
        <w:rPr>
          <w:rStyle w:val="normaltextrun"/>
          <w:rFonts w:asciiTheme="minorHAnsi" w:eastAsia="Calibri" w:hAnsiTheme="minorHAnsi" w:cstheme="minorHAnsi"/>
        </w:rPr>
        <w:t>effectiveness of the work of the Secretariat. The CRM (</w:t>
      </w:r>
      <w:r w:rsidR="00F767E1" w:rsidRPr="0094027D">
        <w:rPr>
          <w:rStyle w:val="normaltextrun"/>
          <w:rFonts w:asciiTheme="minorHAnsi" w:eastAsia="Calibri" w:hAnsiTheme="minorHAnsi" w:cstheme="minorHAnsi"/>
        </w:rPr>
        <w:t>constituent relationship management</w:t>
      </w:r>
      <w:r w:rsidR="182F82FE" w:rsidRPr="0094027D">
        <w:rPr>
          <w:rStyle w:val="normaltextrun"/>
          <w:rFonts w:asciiTheme="minorHAnsi" w:eastAsia="Calibri" w:hAnsiTheme="minorHAnsi" w:cstheme="minorHAnsi"/>
        </w:rPr>
        <w:t xml:space="preserve">) database was updated and further developed </w:t>
      </w:r>
      <w:r w:rsidR="55D30398" w:rsidRPr="0094027D">
        <w:rPr>
          <w:rStyle w:val="normaltextrun"/>
          <w:rFonts w:asciiTheme="minorHAnsi" w:eastAsia="Calibri" w:hAnsiTheme="minorHAnsi" w:cstheme="minorHAnsi"/>
        </w:rPr>
        <w:t>as</w:t>
      </w:r>
      <w:r w:rsidR="182F82FE" w:rsidRPr="0094027D">
        <w:rPr>
          <w:rStyle w:val="normaltextrun"/>
          <w:rFonts w:asciiTheme="minorHAnsi" w:eastAsia="Calibri" w:hAnsiTheme="minorHAnsi" w:cstheme="minorHAnsi"/>
        </w:rPr>
        <w:t xml:space="preserve"> the main tool for efficient management of mailings, meeting registration, reporting and contacts. The Convention’s website is being redeveloped with a focus on ease of use for Parties as well as the Secretariat, Internal guidelines have been developed and disseminated on how to use tools for more streamlined and efficient ways </w:t>
      </w:r>
      <w:r w:rsidR="00F767E1" w:rsidRPr="0094027D">
        <w:rPr>
          <w:rStyle w:val="normaltextrun"/>
          <w:rFonts w:asciiTheme="minorHAnsi" w:eastAsia="Calibri" w:hAnsiTheme="minorHAnsi" w:cstheme="minorHAnsi"/>
        </w:rPr>
        <w:t>of collaborating</w:t>
      </w:r>
      <w:r w:rsidR="182F82FE" w:rsidRPr="0094027D">
        <w:rPr>
          <w:rStyle w:val="normaltextrun"/>
          <w:rFonts w:asciiTheme="minorHAnsi" w:eastAsia="Calibri" w:hAnsiTheme="minorHAnsi" w:cstheme="minorHAnsi"/>
        </w:rPr>
        <w:t>, including on documents and organization of conference calls.</w:t>
      </w:r>
    </w:p>
    <w:p w14:paraId="18409602" w14:textId="77777777" w:rsidR="0051164B" w:rsidRPr="0094027D" w:rsidRDefault="0051164B" w:rsidP="00C536F5">
      <w:pPr>
        <w:ind w:left="426" w:hanging="426"/>
        <w:textAlignment w:val="baseline"/>
        <w:rPr>
          <w:rStyle w:val="eop"/>
          <w:rFonts w:asciiTheme="minorHAnsi" w:eastAsia="Calibri" w:hAnsiTheme="minorHAnsi" w:cstheme="minorHAnsi"/>
        </w:rPr>
      </w:pPr>
    </w:p>
    <w:p w14:paraId="58B524F6" w14:textId="66AFA790" w:rsidR="007E58AE" w:rsidRPr="00832E13" w:rsidRDefault="00526312" w:rsidP="00C536F5">
      <w:pPr>
        <w:ind w:left="426" w:hanging="426"/>
        <w:rPr>
          <w:rFonts w:asciiTheme="minorHAnsi" w:hAnsiTheme="minorHAnsi" w:cstheme="minorHAnsi"/>
          <w:iCs/>
        </w:rPr>
      </w:pPr>
      <w:r w:rsidRPr="0094027D">
        <w:rPr>
          <w:rFonts w:asciiTheme="minorHAnsi" w:hAnsiTheme="minorHAnsi" w:cstheme="minorHAnsi"/>
        </w:rPr>
        <w:t>1</w:t>
      </w:r>
      <w:r w:rsidR="00797012" w:rsidRPr="0094027D">
        <w:rPr>
          <w:rFonts w:asciiTheme="minorHAnsi" w:hAnsiTheme="minorHAnsi" w:cstheme="minorHAnsi"/>
        </w:rPr>
        <w:t>6</w:t>
      </w:r>
      <w:r w:rsidRPr="0094027D">
        <w:rPr>
          <w:rFonts w:asciiTheme="minorHAnsi" w:hAnsiTheme="minorHAnsi" w:cstheme="minorHAnsi"/>
        </w:rPr>
        <w:t>.</w:t>
      </w:r>
      <w:r w:rsidRPr="0094027D">
        <w:rPr>
          <w:rFonts w:asciiTheme="minorHAnsi" w:hAnsiTheme="minorHAnsi" w:cstheme="minorHAnsi"/>
        </w:rPr>
        <w:tab/>
      </w:r>
      <w:r w:rsidR="43053E48" w:rsidRPr="0094027D">
        <w:rPr>
          <w:rFonts w:asciiTheme="minorHAnsi" w:hAnsiTheme="minorHAnsi" w:cstheme="minorHAnsi"/>
        </w:rPr>
        <w:t>The financial stability of the Secretariat continued to remain solid in 2022 as in the previous year. Sound financial management of the Secretariat</w:t>
      </w:r>
      <w:r w:rsidR="00F767E1" w:rsidRPr="0094027D">
        <w:rPr>
          <w:rFonts w:asciiTheme="minorHAnsi" w:hAnsiTheme="minorHAnsi" w:cstheme="minorHAnsi"/>
        </w:rPr>
        <w:t xml:space="preserve"> budgets</w:t>
      </w:r>
      <w:r w:rsidR="43053E48" w:rsidRPr="0094027D">
        <w:rPr>
          <w:rFonts w:asciiTheme="minorHAnsi" w:hAnsiTheme="minorHAnsi" w:cstheme="minorHAnsi"/>
        </w:rPr>
        <w:t xml:space="preserve"> – both core and non-core </w:t>
      </w:r>
      <w:r w:rsidR="00F767E1" w:rsidRPr="0094027D">
        <w:rPr>
          <w:rFonts w:asciiTheme="minorHAnsi" w:hAnsiTheme="minorHAnsi" w:cstheme="minorHAnsi"/>
        </w:rPr>
        <w:t xml:space="preserve">– </w:t>
      </w:r>
      <w:r w:rsidR="43053E48" w:rsidRPr="0094027D">
        <w:rPr>
          <w:rFonts w:asciiTheme="minorHAnsi" w:hAnsiTheme="minorHAnsi" w:cstheme="minorHAnsi"/>
        </w:rPr>
        <w:t>ha</w:t>
      </w:r>
      <w:r w:rsidR="2E509B76" w:rsidRPr="0094027D">
        <w:rPr>
          <w:rFonts w:asciiTheme="minorHAnsi" w:hAnsiTheme="minorHAnsi" w:cstheme="minorHAnsi"/>
        </w:rPr>
        <w:t>ve</w:t>
      </w:r>
      <w:r w:rsidR="43053E48" w:rsidRPr="0094027D">
        <w:rPr>
          <w:rFonts w:asciiTheme="minorHAnsi" w:hAnsiTheme="minorHAnsi" w:cstheme="minorHAnsi"/>
        </w:rPr>
        <w:t xml:space="preserve"> been validated by the external auditor. </w:t>
      </w:r>
      <w:r w:rsidR="002239C9" w:rsidRPr="0094027D">
        <w:rPr>
          <w:rFonts w:asciiTheme="minorHAnsi" w:hAnsiTheme="minorHAnsi" w:cstheme="minorHAnsi"/>
        </w:rPr>
        <w:t xml:space="preserve">At the end of </w:t>
      </w:r>
      <w:r w:rsidR="43053E48" w:rsidRPr="0094027D">
        <w:rPr>
          <w:rFonts w:asciiTheme="minorHAnsi" w:hAnsiTheme="minorHAnsi" w:cstheme="minorHAnsi"/>
        </w:rPr>
        <w:t xml:space="preserve">2022 </w:t>
      </w:r>
      <w:r w:rsidR="002239C9" w:rsidRPr="0094027D">
        <w:rPr>
          <w:rFonts w:asciiTheme="minorHAnsi" w:hAnsiTheme="minorHAnsi" w:cstheme="minorHAnsi"/>
        </w:rPr>
        <w:t xml:space="preserve">the </w:t>
      </w:r>
      <w:r w:rsidR="43053E48" w:rsidRPr="0094027D">
        <w:rPr>
          <w:rFonts w:asciiTheme="minorHAnsi" w:hAnsiTheme="minorHAnsi" w:cstheme="minorHAnsi"/>
        </w:rPr>
        <w:t xml:space="preserve">core fund </w:t>
      </w:r>
      <w:r w:rsidR="002239C9" w:rsidRPr="0094027D">
        <w:rPr>
          <w:rFonts w:asciiTheme="minorHAnsi" w:hAnsiTheme="minorHAnsi" w:cstheme="minorHAnsi"/>
        </w:rPr>
        <w:t xml:space="preserve">balance had </w:t>
      </w:r>
      <w:r w:rsidR="43053E48" w:rsidRPr="0094027D">
        <w:rPr>
          <w:rFonts w:asciiTheme="minorHAnsi" w:hAnsiTheme="minorHAnsi" w:cstheme="minorHAnsi"/>
        </w:rPr>
        <w:t xml:space="preserve">increased, </w:t>
      </w:r>
      <w:r w:rsidR="43053E48" w:rsidRPr="0094027D">
        <w:rPr>
          <w:rFonts w:asciiTheme="minorHAnsi" w:hAnsiTheme="minorHAnsi" w:cstheme="minorHAnsi"/>
        </w:rPr>
        <w:lastRenderedPageBreak/>
        <w:t>to CHF 3,930,000</w:t>
      </w:r>
      <w:r w:rsidR="002239C9" w:rsidRPr="0094027D">
        <w:rPr>
          <w:rFonts w:asciiTheme="minorHAnsi" w:hAnsiTheme="minorHAnsi" w:cstheme="minorHAnsi"/>
        </w:rPr>
        <w:t xml:space="preserve">, </w:t>
      </w:r>
      <w:r w:rsidR="43053E48" w:rsidRPr="0094027D">
        <w:rPr>
          <w:rFonts w:asciiTheme="minorHAnsi" w:hAnsiTheme="minorHAnsi" w:cstheme="minorHAnsi"/>
        </w:rPr>
        <w:t xml:space="preserve">due mostly to the accumulated unspent funds carried forward within the 2019-2021 triennium and 2022 due to lower implementation of the budgeted activities during the COVID-19 pandemic, as reported in </w:t>
      </w:r>
      <w:r w:rsidR="002239C9" w:rsidRPr="0094027D">
        <w:rPr>
          <w:rFonts w:asciiTheme="minorHAnsi" w:hAnsiTheme="minorHAnsi" w:cstheme="minorHAnsi"/>
        </w:rPr>
        <w:t>document SC62 Doc.8.1</w:t>
      </w:r>
      <w:r w:rsidR="002239C9" w:rsidRPr="00832E13">
        <w:rPr>
          <w:rFonts w:asciiTheme="minorHAnsi" w:hAnsiTheme="minorHAnsi" w:cstheme="minorHAnsi"/>
          <w:iCs/>
        </w:rPr>
        <w:t>.</w:t>
      </w:r>
      <w:r w:rsidR="43053E48" w:rsidRPr="00832E13">
        <w:rPr>
          <w:rFonts w:asciiTheme="minorHAnsi" w:hAnsiTheme="minorHAnsi" w:cstheme="minorHAnsi"/>
          <w:iCs/>
        </w:rPr>
        <w:t xml:space="preserve"> </w:t>
      </w:r>
    </w:p>
    <w:p w14:paraId="1C69AF03" w14:textId="7CF1D57C" w:rsidR="01844472" w:rsidRPr="0094027D" w:rsidRDefault="01844472" w:rsidP="00C536F5">
      <w:pPr>
        <w:ind w:left="426" w:hanging="426"/>
        <w:rPr>
          <w:rFonts w:asciiTheme="minorHAnsi" w:hAnsiTheme="minorHAnsi" w:cstheme="minorHAnsi"/>
        </w:rPr>
      </w:pPr>
    </w:p>
    <w:p w14:paraId="2EA5BA3D" w14:textId="682D596E" w:rsidR="008035C2" w:rsidRPr="0094027D" w:rsidRDefault="00526312" w:rsidP="00C536F5">
      <w:pPr>
        <w:ind w:left="426" w:hanging="426"/>
        <w:rPr>
          <w:rFonts w:asciiTheme="minorHAnsi" w:eastAsiaTheme="minorEastAsia" w:hAnsiTheme="minorHAnsi" w:cstheme="minorHAnsi"/>
        </w:rPr>
      </w:pPr>
      <w:r w:rsidRPr="0094027D">
        <w:rPr>
          <w:rFonts w:asciiTheme="minorHAnsi" w:eastAsiaTheme="minorEastAsia" w:hAnsiTheme="minorHAnsi" w:cstheme="minorHAnsi"/>
        </w:rPr>
        <w:t>1</w:t>
      </w:r>
      <w:r w:rsidR="00797012" w:rsidRPr="0094027D">
        <w:rPr>
          <w:rFonts w:asciiTheme="minorHAnsi" w:eastAsiaTheme="minorEastAsia" w:hAnsiTheme="minorHAnsi" w:cstheme="minorHAnsi"/>
        </w:rPr>
        <w:t>7</w:t>
      </w:r>
      <w:r w:rsidRPr="0094027D">
        <w:rPr>
          <w:rFonts w:asciiTheme="minorHAnsi" w:eastAsiaTheme="minorEastAsia" w:hAnsiTheme="minorHAnsi" w:cstheme="minorHAnsi"/>
        </w:rPr>
        <w:t>.</w:t>
      </w:r>
      <w:r w:rsidRPr="0094027D">
        <w:rPr>
          <w:rFonts w:asciiTheme="minorHAnsi" w:eastAsiaTheme="minorEastAsia" w:hAnsiTheme="minorHAnsi" w:cstheme="minorHAnsi"/>
        </w:rPr>
        <w:tab/>
      </w:r>
      <w:r w:rsidR="6FE4BAAB" w:rsidRPr="0094027D">
        <w:rPr>
          <w:rFonts w:asciiTheme="minorHAnsi" w:eastAsiaTheme="minorEastAsia" w:hAnsiTheme="minorHAnsi" w:cstheme="minorHAnsi"/>
        </w:rPr>
        <w:t xml:space="preserve">As of </w:t>
      </w:r>
      <w:r w:rsidR="34B731DA" w:rsidRPr="0094027D">
        <w:rPr>
          <w:rFonts w:asciiTheme="minorHAnsi" w:eastAsiaTheme="minorEastAsia" w:hAnsiTheme="minorHAnsi" w:cstheme="minorHAnsi"/>
        </w:rPr>
        <w:t>31 May 2023,</w:t>
      </w:r>
      <w:r w:rsidR="6FE4BAAB" w:rsidRPr="0094027D">
        <w:rPr>
          <w:rFonts w:asciiTheme="minorHAnsi" w:eastAsiaTheme="minorEastAsia" w:hAnsiTheme="minorHAnsi" w:cstheme="minorHAnsi"/>
        </w:rPr>
        <w:t xml:space="preserve"> the Secretariat consists of 22 staff</w:t>
      </w:r>
      <w:r w:rsidR="53AB28E0" w:rsidRPr="0094027D">
        <w:rPr>
          <w:rFonts w:asciiTheme="minorHAnsi" w:eastAsiaTheme="minorEastAsia" w:hAnsiTheme="minorHAnsi" w:cstheme="minorHAnsi"/>
        </w:rPr>
        <w:t xml:space="preserve">. </w:t>
      </w:r>
      <w:r w:rsidR="6FE4BAAB" w:rsidRPr="0094027D">
        <w:rPr>
          <w:rFonts w:asciiTheme="minorHAnsi" w:eastAsiaTheme="minorEastAsia" w:hAnsiTheme="minorHAnsi" w:cstheme="minorHAnsi"/>
        </w:rPr>
        <w:t>Of these 12</w:t>
      </w:r>
      <w:r w:rsidR="2E5A3CA2" w:rsidRPr="0094027D">
        <w:rPr>
          <w:rFonts w:asciiTheme="minorHAnsi" w:eastAsiaTheme="minorEastAsia" w:hAnsiTheme="minorHAnsi" w:cstheme="minorHAnsi"/>
        </w:rPr>
        <w:t xml:space="preserve"> are male and 10 are female</w:t>
      </w:r>
      <w:r w:rsidR="002239C9" w:rsidRPr="0094027D">
        <w:rPr>
          <w:rFonts w:asciiTheme="minorHAnsi" w:eastAsiaTheme="minorEastAsia" w:hAnsiTheme="minorHAnsi" w:cstheme="minorHAnsi"/>
        </w:rPr>
        <w:t>,</w:t>
      </w:r>
      <w:r w:rsidR="2E5A3CA2" w:rsidRPr="0094027D">
        <w:rPr>
          <w:rFonts w:asciiTheme="minorHAnsi" w:eastAsiaTheme="minorEastAsia" w:hAnsiTheme="minorHAnsi" w:cstheme="minorHAnsi"/>
        </w:rPr>
        <w:t xml:space="preserve"> </w:t>
      </w:r>
      <w:r w:rsidR="002239C9" w:rsidRPr="0094027D">
        <w:rPr>
          <w:rFonts w:asciiTheme="minorHAnsi" w:eastAsiaTheme="minorEastAsia" w:hAnsiTheme="minorHAnsi" w:cstheme="minorHAnsi"/>
        </w:rPr>
        <w:t>giving a</w:t>
      </w:r>
      <w:r w:rsidR="2E5A3CA2" w:rsidRPr="0094027D">
        <w:rPr>
          <w:rFonts w:asciiTheme="minorHAnsi" w:eastAsiaTheme="minorEastAsia" w:hAnsiTheme="minorHAnsi" w:cstheme="minorHAnsi"/>
        </w:rPr>
        <w:t xml:space="preserve"> </w:t>
      </w:r>
      <w:r w:rsidR="563AA042" w:rsidRPr="0094027D">
        <w:rPr>
          <w:rFonts w:asciiTheme="minorHAnsi" w:eastAsiaTheme="minorEastAsia" w:hAnsiTheme="minorHAnsi" w:cstheme="minorHAnsi"/>
        </w:rPr>
        <w:t xml:space="preserve">male-female </w:t>
      </w:r>
      <w:r w:rsidR="2E5A3CA2" w:rsidRPr="0094027D">
        <w:rPr>
          <w:rFonts w:asciiTheme="minorHAnsi" w:eastAsiaTheme="minorEastAsia" w:hAnsiTheme="minorHAnsi" w:cstheme="minorHAnsi"/>
        </w:rPr>
        <w:t xml:space="preserve">ratio </w:t>
      </w:r>
      <w:r w:rsidR="002239C9" w:rsidRPr="0094027D">
        <w:rPr>
          <w:rFonts w:asciiTheme="minorHAnsi" w:eastAsiaTheme="minorEastAsia" w:hAnsiTheme="minorHAnsi" w:cstheme="minorHAnsi"/>
        </w:rPr>
        <w:t xml:space="preserve">of </w:t>
      </w:r>
      <w:r w:rsidR="6FE4BAAB" w:rsidRPr="0094027D">
        <w:rPr>
          <w:rFonts w:asciiTheme="minorHAnsi" w:eastAsiaTheme="minorEastAsia" w:hAnsiTheme="minorHAnsi" w:cstheme="minorHAnsi"/>
        </w:rPr>
        <w:t xml:space="preserve">55% </w:t>
      </w:r>
      <w:r w:rsidR="221D8C12" w:rsidRPr="0094027D">
        <w:rPr>
          <w:rFonts w:asciiTheme="minorHAnsi" w:eastAsiaTheme="minorEastAsia" w:hAnsiTheme="minorHAnsi" w:cstheme="minorHAnsi"/>
        </w:rPr>
        <w:t xml:space="preserve">to </w:t>
      </w:r>
      <w:r w:rsidR="6FE4BAAB" w:rsidRPr="0094027D">
        <w:rPr>
          <w:rFonts w:asciiTheme="minorHAnsi" w:eastAsiaTheme="minorEastAsia" w:hAnsiTheme="minorHAnsi" w:cstheme="minorHAnsi"/>
        </w:rPr>
        <w:t>46%</w:t>
      </w:r>
      <w:r w:rsidR="408C2857" w:rsidRPr="0094027D">
        <w:rPr>
          <w:rFonts w:asciiTheme="minorHAnsi" w:eastAsiaTheme="minorEastAsia" w:hAnsiTheme="minorHAnsi" w:cstheme="minorHAnsi"/>
        </w:rPr>
        <w:t>.</w:t>
      </w:r>
      <w:r w:rsidR="0A577ED1" w:rsidRPr="0094027D">
        <w:rPr>
          <w:rFonts w:asciiTheme="minorHAnsi" w:eastAsiaTheme="minorEastAsia" w:hAnsiTheme="minorHAnsi" w:cstheme="minorHAnsi"/>
        </w:rPr>
        <w:t xml:space="preserve"> </w:t>
      </w:r>
      <w:r w:rsidR="002239C9" w:rsidRPr="0094027D">
        <w:rPr>
          <w:rFonts w:asciiTheme="minorHAnsi" w:eastAsiaTheme="minorEastAsia" w:hAnsiTheme="minorHAnsi" w:cstheme="minorHAnsi"/>
        </w:rPr>
        <w:t>T</w:t>
      </w:r>
      <w:r w:rsidR="0A577ED1" w:rsidRPr="0094027D">
        <w:rPr>
          <w:rFonts w:asciiTheme="minorHAnsi" w:eastAsiaTheme="minorEastAsia" w:hAnsiTheme="minorHAnsi" w:cstheme="minorHAnsi"/>
        </w:rPr>
        <w:t>wo</w:t>
      </w:r>
      <w:r w:rsidR="259BE034" w:rsidRPr="0094027D">
        <w:rPr>
          <w:rFonts w:asciiTheme="minorHAnsi" w:eastAsiaTheme="minorEastAsia" w:hAnsiTheme="minorHAnsi" w:cstheme="minorHAnsi"/>
        </w:rPr>
        <w:t xml:space="preserve"> positions </w:t>
      </w:r>
      <w:r w:rsidR="1AA8881A" w:rsidRPr="0094027D">
        <w:rPr>
          <w:rFonts w:asciiTheme="minorHAnsi" w:eastAsiaTheme="minorEastAsia" w:hAnsiTheme="minorHAnsi" w:cstheme="minorHAnsi"/>
        </w:rPr>
        <w:t>are</w:t>
      </w:r>
      <w:r w:rsidR="259BE034" w:rsidRPr="0094027D">
        <w:rPr>
          <w:rFonts w:asciiTheme="minorHAnsi" w:eastAsiaTheme="minorEastAsia" w:hAnsiTheme="minorHAnsi" w:cstheme="minorHAnsi"/>
        </w:rPr>
        <w:t xml:space="preserve"> vacant: </w:t>
      </w:r>
      <w:r w:rsidR="4658F153" w:rsidRPr="0094027D">
        <w:rPr>
          <w:rFonts w:asciiTheme="minorHAnsi" w:eastAsiaTheme="minorEastAsia" w:hAnsiTheme="minorHAnsi" w:cstheme="minorHAnsi"/>
        </w:rPr>
        <w:t xml:space="preserve">the </w:t>
      </w:r>
      <w:r w:rsidR="7750E778" w:rsidRPr="0094027D">
        <w:rPr>
          <w:rFonts w:asciiTheme="minorHAnsi" w:eastAsiaTheme="minorEastAsia" w:hAnsiTheme="minorHAnsi" w:cstheme="minorHAnsi"/>
        </w:rPr>
        <w:t>Special</w:t>
      </w:r>
      <w:r w:rsidR="4658F153" w:rsidRPr="0094027D">
        <w:rPr>
          <w:rFonts w:asciiTheme="minorHAnsi" w:eastAsiaTheme="minorEastAsia" w:hAnsiTheme="minorHAnsi" w:cstheme="minorHAnsi"/>
        </w:rPr>
        <w:t xml:space="preserve"> Assistant to the Secretary General and </w:t>
      </w:r>
      <w:r w:rsidR="259BE034" w:rsidRPr="0094027D">
        <w:rPr>
          <w:rFonts w:asciiTheme="minorHAnsi" w:eastAsiaTheme="minorEastAsia" w:hAnsiTheme="minorHAnsi" w:cstheme="minorHAnsi"/>
        </w:rPr>
        <w:t>the Senior Advisor for Europe</w:t>
      </w:r>
      <w:r w:rsidR="5A0A196E" w:rsidRPr="0094027D">
        <w:rPr>
          <w:rFonts w:asciiTheme="minorHAnsi" w:eastAsiaTheme="minorEastAsia" w:hAnsiTheme="minorHAnsi" w:cstheme="minorHAnsi"/>
        </w:rPr>
        <w:t>. The r</w:t>
      </w:r>
      <w:r w:rsidR="6B75FCBD" w:rsidRPr="0094027D">
        <w:rPr>
          <w:rFonts w:asciiTheme="minorHAnsi" w:eastAsiaTheme="minorEastAsia" w:hAnsiTheme="minorHAnsi" w:cstheme="minorHAnsi"/>
        </w:rPr>
        <w:t>ecruitment process for th</w:t>
      </w:r>
      <w:r w:rsidR="0BD8A33D" w:rsidRPr="0094027D">
        <w:rPr>
          <w:rFonts w:asciiTheme="minorHAnsi" w:eastAsiaTheme="minorEastAsia" w:hAnsiTheme="minorHAnsi" w:cstheme="minorHAnsi"/>
        </w:rPr>
        <w:t>e lat</w:t>
      </w:r>
      <w:r w:rsidR="0A67C8BF" w:rsidRPr="0094027D">
        <w:rPr>
          <w:rFonts w:asciiTheme="minorHAnsi" w:eastAsiaTheme="minorEastAsia" w:hAnsiTheme="minorHAnsi" w:cstheme="minorHAnsi"/>
        </w:rPr>
        <w:t>t</w:t>
      </w:r>
      <w:r w:rsidR="0BD8A33D" w:rsidRPr="0094027D">
        <w:rPr>
          <w:rFonts w:asciiTheme="minorHAnsi" w:eastAsiaTheme="minorEastAsia" w:hAnsiTheme="minorHAnsi" w:cstheme="minorHAnsi"/>
        </w:rPr>
        <w:t>er</w:t>
      </w:r>
      <w:r w:rsidR="002239C9" w:rsidRPr="0094027D">
        <w:rPr>
          <w:rFonts w:asciiTheme="minorHAnsi" w:eastAsiaTheme="minorEastAsia" w:hAnsiTheme="minorHAnsi" w:cstheme="minorHAnsi"/>
        </w:rPr>
        <w:t xml:space="preserve"> post</w:t>
      </w:r>
      <w:r w:rsidR="0BD8A33D" w:rsidRPr="0094027D">
        <w:rPr>
          <w:rFonts w:asciiTheme="minorHAnsi" w:eastAsiaTheme="minorEastAsia" w:hAnsiTheme="minorHAnsi" w:cstheme="minorHAnsi"/>
        </w:rPr>
        <w:t xml:space="preserve"> </w:t>
      </w:r>
      <w:r w:rsidR="6B75FCBD" w:rsidRPr="0094027D">
        <w:rPr>
          <w:rFonts w:asciiTheme="minorHAnsi" w:eastAsiaTheme="minorEastAsia" w:hAnsiTheme="minorHAnsi" w:cstheme="minorHAnsi"/>
        </w:rPr>
        <w:t>has been successfully completed, and the selected candidate will commence their role on 15 June 2023</w:t>
      </w:r>
      <w:r w:rsidR="554E44CB" w:rsidRPr="0094027D">
        <w:rPr>
          <w:rFonts w:asciiTheme="minorHAnsi" w:eastAsiaTheme="minorEastAsia" w:hAnsiTheme="minorHAnsi" w:cstheme="minorHAnsi"/>
        </w:rPr>
        <w:t>.</w:t>
      </w:r>
      <w:r w:rsidR="259BE034" w:rsidRPr="0094027D">
        <w:rPr>
          <w:rFonts w:asciiTheme="minorHAnsi" w:eastAsiaTheme="minorEastAsia" w:hAnsiTheme="minorHAnsi" w:cstheme="minorHAnsi"/>
        </w:rPr>
        <w:t xml:space="preserve"> </w:t>
      </w:r>
      <w:r w:rsidR="41563605" w:rsidRPr="0094027D">
        <w:rPr>
          <w:rFonts w:asciiTheme="minorHAnsi" w:eastAsiaTheme="minorEastAsia" w:hAnsiTheme="minorHAnsi" w:cstheme="minorHAnsi"/>
        </w:rPr>
        <w:t>It is important to highlight that the Secretariat has successfully achieved a relative gender balance in terms of its human resources. However, upon closer examination of senior-level positions (P2 and above), there is currently an imbalance in the male-female ratio, with males comprising 67% and females 33% of these positions.</w:t>
      </w:r>
      <w:r w:rsidR="4CFDF96B" w:rsidRPr="0094027D">
        <w:rPr>
          <w:rFonts w:asciiTheme="minorHAnsi" w:eastAsiaTheme="minorEastAsia" w:hAnsiTheme="minorHAnsi" w:cstheme="minorHAnsi"/>
        </w:rPr>
        <w:t xml:space="preserve"> </w:t>
      </w:r>
      <w:r w:rsidR="41563605" w:rsidRPr="0094027D">
        <w:rPr>
          <w:rFonts w:asciiTheme="minorHAnsi" w:eastAsiaTheme="minorEastAsia" w:hAnsiTheme="minorHAnsi" w:cstheme="minorHAnsi"/>
        </w:rPr>
        <w:t>The recruitment of a woman as the Senior Advisor for Europe represents a positive stride toward attaining greater balance in senior and management roles</w:t>
      </w:r>
      <w:r w:rsidR="002D1168" w:rsidRPr="0094027D">
        <w:rPr>
          <w:rFonts w:asciiTheme="minorHAnsi" w:eastAsiaTheme="minorEastAsia" w:hAnsiTheme="minorHAnsi" w:cstheme="minorHAnsi"/>
        </w:rPr>
        <w:t xml:space="preserve">, </w:t>
      </w:r>
      <w:r w:rsidR="00A537A0" w:rsidRPr="0094027D">
        <w:rPr>
          <w:rFonts w:asciiTheme="minorHAnsi" w:eastAsiaTheme="minorEastAsia" w:hAnsiTheme="minorHAnsi" w:cstheme="minorHAnsi"/>
        </w:rPr>
        <w:t xml:space="preserve">the new ratio </w:t>
      </w:r>
      <w:r w:rsidR="00D1710C" w:rsidRPr="0094027D">
        <w:rPr>
          <w:rFonts w:asciiTheme="minorHAnsi" w:eastAsiaTheme="minorEastAsia" w:hAnsiTheme="minorHAnsi" w:cstheme="minorHAnsi"/>
        </w:rPr>
        <w:t>being</w:t>
      </w:r>
      <w:r w:rsidR="002D1168" w:rsidRPr="0094027D">
        <w:rPr>
          <w:rFonts w:asciiTheme="minorHAnsi" w:eastAsiaTheme="minorEastAsia" w:hAnsiTheme="minorHAnsi" w:cstheme="minorHAnsi"/>
        </w:rPr>
        <w:t xml:space="preserve"> </w:t>
      </w:r>
      <w:r w:rsidR="00655A98" w:rsidRPr="0094027D">
        <w:rPr>
          <w:rFonts w:asciiTheme="minorHAnsi" w:eastAsiaTheme="minorEastAsia" w:hAnsiTheme="minorHAnsi" w:cstheme="minorHAnsi"/>
        </w:rPr>
        <w:t>38%</w:t>
      </w:r>
      <w:r w:rsidR="00A97098" w:rsidRPr="0094027D">
        <w:rPr>
          <w:rFonts w:asciiTheme="minorHAnsi" w:eastAsiaTheme="minorEastAsia" w:hAnsiTheme="minorHAnsi" w:cstheme="minorHAnsi"/>
        </w:rPr>
        <w:t xml:space="preserve"> female and 62</w:t>
      </w:r>
      <w:r w:rsidR="00A537A0" w:rsidRPr="0094027D">
        <w:rPr>
          <w:rFonts w:asciiTheme="minorHAnsi" w:eastAsiaTheme="minorEastAsia" w:hAnsiTheme="minorHAnsi" w:cstheme="minorHAnsi"/>
        </w:rPr>
        <w:t>% male</w:t>
      </w:r>
      <w:r w:rsidR="41563605" w:rsidRPr="0094027D">
        <w:rPr>
          <w:rFonts w:asciiTheme="minorHAnsi" w:eastAsiaTheme="minorEastAsia" w:hAnsiTheme="minorHAnsi" w:cstheme="minorHAnsi"/>
        </w:rPr>
        <w:t>. This appointment contributes to promoting gender equity within the Secretariat.</w:t>
      </w:r>
    </w:p>
    <w:p w14:paraId="54CE0FFA" w14:textId="35295B21" w:rsidR="30E0F0C2" w:rsidRPr="0094027D" w:rsidRDefault="30E0F0C2" w:rsidP="00C536F5">
      <w:pPr>
        <w:ind w:left="426" w:hanging="426"/>
        <w:rPr>
          <w:rFonts w:asciiTheme="minorHAnsi" w:eastAsia="Calibri" w:hAnsiTheme="minorHAnsi" w:cstheme="minorHAnsi"/>
        </w:rPr>
      </w:pPr>
    </w:p>
    <w:p w14:paraId="30A071F6" w14:textId="0E7A55ED" w:rsidR="3F5EA5B2" w:rsidRPr="0094027D" w:rsidRDefault="00526312" w:rsidP="00C536F5">
      <w:pPr>
        <w:ind w:left="426" w:hanging="426"/>
        <w:rPr>
          <w:rFonts w:asciiTheme="minorHAnsi" w:hAnsiTheme="minorHAnsi" w:cstheme="minorHAnsi"/>
        </w:rPr>
      </w:pPr>
      <w:r w:rsidRPr="0094027D">
        <w:rPr>
          <w:rFonts w:asciiTheme="minorHAnsi" w:hAnsiTheme="minorHAnsi" w:cstheme="minorHAnsi"/>
        </w:rPr>
        <w:t>1</w:t>
      </w:r>
      <w:r w:rsidR="00797012" w:rsidRPr="0094027D">
        <w:rPr>
          <w:rFonts w:asciiTheme="minorHAnsi" w:hAnsiTheme="minorHAnsi" w:cstheme="minorHAnsi"/>
        </w:rPr>
        <w:t>8</w:t>
      </w:r>
      <w:r w:rsidRPr="0094027D">
        <w:rPr>
          <w:rFonts w:asciiTheme="minorHAnsi" w:hAnsiTheme="minorHAnsi" w:cstheme="minorHAnsi"/>
        </w:rPr>
        <w:t>.</w:t>
      </w:r>
      <w:r w:rsidRPr="0094027D">
        <w:rPr>
          <w:rFonts w:asciiTheme="minorHAnsi" w:hAnsiTheme="minorHAnsi" w:cstheme="minorHAnsi"/>
        </w:rPr>
        <w:tab/>
      </w:r>
      <w:r w:rsidR="3F5EA5B2" w:rsidRPr="0094027D">
        <w:rPr>
          <w:rFonts w:asciiTheme="minorHAnsi" w:hAnsiTheme="minorHAnsi" w:cstheme="minorHAnsi"/>
        </w:rPr>
        <w:t>The Secretary</w:t>
      </w:r>
      <w:r w:rsidR="00643A2C" w:rsidRPr="0094027D">
        <w:rPr>
          <w:rFonts w:asciiTheme="minorHAnsi" w:hAnsiTheme="minorHAnsi" w:cstheme="minorHAnsi"/>
        </w:rPr>
        <w:t xml:space="preserve"> </w:t>
      </w:r>
      <w:r w:rsidR="3F5EA5B2" w:rsidRPr="0094027D">
        <w:rPr>
          <w:rFonts w:asciiTheme="minorHAnsi" w:hAnsiTheme="minorHAnsi" w:cstheme="minorHAnsi"/>
        </w:rPr>
        <w:t xml:space="preserve">General has </w:t>
      </w:r>
      <w:r w:rsidR="00954437" w:rsidRPr="0094027D">
        <w:rPr>
          <w:rFonts w:asciiTheme="minorHAnsi" w:hAnsiTheme="minorHAnsi" w:cstheme="minorHAnsi"/>
        </w:rPr>
        <w:t xml:space="preserve">prioritized </w:t>
      </w:r>
      <w:r w:rsidR="3F5EA5B2" w:rsidRPr="0094027D">
        <w:rPr>
          <w:rFonts w:asciiTheme="minorHAnsi" w:hAnsiTheme="minorHAnsi" w:cstheme="minorHAnsi"/>
        </w:rPr>
        <w:t>working closely with Ramsar Regional Initiatives (RRI</w:t>
      </w:r>
      <w:r w:rsidR="00954437" w:rsidRPr="0094027D">
        <w:rPr>
          <w:rFonts w:asciiTheme="minorHAnsi" w:hAnsiTheme="minorHAnsi" w:cstheme="minorHAnsi"/>
        </w:rPr>
        <w:t>s</w:t>
      </w:r>
      <w:r w:rsidR="3F5EA5B2" w:rsidRPr="0094027D">
        <w:rPr>
          <w:rFonts w:asciiTheme="minorHAnsi" w:hAnsiTheme="minorHAnsi" w:cstheme="minorHAnsi"/>
        </w:rPr>
        <w:t>)</w:t>
      </w:r>
      <w:r w:rsidR="00954437" w:rsidRPr="0094027D">
        <w:rPr>
          <w:rFonts w:asciiTheme="minorHAnsi" w:hAnsiTheme="minorHAnsi" w:cstheme="minorHAnsi"/>
        </w:rPr>
        <w:t>,</w:t>
      </w:r>
      <w:r w:rsidR="3F5EA5B2" w:rsidRPr="0094027D">
        <w:rPr>
          <w:rFonts w:asciiTheme="minorHAnsi" w:hAnsiTheme="minorHAnsi" w:cstheme="minorHAnsi"/>
        </w:rPr>
        <w:t xml:space="preserve"> including </w:t>
      </w:r>
      <w:r w:rsidR="00954437" w:rsidRPr="0094027D">
        <w:rPr>
          <w:rFonts w:asciiTheme="minorHAnsi" w:hAnsiTheme="minorHAnsi" w:cstheme="minorHAnsi"/>
        </w:rPr>
        <w:t xml:space="preserve">through </w:t>
      </w:r>
      <w:r w:rsidR="3F5EA5B2" w:rsidRPr="0094027D">
        <w:rPr>
          <w:rFonts w:asciiTheme="minorHAnsi" w:hAnsiTheme="minorHAnsi" w:cstheme="minorHAnsi"/>
        </w:rPr>
        <w:t>enhanced communication between the Secretariat and RRIs as well as between RRIs. The Secretary</w:t>
      </w:r>
      <w:r w:rsidR="00643A2C" w:rsidRPr="0094027D">
        <w:rPr>
          <w:rFonts w:asciiTheme="minorHAnsi" w:hAnsiTheme="minorHAnsi" w:cstheme="minorHAnsi"/>
        </w:rPr>
        <w:t xml:space="preserve"> </w:t>
      </w:r>
      <w:r w:rsidR="3F5EA5B2" w:rsidRPr="0094027D">
        <w:rPr>
          <w:rFonts w:asciiTheme="minorHAnsi" w:hAnsiTheme="minorHAnsi" w:cstheme="minorHAnsi"/>
        </w:rPr>
        <w:t xml:space="preserve">General held a meeting with coordinators of RRIs on the </w:t>
      </w:r>
      <w:r w:rsidR="005C24F9" w:rsidRPr="0094027D">
        <w:rPr>
          <w:rFonts w:asciiTheme="minorHAnsi" w:hAnsiTheme="minorHAnsi" w:cstheme="minorHAnsi"/>
        </w:rPr>
        <w:t>sidelines</w:t>
      </w:r>
      <w:r w:rsidR="3F5EA5B2" w:rsidRPr="0094027D">
        <w:rPr>
          <w:rFonts w:asciiTheme="minorHAnsi" w:hAnsiTheme="minorHAnsi" w:cstheme="minorHAnsi"/>
        </w:rPr>
        <w:t xml:space="preserve"> of COP14. </w:t>
      </w:r>
      <w:r w:rsidR="00643A2C" w:rsidRPr="0094027D">
        <w:rPr>
          <w:rFonts w:asciiTheme="minorHAnsi" w:hAnsiTheme="minorHAnsi" w:cstheme="minorHAnsi"/>
        </w:rPr>
        <w:t xml:space="preserve">The </w:t>
      </w:r>
      <w:r w:rsidR="3F5EA5B2" w:rsidRPr="0094027D">
        <w:rPr>
          <w:rFonts w:asciiTheme="minorHAnsi" w:hAnsiTheme="minorHAnsi" w:cstheme="minorHAnsi"/>
        </w:rPr>
        <w:t>Secretariat also organi</w:t>
      </w:r>
      <w:r w:rsidR="00643A2C" w:rsidRPr="0094027D">
        <w:rPr>
          <w:rFonts w:asciiTheme="minorHAnsi" w:hAnsiTheme="minorHAnsi" w:cstheme="minorHAnsi"/>
        </w:rPr>
        <w:t>z</w:t>
      </w:r>
      <w:r w:rsidR="3F5EA5B2" w:rsidRPr="0094027D">
        <w:rPr>
          <w:rFonts w:asciiTheme="minorHAnsi" w:hAnsiTheme="minorHAnsi" w:cstheme="minorHAnsi"/>
        </w:rPr>
        <w:t xml:space="preserve">ed a virtual </w:t>
      </w:r>
      <w:r w:rsidR="00643A2C" w:rsidRPr="0094027D">
        <w:rPr>
          <w:rFonts w:asciiTheme="minorHAnsi" w:hAnsiTheme="minorHAnsi" w:cstheme="minorHAnsi"/>
        </w:rPr>
        <w:t xml:space="preserve">annual planning </w:t>
      </w:r>
      <w:r w:rsidR="3F5EA5B2" w:rsidRPr="0094027D">
        <w:rPr>
          <w:rFonts w:asciiTheme="minorHAnsi" w:hAnsiTheme="minorHAnsi" w:cstheme="minorHAnsi"/>
        </w:rPr>
        <w:t xml:space="preserve">meeting of RRIs on 24 January 2023. This was the first </w:t>
      </w:r>
      <w:r w:rsidR="00643A2C" w:rsidRPr="0094027D">
        <w:rPr>
          <w:rFonts w:asciiTheme="minorHAnsi" w:hAnsiTheme="minorHAnsi" w:cstheme="minorHAnsi"/>
        </w:rPr>
        <w:t>opportunity for</w:t>
      </w:r>
      <w:r w:rsidR="3F5EA5B2" w:rsidRPr="0094027D">
        <w:rPr>
          <w:rFonts w:asciiTheme="minorHAnsi" w:hAnsiTheme="minorHAnsi" w:cstheme="minorHAnsi"/>
        </w:rPr>
        <w:t xml:space="preserve"> RRIs to share their annual plans with other RRIs and identify possible areas of cooperation. The Secretariat plans to continue to work with RRI coordinators to identify areas of further cooperation and promote learning among RRIs.</w:t>
      </w:r>
    </w:p>
    <w:p w14:paraId="1A4744B1" w14:textId="7EE61437" w:rsidR="30E0F0C2" w:rsidRPr="0094027D" w:rsidRDefault="30E0F0C2" w:rsidP="00C536F5">
      <w:pPr>
        <w:ind w:left="426" w:hanging="426"/>
        <w:rPr>
          <w:rFonts w:asciiTheme="minorHAnsi" w:eastAsia="Calibri" w:hAnsiTheme="minorHAnsi" w:cstheme="minorHAnsi"/>
        </w:rPr>
      </w:pPr>
    </w:p>
    <w:p w14:paraId="0061C0F7" w14:textId="77777777" w:rsidR="008035C2" w:rsidRPr="0094027D" w:rsidRDefault="008035C2" w:rsidP="00477402">
      <w:pPr>
        <w:keepNext/>
        <w:ind w:left="425" w:hanging="426"/>
        <w:rPr>
          <w:rFonts w:asciiTheme="minorHAnsi" w:eastAsia="Times New Roman" w:hAnsiTheme="minorHAnsi" w:cstheme="minorHAnsi"/>
          <w:b/>
          <w:bCs/>
        </w:rPr>
      </w:pPr>
      <w:r w:rsidRPr="0094027D">
        <w:rPr>
          <w:rFonts w:asciiTheme="minorHAnsi" w:eastAsia="Times New Roman" w:hAnsiTheme="minorHAnsi" w:cstheme="minorHAnsi"/>
          <w:b/>
          <w:bCs/>
        </w:rPr>
        <w:t>Increasing visibility and awareness of the centrality of wetlands in global processes</w:t>
      </w:r>
    </w:p>
    <w:p w14:paraId="0A53F5FD" w14:textId="77777777" w:rsidR="00B060B1" w:rsidRPr="0094027D" w:rsidRDefault="00B060B1" w:rsidP="00477402">
      <w:pPr>
        <w:keepNext/>
        <w:ind w:left="425" w:hanging="426"/>
        <w:rPr>
          <w:rFonts w:asciiTheme="minorHAnsi" w:hAnsiTheme="minorHAnsi" w:cstheme="minorHAnsi"/>
        </w:rPr>
      </w:pPr>
    </w:p>
    <w:p w14:paraId="46A2AF9B" w14:textId="5799A8AA" w:rsidR="00211C3D" w:rsidRPr="0094027D" w:rsidRDefault="00526312" w:rsidP="00C536F5">
      <w:pPr>
        <w:ind w:left="426" w:hanging="426"/>
        <w:rPr>
          <w:rFonts w:asciiTheme="minorHAnsi" w:hAnsiTheme="minorHAnsi" w:cstheme="minorHAnsi"/>
        </w:rPr>
      </w:pPr>
      <w:r w:rsidRPr="0094027D">
        <w:rPr>
          <w:rFonts w:asciiTheme="minorHAnsi" w:hAnsiTheme="minorHAnsi" w:cstheme="minorHAnsi"/>
        </w:rPr>
        <w:t>1</w:t>
      </w:r>
      <w:r w:rsidR="00797012" w:rsidRPr="0094027D">
        <w:rPr>
          <w:rFonts w:asciiTheme="minorHAnsi" w:hAnsiTheme="minorHAnsi" w:cstheme="minorHAnsi"/>
        </w:rPr>
        <w:t>9</w:t>
      </w:r>
      <w:r w:rsidRPr="0094027D">
        <w:rPr>
          <w:rFonts w:asciiTheme="minorHAnsi" w:hAnsiTheme="minorHAnsi" w:cstheme="minorHAnsi"/>
        </w:rPr>
        <w:t>.</w:t>
      </w:r>
      <w:r w:rsidRPr="0094027D">
        <w:rPr>
          <w:rFonts w:asciiTheme="minorHAnsi" w:hAnsiTheme="minorHAnsi" w:cstheme="minorHAnsi"/>
        </w:rPr>
        <w:tab/>
      </w:r>
      <w:r w:rsidR="43053E48" w:rsidRPr="0094027D">
        <w:rPr>
          <w:rFonts w:asciiTheme="minorHAnsi" w:hAnsiTheme="minorHAnsi" w:cstheme="minorHAnsi"/>
        </w:rPr>
        <w:t xml:space="preserve">Increasing visibility and awareness of the centrality of wetlands in global processes is foundational to addressing the triple planetary crises linked to climate change, biodiversity loss and pollution. The issue of protecting, conserving, and restoring </w:t>
      </w:r>
      <w:r w:rsidR="00643A2C" w:rsidRPr="0094027D">
        <w:rPr>
          <w:rFonts w:asciiTheme="minorHAnsi" w:hAnsiTheme="minorHAnsi" w:cstheme="minorHAnsi"/>
        </w:rPr>
        <w:t xml:space="preserve">wetlands </w:t>
      </w:r>
      <w:r w:rsidR="43053E48" w:rsidRPr="0094027D">
        <w:rPr>
          <w:rFonts w:asciiTheme="minorHAnsi" w:hAnsiTheme="minorHAnsi" w:cstheme="minorHAnsi"/>
        </w:rPr>
        <w:t>must be elevated to instil urgency of the actions needed.</w:t>
      </w:r>
      <w:r w:rsidR="00483D59" w:rsidRPr="0094027D">
        <w:rPr>
          <w:rFonts w:asciiTheme="minorHAnsi" w:hAnsiTheme="minorHAnsi" w:cstheme="minorHAnsi"/>
        </w:rPr>
        <w:t xml:space="preserve"> </w:t>
      </w:r>
    </w:p>
    <w:p w14:paraId="2A2AEA64" w14:textId="6ED350A0" w:rsidR="00211C3D" w:rsidRPr="0094027D" w:rsidRDefault="00211C3D" w:rsidP="00C536F5">
      <w:pPr>
        <w:ind w:left="426" w:hanging="426"/>
        <w:rPr>
          <w:rFonts w:asciiTheme="minorHAnsi" w:eastAsia="Times New Roman" w:hAnsiTheme="minorHAnsi" w:cstheme="minorHAnsi"/>
        </w:rPr>
      </w:pPr>
    </w:p>
    <w:p w14:paraId="2C03F9B8" w14:textId="063F149B" w:rsidR="00FB6A09" w:rsidRPr="0094027D" w:rsidRDefault="00797012" w:rsidP="00C536F5">
      <w:pPr>
        <w:autoSpaceDE w:val="0"/>
        <w:autoSpaceDN w:val="0"/>
        <w:adjustRightInd w:val="0"/>
        <w:ind w:left="426" w:hanging="426"/>
        <w:rPr>
          <w:rFonts w:asciiTheme="minorHAnsi" w:eastAsia="Times New Roman" w:hAnsiTheme="minorHAnsi" w:cstheme="minorHAnsi"/>
        </w:rPr>
      </w:pPr>
      <w:r w:rsidRPr="0094027D">
        <w:rPr>
          <w:rFonts w:asciiTheme="minorHAnsi" w:eastAsia="Times New Roman" w:hAnsiTheme="minorHAnsi" w:cstheme="minorHAnsi"/>
        </w:rPr>
        <w:t>20</w:t>
      </w:r>
      <w:r w:rsidR="00526312" w:rsidRPr="0094027D">
        <w:rPr>
          <w:rFonts w:asciiTheme="minorHAnsi" w:eastAsia="Times New Roman" w:hAnsiTheme="minorHAnsi" w:cstheme="minorHAnsi"/>
        </w:rPr>
        <w:t>.</w:t>
      </w:r>
      <w:r w:rsidR="00526312" w:rsidRPr="0094027D">
        <w:rPr>
          <w:rFonts w:asciiTheme="minorHAnsi" w:eastAsia="Times New Roman" w:hAnsiTheme="minorHAnsi" w:cstheme="minorHAnsi"/>
        </w:rPr>
        <w:tab/>
      </w:r>
      <w:r w:rsidR="58B95924" w:rsidRPr="0094027D">
        <w:rPr>
          <w:rFonts w:asciiTheme="minorHAnsi" w:eastAsia="Times New Roman" w:hAnsiTheme="minorHAnsi" w:cstheme="minorHAnsi"/>
        </w:rPr>
        <w:t>During the reporting period,</w:t>
      </w:r>
      <w:r w:rsidR="00832E13">
        <w:rPr>
          <w:rFonts w:asciiTheme="minorHAnsi" w:eastAsia="Times New Roman" w:hAnsiTheme="minorHAnsi" w:cstheme="minorHAnsi"/>
        </w:rPr>
        <w:t xml:space="preserve"> about </w:t>
      </w:r>
      <w:r w:rsidR="00D7149B">
        <w:rPr>
          <w:rFonts w:asciiTheme="minorHAnsi" w:eastAsia="Times New Roman" w:hAnsiTheme="minorHAnsi" w:cstheme="minorHAnsi"/>
        </w:rPr>
        <w:t>290,000</w:t>
      </w:r>
      <w:r w:rsidR="58B95924" w:rsidRPr="0094027D">
        <w:rPr>
          <w:rFonts w:asciiTheme="minorHAnsi" w:eastAsia="Times New Roman" w:hAnsiTheme="minorHAnsi" w:cstheme="minorHAnsi"/>
        </w:rPr>
        <w:t xml:space="preserve"> users visited the Convention website</w:t>
      </w:r>
      <w:r w:rsidR="00E15C4D" w:rsidRPr="0094027D">
        <w:rPr>
          <w:rFonts w:asciiTheme="minorHAnsi" w:eastAsia="Times New Roman" w:hAnsiTheme="minorHAnsi" w:cstheme="minorHAnsi"/>
        </w:rPr>
        <w:t>, the principal online source of documents and news related to the Convention</w:t>
      </w:r>
      <w:r w:rsidR="58B95924" w:rsidRPr="0094027D">
        <w:rPr>
          <w:rFonts w:asciiTheme="minorHAnsi" w:eastAsia="Times New Roman" w:hAnsiTheme="minorHAnsi" w:cstheme="minorHAnsi"/>
        </w:rPr>
        <w:t xml:space="preserve">. The </w:t>
      </w:r>
      <w:r w:rsidR="00807A96" w:rsidRPr="0094027D">
        <w:rPr>
          <w:rFonts w:asciiTheme="minorHAnsi" w:eastAsia="Times New Roman" w:hAnsiTheme="minorHAnsi" w:cstheme="minorHAnsi"/>
        </w:rPr>
        <w:t>Secretariat published more frequent</w:t>
      </w:r>
      <w:r w:rsidR="58B95924" w:rsidRPr="0094027D">
        <w:rPr>
          <w:rFonts w:asciiTheme="minorHAnsi" w:eastAsia="Times New Roman" w:hAnsiTheme="minorHAnsi" w:cstheme="minorHAnsi"/>
        </w:rPr>
        <w:t xml:space="preserve"> news stories and updates on the website. An updated website will be launched </w:t>
      </w:r>
      <w:r w:rsidR="00E15C4D" w:rsidRPr="0094027D">
        <w:rPr>
          <w:rFonts w:asciiTheme="minorHAnsi" w:eastAsia="Times New Roman" w:hAnsiTheme="minorHAnsi" w:cstheme="minorHAnsi"/>
        </w:rPr>
        <w:t xml:space="preserve">in </w:t>
      </w:r>
      <w:r w:rsidR="58B95924" w:rsidRPr="0094027D">
        <w:rPr>
          <w:rFonts w:asciiTheme="minorHAnsi" w:eastAsia="Times New Roman" w:hAnsiTheme="minorHAnsi" w:cstheme="minorHAnsi"/>
        </w:rPr>
        <w:t xml:space="preserve">summer 2023 which will improve </w:t>
      </w:r>
      <w:r w:rsidR="00E15C4D" w:rsidRPr="0094027D">
        <w:rPr>
          <w:rFonts w:asciiTheme="minorHAnsi" w:eastAsia="Times New Roman" w:hAnsiTheme="minorHAnsi" w:cstheme="minorHAnsi"/>
        </w:rPr>
        <w:t xml:space="preserve">performance </w:t>
      </w:r>
      <w:r w:rsidR="58B95924" w:rsidRPr="0094027D">
        <w:rPr>
          <w:rFonts w:asciiTheme="minorHAnsi" w:eastAsia="Times New Roman" w:hAnsiTheme="minorHAnsi" w:cstheme="minorHAnsi"/>
        </w:rPr>
        <w:t xml:space="preserve">and provide a fresh presentation of the Convention. </w:t>
      </w:r>
    </w:p>
    <w:p w14:paraId="2F8FE521" w14:textId="77777777" w:rsidR="00FB6A09" w:rsidRPr="0094027D" w:rsidRDefault="00FB6A09" w:rsidP="00C536F5">
      <w:pPr>
        <w:pStyle w:val="ListParagraph"/>
        <w:ind w:left="426" w:hanging="426"/>
        <w:rPr>
          <w:rFonts w:asciiTheme="minorHAnsi" w:hAnsiTheme="minorHAnsi" w:cstheme="minorHAnsi"/>
        </w:rPr>
      </w:pPr>
    </w:p>
    <w:p w14:paraId="65A471F9" w14:textId="32551D2D" w:rsidR="00C24D0B" w:rsidRPr="0094027D" w:rsidRDefault="00526312" w:rsidP="00C536F5">
      <w:pPr>
        <w:autoSpaceDE w:val="0"/>
        <w:autoSpaceDN w:val="0"/>
        <w:adjustRightInd w:val="0"/>
        <w:ind w:left="426" w:hanging="426"/>
        <w:rPr>
          <w:rFonts w:asciiTheme="minorHAnsi" w:hAnsiTheme="minorHAnsi" w:cstheme="minorHAnsi"/>
        </w:rPr>
      </w:pPr>
      <w:r w:rsidRPr="0094027D">
        <w:rPr>
          <w:rFonts w:asciiTheme="minorHAnsi" w:hAnsiTheme="minorHAnsi" w:cstheme="minorHAnsi"/>
        </w:rPr>
        <w:t>2</w:t>
      </w:r>
      <w:r w:rsidR="00797012" w:rsidRPr="0094027D">
        <w:rPr>
          <w:rFonts w:asciiTheme="minorHAnsi" w:hAnsiTheme="minorHAnsi" w:cstheme="minorHAnsi"/>
        </w:rPr>
        <w:t>1</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The Convention is active and engaged on several social media </w:t>
      </w:r>
      <w:r w:rsidR="00E15C4D" w:rsidRPr="0094027D">
        <w:rPr>
          <w:rFonts w:asciiTheme="minorHAnsi" w:hAnsiTheme="minorHAnsi" w:cstheme="minorHAnsi"/>
        </w:rPr>
        <w:t>sites</w:t>
      </w:r>
      <w:r w:rsidR="58B95924" w:rsidRPr="0094027D">
        <w:rPr>
          <w:rFonts w:asciiTheme="minorHAnsi" w:hAnsiTheme="minorHAnsi" w:cstheme="minorHAnsi"/>
        </w:rPr>
        <w:t>. These platforms have all seen a steady increase</w:t>
      </w:r>
      <w:r w:rsidR="58B95924" w:rsidRPr="0094027D">
        <w:rPr>
          <w:rFonts w:asciiTheme="minorHAnsi" w:eastAsia="Times New Roman" w:hAnsiTheme="minorHAnsi" w:cstheme="minorHAnsi"/>
        </w:rPr>
        <w:t xml:space="preserve"> </w:t>
      </w:r>
      <w:r w:rsidR="58B95924" w:rsidRPr="0094027D">
        <w:rPr>
          <w:rFonts w:asciiTheme="minorHAnsi" w:hAnsiTheme="minorHAnsi" w:cstheme="minorHAnsi"/>
        </w:rPr>
        <w:t>in engagement over the reporting period. Currently the Convention’s Twitter account ha</w:t>
      </w:r>
      <w:r w:rsidR="00E74574">
        <w:rPr>
          <w:rFonts w:asciiTheme="minorHAnsi" w:hAnsiTheme="minorHAnsi" w:cstheme="minorHAnsi"/>
        </w:rPr>
        <w:t>s about 32,000</w:t>
      </w:r>
      <w:r w:rsidR="58B95924" w:rsidRPr="0094027D">
        <w:rPr>
          <w:rFonts w:asciiTheme="minorHAnsi" w:hAnsiTheme="minorHAnsi" w:cstheme="minorHAnsi"/>
        </w:rPr>
        <w:t xml:space="preserve"> followers, Instagram </w:t>
      </w:r>
      <w:r w:rsidR="005C24F9">
        <w:rPr>
          <w:rFonts w:asciiTheme="minorHAnsi" w:hAnsiTheme="minorHAnsi" w:cstheme="minorHAnsi"/>
        </w:rPr>
        <w:t xml:space="preserve">about </w:t>
      </w:r>
      <w:r w:rsidR="58B95924" w:rsidRPr="0094027D">
        <w:rPr>
          <w:rFonts w:asciiTheme="minorHAnsi" w:hAnsiTheme="minorHAnsi" w:cstheme="minorHAnsi"/>
        </w:rPr>
        <w:t>10,000</w:t>
      </w:r>
      <w:r w:rsidR="58B95924" w:rsidRPr="0094027D">
        <w:rPr>
          <w:rFonts w:asciiTheme="minorHAnsi" w:eastAsia="Times New Roman" w:hAnsiTheme="minorHAnsi" w:cstheme="minorHAnsi"/>
        </w:rPr>
        <w:t xml:space="preserve"> followers </w:t>
      </w:r>
      <w:r w:rsidR="58B95924" w:rsidRPr="0094027D">
        <w:rPr>
          <w:rFonts w:asciiTheme="minorHAnsi" w:hAnsiTheme="minorHAnsi" w:cstheme="minorHAnsi"/>
        </w:rPr>
        <w:t xml:space="preserve">and the Facebook page has </w:t>
      </w:r>
      <w:r w:rsidR="00E74574">
        <w:rPr>
          <w:rFonts w:asciiTheme="minorHAnsi" w:hAnsiTheme="minorHAnsi" w:cstheme="minorHAnsi"/>
        </w:rPr>
        <w:t xml:space="preserve">about </w:t>
      </w:r>
      <w:r w:rsidR="58B95924" w:rsidRPr="0094027D">
        <w:rPr>
          <w:rFonts w:asciiTheme="minorHAnsi" w:hAnsiTheme="minorHAnsi" w:cstheme="minorHAnsi"/>
        </w:rPr>
        <w:t>15</w:t>
      </w:r>
      <w:r w:rsidR="00E74574">
        <w:rPr>
          <w:rFonts w:asciiTheme="minorHAnsi" w:hAnsiTheme="minorHAnsi" w:cstheme="minorHAnsi"/>
        </w:rPr>
        <w:t>0</w:t>
      </w:r>
      <w:r w:rsidR="00D313B6">
        <w:rPr>
          <w:rFonts w:asciiTheme="minorHAnsi" w:hAnsiTheme="minorHAnsi" w:cstheme="minorHAnsi"/>
        </w:rPr>
        <w:t>,</w:t>
      </w:r>
      <w:r w:rsidR="00E74574">
        <w:rPr>
          <w:rFonts w:asciiTheme="minorHAnsi" w:hAnsiTheme="minorHAnsi" w:cstheme="minorHAnsi"/>
        </w:rPr>
        <w:t xml:space="preserve">000 </w:t>
      </w:r>
      <w:r w:rsidR="58B95924" w:rsidRPr="0094027D">
        <w:rPr>
          <w:rFonts w:asciiTheme="minorHAnsi" w:hAnsiTheme="minorHAnsi" w:cstheme="minorHAnsi"/>
        </w:rPr>
        <w:t>likes</w:t>
      </w:r>
      <w:r w:rsidR="00D313B6">
        <w:rPr>
          <w:rFonts w:asciiTheme="minorHAnsi" w:hAnsiTheme="minorHAnsi" w:cstheme="minorHAnsi"/>
        </w:rPr>
        <w:t>,</w:t>
      </w:r>
      <w:r w:rsidR="58B95924" w:rsidRPr="0094027D">
        <w:rPr>
          <w:rFonts w:asciiTheme="minorHAnsi" w:hAnsiTheme="minorHAnsi" w:cstheme="minorHAnsi"/>
        </w:rPr>
        <w:t xml:space="preserve"> whil</w:t>
      </w:r>
      <w:r w:rsidR="00D313B6">
        <w:rPr>
          <w:rFonts w:asciiTheme="minorHAnsi" w:hAnsiTheme="minorHAnsi" w:cstheme="minorHAnsi"/>
        </w:rPr>
        <w:t>e</w:t>
      </w:r>
      <w:r w:rsidR="58B95924" w:rsidRPr="0094027D">
        <w:rPr>
          <w:rFonts w:asciiTheme="minorHAnsi" w:hAnsiTheme="minorHAnsi" w:cstheme="minorHAnsi"/>
        </w:rPr>
        <w:t xml:space="preserve"> the official LinkedIn account has </w:t>
      </w:r>
      <w:r w:rsidR="00E74574">
        <w:rPr>
          <w:rFonts w:asciiTheme="minorHAnsi" w:hAnsiTheme="minorHAnsi" w:cstheme="minorHAnsi"/>
        </w:rPr>
        <w:t xml:space="preserve">about </w:t>
      </w:r>
      <w:r w:rsidR="58B95924" w:rsidRPr="0094027D">
        <w:rPr>
          <w:rFonts w:asciiTheme="minorHAnsi" w:hAnsiTheme="minorHAnsi" w:cstheme="minorHAnsi"/>
        </w:rPr>
        <w:t>5,8</w:t>
      </w:r>
      <w:r w:rsidR="00E74574">
        <w:rPr>
          <w:rFonts w:asciiTheme="minorHAnsi" w:hAnsiTheme="minorHAnsi" w:cstheme="minorHAnsi"/>
        </w:rPr>
        <w:t xml:space="preserve">00 </w:t>
      </w:r>
      <w:r w:rsidR="58B95924" w:rsidRPr="0094027D">
        <w:rPr>
          <w:rFonts w:asciiTheme="minorHAnsi" w:hAnsiTheme="minorHAnsi" w:cstheme="minorHAnsi"/>
        </w:rPr>
        <w:t xml:space="preserve">followers and the YouTube channel has </w:t>
      </w:r>
      <w:r w:rsidR="00E74574">
        <w:rPr>
          <w:rFonts w:asciiTheme="minorHAnsi" w:hAnsiTheme="minorHAnsi" w:cstheme="minorHAnsi"/>
        </w:rPr>
        <w:t xml:space="preserve">about </w:t>
      </w:r>
      <w:r w:rsidR="58B95924" w:rsidRPr="0094027D">
        <w:rPr>
          <w:rFonts w:asciiTheme="minorHAnsi" w:hAnsiTheme="minorHAnsi" w:cstheme="minorHAnsi"/>
        </w:rPr>
        <w:t>4,000 subscribers. The Secretary General is extremely active on Twitter (</w:t>
      </w:r>
      <w:r w:rsidR="00E15C4D" w:rsidRPr="0094027D">
        <w:rPr>
          <w:rFonts w:asciiTheme="minorHAnsi" w:hAnsiTheme="minorHAnsi" w:cstheme="minorHAnsi"/>
        </w:rPr>
        <w:t xml:space="preserve">with </w:t>
      </w:r>
      <w:r w:rsidR="00107DA9">
        <w:rPr>
          <w:rFonts w:asciiTheme="minorHAnsi" w:hAnsiTheme="minorHAnsi" w:cstheme="minorHAnsi"/>
        </w:rPr>
        <w:t xml:space="preserve">about </w:t>
      </w:r>
      <w:r w:rsidR="58B95924" w:rsidRPr="0094027D">
        <w:rPr>
          <w:rFonts w:asciiTheme="minorHAnsi" w:hAnsiTheme="minorHAnsi" w:cstheme="minorHAnsi"/>
        </w:rPr>
        <w:t>10,</w:t>
      </w:r>
      <w:r w:rsidR="00107DA9">
        <w:rPr>
          <w:rFonts w:asciiTheme="minorHAnsi" w:hAnsiTheme="minorHAnsi" w:cstheme="minorHAnsi"/>
        </w:rPr>
        <w:t>5</w:t>
      </w:r>
      <w:r w:rsidR="58B95924" w:rsidRPr="0094027D">
        <w:rPr>
          <w:rFonts w:asciiTheme="minorHAnsi" w:hAnsiTheme="minorHAnsi" w:cstheme="minorHAnsi"/>
        </w:rPr>
        <w:t>00 followers) and LinkedIn with updates on the meetings she is attending and her view</w:t>
      </w:r>
      <w:r w:rsidR="00E15C4D" w:rsidRPr="0094027D">
        <w:rPr>
          <w:rFonts w:asciiTheme="minorHAnsi" w:hAnsiTheme="minorHAnsi" w:cstheme="minorHAnsi"/>
        </w:rPr>
        <w:t>s</w:t>
      </w:r>
      <w:r w:rsidR="58B95924" w:rsidRPr="0094027D">
        <w:rPr>
          <w:rFonts w:asciiTheme="minorHAnsi" w:hAnsiTheme="minorHAnsi" w:cstheme="minorHAnsi"/>
        </w:rPr>
        <w:t xml:space="preserve"> on </w:t>
      </w:r>
      <w:r w:rsidR="00E15C4D" w:rsidRPr="0094027D">
        <w:rPr>
          <w:rFonts w:asciiTheme="minorHAnsi" w:hAnsiTheme="minorHAnsi" w:cstheme="minorHAnsi"/>
        </w:rPr>
        <w:t xml:space="preserve">wetlands in </w:t>
      </w:r>
      <w:r w:rsidR="58B95924" w:rsidRPr="0094027D">
        <w:rPr>
          <w:rFonts w:asciiTheme="minorHAnsi" w:hAnsiTheme="minorHAnsi" w:cstheme="minorHAnsi"/>
        </w:rPr>
        <w:t xml:space="preserve">the global agenda. </w:t>
      </w:r>
    </w:p>
    <w:p w14:paraId="6F4867BB" w14:textId="77777777" w:rsidR="00B84B5E" w:rsidRPr="0094027D" w:rsidRDefault="00B84B5E" w:rsidP="00C536F5">
      <w:pPr>
        <w:pStyle w:val="ListParagraph"/>
        <w:ind w:left="426" w:hanging="426"/>
        <w:rPr>
          <w:rFonts w:asciiTheme="minorHAnsi" w:hAnsiTheme="minorHAnsi" w:cstheme="minorHAnsi"/>
        </w:rPr>
      </w:pPr>
    </w:p>
    <w:p w14:paraId="439FE08C" w14:textId="05008A37" w:rsidR="008861D0" w:rsidRPr="0094027D" w:rsidRDefault="00526312" w:rsidP="00C536F5">
      <w:pPr>
        <w:autoSpaceDE w:val="0"/>
        <w:autoSpaceDN w:val="0"/>
        <w:ind w:left="426" w:hanging="426"/>
        <w:rPr>
          <w:rFonts w:asciiTheme="minorHAnsi" w:hAnsiTheme="minorHAnsi" w:cstheme="minorHAnsi"/>
        </w:rPr>
      </w:pPr>
      <w:r w:rsidRPr="0094027D">
        <w:rPr>
          <w:rFonts w:asciiTheme="minorHAnsi" w:hAnsiTheme="minorHAnsi" w:cstheme="minorHAnsi"/>
        </w:rPr>
        <w:t>2</w:t>
      </w:r>
      <w:r w:rsidR="00797012" w:rsidRPr="0094027D">
        <w:rPr>
          <w:rFonts w:asciiTheme="minorHAnsi" w:hAnsiTheme="minorHAnsi" w:cstheme="minorHAnsi"/>
        </w:rPr>
        <w:t>2</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World Wetlands Day on 2 February remains the most significant communication and </w:t>
      </w:r>
      <w:r w:rsidR="00E15C4D" w:rsidRPr="0094027D">
        <w:rPr>
          <w:rFonts w:asciiTheme="minorHAnsi" w:hAnsiTheme="minorHAnsi" w:cstheme="minorHAnsi"/>
        </w:rPr>
        <w:t>awareness-</w:t>
      </w:r>
      <w:r w:rsidR="58B95924" w:rsidRPr="0094027D">
        <w:rPr>
          <w:rFonts w:asciiTheme="minorHAnsi" w:hAnsiTheme="minorHAnsi" w:cstheme="minorHAnsi"/>
        </w:rPr>
        <w:t xml:space="preserve">raising event for the Convention. The 2023 theme, “It’s </w:t>
      </w:r>
      <w:r w:rsidR="00E15C4D" w:rsidRPr="0094027D">
        <w:rPr>
          <w:rFonts w:asciiTheme="minorHAnsi" w:hAnsiTheme="minorHAnsi" w:cstheme="minorHAnsi"/>
        </w:rPr>
        <w:t xml:space="preserve">time </w:t>
      </w:r>
      <w:r w:rsidR="58B95924" w:rsidRPr="0094027D">
        <w:rPr>
          <w:rFonts w:asciiTheme="minorHAnsi" w:hAnsiTheme="minorHAnsi" w:cstheme="minorHAnsi"/>
        </w:rPr>
        <w:t xml:space="preserve">for </w:t>
      </w:r>
      <w:r w:rsidR="00E15C4D" w:rsidRPr="0094027D">
        <w:rPr>
          <w:rFonts w:asciiTheme="minorHAnsi" w:hAnsiTheme="minorHAnsi" w:cstheme="minorHAnsi"/>
        </w:rPr>
        <w:t>wetland restoration</w:t>
      </w:r>
      <w:r w:rsidR="58B95924" w:rsidRPr="0094027D">
        <w:rPr>
          <w:rFonts w:asciiTheme="minorHAnsi" w:hAnsiTheme="minorHAnsi" w:cstheme="minorHAnsi"/>
        </w:rPr>
        <w:t>”</w:t>
      </w:r>
      <w:r w:rsidR="00E15C4D" w:rsidRPr="0094027D">
        <w:rPr>
          <w:rFonts w:asciiTheme="minorHAnsi" w:hAnsiTheme="minorHAnsi" w:cstheme="minorHAnsi"/>
        </w:rPr>
        <w:t>,</w:t>
      </w:r>
      <w:r w:rsidR="58B95924" w:rsidRPr="0094027D">
        <w:rPr>
          <w:rFonts w:asciiTheme="minorHAnsi" w:hAnsiTheme="minorHAnsi" w:cstheme="minorHAnsi"/>
        </w:rPr>
        <w:t xml:space="preserve"> highlighted the urgent need to prioritize restoration. The Secretariat</w:t>
      </w:r>
      <w:r w:rsidR="00E15C4D" w:rsidRPr="0094027D">
        <w:rPr>
          <w:rFonts w:asciiTheme="minorHAnsi" w:hAnsiTheme="minorHAnsi" w:cstheme="minorHAnsi"/>
        </w:rPr>
        <w:t xml:space="preserve"> – </w:t>
      </w:r>
      <w:r w:rsidR="58B95924" w:rsidRPr="0094027D">
        <w:rPr>
          <w:rFonts w:asciiTheme="minorHAnsi" w:hAnsiTheme="minorHAnsi" w:cstheme="minorHAnsi"/>
        </w:rPr>
        <w:t xml:space="preserve">with funding from Danone </w:t>
      </w:r>
      <w:r w:rsidR="00E15C4D" w:rsidRPr="0094027D">
        <w:rPr>
          <w:rFonts w:asciiTheme="minorHAnsi" w:hAnsiTheme="minorHAnsi" w:cstheme="minorHAnsi"/>
        </w:rPr>
        <w:t>–</w:t>
      </w:r>
      <w:r w:rsidR="58B95924" w:rsidRPr="0094027D">
        <w:rPr>
          <w:rFonts w:asciiTheme="minorHAnsi" w:hAnsiTheme="minorHAnsi" w:cstheme="minorHAnsi"/>
        </w:rPr>
        <w:t xml:space="preserve"> produced a variety of communication and branding materials for the global awareness campaign and made them available to download on the dedicated website</w:t>
      </w:r>
      <w:r w:rsidR="00E15C4D" w:rsidRPr="0094027D">
        <w:rPr>
          <w:rStyle w:val="FootnoteReference"/>
          <w:rFonts w:asciiTheme="minorHAnsi" w:hAnsiTheme="minorHAnsi" w:cstheme="minorHAnsi"/>
        </w:rPr>
        <w:footnoteReference w:id="2"/>
      </w:r>
      <w:r w:rsidR="58B95924" w:rsidRPr="0094027D">
        <w:rPr>
          <w:rFonts w:asciiTheme="minorHAnsi" w:hAnsiTheme="minorHAnsi" w:cstheme="minorHAnsi"/>
        </w:rPr>
        <w:t xml:space="preserve">. </w:t>
      </w:r>
    </w:p>
    <w:p w14:paraId="6776415C" w14:textId="77777777" w:rsidR="008861D0" w:rsidRPr="0094027D" w:rsidRDefault="008861D0" w:rsidP="00C536F5">
      <w:pPr>
        <w:pStyle w:val="ListParagraph"/>
        <w:ind w:left="426" w:hanging="426"/>
        <w:rPr>
          <w:rFonts w:asciiTheme="minorHAnsi" w:hAnsiTheme="minorHAnsi" w:cstheme="minorHAnsi"/>
        </w:rPr>
      </w:pPr>
    </w:p>
    <w:p w14:paraId="36697EE6" w14:textId="7627AF86" w:rsidR="008861D0" w:rsidRPr="0094027D" w:rsidRDefault="00526312" w:rsidP="00C536F5">
      <w:pPr>
        <w:autoSpaceDE w:val="0"/>
        <w:autoSpaceDN w:val="0"/>
        <w:ind w:left="426" w:hanging="426"/>
        <w:rPr>
          <w:rFonts w:asciiTheme="minorHAnsi" w:hAnsiTheme="minorHAnsi" w:cstheme="minorHAnsi"/>
        </w:rPr>
      </w:pPr>
      <w:r w:rsidRPr="0094027D">
        <w:rPr>
          <w:rFonts w:asciiTheme="minorHAnsi" w:hAnsiTheme="minorHAnsi" w:cstheme="minorHAnsi"/>
        </w:rPr>
        <w:t>2</w:t>
      </w:r>
      <w:r w:rsidR="00797012" w:rsidRPr="0094027D">
        <w:rPr>
          <w:rFonts w:asciiTheme="minorHAnsi" w:hAnsiTheme="minorHAnsi" w:cstheme="minorHAnsi"/>
        </w:rPr>
        <w:t>3</w:t>
      </w:r>
      <w:r w:rsidRPr="0094027D">
        <w:rPr>
          <w:rFonts w:asciiTheme="minorHAnsi" w:hAnsiTheme="minorHAnsi" w:cstheme="minorHAnsi"/>
        </w:rPr>
        <w:t>.</w:t>
      </w:r>
      <w:r w:rsidRPr="0094027D">
        <w:rPr>
          <w:rFonts w:asciiTheme="minorHAnsi" w:hAnsiTheme="minorHAnsi" w:cstheme="minorHAnsi"/>
        </w:rPr>
        <w:tab/>
      </w:r>
      <w:r w:rsidR="04B25865" w:rsidRPr="0094027D">
        <w:rPr>
          <w:rFonts w:asciiTheme="minorHAnsi" w:hAnsiTheme="minorHAnsi" w:cstheme="minorHAnsi"/>
        </w:rPr>
        <w:t>Over 1,700 national events were organ</w:t>
      </w:r>
      <w:r w:rsidR="00643A2C" w:rsidRPr="0094027D">
        <w:rPr>
          <w:rFonts w:asciiTheme="minorHAnsi" w:hAnsiTheme="minorHAnsi" w:cstheme="minorHAnsi"/>
        </w:rPr>
        <w:t>ized</w:t>
      </w:r>
      <w:r w:rsidR="7C3A1950" w:rsidRPr="0094027D">
        <w:rPr>
          <w:rFonts w:asciiTheme="minorHAnsi" w:hAnsiTheme="minorHAnsi" w:cstheme="minorHAnsi"/>
        </w:rPr>
        <w:t xml:space="preserve"> for World Wetlands Day</w:t>
      </w:r>
      <w:r w:rsidR="04B25865" w:rsidRPr="0094027D">
        <w:rPr>
          <w:rFonts w:asciiTheme="minorHAnsi" w:hAnsiTheme="minorHAnsi" w:cstheme="minorHAnsi"/>
        </w:rPr>
        <w:t xml:space="preserve">, in over </w:t>
      </w:r>
      <w:r w:rsidR="6588FAE2" w:rsidRPr="0094027D">
        <w:rPr>
          <w:rFonts w:asciiTheme="minorHAnsi" w:hAnsiTheme="minorHAnsi" w:cstheme="minorHAnsi"/>
        </w:rPr>
        <w:t>7</w:t>
      </w:r>
      <w:r w:rsidR="04B25865" w:rsidRPr="0094027D">
        <w:rPr>
          <w:rFonts w:asciiTheme="minorHAnsi" w:hAnsiTheme="minorHAnsi" w:cstheme="minorHAnsi"/>
        </w:rPr>
        <w:t xml:space="preserve">0 countries, and a diverse audience that included children, local communities, youth and policy actors participated. </w:t>
      </w:r>
      <w:r w:rsidR="40350B05" w:rsidRPr="0094027D">
        <w:rPr>
          <w:rFonts w:asciiTheme="minorHAnsi" w:hAnsiTheme="minorHAnsi" w:cstheme="minorHAnsi"/>
        </w:rPr>
        <w:t xml:space="preserve">The Secretary General </w:t>
      </w:r>
      <w:r w:rsidR="532755E0" w:rsidRPr="0094027D">
        <w:rPr>
          <w:rFonts w:asciiTheme="minorHAnsi" w:hAnsiTheme="minorHAnsi" w:cstheme="minorHAnsi"/>
        </w:rPr>
        <w:t>joined celebrations</w:t>
      </w:r>
      <w:r w:rsidR="04B25865" w:rsidRPr="0094027D">
        <w:rPr>
          <w:rFonts w:asciiTheme="minorHAnsi" w:hAnsiTheme="minorHAnsi" w:cstheme="minorHAnsi"/>
        </w:rPr>
        <w:t xml:space="preserve"> in Costa Rica</w:t>
      </w:r>
      <w:r w:rsidR="6FEA666E" w:rsidRPr="0094027D">
        <w:rPr>
          <w:rFonts w:asciiTheme="minorHAnsi" w:hAnsiTheme="minorHAnsi" w:cstheme="minorHAnsi"/>
        </w:rPr>
        <w:t xml:space="preserve">, </w:t>
      </w:r>
      <w:r w:rsidR="5E0B6717" w:rsidRPr="0094027D">
        <w:rPr>
          <w:rFonts w:asciiTheme="minorHAnsi" w:hAnsiTheme="minorHAnsi" w:cstheme="minorHAnsi"/>
        </w:rPr>
        <w:t>Belize</w:t>
      </w:r>
      <w:r w:rsidR="6130A03E" w:rsidRPr="0094027D">
        <w:rPr>
          <w:rFonts w:asciiTheme="minorHAnsi" w:hAnsiTheme="minorHAnsi" w:cstheme="minorHAnsi"/>
        </w:rPr>
        <w:t xml:space="preserve"> and Mexico</w:t>
      </w:r>
      <w:r w:rsidR="04B25865" w:rsidRPr="0094027D">
        <w:rPr>
          <w:rFonts w:asciiTheme="minorHAnsi" w:hAnsiTheme="minorHAnsi" w:cstheme="minorHAnsi"/>
        </w:rPr>
        <w:t xml:space="preserve"> and </w:t>
      </w:r>
      <w:r w:rsidR="128C0BB5" w:rsidRPr="0094027D">
        <w:rPr>
          <w:rFonts w:asciiTheme="minorHAnsi" w:hAnsiTheme="minorHAnsi" w:cstheme="minorHAnsi"/>
        </w:rPr>
        <w:t>moderated two</w:t>
      </w:r>
      <w:r w:rsidR="04B25865" w:rsidRPr="0094027D">
        <w:rPr>
          <w:rFonts w:asciiTheme="minorHAnsi" w:hAnsiTheme="minorHAnsi" w:cstheme="minorHAnsi"/>
        </w:rPr>
        <w:t xml:space="preserve"> virtual panel discussions </w:t>
      </w:r>
      <w:r w:rsidR="00736D62" w:rsidRPr="0094027D">
        <w:rPr>
          <w:rFonts w:asciiTheme="minorHAnsi" w:hAnsiTheme="minorHAnsi" w:cstheme="minorHAnsi"/>
        </w:rPr>
        <w:t>en</w:t>
      </w:r>
      <w:r w:rsidR="128C0BB5" w:rsidRPr="0094027D">
        <w:rPr>
          <w:rFonts w:asciiTheme="minorHAnsi" w:hAnsiTheme="minorHAnsi" w:cstheme="minorHAnsi"/>
        </w:rPr>
        <w:t>titled “</w:t>
      </w:r>
      <w:r w:rsidR="04B25865" w:rsidRPr="0094027D">
        <w:rPr>
          <w:rFonts w:asciiTheme="minorHAnsi" w:hAnsiTheme="minorHAnsi" w:cstheme="minorHAnsi"/>
        </w:rPr>
        <w:t>Time to fast-track restoration of wetlands</w:t>
      </w:r>
      <w:r w:rsidR="5969547C" w:rsidRPr="0094027D">
        <w:rPr>
          <w:rFonts w:asciiTheme="minorHAnsi" w:hAnsiTheme="minorHAnsi" w:cstheme="minorHAnsi"/>
        </w:rPr>
        <w:t>”</w:t>
      </w:r>
      <w:r w:rsidR="04B25865" w:rsidRPr="0094027D">
        <w:rPr>
          <w:rFonts w:asciiTheme="minorHAnsi" w:hAnsiTheme="minorHAnsi" w:cstheme="minorHAnsi"/>
        </w:rPr>
        <w:t xml:space="preserve"> organized by the Secretariat on 1 February. Speakers on the virtual panels discussed wetland restoration trends, challenges</w:t>
      </w:r>
      <w:r w:rsidR="00736D62" w:rsidRPr="0094027D">
        <w:rPr>
          <w:rFonts w:asciiTheme="minorHAnsi" w:hAnsiTheme="minorHAnsi" w:cstheme="minorHAnsi"/>
        </w:rPr>
        <w:t xml:space="preserve"> and</w:t>
      </w:r>
      <w:r w:rsidR="04B25865" w:rsidRPr="0094027D">
        <w:rPr>
          <w:rFonts w:asciiTheme="minorHAnsi" w:hAnsiTheme="minorHAnsi" w:cstheme="minorHAnsi"/>
        </w:rPr>
        <w:t xml:space="preserve"> opportunities, while IUCN on behalf of the six </w:t>
      </w:r>
      <w:r w:rsidR="00736D62" w:rsidRPr="0094027D">
        <w:rPr>
          <w:rFonts w:asciiTheme="minorHAnsi" w:hAnsiTheme="minorHAnsi" w:cstheme="minorHAnsi"/>
        </w:rPr>
        <w:t>IOPs</w:t>
      </w:r>
      <w:r w:rsidR="04B25865" w:rsidRPr="0094027D">
        <w:rPr>
          <w:rFonts w:asciiTheme="minorHAnsi" w:hAnsiTheme="minorHAnsi" w:cstheme="minorHAnsi"/>
        </w:rPr>
        <w:t xml:space="preserve"> highlighted seven </w:t>
      </w:r>
      <w:hyperlink r:id="rId12">
        <w:r w:rsidR="04B25865" w:rsidRPr="00E74574">
          <w:rPr>
            <w:rStyle w:val="Hyperlink"/>
            <w:rFonts w:asciiTheme="minorHAnsi" w:hAnsiTheme="minorHAnsi" w:cstheme="minorHAnsi"/>
            <w:color w:val="auto"/>
            <w:u w:val="none"/>
          </w:rPr>
          <w:t>priority actions</w:t>
        </w:r>
      </w:hyperlink>
      <w:r w:rsidR="04B25865" w:rsidRPr="0094027D">
        <w:rPr>
          <w:rFonts w:asciiTheme="minorHAnsi" w:hAnsiTheme="minorHAnsi" w:cstheme="minorHAnsi"/>
        </w:rPr>
        <w:t> for wetland restoration.</w:t>
      </w:r>
    </w:p>
    <w:p w14:paraId="1E759C1B" w14:textId="77777777" w:rsidR="008861D0" w:rsidRPr="0094027D" w:rsidRDefault="008861D0" w:rsidP="00C536F5">
      <w:pPr>
        <w:pStyle w:val="ListParagraph"/>
        <w:autoSpaceDE w:val="0"/>
        <w:autoSpaceDN w:val="0"/>
        <w:ind w:left="426" w:hanging="426"/>
        <w:rPr>
          <w:rFonts w:asciiTheme="minorHAnsi" w:hAnsiTheme="minorHAnsi" w:cstheme="minorHAnsi"/>
        </w:rPr>
      </w:pPr>
    </w:p>
    <w:p w14:paraId="688DAE96" w14:textId="72B12D58" w:rsidR="00211C3D" w:rsidRPr="0094027D" w:rsidRDefault="00797012" w:rsidP="00C536F5">
      <w:pPr>
        <w:autoSpaceDE w:val="0"/>
        <w:autoSpaceDN w:val="0"/>
        <w:adjustRightInd w:val="0"/>
        <w:ind w:left="426" w:hanging="426"/>
        <w:rPr>
          <w:rFonts w:asciiTheme="minorHAnsi" w:hAnsiTheme="minorHAnsi" w:cstheme="minorHAnsi"/>
        </w:rPr>
      </w:pPr>
      <w:r w:rsidRPr="0094027D">
        <w:rPr>
          <w:rFonts w:asciiTheme="minorHAnsi" w:hAnsiTheme="minorHAnsi" w:cstheme="minorHAnsi"/>
        </w:rPr>
        <w:t>24.</w:t>
      </w:r>
      <w:r w:rsidR="00526312" w:rsidRPr="0094027D">
        <w:rPr>
          <w:rFonts w:asciiTheme="minorHAnsi" w:hAnsiTheme="minorHAnsi" w:cstheme="minorHAnsi"/>
        </w:rPr>
        <w:tab/>
      </w:r>
      <w:r w:rsidR="58B95924" w:rsidRPr="0094027D">
        <w:rPr>
          <w:rFonts w:asciiTheme="minorHAnsi" w:hAnsiTheme="minorHAnsi" w:cstheme="minorHAnsi"/>
        </w:rPr>
        <w:t xml:space="preserve">The Secretariat has been leveraging the opportunities presented by international days to bring attention to the importance of wetlands for </w:t>
      </w:r>
      <w:r w:rsidR="00736D62" w:rsidRPr="0094027D">
        <w:rPr>
          <w:rFonts w:asciiTheme="minorHAnsi" w:hAnsiTheme="minorHAnsi" w:cstheme="minorHAnsi"/>
        </w:rPr>
        <w:t xml:space="preserve">the </w:t>
      </w:r>
      <w:r w:rsidR="58B95924" w:rsidRPr="0094027D">
        <w:rPr>
          <w:rFonts w:asciiTheme="minorHAnsi" w:hAnsiTheme="minorHAnsi" w:cstheme="minorHAnsi"/>
        </w:rPr>
        <w:t>planet and people. On international days such as World Water Day (22 March)</w:t>
      </w:r>
      <w:r w:rsidR="00736D62" w:rsidRPr="0094027D">
        <w:rPr>
          <w:rFonts w:asciiTheme="minorHAnsi" w:hAnsiTheme="minorHAnsi" w:cstheme="minorHAnsi"/>
        </w:rPr>
        <w:t>,</w:t>
      </w:r>
      <w:r w:rsidR="58B95924" w:rsidRPr="0094027D">
        <w:rPr>
          <w:rFonts w:asciiTheme="minorHAnsi" w:hAnsiTheme="minorHAnsi" w:cstheme="minorHAnsi"/>
        </w:rPr>
        <w:t xml:space="preserve"> International Day for Biological Diversity (22 May), World Ocean Day (8 June), International Youth Day (12 August) and International Day for Disaster Risk Reduction (13 October), the Secretariat has distributed video and print statements from the Secretary General, developed event specific social media content and participated in events. </w:t>
      </w:r>
    </w:p>
    <w:p w14:paraId="1E6F9A38" w14:textId="77777777" w:rsidR="00211C3D" w:rsidRPr="0094027D" w:rsidRDefault="00211C3D" w:rsidP="00C536F5">
      <w:pPr>
        <w:autoSpaceDE w:val="0"/>
        <w:autoSpaceDN w:val="0"/>
        <w:adjustRightInd w:val="0"/>
        <w:ind w:left="426" w:hanging="426"/>
        <w:rPr>
          <w:rFonts w:asciiTheme="minorHAnsi" w:hAnsiTheme="minorHAnsi" w:cstheme="minorHAnsi"/>
        </w:rPr>
      </w:pPr>
    </w:p>
    <w:p w14:paraId="12C03143" w14:textId="130253C5" w:rsidR="006F5AB0" w:rsidRPr="0094027D" w:rsidRDefault="00526312" w:rsidP="00C536F5">
      <w:pPr>
        <w:autoSpaceDE w:val="0"/>
        <w:autoSpaceDN w:val="0"/>
        <w:adjustRightInd w:val="0"/>
        <w:ind w:left="426" w:hanging="426"/>
        <w:rPr>
          <w:rFonts w:asciiTheme="minorHAnsi" w:hAnsiTheme="minorHAnsi" w:cstheme="minorHAnsi"/>
        </w:rPr>
      </w:pPr>
      <w:r w:rsidRPr="0094027D">
        <w:rPr>
          <w:rFonts w:asciiTheme="minorHAnsi" w:hAnsiTheme="minorHAnsi" w:cstheme="minorHAnsi"/>
        </w:rPr>
        <w:t>2</w:t>
      </w:r>
      <w:r w:rsidR="00797012" w:rsidRPr="0094027D">
        <w:rPr>
          <w:rFonts w:asciiTheme="minorHAnsi" w:hAnsiTheme="minorHAnsi" w:cstheme="minorHAnsi"/>
        </w:rPr>
        <w:t>5</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The Secretary General has been extremely active in international fora</w:t>
      </w:r>
      <w:r w:rsidR="00736D62" w:rsidRPr="0094027D">
        <w:rPr>
          <w:rFonts w:asciiTheme="minorHAnsi" w:hAnsiTheme="minorHAnsi" w:cstheme="minorHAnsi"/>
        </w:rPr>
        <w:t>,</w:t>
      </w:r>
      <w:r w:rsidR="58B95924" w:rsidRPr="0094027D">
        <w:rPr>
          <w:rFonts w:asciiTheme="minorHAnsi" w:hAnsiTheme="minorHAnsi" w:cstheme="minorHAnsi"/>
        </w:rPr>
        <w:t xml:space="preserve"> for example the Senior Officials Meeting of the United Nations Environment Management Group (EMG) in November 2022, the Global Workshop on Source-to-sea </w:t>
      </w:r>
      <w:r w:rsidR="00D748EC" w:rsidRPr="0094027D">
        <w:rPr>
          <w:rFonts w:asciiTheme="minorHAnsi" w:hAnsiTheme="minorHAnsi" w:cstheme="minorHAnsi"/>
        </w:rPr>
        <w:t>M</w:t>
      </w:r>
      <w:r w:rsidR="001E7DBB" w:rsidRPr="0094027D">
        <w:rPr>
          <w:rFonts w:asciiTheme="minorHAnsi" w:hAnsiTheme="minorHAnsi" w:cstheme="minorHAnsi"/>
        </w:rPr>
        <w:t>anagement</w:t>
      </w:r>
      <w:r w:rsidR="58B95924" w:rsidRPr="0094027D">
        <w:rPr>
          <w:rFonts w:asciiTheme="minorHAnsi" w:hAnsiTheme="minorHAnsi" w:cstheme="minorHAnsi"/>
        </w:rPr>
        <w:t xml:space="preserve"> in December, the U</w:t>
      </w:r>
      <w:r w:rsidR="00B9327D" w:rsidRPr="0094027D">
        <w:rPr>
          <w:rFonts w:asciiTheme="minorHAnsi" w:hAnsiTheme="minorHAnsi" w:cstheme="minorHAnsi"/>
        </w:rPr>
        <w:t xml:space="preserve">nited </w:t>
      </w:r>
      <w:r w:rsidR="58B95924" w:rsidRPr="0094027D">
        <w:rPr>
          <w:rFonts w:asciiTheme="minorHAnsi" w:hAnsiTheme="minorHAnsi" w:cstheme="minorHAnsi"/>
        </w:rPr>
        <w:t>N</w:t>
      </w:r>
      <w:r w:rsidR="00B9327D" w:rsidRPr="0094027D">
        <w:rPr>
          <w:rFonts w:asciiTheme="minorHAnsi" w:hAnsiTheme="minorHAnsi" w:cstheme="minorHAnsi"/>
        </w:rPr>
        <w:t>ations</w:t>
      </w:r>
      <w:r w:rsidR="58B95924" w:rsidRPr="0094027D">
        <w:rPr>
          <w:rFonts w:asciiTheme="minorHAnsi" w:hAnsiTheme="minorHAnsi" w:cstheme="minorHAnsi"/>
        </w:rPr>
        <w:t xml:space="preserve"> Water Summit in New York in March</w:t>
      </w:r>
      <w:r w:rsidR="001E7DBB" w:rsidRPr="0094027D">
        <w:rPr>
          <w:rFonts w:asciiTheme="minorHAnsi" w:hAnsiTheme="minorHAnsi" w:cstheme="minorHAnsi"/>
        </w:rPr>
        <w:t xml:space="preserve"> 2023</w:t>
      </w:r>
      <w:r w:rsidR="58B95924" w:rsidRPr="0094027D">
        <w:rPr>
          <w:rFonts w:asciiTheme="minorHAnsi" w:hAnsiTheme="minorHAnsi" w:cstheme="minorHAnsi"/>
        </w:rPr>
        <w:t xml:space="preserve"> and the </w:t>
      </w:r>
      <w:r w:rsidR="001E7DBB" w:rsidRPr="0094027D">
        <w:rPr>
          <w:rFonts w:asciiTheme="minorHAnsi" w:hAnsiTheme="minorHAnsi" w:cstheme="minorHAnsi"/>
        </w:rPr>
        <w:t xml:space="preserve">meetings of the </w:t>
      </w:r>
      <w:r w:rsidR="58B95924" w:rsidRPr="0094027D">
        <w:rPr>
          <w:rFonts w:asciiTheme="minorHAnsi" w:hAnsiTheme="minorHAnsi" w:cstheme="minorHAnsi"/>
        </w:rPr>
        <w:t>Conference</w:t>
      </w:r>
      <w:r w:rsidR="001E7DBB" w:rsidRPr="0094027D">
        <w:rPr>
          <w:rFonts w:asciiTheme="minorHAnsi" w:hAnsiTheme="minorHAnsi" w:cstheme="minorHAnsi"/>
        </w:rPr>
        <w:t>s</w:t>
      </w:r>
      <w:r w:rsidR="58B95924" w:rsidRPr="0094027D">
        <w:rPr>
          <w:rFonts w:asciiTheme="minorHAnsi" w:hAnsiTheme="minorHAnsi" w:cstheme="minorHAnsi"/>
        </w:rPr>
        <w:t xml:space="preserve"> of the Parties to the Basel, Rotterdam and Stockholm Conventions in May.</w:t>
      </w:r>
      <w:r w:rsidR="00483D59" w:rsidRPr="0094027D">
        <w:rPr>
          <w:rFonts w:asciiTheme="minorHAnsi" w:hAnsiTheme="minorHAnsi" w:cstheme="minorHAnsi"/>
        </w:rPr>
        <w:t xml:space="preserve"> </w:t>
      </w:r>
    </w:p>
    <w:p w14:paraId="4EA7D27A" w14:textId="314E0336" w:rsidR="00622853" w:rsidRPr="0094027D" w:rsidRDefault="00622853" w:rsidP="00B90218">
      <w:pPr>
        <w:ind w:left="426" w:hanging="426"/>
        <w:rPr>
          <w:rFonts w:asciiTheme="minorHAnsi" w:hAnsiTheme="minorHAnsi" w:cstheme="minorHAnsi"/>
        </w:rPr>
      </w:pPr>
    </w:p>
    <w:p w14:paraId="3BF6ABF0" w14:textId="5B54668F" w:rsidR="00560032" w:rsidRPr="0094027D" w:rsidRDefault="00526312" w:rsidP="00C536F5">
      <w:pPr>
        <w:ind w:left="426" w:hanging="426"/>
        <w:rPr>
          <w:rFonts w:asciiTheme="minorHAnsi" w:hAnsiTheme="minorHAnsi" w:cstheme="minorHAnsi"/>
        </w:rPr>
      </w:pPr>
      <w:r w:rsidRPr="0094027D">
        <w:rPr>
          <w:rFonts w:asciiTheme="minorHAnsi" w:hAnsiTheme="minorHAnsi" w:cstheme="minorHAnsi"/>
        </w:rPr>
        <w:t>2</w:t>
      </w:r>
      <w:r w:rsidR="00797012" w:rsidRPr="0094027D">
        <w:rPr>
          <w:rFonts w:asciiTheme="minorHAnsi" w:hAnsiTheme="minorHAnsi" w:cstheme="minorHAnsi"/>
        </w:rPr>
        <w:t>6</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The Secretary General is proactive in seeking engagement with the international media for opportunities to communicate about </w:t>
      </w:r>
      <w:r w:rsidR="001E7DBB" w:rsidRPr="0094027D">
        <w:rPr>
          <w:rFonts w:asciiTheme="minorHAnsi" w:hAnsiTheme="minorHAnsi" w:cstheme="minorHAnsi"/>
        </w:rPr>
        <w:t>wetlands</w:t>
      </w:r>
      <w:r w:rsidR="58B95924" w:rsidRPr="0094027D">
        <w:rPr>
          <w:rFonts w:asciiTheme="minorHAnsi" w:hAnsiTheme="minorHAnsi" w:cstheme="minorHAnsi"/>
        </w:rPr>
        <w:t>.</w:t>
      </w:r>
    </w:p>
    <w:p w14:paraId="59C0109E" w14:textId="77777777" w:rsidR="006A78D8" w:rsidRPr="0094027D" w:rsidRDefault="006A78D8" w:rsidP="00C536F5">
      <w:pPr>
        <w:autoSpaceDE w:val="0"/>
        <w:autoSpaceDN w:val="0"/>
        <w:adjustRightInd w:val="0"/>
        <w:ind w:left="426" w:hanging="426"/>
        <w:rPr>
          <w:rFonts w:asciiTheme="minorHAnsi" w:hAnsiTheme="minorHAnsi" w:cstheme="minorHAnsi"/>
        </w:rPr>
      </w:pPr>
    </w:p>
    <w:p w14:paraId="4DAEC23F" w14:textId="52C4D18E" w:rsidR="00211C3D" w:rsidRPr="0094027D" w:rsidRDefault="00526312" w:rsidP="00C536F5">
      <w:pPr>
        <w:autoSpaceDE w:val="0"/>
        <w:autoSpaceDN w:val="0"/>
        <w:adjustRightInd w:val="0"/>
        <w:ind w:left="426" w:hanging="426"/>
        <w:rPr>
          <w:rFonts w:asciiTheme="minorHAnsi" w:hAnsiTheme="minorHAnsi" w:cstheme="minorHAnsi"/>
        </w:rPr>
      </w:pPr>
      <w:r w:rsidRPr="0094027D">
        <w:rPr>
          <w:rFonts w:asciiTheme="minorHAnsi" w:hAnsiTheme="minorHAnsi" w:cstheme="minorHAnsi"/>
        </w:rPr>
        <w:t>2</w:t>
      </w:r>
      <w:r w:rsidR="00797012" w:rsidRPr="0094027D">
        <w:rPr>
          <w:rFonts w:asciiTheme="minorHAnsi" w:hAnsiTheme="minorHAnsi" w:cstheme="minorHAnsi"/>
        </w:rPr>
        <w:t>7</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The Secretariat has util</w:t>
      </w:r>
      <w:r w:rsidR="00643A2C" w:rsidRPr="0094027D">
        <w:rPr>
          <w:rFonts w:asciiTheme="minorHAnsi" w:hAnsiTheme="minorHAnsi" w:cstheme="minorHAnsi"/>
        </w:rPr>
        <w:t>ized</w:t>
      </w:r>
      <w:r w:rsidR="58B95924" w:rsidRPr="0094027D">
        <w:rPr>
          <w:rFonts w:asciiTheme="minorHAnsi" w:hAnsiTheme="minorHAnsi" w:cstheme="minorHAnsi"/>
        </w:rPr>
        <w:t xml:space="preserve"> the Ramsar Conservation Awards as an opportunity to share the rich stories of the award winners and their notable accomplishments to a public audience through distribution of video vignettes of the </w:t>
      </w:r>
      <w:r w:rsidR="001E7DBB" w:rsidRPr="0094027D">
        <w:rPr>
          <w:rFonts w:asciiTheme="minorHAnsi" w:hAnsiTheme="minorHAnsi" w:cstheme="minorHAnsi"/>
        </w:rPr>
        <w:t xml:space="preserve">Award </w:t>
      </w:r>
      <w:r w:rsidR="58B95924" w:rsidRPr="0094027D">
        <w:rPr>
          <w:rFonts w:asciiTheme="minorHAnsi" w:hAnsiTheme="minorHAnsi" w:cstheme="minorHAnsi"/>
        </w:rPr>
        <w:t xml:space="preserve">winners and their ability to influence others in the </w:t>
      </w:r>
      <w:r w:rsidR="00513C2C" w:rsidRPr="0094027D">
        <w:rPr>
          <w:rFonts w:asciiTheme="minorHAnsi" w:hAnsiTheme="minorHAnsi" w:cstheme="minorHAnsi"/>
        </w:rPr>
        <w:t>wetland’s</w:t>
      </w:r>
      <w:r w:rsidR="001E7DBB" w:rsidRPr="0094027D">
        <w:rPr>
          <w:rFonts w:asciiTheme="minorHAnsi" w:hAnsiTheme="minorHAnsi" w:cstheme="minorHAnsi"/>
        </w:rPr>
        <w:t xml:space="preserve"> </w:t>
      </w:r>
      <w:r w:rsidR="58B95924" w:rsidRPr="0094027D">
        <w:rPr>
          <w:rFonts w:asciiTheme="minorHAnsi" w:hAnsiTheme="minorHAnsi" w:cstheme="minorHAnsi"/>
        </w:rPr>
        <w:t xml:space="preserve">movement. </w:t>
      </w:r>
    </w:p>
    <w:p w14:paraId="445ECB52" w14:textId="77777777" w:rsidR="00211C3D" w:rsidRPr="0094027D" w:rsidRDefault="00211C3D" w:rsidP="00C536F5">
      <w:pPr>
        <w:autoSpaceDE w:val="0"/>
        <w:autoSpaceDN w:val="0"/>
        <w:adjustRightInd w:val="0"/>
        <w:ind w:left="426" w:hanging="426"/>
        <w:rPr>
          <w:rFonts w:asciiTheme="minorHAnsi" w:hAnsiTheme="minorHAnsi" w:cstheme="minorHAnsi"/>
        </w:rPr>
      </w:pPr>
    </w:p>
    <w:p w14:paraId="0D42A2C3" w14:textId="3FFEA78B" w:rsidR="003B1EED" w:rsidRPr="0094027D" w:rsidRDefault="00526312" w:rsidP="00C536F5">
      <w:pPr>
        <w:autoSpaceDE w:val="0"/>
        <w:autoSpaceDN w:val="0"/>
        <w:adjustRightInd w:val="0"/>
        <w:ind w:left="426" w:hanging="426"/>
        <w:rPr>
          <w:rFonts w:asciiTheme="minorHAnsi" w:hAnsiTheme="minorHAnsi" w:cstheme="minorHAnsi"/>
        </w:rPr>
      </w:pPr>
      <w:r w:rsidRPr="0094027D">
        <w:rPr>
          <w:rFonts w:asciiTheme="minorHAnsi" w:hAnsiTheme="minorHAnsi" w:cstheme="minorHAnsi"/>
        </w:rPr>
        <w:t>2</w:t>
      </w:r>
      <w:r w:rsidR="00797012" w:rsidRPr="0094027D">
        <w:rPr>
          <w:rFonts w:asciiTheme="minorHAnsi" w:hAnsiTheme="minorHAnsi" w:cstheme="minorHAnsi"/>
        </w:rPr>
        <w:t>8</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The accreditation of Wetland Cities at COP14 provided an opportunity to showcase the importance of urban wetlands and how cities around the world are protecting and wisely using these urban resources. There was strong media coverage at the local featuring the newly accredited cities and how urban wetlands are contributing to more liveable cities. </w:t>
      </w:r>
    </w:p>
    <w:p w14:paraId="4374DB01" w14:textId="50CEA144" w:rsidR="1D041CEA" w:rsidRPr="0094027D" w:rsidRDefault="1D041CEA" w:rsidP="00C536F5">
      <w:pPr>
        <w:ind w:left="426" w:hanging="426"/>
        <w:rPr>
          <w:rFonts w:asciiTheme="minorHAnsi" w:eastAsia="Calibri" w:hAnsiTheme="minorHAnsi" w:cstheme="minorHAnsi"/>
        </w:rPr>
      </w:pPr>
    </w:p>
    <w:p w14:paraId="0894BF4E" w14:textId="16A20909" w:rsidR="7D9565BE" w:rsidRPr="0094027D" w:rsidRDefault="00526312" w:rsidP="00C536F5">
      <w:pPr>
        <w:ind w:left="426" w:hanging="426"/>
        <w:rPr>
          <w:rFonts w:asciiTheme="minorHAnsi" w:eastAsia="Times New Roman" w:hAnsiTheme="minorHAnsi" w:cstheme="minorHAnsi"/>
        </w:rPr>
      </w:pPr>
      <w:r w:rsidRPr="0094027D">
        <w:rPr>
          <w:rFonts w:asciiTheme="minorHAnsi" w:hAnsiTheme="minorHAnsi" w:cstheme="minorHAnsi"/>
        </w:rPr>
        <w:t>2</w:t>
      </w:r>
      <w:r w:rsidR="00797012" w:rsidRPr="0094027D">
        <w:rPr>
          <w:rFonts w:asciiTheme="minorHAnsi" w:hAnsiTheme="minorHAnsi" w:cstheme="minorHAnsi"/>
        </w:rPr>
        <w:t>9</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The Secretariat actively participates in </w:t>
      </w:r>
      <w:r w:rsidR="00483D59" w:rsidRPr="0094027D">
        <w:rPr>
          <w:rFonts w:asciiTheme="minorHAnsi" w:hAnsiTheme="minorHAnsi" w:cstheme="minorHAnsi"/>
        </w:rPr>
        <w:t xml:space="preserve">online meetings of the “Communications </w:t>
      </w:r>
      <w:r w:rsidR="58B95924" w:rsidRPr="0094027D">
        <w:rPr>
          <w:rFonts w:asciiTheme="minorHAnsi" w:hAnsiTheme="minorHAnsi" w:cstheme="minorHAnsi"/>
        </w:rPr>
        <w:t>Flotilla”, organ</w:t>
      </w:r>
      <w:r w:rsidR="00643A2C" w:rsidRPr="0094027D">
        <w:rPr>
          <w:rFonts w:asciiTheme="minorHAnsi" w:hAnsiTheme="minorHAnsi" w:cstheme="minorHAnsi"/>
        </w:rPr>
        <w:t>ized</w:t>
      </w:r>
      <w:r w:rsidR="58B95924" w:rsidRPr="0094027D">
        <w:rPr>
          <w:rFonts w:asciiTheme="minorHAnsi" w:hAnsiTheme="minorHAnsi" w:cstheme="minorHAnsi"/>
        </w:rPr>
        <w:t xml:space="preserve"> by the </w:t>
      </w:r>
      <w:r w:rsidR="00483D59" w:rsidRPr="0094027D">
        <w:rPr>
          <w:rFonts w:asciiTheme="minorHAnsi" w:hAnsiTheme="minorHAnsi" w:cstheme="minorHAnsi"/>
        </w:rPr>
        <w:t>S</w:t>
      </w:r>
      <w:r w:rsidR="58B95924" w:rsidRPr="0094027D">
        <w:rPr>
          <w:rFonts w:asciiTheme="minorHAnsi" w:hAnsiTheme="minorHAnsi" w:cstheme="minorHAnsi"/>
        </w:rPr>
        <w:t xml:space="preserve">ecretariat </w:t>
      </w:r>
      <w:r w:rsidR="00483D59" w:rsidRPr="0094027D">
        <w:rPr>
          <w:rFonts w:asciiTheme="minorHAnsi" w:hAnsiTheme="minorHAnsi" w:cstheme="minorHAnsi"/>
        </w:rPr>
        <w:t xml:space="preserve">of </w:t>
      </w:r>
      <w:r w:rsidR="58B95924" w:rsidRPr="0094027D">
        <w:rPr>
          <w:rFonts w:asciiTheme="minorHAnsi" w:hAnsiTheme="minorHAnsi" w:cstheme="minorHAnsi"/>
        </w:rPr>
        <w:t>the Convention on Bio</w:t>
      </w:r>
      <w:r w:rsidR="00483D59" w:rsidRPr="0094027D">
        <w:rPr>
          <w:rFonts w:asciiTheme="minorHAnsi" w:hAnsiTheme="minorHAnsi" w:cstheme="minorHAnsi"/>
        </w:rPr>
        <w:t>logical D</w:t>
      </w:r>
      <w:r w:rsidR="58B95924" w:rsidRPr="0094027D">
        <w:rPr>
          <w:rFonts w:asciiTheme="minorHAnsi" w:hAnsiTheme="minorHAnsi" w:cstheme="minorHAnsi"/>
        </w:rPr>
        <w:t xml:space="preserve">iversity </w:t>
      </w:r>
      <w:r w:rsidR="00483D59" w:rsidRPr="0094027D">
        <w:rPr>
          <w:rFonts w:asciiTheme="minorHAnsi" w:hAnsiTheme="minorHAnsi" w:cstheme="minorHAnsi"/>
        </w:rPr>
        <w:t xml:space="preserve">(CBD) </w:t>
      </w:r>
      <w:r w:rsidR="58B95924" w:rsidRPr="0094027D">
        <w:rPr>
          <w:rFonts w:asciiTheme="minorHAnsi" w:hAnsiTheme="minorHAnsi" w:cstheme="minorHAnsi"/>
        </w:rPr>
        <w:t>in Montreal</w:t>
      </w:r>
      <w:r w:rsidR="00483D59" w:rsidRPr="0094027D">
        <w:rPr>
          <w:rFonts w:asciiTheme="minorHAnsi" w:hAnsiTheme="minorHAnsi" w:cstheme="minorHAnsi"/>
        </w:rPr>
        <w:t>,</w:t>
      </w:r>
      <w:r w:rsidR="58B95924" w:rsidRPr="0094027D">
        <w:rPr>
          <w:rFonts w:asciiTheme="minorHAnsi" w:hAnsiTheme="minorHAnsi" w:cstheme="minorHAnsi"/>
        </w:rPr>
        <w:t xml:space="preserve"> </w:t>
      </w:r>
      <w:r w:rsidR="00483D59" w:rsidRPr="0094027D">
        <w:rPr>
          <w:rFonts w:asciiTheme="minorHAnsi" w:hAnsiTheme="minorHAnsi" w:cstheme="minorHAnsi"/>
        </w:rPr>
        <w:t xml:space="preserve">which was established </w:t>
      </w:r>
      <w:r w:rsidR="58B95924" w:rsidRPr="0094027D">
        <w:rPr>
          <w:rFonts w:asciiTheme="minorHAnsi" w:hAnsiTheme="minorHAnsi" w:cstheme="minorHAnsi"/>
        </w:rPr>
        <w:t>a way of coordinating communications and achieving synergies among a number of biodiversity</w:t>
      </w:r>
      <w:r w:rsidR="00483D59" w:rsidRPr="0094027D">
        <w:rPr>
          <w:rFonts w:asciiTheme="minorHAnsi" w:hAnsiTheme="minorHAnsi" w:cstheme="minorHAnsi"/>
        </w:rPr>
        <w:t xml:space="preserve">-related Conventions </w:t>
      </w:r>
      <w:r w:rsidR="58B95924" w:rsidRPr="0094027D">
        <w:rPr>
          <w:rFonts w:asciiTheme="minorHAnsi" w:hAnsiTheme="minorHAnsi" w:cstheme="minorHAnsi"/>
        </w:rPr>
        <w:t>and organ</w:t>
      </w:r>
      <w:r w:rsidR="00643A2C" w:rsidRPr="0094027D">
        <w:rPr>
          <w:rFonts w:asciiTheme="minorHAnsi" w:hAnsiTheme="minorHAnsi" w:cstheme="minorHAnsi"/>
        </w:rPr>
        <w:t>ization</w:t>
      </w:r>
      <w:r w:rsidR="58B95924" w:rsidRPr="0094027D">
        <w:rPr>
          <w:rFonts w:asciiTheme="minorHAnsi" w:hAnsiTheme="minorHAnsi" w:cstheme="minorHAnsi"/>
        </w:rPr>
        <w:t>s.</w:t>
      </w:r>
    </w:p>
    <w:p w14:paraId="506AC5DE" w14:textId="77777777" w:rsidR="003B1EED" w:rsidRPr="0094027D" w:rsidRDefault="003B1EED" w:rsidP="00C536F5">
      <w:pPr>
        <w:pStyle w:val="ListParagraph"/>
        <w:ind w:left="426" w:hanging="426"/>
        <w:rPr>
          <w:rFonts w:asciiTheme="minorHAnsi" w:hAnsiTheme="minorHAnsi" w:cstheme="minorHAnsi"/>
        </w:rPr>
      </w:pPr>
    </w:p>
    <w:p w14:paraId="30F0BAFB" w14:textId="62A12AC4" w:rsidR="003B1EED" w:rsidRPr="0094027D" w:rsidRDefault="00797012" w:rsidP="00C536F5">
      <w:pPr>
        <w:autoSpaceDE w:val="0"/>
        <w:autoSpaceDN w:val="0"/>
        <w:adjustRightInd w:val="0"/>
        <w:ind w:left="426" w:hanging="426"/>
        <w:rPr>
          <w:rFonts w:asciiTheme="minorHAnsi" w:hAnsiTheme="minorHAnsi" w:cstheme="minorHAnsi"/>
        </w:rPr>
      </w:pPr>
      <w:r w:rsidRPr="0094027D">
        <w:rPr>
          <w:rFonts w:asciiTheme="minorHAnsi" w:hAnsiTheme="minorHAnsi" w:cstheme="minorHAnsi"/>
        </w:rPr>
        <w:t>30</w:t>
      </w:r>
      <w:r w:rsidR="00526312" w:rsidRPr="0094027D">
        <w:rPr>
          <w:rFonts w:asciiTheme="minorHAnsi" w:hAnsiTheme="minorHAnsi" w:cstheme="minorHAnsi"/>
        </w:rPr>
        <w:t>.</w:t>
      </w:r>
      <w:r w:rsidR="00526312" w:rsidRPr="0094027D">
        <w:rPr>
          <w:rFonts w:asciiTheme="minorHAnsi" w:hAnsiTheme="minorHAnsi" w:cstheme="minorHAnsi"/>
        </w:rPr>
        <w:tab/>
      </w:r>
      <w:r w:rsidR="58B95924" w:rsidRPr="0094027D">
        <w:rPr>
          <w:rFonts w:asciiTheme="minorHAnsi" w:hAnsiTheme="minorHAnsi" w:cstheme="minorHAnsi"/>
        </w:rPr>
        <w:t>A key element of the Communications Strategy is to create rich, current and relevant content which will enable our partners and stakeholders to spread our content and our messages.</w:t>
      </w:r>
      <w:r w:rsidR="58B95924" w:rsidRPr="0094027D">
        <w:rPr>
          <w:rFonts w:asciiTheme="minorHAnsi" w:hAnsiTheme="minorHAnsi" w:cstheme="minorHAnsi"/>
          <w:i/>
          <w:iCs/>
        </w:rPr>
        <w:t xml:space="preserve"> </w:t>
      </w:r>
      <w:r w:rsidR="58B95924" w:rsidRPr="0094027D">
        <w:rPr>
          <w:rFonts w:asciiTheme="minorHAnsi" w:hAnsiTheme="minorHAnsi" w:cstheme="minorHAnsi"/>
        </w:rPr>
        <w:t>We will create compelling content</w:t>
      </w:r>
      <w:r w:rsidR="00483D59" w:rsidRPr="0094027D">
        <w:rPr>
          <w:rFonts w:asciiTheme="minorHAnsi" w:hAnsiTheme="minorHAnsi" w:cstheme="minorHAnsi"/>
        </w:rPr>
        <w:t>,</w:t>
      </w:r>
      <w:r w:rsidR="58B95924" w:rsidRPr="0094027D">
        <w:rPr>
          <w:rFonts w:asciiTheme="minorHAnsi" w:hAnsiTheme="minorHAnsi" w:cstheme="minorHAnsi"/>
        </w:rPr>
        <w:t xml:space="preserve"> using </w:t>
      </w:r>
      <w:r w:rsidR="00483D59" w:rsidRPr="0094027D">
        <w:rPr>
          <w:rFonts w:asciiTheme="minorHAnsi" w:hAnsiTheme="minorHAnsi" w:cstheme="minorHAnsi"/>
        </w:rPr>
        <w:t>storytelling</w:t>
      </w:r>
      <w:r w:rsidR="58B95924" w:rsidRPr="0094027D">
        <w:rPr>
          <w:rFonts w:asciiTheme="minorHAnsi" w:hAnsiTheme="minorHAnsi" w:cstheme="minorHAnsi"/>
        </w:rPr>
        <w:t xml:space="preserve"> where possible</w:t>
      </w:r>
      <w:r w:rsidR="00E74574">
        <w:rPr>
          <w:rFonts w:asciiTheme="minorHAnsi" w:hAnsiTheme="minorHAnsi" w:cstheme="minorHAnsi"/>
        </w:rPr>
        <w:t xml:space="preserve"> such as showing the “wetland champions</w:t>
      </w:r>
      <w:r w:rsidR="00107DA9">
        <w:rPr>
          <w:rFonts w:asciiTheme="minorHAnsi" w:hAnsiTheme="minorHAnsi" w:cstheme="minorHAnsi"/>
        </w:rPr>
        <w:t>”,</w:t>
      </w:r>
      <w:r w:rsidR="58B95924" w:rsidRPr="0094027D">
        <w:rPr>
          <w:rFonts w:asciiTheme="minorHAnsi" w:hAnsiTheme="minorHAnsi" w:cstheme="minorHAnsi"/>
        </w:rPr>
        <w:t xml:space="preserve"> to share stories that will foster understanding and inspire action for wetlands.</w:t>
      </w:r>
      <w:r w:rsidR="00483D59" w:rsidRPr="0094027D">
        <w:rPr>
          <w:rFonts w:asciiTheme="minorHAnsi" w:hAnsiTheme="minorHAnsi" w:cstheme="minorHAnsi"/>
        </w:rPr>
        <w:t xml:space="preserve"> </w:t>
      </w:r>
      <w:r w:rsidR="58B95924" w:rsidRPr="0094027D">
        <w:rPr>
          <w:rFonts w:asciiTheme="minorHAnsi" w:hAnsiTheme="minorHAnsi" w:cstheme="minorHAnsi"/>
        </w:rPr>
        <w:t xml:space="preserve">We will continue to search </w:t>
      </w:r>
      <w:r w:rsidR="00483D59" w:rsidRPr="0094027D">
        <w:rPr>
          <w:rFonts w:asciiTheme="minorHAnsi" w:hAnsiTheme="minorHAnsi" w:cstheme="minorHAnsi"/>
        </w:rPr>
        <w:t xml:space="preserve">for </w:t>
      </w:r>
      <w:r w:rsidR="58B95924" w:rsidRPr="0094027D">
        <w:rPr>
          <w:rFonts w:asciiTheme="minorHAnsi" w:hAnsiTheme="minorHAnsi" w:cstheme="minorHAnsi"/>
        </w:rPr>
        <w:t xml:space="preserve">and source local and regional content to illustrate our </w:t>
      </w:r>
      <w:r w:rsidR="00483D59" w:rsidRPr="0094027D">
        <w:rPr>
          <w:rFonts w:asciiTheme="minorHAnsi" w:hAnsiTheme="minorHAnsi" w:cstheme="minorHAnsi"/>
        </w:rPr>
        <w:t>messages</w:t>
      </w:r>
      <w:r w:rsidR="58B95924" w:rsidRPr="0094027D">
        <w:rPr>
          <w:rFonts w:asciiTheme="minorHAnsi" w:hAnsiTheme="minorHAnsi" w:cstheme="minorHAnsi"/>
        </w:rPr>
        <w:t xml:space="preserve">. </w:t>
      </w:r>
    </w:p>
    <w:p w14:paraId="6C4E046E" w14:textId="18DDF5F4" w:rsidR="00E83ABF" w:rsidRPr="0094027D" w:rsidRDefault="00E83ABF" w:rsidP="00C536F5">
      <w:pPr>
        <w:ind w:left="426" w:hanging="426"/>
        <w:rPr>
          <w:rFonts w:asciiTheme="minorHAnsi" w:eastAsia="Calibri" w:hAnsiTheme="minorHAnsi" w:cstheme="minorHAnsi"/>
          <w:b/>
          <w:bCs/>
        </w:rPr>
      </w:pPr>
    </w:p>
    <w:p w14:paraId="38F2A1C6" w14:textId="3DA33642" w:rsidR="00D27F7F" w:rsidRPr="0094027D" w:rsidRDefault="00D27F7F" w:rsidP="00D27F7F">
      <w:pPr>
        <w:keepNext/>
        <w:rPr>
          <w:rFonts w:asciiTheme="minorHAnsi" w:eastAsia="Times New Roman" w:hAnsiTheme="minorHAnsi" w:cstheme="minorHAnsi"/>
          <w:b/>
          <w:bCs/>
        </w:rPr>
      </w:pPr>
      <w:r w:rsidRPr="0094027D">
        <w:rPr>
          <w:rFonts w:asciiTheme="minorHAnsi" w:eastAsia="Times New Roman" w:hAnsiTheme="minorHAnsi" w:cstheme="minorHAnsi"/>
          <w:b/>
          <w:bCs/>
        </w:rPr>
        <w:t>Collaboration to achieve the Sustainable Development Goals (SDGs) and other global targets, and to enhance multilateralism</w:t>
      </w:r>
    </w:p>
    <w:p w14:paraId="0670BF05" w14:textId="77777777" w:rsidR="00B920F9" w:rsidRPr="0094027D" w:rsidRDefault="00B920F9" w:rsidP="00477402">
      <w:pPr>
        <w:keepNext/>
        <w:ind w:left="425" w:hanging="426"/>
        <w:rPr>
          <w:rFonts w:asciiTheme="minorHAnsi" w:eastAsia="Times New Roman" w:hAnsiTheme="minorHAnsi" w:cstheme="minorHAnsi"/>
        </w:rPr>
      </w:pPr>
    </w:p>
    <w:p w14:paraId="72F3CF7A" w14:textId="7EFE7F0C" w:rsidR="006B7987" w:rsidRPr="0094027D" w:rsidRDefault="00526312" w:rsidP="00C536F5">
      <w:pPr>
        <w:ind w:left="426" w:hanging="426"/>
        <w:rPr>
          <w:rFonts w:asciiTheme="minorHAnsi" w:hAnsiTheme="minorHAnsi" w:cstheme="minorHAnsi"/>
        </w:rPr>
      </w:pPr>
      <w:r w:rsidRPr="0094027D">
        <w:rPr>
          <w:rFonts w:asciiTheme="minorHAnsi" w:eastAsia="Times New Roman" w:hAnsiTheme="minorHAnsi" w:cstheme="minorHAnsi"/>
        </w:rPr>
        <w:t>3</w:t>
      </w:r>
      <w:r w:rsidR="00797012" w:rsidRPr="0094027D">
        <w:rPr>
          <w:rFonts w:asciiTheme="minorHAnsi" w:eastAsia="Times New Roman" w:hAnsiTheme="minorHAnsi" w:cstheme="minorHAnsi"/>
        </w:rPr>
        <w:t>1</w:t>
      </w:r>
      <w:r w:rsidRPr="0094027D">
        <w:rPr>
          <w:rFonts w:asciiTheme="minorHAnsi" w:eastAsia="Times New Roman" w:hAnsiTheme="minorHAnsi" w:cstheme="minorHAnsi"/>
        </w:rPr>
        <w:t>.</w:t>
      </w:r>
      <w:r w:rsidRPr="0094027D">
        <w:rPr>
          <w:rFonts w:asciiTheme="minorHAnsi" w:eastAsia="Times New Roman" w:hAnsiTheme="minorHAnsi" w:cstheme="minorHAnsi"/>
        </w:rPr>
        <w:tab/>
      </w:r>
      <w:r w:rsidR="58B95924" w:rsidRPr="0094027D">
        <w:rPr>
          <w:rFonts w:asciiTheme="minorHAnsi" w:eastAsia="Times New Roman" w:hAnsiTheme="minorHAnsi" w:cstheme="minorHAnsi"/>
        </w:rPr>
        <w:t>Contracting Parties have expressed their desire for the Secretariat</w:t>
      </w:r>
      <w:r w:rsidR="00D748EC" w:rsidRPr="0094027D">
        <w:rPr>
          <w:rFonts w:asciiTheme="minorHAnsi" w:eastAsia="Times New Roman" w:hAnsiTheme="minorHAnsi" w:cstheme="minorHAnsi"/>
        </w:rPr>
        <w:t>,</w:t>
      </w:r>
      <w:r w:rsidR="58B95924" w:rsidRPr="0094027D">
        <w:rPr>
          <w:rFonts w:asciiTheme="minorHAnsi" w:eastAsia="Times New Roman" w:hAnsiTheme="minorHAnsi" w:cstheme="minorHAnsi"/>
        </w:rPr>
        <w:t xml:space="preserve"> on behalf of the Convention</w:t>
      </w:r>
      <w:r w:rsidR="00D748EC" w:rsidRPr="0094027D">
        <w:rPr>
          <w:rFonts w:asciiTheme="minorHAnsi" w:eastAsia="Times New Roman" w:hAnsiTheme="minorHAnsi" w:cstheme="minorHAnsi"/>
        </w:rPr>
        <w:t>,</w:t>
      </w:r>
      <w:r w:rsidR="58B95924" w:rsidRPr="0094027D">
        <w:rPr>
          <w:rFonts w:asciiTheme="minorHAnsi" w:eastAsia="Times New Roman" w:hAnsiTheme="minorHAnsi" w:cstheme="minorHAnsi"/>
        </w:rPr>
        <w:t xml:space="preserve"> to be active in the wider global policy agenda. To this aim, the </w:t>
      </w:r>
      <w:r w:rsidR="58B95924" w:rsidRPr="0094027D">
        <w:rPr>
          <w:rFonts w:asciiTheme="minorHAnsi" w:hAnsiTheme="minorHAnsi" w:cstheme="minorHAnsi"/>
        </w:rPr>
        <w:t xml:space="preserve">Secretariat continues to prioritize </w:t>
      </w:r>
      <w:r w:rsidR="58B95924" w:rsidRPr="0094027D">
        <w:rPr>
          <w:rFonts w:asciiTheme="minorHAnsi" w:hAnsiTheme="minorHAnsi" w:cstheme="minorHAnsi"/>
        </w:rPr>
        <w:lastRenderedPageBreak/>
        <w:t xml:space="preserve">its work in supporting international cooperation and raising the </w:t>
      </w:r>
      <w:r w:rsidR="00E74574">
        <w:rPr>
          <w:rFonts w:asciiTheme="minorHAnsi" w:hAnsiTheme="minorHAnsi" w:cstheme="minorHAnsi"/>
        </w:rPr>
        <w:t xml:space="preserve">profile </w:t>
      </w:r>
      <w:r w:rsidR="58B95924" w:rsidRPr="0094027D">
        <w:rPr>
          <w:rFonts w:asciiTheme="minorHAnsi" w:hAnsiTheme="minorHAnsi" w:cstheme="minorHAnsi"/>
        </w:rPr>
        <w:t>of wetlands and the Convention in the global policy agenda. The 2030 Agenda for Sustainable Development</w:t>
      </w:r>
      <w:r w:rsidR="00B9327D" w:rsidRPr="0094027D">
        <w:rPr>
          <w:rFonts w:asciiTheme="minorHAnsi" w:hAnsiTheme="minorHAnsi" w:cstheme="minorHAnsi"/>
        </w:rPr>
        <w:t xml:space="preserve"> and its Sustainable Development Goals (SDGs)</w:t>
      </w:r>
      <w:r w:rsidR="58B95924" w:rsidRPr="0094027D">
        <w:rPr>
          <w:rFonts w:asciiTheme="minorHAnsi" w:hAnsiTheme="minorHAnsi" w:cstheme="minorHAnsi"/>
        </w:rPr>
        <w:t>, the Paris Agreement on climate change and the Global Biodiversity Framework are driving national and international planning and funding efforts. The increased attention ensures that wetlands and the work of Contracting Parties under the Convention contribute to these policy frameworks.</w:t>
      </w:r>
    </w:p>
    <w:p w14:paraId="1C7C152D" w14:textId="1761A004" w:rsidR="4007381F" w:rsidRPr="0094027D" w:rsidRDefault="4007381F" w:rsidP="00C536F5">
      <w:pPr>
        <w:ind w:left="426" w:hanging="426"/>
        <w:rPr>
          <w:rFonts w:asciiTheme="minorHAnsi" w:eastAsia="Calibri" w:hAnsiTheme="minorHAnsi" w:cstheme="minorHAnsi"/>
        </w:rPr>
      </w:pPr>
    </w:p>
    <w:p w14:paraId="0829897C" w14:textId="79AA5561" w:rsidR="009777DA" w:rsidRPr="0094027D" w:rsidRDefault="00526312" w:rsidP="00C536F5">
      <w:pPr>
        <w:ind w:left="426" w:hanging="426"/>
        <w:rPr>
          <w:rFonts w:asciiTheme="minorHAnsi" w:eastAsia="Times New Roman" w:hAnsiTheme="minorHAnsi" w:cstheme="minorHAnsi"/>
        </w:rPr>
      </w:pPr>
      <w:r w:rsidRPr="0094027D">
        <w:rPr>
          <w:rFonts w:asciiTheme="minorHAnsi" w:hAnsiTheme="minorHAnsi" w:cstheme="minorHAnsi"/>
        </w:rPr>
        <w:t>3</w:t>
      </w:r>
      <w:r w:rsidR="00797012" w:rsidRPr="0094027D">
        <w:rPr>
          <w:rFonts w:asciiTheme="minorHAnsi" w:hAnsiTheme="minorHAnsi" w:cstheme="minorHAnsi"/>
        </w:rPr>
        <w:t>2</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The Secretariat has prepared a joint storyline with </w:t>
      </w:r>
      <w:r w:rsidR="00B9327D" w:rsidRPr="0094027D">
        <w:rPr>
          <w:rFonts w:asciiTheme="minorHAnsi" w:hAnsiTheme="minorHAnsi" w:cstheme="minorHAnsi"/>
        </w:rPr>
        <w:t>the UN Environment Programme (</w:t>
      </w:r>
      <w:r w:rsidR="58B95924" w:rsidRPr="0094027D">
        <w:rPr>
          <w:rFonts w:asciiTheme="minorHAnsi" w:hAnsiTheme="minorHAnsi" w:cstheme="minorHAnsi"/>
        </w:rPr>
        <w:t>UNEP</w:t>
      </w:r>
      <w:r w:rsidR="00B9327D" w:rsidRPr="0094027D">
        <w:rPr>
          <w:rFonts w:asciiTheme="minorHAnsi" w:hAnsiTheme="minorHAnsi" w:cstheme="minorHAnsi"/>
        </w:rPr>
        <w:t>)</w:t>
      </w:r>
      <w:r w:rsidR="58B95924" w:rsidRPr="0094027D">
        <w:rPr>
          <w:rFonts w:asciiTheme="minorHAnsi" w:hAnsiTheme="minorHAnsi" w:cstheme="minorHAnsi"/>
        </w:rPr>
        <w:t xml:space="preserve"> for the UN Secretary General’s Report to the High-Level Political Forum in July 2023. The Secretariat also continues to engage with UN Water on the work programme for SDG 6</w:t>
      </w:r>
      <w:r w:rsidR="00B9327D" w:rsidRPr="0094027D">
        <w:rPr>
          <w:rFonts w:asciiTheme="minorHAnsi" w:hAnsiTheme="minorHAnsi" w:cstheme="minorHAnsi"/>
        </w:rPr>
        <w:t xml:space="preserve"> (“Ensure access to water and sanitation for all”)</w:t>
      </w:r>
      <w:r w:rsidR="58B95924" w:rsidRPr="0094027D">
        <w:rPr>
          <w:rFonts w:asciiTheme="minorHAnsi" w:hAnsiTheme="minorHAnsi" w:cstheme="minorHAnsi"/>
        </w:rPr>
        <w:t>.</w:t>
      </w:r>
    </w:p>
    <w:p w14:paraId="5A862EA5" w14:textId="77777777" w:rsidR="00D14209" w:rsidRPr="0094027D" w:rsidRDefault="00D14209" w:rsidP="00C536F5">
      <w:pPr>
        <w:pStyle w:val="ListParagraph"/>
        <w:ind w:left="426" w:hanging="426"/>
        <w:rPr>
          <w:rFonts w:asciiTheme="minorHAnsi" w:eastAsia="Times New Roman" w:hAnsiTheme="minorHAnsi" w:cstheme="minorHAnsi"/>
        </w:rPr>
      </w:pPr>
    </w:p>
    <w:p w14:paraId="6991BA94" w14:textId="7C1EA8D5" w:rsidR="00D14209" w:rsidRPr="0094027D" w:rsidRDefault="00526312" w:rsidP="00C536F5">
      <w:pPr>
        <w:ind w:left="426" w:hanging="426"/>
        <w:rPr>
          <w:rFonts w:asciiTheme="minorHAnsi" w:hAnsiTheme="minorHAnsi" w:cstheme="minorHAnsi"/>
        </w:rPr>
      </w:pPr>
      <w:r w:rsidRPr="0094027D">
        <w:rPr>
          <w:rFonts w:asciiTheme="minorHAnsi" w:hAnsiTheme="minorHAnsi" w:cstheme="minorHAnsi"/>
        </w:rPr>
        <w:t>3</w:t>
      </w:r>
      <w:r w:rsidR="00797012" w:rsidRPr="0094027D">
        <w:rPr>
          <w:rFonts w:asciiTheme="minorHAnsi" w:hAnsiTheme="minorHAnsi" w:cstheme="minorHAnsi"/>
        </w:rPr>
        <w:t>3</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The Secretariat continues to strengthen its relationship with the Geneva-based Permanent Missions to the </w:t>
      </w:r>
      <w:r w:rsidR="00B9327D" w:rsidRPr="0094027D">
        <w:rPr>
          <w:rFonts w:asciiTheme="minorHAnsi" w:hAnsiTheme="minorHAnsi" w:cstheme="minorHAnsi"/>
        </w:rPr>
        <w:t>UN</w:t>
      </w:r>
      <w:r w:rsidR="58B95924" w:rsidRPr="0094027D">
        <w:rPr>
          <w:rFonts w:asciiTheme="minorHAnsi" w:hAnsiTheme="minorHAnsi" w:cstheme="minorHAnsi"/>
        </w:rPr>
        <w:t xml:space="preserve"> and </w:t>
      </w:r>
      <w:r w:rsidR="00B9327D" w:rsidRPr="0094027D">
        <w:rPr>
          <w:rFonts w:asciiTheme="minorHAnsi" w:hAnsiTheme="minorHAnsi" w:cstheme="minorHAnsi"/>
        </w:rPr>
        <w:t>its</w:t>
      </w:r>
      <w:r w:rsidR="58B95924" w:rsidRPr="0094027D">
        <w:rPr>
          <w:rFonts w:asciiTheme="minorHAnsi" w:hAnsiTheme="minorHAnsi" w:cstheme="minorHAnsi"/>
        </w:rPr>
        <w:t xml:space="preserve"> agencies</w:t>
      </w:r>
      <w:r w:rsidR="00B9327D" w:rsidRPr="0094027D">
        <w:rPr>
          <w:rFonts w:asciiTheme="minorHAnsi" w:hAnsiTheme="minorHAnsi" w:cstheme="minorHAnsi"/>
        </w:rPr>
        <w:t>,</w:t>
      </w:r>
      <w:r w:rsidR="58B95924" w:rsidRPr="0094027D">
        <w:rPr>
          <w:rFonts w:asciiTheme="minorHAnsi" w:hAnsiTheme="minorHAnsi" w:cstheme="minorHAnsi"/>
        </w:rPr>
        <w:t xml:space="preserve"> through briefings in collaboration with the United Nations Office in Geneva (UNOG) before COP14 </w:t>
      </w:r>
      <w:r w:rsidR="00B9327D" w:rsidRPr="0094027D">
        <w:rPr>
          <w:rFonts w:asciiTheme="minorHAnsi" w:hAnsiTheme="minorHAnsi" w:cstheme="minorHAnsi"/>
        </w:rPr>
        <w:t>in 2022</w:t>
      </w:r>
      <w:r w:rsidR="58B95924" w:rsidRPr="0094027D">
        <w:rPr>
          <w:rFonts w:asciiTheme="minorHAnsi" w:hAnsiTheme="minorHAnsi" w:cstheme="minorHAnsi"/>
        </w:rPr>
        <w:t xml:space="preserve"> and a briefing scheduled for 25 June</w:t>
      </w:r>
      <w:r w:rsidR="00B9327D" w:rsidRPr="0094027D">
        <w:rPr>
          <w:rFonts w:asciiTheme="minorHAnsi" w:hAnsiTheme="minorHAnsi" w:cstheme="minorHAnsi"/>
        </w:rPr>
        <w:t xml:space="preserve"> 2023</w:t>
      </w:r>
      <w:r w:rsidR="58B95924" w:rsidRPr="0094027D">
        <w:rPr>
          <w:rFonts w:asciiTheme="minorHAnsi" w:hAnsiTheme="minorHAnsi" w:cstheme="minorHAnsi"/>
        </w:rPr>
        <w:t xml:space="preserve">. The Secretary General and Regional Advisors also hold regular bilateral meetings with </w:t>
      </w:r>
      <w:r w:rsidR="00B9327D" w:rsidRPr="0094027D">
        <w:rPr>
          <w:rFonts w:asciiTheme="minorHAnsi" w:hAnsiTheme="minorHAnsi" w:cstheme="minorHAnsi"/>
        </w:rPr>
        <w:t xml:space="preserve">the </w:t>
      </w:r>
      <w:r w:rsidR="58B95924" w:rsidRPr="0094027D">
        <w:rPr>
          <w:rFonts w:asciiTheme="minorHAnsi" w:hAnsiTheme="minorHAnsi" w:cstheme="minorHAnsi"/>
        </w:rPr>
        <w:t>Permanent Missions.</w:t>
      </w:r>
    </w:p>
    <w:p w14:paraId="5AF09069" w14:textId="77777777" w:rsidR="008861D0" w:rsidRPr="0094027D" w:rsidRDefault="008861D0" w:rsidP="00C536F5">
      <w:pPr>
        <w:pStyle w:val="ListParagraph"/>
        <w:ind w:left="426" w:hanging="426"/>
        <w:rPr>
          <w:rFonts w:asciiTheme="minorHAnsi" w:hAnsiTheme="minorHAnsi" w:cstheme="minorHAnsi"/>
        </w:rPr>
      </w:pPr>
    </w:p>
    <w:p w14:paraId="5901A5C8" w14:textId="39E9257B" w:rsidR="008861D0" w:rsidRPr="0094027D" w:rsidRDefault="00526312" w:rsidP="00C536F5">
      <w:pPr>
        <w:autoSpaceDE w:val="0"/>
        <w:autoSpaceDN w:val="0"/>
        <w:ind w:left="426" w:hanging="426"/>
        <w:rPr>
          <w:rFonts w:asciiTheme="minorHAnsi" w:eastAsia="Calibri" w:hAnsiTheme="minorHAnsi" w:cstheme="minorHAnsi"/>
        </w:rPr>
      </w:pPr>
      <w:r w:rsidRPr="0094027D">
        <w:rPr>
          <w:rFonts w:asciiTheme="minorHAnsi" w:hAnsiTheme="minorHAnsi" w:cstheme="minorHAnsi"/>
        </w:rPr>
        <w:t>3</w:t>
      </w:r>
      <w:r w:rsidR="00797012" w:rsidRPr="0094027D">
        <w:rPr>
          <w:rFonts w:asciiTheme="minorHAnsi" w:hAnsiTheme="minorHAnsi" w:cstheme="minorHAnsi"/>
        </w:rPr>
        <w:t>4</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The Convention is one of the global partners in the </w:t>
      </w:r>
      <w:r w:rsidR="00B9327D" w:rsidRPr="0094027D">
        <w:rPr>
          <w:rFonts w:asciiTheme="minorHAnsi" w:hAnsiTheme="minorHAnsi" w:cstheme="minorHAnsi"/>
        </w:rPr>
        <w:t>UN</w:t>
      </w:r>
      <w:r w:rsidR="58B95924" w:rsidRPr="0094027D">
        <w:rPr>
          <w:rFonts w:asciiTheme="minorHAnsi" w:hAnsiTheme="minorHAnsi" w:cstheme="minorHAnsi"/>
        </w:rPr>
        <w:t xml:space="preserve"> Decade on Ecosystem Restoration. The Secretariat</w:t>
      </w:r>
      <w:r w:rsidR="00B9327D" w:rsidRPr="0094027D">
        <w:rPr>
          <w:rFonts w:asciiTheme="minorHAnsi" w:hAnsiTheme="minorHAnsi" w:cstheme="minorHAnsi"/>
        </w:rPr>
        <w:t>’s</w:t>
      </w:r>
      <w:r w:rsidR="58B95924" w:rsidRPr="0094027D">
        <w:rPr>
          <w:rFonts w:asciiTheme="minorHAnsi" w:hAnsiTheme="minorHAnsi" w:cstheme="minorHAnsi"/>
        </w:rPr>
        <w:t xml:space="preserve"> activities broadly </w:t>
      </w:r>
      <w:r w:rsidR="00B65D79" w:rsidRPr="0094027D">
        <w:rPr>
          <w:rFonts w:asciiTheme="minorHAnsi" w:hAnsiTheme="minorHAnsi" w:cstheme="minorHAnsi"/>
        </w:rPr>
        <w:t xml:space="preserve">cover </w:t>
      </w:r>
      <w:r w:rsidR="58B95924" w:rsidRPr="0094027D">
        <w:rPr>
          <w:rFonts w:asciiTheme="minorHAnsi" w:hAnsiTheme="minorHAnsi" w:cstheme="minorHAnsi"/>
        </w:rPr>
        <w:t xml:space="preserve">climate, water and biodiversity. </w:t>
      </w:r>
      <w:r w:rsidR="58B95924" w:rsidRPr="0094027D">
        <w:rPr>
          <w:rFonts w:asciiTheme="minorHAnsi" w:eastAsia="Times New Roman" w:hAnsiTheme="minorHAnsi" w:cstheme="minorHAnsi"/>
          <w:lang w:eastAsia="en-GB"/>
        </w:rPr>
        <w:t xml:space="preserve">The Secretariat continues to collaborate actively with other </w:t>
      </w:r>
      <w:r w:rsidR="00B65D79" w:rsidRPr="0094027D">
        <w:rPr>
          <w:rFonts w:asciiTheme="minorHAnsi" w:eastAsia="Times New Roman" w:hAnsiTheme="minorHAnsi" w:cstheme="minorHAnsi"/>
          <w:lang w:eastAsia="en-GB"/>
        </w:rPr>
        <w:t xml:space="preserve">multilateral environmental agreements </w:t>
      </w:r>
      <w:r w:rsidR="58B95924" w:rsidRPr="0094027D">
        <w:rPr>
          <w:rFonts w:asciiTheme="minorHAnsi" w:eastAsia="Times New Roman" w:hAnsiTheme="minorHAnsi" w:cstheme="minorHAnsi"/>
          <w:lang w:eastAsia="en-GB"/>
        </w:rPr>
        <w:t>(MEAs), concentrating its efforts</w:t>
      </w:r>
      <w:r w:rsidR="00C10828" w:rsidRPr="0094027D">
        <w:rPr>
          <w:rFonts w:asciiTheme="minorHAnsi" w:eastAsia="Times New Roman" w:hAnsiTheme="minorHAnsi" w:cstheme="minorHAnsi"/>
          <w:lang w:eastAsia="en-GB"/>
        </w:rPr>
        <w:t xml:space="preserve"> on cooperation and synergies with the biodiversity-related Conventions,</w:t>
      </w:r>
      <w:r w:rsidR="58B95924" w:rsidRPr="0094027D">
        <w:rPr>
          <w:rFonts w:asciiTheme="minorHAnsi" w:eastAsia="Times New Roman" w:hAnsiTheme="minorHAnsi" w:cstheme="minorHAnsi"/>
          <w:lang w:eastAsia="en-GB"/>
        </w:rPr>
        <w:t xml:space="preserve"> in accordance with paragraph </w:t>
      </w:r>
      <w:r w:rsidR="00C10828" w:rsidRPr="0094027D">
        <w:rPr>
          <w:rFonts w:asciiTheme="minorHAnsi" w:eastAsia="Times New Roman" w:hAnsiTheme="minorHAnsi" w:cstheme="minorHAnsi"/>
          <w:lang w:eastAsia="en-GB"/>
        </w:rPr>
        <w:t xml:space="preserve">32 </w:t>
      </w:r>
      <w:r w:rsidR="58B95924" w:rsidRPr="0094027D">
        <w:rPr>
          <w:rFonts w:asciiTheme="minorHAnsi" w:eastAsia="Times New Roman" w:hAnsiTheme="minorHAnsi" w:cstheme="minorHAnsi"/>
          <w:lang w:eastAsia="en-GB"/>
        </w:rPr>
        <w:t xml:space="preserve">of Resolution XII.3 </w:t>
      </w:r>
      <w:r w:rsidR="00B65D79" w:rsidRPr="0094027D">
        <w:rPr>
          <w:rFonts w:asciiTheme="minorHAnsi" w:eastAsia="Times New Roman" w:hAnsiTheme="minorHAnsi" w:cstheme="minorHAnsi"/>
          <w:lang w:eastAsia="en-GB"/>
        </w:rPr>
        <w:t xml:space="preserve">(Rev. COP13) on </w:t>
      </w:r>
      <w:r w:rsidR="00B65D79" w:rsidRPr="00E74574">
        <w:rPr>
          <w:rFonts w:asciiTheme="minorHAnsi" w:eastAsia="Times New Roman" w:hAnsiTheme="minorHAnsi" w:cstheme="minorHAnsi"/>
          <w:i/>
          <w:lang w:eastAsia="en-GB"/>
        </w:rPr>
        <w:t>Enhancing the visibility and stature of the Convention, and increasing synergies with other multilateral environmental agreements and other international institutions</w:t>
      </w:r>
      <w:r w:rsidR="58B95924" w:rsidRPr="0094027D">
        <w:rPr>
          <w:rFonts w:asciiTheme="minorHAnsi" w:eastAsia="Times New Roman" w:hAnsiTheme="minorHAnsi" w:cstheme="minorHAnsi"/>
          <w:lang w:eastAsia="en-GB"/>
        </w:rPr>
        <w:t>. More specific areas of cooperation continue to be implemented with these MEAs within the existing memoranda, in particular with the CBD, the Convention on Migratory Species of Wild Animals (CMS) and the World Heritage Convention (WHC) as well as with the UN Convention to Combat Desertification</w:t>
      </w:r>
      <w:r w:rsidR="00C10828" w:rsidRPr="0094027D">
        <w:rPr>
          <w:rFonts w:asciiTheme="minorHAnsi" w:eastAsia="Times New Roman" w:hAnsiTheme="minorHAnsi" w:cstheme="minorHAnsi"/>
          <w:lang w:eastAsia="en-GB"/>
        </w:rPr>
        <w:t xml:space="preserve"> (UNCCD)</w:t>
      </w:r>
      <w:r w:rsidR="58B95924" w:rsidRPr="0094027D">
        <w:rPr>
          <w:rFonts w:asciiTheme="minorHAnsi" w:eastAsia="Times New Roman" w:hAnsiTheme="minorHAnsi" w:cstheme="minorHAnsi"/>
          <w:lang w:eastAsia="en-GB"/>
        </w:rPr>
        <w:t>.</w:t>
      </w:r>
      <w:r w:rsidR="00483D59" w:rsidRPr="0094027D">
        <w:rPr>
          <w:rFonts w:asciiTheme="minorHAnsi" w:eastAsia="Times New Roman" w:hAnsiTheme="minorHAnsi" w:cstheme="minorHAnsi"/>
          <w:lang w:eastAsia="en-GB"/>
        </w:rPr>
        <w:t xml:space="preserve"> </w:t>
      </w:r>
      <w:r w:rsidR="58B95924" w:rsidRPr="0094027D">
        <w:rPr>
          <w:rFonts w:asciiTheme="minorHAnsi" w:hAnsiTheme="minorHAnsi" w:cstheme="minorHAnsi"/>
        </w:rPr>
        <w:t xml:space="preserve"> </w:t>
      </w:r>
    </w:p>
    <w:p w14:paraId="31CE3988" w14:textId="4194E91F" w:rsidR="008861D0" w:rsidRPr="0094027D" w:rsidRDefault="008861D0" w:rsidP="00C536F5">
      <w:pPr>
        <w:autoSpaceDE w:val="0"/>
        <w:autoSpaceDN w:val="0"/>
        <w:ind w:left="426" w:hanging="426"/>
        <w:rPr>
          <w:rFonts w:asciiTheme="minorHAnsi" w:eastAsia="Calibri" w:hAnsiTheme="minorHAnsi" w:cstheme="minorHAnsi"/>
        </w:rPr>
      </w:pPr>
    </w:p>
    <w:p w14:paraId="2D9539DB" w14:textId="0187B54E" w:rsidR="008861D0" w:rsidRPr="0094027D" w:rsidRDefault="00526312" w:rsidP="00C536F5">
      <w:pPr>
        <w:autoSpaceDE w:val="0"/>
        <w:autoSpaceDN w:val="0"/>
        <w:ind w:left="426" w:hanging="426"/>
        <w:rPr>
          <w:rFonts w:asciiTheme="minorHAnsi" w:hAnsiTheme="minorHAnsi" w:cstheme="minorHAnsi"/>
        </w:rPr>
      </w:pPr>
      <w:r w:rsidRPr="0094027D">
        <w:rPr>
          <w:rFonts w:asciiTheme="minorHAnsi" w:hAnsiTheme="minorHAnsi" w:cstheme="minorHAnsi"/>
        </w:rPr>
        <w:t>3</w:t>
      </w:r>
      <w:r w:rsidR="00797012" w:rsidRPr="0094027D">
        <w:rPr>
          <w:rFonts w:asciiTheme="minorHAnsi" w:hAnsiTheme="minorHAnsi" w:cstheme="minorHAnsi"/>
        </w:rPr>
        <w:t>5</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The Secretariat also contributes to the </w:t>
      </w:r>
      <w:r w:rsidR="005A7B13" w:rsidRPr="0094027D">
        <w:rPr>
          <w:rFonts w:asciiTheme="minorHAnsi" w:hAnsiTheme="minorHAnsi" w:cstheme="minorHAnsi"/>
        </w:rPr>
        <w:t xml:space="preserve">UN Decade’s </w:t>
      </w:r>
      <w:r w:rsidR="58B95924" w:rsidRPr="0094027D">
        <w:rPr>
          <w:rFonts w:asciiTheme="minorHAnsi" w:hAnsiTheme="minorHAnsi" w:cstheme="minorHAnsi"/>
        </w:rPr>
        <w:t>Task Force on Best Practices and Task Force on Monitoring.</w:t>
      </w:r>
    </w:p>
    <w:p w14:paraId="7F160981" w14:textId="51ABC142" w:rsidR="4007381F" w:rsidRPr="0094027D" w:rsidRDefault="4007381F" w:rsidP="00C536F5">
      <w:pPr>
        <w:ind w:left="426" w:hanging="426"/>
        <w:rPr>
          <w:rFonts w:asciiTheme="minorHAnsi" w:eastAsia="Calibri" w:hAnsiTheme="minorHAnsi" w:cstheme="minorHAnsi"/>
        </w:rPr>
      </w:pPr>
    </w:p>
    <w:p w14:paraId="62E470BB" w14:textId="0256316A" w:rsidR="00324323" w:rsidRPr="0094027D" w:rsidRDefault="00526312" w:rsidP="00C536F5">
      <w:pPr>
        <w:ind w:left="426" w:hanging="426"/>
        <w:rPr>
          <w:rFonts w:asciiTheme="minorHAnsi" w:hAnsiTheme="minorHAnsi" w:cstheme="minorHAnsi"/>
        </w:rPr>
      </w:pPr>
      <w:r w:rsidRPr="0094027D">
        <w:rPr>
          <w:rFonts w:asciiTheme="minorHAnsi" w:hAnsiTheme="minorHAnsi" w:cstheme="minorHAnsi"/>
        </w:rPr>
        <w:t>3</w:t>
      </w:r>
      <w:r w:rsidR="00797012" w:rsidRPr="0094027D">
        <w:rPr>
          <w:rFonts w:asciiTheme="minorHAnsi" w:hAnsiTheme="minorHAnsi" w:cstheme="minorHAnsi"/>
        </w:rPr>
        <w:t>6</w:t>
      </w:r>
      <w:r w:rsidRPr="0094027D">
        <w:rPr>
          <w:rFonts w:asciiTheme="minorHAnsi" w:hAnsiTheme="minorHAnsi" w:cstheme="minorHAnsi"/>
        </w:rPr>
        <w:t>.</w:t>
      </w:r>
      <w:r w:rsidRPr="0094027D">
        <w:rPr>
          <w:rFonts w:asciiTheme="minorHAnsi" w:hAnsiTheme="minorHAnsi" w:cstheme="minorHAnsi"/>
        </w:rPr>
        <w:tab/>
      </w:r>
      <w:r w:rsidR="282FF922" w:rsidRPr="0094027D">
        <w:rPr>
          <w:rFonts w:asciiTheme="minorHAnsi" w:hAnsiTheme="minorHAnsi" w:cstheme="minorHAnsi"/>
        </w:rPr>
        <w:t>In terms of climate</w:t>
      </w:r>
      <w:r w:rsidR="005A7B13" w:rsidRPr="0094027D">
        <w:rPr>
          <w:rFonts w:asciiTheme="minorHAnsi" w:hAnsiTheme="minorHAnsi" w:cstheme="minorHAnsi"/>
        </w:rPr>
        <w:t>,</w:t>
      </w:r>
      <w:r w:rsidR="282FF922" w:rsidRPr="0094027D">
        <w:rPr>
          <w:rFonts w:asciiTheme="minorHAnsi" w:hAnsiTheme="minorHAnsi" w:cstheme="minorHAnsi"/>
        </w:rPr>
        <w:t xml:space="preserve"> the</w:t>
      </w:r>
      <w:r w:rsidR="23F38B0C" w:rsidRPr="0094027D">
        <w:rPr>
          <w:rFonts w:asciiTheme="minorHAnsi" w:hAnsiTheme="minorHAnsi" w:cstheme="minorHAnsi"/>
        </w:rPr>
        <w:t xml:space="preserve"> </w:t>
      </w:r>
      <w:r w:rsidR="005A7B13" w:rsidRPr="0094027D">
        <w:rPr>
          <w:rFonts w:asciiTheme="minorHAnsi" w:hAnsiTheme="minorHAnsi" w:cstheme="minorHAnsi"/>
        </w:rPr>
        <w:t xml:space="preserve">Convention’s </w:t>
      </w:r>
      <w:r w:rsidR="23F38B0C" w:rsidRPr="0094027D">
        <w:rPr>
          <w:rFonts w:asciiTheme="minorHAnsi" w:hAnsiTheme="minorHAnsi" w:cstheme="minorHAnsi"/>
        </w:rPr>
        <w:t xml:space="preserve">main partners are the </w:t>
      </w:r>
      <w:r w:rsidR="23F38B0C" w:rsidRPr="0094027D">
        <w:rPr>
          <w:rFonts w:asciiTheme="minorHAnsi" w:hAnsiTheme="minorHAnsi" w:cstheme="minorHAnsi"/>
          <w:shd w:val="clear" w:color="auto" w:fill="FFFFFF"/>
        </w:rPr>
        <w:t>UN Framework Convention on Climate Change</w:t>
      </w:r>
      <w:r w:rsidR="0C7F12F8" w:rsidRPr="0094027D">
        <w:rPr>
          <w:rFonts w:asciiTheme="minorHAnsi" w:hAnsiTheme="minorHAnsi" w:cstheme="minorHAnsi"/>
          <w:shd w:val="clear" w:color="auto" w:fill="FFFFFF"/>
        </w:rPr>
        <w:t xml:space="preserve"> (UNFCCC)</w:t>
      </w:r>
      <w:r w:rsidR="39AAE096" w:rsidRPr="0094027D">
        <w:rPr>
          <w:rFonts w:asciiTheme="minorHAnsi" w:hAnsiTheme="minorHAnsi" w:cstheme="minorHAnsi"/>
          <w:shd w:val="clear" w:color="auto" w:fill="FFFFFF"/>
        </w:rPr>
        <w:t xml:space="preserve">, </w:t>
      </w:r>
      <w:r w:rsidR="76DF1903" w:rsidRPr="0094027D">
        <w:rPr>
          <w:rFonts w:asciiTheme="minorHAnsi" w:hAnsiTheme="minorHAnsi" w:cstheme="minorHAnsi"/>
          <w:shd w:val="clear" w:color="auto" w:fill="FFFFFF"/>
        </w:rPr>
        <w:t>t</w:t>
      </w:r>
      <w:r w:rsidR="56F3304F" w:rsidRPr="0094027D">
        <w:rPr>
          <w:rFonts w:asciiTheme="minorHAnsi" w:hAnsiTheme="minorHAnsi" w:cstheme="minorHAnsi"/>
        </w:rPr>
        <w:t>he Intergovernmental Panel on Climate Change</w:t>
      </w:r>
      <w:r w:rsidR="0A8B586B" w:rsidRPr="0094027D">
        <w:rPr>
          <w:rFonts w:asciiTheme="minorHAnsi" w:hAnsiTheme="minorHAnsi" w:cstheme="minorHAnsi"/>
        </w:rPr>
        <w:t xml:space="preserve"> (IPCC)</w:t>
      </w:r>
      <w:r w:rsidR="56F3304F" w:rsidRPr="0094027D">
        <w:rPr>
          <w:rFonts w:asciiTheme="minorHAnsi" w:hAnsiTheme="minorHAnsi" w:cstheme="minorHAnsi"/>
        </w:rPr>
        <w:t xml:space="preserve">, and </w:t>
      </w:r>
      <w:r w:rsidR="4565796F" w:rsidRPr="0094027D">
        <w:rPr>
          <w:rFonts w:asciiTheme="minorHAnsi" w:hAnsiTheme="minorHAnsi" w:cstheme="minorHAnsi"/>
        </w:rPr>
        <w:t>UNCCD</w:t>
      </w:r>
      <w:r w:rsidR="5C8F2ACD" w:rsidRPr="0094027D">
        <w:rPr>
          <w:rFonts w:asciiTheme="minorHAnsi" w:hAnsiTheme="minorHAnsi" w:cstheme="minorHAnsi"/>
        </w:rPr>
        <w:t>.</w:t>
      </w:r>
      <w:r w:rsidR="0A0C7C78" w:rsidRPr="0094027D">
        <w:rPr>
          <w:rFonts w:asciiTheme="minorHAnsi" w:hAnsiTheme="minorHAnsi" w:cstheme="minorHAnsi"/>
        </w:rPr>
        <w:t xml:space="preserve"> </w:t>
      </w:r>
      <w:r w:rsidR="6B65801A" w:rsidRPr="0094027D">
        <w:rPr>
          <w:rStyle w:val="eop"/>
          <w:rFonts w:asciiTheme="minorHAnsi" w:eastAsia="Calibri" w:hAnsiTheme="minorHAnsi" w:cstheme="minorHAnsi"/>
        </w:rPr>
        <w:t>In terms of biodiversity</w:t>
      </w:r>
      <w:r w:rsidR="005A7B13" w:rsidRPr="0094027D">
        <w:rPr>
          <w:rStyle w:val="eop"/>
          <w:rFonts w:asciiTheme="minorHAnsi" w:eastAsia="Calibri" w:hAnsiTheme="minorHAnsi" w:cstheme="minorHAnsi"/>
        </w:rPr>
        <w:t>,</w:t>
      </w:r>
      <w:r w:rsidR="6B65801A" w:rsidRPr="0094027D">
        <w:rPr>
          <w:rStyle w:val="eop"/>
          <w:rFonts w:asciiTheme="minorHAnsi" w:eastAsia="Calibri" w:hAnsiTheme="minorHAnsi" w:cstheme="minorHAnsi"/>
        </w:rPr>
        <w:t xml:space="preserve"> the </w:t>
      </w:r>
      <w:r w:rsidR="22182899" w:rsidRPr="0094027D">
        <w:rPr>
          <w:rStyle w:val="eop"/>
          <w:rFonts w:asciiTheme="minorHAnsi" w:eastAsia="Calibri" w:hAnsiTheme="minorHAnsi" w:cstheme="minorHAnsi"/>
        </w:rPr>
        <w:t xml:space="preserve">Secretariat </w:t>
      </w:r>
      <w:r w:rsidR="63F5F104" w:rsidRPr="0094027D">
        <w:rPr>
          <w:rStyle w:val="eop"/>
          <w:rFonts w:asciiTheme="minorHAnsi" w:eastAsia="Calibri" w:hAnsiTheme="minorHAnsi" w:cstheme="minorHAnsi"/>
        </w:rPr>
        <w:t xml:space="preserve">works </w:t>
      </w:r>
      <w:r w:rsidR="22182899" w:rsidRPr="0094027D">
        <w:rPr>
          <w:rStyle w:val="eop"/>
          <w:rFonts w:asciiTheme="minorHAnsi" w:eastAsia="Calibri" w:hAnsiTheme="minorHAnsi" w:cstheme="minorHAnsi"/>
        </w:rPr>
        <w:t>closely with</w:t>
      </w:r>
      <w:r w:rsidR="0D1E3CE4" w:rsidRPr="0094027D">
        <w:rPr>
          <w:rStyle w:val="eop"/>
          <w:rFonts w:asciiTheme="minorHAnsi" w:eastAsia="Calibri" w:hAnsiTheme="minorHAnsi" w:cstheme="minorHAnsi"/>
        </w:rPr>
        <w:t xml:space="preserve"> the Biodiversity Liaison Group </w:t>
      </w:r>
      <w:r w:rsidR="7C19E1A3" w:rsidRPr="0094027D">
        <w:rPr>
          <w:rStyle w:val="eop"/>
          <w:rFonts w:asciiTheme="minorHAnsi" w:eastAsia="Calibri" w:hAnsiTheme="minorHAnsi" w:cstheme="minorHAnsi"/>
        </w:rPr>
        <w:t xml:space="preserve">of the </w:t>
      </w:r>
      <w:r w:rsidR="005A7B13" w:rsidRPr="0094027D">
        <w:rPr>
          <w:rStyle w:val="eop"/>
          <w:rFonts w:asciiTheme="minorHAnsi" w:eastAsia="Calibri" w:hAnsiTheme="minorHAnsi" w:cstheme="minorHAnsi"/>
        </w:rPr>
        <w:t>biodiversity-</w:t>
      </w:r>
      <w:r w:rsidR="0AA9DD89" w:rsidRPr="0094027D">
        <w:rPr>
          <w:rStyle w:val="eop"/>
          <w:rFonts w:asciiTheme="minorHAnsi" w:eastAsia="Calibri" w:hAnsiTheme="minorHAnsi" w:cstheme="minorHAnsi"/>
        </w:rPr>
        <w:t xml:space="preserve">related Conventions </w:t>
      </w:r>
      <w:r w:rsidR="0D1E3CE4" w:rsidRPr="0094027D">
        <w:rPr>
          <w:rStyle w:val="eop"/>
          <w:rFonts w:asciiTheme="minorHAnsi" w:eastAsia="Calibri" w:hAnsiTheme="minorHAnsi" w:cstheme="minorHAnsi"/>
        </w:rPr>
        <w:t xml:space="preserve">and participated actively </w:t>
      </w:r>
      <w:r w:rsidR="22182899" w:rsidRPr="0094027D">
        <w:rPr>
          <w:rFonts w:asciiTheme="minorHAnsi" w:hAnsiTheme="minorHAnsi" w:cstheme="minorHAnsi"/>
        </w:rPr>
        <w:t>in COP15 of the Convention on Biological Diversit</w:t>
      </w:r>
      <w:r w:rsidR="2CAF14A8" w:rsidRPr="0094027D">
        <w:rPr>
          <w:rFonts w:asciiTheme="minorHAnsi" w:hAnsiTheme="minorHAnsi" w:cstheme="minorHAnsi"/>
        </w:rPr>
        <w:t>y.</w:t>
      </w:r>
      <w:r w:rsidR="22182899" w:rsidRPr="0094027D">
        <w:rPr>
          <w:rFonts w:asciiTheme="minorHAnsi" w:hAnsiTheme="minorHAnsi" w:cstheme="minorHAnsi"/>
        </w:rPr>
        <w:t xml:space="preserve"> </w:t>
      </w:r>
    </w:p>
    <w:p w14:paraId="4C7F2A6D" w14:textId="3C9DFBC5" w:rsidR="00FC31B7" w:rsidRPr="0094027D" w:rsidRDefault="00FC31B7" w:rsidP="00C536F5">
      <w:pPr>
        <w:ind w:left="426" w:hanging="426"/>
        <w:rPr>
          <w:rFonts w:asciiTheme="minorHAnsi" w:eastAsia="Calibri" w:hAnsiTheme="minorHAnsi" w:cstheme="minorHAnsi"/>
          <w:shd w:val="clear" w:color="auto" w:fill="FFFFFF"/>
        </w:rPr>
      </w:pPr>
    </w:p>
    <w:p w14:paraId="1C7B4C22" w14:textId="0CB9E817" w:rsidR="00FC31B7" w:rsidRPr="00EF2F96" w:rsidRDefault="00526312" w:rsidP="00C536F5">
      <w:pPr>
        <w:ind w:left="426" w:hanging="426"/>
        <w:rPr>
          <w:rFonts w:asciiTheme="minorHAnsi" w:eastAsia="Calibri" w:hAnsiTheme="minorHAnsi" w:cstheme="minorHAnsi"/>
          <w:shd w:val="clear" w:color="auto" w:fill="FFFFFF"/>
        </w:rPr>
      </w:pPr>
      <w:r w:rsidRPr="0094027D">
        <w:rPr>
          <w:rFonts w:asciiTheme="minorHAnsi" w:hAnsiTheme="minorHAnsi" w:cstheme="minorHAnsi"/>
        </w:rPr>
        <w:t>3</w:t>
      </w:r>
      <w:r w:rsidR="00797012" w:rsidRPr="0094027D">
        <w:rPr>
          <w:rFonts w:asciiTheme="minorHAnsi" w:hAnsiTheme="minorHAnsi" w:cstheme="minorHAnsi"/>
        </w:rPr>
        <w:t>7</w:t>
      </w:r>
      <w:r w:rsidRPr="0094027D">
        <w:rPr>
          <w:rFonts w:asciiTheme="minorHAnsi" w:hAnsiTheme="minorHAnsi" w:cstheme="minorHAnsi"/>
        </w:rPr>
        <w:t>.</w:t>
      </w:r>
      <w:r w:rsidRPr="0094027D">
        <w:rPr>
          <w:rFonts w:asciiTheme="minorHAnsi" w:hAnsiTheme="minorHAnsi" w:cstheme="minorHAnsi"/>
        </w:rPr>
        <w:tab/>
      </w:r>
      <w:r w:rsidR="005272FB" w:rsidRPr="00EF2F96">
        <w:rPr>
          <w:rFonts w:asciiTheme="minorHAnsi" w:hAnsiTheme="minorHAnsi" w:cstheme="minorHAnsi"/>
        </w:rPr>
        <w:t>T</w:t>
      </w:r>
      <w:r w:rsidR="58B95924" w:rsidRPr="00EF2F96">
        <w:rPr>
          <w:rFonts w:asciiTheme="minorHAnsi" w:hAnsiTheme="minorHAnsi" w:cstheme="minorHAnsi"/>
        </w:rPr>
        <w:t xml:space="preserve">he Secretary General </w:t>
      </w:r>
      <w:r w:rsidR="005272FB" w:rsidRPr="00EF2F96">
        <w:rPr>
          <w:rFonts w:asciiTheme="minorHAnsi" w:hAnsiTheme="minorHAnsi" w:cstheme="minorHAnsi"/>
        </w:rPr>
        <w:t xml:space="preserve">addressed </w:t>
      </w:r>
      <w:r w:rsidR="58B95924" w:rsidRPr="00EF2F96">
        <w:rPr>
          <w:rFonts w:asciiTheme="minorHAnsi" w:hAnsiTheme="minorHAnsi" w:cstheme="minorHAnsi"/>
        </w:rPr>
        <w:t>the Plenary</w:t>
      </w:r>
      <w:r w:rsidR="006E47DC" w:rsidRPr="00EF2F96">
        <w:rPr>
          <w:rFonts w:asciiTheme="minorHAnsi" w:hAnsiTheme="minorHAnsi" w:cstheme="minorHAnsi"/>
        </w:rPr>
        <w:t xml:space="preserve"> of the UN Water Conference in New York</w:t>
      </w:r>
      <w:r w:rsidR="58B95924" w:rsidRPr="00EF2F96">
        <w:rPr>
          <w:rFonts w:asciiTheme="minorHAnsi" w:hAnsiTheme="minorHAnsi" w:cstheme="minorHAnsi"/>
        </w:rPr>
        <w:t xml:space="preserve"> and set out a clear link between water and </w:t>
      </w:r>
      <w:r w:rsidR="005272FB" w:rsidRPr="00EF2F96">
        <w:rPr>
          <w:rFonts w:asciiTheme="minorHAnsi" w:hAnsiTheme="minorHAnsi" w:cstheme="minorHAnsi"/>
        </w:rPr>
        <w:t>wetlands</w:t>
      </w:r>
      <w:r w:rsidR="00DF7C67">
        <w:rPr>
          <w:rFonts w:asciiTheme="minorHAnsi" w:hAnsiTheme="minorHAnsi" w:cstheme="minorHAnsi"/>
        </w:rPr>
        <w:t>, i</w:t>
      </w:r>
      <w:r w:rsidR="002D44CF">
        <w:rPr>
          <w:rFonts w:asciiTheme="minorHAnsi" w:hAnsiTheme="minorHAnsi" w:cstheme="minorHAnsi"/>
        </w:rPr>
        <w:t xml:space="preserve">n particular the connection between global water security and the health of the </w:t>
      </w:r>
      <w:r w:rsidR="00EA3861">
        <w:rPr>
          <w:rFonts w:asciiTheme="minorHAnsi" w:hAnsiTheme="minorHAnsi" w:cstheme="minorHAnsi"/>
        </w:rPr>
        <w:t xml:space="preserve">world’s wetlands. </w:t>
      </w:r>
      <w:r w:rsidR="005272FB" w:rsidRPr="00EF2F96">
        <w:rPr>
          <w:rFonts w:asciiTheme="minorHAnsi" w:eastAsia="Times New Roman" w:hAnsiTheme="minorHAnsi" w:cstheme="minorHAnsi"/>
        </w:rPr>
        <w:t>M</w:t>
      </w:r>
      <w:r w:rsidR="58B95924" w:rsidRPr="00EF2F96">
        <w:rPr>
          <w:rFonts w:asciiTheme="minorHAnsi" w:eastAsia="Times New Roman" w:hAnsiTheme="minorHAnsi" w:cstheme="minorHAnsi"/>
        </w:rPr>
        <w:t xml:space="preserve">ore detail can be found in </w:t>
      </w:r>
      <w:r w:rsidR="005272FB" w:rsidRPr="00EF2F96">
        <w:rPr>
          <w:rFonts w:asciiTheme="minorHAnsi" w:eastAsia="Times New Roman" w:hAnsiTheme="minorHAnsi" w:cstheme="minorHAnsi"/>
        </w:rPr>
        <w:t xml:space="preserve">document SC62 Doc.14 on </w:t>
      </w:r>
      <w:r w:rsidR="005272FB" w:rsidRPr="00DF7C67">
        <w:rPr>
          <w:i/>
        </w:rPr>
        <w:t>Enhancing the Convention’s visibility and synergies in partnership with multilateral environmental agreements and other institutions</w:t>
      </w:r>
      <w:r w:rsidR="58B95924" w:rsidRPr="00EF2F96">
        <w:rPr>
          <w:rFonts w:asciiTheme="minorHAnsi" w:eastAsia="Times New Roman" w:hAnsiTheme="minorHAnsi" w:cstheme="minorHAnsi"/>
        </w:rPr>
        <w:t>.</w:t>
      </w:r>
    </w:p>
    <w:p w14:paraId="4D34AABF" w14:textId="77777777" w:rsidR="00E60EC8" w:rsidRPr="00EF2F96" w:rsidRDefault="00E60EC8" w:rsidP="00C536F5">
      <w:pPr>
        <w:ind w:left="426" w:hanging="426"/>
        <w:rPr>
          <w:rFonts w:asciiTheme="minorHAnsi" w:hAnsiTheme="minorHAnsi" w:cstheme="minorHAnsi"/>
        </w:rPr>
      </w:pPr>
    </w:p>
    <w:p w14:paraId="5412D304" w14:textId="77777777" w:rsidR="008035C2" w:rsidRPr="0094027D" w:rsidRDefault="008035C2" w:rsidP="00477402">
      <w:pPr>
        <w:keepNext/>
        <w:ind w:left="425" w:hanging="426"/>
        <w:rPr>
          <w:rFonts w:asciiTheme="minorHAnsi" w:eastAsia="Times New Roman" w:hAnsiTheme="minorHAnsi" w:cstheme="minorHAnsi"/>
          <w:b/>
          <w:bCs/>
        </w:rPr>
      </w:pPr>
      <w:r w:rsidRPr="0094027D">
        <w:rPr>
          <w:rFonts w:asciiTheme="minorHAnsi" w:eastAsia="Times New Roman" w:hAnsiTheme="minorHAnsi" w:cstheme="minorHAnsi"/>
          <w:b/>
          <w:bCs/>
        </w:rPr>
        <w:t>Mobilizing resources to support implementation of the Convention</w:t>
      </w:r>
    </w:p>
    <w:p w14:paraId="541FE652" w14:textId="77777777" w:rsidR="00AE2B7D" w:rsidRPr="0094027D" w:rsidRDefault="00AE2B7D" w:rsidP="00477402">
      <w:pPr>
        <w:keepNext/>
        <w:ind w:left="425" w:hanging="426"/>
        <w:rPr>
          <w:rFonts w:asciiTheme="minorHAnsi" w:eastAsia="Times New Roman" w:hAnsiTheme="minorHAnsi" w:cstheme="minorHAnsi"/>
        </w:rPr>
      </w:pPr>
      <w:bookmarkStart w:id="2" w:name="_Hlk133586668"/>
    </w:p>
    <w:p w14:paraId="44CD9934" w14:textId="4D849655" w:rsidR="00D70ED8" w:rsidRPr="0094027D" w:rsidRDefault="00526312" w:rsidP="00C536F5">
      <w:pPr>
        <w:ind w:left="426" w:hanging="426"/>
        <w:rPr>
          <w:rFonts w:asciiTheme="minorHAnsi" w:eastAsia="Times New Roman" w:hAnsiTheme="minorHAnsi" w:cstheme="minorHAnsi"/>
        </w:rPr>
      </w:pPr>
      <w:r w:rsidRPr="0094027D">
        <w:rPr>
          <w:rFonts w:asciiTheme="minorHAnsi" w:eastAsia="Times New Roman" w:hAnsiTheme="minorHAnsi" w:cstheme="minorHAnsi"/>
        </w:rPr>
        <w:t>3</w:t>
      </w:r>
      <w:r w:rsidR="00797012" w:rsidRPr="0094027D">
        <w:rPr>
          <w:rFonts w:asciiTheme="minorHAnsi" w:eastAsia="Times New Roman" w:hAnsiTheme="minorHAnsi" w:cstheme="minorHAnsi"/>
        </w:rPr>
        <w:t>8</w:t>
      </w:r>
      <w:r w:rsidRPr="0094027D">
        <w:rPr>
          <w:rFonts w:asciiTheme="minorHAnsi" w:eastAsia="Times New Roman" w:hAnsiTheme="minorHAnsi" w:cstheme="minorHAnsi"/>
        </w:rPr>
        <w:t>.</w:t>
      </w:r>
      <w:r w:rsidRPr="0094027D">
        <w:rPr>
          <w:rFonts w:asciiTheme="minorHAnsi" w:eastAsia="Times New Roman" w:hAnsiTheme="minorHAnsi" w:cstheme="minorHAnsi"/>
        </w:rPr>
        <w:tab/>
      </w:r>
      <w:r w:rsidR="58B95924" w:rsidRPr="0094027D">
        <w:rPr>
          <w:rFonts w:asciiTheme="minorHAnsi" w:eastAsia="Times New Roman" w:hAnsiTheme="minorHAnsi" w:cstheme="minorHAnsi"/>
        </w:rPr>
        <w:t xml:space="preserve">Availability of </w:t>
      </w:r>
      <w:r w:rsidR="007E7479" w:rsidRPr="0094027D">
        <w:rPr>
          <w:rFonts w:asciiTheme="minorHAnsi" w:eastAsia="Times New Roman" w:hAnsiTheme="minorHAnsi" w:cstheme="minorHAnsi"/>
        </w:rPr>
        <w:t xml:space="preserve">sufficient </w:t>
      </w:r>
      <w:r w:rsidR="58B95924" w:rsidRPr="0094027D">
        <w:rPr>
          <w:rFonts w:asciiTheme="minorHAnsi" w:eastAsia="Times New Roman" w:hAnsiTheme="minorHAnsi" w:cstheme="minorHAnsi"/>
        </w:rPr>
        <w:t xml:space="preserve">and predictable funding is essential for effective implementation of the Convention. The Secretariat has taken actions to encourage timely payment of contributions by </w:t>
      </w:r>
      <w:r w:rsidR="007E7479" w:rsidRPr="0094027D">
        <w:rPr>
          <w:rFonts w:asciiTheme="minorHAnsi" w:eastAsia="Times New Roman" w:hAnsiTheme="minorHAnsi" w:cstheme="minorHAnsi"/>
        </w:rPr>
        <w:t xml:space="preserve">Contracting </w:t>
      </w:r>
      <w:r w:rsidR="58B95924" w:rsidRPr="0094027D">
        <w:rPr>
          <w:rFonts w:asciiTheme="minorHAnsi" w:eastAsia="Times New Roman" w:hAnsiTheme="minorHAnsi" w:cstheme="minorHAnsi"/>
        </w:rPr>
        <w:t>Parties to the core budget and to raise funds for the non-core fundraising priorities identified in Annex 4 of Resolution XIV.1</w:t>
      </w:r>
      <w:r w:rsidR="007E7479" w:rsidRPr="0094027D">
        <w:rPr>
          <w:rFonts w:asciiTheme="minorHAnsi" w:eastAsia="Times New Roman" w:hAnsiTheme="minorHAnsi" w:cstheme="minorHAnsi"/>
        </w:rPr>
        <w:t xml:space="preserve"> on </w:t>
      </w:r>
      <w:r w:rsidR="007E7479" w:rsidRPr="00DF7C67">
        <w:rPr>
          <w:i/>
          <w:iCs/>
        </w:rPr>
        <w:t>Financial and budgetary matters</w:t>
      </w:r>
      <w:r w:rsidR="58B95924" w:rsidRPr="00107DA9">
        <w:rPr>
          <w:rFonts w:asciiTheme="minorHAnsi" w:eastAsia="Times New Roman" w:hAnsiTheme="minorHAnsi" w:cstheme="minorHAnsi"/>
          <w:iCs/>
        </w:rPr>
        <w:t>.</w:t>
      </w:r>
      <w:r w:rsidR="58B95924" w:rsidRPr="0094027D">
        <w:rPr>
          <w:rFonts w:asciiTheme="minorHAnsi" w:eastAsia="Times New Roman" w:hAnsiTheme="minorHAnsi" w:cstheme="minorHAnsi"/>
        </w:rPr>
        <w:t xml:space="preserve"> </w:t>
      </w:r>
    </w:p>
    <w:p w14:paraId="1B9820E0" w14:textId="157B0364" w:rsidR="4007381F" w:rsidRPr="0094027D" w:rsidRDefault="4007381F" w:rsidP="00C536F5">
      <w:pPr>
        <w:ind w:left="426" w:hanging="426"/>
        <w:rPr>
          <w:rFonts w:asciiTheme="minorHAnsi" w:eastAsia="Calibri" w:hAnsiTheme="minorHAnsi" w:cstheme="minorHAnsi"/>
        </w:rPr>
      </w:pPr>
    </w:p>
    <w:p w14:paraId="616EF86C" w14:textId="6A2241EB" w:rsidR="009A518F" w:rsidRPr="0094027D" w:rsidRDefault="00526312" w:rsidP="00C536F5">
      <w:pPr>
        <w:ind w:left="426" w:hanging="426"/>
        <w:rPr>
          <w:rFonts w:asciiTheme="minorHAnsi" w:eastAsia="Times New Roman" w:hAnsiTheme="minorHAnsi" w:cstheme="minorHAnsi"/>
        </w:rPr>
      </w:pPr>
      <w:r w:rsidRPr="0094027D">
        <w:rPr>
          <w:rFonts w:asciiTheme="minorHAnsi" w:eastAsia="Times New Roman" w:hAnsiTheme="minorHAnsi" w:cstheme="minorHAnsi"/>
        </w:rPr>
        <w:lastRenderedPageBreak/>
        <w:t>3</w:t>
      </w:r>
      <w:r w:rsidR="00797012" w:rsidRPr="0094027D">
        <w:rPr>
          <w:rFonts w:asciiTheme="minorHAnsi" w:eastAsia="Times New Roman" w:hAnsiTheme="minorHAnsi" w:cstheme="minorHAnsi"/>
        </w:rPr>
        <w:t>9</w:t>
      </w:r>
      <w:r w:rsidRPr="0094027D">
        <w:rPr>
          <w:rFonts w:asciiTheme="minorHAnsi" w:eastAsia="Times New Roman" w:hAnsiTheme="minorHAnsi" w:cstheme="minorHAnsi"/>
        </w:rPr>
        <w:t>.</w:t>
      </w:r>
      <w:r w:rsidRPr="0094027D">
        <w:rPr>
          <w:rFonts w:asciiTheme="minorHAnsi" w:eastAsia="Times New Roman" w:hAnsiTheme="minorHAnsi" w:cstheme="minorHAnsi"/>
        </w:rPr>
        <w:tab/>
      </w:r>
      <w:r w:rsidR="58B95924" w:rsidRPr="0094027D">
        <w:rPr>
          <w:rFonts w:asciiTheme="minorHAnsi" w:eastAsia="Times New Roman" w:hAnsiTheme="minorHAnsi" w:cstheme="minorHAnsi"/>
        </w:rPr>
        <w:t xml:space="preserve">In 2022 total voluntary contributions received were CHF 1,960,000, </w:t>
      </w:r>
      <w:r w:rsidR="007E7479" w:rsidRPr="0094027D">
        <w:rPr>
          <w:rFonts w:asciiTheme="minorHAnsi" w:eastAsia="Times New Roman" w:hAnsiTheme="minorHAnsi" w:cstheme="minorHAnsi"/>
        </w:rPr>
        <w:t>an increase compared</w:t>
      </w:r>
      <w:r w:rsidR="58B95924" w:rsidRPr="0094027D">
        <w:rPr>
          <w:rFonts w:asciiTheme="minorHAnsi" w:eastAsia="Times New Roman" w:hAnsiTheme="minorHAnsi" w:cstheme="minorHAnsi"/>
        </w:rPr>
        <w:t xml:space="preserve"> to 2021, when </w:t>
      </w:r>
      <w:r w:rsidR="007E7479" w:rsidRPr="0094027D">
        <w:rPr>
          <w:rFonts w:asciiTheme="minorHAnsi" w:eastAsia="Times New Roman" w:hAnsiTheme="minorHAnsi" w:cstheme="minorHAnsi"/>
        </w:rPr>
        <w:t xml:space="preserve">such </w:t>
      </w:r>
      <w:r w:rsidR="58B95924" w:rsidRPr="0094027D">
        <w:rPr>
          <w:rFonts w:asciiTheme="minorHAnsi" w:eastAsia="Times New Roman" w:hAnsiTheme="minorHAnsi" w:cstheme="minorHAnsi"/>
        </w:rPr>
        <w:t xml:space="preserve">contributions amounted to CHF 462,000. This increase </w:t>
      </w:r>
      <w:r w:rsidR="007E7479" w:rsidRPr="0094027D">
        <w:rPr>
          <w:rFonts w:asciiTheme="minorHAnsi" w:eastAsia="Times New Roman" w:hAnsiTheme="minorHAnsi" w:cstheme="minorHAnsi"/>
        </w:rPr>
        <w:t>was related</w:t>
      </w:r>
      <w:r w:rsidR="58B95924" w:rsidRPr="0094027D">
        <w:rPr>
          <w:rFonts w:asciiTheme="minorHAnsi" w:eastAsia="Times New Roman" w:hAnsiTheme="minorHAnsi" w:cstheme="minorHAnsi"/>
        </w:rPr>
        <w:t xml:space="preserve"> to the holding of COP14 in November 2022.</w:t>
      </w:r>
    </w:p>
    <w:p w14:paraId="7CF0CCB1" w14:textId="77777777" w:rsidR="007C7494" w:rsidRPr="0094027D" w:rsidRDefault="007C7494" w:rsidP="00C536F5">
      <w:pPr>
        <w:pStyle w:val="ListParagraph"/>
        <w:ind w:left="426" w:hanging="426"/>
        <w:rPr>
          <w:rFonts w:asciiTheme="minorHAnsi" w:eastAsia="Times New Roman" w:hAnsiTheme="minorHAnsi" w:cstheme="minorHAnsi"/>
        </w:rPr>
      </w:pPr>
    </w:p>
    <w:bookmarkEnd w:id="2"/>
    <w:p w14:paraId="369C400C" w14:textId="7EBEB2A6" w:rsidR="008035C2" w:rsidRPr="0094027D" w:rsidRDefault="00797012" w:rsidP="00C536F5">
      <w:pPr>
        <w:ind w:left="426" w:hanging="426"/>
        <w:rPr>
          <w:rFonts w:asciiTheme="minorHAnsi" w:eastAsia="Calibri" w:hAnsiTheme="minorHAnsi" w:cstheme="minorHAnsi"/>
        </w:rPr>
      </w:pPr>
      <w:r w:rsidRPr="0094027D">
        <w:rPr>
          <w:rFonts w:asciiTheme="minorHAnsi" w:eastAsia="Times New Roman" w:hAnsiTheme="minorHAnsi" w:cstheme="minorHAnsi"/>
        </w:rPr>
        <w:t>40</w:t>
      </w:r>
      <w:r w:rsidR="00526312" w:rsidRPr="0094027D">
        <w:rPr>
          <w:rFonts w:asciiTheme="minorHAnsi" w:eastAsia="Times New Roman" w:hAnsiTheme="minorHAnsi" w:cstheme="minorHAnsi"/>
        </w:rPr>
        <w:t>.</w:t>
      </w:r>
      <w:r w:rsidR="00526312" w:rsidRPr="0094027D">
        <w:rPr>
          <w:rFonts w:asciiTheme="minorHAnsi" w:eastAsia="Times New Roman" w:hAnsiTheme="minorHAnsi" w:cstheme="minorHAnsi"/>
        </w:rPr>
        <w:tab/>
      </w:r>
      <w:r w:rsidR="58B95924" w:rsidRPr="0094027D">
        <w:rPr>
          <w:rFonts w:asciiTheme="minorHAnsi" w:eastAsia="Times New Roman" w:hAnsiTheme="minorHAnsi" w:cstheme="minorHAnsi"/>
        </w:rPr>
        <w:t>The Secretariat has prepared an updated Resource Mobilization Work</w:t>
      </w:r>
      <w:r w:rsidR="007E7479" w:rsidRPr="0094027D">
        <w:rPr>
          <w:rFonts w:asciiTheme="minorHAnsi" w:eastAsia="Times New Roman" w:hAnsiTheme="minorHAnsi" w:cstheme="minorHAnsi"/>
        </w:rPr>
        <w:t xml:space="preserve"> P</w:t>
      </w:r>
      <w:r w:rsidR="58B95924" w:rsidRPr="0094027D">
        <w:rPr>
          <w:rFonts w:asciiTheme="minorHAnsi" w:eastAsia="Times New Roman" w:hAnsiTheme="minorHAnsi" w:cstheme="minorHAnsi"/>
        </w:rPr>
        <w:t>lan as instructed by Parties in Resolution XIV.1 for consideration by SC62</w:t>
      </w:r>
      <w:r w:rsidR="007E7479" w:rsidRPr="0094027D">
        <w:rPr>
          <w:rFonts w:asciiTheme="minorHAnsi" w:eastAsia="Times New Roman" w:hAnsiTheme="minorHAnsi" w:cstheme="minorHAnsi"/>
        </w:rPr>
        <w:t xml:space="preserve"> (see document SC62 Doc.18)</w:t>
      </w:r>
      <w:r w:rsidR="58B95924" w:rsidRPr="0094027D">
        <w:rPr>
          <w:rFonts w:asciiTheme="minorHAnsi" w:eastAsia="Times New Roman" w:hAnsiTheme="minorHAnsi" w:cstheme="minorHAnsi"/>
        </w:rPr>
        <w:t>. This work</w:t>
      </w:r>
      <w:r w:rsidR="007E7479" w:rsidRPr="0094027D">
        <w:rPr>
          <w:rFonts w:asciiTheme="minorHAnsi" w:eastAsia="Times New Roman" w:hAnsiTheme="minorHAnsi" w:cstheme="minorHAnsi"/>
        </w:rPr>
        <w:t xml:space="preserve"> </w:t>
      </w:r>
      <w:r w:rsidR="58B95924" w:rsidRPr="0094027D">
        <w:rPr>
          <w:rFonts w:asciiTheme="minorHAnsi" w:eastAsia="Times New Roman" w:hAnsiTheme="minorHAnsi" w:cstheme="minorHAnsi"/>
        </w:rPr>
        <w:t>plan will guide the Secretariat’s resource mobilization efforts during the current triennium.</w:t>
      </w:r>
      <w:r w:rsidR="009460B7">
        <w:rPr>
          <w:rFonts w:asciiTheme="minorHAnsi" w:eastAsia="Times New Roman" w:hAnsiTheme="minorHAnsi" w:cstheme="minorHAnsi"/>
        </w:rPr>
        <w:t xml:space="preserve"> </w:t>
      </w:r>
      <w:r w:rsidR="58B95924" w:rsidRPr="0094027D">
        <w:rPr>
          <w:rFonts w:asciiTheme="minorHAnsi" w:eastAsia="Calibri" w:hAnsiTheme="minorHAnsi" w:cstheme="minorHAnsi"/>
        </w:rPr>
        <w:t xml:space="preserve">A </w:t>
      </w:r>
      <w:r w:rsidR="007E7479" w:rsidRPr="009460B7">
        <w:t>subscription mailing list</w:t>
      </w:r>
      <w:r w:rsidR="007E7479" w:rsidRPr="0094027D">
        <w:rPr>
          <w:rStyle w:val="FootnoteReference"/>
          <w:rFonts w:asciiTheme="minorHAnsi" w:eastAsia="Calibri" w:hAnsiTheme="minorHAnsi" w:cstheme="minorHAnsi"/>
        </w:rPr>
        <w:footnoteReference w:id="3"/>
      </w:r>
      <w:r w:rsidR="58B95924" w:rsidRPr="0094027D">
        <w:rPr>
          <w:rFonts w:asciiTheme="minorHAnsi" w:eastAsia="Calibri" w:hAnsiTheme="minorHAnsi" w:cstheme="minorHAnsi"/>
        </w:rPr>
        <w:t xml:space="preserve"> for resource mobilization enables the Secretariat to send subscribers notifications informing them </w:t>
      </w:r>
      <w:r w:rsidR="007E7479" w:rsidRPr="0094027D">
        <w:rPr>
          <w:rFonts w:asciiTheme="minorHAnsi" w:eastAsia="Calibri" w:hAnsiTheme="minorHAnsi" w:cstheme="minorHAnsi"/>
        </w:rPr>
        <w:t xml:space="preserve">of </w:t>
      </w:r>
      <w:r w:rsidR="58B95924" w:rsidRPr="0094027D">
        <w:rPr>
          <w:rFonts w:asciiTheme="minorHAnsi" w:eastAsia="Calibri" w:hAnsiTheme="minorHAnsi" w:cstheme="minorHAnsi"/>
        </w:rPr>
        <w:t>calls for proposals, grants, and news to support national fundraising efforts for wetlands.</w:t>
      </w:r>
    </w:p>
    <w:p w14:paraId="7345AF6F" w14:textId="1C7F475E" w:rsidR="008035C2" w:rsidRPr="0094027D" w:rsidRDefault="008035C2" w:rsidP="00C536F5">
      <w:pPr>
        <w:ind w:left="426" w:hanging="426"/>
        <w:rPr>
          <w:rFonts w:asciiTheme="minorHAnsi" w:eastAsia="Calibri" w:hAnsiTheme="minorHAnsi" w:cstheme="minorHAnsi"/>
        </w:rPr>
      </w:pPr>
    </w:p>
    <w:p w14:paraId="6699673A" w14:textId="6D4A8E74" w:rsidR="008035C2" w:rsidRPr="0094027D" w:rsidRDefault="00F30E56" w:rsidP="00C536F5">
      <w:pPr>
        <w:ind w:left="426" w:hanging="426"/>
        <w:rPr>
          <w:rFonts w:asciiTheme="minorHAnsi" w:hAnsiTheme="minorHAnsi" w:cstheme="minorHAnsi"/>
        </w:rPr>
      </w:pPr>
      <w:r w:rsidRPr="0094027D">
        <w:rPr>
          <w:rFonts w:asciiTheme="minorHAnsi" w:eastAsia="Times New Roman" w:hAnsiTheme="minorHAnsi" w:cstheme="minorHAnsi"/>
        </w:rPr>
        <w:t>4</w:t>
      </w:r>
      <w:r w:rsidR="00797012" w:rsidRPr="0094027D">
        <w:rPr>
          <w:rFonts w:asciiTheme="minorHAnsi" w:eastAsia="Times New Roman" w:hAnsiTheme="minorHAnsi" w:cstheme="minorHAnsi"/>
        </w:rPr>
        <w:t>1</w:t>
      </w:r>
      <w:r w:rsidRPr="0094027D">
        <w:rPr>
          <w:rFonts w:asciiTheme="minorHAnsi" w:eastAsia="Times New Roman" w:hAnsiTheme="minorHAnsi" w:cstheme="minorHAnsi"/>
        </w:rPr>
        <w:t>.</w:t>
      </w:r>
      <w:r w:rsidRPr="0094027D">
        <w:rPr>
          <w:rFonts w:asciiTheme="minorHAnsi" w:eastAsia="Times New Roman" w:hAnsiTheme="minorHAnsi" w:cstheme="minorHAnsi"/>
        </w:rPr>
        <w:tab/>
      </w:r>
      <w:r w:rsidR="58B95924" w:rsidRPr="0094027D">
        <w:rPr>
          <w:rFonts w:asciiTheme="minorHAnsi" w:eastAsia="Times New Roman" w:hAnsiTheme="minorHAnsi" w:cstheme="minorHAnsi"/>
        </w:rPr>
        <w:t>It is public and private sector organizations that fund wetland projects and are a resource to support the fundraising efforts of Contracting Parties</w:t>
      </w:r>
      <w:r w:rsidR="009460B7">
        <w:rPr>
          <w:rFonts w:asciiTheme="minorHAnsi" w:eastAsia="Times New Roman" w:hAnsiTheme="minorHAnsi" w:cstheme="minorHAnsi"/>
        </w:rPr>
        <w:t xml:space="preserve">. There is a </w:t>
      </w:r>
      <w:r w:rsidR="58B95924" w:rsidRPr="0094027D">
        <w:rPr>
          <w:rFonts w:asciiTheme="minorHAnsi" w:eastAsia="Times New Roman" w:hAnsiTheme="minorHAnsi" w:cstheme="minorHAnsi"/>
        </w:rPr>
        <w:t>funding database which is constantly updated and currently counts 125 entries.</w:t>
      </w:r>
      <w:r w:rsidR="58B95924" w:rsidRPr="0094027D">
        <w:rPr>
          <w:rFonts w:asciiTheme="minorHAnsi" w:hAnsiTheme="minorHAnsi" w:cstheme="minorHAnsi"/>
        </w:rPr>
        <w:t xml:space="preserve"> Within this reporting period, the Secretariat would like to acknowledge the voluntary contributions received towards the non-core fundraising priorities from the Flemish Ministry </w:t>
      </w:r>
      <w:r w:rsidR="007322A2" w:rsidRPr="0094027D">
        <w:rPr>
          <w:rFonts w:asciiTheme="minorHAnsi" w:hAnsiTheme="minorHAnsi" w:cstheme="minorHAnsi"/>
        </w:rPr>
        <w:t xml:space="preserve">for Environment and Spatial Development </w:t>
      </w:r>
      <w:r w:rsidR="58B95924" w:rsidRPr="0094027D">
        <w:rPr>
          <w:rFonts w:asciiTheme="minorHAnsi" w:hAnsiTheme="minorHAnsi" w:cstheme="minorHAnsi"/>
        </w:rPr>
        <w:t xml:space="preserve">to support the development of </w:t>
      </w:r>
      <w:r w:rsidR="007322A2" w:rsidRPr="0094027D">
        <w:rPr>
          <w:rFonts w:asciiTheme="minorHAnsi" w:hAnsiTheme="minorHAnsi" w:cstheme="minorHAnsi"/>
        </w:rPr>
        <w:t>inventories</w:t>
      </w:r>
      <w:r w:rsidR="008A7838">
        <w:rPr>
          <w:rFonts w:asciiTheme="minorHAnsi" w:hAnsiTheme="minorHAnsi" w:cstheme="minorHAnsi"/>
        </w:rPr>
        <w:t>, from the G</w:t>
      </w:r>
      <w:r w:rsidR="58B95924" w:rsidRPr="0094027D">
        <w:rPr>
          <w:rFonts w:asciiTheme="minorHAnsi" w:hAnsiTheme="minorHAnsi" w:cstheme="minorHAnsi"/>
        </w:rPr>
        <w:t xml:space="preserve">overnments of </w:t>
      </w:r>
      <w:r w:rsidR="00650B75" w:rsidRPr="0094027D">
        <w:rPr>
          <w:rFonts w:asciiTheme="minorHAnsi" w:hAnsiTheme="minorHAnsi" w:cstheme="minorHAnsi"/>
        </w:rPr>
        <w:t xml:space="preserve">Australia and </w:t>
      </w:r>
      <w:r w:rsidR="58B95924" w:rsidRPr="0094027D">
        <w:rPr>
          <w:rFonts w:asciiTheme="minorHAnsi" w:hAnsiTheme="minorHAnsi" w:cstheme="minorHAnsi"/>
        </w:rPr>
        <w:t xml:space="preserve">Canada for youth and wetlands activities, </w:t>
      </w:r>
      <w:r w:rsidR="007322A2" w:rsidRPr="0094027D">
        <w:rPr>
          <w:rFonts w:asciiTheme="minorHAnsi" w:hAnsiTheme="minorHAnsi" w:cstheme="minorHAnsi"/>
        </w:rPr>
        <w:t xml:space="preserve">the </w:t>
      </w:r>
      <w:r w:rsidR="00650B75" w:rsidRPr="0094027D">
        <w:rPr>
          <w:rFonts w:asciiTheme="minorHAnsi" w:hAnsiTheme="minorHAnsi" w:cstheme="minorHAnsi"/>
        </w:rPr>
        <w:t xml:space="preserve">Government of the </w:t>
      </w:r>
      <w:r w:rsidR="007322A2" w:rsidRPr="0094027D">
        <w:rPr>
          <w:rFonts w:asciiTheme="minorHAnsi" w:hAnsiTheme="minorHAnsi" w:cstheme="minorHAnsi"/>
        </w:rPr>
        <w:t>United Kingdom of Great Britain and Northern Ireland to support the work plan of the STRP</w:t>
      </w:r>
      <w:r w:rsidR="008A7838">
        <w:rPr>
          <w:rFonts w:asciiTheme="minorHAnsi" w:hAnsiTheme="minorHAnsi" w:cstheme="minorHAnsi"/>
        </w:rPr>
        <w:t>,</w:t>
      </w:r>
      <w:r w:rsidR="007322A2" w:rsidRPr="0094027D">
        <w:rPr>
          <w:rFonts w:asciiTheme="minorHAnsi" w:hAnsiTheme="minorHAnsi" w:cstheme="minorHAnsi"/>
        </w:rPr>
        <w:t xml:space="preserve"> and </w:t>
      </w:r>
      <w:r w:rsidR="58B95924" w:rsidRPr="0094027D">
        <w:rPr>
          <w:rFonts w:asciiTheme="minorHAnsi" w:hAnsiTheme="minorHAnsi" w:cstheme="minorHAnsi"/>
        </w:rPr>
        <w:t xml:space="preserve">Danone </w:t>
      </w:r>
      <w:r w:rsidR="007322A2" w:rsidRPr="0094027D">
        <w:rPr>
          <w:rFonts w:asciiTheme="minorHAnsi" w:hAnsiTheme="minorHAnsi" w:cstheme="minorHAnsi"/>
        </w:rPr>
        <w:t xml:space="preserve">for </w:t>
      </w:r>
      <w:r w:rsidR="58B95924" w:rsidRPr="0094027D">
        <w:rPr>
          <w:rFonts w:asciiTheme="minorHAnsi" w:hAnsiTheme="minorHAnsi" w:cstheme="minorHAnsi"/>
        </w:rPr>
        <w:t>World Wetlands Day</w:t>
      </w:r>
      <w:r w:rsidR="00C01BBF">
        <w:rPr>
          <w:rFonts w:asciiTheme="minorHAnsi" w:hAnsiTheme="minorHAnsi" w:cstheme="minorHAnsi"/>
        </w:rPr>
        <w:t xml:space="preserve"> and the Ramsar Conservation awards</w:t>
      </w:r>
      <w:r w:rsidR="58B95924" w:rsidRPr="0094027D">
        <w:rPr>
          <w:rFonts w:asciiTheme="minorHAnsi" w:hAnsiTheme="minorHAnsi" w:cstheme="minorHAnsi"/>
        </w:rPr>
        <w:t xml:space="preserve">. </w:t>
      </w:r>
    </w:p>
    <w:p w14:paraId="1D6473B1" w14:textId="7988785C" w:rsidR="008035C2" w:rsidRPr="0094027D" w:rsidRDefault="008035C2" w:rsidP="00C536F5">
      <w:pPr>
        <w:ind w:left="426" w:hanging="426"/>
        <w:rPr>
          <w:rFonts w:asciiTheme="minorHAnsi" w:eastAsia="Calibri" w:hAnsiTheme="minorHAnsi" w:cstheme="minorHAnsi"/>
        </w:rPr>
      </w:pPr>
    </w:p>
    <w:p w14:paraId="06BD45C7" w14:textId="27F12428" w:rsidR="008035C2" w:rsidRPr="0094027D" w:rsidRDefault="00F30E56" w:rsidP="00C536F5">
      <w:pPr>
        <w:ind w:left="426" w:hanging="426"/>
        <w:rPr>
          <w:rFonts w:asciiTheme="minorHAnsi" w:hAnsiTheme="minorHAnsi" w:cstheme="minorHAnsi"/>
        </w:rPr>
      </w:pPr>
      <w:r w:rsidRPr="0094027D">
        <w:rPr>
          <w:rFonts w:asciiTheme="minorHAnsi" w:hAnsiTheme="minorHAnsi" w:cstheme="minorHAnsi"/>
        </w:rPr>
        <w:t>4</w:t>
      </w:r>
      <w:r w:rsidR="00797012" w:rsidRPr="0094027D">
        <w:rPr>
          <w:rFonts w:asciiTheme="minorHAnsi" w:hAnsiTheme="minorHAnsi" w:cstheme="minorHAnsi"/>
        </w:rPr>
        <w:t>2</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To ensure full participation and representation of Contracting Parties at COP14, approximately </w:t>
      </w:r>
      <w:r w:rsidR="00B81615" w:rsidRPr="0094027D">
        <w:rPr>
          <w:rFonts w:asciiTheme="minorHAnsi" w:hAnsiTheme="minorHAnsi" w:cstheme="minorHAnsi"/>
        </w:rPr>
        <w:t xml:space="preserve">CHF </w:t>
      </w:r>
      <w:r w:rsidR="002742C3" w:rsidRPr="0094027D">
        <w:rPr>
          <w:rFonts w:asciiTheme="minorHAnsi" w:hAnsiTheme="minorHAnsi" w:cstheme="minorHAnsi"/>
        </w:rPr>
        <w:t>425,566,</w:t>
      </w:r>
      <w:r w:rsidR="58B95924" w:rsidRPr="0094027D">
        <w:rPr>
          <w:rFonts w:asciiTheme="minorHAnsi" w:hAnsiTheme="minorHAnsi" w:cstheme="minorHAnsi"/>
        </w:rPr>
        <w:t xml:space="preserve"> nearly 75% of the total funds needed</w:t>
      </w:r>
      <w:r w:rsidR="00650B75" w:rsidRPr="0094027D">
        <w:rPr>
          <w:rFonts w:asciiTheme="minorHAnsi" w:hAnsiTheme="minorHAnsi" w:cstheme="minorHAnsi"/>
        </w:rPr>
        <w:t>,</w:t>
      </w:r>
      <w:r w:rsidR="58B95924" w:rsidRPr="0094027D">
        <w:rPr>
          <w:rFonts w:asciiTheme="minorHAnsi" w:hAnsiTheme="minorHAnsi" w:cstheme="minorHAnsi"/>
        </w:rPr>
        <w:t xml:space="preserve"> was raised for the participation of delegates from Small Island Developing States and countries that were recipients of Official Development Assistance. A total of 94 Contracting Party delegates that requested funding were sponsored to attend COP14 in Geneva. </w:t>
      </w:r>
      <w:r w:rsidR="008A7838">
        <w:rPr>
          <w:rFonts w:asciiTheme="minorHAnsi" w:hAnsiTheme="minorHAnsi" w:cstheme="minorHAnsi"/>
        </w:rPr>
        <w:t>The Secretariat recognizes the G</w:t>
      </w:r>
      <w:r w:rsidR="58B95924" w:rsidRPr="0094027D">
        <w:rPr>
          <w:rFonts w:asciiTheme="minorHAnsi" w:hAnsiTheme="minorHAnsi" w:cstheme="minorHAnsi"/>
        </w:rPr>
        <w:t xml:space="preserve">overnments of Australia, Austria, Canada, </w:t>
      </w:r>
      <w:r w:rsidR="00650B75" w:rsidRPr="0094027D">
        <w:rPr>
          <w:rFonts w:asciiTheme="minorHAnsi" w:hAnsiTheme="minorHAnsi" w:cstheme="minorHAnsi"/>
        </w:rPr>
        <w:t xml:space="preserve">China, </w:t>
      </w:r>
      <w:r w:rsidR="58B95924" w:rsidRPr="0094027D">
        <w:rPr>
          <w:rFonts w:asciiTheme="minorHAnsi" w:hAnsiTheme="minorHAnsi" w:cstheme="minorHAnsi"/>
        </w:rPr>
        <w:t>Finland, Germany, Norway and Switzerland for their voluntary contributions to this fundraising effort.</w:t>
      </w:r>
    </w:p>
    <w:p w14:paraId="3A6FB6A1" w14:textId="7937560E" w:rsidR="008035C2" w:rsidRPr="0094027D" w:rsidRDefault="008035C2" w:rsidP="00C536F5">
      <w:pPr>
        <w:ind w:left="426" w:hanging="426"/>
        <w:rPr>
          <w:rFonts w:asciiTheme="minorHAnsi" w:eastAsia="Calibri" w:hAnsiTheme="minorHAnsi" w:cstheme="minorHAnsi"/>
        </w:rPr>
      </w:pPr>
    </w:p>
    <w:p w14:paraId="669AF423" w14:textId="042BD9B7" w:rsidR="7B758FA2" w:rsidRPr="0094027D" w:rsidRDefault="00F30E56" w:rsidP="00C536F5">
      <w:pPr>
        <w:ind w:left="426" w:hanging="426"/>
        <w:rPr>
          <w:rFonts w:asciiTheme="minorHAnsi" w:hAnsiTheme="minorHAnsi" w:cstheme="minorHAnsi"/>
        </w:rPr>
      </w:pPr>
      <w:r w:rsidRPr="0094027D">
        <w:rPr>
          <w:rFonts w:asciiTheme="minorHAnsi" w:hAnsiTheme="minorHAnsi" w:cstheme="minorHAnsi"/>
        </w:rPr>
        <w:t>4</w:t>
      </w:r>
      <w:r w:rsidR="00797012" w:rsidRPr="0094027D">
        <w:rPr>
          <w:rFonts w:asciiTheme="minorHAnsi" w:hAnsiTheme="minorHAnsi" w:cstheme="minorHAnsi"/>
        </w:rPr>
        <w:t>3</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January </w:t>
      </w:r>
      <w:r w:rsidR="00650B75" w:rsidRPr="0094027D">
        <w:rPr>
          <w:rFonts w:asciiTheme="minorHAnsi" w:hAnsiTheme="minorHAnsi" w:cstheme="minorHAnsi"/>
        </w:rPr>
        <w:t>2023</w:t>
      </w:r>
      <w:r w:rsidR="58B95924" w:rsidRPr="0094027D">
        <w:rPr>
          <w:rFonts w:asciiTheme="minorHAnsi" w:hAnsiTheme="minorHAnsi" w:cstheme="minorHAnsi"/>
        </w:rPr>
        <w:t xml:space="preserve"> marked 25 years since the </w:t>
      </w:r>
      <w:r w:rsidR="00650B75" w:rsidRPr="0094027D">
        <w:rPr>
          <w:rFonts w:asciiTheme="minorHAnsi" w:hAnsiTheme="minorHAnsi" w:cstheme="minorHAnsi"/>
        </w:rPr>
        <w:t>original p</w:t>
      </w:r>
      <w:r w:rsidR="58B95924" w:rsidRPr="0094027D">
        <w:rPr>
          <w:rFonts w:asciiTheme="minorHAnsi" w:hAnsiTheme="minorHAnsi" w:cstheme="minorHAnsi"/>
        </w:rPr>
        <w:t xml:space="preserve">artnership </w:t>
      </w:r>
      <w:r w:rsidR="00650B75" w:rsidRPr="0094027D">
        <w:rPr>
          <w:rFonts w:asciiTheme="minorHAnsi" w:hAnsiTheme="minorHAnsi" w:cstheme="minorHAnsi"/>
        </w:rPr>
        <w:t>a</w:t>
      </w:r>
      <w:r w:rsidR="58B95924" w:rsidRPr="0094027D">
        <w:rPr>
          <w:rFonts w:asciiTheme="minorHAnsi" w:hAnsiTheme="minorHAnsi" w:cstheme="minorHAnsi"/>
        </w:rPr>
        <w:t xml:space="preserve">greement between Danone and the Convention was signed in 1998. The Secretary General met Danone officials at their headquarters in Paris on 20 April 2023 to review current activities and reflect on the future strategic priorities to strengthen the </w:t>
      </w:r>
      <w:r w:rsidR="00650B75" w:rsidRPr="0094027D">
        <w:rPr>
          <w:rFonts w:asciiTheme="minorHAnsi" w:hAnsiTheme="minorHAnsi" w:cstheme="minorHAnsi"/>
        </w:rPr>
        <w:t>p</w:t>
      </w:r>
      <w:r w:rsidR="58B95924" w:rsidRPr="0094027D">
        <w:rPr>
          <w:rFonts w:asciiTheme="minorHAnsi" w:hAnsiTheme="minorHAnsi" w:cstheme="minorHAnsi"/>
        </w:rPr>
        <w:t xml:space="preserve">artnership. During this reporting period the grant funded the production of communication materials for World Wetlands Day and the eighth edition of the Ramsar Wetland Conservation Awards, including the Evian Special Prize of USD 10,000 to each of the recipients in the categories of Wise Use, Innovation and Young </w:t>
      </w:r>
      <w:r w:rsidR="00B81615" w:rsidRPr="0094027D">
        <w:rPr>
          <w:rFonts w:asciiTheme="minorHAnsi" w:hAnsiTheme="minorHAnsi" w:cstheme="minorHAnsi"/>
        </w:rPr>
        <w:t xml:space="preserve">Wetland </w:t>
      </w:r>
      <w:r w:rsidR="58B95924" w:rsidRPr="0094027D">
        <w:rPr>
          <w:rFonts w:asciiTheme="minorHAnsi" w:hAnsiTheme="minorHAnsi" w:cstheme="minorHAnsi"/>
        </w:rPr>
        <w:t>Champion. Additionally, for the second</w:t>
      </w:r>
      <w:r w:rsidR="58B95924" w:rsidRPr="0094027D">
        <w:rPr>
          <w:rFonts w:asciiTheme="minorHAnsi" w:eastAsia="Calibri" w:hAnsiTheme="minorHAnsi" w:cstheme="minorHAnsi"/>
        </w:rPr>
        <w:t xml:space="preserve"> year</w:t>
      </w:r>
      <w:r w:rsidR="58B95924" w:rsidRPr="0094027D">
        <w:rPr>
          <w:rFonts w:asciiTheme="minorHAnsi" w:hAnsiTheme="minorHAnsi" w:cstheme="minorHAnsi"/>
        </w:rPr>
        <w:t xml:space="preserve"> running, Pitch for the Grant, an invitation for individuals, community organizations and social enterprises to submit project proposals to conserve wetlands</w:t>
      </w:r>
      <w:r w:rsidR="00B81615" w:rsidRPr="0094027D">
        <w:rPr>
          <w:rFonts w:asciiTheme="minorHAnsi" w:hAnsiTheme="minorHAnsi" w:cstheme="minorHAnsi"/>
        </w:rPr>
        <w:t>,</w:t>
      </w:r>
      <w:r w:rsidR="58B95924" w:rsidRPr="0094027D">
        <w:rPr>
          <w:rFonts w:asciiTheme="minorHAnsi" w:hAnsiTheme="minorHAnsi" w:cstheme="minorHAnsi"/>
        </w:rPr>
        <w:t xml:space="preserve"> was launched on World Wetlands Day. The Secretariat received over 200 project ideas from all over the world. The selection of the winning project idea, and recipient of EUR 10,000</w:t>
      </w:r>
      <w:r w:rsidR="00B81615" w:rsidRPr="0094027D">
        <w:rPr>
          <w:rFonts w:asciiTheme="minorHAnsi" w:hAnsiTheme="minorHAnsi" w:cstheme="minorHAnsi"/>
        </w:rPr>
        <w:t>,</w:t>
      </w:r>
      <w:r w:rsidR="58B95924" w:rsidRPr="0094027D">
        <w:rPr>
          <w:rFonts w:asciiTheme="minorHAnsi" w:hAnsiTheme="minorHAnsi" w:cstheme="minorHAnsi"/>
        </w:rPr>
        <w:t xml:space="preserve"> will be concluded in June 2023.</w:t>
      </w:r>
    </w:p>
    <w:p w14:paraId="06C69882" w14:textId="1B6D5A58" w:rsidR="008035C2" w:rsidRPr="0094027D" w:rsidRDefault="008035C2" w:rsidP="00C536F5">
      <w:pPr>
        <w:ind w:left="426" w:hanging="426"/>
        <w:rPr>
          <w:rFonts w:asciiTheme="minorHAnsi" w:eastAsia="Calibri" w:hAnsiTheme="minorHAnsi" w:cstheme="minorHAnsi"/>
        </w:rPr>
      </w:pPr>
    </w:p>
    <w:p w14:paraId="2C89DAC6" w14:textId="471130F1" w:rsidR="008035C2" w:rsidRPr="00EA3861" w:rsidRDefault="00F30E56" w:rsidP="00C536F5">
      <w:pPr>
        <w:ind w:left="426" w:hanging="426"/>
        <w:rPr>
          <w:rFonts w:asciiTheme="minorHAnsi" w:eastAsia="Calibri" w:hAnsiTheme="minorHAnsi" w:cstheme="minorHAnsi"/>
        </w:rPr>
      </w:pPr>
      <w:r w:rsidRPr="0094027D">
        <w:rPr>
          <w:rFonts w:asciiTheme="minorHAnsi" w:hAnsiTheme="minorHAnsi" w:cstheme="minorHAnsi"/>
        </w:rPr>
        <w:t>4</w:t>
      </w:r>
      <w:r w:rsidR="00797012" w:rsidRPr="0094027D">
        <w:rPr>
          <w:rFonts w:asciiTheme="minorHAnsi" w:hAnsiTheme="minorHAnsi" w:cstheme="minorHAnsi"/>
        </w:rPr>
        <w:t>4</w:t>
      </w:r>
      <w:r w:rsidRPr="0094027D">
        <w:rPr>
          <w:rFonts w:asciiTheme="minorHAnsi" w:hAnsiTheme="minorHAnsi" w:cstheme="minorHAnsi"/>
        </w:rPr>
        <w:t>.</w:t>
      </w:r>
      <w:r w:rsidRPr="0094027D">
        <w:rPr>
          <w:rFonts w:asciiTheme="minorHAnsi" w:hAnsiTheme="minorHAnsi" w:cstheme="minorHAnsi"/>
        </w:rPr>
        <w:tab/>
      </w:r>
      <w:r w:rsidR="58B95924" w:rsidRPr="0094027D">
        <w:rPr>
          <w:rFonts w:asciiTheme="minorHAnsi" w:hAnsiTheme="minorHAnsi" w:cstheme="minorHAnsi"/>
        </w:rPr>
        <w:t xml:space="preserve">The Secretariat signed a new </w:t>
      </w:r>
      <w:r w:rsidR="00B81615" w:rsidRPr="0094027D">
        <w:rPr>
          <w:rFonts w:asciiTheme="minorHAnsi" w:hAnsiTheme="minorHAnsi" w:cstheme="minorHAnsi"/>
        </w:rPr>
        <w:t xml:space="preserve">memorandum </w:t>
      </w:r>
      <w:r w:rsidR="58B95924" w:rsidRPr="0094027D">
        <w:rPr>
          <w:rFonts w:asciiTheme="minorHAnsi" w:hAnsiTheme="minorHAnsi" w:cstheme="minorHAnsi"/>
        </w:rPr>
        <w:t xml:space="preserve">of </w:t>
      </w:r>
      <w:r w:rsidR="00B81615" w:rsidRPr="0094027D">
        <w:rPr>
          <w:rFonts w:asciiTheme="minorHAnsi" w:hAnsiTheme="minorHAnsi" w:cstheme="minorHAnsi"/>
        </w:rPr>
        <w:t xml:space="preserve">understanding </w:t>
      </w:r>
      <w:r w:rsidR="58B95924" w:rsidRPr="0094027D">
        <w:rPr>
          <w:rFonts w:asciiTheme="minorHAnsi" w:hAnsiTheme="minorHAnsi" w:cstheme="minorHAnsi"/>
        </w:rPr>
        <w:t>with the Nagao Natural Environment Foundation of Japan that will enable the Secretariat to provide implementation support to Contracting Parties in Asia</w:t>
      </w:r>
      <w:r w:rsidR="00B81615" w:rsidRPr="0094027D">
        <w:rPr>
          <w:rFonts w:asciiTheme="minorHAnsi" w:hAnsiTheme="minorHAnsi" w:cstheme="minorHAnsi"/>
        </w:rPr>
        <w:t xml:space="preserve"> and </w:t>
      </w:r>
      <w:r w:rsidR="58B95924" w:rsidRPr="0094027D">
        <w:rPr>
          <w:rFonts w:asciiTheme="minorHAnsi" w:hAnsiTheme="minorHAnsi" w:cstheme="minorHAnsi"/>
        </w:rPr>
        <w:t xml:space="preserve">Oceania until 2025 through the Nagao Wetland Fund (NWF). Through the NWF, the Secretariat has been able to assist various small-scale projects in the developing regions of Asia and Oceania for sustainable management and conservation of Wetlands of International Importance since 2016. The Fund has been particularly integral in implementing the objectives of the Convention in the remote areas of the Pacific Islands, the Himalayas </w:t>
      </w:r>
      <w:r w:rsidR="00B81615" w:rsidRPr="0094027D">
        <w:rPr>
          <w:rFonts w:asciiTheme="minorHAnsi" w:hAnsiTheme="minorHAnsi" w:cstheme="minorHAnsi"/>
        </w:rPr>
        <w:t xml:space="preserve">and </w:t>
      </w:r>
      <w:r w:rsidR="58B95924" w:rsidRPr="0094027D">
        <w:rPr>
          <w:rFonts w:asciiTheme="minorHAnsi" w:hAnsiTheme="minorHAnsi" w:cstheme="minorHAnsi"/>
        </w:rPr>
        <w:t>the deserts of Central Asia.</w:t>
      </w:r>
    </w:p>
    <w:p w14:paraId="3ACF4D15" w14:textId="22C09156" w:rsidR="008035C2" w:rsidRPr="00EA3861" w:rsidRDefault="008035C2" w:rsidP="00C536F5">
      <w:pPr>
        <w:ind w:left="426" w:hanging="426"/>
        <w:rPr>
          <w:rFonts w:asciiTheme="minorHAnsi" w:eastAsia="Calibri" w:hAnsiTheme="minorHAnsi" w:cstheme="minorHAnsi"/>
        </w:rPr>
      </w:pPr>
    </w:p>
    <w:p w14:paraId="3D4D450A" w14:textId="5013BED5" w:rsidR="26A01932" w:rsidRPr="00EA3861" w:rsidRDefault="00F30E56" w:rsidP="00C536F5">
      <w:pPr>
        <w:ind w:left="426" w:hanging="426"/>
        <w:rPr>
          <w:rFonts w:asciiTheme="minorHAnsi" w:hAnsiTheme="minorHAnsi" w:cstheme="minorHAnsi"/>
        </w:rPr>
      </w:pPr>
      <w:r w:rsidRPr="00EA3861">
        <w:rPr>
          <w:rFonts w:asciiTheme="minorHAnsi" w:hAnsiTheme="minorHAnsi" w:cstheme="minorHAnsi"/>
        </w:rPr>
        <w:t>4</w:t>
      </w:r>
      <w:r w:rsidR="00797012" w:rsidRPr="00EA3861">
        <w:rPr>
          <w:rFonts w:asciiTheme="minorHAnsi" w:hAnsiTheme="minorHAnsi" w:cstheme="minorHAnsi"/>
        </w:rPr>
        <w:t>5</w:t>
      </w:r>
      <w:r w:rsidRPr="00EA3861">
        <w:rPr>
          <w:rFonts w:asciiTheme="minorHAnsi" w:hAnsiTheme="minorHAnsi" w:cstheme="minorHAnsi"/>
        </w:rPr>
        <w:t>.</w:t>
      </w:r>
      <w:r w:rsidRPr="00EA3861">
        <w:rPr>
          <w:rFonts w:asciiTheme="minorHAnsi" w:hAnsiTheme="minorHAnsi" w:cstheme="minorHAnsi"/>
        </w:rPr>
        <w:tab/>
      </w:r>
      <w:r w:rsidR="58B95924" w:rsidRPr="00EA3861">
        <w:rPr>
          <w:rFonts w:asciiTheme="minorHAnsi" w:hAnsiTheme="minorHAnsi" w:cstheme="minorHAnsi"/>
        </w:rPr>
        <w:t>Since 1997, the Secretariat, the United States Department</w:t>
      </w:r>
      <w:r w:rsidR="00B81615" w:rsidRPr="00EA3861">
        <w:rPr>
          <w:rFonts w:asciiTheme="minorHAnsi" w:hAnsiTheme="minorHAnsi" w:cstheme="minorHAnsi"/>
        </w:rPr>
        <w:t xml:space="preserve"> of State</w:t>
      </w:r>
      <w:r w:rsidR="58B95924" w:rsidRPr="00EA3861">
        <w:rPr>
          <w:rFonts w:asciiTheme="minorHAnsi" w:hAnsiTheme="minorHAnsi" w:cstheme="minorHAnsi"/>
        </w:rPr>
        <w:t>, and the United States Fish and Wildlife Service have operated a</w:t>
      </w:r>
      <w:r w:rsidR="00B81615" w:rsidRPr="00EA3861">
        <w:rPr>
          <w:rFonts w:asciiTheme="minorHAnsi" w:hAnsiTheme="minorHAnsi" w:cstheme="minorHAnsi"/>
        </w:rPr>
        <w:t xml:space="preserve">n </w:t>
      </w:r>
      <w:r w:rsidR="58B95924" w:rsidRPr="00EA3861">
        <w:rPr>
          <w:rFonts w:asciiTheme="minorHAnsi" w:hAnsiTheme="minorHAnsi" w:cstheme="minorHAnsi"/>
        </w:rPr>
        <w:t>initiative, the Wetlands for the Future (WFF) fund, to benefit Latin American and the Caribbean institutions and individuals through capacity building and training in the conservation and wise use of wetlands.</w:t>
      </w:r>
      <w:r w:rsidR="00483D59" w:rsidRPr="00EA3861">
        <w:rPr>
          <w:rFonts w:asciiTheme="minorHAnsi" w:hAnsiTheme="minorHAnsi" w:cstheme="minorHAnsi"/>
        </w:rPr>
        <w:t xml:space="preserve"> </w:t>
      </w:r>
      <w:r w:rsidR="58B95924" w:rsidRPr="00EA3861">
        <w:rPr>
          <w:rFonts w:asciiTheme="minorHAnsi" w:hAnsiTheme="minorHAnsi" w:cstheme="minorHAnsi"/>
        </w:rPr>
        <w:t xml:space="preserve">This initiative promotes the implementation of the concept of wise use of wetlands and the Convention´s Strategic </w:t>
      </w:r>
      <w:r w:rsidR="00B81615" w:rsidRPr="00EA3861">
        <w:rPr>
          <w:rFonts w:asciiTheme="minorHAnsi" w:hAnsiTheme="minorHAnsi" w:cstheme="minorHAnsi"/>
        </w:rPr>
        <w:t>P</w:t>
      </w:r>
      <w:r w:rsidR="58B95924" w:rsidRPr="00EA3861">
        <w:rPr>
          <w:rFonts w:asciiTheme="minorHAnsi" w:hAnsiTheme="minorHAnsi" w:cstheme="minorHAnsi"/>
        </w:rPr>
        <w:t>lan</w:t>
      </w:r>
      <w:r w:rsidR="00B81615" w:rsidRPr="00EA3861">
        <w:rPr>
          <w:rFonts w:asciiTheme="minorHAnsi" w:hAnsiTheme="minorHAnsi" w:cstheme="minorHAnsi"/>
        </w:rPr>
        <w:t>,</w:t>
      </w:r>
      <w:r w:rsidR="58B95924" w:rsidRPr="00EA3861">
        <w:rPr>
          <w:rFonts w:asciiTheme="minorHAnsi" w:hAnsiTheme="minorHAnsi" w:cstheme="minorHAnsi"/>
        </w:rPr>
        <w:t xml:space="preserve"> through strengthening the capacity of countries to manage their wetland resources and promote wetland training activities currently underway or planned within the region or complement existing training and education initiatives with wetland-related instruction.</w:t>
      </w:r>
    </w:p>
    <w:p w14:paraId="637530C8" w14:textId="12E4309A" w:rsidR="26A01932" w:rsidRPr="00EA3861" w:rsidRDefault="26A01932" w:rsidP="00C536F5">
      <w:pPr>
        <w:ind w:left="426" w:hanging="426"/>
        <w:rPr>
          <w:rFonts w:asciiTheme="minorHAnsi" w:eastAsia="Calibri" w:hAnsiTheme="minorHAnsi" w:cstheme="minorHAnsi"/>
        </w:rPr>
      </w:pPr>
    </w:p>
    <w:p w14:paraId="724F3799" w14:textId="49CEC6F4" w:rsidR="26A01932" w:rsidRPr="0094027D" w:rsidRDefault="00F30E56" w:rsidP="00C536F5">
      <w:pPr>
        <w:ind w:left="426" w:hanging="426"/>
        <w:rPr>
          <w:rFonts w:asciiTheme="minorHAnsi" w:eastAsia="Calibri" w:hAnsiTheme="minorHAnsi" w:cstheme="minorHAnsi"/>
        </w:rPr>
      </w:pPr>
      <w:r w:rsidRPr="00EA3861">
        <w:rPr>
          <w:rFonts w:asciiTheme="minorHAnsi" w:eastAsia="Calibri" w:hAnsiTheme="minorHAnsi" w:cstheme="minorHAnsi"/>
        </w:rPr>
        <w:t>4</w:t>
      </w:r>
      <w:r w:rsidR="00797012" w:rsidRPr="00EA3861">
        <w:rPr>
          <w:rFonts w:asciiTheme="minorHAnsi" w:eastAsia="Calibri" w:hAnsiTheme="minorHAnsi" w:cstheme="minorHAnsi"/>
        </w:rPr>
        <w:t>6</w:t>
      </w:r>
      <w:r w:rsidRPr="00EA3861">
        <w:rPr>
          <w:rFonts w:asciiTheme="minorHAnsi" w:eastAsia="Calibri" w:hAnsiTheme="minorHAnsi" w:cstheme="minorHAnsi"/>
        </w:rPr>
        <w:t>.</w:t>
      </w:r>
      <w:r w:rsidRPr="00EA3861">
        <w:rPr>
          <w:rFonts w:asciiTheme="minorHAnsi" w:eastAsia="Calibri" w:hAnsiTheme="minorHAnsi" w:cstheme="minorHAnsi"/>
        </w:rPr>
        <w:tab/>
      </w:r>
      <w:r w:rsidR="58B95924" w:rsidRPr="00EA3861">
        <w:rPr>
          <w:rFonts w:asciiTheme="minorHAnsi" w:eastAsia="Calibri" w:hAnsiTheme="minorHAnsi" w:cstheme="minorHAnsi"/>
        </w:rPr>
        <w:t>In conclusion</w:t>
      </w:r>
      <w:r w:rsidR="755F8EEE" w:rsidRPr="00EA3861">
        <w:rPr>
          <w:rFonts w:asciiTheme="minorHAnsi" w:eastAsia="Calibri" w:hAnsiTheme="minorHAnsi" w:cstheme="minorHAnsi"/>
        </w:rPr>
        <w:t>,</w:t>
      </w:r>
      <w:r w:rsidR="58B95924" w:rsidRPr="00EA3861">
        <w:rPr>
          <w:rFonts w:asciiTheme="minorHAnsi" w:eastAsia="Calibri" w:hAnsiTheme="minorHAnsi" w:cstheme="minorHAnsi"/>
        </w:rPr>
        <w:t xml:space="preserve"> the </w:t>
      </w:r>
      <w:r w:rsidR="00895D84">
        <w:rPr>
          <w:rFonts w:asciiTheme="minorHAnsi" w:eastAsia="Calibri" w:hAnsiTheme="minorHAnsi" w:cstheme="minorHAnsi"/>
        </w:rPr>
        <w:t>S</w:t>
      </w:r>
      <w:r w:rsidR="58B95924" w:rsidRPr="00EA3861">
        <w:rPr>
          <w:rFonts w:asciiTheme="minorHAnsi" w:eastAsia="Calibri" w:hAnsiTheme="minorHAnsi" w:cstheme="minorHAnsi"/>
        </w:rPr>
        <w:t xml:space="preserve">ecretariat will continue to build on the momentum of the first part of the </w:t>
      </w:r>
      <w:r w:rsidR="0094027D" w:rsidRPr="00EA3861">
        <w:rPr>
          <w:rFonts w:asciiTheme="minorHAnsi" w:eastAsia="Calibri" w:hAnsiTheme="minorHAnsi" w:cstheme="minorHAnsi"/>
        </w:rPr>
        <w:t>triennium</w:t>
      </w:r>
      <w:r w:rsidR="58B95924" w:rsidRPr="00EA3861">
        <w:rPr>
          <w:rFonts w:asciiTheme="minorHAnsi" w:eastAsia="Calibri" w:hAnsiTheme="minorHAnsi" w:cstheme="minorHAnsi"/>
        </w:rPr>
        <w:t xml:space="preserve">. It will also continue in its efforts to support </w:t>
      </w:r>
      <w:r w:rsidR="0094027D">
        <w:rPr>
          <w:rFonts w:asciiTheme="minorHAnsi" w:eastAsia="Calibri" w:hAnsiTheme="minorHAnsi" w:cstheme="minorHAnsi"/>
        </w:rPr>
        <w:t>Contracting P</w:t>
      </w:r>
      <w:r w:rsidR="58B95924" w:rsidRPr="00EA3861">
        <w:rPr>
          <w:rFonts w:asciiTheme="minorHAnsi" w:eastAsia="Calibri" w:hAnsiTheme="minorHAnsi" w:cstheme="minorHAnsi"/>
        </w:rPr>
        <w:t xml:space="preserve">arties </w:t>
      </w:r>
      <w:r w:rsidR="58B95924" w:rsidRPr="0094027D">
        <w:rPr>
          <w:rFonts w:asciiTheme="minorHAnsi" w:eastAsia="Calibri" w:hAnsiTheme="minorHAnsi" w:cstheme="minorHAnsi"/>
        </w:rPr>
        <w:t xml:space="preserve">in their implementation of the Convention through increasing the visibility and relevance of wetlands, collaborating with others and mobilizing financial and technical resources. </w:t>
      </w:r>
    </w:p>
    <w:p w14:paraId="6522A433" w14:textId="3CD9B914" w:rsidR="1D041CEA" w:rsidRPr="0094027D" w:rsidRDefault="1D041CEA" w:rsidP="00C536F5">
      <w:pPr>
        <w:ind w:left="426" w:hanging="426"/>
        <w:rPr>
          <w:rFonts w:asciiTheme="minorHAnsi" w:eastAsia="Calibri" w:hAnsiTheme="minorHAnsi" w:cstheme="minorHAnsi"/>
        </w:rPr>
      </w:pPr>
    </w:p>
    <w:p w14:paraId="756ECCAC" w14:textId="1E9A86ED" w:rsidR="1D041CEA" w:rsidRPr="0094027D" w:rsidRDefault="1D041CEA" w:rsidP="00C536F5">
      <w:pPr>
        <w:ind w:left="426" w:hanging="426"/>
        <w:rPr>
          <w:rFonts w:asciiTheme="minorHAnsi" w:eastAsia="Calibri" w:hAnsiTheme="minorHAnsi" w:cstheme="minorHAnsi"/>
        </w:rPr>
      </w:pPr>
    </w:p>
    <w:sectPr w:rsidR="1D041CEA" w:rsidRPr="0094027D" w:rsidSect="00B90218">
      <w:footerReference w:type="default" r:id="rId13"/>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D59FF" w16cid:durableId="28317900"/>
  <w16cid:commentId w16cid:paraId="6B494FAB" w16cid:durableId="2832DA4E"/>
  <w16cid:commentId w16cid:paraId="2769F001" w16cid:durableId="2832DA83"/>
  <w16cid:commentId w16cid:paraId="53AF0824" w16cid:durableId="2832D9E2"/>
  <w16cid:commentId w16cid:paraId="34FDB84F" w16cid:durableId="2832DA2A"/>
  <w16cid:commentId w16cid:paraId="38AA4E12" w16cid:durableId="2832D9E3"/>
  <w16cid:commentId w16cid:paraId="3F346404" w16cid:durableId="2832DA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60A7F" w14:textId="77777777" w:rsidR="004B5824" w:rsidRDefault="004B5824" w:rsidP="00E61987">
      <w:r>
        <w:separator/>
      </w:r>
    </w:p>
  </w:endnote>
  <w:endnote w:type="continuationSeparator" w:id="0">
    <w:p w14:paraId="1BEB0D30" w14:textId="77777777" w:rsidR="004B5824" w:rsidRDefault="004B5824" w:rsidP="00E61987">
      <w:r>
        <w:continuationSeparator/>
      </w:r>
    </w:p>
  </w:endnote>
  <w:endnote w:type="continuationNotice" w:id="1">
    <w:p w14:paraId="0D92DE3C" w14:textId="77777777" w:rsidR="004B5824" w:rsidRDefault="004B5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A363" w14:textId="3AF943A2" w:rsidR="007E7479" w:rsidRPr="00B90218" w:rsidRDefault="007E7479" w:rsidP="00B90218">
    <w:pPr>
      <w:pStyle w:val="Footer"/>
      <w:rPr>
        <w:rFonts w:asciiTheme="minorHAnsi" w:hAnsiTheme="minorHAnsi" w:cstheme="minorHAnsi"/>
        <w:sz w:val="20"/>
        <w:szCs w:val="20"/>
      </w:rPr>
    </w:pPr>
    <w:r w:rsidRPr="00967BF4">
      <w:rPr>
        <w:rFonts w:asciiTheme="minorHAnsi" w:hAnsiTheme="minorHAnsi" w:cstheme="minorHAnsi"/>
        <w:sz w:val="20"/>
        <w:szCs w:val="20"/>
      </w:rPr>
      <w:t>SC</w:t>
    </w:r>
    <w:r>
      <w:rPr>
        <w:rFonts w:asciiTheme="minorHAnsi" w:hAnsiTheme="minorHAnsi" w:cstheme="minorHAnsi"/>
        <w:sz w:val="20"/>
        <w:szCs w:val="20"/>
      </w:rPr>
      <w:t xml:space="preserve">62 </w:t>
    </w:r>
    <w:r w:rsidRPr="00967BF4">
      <w:rPr>
        <w:rFonts w:asciiTheme="minorHAnsi" w:hAnsiTheme="minorHAnsi" w:cstheme="minorHAnsi"/>
        <w:sz w:val="20"/>
        <w:szCs w:val="20"/>
      </w:rPr>
      <w:t>Doc.</w:t>
    </w:r>
    <w:r>
      <w:rPr>
        <w:rFonts w:asciiTheme="minorHAnsi" w:hAnsiTheme="minorHAnsi" w:cstheme="minorHAnsi"/>
        <w:sz w:val="20"/>
        <w:szCs w:val="20"/>
      </w:rPr>
      <w:t>6</w:t>
    </w:r>
    <w:r w:rsidRPr="00967BF4">
      <w:rPr>
        <w:rFonts w:asciiTheme="minorHAnsi" w:hAnsiTheme="minorHAnsi" w:cstheme="minorHAnsi"/>
        <w:sz w:val="20"/>
        <w:szCs w:val="20"/>
      </w:rPr>
      <w:tab/>
    </w:r>
    <w:r w:rsidRPr="00967BF4">
      <w:rPr>
        <w:rFonts w:asciiTheme="minorHAnsi" w:hAnsiTheme="minorHAnsi" w:cstheme="minorHAnsi"/>
        <w:sz w:val="20"/>
        <w:szCs w:val="20"/>
      </w:rPr>
      <w:tab/>
    </w:r>
    <w:r w:rsidRPr="00967BF4">
      <w:rPr>
        <w:rFonts w:asciiTheme="minorHAnsi" w:hAnsiTheme="minorHAnsi" w:cstheme="minorHAnsi"/>
        <w:sz w:val="20"/>
        <w:szCs w:val="20"/>
      </w:rPr>
      <w:fldChar w:fldCharType="begin"/>
    </w:r>
    <w:r w:rsidRPr="00967BF4">
      <w:rPr>
        <w:rFonts w:asciiTheme="minorHAnsi" w:hAnsiTheme="minorHAnsi" w:cstheme="minorHAnsi"/>
        <w:sz w:val="20"/>
        <w:szCs w:val="20"/>
      </w:rPr>
      <w:instrText xml:space="preserve"> PAGE   \* MERGEFORMAT </w:instrText>
    </w:r>
    <w:r w:rsidRPr="00967BF4">
      <w:rPr>
        <w:rFonts w:asciiTheme="minorHAnsi" w:hAnsiTheme="minorHAnsi" w:cstheme="minorHAnsi"/>
        <w:sz w:val="20"/>
        <w:szCs w:val="20"/>
      </w:rPr>
      <w:fldChar w:fldCharType="separate"/>
    </w:r>
    <w:r w:rsidR="00750B07">
      <w:rPr>
        <w:rFonts w:asciiTheme="minorHAnsi" w:hAnsiTheme="minorHAnsi" w:cstheme="minorHAnsi"/>
        <w:noProof/>
        <w:sz w:val="20"/>
        <w:szCs w:val="20"/>
      </w:rPr>
      <w:t>6</w:t>
    </w:r>
    <w:r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087AC" w14:textId="77777777" w:rsidR="004B5824" w:rsidRDefault="004B5824" w:rsidP="00E61987">
      <w:r>
        <w:separator/>
      </w:r>
    </w:p>
  </w:footnote>
  <w:footnote w:type="continuationSeparator" w:id="0">
    <w:p w14:paraId="4749152F" w14:textId="77777777" w:rsidR="004B5824" w:rsidRDefault="004B5824" w:rsidP="00E61987">
      <w:r>
        <w:continuationSeparator/>
      </w:r>
    </w:p>
  </w:footnote>
  <w:footnote w:type="continuationNotice" w:id="1">
    <w:p w14:paraId="7EFB9E77" w14:textId="77777777" w:rsidR="004B5824" w:rsidRDefault="004B5824"/>
  </w:footnote>
  <w:footnote w:id="2">
    <w:p w14:paraId="7A9D7F55" w14:textId="55D58128" w:rsidR="007E7479" w:rsidRDefault="007E7479">
      <w:pPr>
        <w:pStyle w:val="FootnoteText"/>
      </w:pPr>
      <w:r>
        <w:rPr>
          <w:rStyle w:val="FootnoteReference"/>
        </w:rPr>
        <w:footnoteRef/>
      </w:r>
      <w:r>
        <w:t xml:space="preserve"> See </w:t>
      </w:r>
      <w:hyperlink r:id="rId1" w:history="1">
        <w:r w:rsidRPr="001768B9">
          <w:rPr>
            <w:rStyle w:val="Hyperlink"/>
          </w:rPr>
          <w:t>https://www.worldwetlandsday.org/</w:t>
        </w:r>
      </w:hyperlink>
      <w:r>
        <w:t>.</w:t>
      </w:r>
    </w:p>
  </w:footnote>
  <w:footnote w:id="3">
    <w:p w14:paraId="7B31B947" w14:textId="4FA5139C" w:rsidR="007E7479" w:rsidRDefault="007E7479">
      <w:pPr>
        <w:pStyle w:val="FootnoteText"/>
      </w:pPr>
      <w:r>
        <w:rPr>
          <w:rStyle w:val="FootnoteReference"/>
        </w:rPr>
        <w:footnoteRef/>
      </w:r>
      <w:r>
        <w:t xml:space="preserve"> See </w:t>
      </w:r>
      <w:hyperlink r:id="rId2" w:history="1">
        <w:r w:rsidRPr="001768B9">
          <w:rPr>
            <w:rStyle w:val="Hyperlink"/>
          </w:rPr>
          <w:t>https://contacts.ramsar.org/subscribe?reset=1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EF0"/>
    <w:multiLevelType w:val="hybridMultilevel"/>
    <w:tmpl w:val="D0B2C74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36E3736"/>
    <w:multiLevelType w:val="hybridMultilevel"/>
    <w:tmpl w:val="C0AE5EB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4E659D"/>
    <w:multiLevelType w:val="hybridMultilevel"/>
    <w:tmpl w:val="F4A01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76953"/>
    <w:multiLevelType w:val="multilevel"/>
    <w:tmpl w:val="DD4AE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675E13"/>
    <w:multiLevelType w:val="hybridMultilevel"/>
    <w:tmpl w:val="0464EF2A"/>
    <w:lvl w:ilvl="0" w:tplc="FFFFFFFF">
      <w:start w:val="10"/>
      <w:numFmt w:val="decimal"/>
      <w:lvlText w:val="%1."/>
      <w:lvlJc w:val="left"/>
      <w:pPr>
        <w:ind w:left="1069" w:hanging="360"/>
      </w:pPr>
      <w:rPr>
        <w:color w:val="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FB39F"/>
    <w:multiLevelType w:val="hybridMultilevel"/>
    <w:tmpl w:val="9328CDA0"/>
    <w:lvl w:ilvl="0" w:tplc="FCEA399E">
      <w:start w:val="11"/>
      <w:numFmt w:val="decimal"/>
      <w:lvlText w:val="%1."/>
      <w:lvlJc w:val="left"/>
      <w:pPr>
        <w:ind w:left="1069" w:hanging="360"/>
      </w:pPr>
    </w:lvl>
    <w:lvl w:ilvl="1" w:tplc="B10CB160">
      <w:start w:val="1"/>
      <w:numFmt w:val="lowerLetter"/>
      <w:lvlText w:val="%2."/>
      <w:lvlJc w:val="left"/>
      <w:pPr>
        <w:ind w:left="1440" w:hanging="360"/>
      </w:pPr>
    </w:lvl>
    <w:lvl w:ilvl="2" w:tplc="25E0573E">
      <w:start w:val="1"/>
      <w:numFmt w:val="lowerRoman"/>
      <w:lvlText w:val="%3."/>
      <w:lvlJc w:val="right"/>
      <w:pPr>
        <w:ind w:left="2160" w:hanging="180"/>
      </w:pPr>
    </w:lvl>
    <w:lvl w:ilvl="3" w:tplc="7BE6C46A">
      <w:start w:val="1"/>
      <w:numFmt w:val="decimal"/>
      <w:lvlText w:val="%4."/>
      <w:lvlJc w:val="left"/>
      <w:pPr>
        <w:ind w:left="2880" w:hanging="360"/>
      </w:pPr>
    </w:lvl>
    <w:lvl w:ilvl="4" w:tplc="8CEEFD8A">
      <w:start w:val="1"/>
      <w:numFmt w:val="lowerLetter"/>
      <w:lvlText w:val="%5."/>
      <w:lvlJc w:val="left"/>
      <w:pPr>
        <w:ind w:left="3600" w:hanging="360"/>
      </w:pPr>
    </w:lvl>
    <w:lvl w:ilvl="5" w:tplc="55EA6642">
      <w:start w:val="1"/>
      <w:numFmt w:val="lowerRoman"/>
      <w:lvlText w:val="%6."/>
      <w:lvlJc w:val="right"/>
      <w:pPr>
        <w:ind w:left="4320" w:hanging="180"/>
      </w:pPr>
    </w:lvl>
    <w:lvl w:ilvl="6" w:tplc="48D69C94">
      <w:start w:val="1"/>
      <w:numFmt w:val="decimal"/>
      <w:lvlText w:val="%7."/>
      <w:lvlJc w:val="left"/>
      <w:pPr>
        <w:ind w:left="5040" w:hanging="360"/>
      </w:pPr>
    </w:lvl>
    <w:lvl w:ilvl="7" w:tplc="66CAF1AE">
      <w:start w:val="1"/>
      <w:numFmt w:val="lowerLetter"/>
      <w:lvlText w:val="%8."/>
      <w:lvlJc w:val="left"/>
      <w:pPr>
        <w:ind w:left="5760" w:hanging="360"/>
      </w:pPr>
    </w:lvl>
    <w:lvl w:ilvl="8" w:tplc="33E8A0AA">
      <w:start w:val="1"/>
      <w:numFmt w:val="lowerRoman"/>
      <w:lvlText w:val="%9."/>
      <w:lvlJc w:val="right"/>
      <w:pPr>
        <w:ind w:left="6480" w:hanging="180"/>
      </w:pPr>
    </w:lvl>
  </w:abstractNum>
  <w:abstractNum w:abstractNumId="6" w15:restartNumberingAfterBreak="0">
    <w:nsid w:val="13816C4F"/>
    <w:multiLevelType w:val="hybridMultilevel"/>
    <w:tmpl w:val="C352C07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148907B6"/>
    <w:multiLevelType w:val="hybridMultilevel"/>
    <w:tmpl w:val="0B1A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6638A"/>
    <w:multiLevelType w:val="hybridMultilevel"/>
    <w:tmpl w:val="CE784BAA"/>
    <w:lvl w:ilvl="0" w:tplc="FFFFFFFF">
      <w:start w:val="10"/>
      <w:numFmt w:val="decimal"/>
      <w:lvlText w:val="%1."/>
      <w:lvlJc w:val="left"/>
      <w:pPr>
        <w:ind w:left="1069" w:hanging="360"/>
      </w:pPr>
      <w:rPr>
        <w:color w:val="44546A"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9050AA"/>
    <w:multiLevelType w:val="hybridMultilevel"/>
    <w:tmpl w:val="71CE60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373C8"/>
    <w:multiLevelType w:val="hybridMultilevel"/>
    <w:tmpl w:val="0684306A"/>
    <w:lvl w:ilvl="0" w:tplc="1B607752">
      <w:start w:val="14"/>
      <w:numFmt w:val="decimal"/>
      <w:lvlText w:val="%1."/>
      <w:lvlJc w:val="left"/>
      <w:pPr>
        <w:ind w:left="720" w:hanging="360"/>
      </w:pPr>
      <w:rPr>
        <w:rFonts w:asciiTheme="minorHAnsi" w:eastAsia="Calibr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27F2B"/>
    <w:multiLevelType w:val="hybridMultilevel"/>
    <w:tmpl w:val="BF4C52BE"/>
    <w:lvl w:ilvl="0" w:tplc="CD18B25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90E47"/>
    <w:multiLevelType w:val="hybridMultilevel"/>
    <w:tmpl w:val="D7B8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34590"/>
    <w:multiLevelType w:val="hybridMultilevel"/>
    <w:tmpl w:val="D84C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E0341"/>
    <w:multiLevelType w:val="hybridMultilevel"/>
    <w:tmpl w:val="90707B18"/>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8E3C32"/>
    <w:multiLevelType w:val="hybridMultilevel"/>
    <w:tmpl w:val="02CED1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9625430"/>
    <w:multiLevelType w:val="hybridMultilevel"/>
    <w:tmpl w:val="2E84D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F23BA"/>
    <w:multiLevelType w:val="hybridMultilevel"/>
    <w:tmpl w:val="E2E4FC2A"/>
    <w:lvl w:ilvl="0" w:tplc="74CE8568">
      <w:start w:val="1"/>
      <w:numFmt w:val="decimal"/>
      <w:lvlText w:val="%1."/>
      <w:lvlJc w:val="left"/>
      <w:pPr>
        <w:ind w:left="720" w:hanging="360"/>
      </w:pPr>
    </w:lvl>
    <w:lvl w:ilvl="1" w:tplc="68BEDFC6">
      <w:start w:val="1"/>
      <w:numFmt w:val="lowerLetter"/>
      <w:lvlText w:val="%2."/>
      <w:lvlJc w:val="left"/>
      <w:pPr>
        <w:ind w:left="1440" w:hanging="360"/>
      </w:pPr>
    </w:lvl>
    <w:lvl w:ilvl="2" w:tplc="2F621DC2">
      <w:start w:val="1"/>
      <w:numFmt w:val="lowerRoman"/>
      <w:lvlText w:val="%3."/>
      <w:lvlJc w:val="right"/>
      <w:pPr>
        <w:ind w:left="2160" w:hanging="180"/>
      </w:pPr>
    </w:lvl>
    <w:lvl w:ilvl="3" w:tplc="ECF2B0DC">
      <w:start w:val="1"/>
      <w:numFmt w:val="decimal"/>
      <w:lvlText w:val="%4."/>
      <w:lvlJc w:val="left"/>
      <w:pPr>
        <w:ind w:left="2880" w:hanging="360"/>
      </w:pPr>
    </w:lvl>
    <w:lvl w:ilvl="4" w:tplc="82BCC660">
      <w:start w:val="1"/>
      <w:numFmt w:val="lowerLetter"/>
      <w:lvlText w:val="%5."/>
      <w:lvlJc w:val="left"/>
      <w:pPr>
        <w:ind w:left="3600" w:hanging="360"/>
      </w:pPr>
    </w:lvl>
    <w:lvl w:ilvl="5" w:tplc="DC58DBBC">
      <w:start w:val="1"/>
      <w:numFmt w:val="lowerRoman"/>
      <w:lvlText w:val="%6."/>
      <w:lvlJc w:val="right"/>
      <w:pPr>
        <w:ind w:left="4320" w:hanging="180"/>
      </w:pPr>
    </w:lvl>
    <w:lvl w:ilvl="6" w:tplc="69789210">
      <w:start w:val="1"/>
      <w:numFmt w:val="decimal"/>
      <w:lvlText w:val="%7."/>
      <w:lvlJc w:val="left"/>
      <w:pPr>
        <w:ind w:left="5040" w:hanging="360"/>
      </w:pPr>
    </w:lvl>
    <w:lvl w:ilvl="7" w:tplc="EF38C3C6">
      <w:start w:val="1"/>
      <w:numFmt w:val="lowerLetter"/>
      <w:lvlText w:val="%8."/>
      <w:lvlJc w:val="left"/>
      <w:pPr>
        <w:ind w:left="5760" w:hanging="360"/>
      </w:pPr>
    </w:lvl>
    <w:lvl w:ilvl="8" w:tplc="1B5C13CA">
      <w:start w:val="1"/>
      <w:numFmt w:val="lowerRoman"/>
      <w:lvlText w:val="%9."/>
      <w:lvlJc w:val="right"/>
      <w:pPr>
        <w:ind w:left="6480" w:hanging="180"/>
      </w:pPr>
    </w:lvl>
  </w:abstractNum>
  <w:abstractNum w:abstractNumId="18" w15:restartNumberingAfterBreak="0">
    <w:nsid w:val="5DA07FE7"/>
    <w:multiLevelType w:val="hybridMultilevel"/>
    <w:tmpl w:val="379A6B2A"/>
    <w:lvl w:ilvl="0" w:tplc="569C02A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5455C"/>
    <w:multiLevelType w:val="hybridMultilevel"/>
    <w:tmpl w:val="1714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83724"/>
    <w:multiLevelType w:val="hybridMultilevel"/>
    <w:tmpl w:val="42D44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FAB22F"/>
    <w:multiLevelType w:val="hybridMultilevel"/>
    <w:tmpl w:val="4AD40318"/>
    <w:lvl w:ilvl="0" w:tplc="0C22F262">
      <w:start w:val="1"/>
      <w:numFmt w:val="bullet"/>
      <w:lvlText w:val=""/>
      <w:lvlJc w:val="left"/>
      <w:pPr>
        <w:ind w:left="720" w:hanging="360"/>
      </w:pPr>
      <w:rPr>
        <w:rFonts w:ascii="Symbol" w:hAnsi="Symbol" w:hint="default"/>
      </w:rPr>
    </w:lvl>
    <w:lvl w:ilvl="1" w:tplc="49941CD2">
      <w:start w:val="1"/>
      <w:numFmt w:val="bullet"/>
      <w:lvlText w:val="o"/>
      <w:lvlJc w:val="left"/>
      <w:pPr>
        <w:ind w:left="1440" w:hanging="360"/>
      </w:pPr>
      <w:rPr>
        <w:rFonts w:ascii="Courier New" w:hAnsi="Courier New" w:hint="default"/>
      </w:rPr>
    </w:lvl>
    <w:lvl w:ilvl="2" w:tplc="0E2E5D3A">
      <w:start w:val="1"/>
      <w:numFmt w:val="bullet"/>
      <w:lvlText w:val=""/>
      <w:lvlJc w:val="left"/>
      <w:pPr>
        <w:ind w:left="2160" w:hanging="360"/>
      </w:pPr>
      <w:rPr>
        <w:rFonts w:ascii="Wingdings" w:hAnsi="Wingdings" w:hint="default"/>
      </w:rPr>
    </w:lvl>
    <w:lvl w:ilvl="3" w:tplc="DF681CE4">
      <w:start w:val="1"/>
      <w:numFmt w:val="bullet"/>
      <w:lvlText w:val=""/>
      <w:lvlJc w:val="left"/>
      <w:pPr>
        <w:ind w:left="2880" w:hanging="360"/>
      </w:pPr>
      <w:rPr>
        <w:rFonts w:ascii="Symbol" w:hAnsi="Symbol" w:hint="default"/>
      </w:rPr>
    </w:lvl>
    <w:lvl w:ilvl="4" w:tplc="CF4E90DC">
      <w:start w:val="1"/>
      <w:numFmt w:val="bullet"/>
      <w:lvlText w:val="o"/>
      <w:lvlJc w:val="left"/>
      <w:pPr>
        <w:ind w:left="3600" w:hanging="360"/>
      </w:pPr>
      <w:rPr>
        <w:rFonts w:ascii="Courier New" w:hAnsi="Courier New" w:hint="default"/>
      </w:rPr>
    </w:lvl>
    <w:lvl w:ilvl="5" w:tplc="C0C6FBEC">
      <w:start w:val="1"/>
      <w:numFmt w:val="bullet"/>
      <w:lvlText w:val=""/>
      <w:lvlJc w:val="left"/>
      <w:pPr>
        <w:ind w:left="4320" w:hanging="360"/>
      </w:pPr>
      <w:rPr>
        <w:rFonts w:ascii="Wingdings" w:hAnsi="Wingdings" w:hint="default"/>
      </w:rPr>
    </w:lvl>
    <w:lvl w:ilvl="6" w:tplc="310E2C04">
      <w:start w:val="1"/>
      <w:numFmt w:val="bullet"/>
      <w:lvlText w:val=""/>
      <w:lvlJc w:val="left"/>
      <w:pPr>
        <w:ind w:left="5040" w:hanging="360"/>
      </w:pPr>
      <w:rPr>
        <w:rFonts w:ascii="Symbol" w:hAnsi="Symbol" w:hint="default"/>
      </w:rPr>
    </w:lvl>
    <w:lvl w:ilvl="7" w:tplc="EB662D2C">
      <w:start w:val="1"/>
      <w:numFmt w:val="bullet"/>
      <w:lvlText w:val="o"/>
      <w:lvlJc w:val="left"/>
      <w:pPr>
        <w:ind w:left="5760" w:hanging="360"/>
      </w:pPr>
      <w:rPr>
        <w:rFonts w:ascii="Courier New" w:hAnsi="Courier New" w:hint="default"/>
      </w:rPr>
    </w:lvl>
    <w:lvl w:ilvl="8" w:tplc="3E5CDBAA">
      <w:start w:val="1"/>
      <w:numFmt w:val="bullet"/>
      <w:lvlText w:val=""/>
      <w:lvlJc w:val="left"/>
      <w:pPr>
        <w:ind w:left="6480" w:hanging="360"/>
      </w:pPr>
      <w:rPr>
        <w:rFonts w:ascii="Wingdings" w:hAnsi="Wingdings" w:hint="default"/>
      </w:rPr>
    </w:lvl>
  </w:abstractNum>
  <w:abstractNum w:abstractNumId="22" w15:restartNumberingAfterBreak="0">
    <w:nsid w:val="781D354C"/>
    <w:multiLevelType w:val="hybridMultilevel"/>
    <w:tmpl w:val="07164BE4"/>
    <w:lvl w:ilvl="0" w:tplc="F92A6410">
      <w:start w:val="1"/>
      <w:numFmt w:val="decimal"/>
      <w:lvlText w:val="%1."/>
      <w:lvlJc w:val="left"/>
      <w:pPr>
        <w:ind w:left="720" w:hanging="360"/>
      </w:pPr>
    </w:lvl>
    <w:lvl w:ilvl="1" w:tplc="55AC2C12">
      <w:start w:val="1"/>
      <w:numFmt w:val="lowerLetter"/>
      <w:lvlText w:val="%2."/>
      <w:lvlJc w:val="left"/>
      <w:pPr>
        <w:ind w:left="1440" w:hanging="360"/>
      </w:pPr>
    </w:lvl>
    <w:lvl w:ilvl="2" w:tplc="1ED0742E">
      <w:start w:val="1"/>
      <w:numFmt w:val="lowerRoman"/>
      <w:lvlText w:val="%3."/>
      <w:lvlJc w:val="right"/>
      <w:pPr>
        <w:ind w:left="2160" w:hanging="180"/>
      </w:pPr>
    </w:lvl>
    <w:lvl w:ilvl="3" w:tplc="6CDCC86E">
      <w:start w:val="1"/>
      <w:numFmt w:val="decimal"/>
      <w:lvlText w:val="%4."/>
      <w:lvlJc w:val="left"/>
      <w:pPr>
        <w:ind w:left="2880" w:hanging="360"/>
      </w:pPr>
    </w:lvl>
    <w:lvl w:ilvl="4" w:tplc="A4AE3424">
      <w:start w:val="1"/>
      <w:numFmt w:val="lowerLetter"/>
      <w:lvlText w:val="%5."/>
      <w:lvlJc w:val="left"/>
      <w:pPr>
        <w:ind w:left="3600" w:hanging="360"/>
      </w:pPr>
    </w:lvl>
    <w:lvl w:ilvl="5" w:tplc="C6647A7C">
      <w:start w:val="1"/>
      <w:numFmt w:val="lowerRoman"/>
      <w:lvlText w:val="%6."/>
      <w:lvlJc w:val="right"/>
      <w:pPr>
        <w:ind w:left="4320" w:hanging="180"/>
      </w:pPr>
    </w:lvl>
    <w:lvl w:ilvl="6" w:tplc="7494BF54">
      <w:start w:val="1"/>
      <w:numFmt w:val="decimal"/>
      <w:lvlText w:val="%7."/>
      <w:lvlJc w:val="left"/>
      <w:pPr>
        <w:ind w:left="5040" w:hanging="360"/>
      </w:pPr>
    </w:lvl>
    <w:lvl w:ilvl="7" w:tplc="A2CE664A">
      <w:start w:val="1"/>
      <w:numFmt w:val="lowerLetter"/>
      <w:lvlText w:val="%8."/>
      <w:lvlJc w:val="left"/>
      <w:pPr>
        <w:ind w:left="5760" w:hanging="360"/>
      </w:pPr>
    </w:lvl>
    <w:lvl w:ilvl="8" w:tplc="C2C6C552">
      <w:start w:val="1"/>
      <w:numFmt w:val="lowerRoman"/>
      <w:lvlText w:val="%9."/>
      <w:lvlJc w:val="right"/>
      <w:pPr>
        <w:ind w:left="6480" w:hanging="180"/>
      </w:pPr>
    </w:lvl>
  </w:abstractNum>
  <w:abstractNum w:abstractNumId="23" w15:restartNumberingAfterBreak="0">
    <w:nsid w:val="78727DE1"/>
    <w:multiLevelType w:val="hybridMultilevel"/>
    <w:tmpl w:val="0D2C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5"/>
  </w:num>
  <w:num w:numId="5">
    <w:abstractNumId w:val="14"/>
  </w:num>
  <w:num w:numId="6">
    <w:abstractNumId w:val="0"/>
  </w:num>
  <w:num w:numId="7">
    <w:abstractNumId w:val="19"/>
  </w:num>
  <w:num w:numId="8">
    <w:abstractNumId w:val="20"/>
  </w:num>
  <w:num w:numId="9">
    <w:abstractNumId w:val="1"/>
  </w:num>
  <w:num w:numId="10">
    <w:abstractNumId w:val="16"/>
  </w:num>
  <w:num w:numId="11">
    <w:abstractNumId w:val="7"/>
  </w:num>
  <w:num w:numId="12">
    <w:abstractNumId w:val="9"/>
  </w:num>
  <w:num w:numId="13">
    <w:abstractNumId w:val="23"/>
  </w:num>
  <w:num w:numId="14">
    <w:abstractNumId w:val="2"/>
  </w:num>
  <w:num w:numId="15">
    <w:abstractNumId w:val="16"/>
  </w:num>
  <w:num w:numId="16">
    <w:abstractNumId w:val="3"/>
  </w:num>
  <w:num w:numId="17">
    <w:abstractNumId w:val="12"/>
  </w:num>
  <w:num w:numId="18">
    <w:abstractNumId w:val="13"/>
  </w:num>
  <w:num w:numId="19">
    <w:abstractNumId w:val="11"/>
  </w:num>
  <w:num w:numId="20">
    <w:abstractNumId w:val="10"/>
  </w:num>
  <w:num w:numId="21">
    <w:abstractNumId w:val="4"/>
  </w:num>
  <w:num w:numId="22">
    <w:abstractNumId w:val="15"/>
  </w:num>
  <w:num w:numId="23">
    <w:abstractNumId w:val="18"/>
  </w:num>
  <w:num w:numId="24">
    <w:abstractNumId w:val="8"/>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29"/>
    <w:rsid w:val="00001F85"/>
    <w:rsid w:val="00005825"/>
    <w:rsid w:val="00011EB8"/>
    <w:rsid w:val="000126CA"/>
    <w:rsid w:val="00012BA4"/>
    <w:rsid w:val="00014D5B"/>
    <w:rsid w:val="00016652"/>
    <w:rsid w:val="00017050"/>
    <w:rsid w:val="00025E4B"/>
    <w:rsid w:val="00031C55"/>
    <w:rsid w:val="00034967"/>
    <w:rsid w:val="00037DE4"/>
    <w:rsid w:val="00044E7B"/>
    <w:rsid w:val="00046164"/>
    <w:rsid w:val="000532EE"/>
    <w:rsid w:val="000566EB"/>
    <w:rsid w:val="00059E64"/>
    <w:rsid w:val="00063C77"/>
    <w:rsid w:val="00065A8D"/>
    <w:rsid w:val="000660E3"/>
    <w:rsid w:val="000713CB"/>
    <w:rsid w:val="000751E5"/>
    <w:rsid w:val="0007797A"/>
    <w:rsid w:val="00081C00"/>
    <w:rsid w:val="0008378F"/>
    <w:rsid w:val="00084C02"/>
    <w:rsid w:val="00085262"/>
    <w:rsid w:val="00090577"/>
    <w:rsid w:val="00091301"/>
    <w:rsid w:val="000913DA"/>
    <w:rsid w:val="00091F92"/>
    <w:rsid w:val="00093720"/>
    <w:rsid w:val="000A32AD"/>
    <w:rsid w:val="000A51EA"/>
    <w:rsid w:val="000B2F5D"/>
    <w:rsid w:val="000B604B"/>
    <w:rsid w:val="000C078F"/>
    <w:rsid w:val="000C503B"/>
    <w:rsid w:val="000C5535"/>
    <w:rsid w:val="000D07E3"/>
    <w:rsid w:val="000D32F4"/>
    <w:rsid w:val="000D5740"/>
    <w:rsid w:val="000E2A66"/>
    <w:rsid w:val="000E51D5"/>
    <w:rsid w:val="000E63B3"/>
    <w:rsid w:val="000E6DD6"/>
    <w:rsid w:val="000F0F16"/>
    <w:rsid w:val="000F7F7E"/>
    <w:rsid w:val="00101C20"/>
    <w:rsid w:val="001034BB"/>
    <w:rsid w:val="00105359"/>
    <w:rsid w:val="00107DA9"/>
    <w:rsid w:val="00112AB0"/>
    <w:rsid w:val="00120AE1"/>
    <w:rsid w:val="00125B5D"/>
    <w:rsid w:val="0014551E"/>
    <w:rsid w:val="0014556C"/>
    <w:rsid w:val="00146288"/>
    <w:rsid w:val="0014790B"/>
    <w:rsid w:val="00155729"/>
    <w:rsid w:val="00155EB5"/>
    <w:rsid w:val="00160CD0"/>
    <w:rsid w:val="00164DB6"/>
    <w:rsid w:val="001766BA"/>
    <w:rsid w:val="00182F35"/>
    <w:rsid w:val="00183DBD"/>
    <w:rsid w:val="001847CA"/>
    <w:rsid w:val="001854F7"/>
    <w:rsid w:val="001862F8"/>
    <w:rsid w:val="001920CF"/>
    <w:rsid w:val="001947D2"/>
    <w:rsid w:val="001948C9"/>
    <w:rsid w:val="00196561"/>
    <w:rsid w:val="00196B29"/>
    <w:rsid w:val="00197EE3"/>
    <w:rsid w:val="001A041A"/>
    <w:rsid w:val="001A05D5"/>
    <w:rsid w:val="001A0FCF"/>
    <w:rsid w:val="001A5EA3"/>
    <w:rsid w:val="001A5FB6"/>
    <w:rsid w:val="001B0645"/>
    <w:rsid w:val="001B1072"/>
    <w:rsid w:val="001B2C23"/>
    <w:rsid w:val="001C0097"/>
    <w:rsid w:val="001C04E8"/>
    <w:rsid w:val="001C0C38"/>
    <w:rsid w:val="001C2005"/>
    <w:rsid w:val="001C5E4A"/>
    <w:rsid w:val="001CD100"/>
    <w:rsid w:val="001D5E63"/>
    <w:rsid w:val="001D6689"/>
    <w:rsid w:val="001E197F"/>
    <w:rsid w:val="001E7D24"/>
    <w:rsid w:val="001E7DBB"/>
    <w:rsid w:val="001F15CC"/>
    <w:rsid w:val="001F3866"/>
    <w:rsid w:val="001F65AF"/>
    <w:rsid w:val="002004CE"/>
    <w:rsid w:val="00200516"/>
    <w:rsid w:val="0020411D"/>
    <w:rsid w:val="00204BFB"/>
    <w:rsid w:val="00206D52"/>
    <w:rsid w:val="002118CD"/>
    <w:rsid w:val="00211C3D"/>
    <w:rsid w:val="002131CD"/>
    <w:rsid w:val="00217286"/>
    <w:rsid w:val="00217A69"/>
    <w:rsid w:val="00220B4E"/>
    <w:rsid w:val="002239C9"/>
    <w:rsid w:val="00227E1A"/>
    <w:rsid w:val="00231280"/>
    <w:rsid w:val="00232E85"/>
    <w:rsid w:val="00234E0A"/>
    <w:rsid w:val="002351C2"/>
    <w:rsid w:val="0023725B"/>
    <w:rsid w:val="0024019A"/>
    <w:rsid w:val="00241271"/>
    <w:rsid w:val="002441BF"/>
    <w:rsid w:val="00245EE6"/>
    <w:rsid w:val="00245F4B"/>
    <w:rsid w:val="002517BF"/>
    <w:rsid w:val="00252822"/>
    <w:rsid w:val="00254114"/>
    <w:rsid w:val="00254171"/>
    <w:rsid w:val="002549EF"/>
    <w:rsid w:val="0025573E"/>
    <w:rsid w:val="002601B9"/>
    <w:rsid w:val="002610DB"/>
    <w:rsid w:val="0026191E"/>
    <w:rsid w:val="00270FFF"/>
    <w:rsid w:val="00272450"/>
    <w:rsid w:val="00273598"/>
    <w:rsid w:val="0027404A"/>
    <w:rsid w:val="002742C3"/>
    <w:rsid w:val="002747B8"/>
    <w:rsid w:val="0027667C"/>
    <w:rsid w:val="0028064B"/>
    <w:rsid w:val="002924F7"/>
    <w:rsid w:val="00293AF5"/>
    <w:rsid w:val="00293EDD"/>
    <w:rsid w:val="00295BA1"/>
    <w:rsid w:val="002A0DB2"/>
    <w:rsid w:val="002A37AF"/>
    <w:rsid w:val="002A6A1D"/>
    <w:rsid w:val="002B3BDE"/>
    <w:rsid w:val="002B430F"/>
    <w:rsid w:val="002B4B30"/>
    <w:rsid w:val="002C39B5"/>
    <w:rsid w:val="002C751F"/>
    <w:rsid w:val="002D1168"/>
    <w:rsid w:val="002D2BB2"/>
    <w:rsid w:val="002D415C"/>
    <w:rsid w:val="002D44CF"/>
    <w:rsid w:val="002E6DB5"/>
    <w:rsid w:val="002F5517"/>
    <w:rsid w:val="002F64E9"/>
    <w:rsid w:val="0030214A"/>
    <w:rsid w:val="00302AF4"/>
    <w:rsid w:val="00306226"/>
    <w:rsid w:val="003109AA"/>
    <w:rsid w:val="00311ABD"/>
    <w:rsid w:val="00312F4C"/>
    <w:rsid w:val="00313DE9"/>
    <w:rsid w:val="00320C73"/>
    <w:rsid w:val="00324323"/>
    <w:rsid w:val="00324C9D"/>
    <w:rsid w:val="0033499B"/>
    <w:rsid w:val="003368F2"/>
    <w:rsid w:val="003405F8"/>
    <w:rsid w:val="0034216D"/>
    <w:rsid w:val="00344158"/>
    <w:rsid w:val="003474EC"/>
    <w:rsid w:val="00352EFB"/>
    <w:rsid w:val="0036373E"/>
    <w:rsid w:val="00363F8E"/>
    <w:rsid w:val="0036664E"/>
    <w:rsid w:val="00366F4B"/>
    <w:rsid w:val="00376663"/>
    <w:rsid w:val="00384F6C"/>
    <w:rsid w:val="00392605"/>
    <w:rsid w:val="0039521D"/>
    <w:rsid w:val="003953AF"/>
    <w:rsid w:val="00397127"/>
    <w:rsid w:val="003A08C4"/>
    <w:rsid w:val="003A634D"/>
    <w:rsid w:val="003A7FC5"/>
    <w:rsid w:val="003B1EED"/>
    <w:rsid w:val="003B4352"/>
    <w:rsid w:val="003B5BA2"/>
    <w:rsid w:val="003C37ED"/>
    <w:rsid w:val="003C4D9C"/>
    <w:rsid w:val="003C64D4"/>
    <w:rsid w:val="003D1698"/>
    <w:rsid w:val="003D16F0"/>
    <w:rsid w:val="003D396F"/>
    <w:rsid w:val="003D70C9"/>
    <w:rsid w:val="003F54DA"/>
    <w:rsid w:val="003F7B91"/>
    <w:rsid w:val="00403395"/>
    <w:rsid w:val="00403B80"/>
    <w:rsid w:val="00407004"/>
    <w:rsid w:val="004178DC"/>
    <w:rsid w:val="00420A75"/>
    <w:rsid w:val="004242B3"/>
    <w:rsid w:val="004251BA"/>
    <w:rsid w:val="00431C94"/>
    <w:rsid w:val="004400FC"/>
    <w:rsid w:val="00440596"/>
    <w:rsid w:val="00442997"/>
    <w:rsid w:val="00443CF5"/>
    <w:rsid w:val="004450D0"/>
    <w:rsid w:val="00447652"/>
    <w:rsid w:val="00447F56"/>
    <w:rsid w:val="004573C4"/>
    <w:rsid w:val="004600EF"/>
    <w:rsid w:val="0046292D"/>
    <w:rsid w:val="00462ADB"/>
    <w:rsid w:val="0046455F"/>
    <w:rsid w:val="0046617D"/>
    <w:rsid w:val="0047156A"/>
    <w:rsid w:val="0047276A"/>
    <w:rsid w:val="0047602A"/>
    <w:rsid w:val="004762EB"/>
    <w:rsid w:val="004769CB"/>
    <w:rsid w:val="00476AB6"/>
    <w:rsid w:val="00476FC9"/>
    <w:rsid w:val="00477402"/>
    <w:rsid w:val="00482081"/>
    <w:rsid w:val="00483D59"/>
    <w:rsid w:val="00484412"/>
    <w:rsid w:val="0049165A"/>
    <w:rsid w:val="004968AE"/>
    <w:rsid w:val="004A18E1"/>
    <w:rsid w:val="004A2E90"/>
    <w:rsid w:val="004A389B"/>
    <w:rsid w:val="004A53C6"/>
    <w:rsid w:val="004A6123"/>
    <w:rsid w:val="004B5824"/>
    <w:rsid w:val="004C1098"/>
    <w:rsid w:val="004C18CA"/>
    <w:rsid w:val="004C217D"/>
    <w:rsid w:val="004C3A16"/>
    <w:rsid w:val="004D4FEB"/>
    <w:rsid w:val="004D6369"/>
    <w:rsid w:val="004E13AE"/>
    <w:rsid w:val="004E356A"/>
    <w:rsid w:val="004E4C00"/>
    <w:rsid w:val="004F19CC"/>
    <w:rsid w:val="004F1C14"/>
    <w:rsid w:val="00501937"/>
    <w:rsid w:val="005021AB"/>
    <w:rsid w:val="0051066B"/>
    <w:rsid w:val="00510AC1"/>
    <w:rsid w:val="0051164B"/>
    <w:rsid w:val="005126BF"/>
    <w:rsid w:val="00513C2C"/>
    <w:rsid w:val="005162CD"/>
    <w:rsid w:val="00516E42"/>
    <w:rsid w:val="00520634"/>
    <w:rsid w:val="00524DFA"/>
    <w:rsid w:val="00526312"/>
    <w:rsid w:val="005272FB"/>
    <w:rsid w:val="0052758F"/>
    <w:rsid w:val="00527693"/>
    <w:rsid w:val="00533B8A"/>
    <w:rsid w:val="00534DD9"/>
    <w:rsid w:val="005374E8"/>
    <w:rsid w:val="00546F1B"/>
    <w:rsid w:val="00551F0C"/>
    <w:rsid w:val="00560032"/>
    <w:rsid w:val="005610DA"/>
    <w:rsid w:val="00570BD8"/>
    <w:rsid w:val="0057569C"/>
    <w:rsid w:val="005905DF"/>
    <w:rsid w:val="005A1492"/>
    <w:rsid w:val="005A45CA"/>
    <w:rsid w:val="005A7458"/>
    <w:rsid w:val="005A7B13"/>
    <w:rsid w:val="005B05C4"/>
    <w:rsid w:val="005B432C"/>
    <w:rsid w:val="005C1FC8"/>
    <w:rsid w:val="005C24F9"/>
    <w:rsid w:val="005C52DB"/>
    <w:rsid w:val="005D1CA3"/>
    <w:rsid w:val="005D50B7"/>
    <w:rsid w:val="005E6013"/>
    <w:rsid w:val="005E6758"/>
    <w:rsid w:val="005F00DA"/>
    <w:rsid w:val="005F07ED"/>
    <w:rsid w:val="005F4B9D"/>
    <w:rsid w:val="005F7DAD"/>
    <w:rsid w:val="0060131D"/>
    <w:rsid w:val="006044E3"/>
    <w:rsid w:val="00605819"/>
    <w:rsid w:val="00611293"/>
    <w:rsid w:val="006127E7"/>
    <w:rsid w:val="00613BF5"/>
    <w:rsid w:val="0061410B"/>
    <w:rsid w:val="00614697"/>
    <w:rsid w:val="00617916"/>
    <w:rsid w:val="006204D3"/>
    <w:rsid w:val="00622853"/>
    <w:rsid w:val="00631B61"/>
    <w:rsid w:val="00632053"/>
    <w:rsid w:val="006349B5"/>
    <w:rsid w:val="00643A2C"/>
    <w:rsid w:val="00643EC0"/>
    <w:rsid w:val="00645045"/>
    <w:rsid w:val="00650B75"/>
    <w:rsid w:val="00652DB2"/>
    <w:rsid w:val="00653024"/>
    <w:rsid w:val="00653A11"/>
    <w:rsid w:val="00655A98"/>
    <w:rsid w:val="00657025"/>
    <w:rsid w:val="00663C69"/>
    <w:rsid w:val="0066711F"/>
    <w:rsid w:val="00676B7E"/>
    <w:rsid w:val="0067A4C8"/>
    <w:rsid w:val="00682302"/>
    <w:rsid w:val="006A0031"/>
    <w:rsid w:val="006A224E"/>
    <w:rsid w:val="006A5F32"/>
    <w:rsid w:val="006A61ED"/>
    <w:rsid w:val="006A78D8"/>
    <w:rsid w:val="006B3B04"/>
    <w:rsid w:val="006B4992"/>
    <w:rsid w:val="006B7987"/>
    <w:rsid w:val="006C0CF3"/>
    <w:rsid w:val="006C2DC0"/>
    <w:rsid w:val="006D033D"/>
    <w:rsid w:val="006D26D2"/>
    <w:rsid w:val="006D63EC"/>
    <w:rsid w:val="006D6C92"/>
    <w:rsid w:val="006D72F0"/>
    <w:rsid w:val="006D7A4D"/>
    <w:rsid w:val="006E0616"/>
    <w:rsid w:val="006E47DC"/>
    <w:rsid w:val="006E4935"/>
    <w:rsid w:val="006F1DDE"/>
    <w:rsid w:val="006F3D63"/>
    <w:rsid w:val="006F5AB0"/>
    <w:rsid w:val="006F7FEF"/>
    <w:rsid w:val="007019CA"/>
    <w:rsid w:val="00701D60"/>
    <w:rsid w:val="00704838"/>
    <w:rsid w:val="007153CF"/>
    <w:rsid w:val="00715A6E"/>
    <w:rsid w:val="00720920"/>
    <w:rsid w:val="00720E2B"/>
    <w:rsid w:val="007228DA"/>
    <w:rsid w:val="007279B8"/>
    <w:rsid w:val="007322A2"/>
    <w:rsid w:val="00736D62"/>
    <w:rsid w:val="0074611E"/>
    <w:rsid w:val="00750B07"/>
    <w:rsid w:val="00763309"/>
    <w:rsid w:val="00772B3A"/>
    <w:rsid w:val="00780584"/>
    <w:rsid w:val="00783996"/>
    <w:rsid w:val="00791249"/>
    <w:rsid w:val="00792266"/>
    <w:rsid w:val="00795378"/>
    <w:rsid w:val="00796C6D"/>
    <w:rsid w:val="00797012"/>
    <w:rsid w:val="007A070A"/>
    <w:rsid w:val="007A4447"/>
    <w:rsid w:val="007B3C5D"/>
    <w:rsid w:val="007B41B1"/>
    <w:rsid w:val="007BE74E"/>
    <w:rsid w:val="007C7494"/>
    <w:rsid w:val="007C74B0"/>
    <w:rsid w:val="007D1F20"/>
    <w:rsid w:val="007D2D3B"/>
    <w:rsid w:val="007D32A4"/>
    <w:rsid w:val="007D455D"/>
    <w:rsid w:val="007D5E97"/>
    <w:rsid w:val="007D70B2"/>
    <w:rsid w:val="007E21DF"/>
    <w:rsid w:val="007E2E3B"/>
    <w:rsid w:val="007E3858"/>
    <w:rsid w:val="007E58AE"/>
    <w:rsid w:val="007E7479"/>
    <w:rsid w:val="008035C2"/>
    <w:rsid w:val="0080440D"/>
    <w:rsid w:val="00806D26"/>
    <w:rsid w:val="00807A96"/>
    <w:rsid w:val="00813A8A"/>
    <w:rsid w:val="0081642E"/>
    <w:rsid w:val="00820DB7"/>
    <w:rsid w:val="00823FD3"/>
    <w:rsid w:val="008256B6"/>
    <w:rsid w:val="0083296F"/>
    <w:rsid w:val="00832E13"/>
    <w:rsid w:val="0083460C"/>
    <w:rsid w:val="00837BB8"/>
    <w:rsid w:val="00841D78"/>
    <w:rsid w:val="00842DF1"/>
    <w:rsid w:val="00847ED7"/>
    <w:rsid w:val="0085285E"/>
    <w:rsid w:val="00855D13"/>
    <w:rsid w:val="00862280"/>
    <w:rsid w:val="00863FAD"/>
    <w:rsid w:val="00865B65"/>
    <w:rsid w:val="008715D7"/>
    <w:rsid w:val="00871A75"/>
    <w:rsid w:val="00871AB0"/>
    <w:rsid w:val="008730F6"/>
    <w:rsid w:val="008738A2"/>
    <w:rsid w:val="00875654"/>
    <w:rsid w:val="00875711"/>
    <w:rsid w:val="00885A01"/>
    <w:rsid w:val="008861D0"/>
    <w:rsid w:val="0088748A"/>
    <w:rsid w:val="00895D84"/>
    <w:rsid w:val="008969A5"/>
    <w:rsid w:val="008A04F6"/>
    <w:rsid w:val="008A4C69"/>
    <w:rsid w:val="008A6539"/>
    <w:rsid w:val="008A7838"/>
    <w:rsid w:val="008B0C2E"/>
    <w:rsid w:val="008B2B1A"/>
    <w:rsid w:val="008C2A2B"/>
    <w:rsid w:val="008D4FDD"/>
    <w:rsid w:val="008D5F3B"/>
    <w:rsid w:val="008D6236"/>
    <w:rsid w:val="008D6F8A"/>
    <w:rsid w:val="008D7AA2"/>
    <w:rsid w:val="008E07E1"/>
    <w:rsid w:val="008E1046"/>
    <w:rsid w:val="008E5210"/>
    <w:rsid w:val="008E56F0"/>
    <w:rsid w:val="008E59DC"/>
    <w:rsid w:val="008F1E32"/>
    <w:rsid w:val="008F454C"/>
    <w:rsid w:val="008F6EFB"/>
    <w:rsid w:val="0090143C"/>
    <w:rsid w:val="00915B46"/>
    <w:rsid w:val="00916261"/>
    <w:rsid w:val="00920736"/>
    <w:rsid w:val="00921166"/>
    <w:rsid w:val="00927FCF"/>
    <w:rsid w:val="0093054A"/>
    <w:rsid w:val="00930FBB"/>
    <w:rsid w:val="0093297F"/>
    <w:rsid w:val="00934FC9"/>
    <w:rsid w:val="0094027D"/>
    <w:rsid w:val="009460B7"/>
    <w:rsid w:val="009513FB"/>
    <w:rsid w:val="009528FA"/>
    <w:rsid w:val="00954437"/>
    <w:rsid w:val="00955606"/>
    <w:rsid w:val="00962169"/>
    <w:rsid w:val="009623D5"/>
    <w:rsid w:val="0096653A"/>
    <w:rsid w:val="009670AB"/>
    <w:rsid w:val="00970E4A"/>
    <w:rsid w:val="00972D5B"/>
    <w:rsid w:val="009730F8"/>
    <w:rsid w:val="009777DA"/>
    <w:rsid w:val="00982F7D"/>
    <w:rsid w:val="00987450"/>
    <w:rsid w:val="0099030D"/>
    <w:rsid w:val="00997E7A"/>
    <w:rsid w:val="009A518F"/>
    <w:rsid w:val="009A7ADD"/>
    <w:rsid w:val="009B25F4"/>
    <w:rsid w:val="009B45AD"/>
    <w:rsid w:val="009B5793"/>
    <w:rsid w:val="009B7104"/>
    <w:rsid w:val="009C02B7"/>
    <w:rsid w:val="009C216C"/>
    <w:rsid w:val="009C4FBF"/>
    <w:rsid w:val="009C6564"/>
    <w:rsid w:val="009C666D"/>
    <w:rsid w:val="009C68B9"/>
    <w:rsid w:val="009C7A8E"/>
    <w:rsid w:val="009D0D1B"/>
    <w:rsid w:val="009E0996"/>
    <w:rsid w:val="009E30D8"/>
    <w:rsid w:val="009E6EC0"/>
    <w:rsid w:val="009F2A0A"/>
    <w:rsid w:val="009F3A21"/>
    <w:rsid w:val="009F44DC"/>
    <w:rsid w:val="009F4AB1"/>
    <w:rsid w:val="009F6359"/>
    <w:rsid w:val="00A06645"/>
    <w:rsid w:val="00A11DA0"/>
    <w:rsid w:val="00A15E98"/>
    <w:rsid w:val="00A20751"/>
    <w:rsid w:val="00A25274"/>
    <w:rsid w:val="00A27C2A"/>
    <w:rsid w:val="00A31768"/>
    <w:rsid w:val="00A3605E"/>
    <w:rsid w:val="00A41817"/>
    <w:rsid w:val="00A460E6"/>
    <w:rsid w:val="00A46419"/>
    <w:rsid w:val="00A46778"/>
    <w:rsid w:val="00A526A2"/>
    <w:rsid w:val="00A52E81"/>
    <w:rsid w:val="00A537A0"/>
    <w:rsid w:val="00A5380F"/>
    <w:rsid w:val="00A53BCD"/>
    <w:rsid w:val="00A53C34"/>
    <w:rsid w:val="00A54A73"/>
    <w:rsid w:val="00A567A9"/>
    <w:rsid w:val="00A5781F"/>
    <w:rsid w:val="00A579E7"/>
    <w:rsid w:val="00A57D00"/>
    <w:rsid w:val="00A647E4"/>
    <w:rsid w:val="00A65F1C"/>
    <w:rsid w:val="00A72AFC"/>
    <w:rsid w:val="00A730B4"/>
    <w:rsid w:val="00A734D2"/>
    <w:rsid w:val="00A74796"/>
    <w:rsid w:val="00A7485A"/>
    <w:rsid w:val="00A7595F"/>
    <w:rsid w:val="00A80184"/>
    <w:rsid w:val="00A81060"/>
    <w:rsid w:val="00A839CA"/>
    <w:rsid w:val="00A87E69"/>
    <w:rsid w:val="00A97098"/>
    <w:rsid w:val="00AB076E"/>
    <w:rsid w:val="00AB1F6C"/>
    <w:rsid w:val="00AB2C87"/>
    <w:rsid w:val="00AB489F"/>
    <w:rsid w:val="00AC4DC4"/>
    <w:rsid w:val="00AC696C"/>
    <w:rsid w:val="00AD1FB3"/>
    <w:rsid w:val="00AD2302"/>
    <w:rsid w:val="00AD3AEC"/>
    <w:rsid w:val="00AD6CC9"/>
    <w:rsid w:val="00AD7B2D"/>
    <w:rsid w:val="00AE2B7D"/>
    <w:rsid w:val="00AE6D14"/>
    <w:rsid w:val="00AF03E5"/>
    <w:rsid w:val="00AF6857"/>
    <w:rsid w:val="00B0091C"/>
    <w:rsid w:val="00B00A10"/>
    <w:rsid w:val="00B032E1"/>
    <w:rsid w:val="00B060B1"/>
    <w:rsid w:val="00B160C4"/>
    <w:rsid w:val="00B17FC3"/>
    <w:rsid w:val="00B30C86"/>
    <w:rsid w:val="00B37B68"/>
    <w:rsid w:val="00B4505A"/>
    <w:rsid w:val="00B47194"/>
    <w:rsid w:val="00B5278D"/>
    <w:rsid w:val="00B62667"/>
    <w:rsid w:val="00B636C2"/>
    <w:rsid w:val="00B65D79"/>
    <w:rsid w:val="00B803B0"/>
    <w:rsid w:val="00B81615"/>
    <w:rsid w:val="00B84735"/>
    <w:rsid w:val="00B84B5E"/>
    <w:rsid w:val="00B90218"/>
    <w:rsid w:val="00B920F9"/>
    <w:rsid w:val="00B92F93"/>
    <w:rsid w:val="00B9327D"/>
    <w:rsid w:val="00B93DEE"/>
    <w:rsid w:val="00B964C6"/>
    <w:rsid w:val="00B96BB3"/>
    <w:rsid w:val="00BA00AC"/>
    <w:rsid w:val="00BA16A1"/>
    <w:rsid w:val="00BA47F6"/>
    <w:rsid w:val="00BB1455"/>
    <w:rsid w:val="00BB74CA"/>
    <w:rsid w:val="00BC3D95"/>
    <w:rsid w:val="00BC460C"/>
    <w:rsid w:val="00BC6590"/>
    <w:rsid w:val="00BC7746"/>
    <w:rsid w:val="00BD1997"/>
    <w:rsid w:val="00BD27C1"/>
    <w:rsid w:val="00BD2EC5"/>
    <w:rsid w:val="00BD36BD"/>
    <w:rsid w:val="00BD6095"/>
    <w:rsid w:val="00BE148C"/>
    <w:rsid w:val="00BE2143"/>
    <w:rsid w:val="00BE5AB3"/>
    <w:rsid w:val="00BE6278"/>
    <w:rsid w:val="00C01BBF"/>
    <w:rsid w:val="00C02CAB"/>
    <w:rsid w:val="00C02ED7"/>
    <w:rsid w:val="00C0307F"/>
    <w:rsid w:val="00C04DD8"/>
    <w:rsid w:val="00C0778D"/>
    <w:rsid w:val="00C07818"/>
    <w:rsid w:val="00C10828"/>
    <w:rsid w:val="00C127DD"/>
    <w:rsid w:val="00C156A4"/>
    <w:rsid w:val="00C16066"/>
    <w:rsid w:val="00C1756F"/>
    <w:rsid w:val="00C234AD"/>
    <w:rsid w:val="00C23848"/>
    <w:rsid w:val="00C24D0B"/>
    <w:rsid w:val="00C25C61"/>
    <w:rsid w:val="00C26027"/>
    <w:rsid w:val="00C26FD0"/>
    <w:rsid w:val="00C32565"/>
    <w:rsid w:val="00C402D5"/>
    <w:rsid w:val="00C40BE1"/>
    <w:rsid w:val="00C536F5"/>
    <w:rsid w:val="00C5521D"/>
    <w:rsid w:val="00C55BD7"/>
    <w:rsid w:val="00C64BDF"/>
    <w:rsid w:val="00C6570D"/>
    <w:rsid w:val="00C77258"/>
    <w:rsid w:val="00C80618"/>
    <w:rsid w:val="00C84293"/>
    <w:rsid w:val="00CA38EB"/>
    <w:rsid w:val="00CA4F60"/>
    <w:rsid w:val="00CB179D"/>
    <w:rsid w:val="00CB24BA"/>
    <w:rsid w:val="00CB5FA6"/>
    <w:rsid w:val="00CC414A"/>
    <w:rsid w:val="00CD225A"/>
    <w:rsid w:val="00CE1C36"/>
    <w:rsid w:val="00CE513E"/>
    <w:rsid w:val="00D046E0"/>
    <w:rsid w:val="00D057A2"/>
    <w:rsid w:val="00D076E6"/>
    <w:rsid w:val="00D11A32"/>
    <w:rsid w:val="00D1203A"/>
    <w:rsid w:val="00D12F26"/>
    <w:rsid w:val="00D14209"/>
    <w:rsid w:val="00D1710C"/>
    <w:rsid w:val="00D22A9F"/>
    <w:rsid w:val="00D22FFB"/>
    <w:rsid w:val="00D23FB3"/>
    <w:rsid w:val="00D25964"/>
    <w:rsid w:val="00D27F7F"/>
    <w:rsid w:val="00D27F9E"/>
    <w:rsid w:val="00D313B6"/>
    <w:rsid w:val="00D333A6"/>
    <w:rsid w:val="00D342E8"/>
    <w:rsid w:val="00D378D0"/>
    <w:rsid w:val="00D40427"/>
    <w:rsid w:val="00D41E1B"/>
    <w:rsid w:val="00D42368"/>
    <w:rsid w:val="00D42AD0"/>
    <w:rsid w:val="00D44E89"/>
    <w:rsid w:val="00D47BE0"/>
    <w:rsid w:val="00D533A6"/>
    <w:rsid w:val="00D5529F"/>
    <w:rsid w:val="00D55661"/>
    <w:rsid w:val="00D567F5"/>
    <w:rsid w:val="00D641A8"/>
    <w:rsid w:val="00D64643"/>
    <w:rsid w:val="00D703AC"/>
    <w:rsid w:val="00D70AD4"/>
    <w:rsid w:val="00D70ED8"/>
    <w:rsid w:val="00D7149B"/>
    <w:rsid w:val="00D748EC"/>
    <w:rsid w:val="00D74D02"/>
    <w:rsid w:val="00D74D6C"/>
    <w:rsid w:val="00D82C22"/>
    <w:rsid w:val="00D8343D"/>
    <w:rsid w:val="00D8692F"/>
    <w:rsid w:val="00D86DF8"/>
    <w:rsid w:val="00D90012"/>
    <w:rsid w:val="00D910D5"/>
    <w:rsid w:val="00D910E9"/>
    <w:rsid w:val="00D915CF"/>
    <w:rsid w:val="00D91BF6"/>
    <w:rsid w:val="00D9263C"/>
    <w:rsid w:val="00D94CA1"/>
    <w:rsid w:val="00DA6336"/>
    <w:rsid w:val="00DB34B2"/>
    <w:rsid w:val="00DC15AE"/>
    <w:rsid w:val="00DC1ED6"/>
    <w:rsid w:val="00DD1378"/>
    <w:rsid w:val="00DD350C"/>
    <w:rsid w:val="00DD3C54"/>
    <w:rsid w:val="00DD592B"/>
    <w:rsid w:val="00DD6BAA"/>
    <w:rsid w:val="00DE291B"/>
    <w:rsid w:val="00DE4468"/>
    <w:rsid w:val="00DF0889"/>
    <w:rsid w:val="00DF1C24"/>
    <w:rsid w:val="00DF1E8F"/>
    <w:rsid w:val="00DF2F7C"/>
    <w:rsid w:val="00DF64A8"/>
    <w:rsid w:val="00DF6F15"/>
    <w:rsid w:val="00DF7354"/>
    <w:rsid w:val="00DF7C67"/>
    <w:rsid w:val="00E00B29"/>
    <w:rsid w:val="00E01B87"/>
    <w:rsid w:val="00E03E70"/>
    <w:rsid w:val="00E12808"/>
    <w:rsid w:val="00E14546"/>
    <w:rsid w:val="00E15C4D"/>
    <w:rsid w:val="00E17E36"/>
    <w:rsid w:val="00E210A7"/>
    <w:rsid w:val="00E41BE9"/>
    <w:rsid w:val="00E547D7"/>
    <w:rsid w:val="00E54B7C"/>
    <w:rsid w:val="00E60EC8"/>
    <w:rsid w:val="00E61987"/>
    <w:rsid w:val="00E62187"/>
    <w:rsid w:val="00E62F8F"/>
    <w:rsid w:val="00E634EA"/>
    <w:rsid w:val="00E64327"/>
    <w:rsid w:val="00E645B0"/>
    <w:rsid w:val="00E64661"/>
    <w:rsid w:val="00E64F91"/>
    <w:rsid w:val="00E66D34"/>
    <w:rsid w:val="00E70A5F"/>
    <w:rsid w:val="00E735BD"/>
    <w:rsid w:val="00E74574"/>
    <w:rsid w:val="00E752A9"/>
    <w:rsid w:val="00E80978"/>
    <w:rsid w:val="00E82B4F"/>
    <w:rsid w:val="00E82DBA"/>
    <w:rsid w:val="00E83ABF"/>
    <w:rsid w:val="00E90915"/>
    <w:rsid w:val="00E9156C"/>
    <w:rsid w:val="00E94997"/>
    <w:rsid w:val="00E96C61"/>
    <w:rsid w:val="00E97C65"/>
    <w:rsid w:val="00E9B6A8"/>
    <w:rsid w:val="00EA3861"/>
    <w:rsid w:val="00EA4CDE"/>
    <w:rsid w:val="00EB11DB"/>
    <w:rsid w:val="00EB3FB8"/>
    <w:rsid w:val="00EB4CE1"/>
    <w:rsid w:val="00EB4EB9"/>
    <w:rsid w:val="00EB63EC"/>
    <w:rsid w:val="00EC0DDB"/>
    <w:rsid w:val="00EC67B2"/>
    <w:rsid w:val="00EC6DE5"/>
    <w:rsid w:val="00ED006F"/>
    <w:rsid w:val="00ED0836"/>
    <w:rsid w:val="00ED2493"/>
    <w:rsid w:val="00ED3C62"/>
    <w:rsid w:val="00EE3279"/>
    <w:rsid w:val="00EE3762"/>
    <w:rsid w:val="00EE435D"/>
    <w:rsid w:val="00EF2570"/>
    <w:rsid w:val="00EF2F96"/>
    <w:rsid w:val="00EF34F6"/>
    <w:rsid w:val="00F07DC7"/>
    <w:rsid w:val="00F112A2"/>
    <w:rsid w:val="00F20690"/>
    <w:rsid w:val="00F22A14"/>
    <w:rsid w:val="00F25E15"/>
    <w:rsid w:val="00F30281"/>
    <w:rsid w:val="00F30E56"/>
    <w:rsid w:val="00F31402"/>
    <w:rsid w:val="00F365C1"/>
    <w:rsid w:val="00F37D00"/>
    <w:rsid w:val="00F40162"/>
    <w:rsid w:val="00F504FE"/>
    <w:rsid w:val="00F549F5"/>
    <w:rsid w:val="00F5707A"/>
    <w:rsid w:val="00F61342"/>
    <w:rsid w:val="00F61ACE"/>
    <w:rsid w:val="00F62B7D"/>
    <w:rsid w:val="00F6759C"/>
    <w:rsid w:val="00F676D3"/>
    <w:rsid w:val="00F6796B"/>
    <w:rsid w:val="00F739E2"/>
    <w:rsid w:val="00F767E1"/>
    <w:rsid w:val="00F82084"/>
    <w:rsid w:val="00F85BF7"/>
    <w:rsid w:val="00F958AB"/>
    <w:rsid w:val="00FA035A"/>
    <w:rsid w:val="00FB04E0"/>
    <w:rsid w:val="00FB1729"/>
    <w:rsid w:val="00FB6A09"/>
    <w:rsid w:val="00FC03CF"/>
    <w:rsid w:val="00FC31B7"/>
    <w:rsid w:val="00FC47E6"/>
    <w:rsid w:val="00FD2257"/>
    <w:rsid w:val="00FD4B45"/>
    <w:rsid w:val="00FE3E15"/>
    <w:rsid w:val="00FE6C05"/>
    <w:rsid w:val="01355CDE"/>
    <w:rsid w:val="0143E02C"/>
    <w:rsid w:val="015295B5"/>
    <w:rsid w:val="01844472"/>
    <w:rsid w:val="0194E7DA"/>
    <w:rsid w:val="0198BE1F"/>
    <w:rsid w:val="01A4A403"/>
    <w:rsid w:val="01A58B06"/>
    <w:rsid w:val="01B86F2A"/>
    <w:rsid w:val="01B9064B"/>
    <w:rsid w:val="01CBE0EB"/>
    <w:rsid w:val="01EA9A3B"/>
    <w:rsid w:val="01F1EC24"/>
    <w:rsid w:val="022A6D99"/>
    <w:rsid w:val="022BB928"/>
    <w:rsid w:val="024DD67C"/>
    <w:rsid w:val="025B474F"/>
    <w:rsid w:val="0280843A"/>
    <w:rsid w:val="028F6DB6"/>
    <w:rsid w:val="02956C20"/>
    <w:rsid w:val="029ECFBB"/>
    <w:rsid w:val="02B7EBFD"/>
    <w:rsid w:val="02CC4355"/>
    <w:rsid w:val="02D344BD"/>
    <w:rsid w:val="02FCB344"/>
    <w:rsid w:val="0307405E"/>
    <w:rsid w:val="03092127"/>
    <w:rsid w:val="030D1CF3"/>
    <w:rsid w:val="031E03AD"/>
    <w:rsid w:val="031E76A0"/>
    <w:rsid w:val="032C78D7"/>
    <w:rsid w:val="03464746"/>
    <w:rsid w:val="034F952E"/>
    <w:rsid w:val="036CD4D7"/>
    <w:rsid w:val="037E3C8A"/>
    <w:rsid w:val="038813F1"/>
    <w:rsid w:val="03AB27A8"/>
    <w:rsid w:val="03BA7ECC"/>
    <w:rsid w:val="03BDFBA8"/>
    <w:rsid w:val="03CBCB56"/>
    <w:rsid w:val="03E0DDEA"/>
    <w:rsid w:val="03E2F22C"/>
    <w:rsid w:val="03E6A17B"/>
    <w:rsid w:val="03EC4078"/>
    <w:rsid w:val="03EDD563"/>
    <w:rsid w:val="040CC79D"/>
    <w:rsid w:val="040FFCFA"/>
    <w:rsid w:val="0472EDFF"/>
    <w:rsid w:val="04791883"/>
    <w:rsid w:val="0482F614"/>
    <w:rsid w:val="04918ADD"/>
    <w:rsid w:val="049707AA"/>
    <w:rsid w:val="04B25865"/>
    <w:rsid w:val="04B8D7F8"/>
    <w:rsid w:val="04C52DEC"/>
    <w:rsid w:val="04CAA4D6"/>
    <w:rsid w:val="04CF0805"/>
    <w:rsid w:val="04D3CCA8"/>
    <w:rsid w:val="04E7E04F"/>
    <w:rsid w:val="04FD2CEC"/>
    <w:rsid w:val="0501BD74"/>
    <w:rsid w:val="0517AD5B"/>
    <w:rsid w:val="05222181"/>
    <w:rsid w:val="05239899"/>
    <w:rsid w:val="052E206D"/>
    <w:rsid w:val="052FB201"/>
    <w:rsid w:val="0538791D"/>
    <w:rsid w:val="053A1C24"/>
    <w:rsid w:val="05485897"/>
    <w:rsid w:val="05637155"/>
    <w:rsid w:val="056DBF0F"/>
    <w:rsid w:val="0585ADD1"/>
    <w:rsid w:val="05919266"/>
    <w:rsid w:val="05920135"/>
    <w:rsid w:val="05B6578D"/>
    <w:rsid w:val="05B74080"/>
    <w:rsid w:val="05B74479"/>
    <w:rsid w:val="05CEBC3C"/>
    <w:rsid w:val="05F28BCB"/>
    <w:rsid w:val="05F39AAE"/>
    <w:rsid w:val="0605288F"/>
    <w:rsid w:val="0611D67E"/>
    <w:rsid w:val="063C587A"/>
    <w:rsid w:val="06515C69"/>
    <w:rsid w:val="0665DB71"/>
    <w:rsid w:val="0690B006"/>
    <w:rsid w:val="06A54579"/>
    <w:rsid w:val="06A8DC8D"/>
    <w:rsid w:val="06A9CD6D"/>
    <w:rsid w:val="06B9CB60"/>
    <w:rsid w:val="06C1D172"/>
    <w:rsid w:val="06C5C296"/>
    <w:rsid w:val="06DADDAF"/>
    <w:rsid w:val="06E7E9CD"/>
    <w:rsid w:val="06E7EBE8"/>
    <w:rsid w:val="06EAC882"/>
    <w:rsid w:val="06EEAAA2"/>
    <w:rsid w:val="06FD315C"/>
    <w:rsid w:val="0702AC4C"/>
    <w:rsid w:val="07052054"/>
    <w:rsid w:val="0712D839"/>
    <w:rsid w:val="071F0BFB"/>
    <w:rsid w:val="073ACD00"/>
    <w:rsid w:val="0763F5D7"/>
    <w:rsid w:val="076A0461"/>
    <w:rsid w:val="076E2350"/>
    <w:rsid w:val="077056AE"/>
    <w:rsid w:val="0770E1FC"/>
    <w:rsid w:val="07A5C32F"/>
    <w:rsid w:val="07B52C3A"/>
    <w:rsid w:val="07B54313"/>
    <w:rsid w:val="07F35449"/>
    <w:rsid w:val="07F6F3EC"/>
    <w:rsid w:val="07FBF50D"/>
    <w:rsid w:val="080119D9"/>
    <w:rsid w:val="08092AE3"/>
    <w:rsid w:val="0809DDF4"/>
    <w:rsid w:val="080F5200"/>
    <w:rsid w:val="082051A2"/>
    <w:rsid w:val="08297956"/>
    <w:rsid w:val="083248E4"/>
    <w:rsid w:val="0857FAD1"/>
    <w:rsid w:val="08609886"/>
    <w:rsid w:val="0876AE10"/>
    <w:rsid w:val="08862AC6"/>
    <w:rsid w:val="08AAAD86"/>
    <w:rsid w:val="08C598D5"/>
    <w:rsid w:val="08D69D61"/>
    <w:rsid w:val="08DB6019"/>
    <w:rsid w:val="08F3DDE4"/>
    <w:rsid w:val="08F60D03"/>
    <w:rsid w:val="08F86FEB"/>
    <w:rsid w:val="090FCCEE"/>
    <w:rsid w:val="09193EF7"/>
    <w:rsid w:val="092AC3F0"/>
    <w:rsid w:val="0934CB2F"/>
    <w:rsid w:val="09369DC1"/>
    <w:rsid w:val="095A4860"/>
    <w:rsid w:val="096A78CD"/>
    <w:rsid w:val="097289A9"/>
    <w:rsid w:val="0977CBEB"/>
    <w:rsid w:val="0982152A"/>
    <w:rsid w:val="0999D6E5"/>
    <w:rsid w:val="099ACACA"/>
    <w:rsid w:val="09E178C7"/>
    <w:rsid w:val="09EA0615"/>
    <w:rsid w:val="0A0C7C78"/>
    <w:rsid w:val="0A1AFF1E"/>
    <w:rsid w:val="0A24292C"/>
    <w:rsid w:val="0A316F75"/>
    <w:rsid w:val="0A319102"/>
    <w:rsid w:val="0A3B2B3C"/>
    <w:rsid w:val="0A52BBDD"/>
    <w:rsid w:val="0A577ED1"/>
    <w:rsid w:val="0A65A529"/>
    <w:rsid w:val="0A67C8BF"/>
    <w:rsid w:val="0A72E3F1"/>
    <w:rsid w:val="0A7696F1"/>
    <w:rsid w:val="0A852E0B"/>
    <w:rsid w:val="0A884CAD"/>
    <w:rsid w:val="0A8B586B"/>
    <w:rsid w:val="0A97DFF7"/>
    <w:rsid w:val="0AA7EB64"/>
    <w:rsid w:val="0AA9DD89"/>
    <w:rsid w:val="0ABF524D"/>
    <w:rsid w:val="0AE16187"/>
    <w:rsid w:val="0AF3A494"/>
    <w:rsid w:val="0AF6DE24"/>
    <w:rsid w:val="0B06492E"/>
    <w:rsid w:val="0B10EE6E"/>
    <w:rsid w:val="0B1F608D"/>
    <w:rsid w:val="0B2D5652"/>
    <w:rsid w:val="0B31508A"/>
    <w:rsid w:val="0B455574"/>
    <w:rsid w:val="0B49DDF0"/>
    <w:rsid w:val="0B4C42B6"/>
    <w:rsid w:val="0B646D4E"/>
    <w:rsid w:val="0B6647D9"/>
    <w:rsid w:val="0B699B84"/>
    <w:rsid w:val="0B6BF94D"/>
    <w:rsid w:val="0B728634"/>
    <w:rsid w:val="0B81E1E7"/>
    <w:rsid w:val="0B85D676"/>
    <w:rsid w:val="0B86CA45"/>
    <w:rsid w:val="0B8957A6"/>
    <w:rsid w:val="0BA4B5E4"/>
    <w:rsid w:val="0BAAB060"/>
    <w:rsid w:val="0BB2D105"/>
    <w:rsid w:val="0BB883AD"/>
    <w:rsid w:val="0BD8A33D"/>
    <w:rsid w:val="0BFF9BFE"/>
    <w:rsid w:val="0C06836E"/>
    <w:rsid w:val="0C1D2CA2"/>
    <w:rsid w:val="0C3273A8"/>
    <w:rsid w:val="0C3E23C2"/>
    <w:rsid w:val="0C7C618E"/>
    <w:rsid w:val="0C7F12F8"/>
    <w:rsid w:val="0C89F091"/>
    <w:rsid w:val="0C95F4F5"/>
    <w:rsid w:val="0CA07673"/>
    <w:rsid w:val="0CC1AE3B"/>
    <w:rsid w:val="0CD2DA62"/>
    <w:rsid w:val="0CD9249B"/>
    <w:rsid w:val="0CDD4F17"/>
    <w:rsid w:val="0CDE3C4B"/>
    <w:rsid w:val="0CED405F"/>
    <w:rsid w:val="0CF3C2C5"/>
    <w:rsid w:val="0CF823F6"/>
    <w:rsid w:val="0D1E3CE4"/>
    <w:rsid w:val="0D21A6D7"/>
    <w:rsid w:val="0D2609B0"/>
    <w:rsid w:val="0D4114AD"/>
    <w:rsid w:val="0D445F10"/>
    <w:rsid w:val="0D44D424"/>
    <w:rsid w:val="0D5117BB"/>
    <w:rsid w:val="0D52383C"/>
    <w:rsid w:val="0D8789B3"/>
    <w:rsid w:val="0D89FB7D"/>
    <w:rsid w:val="0D9C9E1D"/>
    <w:rsid w:val="0DBA79E4"/>
    <w:rsid w:val="0DCBF1BC"/>
    <w:rsid w:val="0DDD2B79"/>
    <w:rsid w:val="0DEE2AF7"/>
    <w:rsid w:val="0DEE9A40"/>
    <w:rsid w:val="0DF5DF2E"/>
    <w:rsid w:val="0DFEC92D"/>
    <w:rsid w:val="0E0A0FE7"/>
    <w:rsid w:val="0E0CA9AB"/>
    <w:rsid w:val="0E131E8E"/>
    <w:rsid w:val="0E2B4010"/>
    <w:rsid w:val="0E2E830F"/>
    <w:rsid w:val="0E348920"/>
    <w:rsid w:val="0E3FCCE6"/>
    <w:rsid w:val="0E40028A"/>
    <w:rsid w:val="0E46D6BC"/>
    <w:rsid w:val="0E4EB8AC"/>
    <w:rsid w:val="0E5411E1"/>
    <w:rsid w:val="0E6F5409"/>
    <w:rsid w:val="0E6FD7D6"/>
    <w:rsid w:val="0E7376B8"/>
    <w:rsid w:val="0E75D7F4"/>
    <w:rsid w:val="0E93AFE7"/>
    <w:rsid w:val="0EB362FF"/>
    <w:rsid w:val="0EBD7738"/>
    <w:rsid w:val="0EC6CA3F"/>
    <w:rsid w:val="0F11BCA6"/>
    <w:rsid w:val="0F11D12F"/>
    <w:rsid w:val="0F1B9CFC"/>
    <w:rsid w:val="0F1FE03D"/>
    <w:rsid w:val="0F3AFA4A"/>
    <w:rsid w:val="0F3BFC01"/>
    <w:rsid w:val="0F4B3084"/>
    <w:rsid w:val="0F973D15"/>
    <w:rsid w:val="0FB63FCE"/>
    <w:rsid w:val="0FD66958"/>
    <w:rsid w:val="0FF41BF2"/>
    <w:rsid w:val="0FF990E2"/>
    <w:rsid w:val="0FFC00F3"/>
    <w:rsid w:val="100D4221"/>
    <w:rsid w:val="100DB26D"/>
    <w:rsid w:val="10130F42"/>
    <w:rsid w:val="1033FFBE"/>
    <w:rsid w:val="104C14C4"/>
    <w:rsid w:val="10501DC3"/>
    <w:rsid w:val="107A6B84"/>
    <w:rsid w:val="107CBC46"/>
    <w:rsid w:val="10A8D2CE"/>
    <w:rsid w:val="10AB87C8"/>
    <w:rsid w:val="10B257EB"/>
    <w:rsid w:val="10D64FAF"/>
    <w:rsid w:val="10E5FC34"/>
    <w:rsid w:val="10F206D0"/>
    <w:rsid w:val="10FE70A5"/>
    <w:rsid w:val="11068122"/>
    <w:rsid w:val="1110F40E"/>
    <w:rsid w:val="11145EC1"/>
    <w:rsid w:val="11445FC5"/>
    <w:rsid w:val="11700E67"/>
    <w:rsid w:val="11822B1E"/>
    <w:rsid w:val="11A77898"/>
    <w:rsid w:val="11B8B745"/>
    <w:rsid w:val="11C7EDB3"/>
    <w:rsid w:val="11E7BA78"/>
    <w:rsid w:val="11EED772"/>
    <w:rsid w:val="11F656F7"/>
    <w:rsid w:val="11F75571"/>
    <w:rsid w:val="11F83DC3"/>
    <w:rsid w:val="11FDE972"/>
    <w:rsid w:val="1203684C"/>
    <w:rsid w:val="12094EE8"/>
    <w:rsid w:val="120966BA"/>
    <w:rsid w:val="121D4DB0"/>
    <w:rsid w:val="12212197"/>
    <w:rsid w:val="123690F3"/>
    <w:rsid w:val="12371AB4"/>
    <w:rsid w:val="123B2AE3"/>
    <w:rsid w:val="1245B789"/>
    <w:rsid w:val="12630F35"/>
    <w:rsid w:val="126693E1"/>
    <w:rsid w:val="126FF188"/>
    <w:rsid w:val="12825697"/>
    <w:rsid w:val="128C0BB5"/>
    <w:rsid w:val="1295DBB7"/>
    <w:rsid w:val="12CDEA3C"/>
    <w:rsid w:val="12D8AD36"/>
    <w:rsid w:val="12F17DBF"/>
    <w:rsid w:val="12F69BA9"/>
    <w:rsid w:val="12FF2568"/>
    <w:rsid w:val="1326271A"/>
    <w:rsid w:val="134C909B"/>
    <w:rsid w:val="1357E38E"/>
    <w:rsid w:val="136C71C8"/>
    <w:rsid w:val="136F43B8"/>
    <w:rsid w:val="138E7793"/>
    <w:rsid w:val="139EC049"/>
    <w:rsid w:val="13D9EC44"/>
    <w:rsid w:val="13E11BF2"/>
    <w:rsid w:val="13E26AD0"/>
    <w:rsid w:val="13F9AD6E"/>
    <w:rsid w:val="13FFE18D"/>
    <w:rsid w:val="1407F5E0"/>
    <w:rsid w:val="140B565A"/>
    <w:rsid w:val="1418A1DF"/>
    <w:rsid w:val="14199255"/>
    <w:rsid w:val="141D78A8"/>
    <w:rsid w:val="1445A986"/>
    <w:rsid w:val="1448A9A4"/>
    <w:rsid w:val="144964A2"/>
    <w:rsid w:val="144F8541"/>
    <w:rsid w:val="1453C69E"/>
    <w:rsid w:val="148524AC"/>
    <w:rsid w:val="14B351F6"/>
    <w:rsid w:val="14B829D4"/>
    <w:rsid w:val="14BE10FC"/>
    <w:rsid w:val="14C302D8"/>
    <w:rsid w:val="14EAAABD"/>
    <w:rsid w:val="14EC7EAF"/>
    <w:rsid w:val="15054195"/>
    <w:rsid w:val="1518BEBA"/>
    <w:rsid w:val="151AC63B"/>
    <w:rsid w:val="153DF23F"/>
    <w:rsid w:val="1545AF30"/>
    <w:rsid w:val="156F91BC"/>
    <w:rsid w:val="15895905"/>
    <w:rsid w:val="15A702D4"/>
    <w:rsid w:val="15AA5947"/>
    <w:rsid w:val="15AAA6C1"/>
    <w:rsid w:val="15D87712"/>
    <w:rsid w:val="15DDB957"/>
    <w:rsid w:val="15F16EDC"/>
    <w:rsid w:val="161BD635"/>
    <w:rsid w:val="1629430D"/>
    <w:rsid w:val="16359D30"/>
    <w:rsid w:val="16423E67"/>
    <w:rsid w:val="1686FC61"/>
    <w:rsid w:val="169943CB"/>
    <w:rsid w:val="16B2B075"/>
    <w:rsid w:val="16BFDA10"/>
    <w:rsid w:val="16E63EE8"/>
    <w:rsid w:val="16F03D5D"/>
    <w:rsid w:val="16F084B0"/>
    <w:rsid w:val="16F1AC18"/>
    <w:rsid w:val="17048053"/>
    <w:rsid w:val="171BAEBD"/>
    <w:rsid w:val="1731AEE4"/>
    <w:rsid w:val="17336832"/>
    <w:rsid w:val="1737D77E"/>
    <w:rsid w:val="173A5CDB"/>
    <w:rsid w:val="1748D662"/>
    <w:rsid w:val="17656EEF"/>
    <w:rsid w:val="177BC443"/>
    <w:rsid w:val="17889C11"/>
    <w:rsid w:val="178C0C65"/>
    <w:rsid w:val="17B53392"/>
    <w:rsid w:val="17C4E4B0"/>
    <w:rsid w:val="17CA28FA"/>
    <w:rsid w:val="17D44EAD"/>
    <w:rsid w:val="17E1CC27"/>
    <w:rsid w:val="17F11D9D"/>
    <w:rsid w:val="1809301B"/>
    <w:rsid w:val="1813DC71"/>
    <w:rsid w:val="182DC7F7"/>
    <w:rsid w:val="182F82FE"/>
    <w:rsid w:val="1845A83D"/>
    <w:rsid w:val="1898BC0D"/>
    <w:rsid w:val="189A45FD"/>
    <w:rsid w:val="18C21C55"/>
    <w:rsid w:val="18C56EE7"/>
    <w:rsid w:val="18C6F2C6"/>
    <w:rsid w:val="18C7B6A5"/>
    <w:rsid w:val="18D2D56A"/>
    <w:rsid w:val="18D687EC"/>
    <w:rsid w:val="18EACD65"/>
    <w:rsid w:val="1908B20C"/>
    <w:rsid w:val="19200AB2"/>
    <w:rsid w:val="19281974"/>
    <w:rsid w:val="1935F1B7"/>
    <w:rsid w:val="193F6E4A"/>
    <w:rsid w:val="19442AD1"/>
    <w:rsid w:val="1954F93F"/>
    <w:rsid w:val="1965FB29"/>
    <w:rsid w:val="19706B09"/>
    <w:rsid w:val="1986766A"/>
    <w:rsid w:val="199A61A5"/>
    <w:rsid w:val="19FBBFDE"/>
    <w:rsid w:val="1A18F00D"/>
    <w:rsid w:val="1A1DE549"/>
    <w:rsid w:val="1A451343"/>
    <w:rsid w:val="1A8F4AFF"/>
    <w:rsid w:val="1AA45F8F"/>
    <w:rsid w:val="1AA8881A"/>
    <w:rsid w:val="1AAD4E69"/>
    <w:rsid w:val="1ADD2F1C"/>
    <w:rsid w:val="1B2979B8"/>
    <w:rsid w:val="1B390D47"/>
    <w:rsid w:val="1B491EC9"/>
    <w:rsid w:val="1B69F51E"/>
    <w:rsid w:val="1B723B28"/>
    <w:rsid w:val="1B8B7E5A"/>
    <w:rsid w:val="1B8C0268"/>
    <w:rsid w:val="1BC4E976"/>
    <w:rsid w:val="1BCC9D21"/>
    <w:rsid w:val="1BED250D"/>
    <w:rsid w:val="1BED3655"/>
    <w:rsid w:val="1C2BB69C"/>
    <w:rsid w:val="1C2D0210"/>
    <w:rsid w:val="1C4ED963"/>
    <w:rsid w:val="1C554025"/>
    <w:rsid w:val="1C596C26"/>
    <w:rsid w:val="1C7111EC"/>
    <w:rsid w:val="1C82AA4F"/>
    <w:rsid w:val="1C8F2C0E"/>
    <w:rsid w:val="1C8F3307"/>
    <w:rsid w:val="1C91AD21"/>
    <w:rsid w:val="1CA23E52"/>
    <w:rsid w:val="1CAEDCB9"/>
    <w:rsid w:val="1CB6A9CC"/>
    <w:rsid w:val="1CCA2303"/>
    <w:rsid w:val="1CD0EFB8"/>
    <w:rsid w:val="1CE35520"/>
    <w:rsid w:val="1CFEFC83"/>
    <w:rsid w:val="1D041CEA"/>
    <w:rsid w:val="1D112C6C"/>
    <w:rsid w:val="1D11DCBC"/>
    <w:rsid w:val="1D1824E0"/>
    <w:rsid w:val="1D22FFA3"/>
    <w:rsid w:val="1D3E7FEC"/>
    <w:rsid w:val="1D6632F2"/>
    <w:rsid w:val="1DB1707C"/>
    <w:rsid w:val="1DBC55F8"/>
    <w:rsid w:val="1DC2AB53"/>
    <w:rsid w:val="1DE4EF2B"/>
    <w:rsid w:val="1DF2246A"/>
    <w:rsid w:val="1DF4171E"/>
    <w:rsid w:val="1E115535"/>
    <w:rsid w:val="1E1E7AB0"/>
    <w:rsid w:val="1E3B39A4"/>
    <w:rsid w:val="1E3E8A11"/>
    <w:rsid w:val="1E477BAE"/>
    <w:rsid w:val="1E58AA47"/>
    <w:rsid w:val="1E5A082E"/>
    <w:rsid w:val="1E6D85E7"/>
    <w:rsid w:val="1E6EDEB5"/>
    <w:rsid w:val="1E8AF97B"/>
    <w:rsid w:val="1EC6F2C2"/>
    <w:rsid w:val="1ED5D879"/>
    <w:rsid w:val="1EE675F9"/>
    <w:rsid w:val="1EE8A5C2"/>
    <w:rsid w:val="1EF510CE"/>
    <w:rsid w:val="1F141089"/>
    <w:rsid w:val="1F1AC5D9"/>
    <w:rsid w:val="1F236A89"/>
    <w:rsid w:val="1F42B909"/>
    <w:rsid w:val="1F647C28"/>
    <w:rsid w:val="1F75A414"/>
    <w:rsid w:val="1F972489"/>
    <w:rsid w:val="1F9FAF23"/>
    <w:rsid w:val="1FDCA611"/>
    <w:rsid w:val="1FDF19FB"/>
    <w:rsid w:val="1FF493A4"/>
    <w:rsid w:val="1FFF1797"/>
    <w:rsid w:val="20043ADC"/>
    <w:rsid w:val="20130A2F"/>
    <w:rsid w:val="201E7353"/>
    <w:rsid w:val="202AB165"/>
    <w:rsid w:val="2058807D"/>
    <w:rsid w:val="207581B0"/>
    <w:rsid w:val="207A1523"/>
    <w:rsid w:val="208BB1A3"/>
    <w:rsid w:val="209A8636"/>
    <w:rsid w:val="20B2F936"/>
    <w:rsid w:val="20BD0809"/>
    <w:rsid w:val="20D5AB19"/>
    <w:rsid w:val="20E4174B"/>
    <w:rsid w:val="20F5BAC2"/>
    <w:rsid w:val="20FC6697"/>
    <w:rsid w:val="2100C263"/>
    <w:rsid w:val="2107B969"/>
    <w:rsid w:val="2111BFC9"/>
    <w:rsid w:val="2114B382"/>
    <w:rsid w:val="212B3B0E"/>
    <w:rsid w:val="212C0557"/>
    <w:rsid w:val="2134FB95"/>
    <w:rsid w:val="21354FB4"/>
    <w:rsid w:val="21449683"/>
    <w:rsid w:val="214EEAD5"/>
    <w:rsid w:val="216999B2"/>
    <w:rsid w:val="21904B09"/>
    <w:rsid w:val="2191107D"/>
    <w:rsid w:val="21ACBA15"/>
    <w:rsid w:val="21B40E61"/>
    <w:rsid w:val="21EE9785"/>
    <w:rsid w:val="22182899"/>
    <w:rsid w:val="221D8C12"/>
    <w:rsid w:val="22218118"/>
    <w:rsid w:val="222B5933"/>
    <w:rsid w:val="2232B045"/>
    <w:rsid w:val="223C74AB"/>
    <w:rsid w:val="2243DF60"/>
    <w:rsid w:val="2246C655"/>
    <w:rsid w:val="224A3251"/>
    <w:rsid w:val="224E3AB9"/>
    <w:rsid w:val="2252BDB8"/>
    <w:rsid w:val="2261419B"/>
    <w:rsid w:val="2280D8DC"/>
    <w:rsid w:val="22875A10"/>
    <w:rsid w:val="2292A152"/>
    <w:rsid w:val="229836F8"/>
    <w:rsid w:val="229C3B96"/>
    <w:rsid w:val="22A17E9A"/>
    <w:rsid w:val="22DE48F5"/>
    <w:rsid w:val="22F571A8"/>
    <w:rsid w:val="22F57DD1"/>
    <w:rsid w:val="232C1B6A"/>
    <w:rsid w:val="233CA87F"/>
    <w:rsid w:val="233DA667"/>
    <w:rsid w:val="235656BA"/>
    <w:rsid w:val="23596210"/>
    <w:rsid w:val="2364B76A"/>
    <w:rsid w:val="236AF9A3"/>
    <w:rsid w:val="236E3E07"/>
    <w:rsid w:val="2392E83C"/>
    <w:rsid w:val="2397556B"/>
    <w:rsid w:val="239E1A30"/>
    <w:rsid w:val="23B5B592"/>
    <w:rsid w:val="23B62A2F"/>
    <w:rsid w:val="23D3514D"/>
    <w:rsid w:val="23DE0EBA"/>
    <w:rsid w:val="23F11A30"/>
    <w:rsid w:val="23F38B0C"/>
    <w:rsid w:val="2415B6EA"/>
    <w:rsid w:val="2426C7A4"/>
    <w:rsid w:val="24283A41"/>
    <w:rsid w:val="2435DE4E"/>
    <w:rsid w:val="24360CA5"/>
    <w:rsid w:val="24377577"/>
    <w:rsid w:val="243D4EFB"/>
    <w:rsid w:val="244365E4"/>
    <w:rsid w:val="2452CAAD"/>
    <w:rsid w:val="24745946"/>
    <w:rsid w:val="247F9A9A"/>
    <w:rsid w:val="2481D556"/>
    <w:rsid w:val="24CA5971"/>
    <w:rsid w:val="24EB4BDD"/>
    <w:rsid w:val="24F656B9"/>
    <w:rsid w:val="250A0E68"/>
    <w:rsid w:val="250EA6DB"/>
    <w:rsid w:val="251C2565"/>
    <w:rsid w:val="25478EFB"/>
    <w:rsid w:val="255F7536"/>
    <w:rsid w:val="257D7F9A"/>
    <w:rsid w:val="259BE034"/>
    <w:rsid w:val="25B01A03"/>
    <w:rsid w:val="25B0D467"/>
    <w:rsid w:val="25B4E31B"/>
    <w:rsid w:val="25C16FF7"/>
    <w:rsid w:val="25C92BE5"/>
    <w:rsid w:val="25D1E1F0"/>
    <w:rsid w:val="25E6B2C4"/>
    <w:rsid w:val="25E8392E"/>
    <w:rsid w:val="25F1D210"/>
    <w:rsid w:val="260BF68C"/>
    <w:rsid w:val="260D27C8"/>
    <w:rsid w:val="262A1A90"/>
    <w:rsid w:val="2645EF78"/>
    <w:rsid w:val="26489577"/>
    <w:rsid w:val="2666AB2B"/>
    <w:rsid w:val="267B062E"/>
    <w:rsid w:val="26808DF8"/>
    <w:rsid w:val="26883568"/>
    <w:rsid w:val="269B8F8E"/>
    <w:rsid w:val="269CBF05"/>
    <w:rsid w:val="26A01932"/>
    <w:rsid w:val="26A0B035"/>
    <w:rsid w:val="26C583B7"/>
    <w:rsid w:val="26C6D59C"/>
    <w:rsid w:val="26C83EC1"/>
    <w:rsid w:val="26D1E7B6"/>
    <w:rsid w:val="26D48449"/>
    <w:rsid w:val="26E56E71"/>
    <w:rsid w:val="26F78422"/>
    <w:rsid w:val="2710616B"/>
    <w:rsid w:val="272091D8"/>
    <w:rsid w:val="2726A27B"/>
    <w:rsid w:val="274305E6"/>
    <w:rsid w:val="275657F7"/>
    <w:rsid w:val="27765F23"/>
    <w:rsid w:val="278525D0"/>
    <w:rsid w:val="27B4DE77"/>
    <w:rsid w:val="27B65FA9"/>
    <w:rsid w:val="27BEBFB3"/>
    <w:rsid w:val="27C01476"/>
    <w:rsid w:val="27C04D91"/>
    <w:rsid w:val="27C6F6D6"/>
    <w:rsid w:val="27E2F66D"/>
    <w:rsid w:val="27F11384"/>
    <w:rsid w:val="2817099D"/>
    <w:rsid w:val="282FF922"/>
    <w:rsid w:val="2838BF6D"/>
    <w:rsid w:val="283E6450"/>
    <w:rsid w:val="284BEF83"/>
    <w:rsid w:val="28567890"/>
    <w:rsid w:val="28639262"/>
    <w:rsid w:val="28714191"/>
    <w:rsid w:val="28901CC6"/>
    <w:rsid w:val="28935483"/>
    <w:rsid w:val="28B55142"/>
    <w:rsid w:val="28C022BA"/>
    <w:rsid w:val="28CAD722"/>
    <w:rsid w:val="28EC6969"/>
    <w:rsid w:val="28F939CC"/>
    <w:rsid w:val="290333E6"/>
    <w:rsid w:val="29190B0A"/>
    <w:rsid w:val="291D5767"/>
    <w:rsid w:val="292FEAA0"/>
    <w:rsid w:val="293018AB"/>
    <w:rsid w:val="293BEF81"/>
    <w:rsid w:val="2963EC85"/>
    <w:rsid w:val="296E45A6"/>
    <w:rsid w:val="29718FA4"/>
    <w:rsid w:val="29740484"/>
    <w:rsid w:val="298187A5"/>
    <w:rsid w:val="29904003"/>
    <w:rsid w:val="29A74545"/>
    <w:rsid w:val="29BAE852"/>
    <w:rsid w:val="29C8F2F1"/>
    <w:rsid w:val="29CE1BA9"/>
    <w:rsid w:val="29D92F6E"/>
    <w:rsid w:val="29EAD1E5"/>
    <w:rsid w:val="29F141B0"/>
    <w:rsid w:val="2A090952"/>
    <w:rsid w:val="2A095ED0"/>
    <w:rsid w:val="2A228D1A"/>
    <w:rsid w:val="2A39C0B7"/>
    <w:rsid w:val="2A4D0679"/>
    <w:rsid w:val="2A8A2080"/>
    <w:rsid w:val="2A99523A"/>
    <w:rsid w:val="2AAC7E4C"/>
    <w:rsid w:val="2AC2255C"/>
    <w:rsid w:val="2ACC5D32"/>
    <w:rsid w:val="2AD7D9FC"/>
    <w:rsid w:val="2ADA6EE2"/>
    <w:rsid w:val="2AE89681"/>
    <w:rsid w:val="2AEB4974"/>
    <w:rsid w:val="2AFCCAAF"/>
    <w:rsid w:val="2AFE1E4A"/>
    <w:rsid w:val="2B0477AB"/>
    <w:rsid w:val="2B0CEA21"/>
    <w:rsid w:val="2B1834FA"/>
    <w:rsid w:val="2B33C955"/>
    <w:rsid w:val="2B44A60E"/>
    <w:rsid w:val="2B44EB27"/>
    <w:rsid w:val="2B56F7FE"/>
    <w:rsid w:val="2B6991FB"/>
    <w:rsid w:val="2B8D1B99"/>
    <w:rsid w:val="2B924899"/>
    <w:rsid w:val="2B9B3324"/>
    <w:rsid w:val="2BAC9516"/>
    <w:rsid w:val="2BAE88EA"/>
    <w:rsid w:val="2BB357BA"/>
    <w:rsid w:val="2BB8004C"/>
    <w:rsid w:val="2BC55A19"/>
    <w:rsid w:val="2BC9B44B"/>
    <w:rsid w:val="2BCE4E75"/>
    <w:rsid w:val="2BDC134C"/>
    <w:rsid w:val="2BE26C40"/>
    <w:rsid w:val="2BE3D28E"/>
    <w:rsid w:val="2BFB5CCE"/>
    <w:rsid w:val="2C00C6BB"/>
    <w:rsid w:val="2C2DAA0E"/>
    <w:rsid w:val="2C2FE855"/>
    <w:rsid w:val="2C3CCAC2"/>
    <w:rsid w:val="2C976CE9"/>
    <w:rsid w:val="2C9CBB66"/>
    <w:rsid w:val="2CA2A916"/>
    <w:rsid w:val="2CA3770C"/>
    <w:rsid w:val="2CA571CD"/>
    <w:rsid w:val="2CAF14A8"/>
    <w:rsid w:val="2CCB3FEC"/>
    <w:rsid w:val="2D24FC4E"/>
    <w:rsid w:val="2D268C7B"/>
    <w:rsid w:val="2D686E43"/>
    <w:rsid w:val="2D6E8B46"/>
    <w:rsid w:val="2D7C074C"/>
    <w:rsid w:val="2D808E00"/>
    <w:rsid w:val="2DA5E1F6"/>
    <w:rsid w:val="2DC1A388"/>
    <w:rsid w:val="2DC59170"/>
    <w:rsid w:val="2DE7E883"/>
    <w:rsid w:val="2DEBE82A"/>
    <w:rsid w:val="2E0B4D0E"/>
    <w:rsid w:val="2E150ADC"/>
    <w:rsid w:val="2E1CF60D"/>
    <w:rsid w:val="2E351FAA"/>
    <w:rsid w:val="2E3827F1"/>
    <w:rsid w:val="2E47CA4B"/>
    <w:rsid w:val="2E4C509C"/>
    <w:rsid w:val="2E509B76"/>
    <w:rsid w:val="2E5A3CA2"/>
    <w:rsid w:val="2E5A7B55"/>
    <w:rsid w:val="2E63BD14"/>
    <w:rsid w:val="2E86C13C"/>
    <w:rsid w:val="2E8FC7CB"/>
    <w:rsid w:val="2E94A4AA"/>
    <w:rsid w:val="2ECA5360"/>
    <w:rsid w:val="2ECE4FD6"/>
    <w:rsid w:val="2ED7ACBB"/>
    <w:rsid w:val="2EDF2AF2"/>
    <w:rsid w:val="2EF46F07"/>
    <w:rsid w:val="2F1695D4"/>
    <w:rsid w:val="2F1AD74B"/>
    <w:rsid w:val="2F1C0F84"/>
    <w:rsid w:val="2F36BCAD"/>
    <w:rsid w:val="2F3EDF74"/>
    <w:rsid w:val="2F47D7AC"/>
    <w:rsid w:val="2F4832F6"/>
    <w:rsid w:val="2F5043E1"/>
    <w:rsid w:val="2F7D4249"/>
    <w:rsid w:val="2F972AB9"/>
    <w:rsid w:val="2FA03442"/>
    <w:rsid w:val="2FBC8DB6"/>
    <w:rsid w:val="2FC16309"/>
    <w:rsid w:val="2FDB9E15"/>
    <w:rsid w:val="2FEC7395"/>
    <w:rsid w:val="2FF64B0A"/>
    <w:rsid w:val="2FFF3D1A"/>
    <w:rsid w:val="3014A2AF"/>
    <w:rsid w:val="3023F619"/>
    <w:rsid w:val="3027450C"/>
    <w:rsid w:val="3032DE3B"/>
    <w:rsid w:val="303CF886"/>
    <w:rsid w:val="305C33EB"/>
    <w:rsid w:val="305C6053"/>
    <w:rsid w:val="30601D14"/>
    <w:rsid w:val="307EA6E9"/>
    <w:rsid w:val="309781A3"/>
    <w:rsid w:val="309B8FAB"/>
    <w:rsid w:val="30A1691D"/>
    <w:rsid w:val="30ACF7EC"/>
    <w:rsid w:val="30ADB1BD"/>
    <w:rsid w:val="30B3D705"/>
    <w:rsid w:val="30B623E8"/>
    <w:rsid w:val="30E0F0C2"/>
    <w:rsid w:val="30EF0D2D"/>
    <w:rsid w:val="30FDA171"/>
    <w:rsid w:val="310423D7"/>
    <w:rsid w:val="3104E403"/>
    <w:rsid w:val="3109116D"/>
    <w:rsid w:val="31301C4C"/>
    <w:rsid w:val="313DA038"/>
    <w:rsid w:val="3156FFED"/>
    <w:rsid w:val="31615063"/>
    <w:rsid w:val="3168917F"/>
    <w:rsid w:val="31727E61"/>
    <w:rsid w:val="317590EA"/>
    <w:rsid w:val="31761A39"/>
    <w:rsid w:val="31848F5F"/>
    <w:rsid w:val="3187DA09"/>
    <w:rsid w:val="3189E071"/>
    <w:rsid w:val="318C2FB8"/>
    <w:rsid w:val="3191A229"/>
    <w:rsid w:val="31940673"/>
    <w:rsid w:val="31D1D87B"/>
    <w:rsid w:val="31D9C29A"/>
    <w:rsid w:val="31F3885E"/>
    <w:rsid w:val="31F6B6A1"/>
    <w:rsid w:val="31FA5692"/>
    <w:rsid w:val="31FB0CF9"/>
    <w:rsid w:val="31FC251F"/>
    <w:rsid w:val="31FC31BE"/>
    <w:rsid w:val="32253A6E"/>
    <w:rsid w:val="32261203"/>
    <w:rsid w:val="322A8334"/>
    <w:rsid w:val="32466AB7"/>
    <w:rsid w:val="324B1B81"/>
    <w:rsid w:val="32603566"/>
    <w:rsid w:val="32793118"/>
    <w:rsid w:val="329C64D9"/>
    <w:rsid w:val="32A025D0"/>
    <w:rsid w:val="32A64BF3"/>
    <w:rsid w:val="32AAC911"/>
    <w:rsid w:val="32AD22DC"/>
    <w:rsid w:val="32B07F0B"/>
    <w:rsid w:val="32BBC434"/>
    <w:rsid w:val="32CE006B"/>
    <w:rsid w:val="32E6FAB5"/>
    <w:rsid w:val="32F40361"/>
    <w:rsid w:val="33121E05"/>
    <w:rsid w:val="3330AA24"/>
    <w:rsid w:val="3331EFAF"/>
    <w:rsid w:val="3354F3A3"/>
    <w:rsid w:val="338A11FB"/>
    <w:rsid w:val="3398AA10"/>
    <w:rsid w:val="339F649A"/>
    <w:rsid w:val="33DD583D"/>
    <w:rsid w:val="33E6EBE2"/>
    <w:rsid w:val="3402ECC7"/>
    <w:rsid w:val="34089561"/>
    <w:rsid w:val="3409378F"/>
    <w:rsid w:val="340D11A5"/>
    <w:rsid w:val="34237E81"/>
    <w:rsid w:val="342E14A1"/>
    <w:rsid w:val="34498BBB"/>
    <w:rsid w:val="3469585A"/>
    <w:rsid w:val="34A41F88"/>
    <w:rsid w:val="34B731DA"/>
    <w:rsid w:val="34D40AA0"/>
    <w:rsid w:val="34E8AFB2"/>
    <w:rsid w:val="34FDDA81"/>
    <w:rsid w:val="352906AE"/>
    <w:rsid w:val="353A7C73"/>
    <w:rsid w:val="353A9AFA"/>
    <w:rsid w:val="353FF84C"/>
    <w:rsid w:val="35470D05"/>
    <w:rsid w:val="354B765F"/>
    <w:rsid w:val="354CCCD7"/>
    <w:rsid w:val="357BFEA8"/>
    <w:rsid w:val="357DB7C5"/>
    <w:rsid w:val="3583ADEB"/>
    <w:rsid w:val="358E977D"/>
    <w:rsid w:val="358FA459"/>
    <w:rsid w:val="35A240B9"/>
    <w:rsid w:val="35A58495"/>
    <w:rsid w:val="35BA3420"/>
    <w:rsid w:val="35BA66EC"/>
    <w:rsid w:val="35C141E5"/>
    <w:rsid w:val="35D869DB"/>
    <w:rsid w:val="35DA4B13"/>
    <w:rsid w:val="35E9280F"/>
    <w:rsid w:val="35EA4159"/>
    <w:rsid w:val="35F2C113"/>
    <w:rsid w:val="3602482C"/>
    <w:rsid w:val="36083B72"/>
    <w:rsid w:val="360DF488"/>
    <w:rsid w:val="36289A81"/>
    <w:rsid w:val="36382AAA"/>
    <w:rsid w:val="363A02B2"/>
    <w:rsid w:val="363F64A7"/>
    <w:rsid w:val="3657E6AE"/>
    <w:rsid w:val="36986D22"/>
    <w:rsid w:val="36A3E6ED"/>
    <w:rsid w:val="36A5970E"/>
    <w:rsid w:val="36AA44F6"/>
    <w:rsid w:val="36D8CED6"/>
    <w:rsid w:val="36E489A9"/>
    <w:rsid w:val="36E616F0"/>
    <w:rsid w:val="3731BF7C"/>
    <w:rsid w:val="3746E783"/>
    <w:rsid w:val="376A92AB"/>
    <w:rsid w:val="3777A345"/>
    <w:rsid w:val="3789AEEC"/>
    <w:rsid w:val="378FDF46"/>
    <w:rsid w:val="37917523"/>
    <w:rsid w:val="3796348F"/>
    <w:rsid w:val="37A69806"/>
    <w:rsid w:val="37ABC577"/>
    <w:rsid w:val="37BA07DC"/>
    <w:rsid w:val="37ED1FBA"/>
    <w:rsid w:val="37F4F9DE"/>
    <w:rsid w:val="3809EB77"/>
    <w:rsid w:val="381D7DE9"/>
    <w:rsid w:val="382BEF1B"/>
    <w:rsid w:val="3854C0EF"/>
    <w:rsid w:val="3855BAA6"/>
    <w:rsid w:val="3861D4D8"/>
    <w:rsid w:val="387076E8"/>
    <w:rsid w:val="3880F302"/>
    <w:rsid w:val="388E6DB3"/>
    <w:rsid w:val="389EA456"/>
    <w:rsid w:val="38A5A25E"/>
    <w:rsid w:val="38A89134"/>
    <w:rsid w:val="38BDE8CF"/>
    <w:rsid w:val="38BF8E82"/>
    <w:rsid w:val="38CF6893"/>
    <w:rsid w:val="38E26068"/>
    <w:rsid w:val="38E2D911"/>
    <w:rsid w:val="38E35DD0"/>
    <w:rsid w:val="38ED641B"/>
    <w:rsid w:val="38F4C223"/>
    <w:rsid w:val="3916F9D0"/>
    <w:rsid w:val="39235327"/>
    <w:rsid w:val="3926AA13"/>
    <w:rsid w:val="393CA116"/>
    <w:rsid w:val="393E218C"/>
    <w:rsid w:val="395C9ECA"/>
    <w:rsid w:val="395E8375"/>
    <w:rsid w:val="39657CA4"/>
    <w:rsid w:val="397B5E0B"/>
    <w:rsid w:val="398060D9"/>
    <w:rsid w:val="3988E3A9"/>
    <w:rsid w:val="398ED7F6"/>
    <w:rsid w:val="39A5A273"/>
    <w:rsid w:val="39AAE096"/>
    <w:rsid w:val="39B0B4AF"/>
    <w:rsid w:val="39B6FF7E"/>
    <w:rsid w:val="39CD5596"/>
    <w:rsid w:val="39F0F02F"/>
    <w:rsid w:val="39F9CD27"/>
    <w:rsid w:val="39FF3652"/>
    <w:rsid w:val="3A1B827F"/>
    <w:rsid w:val="3A1D7413"/>
    <w:rsid w:val="3A5B4CCF"/>
    <w:rsid w:val="3A5C2B3A"/>
    <w:rsid w:val="3A6EAAAB"/>
    <w:rsid w:val="3A8406B7"/>
    <w:rsid w:val="3A8FBC0E"/>
    <w:rsid w:val="3A921FC2"/>
    <w:rsid w:val="3AABCF15"/>
    <w:rsid w:val="3AB7386F"/>
    <w:rsid w:val="3AB784F6"/>
    <w:rsid w:val="3AD199ED"/>
    <w:rsid w:val="3AE7AD38"/>
    <w:rsid w:val="3AF36298"/>
    <w:rsid w:val="3B3009CC"/>
    <w:rsid w:val="3B37DEF8"/>
    <w:rsid w:val="3B49AC8E"/>
    <w:rsid w:val="3B5DDF25"/>
    <w:rsid w:val="3B6C8388"/>
    <w:rsid w:val="3B6C87A3"/>
    <w:rsid w:val="3B74EC15"/>
    <w:rsid w:val="3B83F850"/>
    <w:rsid w:val="3B8CC2B7"/>
    <w:rsid w:val="3B8EE0B9"/>
    <w:rsid w:val="3B8F632E"/>
    <w:rsid w:val="3BB71E16"/>
    <w:rsid w:val="3BD55B8F"/>
    <w:rsid w:val="3BDDF848"/>
    <w:rsid w:val="3C0A1EFB"/>
    <w:rsid w:val="3C16C556"/>
    <w:rsid w:val="3C28246C"/>
    <w:rsid w:val="3C4D08E5"/>
    <w:rsid w:val="3C94B10B"/>
    <w:rsid w:val="3C961F66"/>
    <w:rsid w:val="3CBA7600"/>
    <w:rsid w:val="3CC74B25"/>
    <w:rsid w:val="3CCDE6F8"/>
    <w:rsid w:val="3CEDB94B"/>
    <w:rsid w:val="3CF24371"/>
    <w:rsid w:val="3D016782"/>
    <w:rsid w:val="3D0B970F"/>
    <w:rsid w:val="3D0E4A86"/>
    <w:rsid w:val="3D36CB30"/>
    <w:rsid w:val="3D40E174"/>
    <w:rsid w:val="3D4206C0"/>
    <w:rsid w:val="3D4FCBB9"/>
    <w:rsid w:val="3D5F7B35"/>
    <w:rsid w:val="3D79F688"/>
    <w:rsid w:val="3D89A7BC"/>
    <w:rsid w:val="3D967541"/>
    <w:rsid w:val="3D9DB43F"/>
    <w:rsid w:val="3DB5D82F"/>
    <w:rsid w:val="3DC5FF4C"/>
    <w:rsid w:val="3DD20247"/>
    <w:rsid w:val="3DD6AEB3"/>
    <w:rsid w:val="3DE2D74A"/>
    <w:rsid w:val="3DF0E13C"/>
    <w:rsid w:val="3DFA079B"/>
    <w:rsid w:val="3E024291"/>
    <w:rsid w:val="3E094E86"/>
    <w:rsid w:val="3E0C0F89"/>
    <w:rsid w:val="3E0CF69C"/>
    <w:rsid w:val="3E22A204"/>
    <w:rsid w:val="3E3C2B39"/>
    <w:rsid w:val="3E6F9E1F"/>
    <w:rsid w:val="3E8182FF"/>
    <w:rsid w:val="3E9DE046"/>
    <w:rsid w:val="3EB06746"/>
    <w:rsid w:val="3ECE5E9B"/>
    <w:rsid w:val="3ED7BCD9"/>
    <w:rsid w:val="3EEA3DBE"/>
    <w:rsid w:val="3EFB1F0E"/>
    <w:rsid w:val="3F056C68"/>
    <w:rsid w:val="3F1EF3C9"/>
    <w:rsid w:val="3F4D6172"/>
    <w:rsid w:val="3F55D90B"/>
    <w:rsid w:val="3F56054E"/>
    <w:rsid w:val="3F5B5887"/>
    <w:rsid w:val="3F5EA5B2"/>
    <w:rsid w:val="3F5F8C71"/>
    <w:rsid w:val="3F62267C"/>
    <w:rsid w:val="3F686081"/>
    <w:rsid w:val="3F6A3C79"/>
    <w:rsid w:val="3F751BF1"/>
    <w:rsid w:val="3F772395"/>
    <w:rsid w:val="3F815CF1"/>
    <w:rsid w:val="3F8364D6"/>
    <w:rsid w:val="3F9E12F2"/>
    <w:rsid w:val="3F9ECC39"/>
    <w:rsid w:val="3FC94255"/>
    <w:rsid w:val="3FD8FEB5"/>
    <w:rsid w:val="3FEB4E5A"/>
    <w:rsid w:val="3FF005D1"/>
    <w:rsid w:val="3FFCB7B9"/>
    <w:rsid w:val="3FFCE89A"/>
    <w:rsid w:val="4007381F"/>
    <w:rsid w:val="40350B05"/>
    <w:rsid w:val="40413A93"/>
    <w:rsid w:val="404D7325"/>
    <w:rsid w:val="405939B0"/>
    <w:rsid w:val="405A331E"/>
    <w:rsid w:val="406EE93F"/>
    <w:rsid w:val="407C2EF5"/>
    <w:rsid w:val="4087F064"/>
    <w:rsid w:val="408C2857"/>
    <w:rsid w:val="408FB7B5"/>
    <w:rsid w:val="409E4308"/>
    <w:rsid w:val="40B57419"/>
    <w:rsid w:val="40E30080"/>
    <w:rsid w:val="41345D6E"/>
    <w:rsid w:val="41530354"/>
    <w:rsid w:val="41563605"/>
    <w:rsid w:val="4156F4FC"/>
    <w:rsid w:val="415C879C"/>
    <w:rsid w:val="415D8BCA"/>
    <w:rsid w:val="4167D1BF"/>
    <w:rsid w:val="4177B334"/>
    <w:rsid w:val="41A20B9B"/>
    <w:rsid w:val="41AB67C1"/>
    <w:rsid w:val="41CD7E4A"/>
    <w:rsid w:val="41D5FB89"/>
    <w:rsid w:val="41D6FF98"/>
    <w:rsid w:val="41DB8857"/>
    <w:rsid w:val="41E1C21F"/>
    <w:rsid w:val="41E902A7"/>
    <w:rsid w:val="41F842DB"/>
    <w:rsid w:val="420CE2F7"/>
    <w:rsid w:val="4210882D"/>
    <w:rsid w:val="4224D061"/>
    <w:rsid w:val="422E9485"/>
    <w:rsid w:val="423DCEE4"/>
    <w:rsid w:val="4256A9DF"/>
    <w:rsid w:val="42583695"/>
    <w:rsid w:val="426EC541"/>
    <w:rsid w:val="42733993"/>
    <w:rsid w:val="42A30F0C"/>
    <w:rsid w:val="42BC95FA"/>
    <w:rsid w:val="42CEDBEA"/>
    <w:rsid w:val="42D4E4E8"/>
    <w:rsid w:val="42E5D8D7"/>
    <w:rsid w:val="42F337F4"/>
    <w:rsid w:val="42F4F657"/>
    <w:rsid w:val="430438F6"/>
    <w:rsid w:val="43053E48"/>
    <w:rsid w:val="4318CBB8"/>
    <w:rsid w:val="4324BFAD"/>
    <w:rsid w:val="4327030B"/>
    <w:rsid w:val="4344FCD5"/>
    <w:rsid w:val="4347DD73"/>
    <w:rsid w:val="436E4130"/>
    <w:rsid w:val="43746411"/>
    <w:rsid w:val="43AAE0D2"/>
    <w:rsid w:val="43AC8DE3"/>
    <w:rsid w:val="43AD2499"/>
    <w:rsid w:val="43B23681"/>
    <w:rsid w:val="43C2E2FE"/>
    <w:rsid w:val="43D550BE"/>
    <w:rsid w:val="43E03C9A"/>
    <w:rsid w:val="43EDA1BB"/>
    <w:rsid w:val="44135A9C"/>
    <w:rsid w:val="4415EF33"/>
    <w:rsid w:val="44202C50"/>
    <w:rsid w:val="4422EE16"/>
    <w:rsid w:val="443C4907"/>
    <w:rsid w:val="44426F30"/>
    <w:rsid w:val="4459D5E9"/>
    <w:rsid w:val="44625B2C"/>
    <w:rsid w:val="44887BC3"/>
    <w:rsid w:val="44C433BA"/>
    <w:rsid w:val="44D3C727"/>
    <w:rsid w:val="44E17575"/>
    <w:rsid w:val="44FF0D97"/>
    <w:rsid w:val="44FF4CAC"/>
    <w:rsid w:val="450C115E"/>
    <w:rsid w:val="45127C1E"/>
    <w:rsid w:val="451ED301"/>
    <w:rsid w:val="452B7D52"/>
    <w:rsid w:val="4539119C"/>
    <w:rsid w:val="454A334A"/>
    <w:rsid w:val="4565796F"/>
    <w:rsid w:val="4588E53C"/>
    <w:rsid w:val="45AA5194"/>
    <w:rsid w:val="45C5049F"/>
    <w:rsid w:val="45D41A2A"/>
    <w:rsid w:val="45E718A3"/>
    <w:rsid w:val="461B5FD9"/>
    <w:rsid w:val="461D1E86"/>
    <w:rsid w:val="4621B9F4"/>
    <w:rsid w:val="463644E7"/>
    <w:rsid w:val="464056D8"/>
    <w:rsid w:val="4658F153"/>
    <w:rsid w:val="466AD4FD"/>
    <w:rsid w:val="467470CB"/>
    <w:rsid w:val="4675F353"/>
    <w:rsid w:val="46950643"/>
    <w:rsid w:val="46C3EABF"/>
    <w:rsid w:val="46D6CCC7"/>
    <w:rsid w:val="46EEDEFC"/>
    <w:rsid w:val="46F01CB5"/>
    <w:rsid w:val="470E306C"/>
    <w:rsid w:val="47242F91"/>
    <w:rsid w:val="4724D477"/>
    <w:rsid w:val="4725F4D2"/>
    <w:rsid w:val="473CE1DB"/>
    <w:rsid w:val="47444527"/>
    <w:rsid w:val="474FE21F"/>
    <w:rsid w:val="4765B7AD"/>
    <w:rsid w:val="476AA8AB"/>
    <w:rsid w:val="47754E5E"/>
    <w:rsid w:val="477AAB9F"/>
    <w:rsid w:val="478C4E88"/>
    <w:rsid w:val="4796D754"/>
    <w:rsid w:val="479B38C0"/>
    <w:rsid w:val="47ADA748"/>
    <w:rsid w:val="47BEE891"/>
    <w:rsid w:val="47D3816F"/>
    <w:rsid w:val="47DEB30F"/>
    <w:rsid w:val="47E09178"/>
    <w:rsid w:val="4810F608"/>
    <w:rsid w:val="48110299"/>
    <w:rsid w:val="4823F1AB"/>
    <w:rsid w:val="4846C002"/>
    <w:rsid w:val="484B90EE"/>
    <w:rsid w:val="48533274"/>
    <w:rsid w:val="485662B5"/>
    <w:rsid w:val="486AAE47"/>
    <w:rsid w:val="487793FB"/>
    <w:rsid w:val="487FF646"/>
    <w:rsid w:val="489A04E9"/>
    <w:rsid w:val="48B638FB"/>
    <w:rsid w:val="48C07B66"/>
    <w:rsid w:val="48C64D02"/>
    <w:rsid w:val="48C891B1"/>
    <w:rsid w:val="4947A8EB"/>
    <w:rsid w:val="4957F28D"/>
    <w:rsid w:val="499B86DA"/>
    <w:rsid w:val="49A3D57E"/>
    <w:rsid w:val="49C1166E"/>
    <w:rsid w:val="49F65DA0"/>
    <w:rsid w:val="4A18D3FE"/>
    <w:rsid w:val="4A1DA46D"/>
    <w:rsid w:val="4A21DC5E"/>
    <w:rsid w:val="4A273981"/>
    <w:rsid w:val="4A275FD6"/>
    <w:rsid w:val="4A44852B"/>
    <w:rsid w:val="4A4B3967"/>
    <w:rsid w:val="4A5E2EBB"/>
    <w:rsid w:val="4A621D63"/>
    <w:rsid w:val="4A6F8598"/>
    <w:rsid w:val="4A72792A"/>
    <w:rsid w:val="4A89FFD9"/>
    <w:rsid w:val="4AB0C4CA"/>
    <w:rsid w:val="4AB28E18"/>
    <w:rsid w:val="4AC15794"/>
    <w:rsid w:val="4AC375ED"/>
    <w:rsid w:val="4AD1339C"/>
    <w:rsid w:val="4AD79983"/>
    <w:rsid w:val="4AE1B0EE"/>
    <w:rsid w:val="4B009E16"/>
    <w:rsid w:val="4B21D8E9"/>
    <w:rsid w:val="4B22A5D0"/>
    <w:rsid w:val="4B278B6A"/>
    <w:rsid w:val="4B34186B"/>
    <w:rsid w:val="4B35DC68"/>
    <w:rsid w:val="4B37104D"/>
    <w:rsid w:val="4B3BFA2F"/>
    <w:rsid w:val="4B3E5DAB"/>
    <w:rsid w:val="4B469E8E"/>
    <w:rsid w:val="4B5E4110"/>
    <w:rsid w:val="4B689545"/>
    <w:rsid w:val="4B68DAD8"/>
    <w:rsid w:val="4B7D3D4B"/>
    <w:rsid w:val="4B9A5176"/>
    <w:rsid w:val="4BB974CE"/>
    <w:rsid w:val="4BBA6177"/>
    <w:rsid w:val="4BE709C8"/>
    <w:rsid w:val="4BE778B0"/>
    <w:rsid w:val="4BEA644C"/>
    <w:rsid w:val="4BEE60FA"/>
    <w:rsid w:val="4C308652"/>
    <w:rsid w:val="4C3AB5B3"/>
    <w:rsid w:val="4C79AD6B"/>
    <w:rsid w:val="4CA3B4B0"/>
    <w:rsid w:val="4CA8DF17"/>
    <w:rsid w:val="4CADE330"/>
    <w:rsid w:val="4CB7CC46"/>
    <w:rsid w:val="4CBCC088"/>
    <w:rsid w:val="4CC8F4E3"/>
    <w:rsid w:val="4CF4F65C"/>
    <w:rsid w:val="4CF8BA75"/>
    <w:rsid w:val="4CFDF96B"/>
    <w:rsid w:val="4D0FD312"/>
    <w:rsid w:val="4D102A67"/>
    <w:rsid w:val="4D621F26"/>
    <w:rsid w:val="4D749A13"/>
    <w:rsid w:val="4D7EC1EB"/>
    <w:rsid w:val="4D82DA29"/>
    <w:rsid w:val="4D895117"/>
    <w:rsid w:val="4DA98B40"/>
    <w:rsid w:val="4DC45CBD"/>
    <w:rsid w:val="4DCAAA79"/>
    <w:rsid w:val="4DD5461F"/>
    <w:rsid w:val="4DE445E5"/>
    <w:rsid w:val="4DE83722"/>
    <w:rsid w:val="4E010FC2"/>
    <w:rsid w:val="4E0A44DA"/>
    <w:rsid w:val="4E157DCC"/>
    <w:rsid w:val="4E17A2DD"/>
    <w:rsid w:val="4E2B2DBD"/>
    <w:rsid w:val="4E30E63E"/>
    <w:rsid w:val="4E51A69A"/>
    <w:rsid w:val="4E773DF3"/>
    <w:rsid w:val="4E815603"/>
    <w:rsid w:val="4E81E2D3"/>
    <w:rsid w:val="4E8B37E4"/>
    <w:rsid w:val="4E8E729F"/>
    <w:rsid w:val="4EBCCC5A"/>
    <w:rsid w:val="4EFC0D10"/>
    <w:rsid w:val="4F0FB130"/>
    <w:rsid w:val="4F1EAA8A"/>
    <w:rsid w:val="4F41F245"/>
    <w:rsid w:val="4F5F9519"/>
    <w:rsid w:val="4F6D2BF5"/>
    <w:rsid w:val="4F72392D"/>
    <w:rsid w:val="4F73EE45"/>
    <w:rsid w:val="4F79CCDE"/>
    <w:rsid w:val="4F843514"/>
    <w:rsid w:val="4FAE3F4F"/>
    <w:rsid w:val="4FBBCEE7"/>
    <w:rsid w:val="4FC8FA8C"/>
    <w:rsid w:val="4FD959E8"/>
    <w:rsid w:val="4FDD8E7E"/>
    <w:rsid w:val="4FE6B17B"/>
    <w:rsid w:val="4FF28B1E"/>
    <w:rsid w:val="500CB81D"/>
    <w:rsid w:val="50385339"/>
    <w:rsid w:val="5048E618"/>
    <w:rsid w:val="505F4855"/>
    <w:rsid w:val="507B5F68"/>
    <w:rsid w:val="507EDDDB"/>
    <w:rsid w:val="5080D85C"/>
    <w:rsid w:val="508324ED"/>
    <w:rsid w:val="50C4C2E3"/>
    <w:rsid w:val="50C60C01"/>
    <w:rsid w:val="50D6A882"/>
    <w:rsid w:val="50F513C3"/>
    <w:rsid w:val="50F8112E"/>
    <w:rsid w:val="50FE9689"/>
    <w:rsid w:val="510CB600"/>
    <w:rsid w:val="511A3A60"/>
    <w:rsid w:val="5123D94D"/>
    <w:rsid w:val="51376631"/>
    <w:rsid w:val="51392DD2"/>
    <w:rsid w:val="513D1319"/>
    <w:rsid w:val="51416DAB"/>
    <w:rsid w:val="51593AE5"/>
    <w:rsid w:val="516946EF"/>
    <w:rsid w:val="5189F52D"/>
    <w:rsid w:val="5197A9FE"/>
    <w:rsid w:val="51A3ECD2"/>
    <w:rsid w:val="51A619A1"/>
    <w:rsid w:val="51A808E3"/>
    <w:rsid w:val="51C0EE6D"/>
    <w:rsid w:val="51C1616E"/>
    <w:rsid w:val="51C61361"/>
    <w:rsid w:val="51CB32FB"/>
    <w:rsid w:val="51DF3970"/>
    <w:rsid w:val="51E5091A"/>
    <w:rsid w:val="51EC1B32"/>
    <w:rsid w:val="51ED62E1"/>
    <w:rsid w:val="521156F9"/>
    <w:rsid w:val="521AAE3C"/>
    <w:rsid w:val="522329B7"/>
    <w:rsid w:val="52338BBD"/>
    <w:rsid w:val="523A45DE"/>
    <w:rsid w:val="525F2632"/>
    <w:rsid w:val="52767B59"/>
    <w:rsid w:val="52875001"/>
    <w:rsid w:val="528A4394"/>
    <w:rsid w:val="52B40568"/>
    <w:rsid w:val="52BAD7DE"/>
    <w:rsid w:val="52FAE6CF"/>
    <w:rsid w:val="52FEC8F4"/>
    <w:rsid w:val="5308CEC8"/>
    <w:rsid w:val="532755E0"/>
    <w:rsid w:val="5349F240"/>
    <w:rsid w:val="5351084C"/>
    <w:rsid w:val="5361E3C2"/>
    <w:rsid w:val="5396CAC3"/>
    <w:rsid w:val="53A38762"/>
    <w:rsid w:val="53AB28E0"/>
    <w:rsid w:val="53F2C826"/>
    <w:rsid w:val="53F58087"/>
    <w:rsid w:val="54025245"/>
    <w:rsid w:val="540EB200"/>
    <w:rsid w:val="544FB778"/>
    <w:rsid w:val="54687B2E"/>
    <w:rsid w:val="546E8EB3"/>
    <w:rsid w:val="54756E44"/>
    <w:rsid w:val="547DE422"/>
    <w:rsid w:val="547FEDA5"/>
    <w:rsid w:val="5480A5EE"/>
    <w:rsid w:val="5484BF50"/>
    <w:rsid w:val="549BEC5C"/>
    <w:rsid w:val="54C5EDB5"/>
    <w:rsid w:val="54F28362"/>
    <w:rsid w:val="55058CAB"/>
    <w:rsid w:val="551208C4"/>
    <w:rsid w:val="554E44CB"/>
    <w:rsid w:val="5568BF20"/>
    <w:rsid w:val="557805D8"/>
    <w:rsid w:val="558D71D8"/>
    <w:rsid w:val="559C780A"/>
    <w:rsid w:val="559E74A2"/>
    <w:rsid w:val="55AE119A"/>
    <w:rsid w:val="55B12B50"/>
    <w:rsid w:val="55C0BD4C"/>
    <w:rsid w:val="55CF1291"/>
    <w:rsid w:val="55D30398"/>
    <w:rsid w:val="55E2ABD8"/>
    <w:rsid w:val="55ECF142"/>
    <w:rsid w:val="561439AF"/>
    <w:rsid w:val="562C9966"/>
    <w:rsid w:val="563AA042"/>
    <w:rsid w:val="563F8F98"/>
    <w:rsid w:val="56433F6B"/>
    <w:rsid w:val="5676F8CE"/>
    <w:rsid w:val="56821E2E"/>
    <w:rsid w:val="56CE4F2D"/>
    <w:rsid w:val="56D884C1"/>
    <w:rsid w:val="56DC8CDA"/>
    <w:rsid w:val="56DF4C05"/>
    <w:rsid w:val="56F3304F"/>
    <w:rsid w:val="56F3EFC2"/>
    <w:rsid w:val="56F6DF92"/>
    <w:rsid w:val="5730EB2E"/>
    <w:rsid w:val="5737DA72"/>
    <w:rsid w:val="573B70DF"/>
    <w:rsid w:val="5768A964"/>
    <w:rsid w:val="57691678"/>
    <w:rsid w:val="5773C2FB"/>
    <w:rsid w:val="577F8F57"/>
    <w:rsid w:val="5786C0C2"/>
    <w:rsid w:val="578EB91A"/>
    <w:rsid w:val="57A4A3E4"/>
    <w:rsid w:val="57B13756"/>
    <w:rsid w:val="57BD13C9"/>
    <w:rsid w:val="5825E586"/>
    <w:rsid w:val="583554E5"/>
    <w:rsid w:val="58370BF1"/>
    <w:rsid w:val="5837676B"/>
    <w:rsid w:val="5847BDAB"/>
    <w:rsid w:val="584945D3"/>
    <w:rsid w:val="58665AB2"/>
    <w:rsid w:val="58748513"/>
    <w:rsid w:val="587DAE0D"/>
    <w:rsid w:val="589AD6F2"/>
    <w:rsid w:val="58B95924"/>
    <w:rsid w:val="58D51121"/>
    <w:rsid w:val="59088AA7"/>
    <w:rsid w:val="5908EB54"/>
    <w:rsid w:val="595EE7EF"/>
    <w:rsid w:val="5969547C"/>
    <w:rsid w:val="5969B64B"/>
    <w:rsid w:val="5971BD61"/>
    <w:rsid w:val="59750EB2"/>
    <w:rsid w:val="598789C3"/>
    <w:rsid w:val="599E7006"/>
    <w:rsid w:val="59A70135"/>
    <w:rsid w:val="59C3C281"/>
    <w:rsid w:val="5A05407D"/>
    <w:rsid w:val="5A0A196E"/>
    <w:rsid w:val="5A2E762C"/>
    <w:rsid w:val="5A38F8C9"/>
    <w:rsid w:val="5A44DCE7"/>
    <w:rsid w:val="5A469E92"/>
    <w:rsid w:val="5A59DF1A"/>
    <w:rsid w:val="5A5DD141"/>
    <w:rsid w:val="5A60E2FB"/>
    <w:rsid w:val="5A6D16D6"/>
    <w:rsid w:val="5A6ED698"/>
    <w:rsid w:val="5A7642BE"/>
    <w:rsid w:val="5A7767BF"/>
    <w:rsid w:val="5A82987C"/>
    <w:rsid w:val="5A84582D"/>
    <w:rsid w:val="5AA10945"/>
    <w:rsid w:val="5AA1D6E5"/>
    <w:rsid w:val="5AA9F0D8"/>
    <w:rsid w:val="5AB81070"/>
    <w:rsid w:val="5AEC7CAB"/>
    <w:rsid w:val="5AFDCD63"/>
    <w:rsid w:val="5B0B2DE0"/>
    <w:rsid w:val="5B1087B3"/>
    <w:rsid w:val="5B13CCA0"/>
    <w:rsid w:val="5B33F4B6"/>
    <w:rsid w:val="5B5D5533"/>
    <w:rsid w:val="5B6C0420"/>
    <w:rsid w:val="5B707A9B"/>
    <w:rsid w:val="5B8140ED"/>
    <w:rsid w:val="5B91F5D9"/>
    <w:rsid w:val="5B9CC44D"/>
    <w:rsid w:val="5BB9D5CD"/>
    <w:rsid w:val="5BD4254E"/>
    <w:rsid w:val="5BD7861E"/>
    <w:rsid w:val="5BF39870"/>
    <w:rsid w:val="5C0D813C"/>
    <w:rsid w:val="5C2E5617"/>
    <w:rsid w:val="5C4135E0"/>
    <w:rsid w:val="5C5B2227"/>
    <w:rsid w:val="5C6248EB"/>
    <w:rsid w:val="5C64583E"/>
    <w:rsid w:val="5C8325CF"/>
    <w:rsid w:val="5C8F2ACD"/>
    <w:rsid w:val="5CA6FE41"/>
    <w:rsid w:val="5CD1CB5A"/>
    <w:rsid w:val="5CDCB749"/>
    <w:rsid w:val="5CDEFE59"/>
    <w:rsid w:val="5CE903FA"/>
    <w:rsid w:val="5D004230"/>
    <w:rsid w:val="5D0EF236"/>
    <w:rsid w:val="5D188123"/>
    <w:rsid w:val="5D2276F6"/>
    <w:rsid w:val="5D4AE45B"/>
    <w:rsid w:val="5D4DCE88"/>
    <w:rsid w:val="5D54809D"/>
    <w:rsid w:val="5D5AED00"/>
    <w:rsid w:val="5D5D84C4"/>
    <w:rsid w:val="5D70EBE6"/>
    <w:rsid w:val="5D73567F"/>
    <w:rsid w:val="5D771916"/>
    <w:rsid w:val="5D9D4DA6"/>
    <w:rsid w:val="5DA03ADB"/>
    <w:rsid w:val="5DA88244"/>
    <w:rsid w:val="5DBD2B47"/>
    <w:rsid w:val="5DDC7A2B"/>
    <w:rsid w:val="5DEF11DC"/>
    <w:rsid w:val="5DF6E51A"/>
    <w:rsid w:val="5DFCF910"/>
    <w:rsid w:val="5E0B6717"/>
    <w:rsid w:val="5E293D70"/>
    <w:rsid w:val="5E300CBA"/>
    <w:rsid w:val="5E379C8D"/>
    <w:rsid w:val="5E5D8BAB"/>
    <w:rsid w:val="5E6566F7"/>
    <w:rsid w:val="5E884251"/>
    <w:rsid w:val="5E8F658E"/>
    <w:rsid w:val="5EAD6F92"/>
    <w:rsid w:val="5EB9A3BF"/>
    <w:rsid w:val="5EBE4757"/>
    <w:rsid w:val="5ED415B5"/>
    <w:rsid w:val="5EDB3844"/>
    <w:rsid w:val="5EDED8BE"/>
    <w:rsid w:val="5EEA1940"/>
    <w:rsid w:val="5EF398A3"/>
    <w:rsid w:val="5F18192C"/>
    <w:rsid w:val="5F36684D"/>
    <w:rsid w:val="5F4A4494"/>
    <w:rsid w:val="5FA3052A"/>
    <w:rsid w:val="5FBB72C8"/>
    <w:rsid w:val="5FCA039D"/>
    <w:rsid w:val="5FCD6753"/>
    <w:rsid w:val="5FEA2F7C"/>
    <w:rsid w:val="6007D644"/>
    <w:rsid w:val="602CE3AA"/>
    <w:rsid w:val="602EEA58"/>
    <w:rsid w:val="60488C31"/>
    <w:rsid w:val="6063E59F"/>
    <w:rsid w:val="606E5C21"/>
    <w:rsid w:val="6072FE27"/>
    <w:rsid w:val="608F8444"/>
    <w:rsid w:val="6090DC24"/>
    <w:rsid w:val="60AE3266"/>
    <w:rsid w:val="60C9085F"/>
    <w:rsid w:val="60CA4FEF"/>
    <w:rsid w:val="60D91757"/>
    <w:rsid w:val="60E614F5"/>
    <w:rsid w:val="60EB655E"/>
    <w:rsid w:val="610AE1C2"/>
    <w:rsid w:val="611A5D21"/>
    <w:rsid w:val="6130A03E"/>
    <w:rsid w:val="613686B3"/>
    <w:rsid w:val="613DBA0D"/>
    <w:rsid w:val="614077F8"/>
    <w:rsid w:val="61563FD4"/>
    <w:rsid w:val="616AAD6C"/>
    <w:rsid w:val="616F8F13"/>
    <w:rsid w:val="617E8A36"/>
    <w:rsid w:val="61810070"/>
    <w:rsid w:val="61AEAE5A"/>
    <w:rsid w:val="61D3EB09"/>
    <w:rsid w:val="61FC794C"/>
    <w:rsid w:val="620D1400"/>
    <w:rsid w:val="62144D91"/>
    <w:rsid w:val="621E557E"/>
    <w:rsid w:val="623FEB2D"/>
    <w:rsid w:val="626BCB78"/>
    <w:rsid w:val="6281E556"/>
    <w:rsid w:val="628CCC15"/>
    <w:rsid w:val="62CAFFD7"/>
    <w:rsid w:val="62EA2650"/>
    <w:rsid w:val="62EF7418"/>
    <w:rsid w:val="62F8E8AA"/>
    <w:rsid w:val="63264EA9"/>
    <w:rsid w:val="635661B6"/>
    <w:rsid w:val="6363F182"/>
    <w:rsid w:val="636DB729"/>
    <w:rsid w:val="636FBB6A"/>
    <w:rsid w:val="6374A3BD"/>
    <w:rsid w:val="637973EC"/>
    <w:rsid w:val="6393A6C2"/>
    <w:rsid w:val="63ABE72F"/>
    <w:rsid w:val="63B737BA"/>
    <w:rsid w:val="63BF3502"/>
    <w:rsid w:val="63C9D548"/>
    <w:rsid w:val="63CF8AD0"/>
    <w:rsid w:val="63EA5C17"/>
    <w:rsid w:val="63F22164"/>
    <w:rsid w:val="63F30A16"/>
    <w:rsid w:val="63F5F104"/>
    <w:rsid w:val="6404CAFD"/>
    <w:rsid w:val="641BDC4A"/>
    <w:rsid w:val="641DB5B7"/>
    <w:rsid w:val="641FFA75"/>
    <w:rsid w:val="642D2DA8"/>
    <w:rsid w:val="6433D790"/>
    <w:rsid w:val="643CE0BF"/>
    <w:rsid w:val="64A73CFD"/>
    <w:rsid w:val="64B15DF6"/>
    <w:rsid w:val="64F6EA57"/>
    <w:rsid w:val="64FB1A42"/>
    <w:rsid w:val="65032F06"/>
    <w:rsid w:val="650826A5"/>
    <w:rsid w:val="651C0FCF"/>
    <w:rsid w:val="652CAC6B"/>
    <w:rsid w:val="655A351C"/>
    <w:rsid w:val="655D5D4B"/>
    <w:rsid w:val="6583EFE1"/>
    <w:rsid w:val="65840799"/>
    <w:rsid w:val="6588FAE2"/>
    <w:rsid w:val="6589F5B6"/>
    <w:rsid w:val="659622A1"/>
    <w:rsid w:val="65CA9687"/>
    <w:rsid w:val="65E87700"/>
    <w:rsid w:val="66160FD9"/>
    <w:rsid w:val="661DF6BF"/>
    <w:rsid w:val="661E108B"/>
    <w:rsid w:val="6637C846"/>
    <w:rsid w:val="663FA4BE"/>
    <w:rsid w:val="66514EEE"/>
    <w:rsid w:val="665B74D1"/>
    <w:rsid w:val="665CB8CF"/>
    <w:rsid w:val="6662B0CF"/>
    <w:rsid w:val="668F9260"/>
    <w:rsid w:val="66A1233C"/>
    <w:rsid w:val="66BAF5ED"/>
    <w:rsid w:val="66BC22D8"/>
    <w:rsid w:val="66CDCDFD"/>
    <w:rsid w:val="66DDF717"/>
    <w:rsid w:val="66DF42B5"/>
    <w:rsid w:val="66EAB4EC"/>
    <w:rsid w:val="678FFFD3"/>
    <w:rsid w:val="67955CA7"/>
    <w:rsid w:val="679C6A16"/>
    <w:rsid w:val="67AD0406"/>
    <w:rsid w:val="67BB9116"/>
    <w:rsid w:val="67BF38C6"/>
    <w:rsid w:val="67C4465E"/>
    <w:rsid w:val="67C8CACA"/>
    <w:rsid w:val="67E7306E"/>
    <w:rsid w:val="67E932C2"/>
    <w:rsid w:val="68009B99"/>
    <w:rsid w:val="6804BFAC"/>
    <w:rsid w:val="68243E2D"/>
    <w:rsid w:val="6851B9B5"/>
    <w:rsid w:val="68574DCB"/>
    <w:rsid w:val="68585930"/>
    <w:rsid w:val="6861CF9E"/>
    <w:rsid w:val="6894FE0D"/>
    <w:rsid w:val="6898A711"/>
    <w:rsid w:val="68A3B238"/>
    <w:rsid w:val="68AD1E72"/>
    <w:rsid w:val="68B5CCD2"/>
    <w:rsid w:val="68E39E20"/>
    <w:rsid w:val="68EFD1EC"/>
    <w:rsid w:val="68F5C2AB"/>
    <w:rsid w:val="68F86839"/>
    <w:rsid w:val="6904CA29"/>
    <w:rsid w:val="690D2BB5"/>
    <w:rsid w:val="691ADCF2"/>
    <w:rsid w:val="69319D87"/>
    <w:rsid w:val="6937A70E"/>
    <w:rsid w:val="6951A2E4"/>
    <w:rsid w:val="696C5BCA"/>
    <w:rsid w:val="6975A29C"/>
    <w:rsid w:val="697CF93F"/>
    <w:rsid w:val="697FA943"/>
    <w:rsid w:val="6984039A"/>
    <w:rsid w:val="69AE9AD5"/>
    <w:rsid w:val="69AFEEC6"/>
    <w:rsid w:val="69B9E65A"/>
    <w:rsid w:val="69C81173"/>
    <w:rsid w:val="69CBF795"/>
    <w:rsid w:val="69FC160A"/>
    <w:rsid w:val="6A0D1EC8"/>
    <w:rsid w:val="6A1BD5BA"/>
    <w:rsid w:val="6A2498C6"/>
    <w:rsid w:val="6A720FC3"/>
    <w:rsid w:val="6A755111"/>
    <w:rsid w:val="6A79601B"/>
    <w:rsid w:val="6A969022"/>
    <w:rsid w:val="6AB2C7D8"/>
    <w:rsid w:val="6AC8CF85"/>
    <w:rsid w:val="6ACFDBB3"/>
    <w:rsid w:val="6AD590BB"/>
    <w:rsid w:val="6AE59244"/>
    <w:rsid w:val="6AE7B34F"/>
    <w:rsid w:val="6B45F69B"/>
    <w:rsid w:val="6B4D2DBD"/>
    <w:rsid w:val="6B5A771D"/>
    <w:rsid w:val="6B6177BD"/>
    <w:rsid w:val="6B65801A"/>
    <w:rsid w:val="6B6A06D6"/>
    <w:rsid w:val="6B75FCBD"/>
    <w:rsid w:val="6B79E339"/>
    <w:rsid w:val="6B87B40F"/>
    <w:rsid w:val="6B92F3B1"/>
    <w:rsid w:val="6B934214"/>
    <w:rsid w:val="6B997060"/>
    <w:rsid w:val="6BAADAB7"/>
    <w:rsid w:val="6BB7A61B"/>
    <w:rsid w:val="6BBA89A2"/>
    <w:rsid w:val="6BC9AA02"/>
    <w:rsid w:val="6BDD7FB7"/>
    <w:rsid w:val="6C002B12"/>
    <w:rsid w:val="6C36482A"/>
    <w:rsid w:val="6C457733"/>
    <w:rsid w:val="6C544C87"/>
    <w:rsid w:val="6C751189"/>
    <w:rsid w:val="6C8DF04A"/>
    <w:rsid w:val="6C93F2C8"/>
    <w:rsid w:val="6CCD30EF"/>
    <w:rsid w:val="6CCDC605"/>
    <w:rsid w:val="6CD0C759"/>
    <w:rsid w:val="6CD4926F"/>
    <w:rsid w:val="6CE0474A"/>
    <w:rsid w:val="6CFE06EF"/>
    <w:rsid w:val="6D04A2FA"/>
    <w:rsid w:val="6D121200"/>
    <w:rsid w:val="6D146A3A"/>
    <w:rsid w:val="6D3540C1"/>
    <w:rsid w:val="6D53767C"/>
    <w:rsid w:val="6D57161C"/>
    <w:rsid w:val="6D686F30"/>
    <w:rsid w:val="6D6AC57C"/>
    <w:rsid w:val="6D6C9ED9"/>
    <w:rsid w:val="6D845CF6"/>
    <w:rsid w:val="6D8838D3"/>
    <w:rsid w:val="6D8E2B81"/>
    <w:rsid w:val="6D94E849"/>
    <w:rsid w:val="6DC0A457"/>
    <w:rsid w:val="6DC19179"/>
    <w:rsid w:val="6DF4260A"/>
    <w:rsid w:val="6E34F6E6"/>
    <w:rsid w:val="6E40737B"/>
    <w:rsid w:val="6E53176A"/>
    <w:rsid w:val="6E590A85"/>
    <w:rsid w:val="6E5F6379"/>
    <w:rsid w:val="6E690150"/>
    <w:rsid w:val="6E8433A9"/>
    <w:rsid w:val="6E89C5BB"/>
    <w:rsid w:val="6E99A2ED"/>
    <w:rsid w:val="6EE8AF8A"/>
    <w:rsid w:val="6EF91929"/>
    <w:rsid w:val="6EFDD22B"/>
    <w:rsid w:val="6F043F91"/>
    <w:rsid w:val="6F110438"/>
    <w:rsid w:val="6F111ACE"/>
    <w:rsid w:val="6F140759"/>
    <w:rsid w:val="6F21FA0A"/>
    <w:rsid w:val="6F231772"/>
    <w:rsid w:val="6F261F8A"/>
    <w:rsid w:val="6F346AE3"/>
    <w:rsid w:val="6F39BE4B"/>
    <w:rsid w:val="6F5B299E"/>
    <w:rsid w:val="6F60685E"/>
    <w:rsid w:val="6F6929A9"/>
    <w:rsid w:val="6F901B0E"/>
    <w:rsid w:val="6F9656F3"/>
    <w:rsid w:val="6F9BA758"/>
    <w:rsid w:val="6FA0B5F2"/>
    <w:rsid w:val="6FBAC202"/>
    <w:rsid w:val="6FD379E0"/>
    <w:rsid w:val="6FD78FF3"/>
    <w:rsid w:val="6FE4BAAB"/>
    <w:rsid w:val="6FE526C8"/>
    <w:rsid w:val="6FEA666E"/>
    <w:rsid w:val="6FEC3AC3"/>
    <w:rsid w:val="6FED6EB8"/>
    <w:rsid w:val="6FF169C9"/>
    <w:rsid w:val="703E3ADB"/>
    <w:rsid w:val="70457E3F"/>
    <w:rsid w:val="7065D338"/>
    <w:rsid w:val="7066FB73"/>
    <w:rsid w:val="708184B5"/>
    <w:rsid w:val="7084042A"/>
    <w:rsid w:val="70847FEB"/>
    <w:rsid w:val="708B173E"/>
    <w:rsid w:val="708E7233"/>
    <w:rsid w:val="708F2FF3"/>
    <w:rsid w:val="70BEE7D3"/>
    <w:rsid w:val="70C6A288"/>
    <w:rsid w:val="70C8FCBE"/>
    <w:rsid w:val="70C9D037"/>
    <w:rsid w:val="70F15B1A"/>
    <w:rsid w:val="71133D7B"/>
    <w:rsid w:val="713F661C"/>
    <w:rsid w:val="71415597"/>
    <w:rsid w:val="7148C98F"/>
    <w:rsid w:val="71514EFF"/>
    <w:rsid w:val="716CDA01"/>
    <w:rsid w:val="71747BB8"/>
    <w:rsid w:val="71759AE9"/>
    <w:rsid w:val="717E0854"/>
    <w:rsid w:val="718AB371"/>
    <w:rsid w:val="7193D2E5"/>
    <w:rsid w:val="7199FB64"/>
    <w:rsid w:val="71A05CA6"/>
    <w:rsid w:val="71B0A99E"/>
    <w:rsid w:val="71B24615"/>
    <w:rsid w:val="71BA58C6"/>
    <w:rsid w:val="71D026F4"/>
    <w:rsid w:val="71D28841"/>
    <w:rsid w:val="71EC2A39"/>
    <w:rsid w:val="71EF626A"/>
    <w:rsid w:val="721D1B09"/>
    <w:rsid w:val="7220504C"/>
    <w:rsid w:val="7241B3F3"/>
    <w:rsid w:val="725A2B7C"/>
    <w:rsid w:val="7270B963"/>
    <w:rsid w:val="72810793"/>
    <w:rsid w:val="72A37CF1"/>
    <w:rsid w:val="72AAE714"/>
    <w:rsid w:val="72DD25F8"/>
    <w:rsid w:val="72F13E2C"/>
    <w:rsid w:val="72F6A192"/>
    <w:rsid w:val="72FD50F0"/>
    <w:rsid w:val="73115135"/>
    <w:rsid w:val="73226393"/>
    <w:rsid w:val="7375EBD8"/>
    <w:rsid w:val="737E4359"/>
    <w:rsid w:val="7383DDF8"/>
    <w:rsid w:val="738DEB14"/>
    <w:rsid w:val="739A096E"/>
    <w:rsid w:val="73BC116A"/>
    <w:rsid w:val="73BC20AD"/>
    <w:rsid w:val="73C2B800"/>
    <w:rsid w:val="73CCAFE4"/>
    <w:rsid w:val="73CEC69F"/>
    <w:rsid w:val="73F77FA7"/>
    <w:rsid w:val="740A3A55"/>
    <w:rsid w:val="7412C16F"/>
    <w:rsid w:val="74187122"/>
    <w:rsid w:val="74400FFA"/>
    <w:rsid w:val="7446603C"/>
    <w:rsid w:val="7449D786"/>
    <w:rsid w:val="746D78AF"/>
    <w:rsid w:val="7472007C"/>
    <w:rsid w:val="74760DE9"/>
    <w:rsid w:val="7479E63B"/>
    <w:rsid w:val="74AA9025"/>
    <w:rsid w:val="74B67AF3"/>
    <w:rsid w:val="74BB773E"/>
    <w:rsid w:val="74C370D4"/>
    <w:rsid w:val="74CA9F8F"/>
    <w:rsid w:val="74CB0E2F"/>
    <w:rsid w:val="74CF11AC"/>
    <w:rsid w:val="74D5931A"/>
    <w:rsid w:val="74DBE3E6"/>
    <w:rsid w:val="74E0A2AE"/>
    <w:rsid w:val="74E20E94"/>
    <w:rsid w:val="74E82972"/>
    <w:rsid w:val="74ED5E2A"/>
    <w:rsid w:val="752B8089"/>
    <w:rsid w:val="752DA0F5"/>
    <w:rsid w:val="753ED306"/>
    <w:rsid w:val="75490EDB"/>
    <w:rsid w:val="7549470C"/>
    <w:rsid w:val="754B7014"/>
    <w:rsid w:val="7557F10E"/>
    <w:rsid w:val="755F8EEE"/>
    <w:rsid w:val="7561B376"/>
    <w:rsid w:val="75640FB3"/>
    <w:rsid w:val="7581944E"/>
    <w:rsid w:val="758CF82F"/>
    <w:rsid w:val="759258F6"/>
    <w:rsid w:val="7599CFD0"/>
    <w:rsid w:val="75B4D8F6"/>
    <w:rsid w:val="75B8C80D"/>
    <w:rsid w:val="75DC599B"/>
    <w:rsid w:val="76094196"/>
    <w:rsid w:val="7611DE4A"/>
    <w:rsid w:val="761828E9"/>
    <w:rsid w:val="7631E783"/>
    <w:rsid w:val="7645B7BC"/>
    <w:rsid w:val="764623AE"/>
    <w:rsid w:val="764E0E0A"/>
    <w:rsid w:val="7654BA50"/>
    <w:rsid w:val="7675BBE8"/>
    <w:rsid w:val="767B4E74"/>
    <w:rsid w:val="76859E38"/>
    <w:rsid w:val="76859EDE"/>
    <w:rsid w:val="768B2A2C"/>
    <w:rsid w:val="769177D9"/>
    <w:rsid w:val="76A9A9D6"/>
    <w:rsid w:val="76B4A1F5"/>
    <w:rsid w:val="76B4A703"/>
    <w:rsid w:val="76C36CD5"/>
    <w:rsid w:val="76DF1903"/>
    <w:rsid w:val="76E7B059"/>
    <w:rsid w:val="76F3C16F"/>
    <w:rsid w:val="76F87D13"/>
    <w:rsid w:val="76F94F0F"/>
    <w:rsid w:val="76FE7177"/>
    <w:rsid w:val="76FF5830"/>
    <w:rsid w:val="7707C965"/>
    <w:rsid w:val="770A3293"/>
    <w:rsid w:val="770E142F"/>
    <w:rsid w:val="7719C48D"/>
    <w:rsid w:val="772B2978"/>
    <w:rsid w:val="77469949"/>
    <w:rsid w:val="774BCCD2"/>
    <w:rsid w:val="774C4E82"/>
    <w:rsid w:val="7750E778"/>
    <w:rsid w:val="775F2127"/>
    <w:rsid w:val="7769E434"/>
    <w:rsid w:val="7783DCAD"/>
    <w:rsid w:val="77A3F57D"/>
    <w:rsid w:val="77D93F4F"/>
    <w:rsid w:val="77E28501"/>
    <w:rsid w:val="77E71653"/>
    <w:rsid w:val="77F62744"/>
    <w:rsid w:val="77F7F8FF"/>
    <w:rsid w:val="77F9C452"/>
    <w:rsid w:val="78035813"/>
    <w:rsid w:val="781B34CE"/>
    <w:rsid w:val="78371A95"/>
    <w:rsid w:val="785D4046"/>
    <w:rsid w:val="78609173"/>
    <w:rsid w:val="7862617D"/>
    <w:rsid w:val="7878018A"/>
    <w:rsid w:val="788F8F37"/>
    <w:rsid w:val="78A30DC1"/>
    <w:rsid w:val="79051C6B"/>
    <w:rsid w:val="7926094F"/>
    <w:rsid w:val="7957A218"/>
    <w:rsid w:val="7957ACA4"/>
    <w:rsid w:val="7966B85F"/>
    <w:rsid w:val="797B673D"/>
    <w:rsid w:val="79882B72"/>
    <w:rsid w:val="79955C33"/>
    <w:rsid w:val="799CDB94"/>
    <w:rsid w:val="79A2E620"/>
    <w:rsid w:val="79B3A17D"/>
    <w:rsid w:val="79B678BB"/>
    <w:rsid w:val="79BFCF7B"/>
    <w:rsid w:val="79C2CAEE"/>
    <w:rsid w:val="79E57B34"/>
    <w:rsid w:val="79EB407C"/>
    <w:rsid w:val="79ECA408"/>
    <w:rsid w:val="79F2B69A"/>
    <w:rsid w:val="79F2EE1E"/>
    <w:rsid w:val="79F63F37"/>
    <w:rsid w:val="79FB0D97"/>
    <w:rsid w:val="7A179993"/>
    <w:rsid w:val="7A2394E3"/>
    <w:rsid w:val="7A2DF5C7"/>
    <w:rsid w:val="7A677620"/>
    <w:rsid w:val="7A6FADB5"/>
    <w:rsid w:val="7AB2991C"/>
    <w:rsid w:val="7AB32077"/>
    <w:rsid w:val="7ABA9C28"/>
    <w:rsid w:val="7ACCAB78"/>
    <w:rsid w:val="7AE11B28"/>
    <w:rsid w:val="7B10458D"/>
    <w:rsid w:val="7B3293D2"/>
    <w:rsid w:val="7B6BEE13"/>
    <w:rsid w:val="7B758FA2"/>
    <w:rsid w:val="7B7F0033"/>
    <w:rsid w:val="7BA0B480"/>
    <w:rsid w:val="7BA19E9E"/>
    <w:rsid w:val="7BA2A73D"/>
    <w:rsid w:val="7BC60DF7"/>
    <w:rsid w:val="7BCD0B47"/>
    <w:rsid w:val="7BDAA2CD"/>
    <w:rsid w:val="7BEAB01F"/>
    <w:rsid w:val="7BF6318A"/>
    <w:rsid w:val="7BFA2EB6"/>
    <w:rsid w:val="7C0FBFAB"/>
    <w:rsid w:val="7C13A17B"/>
    <w:rsid w:val="7C17DF07"/>
    <w:rsid w:val="7C19E1A3"/>
    <w:rsid w:val="7C275F51"/>
    <w:rsid w:val="7C2B44E6"/>
    <w:rsid w:val="7C2DBF2E"/>
    <w:rsid w:val="7C3A1950"/>
    <w:rsid w:val="7C51A969"/>
    <w:rsid w:val="7C841E29"/>
    <w:rsid w:val="7C914203"/>
    <w:rsid w:val="7C99406F"/>
    <w:rsid w:val="7CB8005A"/>
    <w:rsid w:val="7CE5C137"/>
    <w:rsid w:val="7CEA7F4B"/>
    <w:rsid w:val="7D076258"/>
    <w:rsid w:val="7D2207D0"/>
    <w:rsid w:val="7D292A12"/>
    <w:rsid w:val="7D3D9B79"/>
    <w:rsid w:val="7D3FF4AF"/>
    <w:rsid w:val="7D41FCBE"/>
    <w:rsid w:val="7D466287"/>
    <w:rsid w:val="7D4A3626"/>
    <w:rsid w:val="7D52EE88"/>
    <w:rsid w:val="7D9565BE"/>
    <w:rsid w:val="7D9F47E4"/>
    <w:rsid w:val="7DBAC946"/>
    <w:rsid w:val="7DCA0BE5"/>
    <w:rsid w:val="7DD6F3AF"/>
    <w:rsid w:val="7DF83DE7"/>
    <w:rsid w:val="7E057FC7"/>
    <w:rsid w:val="7E0F7FBF"/>
    <w:rsid w:val="7E15BE1A"/>
    <w:rsid w:val="7E1795B8"/>
    <w:rsid w:val="7E1B076F"/>
    <w:rsid w:val="7E2A3AB8"/>
    <w:rsid w:val="7E339B26"/>
    <w:rsid w:val="7E36F345"/>
    <w:rsid w:val="7E475081"/>
    <w:rsid w:val="7E491504"/>
    <w:rsid w:val="7E4CA3AF"/>
    <w:rsid w:val="7E7ADD3E"/>
    <w:rsid w:val="7E963C11"/>
    <w:rsid w:val="7EB0B9CC"/>
    <w:rsid w:val="7EC699AA"/>
    <w:rsid w:val="7EC9B0BD"/>
    <w:rsid w:val="7EC9F1A3"/>
    <w:rsid w:val="7ECD0E3C"/>
    <w:rsid w:val="7EF382C9"/>
    <w:rsid w:val="7EFD9D62"/>
    <w:rsid w:val="7F2250E1"/>
    <w:rsid w:val="7F2CA9C4"/>
    <w:rsid w:val="7F5D9B4F"/>
    <w:rsid w:val="7F72F7AB"/>
    <w:rsid w:val="7F7FF390"/>
    <w:rsid w:val="7F921E16"/>
    <w:rsid w:val="7F9B2D04"/>
    <w:rsid w:val="7FAD1A7D"/>
    <w:rsid w:val="7FADE2EA"/>
    <w:rsid w:val="7FB45A28"/>
    <w:rsid w:val="7FCDF05C"/>
    <w:rsid w:val="7FD0849E"/>
    <w:rsid w:val="7FD7A73F"/>
    <w:rsid w:val="7FD989B3"/>
    <w:rsid w:val="7FE33E23"/>
    <w:rsid w:val="7FF92D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EFF7"/>
  <w15:chartTrackingRefBased/>
  <w15:docId w15:val="{1B9329E9-548B-415D-B7C2-E57CF7B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B29"/>
    <w:pPr>
      <w:spacing w:after="0" w:line="240" w:lineRule="auto"/>
    </w:pPr>
    <w:rPr>
      <w:rFonts w:ascii="Calibri" w:hAnsi="Calibri" w:cs="Calibri"/>
    </w:rPr>
  </w:style>
  <w:style w:type="paragraph" w:styleId="Heading1">
    <w:name w:val="heading 1"/>
    <w:basedOn w:val="Normal"/>
    <w:next w:val="Normal"/>
    <w:link w:val="Heading1Char"/>
    <w:uiPriority w:val="9"/>
    <w:qFormat/>
    <w:rsid w:val="00D423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E00B29"/>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00B29"/>
    <w:pPr>
      <w:keepNext/>
      <w:keepLines/>
      <w:spacing w:before="40"/>
      <w:ind w:left="425" w:hanging="425"/>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29"/>
    <w:pPr>
      <w:ind w:left="720"/>
    </w:pPr>
  </w:style>
  <w:style w:type="character" w:customStyle="1" w:styleId="Heading2Char">
    <w:name w:val="Heading 2 Char"/>
    <w:basedOn w:val="DefaultParagraphFont"/>
    <w:link w:val="Heading2"/>
    <w:uiPriority w:val="9"/>
    <w:semiHidden/>
    <w:rsid w:val="00E00B29"/>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E00B29"/>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E00B29"/>
    <w:pPr>
      <w:ind w:left="425" w:hanging="425"/>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E00B29"/>
    <w:rPr>
      <w:rFonts w:ascii="Calibri" w:eastAsia="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semiHidden/>
    <w:unhideWhenUsed/>
    <w:qFormat/>
    <w:rsid w:val="00E00B29"/>
    <w:rPr>
      <w:vertAlign w:val="superscript"/>
    </w:rPr>
  </w:style>
  <w:style w:type="character" w:styleId="CommentReference">
    <w:name w:val="annotation reference"/>
    <w:basedOn w:val="DefaultParagraphFont"/>
    <w:uiPriority w:val="99"/>
    <w:semiHidden/>
    <w:unhideWhenUsed/>
    <w:rsid w:val="00E00B29"/>
    <w:rPr>
      <w:sz w:val="16"/>
      <w:szCs w:val="16"/>
    </w:rPr>
  </w:style>
  <w:style w:type="paragraph" w:styleId="CommentText">
    <w:name w:val="annotation text"/>
    <w:basedOn w:val="Normal"/>
    <w:link w:val="CommentTextChar"/>
    <w:uiPriority w:val="99"/>
    <w:unhideWhenUsed/>
    <w:rsid w:val="00E00B29"/>
    <w:pPr>
      <w:ind w:left="425" w:hanging="425"/>
    </w:pPr>
    <w:rPr>
      <w:rFonts w:eastAsia="Calibri" w:cs="Times New Roman"/>
      <w:sz w:val="20"/>
      <w:szCs w:val="20"/>
    </w:rPr>
  </w:style>
  <w:style w:type="character" w:customStyle="1" w:styleId="CommentTextChar">
    <w:name w:val="Comment Text Char"/>
    <w:basedOn w:val="DefaultParagraphFont"/>
    <w:link w:val="CommentText"/>
    <w:uiPriority w:val="99"/>
    <w:rsid w:val="00E00B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0B29"/>
    <w:rPr>
      <w:b/>
      <w:bCs/>
    </w:rPr>
  </w:style>
  <w:style w:type="character" w:customStyle="1" w:styleId="CommentSubjectChar">
    <w:name w:val="Comment Subject Char"/>
    <w:basedOn w:val="CommentTextChar"/>
    <w:link w:val="CommentSubject"/>
    <w:uiPriority w:val="99"/>
    <w:semiHidden/>
    <w:rsid w:val="00E00B2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00B29"/>
    <w:pPr>
      <w:ind w:left="425" w:hanging="425"/>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00B29"/>
    <w:rPr>
      <w:rFonts w:ascii="Tahoma" w:eastAsia="Calibri" w:hAnsi="Tahoma" w:cs="Tahoma"/>
      <w:sz w:val="16"/>
      <w:szCs w:val="16"/>
    </w:rPr>
  </w:style>
  <w:style w:type="paragraph" w:styleId="Revision">
    <w:name w:val="Revision"/>
    <w:hidden/>
    <w:uiPriority w:val="99"/>
    <w:semiHidden/>
    <w:rsid w:val="00E00B29"/>
    <w:pPr>
      <w:spacing w:after="0" w:line="240" w:lineRule="auto"/>
      <w:ind w:left="425" w:hanging="425"/>
    </w:pPr>
    <w:rPr>
      <w:rFonts w:ascii="Calibri" w:eastAsia="Calibri" w:hAnsi="Calibri" w:cs="Times New Roman"/>
    </w:rPr>
  </w:style>
  <w:style w:type="paragraph" w:styleId="Header">
    <w:name w:val="header"/>
    <w:basedOn w:val="Normal"/>
    <w:link w:val="HeaderChar"/>
    <w:uiPriority w:val="99"/>
    <w:unhideWhenUsed/>
    <w:rsid w:val="00E00B29"/>
    <w:pPr>
      <w:tabs>
        <w:tab w:val="center" w:pos="4513"/>
        <w:tab w:val="right" w:pos="9026"/>
      </w:tabs>
      <w:ind w:left="425" w:hanging="425"/>
    </w:pPr>
    <w:rPr>
      <w:rFonts w:eastAsia="Calibri" w:cs="Times New Roman"/>
    </w:rPr>
  </w:style>
  <w:style w:type="character" w:customStyle="1" w:styleId="HeaderChar">
    <w:name w:val="Header Char"/>
    <w:basedOn w:val="DefaultParagraphFont"/>
    <w:link w:val="Header"/>
    <w:uiPriority w:val="99"/>
    <w:rsid w:val="00E00B29"/>
    <w:rPr>
      <w:rFonts w:ascii="Calibri" w:eastAsia="Calibri" w:hAnsi="Calibri" w:cs="Times New Roman"/>
    </w:rPr>
  </w:style>
  <w:style w:type="paragraph" w:styleId="Footer">
    <w:name w:val="footer"/>
    <w:basedOn w:val="Normal"/>
    <w:link w:val="FooterChar"/>
    <w:uiPriority w:val="99"/>
    <w:unhideWhenUsed/>
    <w:rsid w:val="00E00B29"/>
    <w:pPr>
      <w:tabs>
        <w:tab w:val="center" w:pos="4513"/>
        <w:tab w:val="right" w:pos="9026"/>
      </w:tabs>
      <w:ind w:left="425" w:hanging="425"/>
    </w:pPr>
    <w:rPr>
      <w:rFonts w:eastAsia="Calibri" w:cs="Times New Roman"/>
    </w:rPr>
  </w:style>
  <w:style w:type="character" w:customStyle="1" w:styleId="FooterChar">
    <w:name w:val="Footer Char"/>
    <w:basedOn w:val="DefaultParagraphFont"/>
    <w:link w:val="Footer"/>
    <w:uiPriority w:val="99"/>
    <w:rsid w:val="00E00B29"/>
    <w:rPr>
      <w:rFonts w:ascii="Calibri" w:eastAsia="Calibri" w:hAnsi="Calibri" w:cs="Times New Roman"/>
    </w:rPr>
  </w:style>
  <w:style w:type="paragraph" w:customStyle="1" w:styleId="ColorfulList-Accent11">
    <w:name w:val="Colorful List - Accent 11"/>
    <w:basedOn w:val="Normal"/>
    <w:uiPriority w:val="34"/>
    <w:qFormat/>
    <w:rsid w:val="00E00B29"/>
    <w:pPr>
      <w:ind w:left="720" w:hanging="425"/>
      <w:contextualSpacing/>
    </w:pPr>
    <w:rPr>
      <w:rFonts w:eastAsia="Calibri" w:cs="Times New Roman"/>
    </w:rPr>
  </w:style>
  <w:style w:type="character" w:styleId="Hyperlink">
    <w:name w:val="Hyperlink"/>
    <w:basedOn w:val="DefaultParagraphFont"/>
    <w:uiPriority w:val="99"/>
    <w:unhideWhenUsed/>
    <w:rsid w:val="007E7479"/>
    <w:rPr>
      <w:color w:val="0000FF"/>
      <w:u w:val="single"/>
    </w:rPr>
  </w:style>
  <w:style w:type="table" w:styleId="TableGrid">
    <w:name w:val="Table Grid"/>
    <w:basedOn w:val="TableNormal"/>
    <w:uiPriority w:val="59"/>
    <w:rsid w:val="00E00B29"/>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B29"/>
    <w:pPr>
      <w:spacing w:after="0" w:line="240" w:lineRule="auto"/>
      <w:ind w:left="425" w:hanging="425"/>
    </w:pPr>
    <w:rPr>
      <w:rFonts w:ascii="Calibri" w:eastAsia="Calibri" w:hAnsi="Calibri" w:cs="Times New Roman"/>
    </w:rPr>
  </w:style>
  <w:style w:type="paragraph" w:customStyle="1" w:styleId="NormalNonumber">
    <w:name w:val="Normal_No_number"/>
    <w:basedOn w:val="Normal"/>
    <w:uiPriority w:val="99"/>
    <w:rsid w:val="00E00B29"/>
    <w:pPr>
      <w:spacing w:after="120"/>
      <w:ind w:left="1247"/>
    </w:pPr>
    <w:rPr>
      <w:rFonts w:ascii="Times New Roman" w:hAnsi="Times New Roman" w:cs="Times New Roman"/>
      <w:sz w:val="20"/>
      <w:szCs w:val="20"/>
    </w:rPr>
  </w:style>
  <w:style w:type="paragraph" w:styleId="NormalWeb">
    <w:name w:val="Normal (Web)"/>
    <w:basedOn w:val="Normal"/>
    <w:uiPriority w:val="99"/>
    <w:semiHidden/>
    <w:unhideWhenUsed/>
    <w:rsid w:val="00E00B29"/>
    <w:pPr>
      <w:spacing w:before="100" w:beforeAutospacing="1" w:after="100" w:afterAutospacing="1"/>
    </w:pPr>
    <w:rPr>
      <w:rFonts w:ascii="Times New Roman" w:eastAsia="Times New Roman" w:hAnsi="Times New Roman" w:cs="Times New Roman"/>
      <w:sz w:val="24"/>
      <w:szCs w:val="24"/>
      <w:lang w:val="en-US"/>
    </w:rPr>
  </w:style>
  <w:style w:type="paragraph" w:customStyle="1" w:styleId="Default">
    <w:name w:val="Default"/>
    <w:rsid w:val="00E00B29"/>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efaultParagraphFont"/>
    <w:rsid w:val="00A647E4"/>
    <w:rPr>
      <w:rFonts w:ascii="Segoe UI" w:hAnsi="Segoe UI" w:cs="Segoe UI" w:hint="default"/>
      <w:sz w:val="18"/>
      <w:szCs w:val="18"/>
    </w:rPr>
  </w:style>
  <w:style w:type="paragraph" w:customStyle="1" w:styleId="paragraph">
    <w:name w:val="paragraph"/>
    <w:basedOn w:val="Normal"/>
    <w:rsid w:val="0086228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2280"/>
  </w:style>
  <w:style w:type="character" w:customStyle="1" w:styleId="eop">
    <w:name w:val="eop"/>
    <w:basedOn w:val="DefaultParagraphFont"/>
    <w:rsid w:val="00862280"/>
  </w:style>
  <w:style w:type="character" w:customStyle="1" w:styleId="tabchar">
    <w:name w:val="tabchar"/>
    <w:basedOn w:val="DefaultParagraphFont"/>
    <w:rsid w:val="000713CB"/>
  </w:style>
  <w:style w:type="character" w:customStyle="1" w:styleId="Heading1Char">
    <w:name w:val="Heading 1 Char"/>
    <w:basedOn w:val="DefaultParagraphFont"/>
    <w:link w:val="Heading1"/>
    <w:uiPriority w:val="9"/>
    <w:rsid w:val="00D42368"/>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0E6DD6"/>
    <w:rPr>
      <w:color w:val="605E5C"/>
      <w:shd w:val="clear" w:color="auto" w:fill="E1DFDD"/>
    </w:rPr>
  </w:style>
  <w:style w:type="paragraph" w:customStyle="1" w:styleId="intro-resume">
    <w:name w:val="intro-resume"/>
    <w:basedOn w:val="Normal"/>
    <w:rsid w:val="003D16F0"/>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7479"/>
    <w:rPr>
      <w:color w:val="954F72" w:themeColor="followedHyperlink"/>
      <w:u w:val="single"/>
    </w:rPr>
  </w:style>
  <w:style w:type="character" w:customStyle="1" w:styleId="UnresolvedMention2">
    <w:name w:val="Unresolved Mention2"/>
    <w:basedOn w:val="DefaultParagraphFont"/>
    <w:uiPriority w:val="99"/>
    <w:semiHidden/>
    <w:unhideWhenUsed/>
    <w:rsid w:val="00251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307">
      <w:bodyDiv w:val="1"/>
      <w:marLeft w:val="0"/>
      <w:marRight w:val="0"/>
      <w:marTop w:val="0"/>
      <w:marBottom w:val="0"/>
      <w:divBdr>
        <w:top w:val="none" w:sz="0" w:space="0" w:color="auto"/>
        <w:left w:val="none" w:sz="0" w:space="0" w:color="auto"/>
        <w:bottom w:val="none" w:sz="0" w:space="0" w:color="auto"/>
        <w:right w:val="none" w:sz="0" w:space="0" w:color="auto"/>
      </w:divBdr>
    </w:div>
    <w:div w:id="16082066">
      <w:bodyDiv w:val="1"/>
      <w:marLeft w:val="0"/>
      <w:marRight w:val="0"/>
      <w:marTop w:val="0"/>
      <w:marBottom w:val="0"/>
      <w:divBdr>
        <w:top w:val="none" w:sz="0" w:space="0" w:color="auto"/>
        <w:left w:val="none" w:sz="0" w:space="0" w:color="auto"/>
        <w:bottom w:val="none" w:sz="0" w:space="0" w:color="auto"/>
        <w:right w:val="none" w:sz="0" w:space="0" w:color="auto"/>
      </w:divBdr>
      <w:divsChild>
        <w:div w:id="476191495">
          <w:marLeft w:val="0"/>
          <w:marRight w:val="0"/>
          <w:marTop w:val="0"/>
          <w:marBottom w:val="0"/>
          <w:divBdr>
            <w:top w:val="none" w:sz="0" w:space="0" w:color="auto"/>
            <w:left w:val="none" w:sz="0" w:space="0" w:color="auto"/>
            <w:bottom w:val="none" w:sz="0" w:space="0" w:color="auto"/>
            <w:right w:val="none" w:sz="0" w:space="0" w:color="auto"/>
          </w:divBdr>
        </w:div>
        <w:div w:id="770131025">
          <w:marLeft w:val="0"/>
          <w:marRight w:val="0"/>
          <w:marTop w:val="0"/>
          <w:marBottom w:val="0"/>
          <w:divBdr>
            <w:top w:val="none" w:sz="0" w:space="0" w:color="auto"/>
            <w:left w:val="none" w:sz="0" w:space="0" w:color="auto"/>
            <w:bottom w:val="none" w:sz="0" w:space="0" w:color="auto"/>
            <w:right w:val="none" w:sz="0" w:space="0" w:color="auto"/>
          </w:divBdr>
        </w:div>
        <w:div w:id="1327442247">
          <w:marLeft w:val="0"/>
          <w:marRight w:val="0"/>
          <w:marTop w:val="0"/>
          <w:marBottom w:val="0"/>
          <w:divBdr>
            <w:top w:val="none" w:sz="0" w:space="0" w:color="auto"/>
            <w:left w:val="none" w:sz="0" w:space="0" w:color="auto"/>
            <w:bottom w:val="none" w:sz="0" w:space="0" w:color="auto"/>
            <w:right w:val="none" w:sz="0" w:space="0" w:color="auto"/>
          </w:divBdr>
        </w:div>
        <w:div w:id="1588927988">
          <w:marLeft w:val="0"/>
          <w:marRight w:val="0"/>
          <w:marTop w:val="0"/>
          <w:marBottom w:val="0"/>
          <w:divBdr>
            <w:top w:val="none" w:sz="0" w:space="0" w:color="auto"/>
            <w:left w:val="none" w:sz="0" w:space="0" w:color="auto"/>
            <w:bottom w:val="none" w:sz="0" w:space="0" w:color="auto"/>
            <w:right w:val="none" w:sz="0" w:space="0" w:color="auto"/>
          </w:divBdr>
        </w:div>
        <w:div w:id="1983383404">
          <w:marLeft w:val="0"/>
          <w:marRight w:val="0"/>
          <w:marTop w:val="0"/>
          <w:marBottom w:val="0"/>
          <w:divBdr>
            <w:top w:val="none" w:sz="0" w:space="0" w:color="auto"/>
            <w:left w:val="none" w:sz="0" w:space="0" w:color="auto"/>
            <w:bottom w:val="none" w:sz="0" w:space="0" w:color="auto"/>
            <w:right w:val="none" w:sz="0" w:space="0" w:color="auto"/>
          </w:divBdr>
        </w:div>
      </w:divsChild>
    </w:div>
    <w:div w:id="359478095">
      <w:bodyDiv w:val="1"/>
      <w:marLeft w:val="0"/>
      <w:marRight w:val="0"/>
      <w:marTop w:val="0"/>
      <w:marBottom w:val="0"/>
      <w:divBdr>
        <w:top w:val="none" w:sz="0" w:space="0" w:color="auto"/>
        <w:left w:val="none" w:sz="0" w:space="0" w:color="auto"/>
        <w:bottom w:val="none" w:sz="0" w:space="0" w:color="auto"/>
        <w:right w:val="none" w:sz="0" w:space="0" w:color="auto"/>
      </w:divBdr>
    </w:div>
    <w:div w:id="665784153">
      <w:bodyDiv w:val="1"/>
      <w:marLeft w:val="0"/>
      <w:marRight w:val="0"/>
      <w:marTop w:val="0"/>
      <w:marBottom w:val="0"/>
      <w:divBdr>
        <w:top w:val="none" w:sz="0" w:space="0" w:color="auto"/>
        <w:left w:val="none" w:sz="0" w:space="0" w:color="auto"/>
        <w:bottom w:val="none" w:sz="0" w:space="0" w:color="auto"/>
        <w:right w:val="none" w:sz="0" w:space="0" w:color="auto"/>
      </w:divBdr>
      <w:divsChild>
        <w:div w:id="345525011">
          <w:marLeft w:val="0"/>
          <w:marRight w:val="0"/>
          <w:marTop w:val="0"/>
          <w:marBottom w:val="0"/>
          <w:divBdr>
            <w:top w:val="none" w:sz="0" w:space="0" w:color="auto"/>
            <w:left w:val="none" w:sz="0" w:space="0" w:color="auto"/>
            <w:bottom w:val="none" w:sz="0" w:space="0" w:color="auto"/>
            <w:right w:val="none" w:sz="0" w:space="0" w:color="auto"/>
          </w:divBdr>
        </w:div>
        <w:div w:id="1081609569">
          <w:marLeft w:val="0"/>
          <w:marRight w:val="0"/>
          <w:marTop w:val="0"/>
          <w:marBottom w:val="0"/>
          <w:divBdr>
            <w:top w:val="none" w:sz="0" w:space="0" w:color="auto"/>
            <w:left w:val="none" w:sz="0" w:space="0" w:color="auto"/>
            <w:bottom w:val="none" w:sz="0" w:space="0" w:color="auto"/>
            <w:right w:val="none" w:sz="0" w:space="0" w:color="auto"/>
          </w:divBdr>
        </w:div>
        <w:div w:id="1295794035">
          <w:marLeft w:val="0"/>
          <w:marRight w:val="0"/>
          <w:marTop w:val="0"/>
          <w:marBottom w:val="0"/>
          <w:divBdr>
            <w:top w:val="none" w:sz="0" w:space="0" w:color="auto"/>
            <w:left w:val="none" w:sz="0" w:space="0" w:color="auto"/>
            <w:bottom w:val="none" w:sz="0" w:space="0" w:color="auto"/>
            <w:right w:val="none" w:sz="0" w:space="0" w:color="auto"/>
          </w:divBdr>
        </w:div>
        <w:div w:id="1446074428">
          <w:marLeft w:val="0"/>
          <w:marRight w:val="0"/>
          <w:marTop w:val="0"/>
          <w:marBottom w:val="0"/>
          <w:divBdr>
            <w:top w:val="none" w:sz="0" w:space="0" w:color="auto"/>
            <w:left w:val="none" w:sz="0" w:space="0" w:color="auto"/>
            <w:bottom w:val="none" w:sz="0" w:space="0" w:color="auto"/>
            <w:right w:val="none" w:sz="0" w:space="0" w:color="auto"/>
          </w:divBdr>
        </w:div>
        <w:div w:id="1844932678">
          <w:marLeft w:val="0"/>
          <w:marRight w:val="0"/>
          <w:marTop w:val="0"/>
          <w:marBottom w:val="0"/>
          <w:divBdr>
            <w:top w:val="none" w:sz="0" w:space="0" w:color="auto"/>
            <w:left w:val="none" w:sz="0" w:space="0" w:color="auto"/>
            <w:bottom w:val="none" w:sz="0" w:space="0" w:color="auto"/>
            <w:right w:val="none" w:sz="0" w:space="0" w:color="auto"/>
          </w:divBdr>
        </w:div>
      </w:divsChild>
    </w:div>
    <w:div w:id="874928920">
      <w:bodyDiv w:val="1"/>
      <w:marLeft w:val="0"/>
      <w:marRight w:val="0"/>
      <w:marTop w:val="0"/>
      <w:marBottom w:val="0"/>
      <w:divBdr>
        <w:top w:val="none" w:sz="0" w:space="0" w:color="auto"/>
        <w:left w:val="none" w:sz="0" w:space="0" w:color="auto"/>
        <w:bottom w:val="none" w:sz="0" w:space="0" w:color="auto"/>
        <w:right w:val="none" w:sz="0" w:space="0" w:color="auto"/>
      </w:divBdr>
    </w:div>
    <w:div w:id="878199796">
      <w:bodyDiv w:val="1"/>
      <w:marLeft w:val="0"/>
      <w:marRight w:val="0"/>
      <w:marTop w:val="0"/>
      <w:marBottom w:val="0"/>
      <w:divBdr>
        <w:top w:val="none" w:sz="0" w:space="0" w:color="auto"/>
        <w:left w:val="none" w:sz="0" w:space="0" w:color="auto"/>
        <w:bottom w:val="none" w:sz="0" w:space="0" w:color="auto"/>
        <w:right w:val="none" w:sz="0" w:space="0" w:color="auto"/>
      </w:divBdr>
      <w:divsChild>
        <w:div w:id="310865059">
          <w:marLeft w:val="0"/>
          <w:marRight w:val="0"/>
          <w:marTop w:val="0"/>
          <w:marBottom w:val="0"/>
          <w:divBdr>
            <w:top w:val="none" w:sz="0" w:space="0" w:color="auto"/>
            <w:left w:val="none" w:sz="0" w:space="0" w:color="auto"/>
            <w:bottom w:val="none" w:sz="0" w:space="0" w:color="auto"/>
            <w:right w:val="none" w:sz="0" w:space="0" w:color="auto"/>
          </w:divBdr>
        </w:div>
        <w:div w:id="622073616">
          <w:marLeft w:val="0"/>
          <w:marRight w:val="0"/>
          <w:marTop w:val="0"/>
          <w:marBottom w:val="0"/>
          <w:divBdr>
            <w:top w:val="none" w:sz="0" w:space="0" w:color="auto"/>
            <w:left w:val="none" w:sz="0" w:space="0" w:color="auto"/>
            <w:bottom w:val="none" w:sz="0" w:space="0" w:color="auto"/>
            <w:right w:val="none" w:sz="0" w:space="0" w:color="auto"/>
          </w:divBdr>
        </w:div>
        <w:div w:id="810248668">
          <w:marLeft w:val="0"/>
          <w:marRight w:val="0"/>
          <w:marTop w:val="0"/>
          <w:marBottom w:val="0"/>
          <w:divBdr>
            <w:top w:val="none" w:sz="0" w:space="0" w:color="auto"/>
            <w:left w:val="none" w:sz="0" w:space="0" w:color="auto"/>
            <w:bottom w:val="none" w:sz="0" w:space="0" w:color="auto"/>
            <w:right w:val="none" w:sz="0" w:space="0" w:color="auto"/>
          </w:divBdr>
        </w:div>
        <w:div w:id="840049689">
          <w:marLeft w:val="0"/>
          <w:marRight w:val="0"/>
          <w:marTop w:val="0"/>
          <w:marBottom w:val="0"/>
          <w:divBdr>
            <w:top w:val="none" w:sz="0" w:space="0" w:color="auto"/>
            <w:left w:val="none" w:sz="0" w:space="0" w:color="auto"/>
            <w:bottom w:val="none" w:sz="0" w:space="0" w:color="auto"/>
            <w:right w:val="none" w:sz="0" w:space="0" w:color="auto"/>
          </w:divBdr>
        </w:div>
        <w:div w:id="1045368281">
          <w:marLeft w:val="0"/>
          <w:marRight w:val="0"/>
          <w:marTop w:val="0"/>
          <w:marBottom w:val="0"/>
          <w:divBdr>
            <w:top w:val="none" w:sz="0" w:space="0" w:color="auto"/>
            <w:left w:val="none" w:sz="0" w:space="0" w:color="auto"/>
            <w:bottom w:val="none" w:sz="0" w:space="0" w:color="auto"/>
            <w:right w:val="none" w:sz="0" w:space="0" w:color="auto"/>
          </w:divBdr>
        </w:div>
        <w:div w:id="1284770222">
          <w:marLeft w:val="0"/>
          <w:marRight w:val="0"/>
          <w:marTop w:val="0"/>
          <w:marBottom w:val="0"/>
          <w:divBdr>
            <w:top w:val="none" w:sz="0" w:space="0" w:color="auto"/>
            <w:left w:val="none" w:sz="0" w:space="0" w:color="auto"/>
            <w:bottom w:val="none" w:sz="0" w:space="0" w:color="auto"/>
            <w:right w:val="none" w:sz="0" w:space="0" w:color="auto"/>
          </w:divBdr>
        </w:div>
        <w:div w:id="1428309087">
          <w:marLeft w:val="0"/>
          <w:marRight w:val="0"/>
          <w:marTop w:val="0"/>
          <w:marBottom w:val="0"/>
          <w:divBdr>
            <w:top w:val="none" w:sz="0" w:space="0" w:color="auto"/>
            <w:left w:val="none" w:sz="0" w:space="0" w:color="auto"/>
            <w:bottom w:val="none" w:sz="0" w:space="0" w:color="auto"/>
            <w:right w:val="none" w:sz="0" w:space="0" w:color="auto"/>
          </w:divBdr>
        </w:div>
        <w:div w:id="1450205195">
          <w:marLeft w:val="0"/>
          <w:marRight w:val="0"/>
          <w:marTop w:val="0"/>
          <w:marBottom w:val="0"/>
          <w:divBdr>
            <w:top w:val="none" w:sz="0" w:space="0" w:color="auto"/>
            <w:left w:val="none" w:sz="0" w:space="0" w:color="auto"/>
            <w:bottom w:val="none" w:sz="0" w:space="0" w:color="auto"/>
            <w:right w:val="none" w:sz="0" w:space="0" w:color="auto"/>
          </w:divBdr>
        </w:div>
        <w:div w:id="1529753199">
          <w:marLeft w:val="0"/>
          <w:marRight w:val="0"/>
          <w:marTop w:val="0"/>
          <w:marBottom w:val="0"/>
          <w:divBdr>
            <w:top w:val="none" w:sz="0" w:space="0" w:color="auto"/>
            <w:left w:val="none" w:sz="0" w:space="0" w:color="auto"/>
            <w:bottom w:val="none" w:sz="0" w:space="0" w:color="auto"/>
            <w:right w:val="none" w:sz="0" w:space="0" w:color="auto"/>
          </w:divBdr>
        </w:div>
        <w:div w:id="1702121534">
          <w:marLeft w:val="0"/>
          <w:marRight w:val="0"/>
          <w:marTop w:val="0"/>
          <w:marBottom w:val="0"/>
          <w:divBdr>
            <w:top w:val="none" w:sz="0" w:space="0" w:color="auto"/>
            <w:left w:val="none" w:sz="0" w:space="0" w:color="auto"/>
            <w:bottom w:val="none" w:sz="0" w:space="0" w:color="auto"/>
            <w:right w:val="none" w:sz="0" w:space="0" w:color="auto"/>
          </w:divBdr>
        </w:div>
        <w:div w:id="1805198633">
          <w:marLeft w:val="0"/>
          <w:marRight w:val="0"/>
          <w:marTop w:val="0"/>
          <w:marBottom w:val="0"/>
          <w:divBdr>
            <w:top w:val="none" w:sz="0" w:space="0" w:color="auto"/>
            <w:left w:val="none" w:sz="0" w:space="0" w:color="auto"/>
            <w:bottom w:val="none" w:sz="0" w:space="0" w:color="auto"/>
            <w:right w:val="none" w:sz="0" w:space="0" w:color="auto"/>
          </w:divBdr>
        </w:div>
        <w:div w:id="2007778507">
          <w:marLeft w:val="0"/>
          <w:marRight w:val="0"/>
          <w:marTop w:val="0"/>
          <w:marBottom w:val="0"/>
          <w:divBdr>
            <w:top w:val="none" w:sz="0" w:space="0" w:color="auto"/>
            <w:left w:val="none" w:sz="0" w:space="0" w:color="auto"/>
            <w:bottom w:val="none" w:sz="0" w:space="0" w:color="auto"/>
            <w:right w:val="none" w:sz="0" w:space="0" w:color="auto"/>
          </w:divBdr>
        </w:div>
        <w:div w:id="2128576162">
          <w:marLeft w:val="0"/>
          <w:marRight w:val="0"/>
          <w:marTop w:val="0"/>
          <w:marBottom w:val="0"/>
          <w:divBdr>
            <w:top w:val="none" w:sz="0" w:space="0" w:color="auto"/>
            <w:left w:val="none" w:sz="0" w:space="0" w:color="auto"/>
            <w:bottom w:val="none" w:sz="0" w:space="0" w:color="auto"/>
            <w:right w:val="none" w:sz="0" w:space="0" w:color="auto"/>
          </w:divBdr>
        </w:div>
      </w:divsChild>
    </w:div>
    <w:div w:id="1048333783">
      <w:bodyDiv w:val="1"/>
      <w:marLeft w:val="0"/>
      <w:marRight w:val="0"/>
      <w:marTop w:val="0"/>
      <w:marBottom w:val="0"/>
      <w:divBdr>
        <w:top w:val="none" w:sz="0" w:space="0" w:color="auto"/>
        <w:left w:val="none" w:sz="0" w:space="0" w:color="auto"/>
        <w:bottom w:val="none" w:sz="0" w:space="0" w:color="auto"/>
        <w:right w:val="none" w:sz="0" w:space="0" w:color="auto"/>
      </w:divBdr>
      <w:divsChild>
        <w:div w:id="180899717">
          <w:marLeft w:val="0"/>
          <w:marRight w:val="0"/>
          <w:marTop w:val="0"/>
          <w:marBottom w:val="0"/>
          <w:divBdr>
            <w:top w:val="none" w:sz="0" w:space="0" w:color="auto"/>
            <w:left w:val="none" w:sz="0" w:space="0" w:color="auto"/>
            <w:bottom w:val="none" w:sz="0" w:space="0" w:color="auto"/>
            <w:right w:val="none" w:sz="0" w:space="0" w:color="auto"/>
          </w:divBdr>
          <w:divsChild>
            <w:div w:id="792867767">
              <w:marLeft w:val="0"/>
              <w:marRight w:val="0"/>
              <w:marTop w:val="0"/>
              <w:marBottom w:val="0"/>
              <w:divBdr>
                <w:top w:val="none" w:sz="0" w:space="0" w:color="auto"/>
                <w:left w:val="none" w:sz="0" w:space="0" w:color="auto"/>
                <w:bottom w:val="none" w:sz="0" w:space="0" w:color="auto"/>
                <w:right w:val="none" w:sz="0" w:space="0" w:color="auto"/>
              </w:divBdr>
            </w:div>
            <w:div w:id="2046367500">
              <w:marLeft w:val="0"/>
              <w:marRight w:val="0"/>
              <w:marTop w:val="0"/>
              <w:marBottom w:val="0"/>
              <w:divBdr>
                <w:top w:val="none" w:sz="0" w:space="0" w:color="auto"/>
                <w:left w:val="none" w:sz="0" w:space="0" w:color="auto"/>
                <w:bottom w:val="none" w:sz="0" w:space="0" w:color="auto"/>
                <w:right w:val="none" w:sz="0" w:space="0" w:color="auto"/>
              </w:divBdr>
            </w:div>
          </w:divsChild>
        </w:div>
        <w:div w:id="1274707279">
          <w:marLeft w:val="0"/>
          <w:marRight w:val="0"/>
          <w:marTop w:val="0"/>
          <w:marBottom w:val="0"/>
          <w:divBdr>
            <w:top w:val="none" w:sz="0" w:space="0" w:color="auto"/>
            <w:left w:val="none" w:sz="0" w:space="0" w:color="auto"/>
            <w:bottom w:val="none" w:sz="0" w:space="0" w:color="auto"/>
            <w:right w:val="none" w:sz="0" w:space="0" w:color="auto"/>
          </w:divBdr>
        </w:div>
        <w:div w:id="1706715108">
          <w:marLeft w:val="0"/>
          <w:marRight w:val="0"/>
          <w:marTop w:val="0"/>
          <w:marBottom w:val="0"/>
          <w:divBdr>
            <w:top w:val="none" w:sz="0" w:space="0" w:color="auto"/>
            <w:left w:val="none" w:sz="0" w:space="0" w:color="auto"/>
            <w:bottom w:val="none" w:sz="0" w:space="0" w:color="auto"/>
            <w:right w:val="none" w:sz="0" w:space="0" w:color="auto"/>
          </w:divBdr>
        </w:div>
      </w:divsChild>
    </w:div>
    <w:div w:id="1151677762">
      <w:bodyDiv w:val="1"/>
      <w:marLeft w:val="0"/>
      <w:marRight w:val="0"/>
      <w:marTop w:val="0"/>
      <w:marBottom w:val="0"/>
      <w:divBdr>
        <w:top w:val="none" w:sz="0" w:space="0" w:color="auto"/>
        <w:left w:val="none" w:sz="0" w:space="0" w:color="auto"/>
        <w:bottom w:val="none" w:sz="0" w:space="0" w:color="auto"/>
        <w:right w:val="none" w:sz="0" w:space="0" w:color="auto"/>
      </w:divBdr>
    </w:div>
    <w:div w:id="1164586285">
      <w:bodyDiv w:val="1"/>
      <w:marLeft w:val="0"/>
      <w:marRight w:val="0"/>
      <w:marTop w:val="0"/>
      <w:marBottom w:val="0"/>
      <w:divBdr>
        <w:top w:val="none" w:sz="0" w:space="0" w:color="auto"/>
        <w:left w:val="none" w:sz="0" w:space="0" w:color="auto"/>
        <w:bottom w:val="none" w:sz="0" w:space="0" w:color="auto"/>
        <w:right w:val="none" w:sz="0" w:space="0" w:color="auto"/>
      </w:divBdr>
    </w:div>
    <w:div w:id="1374845626">
      <w:bodyDiv w:val="1"/>
      <w:marLeft w:val="0"/>
      <w:marRight w:val="0"/>
      <w:marTop w:val="0"/>
      <w:marBottom w:val="0"/>
      <w:divBdr>
        <w:top w:val="none" w:sz="0" w:space="0" w:color="auto"/>
        <w:left w:val="none" w:sz="0" w:space="0" w:color="auto"/>
        <w:bottom w:val="none" w:sz="0" w:space="0" w:color="auto"/>
        <w:right w:val="none" w:sz="0" w:space="0" w:color="auto"/>
      </w:divBdr>
    </w:div>
    <w:div w:id="1400134231">
      <w:bodyDiv w:val="1"/>
      <w:marLeft w:val="0"/>
      <w:marRight w:val="0"/>
      <w:marTop w:val="0"/>
      <w:marBottom w:val="0"/>
      <w:divBdr>
        <w:top w:val="none" w:sz="0" w:space="0" w:color="auto"/>
        <w:left w:val="none" w:sz="0" w:space="0" w:color="auto"/>
        <w:bottom w:val="none" w:sz="0" w:space="0" w:color="auto"/>
        <w:right w:val="none" w:sz="0" w:space="0" w:color="auto"/>
      </w:divBdr>
    </w:div>
    <w:div w:id="1501311259">
      <w:bodyDiv w:val="1"/>
      <w:marLeft w:val="0"/>
      <w:marRight w:val="0"/>
      <w:marTop w:val="0"/>
      <w:marBottom w:val="0"/>
      <w:divBdr>
        <w:top w:val="none" w:sz="0" w:space="0" w:color="auto"/>
        <w:left w:val="none" w:sz="0" w:space="0" w:color="auto"/>
        <w:bottom w:val="none" w:sz="0" w:space="0" w:color="auto"/>
        <w:right w:val="none" w:sz="0" w:space="0" w:color="auto"/>
      </w:divBdr>
    </w:div>
    <w:div w:id="1625622759">
      <w:bodyDiv w:val="1"/>
      <w:marLeft w:val="0"/>
      <w:marRight w:val="0"/>
      <w:marTop w:val="0"/>
      <w:marBottom w:val="0"/>
      <w:divBdr>
        <w:top w:val="none" w:sz="0" w:space="0" w:color="auto"/>
        <w:left w:val="none" w:sz="0" w:space="0" w:color="auto"/>
        <w:bottom w:val="none" w:sz="0" w:space="0" w:color="auto"/>
        <w:right w:val="none" w:sz="0" w:space="0" w:color="auto"/>
      </w:divBdr>
    </w:div>
    <w:div w:id="1675843356">
      <w:bodyDiv w:val="1"/>
      <w:marLeft w:val="0"/>
      <w:marRight w:val="0"/>
      <w:marTop w:val="0"/>
      <w:marBottom w:val="0"/>
      <w:divBdr>
        <w:top w:val="none" w:sz="0" w:space="0" w:color="auto"/>
        <w:left w:val="none" w:sz="0" w:space="0" w:color="auto"/>
        <w:bottom w:val="none" w:sz="0" w:space="0" w:color="auto"/>
        <w:right w:val="none" w:sz="0" w:space="0" w:color="auto"/>
      </w:divBdr>
    </w:div>
    <w:div w:id="2038853379">
      <w:bodyDiv w:val="1"/>
      <w:marLeft w:val="0"/>
      <w:marRight w:val="0"/>
      <w:marTop w:val="0"/>
      <w:marBottom w:val="0"/>
      <w:divBdr>
        <w:top w:val="none" w:sz="0" w:space="0" w:color="auto"/>
        <w:left w:val="none" w:sz="0" w:space="0" w:color="auto"/>
        <w:bottom w:val="none" w:sz="0" w:space="0" w:color="auto"/>
        <w:right w:val="none" w:sz="0" w:space="0" w:color="auto"/>
      </w:divBdr>
    </w:div>
    <w:div w:id="2070491910">
      <w:bodyDiv w:val="1"/>
      <w:marLeft w:val="0"/>
      <w:marRight w:val="0"/>
      <w:marTop w:val="0"/>
      <w:marBottom w:val="0"/>
      <w:divBdr>
        <w:top w:val="none" w:sz="0" w:space="0" w:color="auto"/>
        <w:left w:val="none" w:sz="0" w:space="0" w:color="auto"/>
        <w:bottom w:val="none" w:sz="0" w:space="0" w:color="auto"/>
        <w:right w:val="none" w:sz="0" w:space="0" w:color="auto"/>
      </w:divBdr>
      <w:divsChild>
        <w:div w:id="252059260">
          <w:marLeft w:val="0"/>
          <w:marRight w:val="0"/>
          <w:marTop w:val="0"/>
          <w:marBottom w:val="0"/>
          <w:divBdr>
            <w:top w:val="none" w:sz="0" w:space="0" w:color="auto"/>
            <w:left w:val="none" w:sz="0" w:space="0" w:color="auto"/>
            <w:bottom w:val="none" w:sz="0" w:space="0" w:color="auto"/>
            <w:right w:val="none" w:sz="0" w:space="0" w:color="auto"/>
          </w:divBdr>
        </w:div>
        <w:div w:id="456266890">
          <w:marLeft w:val="0"/>
          <w:marRight w:val="0"/>
          <w:marTop w:val="0"/>
          <w:marBottom w:val="0"/>
          <w:divBdr>
            <w:top w:val="none" w:sz="0" w:space="0" w:color="auto"/>
            <w:left w:val="none" w:sz="0" w:space="0" w:color="auto"/>
            <w:bottom w:val="none" w:sz="0" w:space="0" w:color="auto"/>
            <w:right w:val="none" w:sz="0" w:space="0" w:color="auto"/>
          </w:divBdr>
        </w:div>
        <w:div w:id="2141654488">
          <w:marLeft w:val="0"/>
          <w:marRight w:val="0"/>
          <w:marTop w:val="0"/>
          <w:marBottom w:val="0"/>
          <w:divBdr>
            <w:top w:val="none" w:sz="0" w:space="0" w:color="auto"/>
            <w:left w:val="none" w:sz="0" w:space="0" w:color="auto"/>
            <w:bottom w:val="none" w:sz="0" w:space="0" w:color="auto"/>
            <w:right w:val="none" w:sz="0" w:space="0" w:color="auto"/>
          </w:divBdr>
        </w:div>
      </w:divsChild>
    </w:div>
    <w:div w:id="21168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time-to-fast-track-restoration-of-wetlands-seven-priority-actions"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vent/62nd-meeting-of-the-standing-committ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ntacts.ramsar.org/subscribe?reset=1" TargetMode="External"/><Relationship Id="rId1" Type="http://schemas.openxmlformats.org/officeDocument/2006/relationships/hyperlink" Target="https://www.worldwetlands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3483-E2DE-4EB1-9BE5-E2065EA1DA30}">
  <ds:schemaRefs>
    <ds:schemaRef ds:uri="http://schemas.microsoft.com/office/2006/metadata/properties"/>
    <ds:schemaRef ds:uri="http://schemas.microsoft.com/office/2006/documentManagement/types"/>
    <ds:schemaRef ds:uri="http://purl.org/dc/dcmitype/"/>
    <ds:schemaRef ds:uri="aedd258d-19a7-41ba-8260-b0918f25313d"/>
    <ds:schemaRef ds:uri="http://www.w3.org/XML/1998/namespace"/>
    <ds:schemaRef ds:uri="http://purl.org/dc/terms/"/>
    <ds:schemaRef ds:uri="http://schemas.microsoft.com/office/infopath/2007/PartnerControls"/>
    <ds:schemaRef ds:uri="8c0b6b05-eb82-4bda-97e8-cd82d0d6b453"/>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7AB0C469-3916-4985-9594-918538716CDC}">
  <ds:schemaRefs>
    <ds:schemaRef ds:uri="http://schemas.microsoft.com/sharepoint/v3/contenttype/forms"/>
  </ds:schemaRefs>
</ds:datastoreItem>
</file>

<file path=customXml/itemProps3.xml><?xml version="1.0" encoding="utf-8"?>
<ds:datastoreItem xmlns:ds="http://schemas.openxmlformats.org/officeDocument/2006/customXml" ds:itemID="{C0A47BFC-9361-479F-AF9F-FEF0EDDB0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38DEC-1BAE-4033-A737-9BBBB486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3</cp:revision>
  <cp:lastPrinted>2023-05-11T22:57:00Z</cp:lastPrinted>
  <dcterms:created xsi:type="dcterms:W3CDTF">2023-06-13T12:03:00Z</dcterms:created>
  <dcterms:modified xsi:type="dcterms:W3CDTF">2023-08-24T09:41:00Z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