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96497F" w14:textId="77777777" w:rsidR="00275F13" w:rsidRPr="00873EDD" w:rsidRDefault="00B158A7" w:rsidP="00873EDD">
      <w:pPr>
        <w:pBdr>
          <w:top w:val="single" w:sz="12" w:space="0" w:color="auto" w:shadow="1"/>
          <w:left w:val="single" w:sz="12" w:space="4" w:color="auto" w:shadow="1"/>
          <w:bottom w:val="single" w:sz="12" w:space="1" w:color="auto" w:shadow="1"/>
          <w:right w:val="single" w:sz="12" w:space="7" w:color="auto" w:shadow="1"/>
        </w:pBdr>
        <w:ind w:right="4490"/>
        <w:rPr>
          <w:bCs/>
        </w:rPr>
      </w:pPr>
      <w:r w:rsidRPr="00873EDD">
        <w:t xml:space="preserve">CONVENTION SUR LES ZONES HUMIDES </w:t>
      </w:r>
    </w:p>
    <w:p w14:paraId="388E8134" w14:textId="6F60682C" w:rsidR="00DF2386" w:rsidRPr="00873EDD" w:rsidRDefault="00B651E8" w:rsidP="00873EDD">
      <w:pPr>
        <w:pBdr>
          <w:top w:val="single" w:sz="12" w:space="0" w:color="auto" w:shadow="1"/>
          <w:left w:val="single" w:sz="12" w:space="4" w:color="auto" w:shadow="1"/>
          <w:bottom w:val="single" w:sz="12" w:space="1" w:color="auto" w:shadow="1"/>
          <w:right w:val="single" w:sz="12" w:space="7" w:color="auto" w:shadow="1"/>
        </w:pBdr>
        <w:ind w:right="4490"/>
        <w:rPr>
          <w:bCs/>
        </w:rPr>
      </w:pPr>
      <w:r w:rsidRPr="00873EDD">
        <w:t>62</w:t>
      </w:r>
      <w:r w:rsidRPr="00873EDD">
        <w:rPr>
          <w:vertAlign w:val="superscript"/>
        </w:rPr>
        <w:t>e</w:t>
      </w:r>
      <w:r w:rsidRPr="00873EDD">
        <w:t> </w:t>
      </w:r>
      <w:r w:rsidR="00785447" w:rsidRPr="00873EDD">
        <w:t>r</w:t>
      </w:r>
      <w:r w:rsidRPr="00873EDD">
        <w:t>éunion du Comité permanent</w:t>
      </w:r>
    </w:p>
    <w:p w14:paraId="4DFF694D" w14:textId="77777777" w:rsidR="00DF2386" w:rsidRPr="00873EDD" w:rsidRDefault="00DF2386" w:rsidP="00873EDD">
      <w:pPr>
        <w:pBdr>
          <w:top w:val="single" w:sz="12" w:space="0" w:color="auto" w:shadow="1"/>
          <w:left w:val="single" w:sz="12" w:space="4" w:color="auto" w:shadow="1"/>
          <w:bottom w:val="single" w:sz="12" w:space="1" w:color="auto" w:shadow="1"/>
          <w:right w:val="single" w:sz="12" w:space="7" w:color="auto" w:shadow="1"/>
        </w:pBdr>
        <w:ind w:right="4490"/>
        <w:rPr>
          <w:bCs/>
        </w:rPr>
      </w:pPr>
      <w:r w:rsidRPr="00873EDD">
        <w:t>Gland, Suisse, 4-8 septembre 2023</w:t>
      </w:r>
    </w:p>
    <w:p w14:paraId="5A779EC4" w14:textId="77777777" w:rsidR="00DF2386" w:rsidRPr="00343EBB" w:rsidRDefault="00DF2386" w:rsidP="00014168">
      <w:pPr>
        <w:outlineLvl w:val="0"/>
        <w:rPr>
          <w:b/>
          <w:sz w:val="28"/>
          <w:lang w:val="de-CH"/>
        </w:rPr>
      </w:pPr>
    </w:p>
    <w:p w14:paraId="3A129F58" w14:textId="77777777" w:rsidR="00DF2386" w:rsidRPr="00343EBB" w:rsidRDefault="00B83EF9" w:rsidP="00014168">
      <w:pPr>
        <w:jc w:val="right"/>
        <w:rPr>
          <w:b/>
          <w:sz w:val="28"/>
        </w:rPr>
      </w:pPr>
      <w:r>
        <w:rPr>
          <w:b/>
          <w:sz w:val="28"/>
        </w:rPr>
        <w:t>SC62 Doc.20.1</w:t>
      </w:r>
    </w:p>
    <w:p w14:paraId="7777BA26" w14:textId="77777777" w:rsidR="00DF2386" w:rsidRPr="00343EBB" w:rsidRDefault="00DF2386" w:rsidP="00014168">
      <w:pPr>
        <w:rPr>
          <w:rFonts w:cs="Arial"/>
          <w:b/>
          <w:sz w:val="28"/>
          <w:szCs w:val="28"/>
          <w:lang w:val="de-CH"/>
        </w:rPr>
      </w:pPr>
    </w:p>
    <w:p w14:paraId="472BC0DE" w14:textId="7FACBA3C" w:rsidR="00A73000" w:rsidRDefault="00A73000" w:rsidP="00A73000">
      <w:pPr>
        <w:ind w:left="0" w:firstLine="0"/>
        <w:jc w:val="center"/>
        <w:rPr>
          <w:rFonts w:asciiTheme="minorHAnsi" w:hAnsiTheme="minorHAnsi"/>
          <w:b/>
          <w:sz w:val="28"/>
        </w:rPr>
      </w:pPr>
      <w:r w:rsidRPr="00A73000">
        <w:rPr>
          <w:rFonts w:asciiTheme="minorHAnsi" w:hAnsiTheme="minorHAnsi"/>
          <w:b/>
          <w:sz w:val="28"/>
        </w:rPr>
        <w:t xml:space="preserve">Préparation de la 15e Session de la Conférence des Parties </w:t>
      </w:r>
      <w:r>
        <w:rPr>
          <w:rFonts w:asciiTheme="minorHAnsi" w:hAnsiTheme="minorHAnsi"/>
          <w:b/>
          <w:sz w:val="28"/>
        </w:rPr>
        <w:br/>
      </w:r>
      <w:r w:rsidRPr="00A73000">
        <w:rPr>
          <w:rFonts w:asciiTheme="minorHAnsi" w:hAnsiTheme="minorHAnsi"/>
          <w:b/>
          <w:sz w:val="28"/>
        </w:rPr>
        <w:t>contractantes (COP15)</w:t>
      </w:r>
      <w:r>
        <w:rPr>
          <w:rFonts w:asciiTheme="minorHAnsi" w:hAnsiTheme="minorHAnsi"/>
          <w:b/>
          <w:sz w:val="28"/>
        </w:rPr>
        <w:t xml:space="preserve"> : </w:t>
      </w:r>
    </w:p>
    <w:p w14:paraId="472D3313" w14:textId="38CDB87F" w:rsidR="00DF2386" w:rsidRPr="00B158A7" w:rsidRDefault="006546E5" w:rsidP="00A73000">
      <w:pPr>
        <w:ind w:left="0" w:firstLine="0"/>
        <w:jc w:val="center"/>
        <w:rPr>
          <w:rFonts w:cs="Arial"/>
          <w:b/>
          <w:sz w:val="28"/>
          <w:szCs w:val="28"/>
        </w:rPr>
      </w:pPr>
      <w:r>
        <w:rPr>
          <w:rFonts w:asciiTheme="minorHAnsi" w:hAnsiTheme="minorHAnsi"/>
          <w:b/>
          <w:sz w:val="28"/>
        </w:rPr>
        <w:t>Rapport du Secrétariat sur la COP15</w:t>
      </w:r>
    </w:p>
    <w:p w14:paraId="2C0D2FB4" w14:textId="77777777" w:rsidR="00DF2386" w:rsidRPr="00D801F6" w:rsidRDefault="00DF2386" w:rsidP="00014168">
      <w:pPr>
        <w:rPr>
          <w:rFonts w:ascii="Garamond" w:hAnsi="Garamond"/>
          <w:b/>
          <w:sz w:val="28"/>
        </w:rPr>
      </w:pPr>
    </w:p>
    <w:p w14:paraId="10EBD107" w14:textId="77777777" w:rsidR="000C2489" w:rsidRDefault="000C2489" w:rsidP="00014168">
      <w:pPr>
        <w:autoSpaceDE w:val="0"/>
        <w:autoSpaceDN w:val="0"/>
        <w:adjustRightInd w:val="0"/>
        <w:rPr>
          <w:rFonts w:asciiTheme="minorHAnsi" w:eastAsiaTheme="minorHAnsi" w:hAnsiTheme="minorHAnsi" w:cs="Calibri-Bold"/>
          <w:b/>
          <w:bCs/>
        </w:rPr>
      </w:pPr>
      <w:r>
        <w:rPr>
          <w:noProof/>
          <w:lang w:val="en-GB" w:eastAsia="en-GB"/>
        </w:rPr>
        <mc:AlternateContent>
          <mc:Choice Requires="wps">
            <w:drawing>
              <wp:inline distT="0" distB="0" distL="0" distR="0" wp14:anchorId="74EDBCCE" wp14:editId="5F711070">
                <wp:extent cx="5731510" cy="2082800"/>
                <wp:effectExtent l="0" t="0" r="21590" b="1270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2082800"/>
                        </a:xfrm>
                        <a:prstGeom prst="rect">
                          <a:avLst/>
                        </a:prstGeom>
                        <a:solidFill>
                          <a:srgbClr val="FFFFFF"/>
                        </a:solidFill>
                        <a:ln w="9525">
                          <a:solidFill>
                            <a:srgbClr val="000000"/>
                          </a:solidFill>
                          <a:miter lim="800000"/>
                          <a:headEnd/>
                          <a:tailEnd/>
                        </a:ln>
                      </wps:spPr>
                      <wps:txbx>
                        <w:txbxContent>
                          <w:p w14:paraId="04D024A7" w14:textId="77777777" w:rsidR="000C2489" w:rsidRDefault="000C2489" w:rsidP="000C2489">
                            <w:pPr>
                              <w:rPr>
                                <w:b/>
                                <w:bCs/>
                              </w:rPr>
                            </w:pPr>
                            <w:r>
                              <w:rPr>
                                <w:b/>
                              </w:rPr>
                              <w:t xml:space="preserve">Mesures requises : </w:t>
                            </w:r>
                          </w:p>
                          <w:p w14:paraId="401ACAB3" w14:textId="77777777" w:rsidR="000C2489" w:rsidRDefault="000C2489" w:rsidP="000C2489">
                            <w:pPr>
                              <w:pStyle w:val="ColorfulList-Accent11"/>
                              <w:ind w:left="0"/>
                            </w:pPr>
                          </w:p>
                          <w:p w14:paraId="5EDEF910" w14:textId="77777777" w:rsidR="000C2489" w:rsidRDefault="003E3FEC" w:rsidP="00275F13">
                            <w:pPr>
                              <w:pStyle w:val="ColorfulList-Accent11"/>
                              <w:ind w:left="0" w:firstLine="0"/>
                              <w:rPr>
                                <w:rFonts w:cs="Calibri"/>
                              </w:rPr>
                            </w:pPr>
                            <w:r>
                              <w:t>Le Comité permanent est invité à :</w:t>
                            </w:r>
                          </w:p>
                          <w:p w14:paraId="2B05B1F5" w14:textId="77777777" w:rsidR="000C2489" w:rsidRDefault="000C2489" w:rsidP="000C2489">
                            <w:pPr>
                              <w:pStyle w:val="ColorfulList-Accent11"/>
                              <w:ind w:left="0"/>
                              <w:rPr>
                                <w:rFonts w:cs="Calibri"/>
                              </w:rPr>
                            </w:pPr>
                          </w:p>
                          <w:p w14:paraId="1488C100" w14:textId="77777777" w:rsidR="000C2489" w:rsidRPr="00F32D03" w:rsidRDefault="00275F13" w:rsidP="00275F13">
                            <w:pPr>
                              <w:pStyle w:val="ColorfulList-Accent11"/>
                              <w:ind w:left="360" w:firstLine="0"/>
                            </w:pPr>
                            <w:r>
                              <w:t>i.</w:t>
                            </w:r>
                            <w:r>
                              <w:tab/>
                              <w:t>prendre note du présent rapport ;</w:t>
                            </w:r>
                          </w:p>
                          <w:p w14:paraId="5D60CAEE" w14:textId="77777777" w:rsidR="000C2489" w:rsidRPr="00F32D03" w:rsidRDefault="000C2489" w:rsidP="00275F13">
                            <w:pPr>
                              <w:pStyle w:val="ColorfulList-Accent11"/>
                              <w:ind w:left="-425" w:firstLine="0"/>
                            </w:pPr>
                          </w:p>
                          <w:p w14:paraId="6555F38F" w14:textId="65085625" w:rsidR="000C2489" w:rsidRDefault="00275F13" w:rsidP="00275F13">
                            <w:pPr>
                              <w:pStyle w:val="ColorfulList-Accent11"/>
                              <w:ind w:left="360" w:firstLine="0"/>
                              <w:rPr>
                                <w:rFonts w:cs="Calibri"/>
                              </w:rPr>
                            </w:pPr>
                            <w:r>
                              <w:t>ii.</w:t>
                            </w:r>
                            <w:r>
                              <w:tab/>
                              <w:t>accepter les dates proposées du 23 au 31 juillet 2025 pour la tenue de la COP15 ;</w:t>
                            </w:r>
                          </w:p>
                          <w:p w14:paraId="2D6DB2C1" w14:textId="77777777" w:rsidR="00A04197" w:rsidRDefault="00A04197" w:rsidP="00166FCC">
                            <w:pPr>
                              <w:pStyle w:val="ColorfulList-Accent11"/>
                              <w:ind w:left="0" w:firstLine="0"/>
                              <w:rPr>
                                <w:rFonts w:cs="Calibri"/>
                              </w:rPr>
                            </w:pPr>
                          </w:p>
                          <w:p w14:paraId="646F6EFA" w14:textId="0460F2A7" w:rsidR="00A04197" w:rsidRPr="001E629B" w:rsidRDefault="00166FCC" w:rsidP="00275F13">
                            <w:pPr>
                              <w:pStyle w:val="ColorfulList-Accent11"/>
                              <w:ind w:left="360" w:firstLine="0"/>
                              <w:rPr>
                                <w:rFonts w:cs="Calibri"/>
                              </w:rPr>
                            </w:pPr>
                            <w:r>
                              <w:t>iii.</w:t>
                            </w:r>
                            <w:r>
                              <w:tab/>
                              <w:t>prendre note du calendrier indicatif des manifestations et dates limites d</w:t>
                            </w:r>
                            <w:r w:rsidR="002B30D2">
                              <w:t>’</w:t>
                            </w:r>
                            <w:r>
                              <w:t>ici la COP15 ; et</w:t>
                            </w:r>
                          </w:p>
                          <w:p w14:paraId="220156FF" w14:textId="77777777" w:rsidR="009D66CB" w:rsidRPr="001E629B" w:rsidRDefault="009D66CB" w:rsidP="00275F13">
                            <w:pPr>
                              <w:pStyle w:val="ColorfulList-Accent11"/>
                              <w:ind w:left="360" w:firstLine="0"/>
                              <w:rPr>
                                <w:rFonts w:cs="Calibri"/>
                              </w:rPr>
                            </w:pPr>
                          </w:p>
                          <w:p w14:paraId="287336E0" w14:textId="1FDDABA1" w:rsidR="00A04197" w:rsidRPr="00F32D03" w:rsidRDefault="008774EE" w:rsidP="00B5573B">
                            <w:pPr>
                              <w:pStyle w:val="ColorfulList-Accent11"/>
                              <w:ind w:left="360" w:firstLine="0"/>
                            </w:pPr>
                            <w:r>
                              <w:t>iv.</w:t>
                            </w:r>
                            <w:r>
                              <w:tab/>
                              <w:t>approuver l</w:t>
                            </w:r>
                            <w:r w:rsidR="002B30D2">
                              <w:t>’</w:t>
                            </w:r>
                            <w:r>
                              <w:t>ordre du jour provisoire de la COP15.</w:t>
                            </w:r>
                          </w:p>
                          <w:p w14:paraId="670CF8BA" w14:textId="77777777" w:rsidR="000C2489" w:rsidRPr="00F32D03" w:rsidRDefault="000C2489" w:rsidP="00275F13">
                            <w:pPr>
                              <w:pStyle w:val="ColorfulList-Accent11"/>
                              <w:ind w:left="-425" w:firstLine="0"/>
                            </w:pPr>
                          </w:p>
                        </w:txbxContent>
                      </wps:txbx>
                      <wps:bodyPr rot="0" vert="horz" wrap="square" lIns="91440" tIns="45720" rIns="91440" bIns="45720" anchor="t" anchorCtr="0" upright="1">
                        <a:noAutofit/>
                      </wps:bodyPr>
                    </wps:wsp>
                  </a:graphicData>
                </a:graphic>
              </wp:inline>
            </w:drawing>
          </mc:Choice>
          <mc:Fallback>
            <w:pict>
              <v:shapetype w14:anchorId="74EDBCCE" id="_x0000_t202" coordsize="21600,21600" o:spt="202" path="m,l,21600r21600,l21600,xe">
                <v:stroke joinstyle="miter"/>
                <v:path gradientshapeok="t" o:connecttype="rect"/>
              </v:shapetype>
              <v:shape id="Text Box 1" o:spid="_x0000_s1026" type="#_x0000_t202" style="width:451.3pt;height:16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">
                <v:textbox>
                  <w:txbxContent>
                    <w:p w14:paraId="04D024A7" w14:textId="77777777" w:rsidR="000C2489" w:rsidRDefault="000C2489" w:rsidP="000C2489">
                      <w:pPr>
                        <w:rPr>
                          <w:b/>
                          <w:bCs/>
                        </w:rPr>
                      </w:pPr>
                      <w:r>
                        <w:rPr>
                          <w:b/>
                        </w:rPr>
                        <w:t xml:space="preserve">Mesures requises : </w:t>
                      </w:r>
                    </w:p>
                    <w:p w14:paraId="401ACAB3" w14:textId="77777777" w:rsidR="000C2489" w:rsidRDefault="000C2489" w:rsidP="000C2489">
                      <w:pPr>
                        <w:pStyle w:val="ColorfulList-Accent11"/>
                        <w:ind w:left="0"/>
                      </w:pPr>
                    </w:p>
                    <w:p w14:paraId="5EDEF910" w14:textId="77777777" w:rsidR="000C2489" w:rsidRDefault="003E3FEC" w:rsidP="00275F13">
                      <w:pPr>
                        <w:pStyle w:val="ColorfulList-Accent11"/>
                        <w:ind w:left="0" w:firstLine="0"/>
                        <w:rPr>
                          <w:rFonts w:cs="Calibri"/>
                        </w:rPr>
                      </w:pPr>
                      <w:r>
                        <w:t>Le Comité permanent est invité à :</w:t>
                      </w:r>
                    </w:p>
                    <w:p w14:paraId="2B05B1F5" w14:textId="77777777" w:rsidR="000C2489" w:rsidRDefault="000C2489" w:rsidP="000C2489">
                      <w:pPr>
                        <w:pStyle w:val="ColorfulList-Accent11"/>
                        <w:ind w:left="0"/>
                        <w:rPr>
                          <w:rFonts w:cs="Calibri"/>
                        </w:rPr>
                      </w:pPr>
                    </w:p>
                    <w:p w14:paraId="1488C100" w14:textId="77777777" w:rsidR="000C2489" w:rsidRPr="00F32D03" w:rsidRDefault="00275F13" w:rsidP="00275F13">
                      <w:pPr>
                        <w:pStyle w:val="ColorfulList-Accent11"/>
                        <w:ind w:left="360" w:firstLine="0"/>
                      </w:pPr>
                      <w:r>
                        <w:t>i.</w:t>
                      </w:r>
                      <w:r>
                        <w:tab/>
                        <w:t>prendre note du présent rapport ;</w:t>
                      </w:r>
                    </w:p>
                    <w:p w14:paraId="5D60CAEE" w14:textId="77777777" w:rsidR="000C2489" w:rsidRPr="00F32D03" w:rsidRDefault="000C2489" w:rsidP="00275F13">
                      <w:pPr>
                        <w:pStyle w:val="ColorfulList-Accent11"/>
                        <w:ind w:left="-425" w:firstLine="0"/>
                      </w:pPr>
                    </w:p>
                    <w:p w14:paraId="6555F38F" w14:textId="65085625" w:rsidR="000C2489" w:rsidRDefault="00275F13" w:rsidP="00275F13">
                      <w:pPr>
                        <w:pStyle w:val="ColorfulList-Accent11"/>
                        <w:ind w:left="360" w:firstLine="0"/>
                        <w:rPr>
                          <w:rFonts w:cs="Calibri"/>
                        </w:rPr>
                      </w:pPr>
                      <w:r>
                        <w:t>ii.</w:t>
                      </w:r>
                      <w:r>
                        <w:tab/>
                        <w:t>accepter les dates proposées du 23 au 31 juillet 2025 pour la tenue de la COP15 ;</w:t>
                      </w:r>
                    </w:p>
                    <w:p w14:paraId="2D6DB2C1" w14:textId="77777777" w:rsidR="00A04197" w:rsidRDefault="00A04197" w:rsidP="00166FCC">
                      <w:pPr>
                        <w:pStyle w:val="ColorfulList-Accent11"/>
                        <w:ind w:left="0" w:firstLine="0"/>
                        <w:rPr>
                          <w:rFonts w:cs="Calibri"/>
                        </w:rPr>
                      </w:pPr>
                    </w:p>
                    <w:p w14:paraId="646F6EFA" w14:textId="0460F2A7" w:rsidR="00A04197" w:rsidRPr="001E629B" w:rsidRDefault="00166FCC" w:rsidP="00275F13">
                      <w:pPr>
                        <w:pStyle w:val="ColorfulList-Accent11"/>
                        <w:ind w:left="360" w:firstLine="0"/>
                        <w:rPr>
                          <w:rFonts w:cs="Calibri"/>
                        </w:rPr>
                      </w:pPr>
                      <w:r>
                        <w:t>iii.</w:t>
                      </w:r>
                      <w:r>
                        <w:tab/>
                        <w:t>prendre note du calendrier indicatif des manifestations et dates limites d</w:t>
                      </w:r>
                      <w:r w:rsidR="002B30D2">
                        <w:t>’</w:t>
                      </w:r>
                      <w:r>
                        <w:t>ici la COP15 ; et</w:t>
                      </w:r>
                    </w:p>
                    <w:p w14:paraId="220156FF" w14:textId="77777777" w:rsidR="009D66CB" w:rsidRPr="001E629B" w:rsidRDefault="009D66CB" w:rsidP="00275F13">
                      <w:pPr>
                        <w:pStyle w:val="ColorfulList-Accent11"/>
                        <w:ind w:left="360" w:firstLine="0"/>
                        <w:rPr>
                          <w:rFonts w:cs="Calibri"/>
                        </w:rPr>
                      </w:pPr>
                    </w:p>
                    <w:p w14:paraId="287336E0" w14:textId="1FDDABA1" w:rsidR="00A04197" w:rsidRPr="00F32D03" w:rsidRDefault="008774EE" w:rsidP="00B5573B">
                      <w:pPr>
                        <w:pStyle w:val="ColorfulList-Accent11"/>
                        <w:ind w:left="360" w:firstLine="0"/>
                      </w:pPr>
                      <w:r>
                        <w:t>iv.</w:t>
                      </w:r>
                      <w:r>
                        <w:tab/>
                        <w:t>approuver l</w:t>
                      </w:r>
                      <w:r w:rsidR="002B30D2">
                        <w:t>’</w:t>
                      </w:r>
                      <w:r>
                        <w:t>ordre du jour provisoire de la COP15.</w:t>
                      </w:r>
                    </w:p>
                    <w:p w14:paraId="670CF8BA" w14:textId="77777777" w:rsidR="000C2489" w:rsidRPr="00F32D03" w:rsidRDefault="000C2489" w:rsidP="00275F13">
                      <w:pPr>
                        <w:pStyle w:val="ColorfulList-Accent11"/>
                        <w:ind w:left="-425" w:firstLine="0"/>
                      </w:pPr>
                    </w:p>
                  </w:txbxContent>
                </v:textbox>
                <w10:anchorlock/>
              </v:shape>
            </w:pict>
          </mc:Fallback>
        </mc:AlternateContent>
      </w:r>
    </w:p>
    <w:p w14:paraId="41BEBBB4" w14:textId="77777777" w:rsidR="009E0AE8" w:rsidRDefault="009E0AE8" w:rsidP="00FF44C8">
      <w:pPr>
        <w:ind w:left="0" w:firstLine="0"/>
        <w:rPr>
          <w:rFonts w:cs="Arial"/>
          <w:b/>
        </w:rPr>
      </w:pPr>
    </w:p>
    <w:p w14:paraId="4D33D124" w14:textId="77777777" w:rsidR="00421A37" w:rsidRDefault="00421A37" w:rsidP="00014168">
      <w:pPr>
        <w:rPr>
          <w:rFonts w:cs="Arial"/>
          <w:b/>
        </w:rPr>
      </w:pPr>
    </w:p>
    <w:p w14:paraId="57EB295E" w14:textId="77777777" w:rsidR="000C2489" w:rsidRPr="000C2489" w:rsidRDefault="005540F2" w:rsidP="00014168">
      <w:pPr>
        <w:rPr>
          <w:rFonts w:cs="Arial"/>
          <w:b/>
        </w:rPr>
      </w:pPr>
      <w:r>
        <w:rPr>
          <w:b/>
        </w:rPr>
        <w:t>Contexte</w:t>
      </w:r>
    </w:p>
    <w:p w14:paraId="739EEC70" w14:textId="77777777" w:rsidR="000C2489" w:rsidRPr="000C2489" w:rsidRDefault="000C2489" w:rsidP="00014168">
      <w:pPr>
        <w:rPr>
          <w:rFonts w:ascii="Garamond" w:hAnsi="Garamond" w:cs="Arial"/>
        </w:rPr>
      </w:pPr>
    </w:p>
    <w:p w14:paraId="32E1771B" w14:textId="33D1BD43" w:rsidR="001A2D10" w:rsidRPr="00275F13" w:rsidRDefault="00275F13" w:rsidP="00275F13">
      <w:pPr>
        <w:rPr>
          <w:rFonts w:cs="Arial"/>
        </w:rPr>
      </w:pPr>
      <w:r>
        <w:t>1.</w:t>
      </w:r>
      <w:r>
        <w:tab/>
        <w:t>Lors de la 14</w:t>
      </w:r>
      <w:r>
        <w:rPr>
          <w:vertAlign w:val="superscript"/>
        </w:rPr>
        <w:t>e</w:t>
      </w:r>
      <w:r>
        <w:t> Session de la Conférence des Parties contractantes (COP14), le Zimbabwe a fait connaître son souhait d</w:t>
      </w:r>
      <w:r w:rsidR="002B30D2">
        <w:t>’</w:t>
      </w:r>
      <w:r>
        <w:t xml:space="preserve">accueillir la COP15. Le 20 décembre 2022, </w:t>
      </w:r>
      <w:r w:rsidR="002B30D2">
        <w:t>à la suite de</w:t>
      </w:r>
      <w:r>
        <w:t xml:space="preserve"> cette annonce, le Secrétariat a reçu une notification officielle relative à la proposition du ministère des Affaires étrangères du Zimbabwe d</w:t>
      </w:r>
      <w:r w:rsidR="002B30D2">
        <w:t>’</w:t>
      </w:r>
      <w:r>
        <w:t>accueillir la COP15.</w:t>
      </w:r>
    </w:p>
    <w:p w14:paraId="0EA30860" w14:textId="77777777" w:rsidR="001A2D10" w:rsidRDefault="001A2D10" w:rsidP="00014168">
      <w:pPr>
        <w:pStyle w:val="ListParagraph"/>
        <w:ind w:left="426"/>
        <w:rPr>
          <w:rFonts w:cs="Arial"/>
        </w:rPr>
      </w:pPr>
    </w:p>
    <w:p w14:paraId="1F84FBE1" w14:textId="005D7793" w:rsidR="005540F2" w:rsidRPr="005540F2" w:rsidRDefault="005540F2" w:rsidP="00F77520">
      <w:pPr>
        <w:pStyle w:val="NoSpacing"/>
        <w:ind w:left="0" w:firstLine="0"/>
        <w:rPr>
          <w:b/>
        </w:rPr>
      </w:pPr>
      <w:r>
        <w:rPr>
          <w:b/>
        </w:rPr>
        <w:t>Avancement de la préparation de la COP15</w:t>
      </w:r>
    </w:p>
    <w:p w14:paraId="4BBFB8A2" w14:textId="77777777" w:rsidR="009E0AE8" w:rsidRDefault="009E0AE8" w:rsidP="00275F13">
      <w:pPr>
        <w:pStyle w:val="NoSpacing"/>
      </w:pPr>
    </w:p>
    <w:p w14:paraId="151B0D26" w14:textId="05363A90" w:rsidR="001A5FD8" w:rsidRDefault="007C5D02" w:rsidP="00275F13">
      <w:pPr>
        <w:pStyle w:val="NoSpacing"/>
      </w:pPr>
      <w:r>
        <w:t>2.</w:t>
      </w:r>
      <w:r>
        <w:tab/>
        <w:t>Le 15 décembre 2022, le Secrétariat a rencontré les représentants du Zimbabwe en marge de la 15</w:t>
      </w:r>
      <w:r>
        <w:rPr>
          <w:vertAlign w:val="superscript"/>
        </w:rPr>
        <w:t>e</w:t>
      </w:r>
      <w:r>
        <w:t> réunion de la Conférence des Parties à la Convention sur la diversité biologique (COP15 de la CDB) afin d</w:t>
      </w:r>
      <w:r w:rsidR="002B30D2">
        <w:t>’</w:t>
      </w:r>
      <w:r>
        <w:t>aborder les rôles et responsabilités d</w:t>
      </w:r>
      <w:r w:rsidR="002B30D2">
        <w:t>’</w:t>
      </w:r>
      <w:r>
        <w:t>un pays hôte, ainsi que le processus de préparation d</w:t>
      </w:r>
      <w:r w:rsidR="002B30D2">
        <w:t>’</w:t>
      </w:r>
      <w:r>
        <w:t>une COP. Au cours de cette réunion, le Secrétariat a été informé de l</w:t>
      </w:r>
      <w:r w:rsidR="002B30D2">
        <w:t>’</w:t>
      </w:r>
      <w:r>
        <w:t>intention du Zimbabwe d</w:t>
      </w:r>
      <w:r w:rsidR="002B30D2">
        <w:t>’</w:t>
      </w:r>
      <w:r>
        <w:t xml:space="preserve">organiser la COP15 </w:t>
      </w:r>
      <w:r w:rsidR="00A37DFF">
        <w:t>à</w:t>
      </w:r>
      <w:r>
        <w:t xml:space="preserve"> Victoria</w:t>
      </w:r>
      <w:r w:rsidR="00A37DFF">
        <w:t xml:space="preserve"> Falls</w:t>
      </w:r>
      <w:r>
        <w:t>. De son côté, le Secrétariat a fourni au Zimbabwe un modèle d</w:t>
      </w:r>
      <w:r w:rsidR="002B30D2">
        <w:t>’</w:t>
      </w:r>
      <w:r>
        <w:t xml:space="preserve">accord avec le pays hôte. </w:t>
      </w:r>
    </w:p>
    <w:p w14:paraId="49D42CAB" w14:textId="77777777" w:rsidR="000C2489" w:rsidRPr="00026E09" w:rsidRDefault="000C2489" w:rsidP="009D4C0B">
      <w:pPr>
        <w:pStyle w:val="NoSpacing"/>
        <w:ind w:left="0" w:firstLine="0"/>
      </w:pPr>
    </w:p>
    <w:p w14:paraId="6BC268FF" w14:textId="5FF53866" w:rsidR="007C5D02" w:rsidRDefault="007C5D02" w:rsidP="0060600F">
      <w:pPr>
        <w:pStyle w:val="NoSpacing"/>
      </w:pPr>
      <w:r>
        <w:t>3.</w:t>
      </w:r>
      <w:r>
        <w:tab/>
        <w:t>Le 25 janvier 2023, les représentants du Secrétariat ont rencontré l</w:t>
      </w:r>
      <w:r w:rsidR="002B30D2">
        <w:t>’</w:t>
      </w:r>
      <w:r>
        <w:t>Ambassadeur et Représentant permanent auprès de l</w:t>
      </w:r>
      <w:r w:rsidR="002B30D2">
        <w:t>’</w:t>
      </w:r>
      <w:r>
        <w:t>Organisation des Nations unies et de l</w:t>
      </w:r>
      <w:r w:rsidR="002B30D2">
        <w:t>’</w:t>
      </w:r>
      <w:r>
        <w:t>Organisation mondiale du commerce à la mission permanente du Zimbabwe à Genève afin d</w:t>
      </w:r>
      <w:r w:rsidR="002B30D2">
        <w:t>’</w:t>
      </w:r>
      <w:r>
        <w:t>aborder les rôles et responsabilités du pays hôte, ainsi que le processus de préparation d</w:t>
      </w:r>
      <w:r w:rsidR="002B30D2">
        <w:t>’</w:t>
      </w:r>
      <w:r>
        <w:t>une COP. Lors de la réunion, il a été souligné qu</w:t>
      </w:r>
      <w:r w:rsidR="002B30D2">
        <w:t>’</w:t>
      </w:r>
      <w:r>
        <w:t>il importait d</w:t>
      </w:r>
      <w:r w:rsidR="002B30D2">
        <w:t>’</w:t>
      </w:r>
      <w:r>
        <w:t xml:space="preserve">effectuer une visite initiale du site et de constituer une équipe de planification. </w:t>
      </w:r>
    </w:p>
    <w:p w14:paraId="1C42E66A" w14:textId="77777777" w:rsidR="00BB0BD0" w:rsidRDefault="00BB0BD0" w:rsidP="009D4C0B">
      <w:pPr>
        <w:pStyle w:val="NoSpacing"/>
        <w:ind w:left="0" w:firstLine="0"/>
      </w:pPr>
    </w:p>
    <w:p w14:paraId="4D8E3A03" w14:textId="76572839" w:rsidR="00F13297" w:rsidRDefault="007C5D02" w:rsidP="00FF44C8">
      <w:pPr>
        <w:pStyle w:val="NoSpacing"/>
      </w:pPr>
      <w:r>
        <w:t>4.</w:t>
      </w:r>
      <w:r>
        <w:tab/>
        <w:t xml:space="preserve">Le 2 mars 2023, le Secrétariat a reçu une invitation du Zimbabwe à effectuer une visite initiale sur place du 29 au 31 mars 2023. Le 29 mars, une délégation composée du Secrétaire général </w:t>
      </w:r>
      <w:r>
        <w:lastRenderedPageBreak/>
        <w:t>adjoint, du Conseiller principal pour l</w:t>
      </w:r>
      <w:r w:rsidR="002B30D2">
        <w:t>’</w:t>
      </w:r>
      <w:r>
        <w:t>Afrique et de la Responsable des services de gouvernance a rencontré des représentants de différents ministères et organismes à Harare. Au cours de ces réunions, le Secrétariat a expliqué en détail les rôles et responsabilités liés à l</w:t>
      </w:r>
      <w:r w:rsidR="002B30D2">
        <w:t>’</w:t>
      </w:r>
      <w:r>
        <w:t>accueil d</w:t>
      </w:r>
      <w:r w:rsidR="002B30D2">
        <w:t>’</w:t>
      </w:r>
      <w:r>
        <w:t>une COP et a présenté un calendrier de préparation indicatif (notant l</w:t>
      </w:r>
      <w:r w:rsidR="002B30D2">
        <w:t>’</w:t>
      </w:r>
      <w:r>
        <w:t>importance de définir les dates le plus tôt possible), ainsi que les exigences techniques et logistiques. Il a aussi partagé les</w:t>
      </w:r>
      <w:r w:rsidR="002B30D2">
        <w:t xml:space="preserve"> </w:t>
      </w:r>
      <w:r>
        <w:t>enseignements tirés et les bonnes pratiques des COP précédentes, et les expériences des COP des autres accords multilatéraux sur l</w:t>
      </w:r>
      <w:r w:rsidR="002B30D2">
        <w:t>’</w:t>
      </w:r>
      <w:r>
        <w:t>environnement (AME). Le Secrétariat a également fourni au pays hôte des orientations sur l</w:t>
      </w:r>
      <w:r w:rsidR="002B30D2">
        <w:t>’</w:t>
      </w:r>
      <w:r>
        <w:t>élaboration d</w:t>
      </w:r>
      <w:r w:rsidR="002B30D2">
        <w:t>’</w:t>
      </w:r>
      <w:r>
        <w:t>une présentation à la 62</w:t>
      </w:r>
      <w:r>
        <w:rPr>
          <w:vertAlign w:val="superscript"/>
        </w:rPr>
        <w:t>e</w:t>
      </w:r>
      <w:r>
        <w:t xml:space="preserve"> Réunion du Comité permanent. </w:t>
      </w:r>
    </w:p>
    <w:p w14:paraId="64546632" w14:textId="77777777" w:rsidR="00F13297" w:rsidRDefault="00F13297" w:rsidP="00FF44C8">
      <w:pPr>
        <w:pStyle w:val="NoSpacing"/>
      </w:pPr>
    </w:p>
    <w:p w14:paraId="14E17597" w14:textId="7F4DA615" w:rsidR="0060600F" w:rsidRDefault="00F13297" w:rsidP="0060600F">
      <w:pPr>
        <w:pStyle w:val="NoSpacing"/>
      </w:pPr>
      <w:r>
        <w:t>5.</w:t>
      </w:r>
      <w:r>
        <w:tab/>
        <w:t xml:space="preserve">Les 30 et 31 mai, la délégation du Secrétariat et les représentants des différents ministères et organismes, </w:t>
      </w:r>
      <w:r w:rsidR="002B30D2">
        <w:t>ainsi que</w:t>
      </w:r>
      <w:r>
        <w:t xml:space="preserve"> plusieurs prestataires de services se sont rendus </w:t>
      </w:r>
      <w:r w:rsidR="00A37DFF">
        <w:t>à</w:t>
      </w:r>
      <w:r>
        <w:t xml:space="preserve"> Victoria</w:t>
      </w:r>
      <w:r w:rsidR="00A37DFF">
        <w:t xml:space="preserve"> Falls</w:t>
      </w:r>
      <w:r>
        <w:t xml:space="preserve"> pour inspecter le site proposé, </w:t>
      </w:r>
      <w:r w:rsidRPr="002B30D2">
        <w:rPr>
          <w:i/>
          <w:iCs/>
        </w:rPr>
        <w:t>Elephant Hills Resort and Conference Centre</w:t>
      </w:r>
      <w:r>
        <w:t>, ainsi que les services d</w:t>
      </w:r>
      <w:r w:rsidR="002B30D2">
        <w:t>’</w:t>
      </w:r>
      <w:r>
        <w:t>hébergement et de réunion disponibles. À l</w:t>
      </w:r>
      <w:r w:rsidR="002B30D2">
        <w:t>’</w:t>
      </w:r>
      <w:r>
        <w:t>issue de la visite, le Secrétariat a identifié les actions prioritaires suivantes pour le pays hôte : 1) proposer des dates pour la tenue de la COP15 ; 2) mener une analyse de l</w:t>
      </w:r>
      <w:r w:rsidR="002B30D2">
        <w:t>’</w:t>
      </w:r>
      <w:r>
        <w:t>espace de réunion disponible sur le lieu de la conférence et déterminer l</w:t>
      </w:r>
      <w:r w:rsidR="002B30D2">
        <w:t>’</w:t>
      </w:r>
      <w:r>
        <w:t>espace de réunion temporaire nécessaire pour répondre aux besoins de la réunion ; 3) réserver des chambres d</w:t>
      </w:r>
      <w:r w:rsidR="002B30D2">
        <w:t>’</w:t>
      </w:r>
      <w:r>
        <w:t>hôtel en fonction des dates proposées ; et 4) entamer le processus d</w:t>
      </w:r>
      <w:r w:rsidR="002B30D2">
        <w:t>’</w:t>
      </w:r>
      <w:r>
        <w:t>examen et d</w:t>
      </w:r>
      <w:r w:rsidR="002B30D2">
        <w:t>’</w:t>
      </w:r>
      <w:r>
        <w:t>approbation de l</w:t>
      </w:r>
      <w:r w:rsidR="002B30D2">
        <w:t>’</w:t>
      </w:r>
      <w:r>
        <w:t>accord avec le pays d</w:t>
      </w:r>
      <w:r w:rsidR="002B30D2">
        <w:t>’</w:t>
      </w:r>
      <w:r>
        <w:t>accueil.</w:t>
      </w:r>
    </w:p>
    <w:p w14:paraId="2868EB23" w14:textId="77777777" w:rsidR="009D4C0B" w:rsidRDefault="009D4C0B" w:rsidP="0060600F">
      <w:pPr>
        <w:pStyle w:val="NoSpacing"/>
      </w:pPr>
    </w:p>
    <w:p w14:paraId="5C1169EA" w14:textId="0D354D2A" w:rsidR="009D4C0B" w:rsidRPr="00201A2B" w:rsidRDefault="009D4C0B" w:rsidP="009D4C0B">
      <w:pPr>
        <w:pStyle w:val="NoSpacing"/>
        <w:rPr>
          <w:b/>
        </w:rPr>
      </w:pPr>
      <w:r>
        <w:rPr>
          <w:b/>
        </w:rPr>
        <w:t>Calendrier d</w:t>
      </w:r>
      <w:r w:rsidR="002B30D2">
        <w:rPr>
          <w:b/>
        </w:rPr>
        <w:t>’</w:t>
      </w:r>
      <w:r>
        <w:rPr>
          <w:b/>
        </w:rPr>
        <w:t>ici à la COP15</w:t>
      </w:r>
    </w:p>
    <w:p w14:paraId="23192BCC" w14:textId="77777777" w:rsidR="0060600F" w:rsidRDefault="0060600F" w:rsidP="009D4C0B">
      <w:pPr>
        <w:pStyle w:val="NoSpacing"/>
        <w:ind w:left="0" w:firstLine="0"/>
      </w:pPr>
    </w:p>
    <w:p w14:paraId="2417EE79" w14:textId="78211569" w:rsidR="009D4C0B" w:rsidRDefault="009D4C0B" w:rsidP="00A41A70">
      <w:pPr>
        <w:pStyle w:val="NoSpacing"/>
      </w:pPr>
      <w:r>
        <w:t xml:space="preserve">6. </w:t>
      </w:r>
      <w:r>
        <w:tab/>
        <w:t>Le Zimbabwe a par la suite informé le Secrétariat qu</w:t>
      </w:r>
      <w:r w:rsidR="002B30D2">
        <w:t>’</w:t>
      </w:r>
      <w:r>
        <w:t>il proposait d</w:t>
      </w:r>
      <w:r w:rsidR="002B30D2">
        <w:t>’</w:t>
      </w:r>
      <w:r>
        <w:t>organiser la COP15 du 23 au 31 </w:t>
      </w:r>
      <w:r w:rsidR="001F6DCD">
        <w:t>juillet</w:t>
      </w:r>
      <w:r>
        <w:t xml:space="preserve"> 2025. Un calendrier indicatif a été préparé sur la base de ces dates, comme le montre le tableau 1 ci-après. </w:t>
      </w:r>
    </w:p>
    <w:p w14:paraId="45245A7E" w14:textId="77777777" w:rsidR="009D4C0B" w:rsidRDefault="009D4C0B" w:rsidP="009D4C0B"/>
    <w:p w14:paraId="1EB07901" w14:textId="7F40822F" w:rsidR="009D4C0B" w:rsidRPr="001E3B32" w:rsidRDefault="009D4C0B" w:rsidP="009D4C0B">
      <w:pPr>
        <w:rPr>
          <w:i/>
        </w:rPr>
      </w:pPr>
      <w:r>
        <w:rPr>
          <w:i/>
        </w:rPr>
        <w:t>Tableau 1 : Calendrier indicatif d</w:t>
      </w:r>
      <w:r w:rsidR="002B30D2">
        <w:rPr>
          <w:i/>
        </w:rPr>
        <w:t>’</w:t>
      </w:r>
      <w:r>
        <w:rPr>
          <w:i/>
        </w:rPr>
        <w:t>ici à la COP15</w:t>
      </w:r>
    </w:p>
    <w:tbl>
      <w:tblPr>
        <w:tblW w:w="9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6611"/>
      </w:tblGrid>
      <w:tr w:rsidR="009D4C0B" w:rsidRPr="00250FB8" w14:paraId="6EF8A68F" w14:textId="77777777" w:rsidTr="00B12773">
        <w:tc>
          <w:tcPr>
            <w:tcW w:w="2405" w:type="dxa"/>
            <w:vAlign w:val="center"/>
          </w:tcPr>
          <w:p w14:paraId="731EDE0C" w14:textId="77777777" w:rsidR="009D4C0B" w:rsidRPr="00250FB8" w:rsidDel="001E3692" w:rsidRDefault="009D4C0B" w:rsidP="00B12773">
            <w:pPr>
              <w:ind w:left="0" w:firstLine="0"/>
              <w:jc w:val="center"/>
              <w:rPr>
                <w:rFonts w:asciiTheme="minorHAnsi" w:eastAsia="Times New Roman" w:hAnsiTheme="minorHAnsi" w:cstheme="minorHAnsi"/>
                <w:b/>
                <w:bCs/>
                <w:color w:val="000000"/>
              </w:rPr>
            </w:pPr>
            <w:r>
              <w:rPr>
                <w:rFonts w:asciiTheme="minorHAnsi" w:hAnsiTheme="minorHAnsi"/>
                <w:b/>
                <w:color w:val="000000"/>
              </w:rPr>
              <w:t>Jour</w:t>
            </w:r>
          </w:p>
        </w:tc>
        <w:tc>
          <w:tcPr>
            <w:tcW w:w="6611" w:type="dxa"/>
            <w:shd w:val="clear" w:color="auto" w:fill="auto"/>
            <w:noWrap/>
            <w:vAlign w:val="center"/>
          </w:tcPr>
          <w:p w14:paraId="02396587" w14:textId="4709019C" w:rsidR="009D4C0B" w:rsidRPr="00250FB8" w:rsidRDefault="00746497" w:rsidP="00B12773">
            <w:pPr>
              <w:ind w:left="0" w:firstLine="0"/>
              <w:jc w:val="center"/>
              <w:rPr>
                <w:rFonts w:asciiTheme="minorHAnsi" w:eastAsia="Times New Roman" w:hAnsiTheme="minorHAnsi" w:cstheme="minorHAnsi"/>
                <w:b/>
                <w:bCs/>
                <w:color w:val="000000"/>
              </w:rPr>
            </w:pPr>
            <w:r>
              <w:rPr>
                <w:rFonts w:asciiTheme="minorHAnsi" w:hAnsiTheme="minorHAnsi"/>
                <w:b/>
                <w:color w:val="000000"/>
              </w:rPr>
              <w:t>Événements</w:t>
            </w:r>
          </w:p>
        </w:tc>
      </w:tr>
      <w:tr w:rsidR="009D4C0B" w:rsidRPr="00B67A88" w14:paraId="2DC20C6D" w14:textId="77777777" w:rsidTr="00B12773">
        <w:tc>
          <w:tcPr>
            <w:tcW w:w="2405" w:type="dxa"/>
            <w:vAlign w:val="center"/>
          </w:tcPr>
          <w:p w14:paraId="541AB6D5" w14:textId="3BE802E7" w:rsidR="009D4C0B" w:rsidRPr="00B67A88" w:rsidRDefault="00AA5CDC" w:rsidP="00B12773">
            <w:pPr>
              <w:ind w:left="0" w:firstLine="0"/>
              <w:rPr>
                <w:rFonts w:asciiTheme="minorHAnsi" w:eastAsia="Times New Roman" w:hAnsiTheme="minorHAnsi" w:cstheme="minorHAnsi"/>
                <w:b/>
                <w:bCs/>
                <w:color w:val="000000"/>
              </w:rPr>
            </w:pPr>
            <w:r>
              <w:rPr>
                <w:rFonts w:asciiTheme="minorHAnsi" w:hAnsiTheme="minorHAnsi"/>
                <w:b/>
                <w:color w:val="000000"/>
              </w:rPr>
              <w:t>23 au 31 juillet 2025</w:t>
            </w:r>
          </w:p>
        </w:tc>
        <w:tc>
          <w:tcPr>
            <w:tcW w:w="6611" w:type="dxa"/>
            <w:shd w:val="clear" w:color="auto" w:fill="auto"/>
            <w:noWrap/>
            <w:vAlign w:val="center"/>
          </w:tcPr>
          <w:p w14:paraId="1FE4F61A" w14:textId="77777777" w:rsidR="009D4C0B" w:rsidRPr="00B67A88" w:rsidRDefault="009D4C0B" w:rsidP="00B12773">
            <w:pPr>
              <w:ind w:left="0" w:firstLine="0"/>
              <w:rPr>
                <w:rFonts w:asciiTheme="minorHAnsi" w:eastAsia="Times New Roman" w:hAnsiTheme="minorHAnsi" w:cstheme="minorHAnsi"/>
                <w:b/>
                <w:bCs/>
                <w:color w:val="000000"/>
              </w:rPr>
            </w:pPr>
            <w:r>
              <w:rPr>
                <w:b/>
              </w:rPr>
              <w:t>15</w:t>
            </w:r>
            <w:r>
              <w:rPr>
                <w:b/>
                <w:vertAlign w:val="superscript"/>
              </w:rPr>
              <w:t>e</w:t>
            </w:r>
            <w:r>
              <w:rPr>
                <w:b/>
              </w:rPr>
              <w:t xml:space="preserve"> Session de la Conférence des Parties contractantes (COP15)</w:t>
            </w:r>
          </w:p>
        </w:tc>
      </w:tr>
      <w:tr w:rsidR="009D4C0B" w:rsidRPr="00250FB8" w14:paraId="0AF15868" w14:textId="77777777" w:rsidTr="00B12773">
        <w:tc>
          <w:tcPr>
            <w:tcW w:w="2405" w:type="dxa"/>
            <w:vAlign w:val="bottom"/>
          </w:tcPr>
          <w:p w14:paraId="0863884B" w14:textId="77777777" w:rsidR="009D4C0B" w:rsidRPr="00250FB8" w:rsidRDefault="004B49EB" w:rsidP="00B12773">
            <w:pPr>
              <w:ind w:left="0" w:firstLine="0"/>
              <w:rPr>
                <w:rFonts w:asciiTheme="minorHAnsi" w:eastAsia="Times New Roman" w:hAnsiTheme="minorHAnsi" w:cstheme="minorHAnsi"/>
                <w:color w:val="000000"/>
              </w:rPr>
            </w:pPr>
            <w:r>
              <w:rPr>
                <w:rFonts w:asciiTheme="minorHAnsi" w:hAnsiTheme="minorHAnsi"/>
                <w:color w:val="000000"/>
              </w:rPr>
              <w:t>Avril 2025</w:t>
            </w:r>
          </w:p>
        </w:tc>
        <w:tc>
          <w:tcPr>
            <w:tcW w:w="6611" w:type="dxa"/>
            <w:shd w:val="clear" w:color="auto" w:fill="auto"/>
            <w:noWrap/>
            <w:vAlign w:val="bottom"/>
            <w:hideMark/>
          </w:tcPr>
          <w:p w14:paraId="6D705ECA" w14:textId="77777777" w:rsidR="009D4C0B" w:rsidRPr="00250FB8" w:rsidRDefault="009D4C0B" w:rsidP="00B12773">
            <w:pPr>
              <w:ind w:left="0" w:firstLine="0"/>
              <w:rPr>
                <w:rFonts w:asciiTheme="minorHAnsi" w:eastAsia="Times New Roman" w:hAnsiTheme="minorHAnsi" w:cstheme="minorHAnsi"/>
                <w:color w:val="000000"/>
              </w:rPr>
            </w:pPr>
            <w:r>
              <w:rPr>
                <w:rFonts w:asciiTheme="minorHAnsi" w:hAnsiTheme="minorHAnsi"/>
                <w:color w:val="000000"/>
              </w:rPr>
              <w:t>Documents de la COP15 publiés</w:t>
            </w:r>
          </w:p>
        </w:tc>
      </w:tr>
      <w:tr w:rsidR="009D4C0B" w:rsidRPr="00250FB8" w14:paraId="7F89BB82" w14:textId="77777777" w:rsidTr="00B12773">
        <w:tc>
          <w:tcPr>
            <w:tcW w:w="2405" w:type="dxa"/>
            <w:vAlign w:val="bottom"/>
          </w:tcPr>
          <w:p w14:paraId="67D94C58" w14:textId="77777777" w:rsidR="009D4C0B" w:rsidRPr="00250FB8" w:rsidRDefault="004B49EB" w:rsidP="00B12773">
            <w:pPr>
              <w:ind w:left="0" w:firstLine="0"/>
              <w:rPr>
                <w:rFonts w:asciiTheme="minorHAnsi" w:eastAsia="Times New Roman" w:hAnsiTheme="minorHAnsi" w:cstheme="minorHAnsi"/>
                <w:color w:val="000000"/>
              </w:rPr>
            </w:pPr>
            <w:r>
              <w:rPr>
                <w:rFonts w:asciiTheme="minorHAnsi" w:hAnsiTheme="minorHAnsi"/>
                <w:color w:val="000000"/>
              </w:rPr>
              <w:t>Janvier 2025</w:t>
            </w:r>
          </w:p>
        </w:tc>
        <w:tc>
          <w:tcPr>
            <w:tcW w:w="6611" w:type="dxa"/>
            <w:shd w:val="clear" w:color="auto" w:fill="auto"/>
            <w:noWrap/>
            <w:hideMark/>
          </w:tcPr>
          <w:p w14:paraId="1652BF83" w14:textId="77777777" w:rsidR="009D4C0B" w:rsidRPr="00250FB8" w:rsidRDefault="00B05563" w:rsidP="00B12773">
            <w:pPr>
              <w:ind w:left="0" w:firstLine="0"/>
              <w:rPr>
                <w:rFonts w:asciiTheme="minorHAnsi" w:eastAsia="Times New Roman" w:hAnsiTheme="minorHAnsi" w:cstheme="minorHAnsi"/>
                <w:color w:val="000000"/>
              </w:rPr>
            </w:pPr>
            <w:r>
              <w:t>64</w:t>
            </w:r>
            <w:r>
              <w:rPr>
                <w:vertAlign w:val="superscript"/>
              </w:rPr>
              <w:t>e</w:t>
            </w:r>
            <w:r>
              <w:t> Réunion du Comité permanent</w:t>
            </w:r>
          </w:p>
        </w:tc>
      </w:tr>
      <w:tr w:rsidR="009D4C0B" w:rsidRPr="00250FB8" w14:paraId="05648543" w14:textId="77777777" w:rsidTr="00B12773">
        <w:tc>
          <w:tcPr>
            <w:tcW w:w="2405" w:type="dxa"/>
            <w:vAlign w:val="bottom"/>
          </w:tcPr>
          <w:p w14:paraId="61EB6FE6" w14:textId="77777777" w:rsidR="009D4C0B" w:rsidRPr="00250FB8" w:rsidRDefault="004B49EB" w:rsidP="00B12773">
            <w:pPr>
              <w:ind w:left="0" w:firstLine="0"/>
              <w:rPr>
                <w:rFonts w:asciiTheme="minorHAnsi" w:eastAsia="Times New Roman" w:hAnsiTheme="minorHAnsi" w:cstheme="minorHAnsi"/>
                <w:color w:val="000000"/>
              </w:rPr>
            </w:pPr>
            <w:r>
              <w:rPr>
                <w:rFonts w:asciiTheme="minorHAnsi" w:hAnsiTheme="minorHAnsi"/>
                <w:color w:val="000000"/>
              </w:rPr>
              <w:t>Novembre 2024</w:t>
            </w:r>
          </w:p>
        </w:tc>
        <w:tc>
          <w:tcPr>
            <w:tcW w:w="6611" w:type="dxa"/>
            <w:shd w:val="clear" w:color="auto" w:fill="auto"/>
            <w:noWrap/>
            <w:vAlign w:val="bottom"/>
            <w:hideMark/>
          </w:tcPr>
          <w:p w14:paraId="2030A632" w14:textId="77777777" w:rsidR="009D4C0B" w:rsidRPr="00250FB8" w:rsidRDefault="009D4C0B" w:rsidP="00B12773">
            <w:pPr>
              <w:ind w:left="0" w:firstLine="0"/>
              <w:rPr>
                <w:rFonts w:asciiTheme="minorHAnsi" w:eastAsia="Times New Roman" w:hAnsiTheme="minorHAnsi" w:cstheme="minorHAnsi"/>
                <w:color w:val="000000"/>
              </w:rPr>
            </w:pPr>
            <w:r>
              <w:rPr>
                <w:rFonts w:asciiTheme="minorHAnsi" w:hAnsiTheme="minorHAnsi"/>
                <w:color w:val="000000"/>
              </w:rPr>
              <w:t>Soumission des propositions de projets de résolutions</w:t>
            </w:r>
          </w:p>
        </w:tc>
      </w:tr>
      <w:tr w:rsidR="009D4C0B" w:rsidRPr="00250FB8" w14:paraId="50635903" w14:textId="77777777" w:rsidTr="00B12773">
        <w:tc>
          <w:tcPr>
            <w:tcW w:w="2405" w:type="dxa"/>
            <w:vAlign w:val="bottom"/>
          </w:tcPr>
          <w:p w14:paraId="7C591E8C" w14:textId="01AD996E" w:rsidR="009D4C0B" w:rsidRPr="00250FB8" w:rsidRDefault="00AA5CDC" w:rsidP="00B12773">
            <w:pPr>
              <w:ind w:left="0" w:firstLine="0"/>
              <w:rPr>
                <w:rFonts w:asciiTheme="minorHAnsi" w:eastAsia="Times New Roman" w:hAnsiTheme="minorHAnsi" w:cstheme="minorHAnsi"/>
                <w:color w:val="000000"/>
              </w:rPr>
            </w:pPr>
            <w:r>
              <w:rPr>
                <w:rFonts w:asciiTheme="minorHAnsi" w:hAnsiTheme="minorHAnsi"/>
                <w:color w:val="000000"/>
              </w:rPr>
              <w:t>Mai 2024</w:t>
            </w:r>
          </w:p>
        </w:tc>
        <w:tc>
          <w:tcPr>
            <w:tcW w:w="6611" w:type="dxa"/>
            <w:shd w:val="clear" w:color="auto" w:fill="auto"/>
            <w:noWrap/>
            <w:vAlign w:val="bottom"/>
            <w:hideMark/>
          </w:tcPr>
          <w:p w14:paraId="01F5DE71" w14:textId="77777777" w:rsidR="009D4C0B" w:rsidRPr="00250FB8" w:rsidRDefault="004B49EB" w:rsidP="00B12773">
            <w:pPr>
              <w:ind w:left="0" w:firstLine="0"/>
              <w:rPr>
                <w:rFonts w:asciiTheme="minorHAnsi" w:eastAsia="Times New Roman" w:hAnsiTheme="minorHAnsi" w:cstheme="minorHAnsi"/>
                <w:color w:val="000000"/>
              </w:rPr>
            </w:pPr>
            <w:r>
              <w:rPr>
                <w:rFonts w:asciiTheme="minorHAnsi" w:hAnsiTheme="minorHAnsi"/>
                <w:color w:val="000000"/>
              </w:rPr>
              <w:t>63</w:t>
            </w:r>
            <w:r>
              <w:rPr>
                <w:rFonts w:asciiTheme="minorHAnsi" w:hAnsiTheme="minorHAnsi"/>
                <w:color w:val="000000"/>
                <w:vertAlign w:val="superscript"/>
              </w:rPr>
              <w:t>e</w:t>
            </w:r>
            <w:r>
              <w:rPr>
                <w:rFonts w:asciiTheme="minorHAnsi" w:hAnsiTheme="minorHAnsi"/>
                <w:color w:val="000000"/>
              </w:rPr>
              <w:t> Réunion du Comité permanent</w:t>
            </w:r>
          </w:p>
        </w:tc>
      </w:tr>
      <w:tr w:rsidR="009D4C0B" w:rsidRPr="00250FB8" w14:paraId="6D138324" w14:textId="77777777" w:rsidTr="00B12773">
        <w:tc>
          <w:tcPr>
            <w:tcW w:w="2405" w:type="dxa"/>
            <w:vAlign w:val="bottom"/>
          </w:tcPr>
          <w:p w14:paraId="0E5A9845" w14:textId="77777777" w:rsidR="009D4C0B" w:rsidRPr="00250FB8" w:rsidRDefault="009D4C0B" w:rsidP="00B12773">
            <w:pPr>
              <w:ind w:left="0" w:firstLine="0"/>
              <w:rPr>
                <w:rFonts w:asciiTheme="minorHAnsi" w:eastAsia="Times New Roman" w:hAnsiTheme="minorHAnsi" w:cstheme="minorHAnsi"/>
                <w:color w:val="000000"/>
              </w:rPr>
            </w:pPr>
            <w:r>
              <w:rPr>
                <w:rFonts w:asciiTheme="minorHAnsi" w:hAnsiTheme="minorHAnsi"/>
                <w:color w:val="000000"/>
              </w:rPr>
              <w:t>À déterminer</w:t>
            </w:r>
          </w:p>
        </w:tc>
        <w:tc>
          <w:tcPr>
            <w:tcW w:w="6611" w:type="dxa"/>
            <w:shd w:val="clear" w:color="auto" w:fill="auto"/>
            <w:noWrap/>
            <w:vAlign w:val="bottom"/>
            <w:hideMark/>
          </w:tcPr>
          <w:p w14:paraId="449040D2" w14:textId="6621377C" w:rsidR="009D4C0B" w:rsidRPr="00250FB8" w:rsidRDefault="00A71B93" w:rsidP="00B12773">
            <w:pPr>
              <w:ind w:left="0" w:firstLine="0"/>
              <w:rPr>
                <w:rFonts w:asciiTheme="minorHAnsi" w:eastAsia="Times New Roman" w:hAnsiTheme="minorHAnsi" w:cstheme="minorHAnsi"/>
                <w:color w:val="000000"/>
              </w:rPr>
            </w:pPr>
            <w:r>
              <w:rPr>
                <w:rFonts w:asciiTheme="minorHAnsi" w:hAnsiTheme="minorHAnsi"/>
                <w:color w:val="000000"/>
              </w:rPr>
              <w:t>Réunions</w:t>
            </w:r>
            <w:r w:rsidR="009D4C0B">
              <w:rPr>
                <w:rFonts w:asciiTheme="minorHAnsi" w:hAnsiTheme="minorHAnsi"/>
                <w:color w:val="000000"/>
              </w:rPr>
              <w:t xml:space="preserve"> </w:t>
            </w:r>
            <w:r>
              <w:rPr>
                <w:rFonts w:asciiTheme="minorHAnsi" w:hAnsiTheme="minorHAnsi"/>
                <w:color w:val="000000"/>
              </w:rPr>
              <w:t>régionales</w:t>
            </w:r>
            <w:r w:rsidR="009D4C0B">
              <w:rPr>
                <w:rFonts w:asciiTheme="minorHAnsi" w:hAnsiTheme="minorHAnsi"/>
                <w:color w:val="000000"/>
              </w:rPr>
              <w:t xml:space="preserve"> </w:t>
            </w:r>
            <w:r>
              <w:rPr>
                <w:rFonts w:asciiTheme="minorHAnsi" w:hAnsiTheme="minorHAnsi"/>
                <w:color w:val="000000"/>
              </w:rPr>
              <w:t>précédant</w:t>
            </w:r>
            <w:r w:rsidR="009D4C0B">
              <w:rPr>
                <w:rFonts w:asciiTheme="minorHAnsi" w:hAnsiTheme="minorHAnsi"/>
                <w:color w:val="000000"/>
              </w:rPr>
              <w:t xml:space="preserve"> la COP</w:t>
            </w:r>
          </w:p>
        </w:tc>
      </w:tr>
    </w:tbl>
    <w:p w14:paraId="209AE787" w14:textId="77777777" w:rsidR="009D4C0B" w:rsidRDefault="009D4C0B" w:rsidP="009D4C0B"/>
    <w:p w14:paraId="71B0EBCC" w14:textId="77777777" w:rsidR="008A13D8" w:rsidRDefault="008A13D8" w:rsidP="0060600F">
      <w:pPr>
        <w:pStyle w:val="NoSpacing"/>
      </w:pPr>
    </w:p>
    <w:p w14:paraId="2B52F56F" w14:textId="2A14857A" w:rsidR="00B05563" w:rsidRDefault="00A41A70" w:rsidP="0060600F">
      <w:pPr>
        <w:pStyle w:val="NoSpacing"/>
      </w:pPr>
      <w:r>
        <w:t xml:space="preserve">7. </w:t>
      </w:r>
      <w:r>
        <w:tab/>
        <w:t>Lors de la 62</w:t>
      </w:r>
      <w:r>
        <w:rPr>
          <w:vertAlign w:val="superscript"/>
        </w:rPr>
        <w:t>e</w:t>
      </w:r>
      <w:r>
        <w:t> Réunion du Comité permanent, les membres seront invités à établir le Sous-groupe sur la COP15 conformément à la Décision SC61-11 qui a reporté la création du Sous-groupe à cette réunion.</w:t>
      </w:r>
    </w:p>
    <w:p w14:paraId="289E74C6" w14:textId="77777777" w:rsidR="00E61BAD" w:rsidRPr="00E61BAD" w:rsidRDefault="00E61BAD" w:rsidP="00343EBB">
      <w:pPr>
        <w:pStyle w:val="NoSpacing"/>
      </w:pPr>
    </w:p>
    <w:p w14:paraId="61F2946A" w14:textId="77777777" w:rsidR="00343EBB" w:rsidRDefault="00343EBB" w:rsidP="00343EBB">
      <w:pPr>
        <w:pStyle w:val="NoSpacing"/>
        <w:rPr>
          <w:b/>
        </w:rPr>
      </w:pPr>
      <w:r>
        <w:rPr>
          <w:b/>
        </w:rPr>
        <w:t>Ordre du jour provisoire de la COP15</w:t>
      </w:r>
    </w:p>
    <w:p w14:paraId="32348119" w14:textId="77777777" w:rsidR="009D66CB" w:rsidRDefault="009D66CB" w:rsidP="00343EBB">
      <w:pPr>
        <w:pStyle w:val="NoSpacing"/>
        <w:rPr>
          <w:b/>
        </w:rPr>
      </w:pPr>
    </w:p>
    <w:p w14:paraId="234966B6" w14:textId="247DA863" w:rsidR="009D66CB" w:rsidRDefault="00A41A70" w:rsidP="00343EBB">
      <w:pPr>
        <w:pStyle w:val="NoSpacing"/>
      </w:pPr>
      <w:r>
        <w:t xml:space="preserve">8. </w:t>
      </w:r>
      <w:r>
        <w:tab/>
        <w:t>Le Règlement intérieur adopté par les Parties contractantes à la COP14 indique que le Secrétariat « prépare l</w:t>
      </w:r>
      <w:r w:rsidR="002B30D2">
        <w:t>’</w:t>
      </w:r>
      <w:r>
        <w:t>ordre du jour provisoire de chaque session ordinaire afin qu</w:t>
      </w:r>
      <w:r w:rsidR="002B30D2">
        <w:t>’</w:t>
      </w:r>
      <w:r>
        <w:t>il soit examiné et approuvé par le Comité permanent à sa réunion annuelle, dans l</w:t>
      </w:r>
      <w:r w:rsidR="002B30D2">
        <w:t>’</w:t>
      </w:r>
      <w:r>
        <w:t>année qui suit une session de la Conférence des Parties » (article 8) et « informe toutes les Parties contractantes des dates, du lieu de réunion et de l</w:t>
      </w:r>
      <w:r w:rsidR="002B30D2">
        <w:t>’</w:t>
      </w:r>
      <w:r>
        <w:t>ordre du jour provisoire d</w:t>
      </w:r>
      <w:r w:rsidR="002B30D2">
        <w:t>’</w:t>
      </w:r>
      <w:r>
        <w:t xml:space="preserve">une session ordinaire, 12 mois au moins avant le début prévu de la session » (article 5.1). </w:t>
      </w:r>
    </w:p>
    <w:p w14:paraId="51F62AA9" w14:textId="77777777" w:rsidR="009C1B9D" w:rsidRDefault="009C1B9D" w:rsidP="00343EBB">
      <w:pPr>
        <w:pStyle w:val="NoSpacing"/>
      </w:pPr>
    </w:p>
    <w:p w14:paraId="4D36E24E" w14:textId="505314A2" w:rsidR="00D045E4" w:rsidRDefault="00A41A70" w:rsidP="00A73000">
      <w:pPr>
        <w:pStyle w:val="NoSpacing"/>
        <w:keepNext/>
      </w:pPr>
      <w:bookmarkStart w:id="0" w:name="_GoBack"/>
      <w:r>
        <w:lastRenderedPageBreak/>
        <w:t>9.</w:t>
      </w:r>
      <w:r>
        <w:tab/>
        <w:t>L</w:t>
      </w:r>
      <w:r w:rsidR="002B30D2">
        <w:t>’</w:t>
      </w:r>
      <w:r>
        <w:t>article 9 indique par ailleurs que :</w:t>
      </w:r>
    </w:p>
    <w:p w14:paraId="20B56B20" w14:textId="77777777" w:rsidR="00D045E4" w:rsidRDefault="00D045E4" w:rsidP="00A73000">
      <w:pPr>
        <w:pStyle w:val="NoSpacing"/>
        <w:keepNext/>
      </w:pPr>
    </w:p>
    <w:bookmarkEnd w:id="0"/>
    <w:p w14:paraId="6BCF675D" w14:textId="18DB4A78" w:rsidR="009C1B9D" w:rsidRDefault="009C1B9D" w:rsidP="00F77520">
      <w:pPr>
        <w:pStyle w:val="NoSpacing"/>
        <w:ind w:firstLine="0"/>
      </w:pPr>
      <w:r>
        <w:t>« L</w:t>
      </w:r>
      <w:r w:rsidR="002B30D2">
        <w:t>’</w:t>
      </w:r>
      <w:r>
        <w:t>ordre du jour provisoire de chaque session ordinaire comprend, s</w:t>
      </w:r>
      <w:r w:rsidR="002B30D2">
        <w:t>’</w:t>
      </w:r>
      <w:r>
        <w:t>il y a lieu :</w:t>
      </w:r>
    </w:p>
    <w:p w14:paraId="0EBD500D" w14:textId="77777777" w:rsidR="00591BF3" w:rsidRDefault="00591BF3" w:rsidP="00343EBB">
      <w:pPr>
        <w:pStyle w:val="NoSpacing"/>
      </w:pPr>
    </w:p>
    <w:p w14:paraId="0FB4C08B" w14:textId="77777777" w:rsidR="00591BF3" w:rsidRDefault="00591BF3" w:rsidP="009C1B9D">
      <w:pPr>
        <w:pStyle w:val="NoSpacing"/>
        <w:ind w:left="850"/>
      </w:pPr>
      <w:r>
        <w:t xml:space="preserve">a) </w:t>
      </w:r>
      <w:r>
        <w:tab/>
        <w:t xml:space="preserve">le rapport du Secrétaire général sur les travaux relatifs à la Convention ; </w:t>
      </w:r>
    </w:p>
    <w:p w14:paraId="244B425B" w14:textId="77777777" w:rsidR="009C1B9D" w:rsidRDefault="009C1B9D" w:rsidP="009C1B9D">
      <w:pPr>
        <w:pStyle w:val="NoSpacing"/>
        <w:ind w:left="850"/>
      </w:pPr>
    </w:p>
    <w:p w14:paraId="763D56D3" w14:textId="77777777" w:rsidR="00591BF3" w:rsidRDefault="00591BF3" w:rsidP="009C1B9D">
      <w:pPr>
        <w:pStyle w:val="NoSpacing"/>
        <w:ind w:left="850"/>
      </w:pPr>
      <w:r>
        <w:t xml:space="preserve">b) </w:t>
      </w:r>
      <w:r>
        <w:tab/>
        <w:t xml:space="preserve">les points qui résultent des articles de la Convention ; </w:t>
      </w:r>
    </w:p>
    <w:p w14:paraId="2A38DE94" w14:textId="77777777" w:rsidR="009C1B9D" w:rsidRDefault="009C1B9D" w:rsidP="009C1B9D">
      <w:pPr>
        <w:pStyle w:val="NoSpacing"/>
        <w:ind w:left="850"/>
      </w:pPr>
    </w:p>
    <w:p w14:paraId="62BFAC67" w14:textId="235A8B58" w:rsidR="00591BF3" w:rsidRDefault="00591BF3" w:rsidP="009C1B9D">
      <w:pPr>
        <w:pStyle w:val="NoSpacing"/>
        <w:ind w:left="850"/>
      </w:pPr>
      <w:r>
        <w:t xml:space="preserve">c) </w:t>
      </w:r>
      <w:r>
        <w:tab/>
        <w:t>les points dont l</w:t>
      </w:r>
      <w:r w:rsidR="002B30D2">
        <w:t>’</w:t>
      </w:r>
      <w:r>
        <w:t>inscription a été décidée lors d</w:t>
      </w:r>
      <w:r w:rsidR="002B30D2">
        <w:t>’</w:t>
      </w:r>
      <w:r>
        <w:t>une session précédente ou qui émanent des décisions prises lors d</w:t>
      </w:r>
      <w:r w:rsidR="002B30D2">
        <w:t>’</w:t>
      </w:r>
      <w:r>
        <w:t xml:space="preserve">une session précédente, </w:t>
      </w:r>
    </w:p>
    <w:p w14:paraId="6E45E70C" w14:textId="77777777" w:rsidR="009C1B9D" w:rsidRDefault="009C1B9D" w:rsidP="009C1B9D">
      <w:pPr>
        <w:pStyle w:val="NoSpacing"/>
        <w:ind w:left="850"/>
      </w:pPr>
    </w:p>
    <w:p w14:paraId="0ABDAC53" w14:textId="5D67980B" w:rsidR="00591BF3" w:rsidRDefault="00591BF3" w:rsidP="009C1B9D">
      <w:pPr>
        <w:pStyle w:val="NoSpacing"/>
        <w:ind w:left="850"/>
      </w:pPr>
      <w:r>
        <w:t xml:space="preserve">d) </w:t>
      </w:r>
      <w:r>
        <w:tab/>
        <w:t>les points visés à l</w:t>
      </w:r>
      <w:r w:rsidR="002B30D2">
        <w:t>’</w:t>
      </w:r>
      <w:r>
        <w:t xml:space="preserve">article 15 du présent Règlement intérieur ; </w:t>
      </w:r>
    </w:p>
    <w:p w14:paraId="2988B476" w14:textId="77777777" w:rsidR="009C1B9D" w:rsidRDefault="009C1B9D" w:rsidP="009C1B9D">
      <w:pPr>
        <w:pStyle w:val="NoSpacing"/>
        <w:ind w:left="850"/>
      </w:pPr>
    </w:p>
    <w:p w14:paraId="7C7FD134" w14:textId="52FE3A34" w:rsidR="00591BF3" w:rsidRDefault="00591BF3" w:rsidP="009C1B9D">
      <w:pPr>
        <w:pStyle w:val="NoSpacing"/>
        <w:ind w:left="850"/>
      </w:pPr>
      <w:r>
        <w:t xml:space="preserve">e) </w:t>
      </w:r>
      <w:r>
        <w:tab/>
        <w:t>tout point proposé par une Partie contractante et reçu par le Secrétariat avant que l</w:t>
      </w:r>
      <w:r w:rsidR="002B30D2">
        <w:t>’</w:t>
      </w:r>
      <w:r>
        <w:t xml:space="preserve">ordre du jour provisoire ait été approuvé par le Comité permanent ; </w:t>
      </w:r>
    </w:p>
    <w:p w14:paraId="4E89BCE3" w14:textId="77777777" w:rsidR="009C1B9D" w:rsidRDefault="009C1B9D" w:rsidP="009C1B9D">
      <w:pPr>
        <w:pStyle w:val="NoSpacing"/>
        <w:ind w:left="850"/>
      </w:pPr>
    </w:p>
    <w:p w14:paraId="15203A31" w14:textId="77777777" w:rsidR="00591BF3" w:rsidRDefault="00591BF3" w:rsidP="009C1B9D">
      <w:pPr>
        <w:pStyle w:val="NoSpacing"/>
        <w:ind w:left="850"/>
      </w:pPr>
      <w:r>
        <w:t xml:space="preserve">f) </w:t>
      </w:r>
      <w:r>
        <w:tab/>
        <w:t>un rapport comparatif des dépenses réelles et des dépenses prévues, ainsi que des besoins en ressources humaines de la période triennale écoulée pour les travaux de la Convention et le fonctionnement du Secrétariat. »</w:t>
      </w:r>
    </w:p>
    <w:p w14:paraId="10652898" w14:textId="77777777" w:rsidR="00591BF3" w:rsidRDefault="00591BF3" w:rsidP="00591BF3">
      <w:pPr>
        <w:pStyle w:val="NoSpacing"/>
      </w:pPr>
    </w:p>
    <w:p w14:paraId="13D30AF1" w14:textId="3B947BED" w:rsidR="00591BF3" w:rsidRPr="009D66CB" w:rsidRDefault="00A41A70" w:rsidP="00591BF3">
      <w:pPr>
        <w:pStyle w:val="NoSpacing"/>
      </w:pPr>
      <w:r>
        <w:t>10.</w:t>
      </w:r>
      <w:r>
        <w:tab/>
        <w:t>Le Comité permanent est donc invité à approuver l</w:t>
      </w:r>
      <w:r w:rsidR="002B30D2">
        <w:t>’</w:t>
      </w:r>
      <w:r>
        <w:t>ordre du jour provisoire de la COP15 qui figure à l</w:t>
      </w:r>
      <w:r w:rsidR="002B30D2">
        <w:t>’</w:t>
      </w:r>
      <w:r>
        <w:t>annexe 1 du présent document, qui a été préparé conformément au Règlement intérieur.</w:t>
      </w:r>
    </w:p>
    <w:p w14:paraId="22576A1D" w14:textId="77777777" w:rsidR="000632EF" w:rsidRDefault="000632EF" w:rsidP="00250FB8">
      <w:pPr>
        <w:ind w:left="0" w:firstLine="0"/>
        <w:rPr>
          <w:rFonts w:cs="Arial"/>
          <w:i/>
        </w:rPr>
      </w:pPr>
    </w:p>
    <w:p w14:paraId="0E8E949C" w14:textId="77777777" w:rsidR="00343EBB" w:rsidRDefault="00343EBB" w:rsidP="00250FB8">
      <w:pPr>
        <w:ind w:left="0" w:firstLine="0"/>
        <w:rPr>
          <w:rFonts w:cs="Arial"/>
          <w:i/>
        </w:rPr>
      </w:pPr>
    </w:p>
    <w:p w14:paraId="0EE7CF62" w14:textId="77777777" w:rsidR="00343EBB" w:rsidRDefault="00343EBB">
      <w:pPr>
        <w:rPr>
          <w:rFonts w:cs="Arial"/>
          <w:i/>
        </w:rPr>
      </w:pPr>
      <w:r>
        <w:br w:type="page"/>
      </w:r>
    </w:p>
    <w:p w14:paraId="6E0BAA9B" w14:textId="77777777" w:rsidR="00343EBB" w:rsidRPr="001A7008" w:rsidRDefault="00343EBB" w:rsidP="00360139">
      <w:pPr>
        <w:ind w:right="-568"/>
        <w:rPr>
          <w:rFonts w:cs="Arial"/>
          <w:b/>
          <w:sz w:val="24"/>
          <w:szCs w:val="24"/>
        </w:rPr>
      </w:pPr>
      <w:r>
        <w:rPr>
          <w:b/>
          <w:sz w:val="24"/>
        </w:rPr>
        <w:lastRenderedPageBreak/>
        <w:t>Annexe 1</w:t>
      </w:r>
    </w:p>
    <w:p w14:paraId="509CEB80" w14:textId="1CE379BB" w:rsidR="00343EBB" w:rsidRPr="00F77520" w:rsidRDefault="00343EBB" w:rsidP="00360139">
      <w:pPr>
        <w:ind w:left="0" w:firstLine="0"/>
        <w:rPr>
          <w:b/>
          <w:sz w:val="24"/>
          <w:u w:val="words"/>
        </w:rPr>
      </w:pPr>
      <w:r>
        <w:rPr>
          <w:b/>
          <w:sz w:val="24"/>
        </w:rPr>
        <w:t>Ordre du jour provisoire et programme de travail de la COP15</w:t>
      </w:r>
    </w:p>
    <w:p w14:paraId="2F037C9F" w14:textId="77777777" w:rsidR="00343EBB" w:rsidRPr="00F77520" w:rsidRDefault="00343EBB" w:rsidP="00343EBB">
      <w:pPr>
        <w:ind w:left="0" w:firstLine="0"/>
        <w:rPr>
          <w:b/>
        </w:rPr>
      </w:pPr>
    </w:p>
    <w:p w14:paraId="33D0A18D" w14:textId="77777777" w:rsidR="00343EBB" w:rsidRPr="00F77520" w:rsidRDefault="00343EBB" w:rsidP="00B954CB">
      <w:pPr>
        <w:ind w:left="0" w:firstLine="0"/>
        <w:rPr>
          <w:b/>
        </w:rPr>
      </w:pPr>
    </w:p>
    <w:p w14:paraId="65D26421" w14:textId="5BE14C71" w:rsidR="00343EBB" w:rsidRPr="00F77520" w:rsidRDefault="00343EBB" w:rsidP="001A7008">
      <w:pPr>
        <w:ind w:left="0" w:firstLine="0"/>
        <w:rPr>
          <w:b/>
        </w:rPr>
      </w:pPr>
      <w:r>
        <w:rPr>
          <w:b/>
        </w:rPr>
        <w:t>15</w:t>
      </w:r>
      <w:r>
        <w:rPr>
          <w:b/>
          <w:vertAlign w:val="superscript"/>
        </w:rPr>
        <w:t>e</w:t>
      </w:r>
      <w:r>
        <w:rPr>
          <w:b/>
        </w:rPr>
        <w:t xml:space="preserve"> Session de la Conférence des Parties contractantes à la Convention de Ramsar sur les zones humides </w:t>
      </w:r>
    </w:p>
    <w:p w14:paraId="535831E2" w14:textId="77777777" w:rsidR="001A7008" w:rsidRPr="00F77520" w:rsidRDefault="001A7008" w:rsidP="00343EBB">
      <w:pPr>
        <w:keepNext/>
        <w:tabs>
          <w:tab w:val="left" w:pos="8264"/>
        </w:tabs>
        <w:outlineLvl w:val="0"/>
        <w:rPr>
          <w:b/>
        </w:rPr>
      </w:pPr>
    </w:p>
    <w:p w14:paraId="797E9A84" w14:textId="6BE8F37C" w:rsidR="00343EBB" w:rsidRPr="00F77520" w:rsidRDefault="009D4C0B" w:rsidP="00343EBB">
      <w:pPr>
        <w:keepNext/>
        <w:tabs>
          <w:tab w:val="left" w:pos="8264"/>
        </w:tabs>
        <w:outlineLvl w:val="0"/>
        <w:rPr>
          <w:b/>
        </w:rPr>
      </w:pPr>
      <w:r>
        <w:rPr>
          <w:b/>
        </w:rPr>
        <w:t>Victoria</w:t>
      </w:r>
      <w:r w:rsidR="00A37DFF">
        <w:rPr>
          <w:b/>
        </w:rPr>
        <w:t xml:space="preserve"> Falls</w:t>
      </w:r>
      <w:r>
        <w:rPr>
          <w:b/>
        </w:rPr>
        <w:t>, Zimbabwe, 2025</w:t>
      </w:r>
    </w:p>
    <w:p w14:paraId="08FABDFB" w14:textId="02FABFF5" w:rsidR="001A7008" w:rsidRPr="00F77520" w:rsidRDefault="001A7008" w:rsidP="00B954CB">
      <w:pPr>
        <w:spacing w:line="264" w:lineRule="auto"/>
        <w:ind w:right="17"/>
        <w:rPr>
          <w:b/>
          <w:lang w:val="el-GR"/>
        </w:rPr>
      </w:pPr>
    </w:p>
    <w:p w14:paraId="68A2D040" w14:textId="77777777" w:rsidR="00164AE6" w:rsidRPr="00205A2C" w:rsidRDefault="00164AE6" w:rsidP="00B954CB">
      <w:pPr>
        <w:spacing w:line="264" w:lineRule="auto"/>
        <w:ind w:right="17"/>
        <w:rPr>
          <w:b/>
          <w:bCs/>
          <w:lang w:val="el-GR" w:eastAsia="el-GR"/>
        </w:rPr>
      </w:pPr>
    </w:p>
    <w:p w14:paraId="1656FBC3" w14:textId="77777777" w:rsidR="00343EBB" w:rsidRPr="00F77520" w:rsidRDefault="00343EBB" w:rsidP="005058F6">
      <w:pPr>
        <w:tabs>
          <w:tab w:val="left" w:pos="3228"/>
          <w:tab w:val="center" w:pos="4504"/>
        </w:tabs>
        <w:spacing w:line="264" w:lineRule="auto"/>
        <w:ind w:right="17"/>
        <w:rPr>
          <w:b/>
        </w:rPr>
      </w:pPr>
      <w:r>
        <w:rPr>
          <w:b/>
        </w:rPr>
        <w:t>Ordre du jour provisoire</w:t>
      </w:r>
    </w:p>
    <w:p w14:paraId="22051673" w14:textId="77777777" w:rsidR="00343EBB" w:rsidRPr="00F41BF8" w:rsidRDefault="00343EBB" w:rsidP="00343EBB">
      <w:pPr>
        <w:tabs>
          <w:tab w:val="left" w:pos="-1440"/>
          <w:tab w:val="left" w:pos="-720"/>
          <w:tab w:val="left" w:pos="1664"/>
          <w:tab w:val="left" w:pos="2540"/>
        </w:tabs>
        <w:suppressAutoHyphens/>
        <w:spacing w:line="264" w:lineRule="auto"/>
        <w:rPr>
          <w:spacing w:val="-2"/>
        </w:rPr>
      </w:pPr>
    </w:p>
    <w:p w14:paraId="383AEC81" w14:textId="0E8EA68C" w:rsidR="00343EBB" w:rsidRPr="009D40FF" w:rsidRDefault="00205A2C" w:rsidP="00F77520">
      <w:pPr>
        <w:tabs>
          <w:tab w:val="left" w:pos="-1440"/>
          <w:tab w:val="left" w:pos="-720"/>
        </w:tabs>
        <w:suppressAutoHyphens/>
        <w:spacing w:after="120"/>
        <w:rPr>
          <w:rFonts w:asciiTheme="minorHAnsi" w:hAnsiTheme="minorHAnsi"/>
          <w:spacing w:val="-2"/>
        </w:rPr>
      </w:pPr>
      <w:r>
        <w:rPr>
          <w:rFonts w:asciiTheme="minorHAnsi" w:hAnsiTheme="minorHAnsi"/>
        </w:rPr>
        <w:t>1.</w:t>
      </w:r>
      <w:r>
        <w:rPr>
          <w:rFonts w:asciiTheme="minorHAnsi" w:hAnsiTheme="minorHAnsi"/>
        </w:rPr>
        <w:tab/>
        <w:t>Ouverture de la réunion</w:t>
      </w:r>
    </w:p>
    <w:p w14:paraId="478FE994" w14:textId="46039A24" w:rsidR="00343EBB" w:rsidRPr="009D40FF" w:rsidRDefault="00205A2C" w:rsidP="00F77520">
      <w:pPr>
        <w:tabs>
          <w:tab w:val="left" w:pos="-1440"/>
          <w:tab w:val="left" w:pos="-720"/>
        </w:tabs>
        <w:suppressAutoHyphens/>
        <w:spacing w:after="120"/>
        <w:rPr>
          <w:rFonts w:asciiTheme="minorHAnsi" w:hAnsiTheme="minorHAnsi"/>
          <w:spacing w:val="-2"/>
        </w:rPr>
      </w:pPr>
      <w:r>
        <w:rPr>
          <w:rFonts w:asciiTheme="minorHAnsi" w:hAnsiTheme="minorHAnsi"/>
        </w:rPr>
        <w:t>2.</w:t>
      </w:r>
      <w:r>
        <w:rPr>
          <w:rFonts w:asciiTheme="minorHAnsi" w:hAnsiTheme="minorHAnsi"/>
        </w:rPr>
        <w:tab/>
        <w:t>Allocutions générales et discours liminaires</w:t>
      </w:r>
    </w:p>
    <w:p w14:paraId="7700AF00" w14:textId="541F6E6E" w:rsidR="00343EBB" w:rsidRPr="009D40FF" w:rsidRDefault="00205A2C" w:rsidP="00F77520">
      <w:pPr>
        <w:tabs>
          <w:tab w:val="left" w:pos="-1440"/>
          <w:tab w:val="left" w:pos="-720"/>
        </w:tabs>
        <w:suppressAutoHyphens/>
        <w:spacing w:after="120"/>
        <w:rPr>
          <w:rFonts w:asciiTheme="minorHAnsi" w:hAnsiTheme="minorHAnsi"/>
          <w:spacing w:val="-2"/>
        </w:rPr>
      </w:pPr>
      <w:r>
        <w:rPr>
          <w:rFonts w:asciiTheme="minorHAnsi" w:hAnsiTheme="minorHAnsi"/>
        </w:rPr>
        <w:t>3.</w:t>
      </w:r>
      <w:r>
        <w:rPr>
          <w:rFonts w:asciiTheme="minorHAnsi" w:hAnsiTheme="minorHAnsi"/>
        </w:rPr>
        <w:tab/>
        <w:t>Adoption de l</w:t>
      </w:r>
      <w:r w:rsidR="002B30D2">
        <w:rPr>
          <w:rFonts w:asciiTheme="minorHAnsi" w:hAnsiTheme="minorHAnsi"/>
        </w:rPr>
        <w:t>’</w:t>
      </w:r>
      <w:r>
        <w:rPr>
          <w:rFonts w:asciiTheme="minorHAnsi" w:hAnsiTheme="minorHAnsi"/>
        </w:rPr>
        <w:t>ordre du jour</w:t>
      </w:r>
    </w:p>
    <w:p w14:paraId="704683D7" w14:textId="634E1618" w:rsidR="00343EBB" w:rsidRPr="009D40FF" w:rsidRDefault="00205A2C" w:rsidP="00F77520">
      <w:pPr>
        <w:tabs>
          <w:tab w:val="left" w:pos="-1440"/>
          <w:tab w:val="left" w:pos="-720"/>
        </w:tabs>
        <w:suppressAutoHyphens/>
        <w:spacing w:after="120"/>
        <w:rPr>
          <w:rFonts w:asciiTheme="minorHAnsi" w:hAnsiTheme="minorHAnsi"/>
          <w:spacing w:val="-2"/>
        </w:rPr>
      </w:pPr>
      <w:r>
        <w:rPr>
          <w:rFonts w:asciiTheme="minorHAnsi" w:hAnsiTheme="minorHAnsi"/>
        </w:rPr>
        <w:t>4.</w:t>
      </w:r>
      <w:r>
        <w:rPr>
          <w:rFonts w:asciiTheme="minorHAnsi" w:hAnsiTheme="minorHAnsi"/>
        </w:rPr>
        <w:tab/>
        <w:t>Adoption du Règlement intérieur</w:t>
      </w:r>
    </w:p>
    <w:p w14:paraId="5C3CBE39" w14:textId="45B27667" w:rsidR="00343EBB" w:rsidRPr="009D40FF" w:rsidRDefault="00205A2C" w:rsidP="00F77520">
      <w:pPr>
        <w:tabs>
          <w:tab w:val="left" w:pos="-1440"/>
          <w:tab w:val="left" w:pos="-720"/>
        </w:tabs>
        <w:suppressAutoHyphens/>
        <w:spacing w:after="120"/>
        <w:rPr>
          <w:rFonts w:asciiTheme="minorHAnsi" w:hAnsiTheme="minorHAnsi"/>
          <w:spacing w:val="-2"/>
        </w:rPr>
      </w:pPr>
      <w:r>
        <w:rPr>
          <w:rFonts w:asciiTheme="minorHAnsi" w:hAnsiTheme="minorHAnsi"/>
        </w:rPr>
        <w:t>5.</w:t>
      </w:r>
      <w:r>
        <w:rPr>
          <w:rFonts w:asciiTheme="minorHAnsi" w:hAnsiTheme="minorHAnsi"/>
        </w:rPr>
        <w:tab/>
        <w:t xml:space="preserve">Élection du président et des vice-présidents et remarques du Président </w:t>
      </w:r>
    </w:p>
    <w:p w14:paraId="215A78EF" w14:textId="6A752588" w:rsidR="00343EBB" w:rsidRPr="009D40FF" w:rsidRDefault="00205A2C" w:rsidP="00F77520">
      <w:pPr>
        <w:tabs>
          <w:tab w:val="left" w:pos="-1440"/>
          <w:tab w:val="left" w:pos="-720"/>
        </w:tabs>
        <w:suppressAutoHyphens/>
        <w:spacing w:after="120"/>
        <w:rPr>
          <w:rFonts w:asciiTheme="minorHAnsi" w:hAnsiTheme="minorHAnsi"/>
          <w:spacing w:val="-2"/>
        </w:rPr>
      </w:pPr>
      <w:r>
        <w:rPr>
          <w:rFonts w:asciiTheme="minorHAnsi" w:hAnsiTheme="minorHAnsi"/>
        </w:rPr>
        <w:t>6.</w:t>
      </w:r>
      <w:r>
        <w:rPr>
          <w:rFonts w:asciiTheme="minorHAnsi" w:hAnsiTheme="minorHAnsi"/>
        </w:rPr>
        <w:tab/>
        <w:t>Nomination du Comité de vérification des pouvoirs et de tout autre comité</w:t>
      </w:r>
    </w:p>
    <w:p w14:paraId="26DE35B4" w14:textId="2B2DC3A0" w:rsidR="00343EBB" w:rsidRPr="009D40FF" w:rsidRDefault="00205A2C" w:rsidP="00F77520">
      <w:pPr>
        <w:tabs>
          <w:tab w:val="left" w:pos="-1440"/>
          <w:tab w:val="left" w:pos="-720"/>
        </w:tabs>
        <w:suppressAutoHyphens/>
        <w:spacing w:after="120"/>
        <w:rPr>
          <w:rFonts w:asciiTheme="minorHAnsi" w:hAnsiTheme="minorHAnsi"/>
          <w:spacing w:val="-2"/>
        </w:rPr>
      </w:pPr>
      <w:r>
        <w:rPr>
          <w:rFonts w:asciiTheme="minorHAnsi" w:hAnsiTheme="minorHAnsi"/>
        </w:rPr>
        <w:t>7.</w:t>
      </w:r>
      <w:r>
        <w:rPr>
          <w:rFonts w:asciiTheme="minorHAnsi" w:hAnsiTheme="minorHAnsi"/>
        </w:rPr>
        <w:tab/>
        <w:t>Admission des Observateurs</w:t>
      </w:r>
    </w:p>
    <w:p w14:paraId="35BEFBCE" w14:textId="18AD5B3A" w:rsidR="00343EBB" w:rsidRPr="009D40FF" w:rsidRDefault="00205A2C" w:rsidP="00F77520">
      <w:pPr>
        <w:tabs>
          <w:tab w:val="left" w:pos="-1440"/>
          <w:tab w:val="left" w:pos="-720"/>
        </w:tabs>
        <w:suppressAutoHyphens/>
        <w:spacing w:after="120"/>
        <w:rPr>
          <w:rFonts w:asciiTheme="minorHAnsi" w:hAnsiTheme="minorHAnsi"/>
          <w:spacing w:val="-2"/>
        </w:rPr>
      </w:pPr>
      <w:r>
        <w:rPr>
          <w:rFonts w:asciiTheme="minorHAnsi" w:hAnsiTheme="minorHAnsi"/>
        </w:rPr>
        <w:t>8.</w:t>
      </w:r>
      <w:r>
        <w:rPr>
          <w:rFonts w:asciiTheme="minorHAnsi" w:hAnsiTheme="minorHAnsi"/>
        </w:rPr>
        <w:tab/>
        <w:t>Rapport du Président du Comité permanent</w:t>
      </w:r>
    </w:p>
    <w:p w14:paraId="7ACED743" w14:textId="461FD81E" w:rsidR="00343EBB" w:rsidRPr="009D40FF" w:rsidRDefault="00205A2C" w:rsidP="00F77520">
      <w:pPr>
        <w:tabs>
          <w:tab w:val="left" w:pos="-1440"/>
          <w:tab w:val="left" w:pos="-720"/>
        </w:tabs>
        <w:suppressAutoHyphens/>
        <w:spacing w:after="120"/>
        <w:rPr>
          <w:rFonts w:asciiTheme="minorHAnsi" w:hAnsiTheme="minorHAnsi"/>
          <w:spacing w:val="-2"/>
        </w:rPr>
      </w:pPr>
      <w:r>
        <w:rPr>
          <w:rFonts w:asciiTheme="minorHAnsi" w:hAnsiTheme="minorHAnsi"/>
        </w:rPr>
        <w:t>9.</w:t>
      </w:r>
      <w:r>
        <w:rPr>
          <w:rFonts w:asciiTheme="minorHAnsi" w:hAnsiTheme="minorHAnsi"/>
        </w:rPr>
        <w:tab/>
        <w:t>Rapport de la Secrétaire générale et vue d</w:t>
      </w:r>
      <w:r w:rsidR="002B30D2">
        <w:rPr>
          <w:rFonts w:asciiTheme="minorHAnsi" w:hAnsiTheme="minorHAnsi"/>
        </w:rPr>
        <w:t>’</w:t>
      </w:r>
      <w:r>
        <w:rPr>
          <w:rFonts w:asciiTheme="minorHAnsi" w:hAnsiTheme="minorHAnsi"/>
        </w:rPr>
        <w:t>ensemble sur l</w:t>
      </w:r>
      <w:r w:rsidR="002B30D2">
        <w:rPr>
          <w:rFonts w:asciiTheme="minorHAnsi" w:hAnsiTheme="minorHAnsi"/>
        </w:rPr>
        <w:t>’</w:t>
      </w:r>
      <w:r>
        <w:rPr>
          <w:rFonts w:asciiTheme="minorHAnsi" w:hAnsiTheme="minorHAnsi"/>
        </w:rPr>
        <w:t xml:space="preserve">application de la Convention au niveau mondial </w:t>
      </w:r>
    </w:p>
    <w:p w14:paraId="6C2525D7" w14:textId="3A8650C9" w:rsidR="00343EBB" w:rsidRPr="009D40FF" w:rsidRDefault="00205A2C" w:rsidP="00F77520">
      <w:pPr>
        <w:tabs>
          <w:tab w:val="left" w:pos="-1440"/>
          <w:tab w:val="left" w:pos="-720"/>
          <w:tab w:val="left" w:pos="7980"/>
        </w:tabs>
        <w:suppressAutoHyphens/>
        <w:spacing w:after="120"/>
        <w:rPr>
          <w:rFonts w:asciiTheme="minorHAnsi" w:hAnsiTheme="minorHAnsi"/>
          <w:spacing w:val="-2"/>
        </w:rPr>
      </w:pPr>
      <w:r>
        <w:rPr>
          <w:rFonts w:asciiTheme="minorHAnsi" w:hAnsiTheme="minorHAnsi"/>
        </w:rPr>
        <w:t>10.</w:t>
      </w:r>
      <w:r>
        <w:rPr>
          <w:rFonts w:asciiTheme="minorHAnsi" w:hAnsiTheme="minorHAnsi"/>
        </w:rPr>
        <w:tab/>
        <w:t>Rapport sur l</w:t>
      </w:r>
      <w:r w:rsidR="002B30D2">
        <w:rPr>
          <w:rFonts w:asciiTheme="minorHAnsi" w:hAnsiTheme="minorHAnsi"/>
        </w:rPr>
        <w:t>’</w:t>
      </w:r>
      <w:r>
        <w:rPr>
          <w:rFonts w:asciiTheme="minorHAnsi" w:hAnsiTheme="minorHAnsi"/>
        </w:rPr>
        <w:t xml:space="preserve">application du Programme de CESP </w:t>
      </w:r>
    </w:p>
    <w:p w14:paraId="682996B9" w14:textId="24F10AAF" w:rsidR="00343EBB" w:rsidRPr="009D40FF" w:rsidRDefault="00205A2C" w:rsidP="00F77520">
      <w:pPr>
        <w:tabs>
          <w:tab w:val="left" w:pos="-1440"/>
          <w:tab w:val="left" w:pos="-720"/>
        </w:tabs>
        <w:suppressAutoHyphens/>
        <w:spacing w:after="120"/>
        <w:rPr>
          <w:rFonts w:asciiTheme="minorHAnsi" w:hAnsiTheme="minorHAnsi"/>
          <w:spacing w:val="-2"/>
        </w:rPr>
      </w:pPr>
      <w:r>
        <w:rPr>
          <w:rFonts w:asciiTheme="minorHAnsi" w:hAnsiTheme="minorHAnsi"/>
        </w:rPr>
        <w:t>11.</w:t>
      </w:r>
      <w:r>
        <w:rPr>
          <w:rFonts w:asciiTheme="minorHAnsi" w:hAnsiTheme="minorHAnsi"/>
        </w:rPr>
        <w:tab/>
        <w:t>Rapport du Président du Groupe d</w:t>
      </w:r>
      <w:r w:rsidR="002B30D2">
        <w:rPr>
          <w:rFonts w:asciiTheme="minorHAnsi" w:hAnsiTheme="minorHAnsi"/>
        </w:rPr>
        <w:t>’</w:t>
      </w:r>
      <w:r>
        <w:rPr>
          <w:rFonts w:asciiTheme="minorHAnsi" w:hAnsiTheme="minorHAnsi"/>
        </w:rPr>
        <w:t>évaluation scientifique et technique (GEST)</w:t>
      </w:r>
    </w:p>
    <w:p w14:paraId="1E882D85" w14:textId="32870BC4" w:rsidR="00343EBB" w:rsidRPr="000E298A" w:rsidRDefault="00205A2C" w:rsidP="00F77520">
      <w:pPr>
        <w:tabs>
          <w:tab w:val="left" w:pos="-1440"/>
          <w:tab w:val="left" w:pos="-720"/>
        </w:tabs>
        <w:suppressAutoHyphens/>
        <w:spacing w:after="120"/>
        <w:rPr>
          <w:rFonts w:asciiTheme="minorHAnsi" w:hAnsiTheme="minorHAnsi"/>
          <w:spacing w:val="-2"/>
        </w:rPr>
      </w:pPr>
      <w:r>
        <w:rPr>
          <w:rFonts w:asciiTheme="minorHAnsi" w:hAnsiTheme="minorHAnsi"/>
        </w:rPr>
        <w:t>12.</w:t>
      </w:r>
      <w:r>
        <w:rPr>
          <w:rFonts w:asciiTheme="minorHAnsi" w:hAnsiTheme="minorHAnsi"/>
        </w:rPr>
        <w:tab/>
        <w:t xml:space="preserve">Questions issues des résolutions et recommandations de sessions précédentes de la Conférence des Parties contractantes </w:t>
      </w:r>
    </w:p>
    <w:p w14:paraId="694719E3" w14:textId="51F09071" w:rsidR="00343EBB" w:rsidRPr="000E298A" w:rsidRDefault="00205A2C" w:rsidP="00F77520">
      <w:pPr>
        <w:tabs>
          <w:tab w:val="left" w:pos="-1440"/>
          <w:tab w:val="left" w:pos="-720"/>
        </w:tabs>
        <w:suppressAutoHyphens/>
        <w:spacing w:after="120"/>
        <w:rPr>
          <w:rFonts w:asciiTheme="minorHAnsi" w:hAnsiTheme="minorHAnsi"/>
          <w:spacing w:val="-2"/>
        </w:rPr>
      </w:pPr>
      <w:r>
        <w:rPr>
          <w:rFonts w:asciiTheme="minorHAnsi" w:hAnsiTheme="minorHAnsi"/>
        </w:rPr>
        <w:t>13.</w:t>
      </w:r>
      <w:r>
        <w:rPr>
          <w:rFonts w:asciiTheme="minorHAnsi" w:hAnsiTheme="minorHAnsi"/>
        </w:rPr>
        <w:tab/>
      </w:r>
      <w:r>
        <w:t xml:space="preserve">Rapport du Secrétariat sur les implications administratives </w:t>
      </w:r>
      <w:r>
        <w:rPr>
          <w:rFonts w:asciiTheme="minorHAnsi" w:hAnsiTheme="minorHAnsi"/>
        </w:rPr>
        <w:t>et financières des propositions de résolutions</w:t>
      </w:r>
    </w:p>
    <w:p w14:paraId="67B8F9BF" w14:textId="203B640E" w:rsidR="00343EBB" w:rsidRPr="00F01164" w:rsidRDefault="00205A2C" w:rsidP="00F77520">
      <w:pPr>
        <w:tabs>
          <w:tab w:val="left" w:pos="-1440"/>
          <w:tab w:val="left" w:pos="-720"/>
        </w:tabs>
        <w:suppressAutoHyphens/>
        <w:spacing w:after="120"/>
        <w:rPr>
          <w:rFonts w:asciiTheme="minorHAnsi" w:hAnsiTheme="minorHAnsi"/>
          <w:spacing w:val="-2"/>
        </w:rPr>
      </w:pPr>
      <w:r>
        <w:rPr>
          <w:rFonts w:asciiTheme="minorHAnsi" w:hAnsiTheme="minorHAnsi"/>
        </w:rPr>
        <w:t>14.</w:t>
      </w:r>
      <w:r>
        <w:rPr>
          <w:rFonts w:asciiTheme="minorHAnsi" w:hAnsiTheme="minorHAnsi"/>
        </w:rPr>
        <w:tab/>
        <w:t>Rapport financier pour 2022-2025 présenté par le Président du Sous-groupe sur les finances du Comité permanent, et budget proposé pour la période triennale 2025-2027</w:t>
      </w:r>
    </w:p>
    <w:p w14:paraId="3E51FDE3" w14:textId="36821EC2" w:rsidR="00343EBB" w:rsidRPr="00F01164" w:rsidRDefault="00205A2C" w:rsidP="00F77520">
      <w:pPr>
        <w:spacing w:after="120"/>
        <w:rPr>
          <w:rFonts w:asciiTheme="minorHAnsi" w:hAnsiTheme="minorHAnsi"/>
        </w:rPr>
      </w:pPr>
      <w:r>
        <w:rPr>
          <w:rFonts w:asciiTheme="minorHAnsi" w:hAnsiTheme="minorHAnsi"/>
        </w:rPr>
        <w:t>15.</w:t>
      </w:r>
      <w:r>
        <w:rPr>
          <w:rFonts w:asciiTheme="minorHAnsi" w:hAnsiTheme="minorHAnsi"/>
        </w:rPr>
        <w:tab/>
        <w:t>Élection des Parties contractantes au Comité permanent 2025-2027</w:t>
      </w:r>
    </w:p>
    <w:p w14:paraId="6A85BDB6" w14:textId="5D3A529F" w:rsidR="00343EBB" w:rsidRPr="00F01164" w:rsidRDefault="00205A2C" w:rsidP="00F77520">
      <w:pPr>
        <w:spacing w:after="120"/>
        <w:rPr>
          <w:rFonts w:asciiTheme="minorHAnsi" w:hAnsiTheme="minorHAnsi"/>
          <w:spacing w:val="-2"/>
        </w:rPr>
      </w:pPr>
      <w:r>
        <w:rPr>
          <w:rFonts w:asciiTheme="minorHAnsi" w:hAnsiTheme="minorHAnsi"/>
        </w:rPr>
        <w:t>16.</w:t>
      </w:r>
      <w:r>
        <w:rPr>
          <w:rFonts w:asciiTheme="minorHAnsi" w:hAnsiTheme="minorHAnsi"/>
        </w:rPr>
        <w:tab/>
        <w:t>Examen des projets de résolutions et de recommandations présentés</w:t>
      </w:r>
      <w:r w:rsidR="00A71B93">
        <w:rPr>
          <w:rFonts w:asciiTheme="minorHAnsi" w:hAnsiTheme="minorHAnsi"/>
        </w:rPr>
        <w:t xml:space="preserve"> </w:t>
      </w:r>
      <w:r>
        <w:rPr>
          <w:rFonts w:asciiTheme="minorHAnsi" w:hAnsiTheme="minorHAnsi"/>
        </w:rPr>
        <w:t>par les Parties contractantes et le Comité permanent</w:t>
      </w:r>
    </w:p>
    <w:p w14:paraId="27CBDD90" w14:textId="43345734" w:rsidR="00343EBB" w:rsidRPr="00F01164" w:rsidRDefault="00205A2C" w:rsidP="00F77520">
      <w:pPr>
        <w:tabs>
          <w:tab w:val="left" w:pos="-1440"/>
          <w:tab w:val="left" w:pos="-720"/>
        </w:tabs>
        <w:suppressAutoHyphens/>
        <w:spacing w:after="120"/>
        <w:rPr>
          <w:rFonts w:asciiTheme="minorHAnsi" w:hAnsiTheme="minorHAnsi"/>
          <w:spacing w:val="-2"/>
        </w:rPr>
      </w:pPr>
      <w:r>
        <w:rPr>
          <w:rFonts w:asciiTheme="minorHAnsi" w:hAnsiTheme="minorHAnsi"/>
        </w:rPr>
        <w:t>17.</w:t>
      </w:r>
      <w:r>
        <w:rPr>
          <w:rFonts w:asciiTheme="minorHAnsi" w:hAnsiTheme="minorHAnsi"/>
        </w:rPr>
        <w:tab/>
        <w:t>Rapport du Comité de vérification des pouvoirs</w:t>
      </w:r>
    </w:p>
    <w:p w14:paraId="52FFAD1C" w14:textId="4A023CA8" w:rsidR="00343EBB" w:rsidRPr="00F01164" w:rsidRDefault="00205A2C" w:rsidP="00F77520">
      <w:pPr>
        <w:tabs>
          <w:tab w:val="left" w:pos="-1440"/>
          <w:tab w:val="left" w:pos="-720"/>
        </w:tabs>
        <w:suppressAutoHyphens/>
        <w:spacing w:after="120"/>
        <w:rPr>
          <w:rFonts w:asciiTheme="minorHAnsi" w:hAnsiTheme="minorHAnsi"/>
          <w:spacing w:val="-2"/>
        </w:rPr>
      </w:pPr>
      <w:r>
        <w:rPr>
          <w:rFonts w:asciiTheme="minorHAnsi" w:hAnsiTheme="minorHAnsi"/>
        </w:rPr>
        <w:t>18.</w:t>
      </w:r>
      <w:r>
        <w:rPr>
          <w:rFonts w:asciiTheme="minorHAnsi" w:hAnsiTheme="minorHAnsi"/>
        </w:rPr>
        <w:tab/>
        <w:t>Rapport sur les discussions, conclusions et recommandations des séances précédentes</w:t>
      </w:r>
    </w:p>
    <w:p w14:paraId="35A0F62C" w14:textId="52DDDFE8" w:rsidR="00343EBB" w:rsidRPr="00F01164" w:rsidRDefault="00205A2C" w:rsidP="00F77520">
      <w:pPr>
        <w:tabs>
          <w:tab w:val="left" w:pos="-1440"/>
          <w:tab w:val="left" w:pos="-720"/>
        </w:tabs>
        <w:suppressAutoHyphens/>
        <w:spacing w:after="120"/>
        <w:rPr>
          <w:rFonts w:asciiTheme="minorHAnsi" w:hAnsiTheme="minorHAnsi"/>
          <w:spacing w:val="-2"/>
        </w:rPr>
      </w:pPr>
      <w:r>
        <w:rPr>
          <w:rFonts w:asciiTheme="minorHAnsi" w:hAnsiTheme="minorHAnsi"/>
        </w:rPr>
        <w:t>19.</w:t>
      </w:r>
      <w:r>
        <w:rPr>
          <w:rFonts w:asciiTheme="minorHAnsi" w:hAnsiTheme="minorHAnsi"/>
        </w:rPr>
        <w:tab/>
        <w:t xml:space="preserve">Adoption des résolutions et recommandations </w:t>
      </w:r>
    </w:p>
    <w:p w14:paraId="7B10B825" w14:textId="40EC153D" w:rsidR="00343EBB" w:rsidRPr="00F01164" w:rsidRDefault="00205A2C" w:rsidP="00F77520">
      <w:pPr>
        <w:tabs>
          <w:tab w:val="left" w:pos="-1440"/>
          <w:tab w:val="left" w:pos="-720"/>
        </w:tabs>
        <w:suppressAutoHyphens/>
        <w:spacing w:after="120"/>
        <w:rPr>
          <w:rFonts w:asciiTheme="minorHAnsi" w:hAnsiTheme="minorHAnsi"/>
          <w:spacing w:val="-2"/>
        </w:rPr>
      </w:pPr>
      <w:r>
        <w:rPr>
          <w:rFonts w:asciiTheme="minorHAnsi" w:hAnsiTheme="minorHAnsi"/>
        </w:rPr>
        <w:t>20.</w:t>
      </w:r>
      <w:r>
        <w:rPr>
          <w:rFonts w:asciiTheme="minorHAnsi" w:hAnsiTheme="minorHAnsi"/>
        </w:rPr>
        <w:tab/>
        <w:t>Date et lieu de la prochaine session ordinaire de la Conférence des Parties contractantes</w:t>
      </w:r>
    </w:p>
    <w:p w14:paraId="4B754C31" w14:textId="3BF791F6" w:rsidR="00343EBB" w:rsidRPr="00F01164" w:rsidRDefault="00205A2C" w:rsidP="00F77520">
      <w:pPr>
        <w:tabs>
          <w:tab w:val="left" w:pos="-1440"/>
          <w:tab w:val="left" w:pos="-720"/>
        </w:tabs>
        <w:suppressAutoHyphens/>
        <w:spacing w:after="120"/>
        <w:rPr>
          <w:rFonts w:asciiTheme="minorHAnsi" w:hAnsiTheme="minorHAnsi"/>
          <w:spacing w:val="-2"/>
        </w:rPr>
      </w:pPr>
      <w:r>
        <w:rPr>
          <w:rFonts w:asciiTheme="minorHAnsi" w:hAnsiTheme="minorHAnsi"/>
        </w:rPr>
        <w:t>21.</w:t>
      </w:r>
      <w:r>
        <w:rPr>
          <w:rFonts w:asciiTheme="minorHAnsi" w:hAnsiTheme="minorHAnsi"/>
        </w:rPr>
        <w:tab/>
        <w:t>Divers</w:t>
      </w:r>
    </w:p>
    <w:p w14:paraId="6DF8CB3D" w14:textId="68C76AE5" w:rsidR="00343EBB" w:rsidRPr="00F01164" w:rsidRDefault="00205A2C" w:rsidP="00F77520">
      <w:pPr>
        <w:tabs>
          <w:tab w:val="left" w:pos="-1440"/>
          <w:tab w:val="left" w:pos="-720"/>
        </w:tabs>
        <w:suppressAutoHyphens/>
        <w:spacing w:after="120"/>
        <w:rPr>
          <w:rFonts w:asciiTheme="minorHAnsi" w:hAnsiTheme="minorHAnsi"/>
          <w:spacing w:val="-2"/>
        </w:rPr>
      </w:pPr>
      <w:r>
        <w:rPr>
          <w:rFonts w:asciiTheme="minorHAnsi" w:hAnsiTheme="minorHAnsi"/>
        </w:rPr>
        <w:t>22.</w:t>
      </w:r>
      <w:r>
        <w:rPr>
          <w:rFonts w:asciiTheme="minorHAnsi" w:hAnsiTheme="minorHAnsi"/>
        </w:rPr>
        <w:tab/>
        <w:t>Adoption du rapport de la 15</w:t>
      </w:r>
      <w:r>
        <w:rPr>
          <w:rFonts w:asciiTheme="minorHAnsi" w:hAnsiTheme="minorHAnsi"/>
          <w:vertAlign w:val="superscript"/>
        </w:rPr>
        <w:t>e</w:t>
      </w:r>
      <w:r>
        <w:rPr>
          <w:rFonts w:asciiTheme="minorHAnsi" w:hAnsiTheme="minorHAnsi"/>
        </w:rPr>
        <w:t> Session de la Conférence des Parties contractantes</w:t>
      </w:r>
    </w:p>
    <w:p w14:paraId="7C99E263" w14:textId="455CD352" w:rsidR="00343EBB" w:rsidRPr="00F01164" w:rsidRDefault="00205A2C" w:rsidP="00F77520">
      <w:pPr>
        <w:tabs>
          <w:tab w:val="left" w:pos="-1440"/>
          <w:tab w:val="left" w:pos="-720"/>
        </w:tabs>
        <w:suppressAutoHyphens/>
        <w:spacing w:after="120"/>
        <w:rPr>
          <w:rFonts w:asciiTheme="minorHAnsi" w:hAnsiTheme="minorHAnsi"/>
          <w:spacing w:val="-2"/>
        </w:rPr>
      </w:pPr>
      <w:r>
        <w:rPr>
          <w:rFonts w:asciiTheme="minorHAnsi" w:hAnsiTheme="minorHAnsi"/>
        </w:rPr>
        <w:t>23.</w:t>
      </w:r>
      <w:r>
        <w:rPr>
          <w:rFonts w:asciiTheme="minorHAnsi" w:hAnsiTheme="minorHAnsi"/>
        </w:rPr>
        <w:tab/>
        <w:t>Clôture de la réunion</w:t>
      </w:r>
    </w:p>
    <w:p w14:paraId="368EDA4A" w14:textId="77777777" w:rsidR="00343EBB" w:rsidRPr="009D40FF" w:rsidRDefault="00343EBB" w:rsidP="00F77520">
      <w:pPr>
        <w:tabs>
          <w:tab w:val="left" w:pos="-1440"/>
          <w:tab w:val="left" w:pos="-720"/>
          <w:tab w:val="left" w:pos="851"/>
          <w:tab w:val="left" w:pos="1985"/>
        </w:tabs>
        <w:suppressAutoHyphens/>
        <w:spacing w:line="264" w:lineRule="auto"/>
        <w:ind w:left="0" w:firstLine="0"/>
        <w:rPr>
          <w:rFonts w:asciiTheme="minorHAnsi" w:hAnsiTheme="minorHAnsi" w:cs="Arial"/>
        </w:rPr>
      </w:pPr>
      <w:r>
        <w:br w:type="page"/>
      </w:r>
    </w:p>
    <w:p w14:paraId="21591922" w14:textId="77777777" w:rsidR="005058F6" w:rsidRPr="00F77520" w:rsidRDefault="005058F6" w:rsidP="000615D0">
      <w:pPr>
        <w:tabs>
          <w:tab w:val="left" w:pos="-1440"/>
          <w:tab w:val="left" w:pos="-720"/>
          <w:tab w:val="left" w:pos="851"/>
          <w:tab w:val="left" w:pos="1985"/>
        </w:tabs>
        <w:suppressAutoHyphens/>
        <w:spacing w:line="264" w:lineRule="auto"/>
        <w:ind w:left="2268" w:hanging="2268"/>
        <w:rPr>
          <w:rFonts w:asciiTheme="minorHAnsi" w:hAnsiTheme="minorHAnsi"/>
          <w:b/>
          <w:spacing w:val="-2"/>
        </w:rPr>
      </w:pPr>
      <w:r>
        <w:rPr>
          <w:rFonts w:asciiTheme="minorHAnsi" w:hAnsiTheme="minorHAnsi"/>
          <w:b/>
        </w:rPr>
        <w:lastRenderedPageBreak/>
        <w:t xml:space="preserve">Programme de travail provisoire </w:t>
      </w:r>
    </w:p>
    <w:p w14:paraId="7225F56E" w14:textId="77777777" w:rsidR="005058F6" w:rsidRDefault="005058F6" w:rsidP="000615D0">
      <w:pPr>
        <w:tabs>
          <w:tab w:val="left" w:pos="-1440"/>
          <w:tab w:val="left" w:pos="-720"/>
          <w:tab w:val="left" w:pos="851"/>
          <w:tab w:val="left" w:pos="1985"/>
        </w:tabs>
        <w:suppressAutoHyphens/>
        <w:spacing w:line="264" w:lineRule="auto"/>
        <w:ind w:left="2268" w:hanging="2268"/>
        <w:rPr>
          <w:rFonts w:asciiTheme="minorHAnsi" w:hAnsiTheme="minorHAnsi"/>
          <w:b/>
          <w:spacing w:val="-2"/>
        </w:rPr>
      </w:pPr>
    </w:p>
    <w:p w14:paraId="35457320" w14:textId="77777777" w:rsidR="000615D0" w:rsidRPr="000615D0" w:rsidRDefault="000615D0" w:rsidP="00F77520">
      <w:pPr>
        <w:suppressAutoHyphens/>
        <w:spacing w:line="264" w:lineRule="auto"/>
        <w:ind w:left="0" w:firstLine="0"/>
        <w:rPr>
          <w:rFonts w:asciiTheme="minorHAnsi" w:hAnsiTheme="minorHAnsi"/>
          <w:b/>
          <w:spacing w:val="-3"/>
        </w:rPr>
      </w:pPr>
      <w:r>
        <w:rPr>
          <w:rFonts w:asciiTheme="minorHAnsi" w:hAnsiTheme="minorHAnsi"/>
          <w:b/>
        </w:rPr>
        <w:t>Jour 1</w:t>
      </w:r>
    </w:p>
    <w:p w14:paraId="06C69A03" w14:textId="1523BB7F" w:rsidR="008F5442" w:rsidRDefault="008F5442" w:rsidP="00092971">
      <w:pPr>
        <w:suppressAutoHyphens/>
        <w:spacing w:line="264" w:lineRule="auto"/>
        <w:ind w:left="426" w:hanging="426"/>
        <w:rPr>
          <w:rFonts w:asciiTheme="minorHAnsi" w:hAnsiTheme="minorHAnsi"/>
          <w:spacing w:val="-2"/>
        </w:rPr>
      </w:pPr>
    </w:p>
    <w:p w14:paraId="445E5756" w14:textId="69308E0E" w:rsidR="000615D0" w:rsidRPr="00F01164" w:rsidRDefault="000615D0" w:rsidP="00F77520">
      <w:pPr>
        <w:suppressAutoHyphens/>
        <w:spacing w:line="264" w:lineRule="auto"/>
        <w:ind w:left="567" w:firstLine="0"/>
        <w:rPr>
          <w:rFonts w:asciiTheme="minorHAnsi" w:hAnsiTheme="minorHAnsi"/>
          <w:spacing w:val="-2"/>
        </w:rPr>
      </w:pPr>
      <w:r>
        <w:rPr>
          <w:rFonts w:asciiTheme="minorHAnsi" w:hAnsiTheme="minorHAnsi"/>
        </w:rPr>
        <w:t>Inscription des délégués (continue chaque jour)</w:t>
      </w:r>
    </w:p>
    <w:p w14:paraId="11FF08C2" w14:textId="16DCAE49" w:rsidR="008F5442" w:rsidRDefault="008F5442" w:rsidP="008F5442">
      <w:pPr>
        <w:suppressAutoHyphens/>
        <w:spacing w:line="264" w:lineRule="auto"/>
        <w:ind w:left="567" w:firstLine="0"/>
        <w:rPr>
          <w:rFonts w:asciiTheme="minorHAnsi" w:hAnsiTheme="minorHAnsi"/>
          <w:b/>
          <w:spacing w:val="-3"/>
        </w:rPr>
      </w:pPr>
    </w:p>
    <w:p w14:paraId="7249475F" w14:textId="49425D38" w:rsidR="000615D0" w:rsidRPr="00F01164" w:rsidRDefault="000615D0" w:rsidP="00F77520">
      <w:pPr>
        <w:suppressAutoHyphens/>
        <w:spacing w:line="264" w:lineRule="auto"/>
        <w:ind w:left="567" w:firstLine="0"/>
        <w:rPr>
          <w:rFonts w:asciiTheme="minorHAnsi" w:hAnsiTheme="minorHAnsi"/>
          <w:spacing w:val="-2"/>
        </w:rPr>
      </w:pPr>
      <w:r>
        <w:rPr>
          <w:rFonts w:asciiTheme="minorHAnsi" w:hAnsiTheme="minorHAnsi"/>
          <w:b/>
        </w:rPr>
        <w:t>65</w:t>
      </w:r>
      <w:r>
        <w:rPr>
          <w:rFonts w:asciiTheme="minorHAnsi" w:hAnsiTheme="minorHAnsi"/>
          <w:b/>
          <w:vertAlign w:val="superscript"/>
        </w:rPr>
        <w:t>e</w:t>
      </w:r>
      <w:r>
        <w:rPr>
          <w:rFonts w:asciiTheme="minorHAnsi" w:hAnsiTheme="minorHAnsi"/>
          <w:b/>
        </w:rPr>
        <w:t> Réunion du Comité permanent</w:t>
      </w:r>
      <w:r>
        <w:rPr>
          <w:rFonts w:asciiTheme="minorHAnsi" w:hAnsiTheme="minorHAnsi"/>
        </w:rPr>
        <w:t xml:space="preserve"> (désormais Bureau de la Conférence)</w:t>
      </w:r>
    </w:p>
    <w:p w14:paraId="13077C55" w14:textId="2B16F45F" w:rsidR="008F5442" w:rsidRDefault="008F5442" w:rsidP="008F5442">
      <w:pPr>
        <w:suppressAutoHyphens/>
        <w:spacing w:line="264" w:lineRule="auto"/>
        <w:ind w:left="567" w:firstLine="0"/>
        <w:rPr>
          <w:rFonts w:asciiTheme="minorHAnsi" w:hAnsiTheme="minorHAnsi"/>
          <w:b/>
          <w:spacing w:val="-2"/>
        </w:rPr>
      </w:pPr>
    </w:p>
    <w:p w14:paraId="0043EC25" w14:textId="2FC68090" w:rsidR="000615D0" w:rsidRPr="00F01164" w:rsidRDefault="000615D0" w:rsidP="00F77520">
      <w:pPr>
        <w:suppressAutoHyphens/>
        <w:spacing w:line="264" w:lineRule="auto"/>
        <w:ind w:left="567" w:firstLine="0"/>
        <w:rPr>
          <w:rFonts w:asciiTheme="minorHAnsi" w:hAnsiTheme="minorHAnsi"/>
          <w:spacing w:val="-2"/>
        </w:rPr>
      </w:pPr>
      <w:r>
        <w:rPr>
          <w:rFonts w:asciiTheme="minorHAnsi" w:hAnsiTheme="minorHAnsi"/>
          <w:b/>
        </w:rPr>
        <w:t xml:space="preserve">Réunions régionales </w:t>
      </w:r>
      <w:r>
        <w:rPr>
          <w:rFonts w:asciiTheme="minorHAnsi" w:hAnsiTheme="minorHAnsi"/>
        </w:rPr>
        <w:t>(y compris discussions sur les Parties contractantes</w:t>
      </w:r>
      <w:r>
        <w:rPr>
          <w:rFonts w:asciiTheme="minorHAnsi" w:hAnsiTheme="minorHAnsi"/>
          <w:b/>
        </w:rPr>
        <w:t xml:space="preserve"> </w:t>
      </w:r>
      <w:r>
        <w:rPr>
          <w:rFonts w:asciiTheme="minorHAnsi" w:hAnsiTheme="minorHAnsi"/>
        </w:rPr>
        <w:t>qui seront proposées pour élection au Comité permanent en plénière, sous le point XIV de l</w:t>
      </w:r>
      <w:r w:rsidR="002B30D2">
        <w:rPr>
          <w:rFonts w:asciiTheme="minorHAnsi" w:hAnsiTheme="minorHAnsi"/>
        </w:rPr>
        <w:t>’</w:t>
      </w:r>
      <w:r>
        <w:rPr>
          <w:rFonts w:asciiTheme="minorHAnsi" w:hAnsiTheme="minorHAnsi"/>
        </w:rPr>
        <w:t>ordre du jour)</w:t>
      </w:r>
    </w:p>
    <w:p w14:paraId="304B1823" w14:textId="2AA9AFCA" w:rsidR="008F5442" w:rsidRDefault="008F5442" w:rsidP="008F5442">
      <w:pPr>
        <w:suppressAutoHyphens/>
        <w:spacing w:line="264" w:lineRule="auto"/>
        <w:ind w:left="567" w:firstLine="0"/>
        <w:rPr>
          <w:rFonts w:asciiTheme="minorHAnsi" w:hAnsiTheme="minorHAnsi"/>
          <w:spacing w:val="-2"/>
        </w:rPr>
      </w:pPr>
    </w:p>
    <w:p w14:paraId="48C6F8D2" w14:textId="670B1C57" w:rsidR="000615D0" w:rsidRPr="00F01164" w:rsidRDefault="000615D0" w:rsidP="00F77520">
      <w:pPr>
        <w:suppressAutoHyphens/>
        <w:spacing w:line="264" w:lineRule="auto"/>
        <w:ind w:left="567" w:firstLine="0"/>
        <w:rPr>
          <w:rFonts w:asciiTheme="minorHAnsi" w:hAnsiTheme="minorHAnsi"/>
          <w:spacing w:val="-2"/>
        </w:rPr>
      </w:pPr>
      <w:r>
        <w:rPr>
          <w:rFonts w:asciiTheme="minorHAnsi" w:hAnsiTheme="minorHAnsi"/>
        </w:rPr>
        <w:t>Réunions des Initiatives régionales Ramsar</w:t>
      </w:r>
    </w:p>
    <w:p w14:paraId="14445EAB" w14:textId="77777777" w:rsidR="000615D0" w:rsidRPr="00F01164" w:rsidRDefault="000615D0" w:rsidP="000615D0">
      <w:pPr>
        <w:tabs>
          <w:tab w:val="left" w:pos="-1440"/>
          <w:tab w:val="left" w:pos="-720"/>
          <w:tab w:val="left" w:pos="851"/>
          <w:tab w:val="left" w:pos="1985"/>
        </w:tabs>
        <w:suppressAutoHyphens/>
        <w:spacing w:line="264" w:lineRule="auto"/>
        <w:ind w:left="2268" w:hanging="2268"/>
        <w:rPr>
          <w:rFonts w:asciiTheme="minorHAnsi" w:hAnsiTheme="minorHAnsi"/>
          <w:spacing w:val="-2"/>
        </w:rPr>
      </w:pPr>
    </w:p>
    <w:p w14:paraId="1DF087D6" w14:textId="77777777" w:rsidR="000615D0" w:rsidRPr="00F77520" w:rsidRDefault="000615D0" w:rsidP="00F77520">
      <w:pPr>
        <w:suppressAutoHyphens/>
        <w:spacing w:line="264" w:lineRule="auto"/>
        <w:ind w:left="0" w:firstLine="0"/>
        <w:rPr>
          <w:rFonts w:asciiTheme="minorHAnsi" w:hAnsiTheme="minorHAnsi"/>
          <w:b/>
          <w:spacing w:val="-2"/>
        </w:rPr>
      </w:pPr>
      <w:r>
        <w:rPr>
          <w:rFonts w:asciiTheme="minorHAnsi" w:hAnsiTheme="minorHAnsi"/>
          <w:b/>
        </w:rPr>
        <w:t>Jour 2</w:t>
      </w:r>
    </w:p>
    <w:p w14:paraId="65F74D1B" w14:textId="4AC9929A" w:rsidR="003A64BB" w:rsidRDefault="003A64BB" w:rsidP="00092971">
      <w:pPr>
        <w:suppressAutoHyphens/>
        <w:spacing w:line="264" w:lineRule="auto"/>
        <w:ind w:left="426" w:hanging="426"/>
        <w:rPr>
          <w:rFonts w:asciiTheme="minorHAnsi" w:hAnsiTheme="minorHAnsi"/>
          <w:spacing w:val="-2"/>
        </w:rPr>
      </w:pPr>
    </w:p>
    <w:p w14:paraId="2F97DBAF" w14:textId="34741FDE" w:rsidR="000615D0" w:rsidRPr="00F01164" w:rsidRDefault="000615D0" w:rsidP="00F77520">
      <w:pPr>
        <w:suppressAutoHyphens/>
        <w:spacing w:line="264" w:lineRule="auto"/>
        <w:ind w:left="567" w:firstLine="0"/>
        <w:rPr>
          <w:rFonts w:asciiTheme="minorHAnsi" w:hAnsiTheme="minorHAnsi"/>
          <w:spacing w:val="-2"/>
        </w:rPr>
      </w:pPr>
      <w:r>
        <w:rPr>
          <w:rFonts w:asciiTheme="minorHAnsi" w:hAnsiTheme="minorHAnsi"/>
        </w:rPr>
        <w:t>Inscription (suite)</w:t>
      </w:r>
    </w:p>
    <w:p w14:paraId="74E41F97" w14:textId="3209FCF5" w:rsidR="003A64BB" w:rsidRDefault="003A64BB" w:rsidP="003A64BB">
      <w:pPr>
        <w:suppressAutoHyphens/>
        <w:spacing w:line="264" w:lineRule="auto"/>
        <w:ind w:left="567" w:firstLine="0"/>
        <w:rPr>
          <w:rFonts w:asciiTheme="minorHAnsi" w:hAnsiTheme="minorHAnsi"/>
          <w:b/>
          <w:spacing w:val="-2"/>
        </w:rPr>
      </w:pPr>
    </w:p>
    <w:p w14:paraId="6FD3923A" w14:textId="748030FC" w:rsidR="000615D0" w:rsidRPr="00F01164" w:rsidRDefault="000615D0" w:rsidP="00F77520">
      <w:pPr>
        <w:suppressAutoHyphens/>
        <w:spacing w:line="264" w:lineRule="auto"/>
        <w:ind w:left="567" w:firstLine="0"/>
        <w:rPr>
          <w:rFonts w:asciiTheme="minorHAnsi" w:hAnsiTheme="minorHAnsi"/>
          <w:spacing w:val="-2"/>
        </w:rPr>
      </w:pPr>
      <w:r>
        <w:rPr>
          <w:rFonts w:asciiTheme="minorHAnsi" w:hAnsiTheme="minorHAnsi"/>
          <w:b/>
        </w:rPr>
        <w:t>Réunions</w:t>
      </w:r>
      <w:r>
        <w:rPr>
          <w:rFonts w:asciiTheme="minorHAnsi" w:hAnsiTheme="minorHAnsi"/>
        </w:rPr>
        <w:t xml:space="preserve"> </w:t>
      </w:r>
      <w:r>
        <w:rPr>
          <w:rFonts w:asciiTheme="minorHAnsi" w:hAnsiTheme="minorHAnsi"/>
          <w:b/>
        </w:rPr>
        <w:t>régionales</w:t>
      </w:r>
      <w:r>
        <w:rPr>
          <w:rFonts w:asciiTheme="minorHAnsi" w:hAnsiTheme="minorHAnsi"/>
        </w:rPr>
        <w:t xml:space="preserve"> </w:t>
      </w:r>
    </w:p>
    <w:p w14:paraId="1BEACFC5" w14:textId="443A02C5" w:rsidR="003A64BB" w:rsidRDefault="003A64BB" w:rsidP="003A64BB">
      <w:pPr>
        <w:suppressAutoHyphens/>
        <w:spacing w:line="264" w:lineRule="auto"/>
        <w:ind w:left="567" w:firstLine="0"/>
        <w:rPr>
          <w:rFonts w:asciiTheme="minorHAnsi" w:hAnsiTheme="minorHAnsi"/>
          <w:b/>
        </w:rPr>
      </w:pPr>
    </w:p>
    <w:p w14:paraId="229DAA1E" w14:textId="0A1AE35C" w:rsidR="000615D0" w:rsidRPr="00F01164" w:rsidRDefault="000615D0" w:rsidP="00F77520">
      <w:pPr>
        <w:suppressAutoHyphens/>
        <w:spacing w:line="264" w:lineRule="auto"/>
        <w:ind w:left="567" w:firstLine="0"/>
        <w:rPr>
          <w:rFonts w:asciiTheme="minorHAnsi" w:hAnsiTheme="minorHAnsi"/>
        </w:rPr>
      </w:pPr>
      <w:r>
        <w:rPr>
          <w:rFonts w:asciiTheme="minorHAnsi" w:hAnsiTheme="minorHAnsi"/>
          <w:b/>
        </w:rPr>
        <w:t>Cérémonie d</w:t>
      </w:r>
      <w:r w:rsidR="002B30D2">
        <w:rPr>
          <w:rFonts w:asciiTheme="minorHAnsi" w:hAnsiTheme="minorHAnsi"/>
          <w:b/>
        </w:rPr>
        <w:t>’</w:t>
      </w:r>
      <w:r>
        <w:rPr>
          <w:rFonts w:asciiTheme="minorHAnsi" w:hAnsiTheme="minorHAnsi"/>
          <w:b/>
        </w:rPr>
        <w:t xml:space="preserve">ouverture et allocutions de bienvenue </w:t>
      </w:r>
      <w:r>
        <w:rPr>
          <w:rFonts w:asciiTheme="minorHAnsi" w:hAnsiTheme="minorHAnsi"/>
        </w:rPr>
        <w:t>(comprend les points I et II de l</w:t>
      </w:r>
      <w:r w:rsidR="002B30D2">
        <w:rPr>
          <w:rFonts w:asciiTheme="minorHAnsi" w:hAnsiTheme="minorHAnsi"/>
        </w:rPr>
        <w:t>’</w:t>
      </w:r>
      <w:r>
        <w:rPr>
          <w:rFonts w:asciiTheme="minorHAnsi" w:hAnsiTheme="minorHAnsi"/>
        </w:rPr>
        <w:t>ordre du jour</w:t>
      </w:r>
      <w:r>
        <w:rPr>
          <w:rFonts w:asciiTheme="minorHAnsi" w:hAnsiTheme="minorHAnsi"/>
          <w:b/>
        </w:rPr>
        <w:t xml:space="preserve"> </w:t>
      </w:r>
      <w:r>
        <w:rPr>
          <w:rFonts w:asciiTheme="minorHAnsi" w:hAnsiTheme="minorHAnsi"/>
        </w:rPr>
        <w:t xml:space="preserve">et la </w:t>
      </w:r>
      <w:r w:rsidR="00C2769F">
        <w:rPr>
          <w:rFonts w:asciiTheme="minorHAnsi" w:hAnsiTheme="minorHAnsi"/>
        </w:rPr>
        <w:t>c</w:t>
      </w:r>
      <w:r>
        <w:rPr>
          <w:rFonts w:asciiTheme="minorHAnsi" w:hAnsiTheme="minorHAnsi"/>
        </w:rPr>
        <w:t>érémonie de remise des prix Ramsar)</w:t>
      </w:r>
    </w:p>
    <w:p w14:paraId="1593FBDF" w14:textId="7C238541" w:rsidR="000615D0" w:rsidRPr="00F01164" w:rsidRDefault="000615D0" w:rsidP="000615D0">
      <w:pPr>
        <w:tabs>
          <w:tab w:val="left" w:pos="-1440"/>
          <w:tab w:val="left" w:pos="-720"/>
        </w:tabs>
        <w:suppressAutoHyphens/>
        <w:spacing w:line="264" w:lineRule="auto"/>
        <w:ind w:left="1843" w:hanging="1843"/>
        <w:rPr>
          <w:rFonts w:asciiTheme="minorHAnsi" w:hAnsiTheme="minorHAnsi"/>
        </w:rPr>
      </w:pPr>
    </w:p>
    <w:p w14:paraId="69324B9D" w14:textId="77777777" w:rsidR="000615D0" w:rsidRPr="00F77520" w:rsidRDefault="000615D0" w:rsidP="00F77520">
      <w:pPr>
        <w:suppressAutoHyphens/>
        <w:spacing w:line="264" w:lineRule="auto"/>
        <w:ind w:left="0" w:firstLine="0"/>
        <w:rPr>
          <w:rFonts w:asciiTheme="minorHAnsi" w:hAnsiTheme="minorHAnsi"/>
          <w:b/>
          <w:spacing w:val="-2"/>
        </w:rPr>
      </w:pPr>
      <w:r>
        <w:rPr>
          <w:rFonts w:asciiTheme="minorHAnsi" w:hAnsiTheme="minorHAnsi"/>
          <w:b/>
        </w:rPr>
        <w:t>Jour 3</w:t>
      </w:r>
    </w:p>
    <w:p w14:paraId="27466FC6" w14:textId="79BC0A21" w:rsidR="003A64BB" w:rsidRDefault="003A64BB" w:rsidP="00092971">
      <w:pPr>
        <w:suppressAutoHyphens/>
        <w:spacing w:line="264" w:lineRule="auto"/>
        <w:ind w:left="426" w:hanging="426"/>
        <w:rPr>
          <w:rFonts w:asciiTheme="minorHAnsi" w:hAnsiTheme="minorHAnsi"/>
          <w:spacing w:val="-2"/>
        </w:rPr>
      </w:pPr>
    </w:p>
    <w:p w14:paraId="498BA951" w14:textId="524E7760" w:rsidR="000615D0" w:rsidRPr="00F01164" w:rsidRDefault="000615D0" w:rsidP="00F77520">
      <w:pPr>
        <w:suppressAutoHyphens/>
        <w:spacing w:line="264" w:lineRule="auto"/>
        <w:ind w:left="567" w:firstLine="0"/>
        <w:rPr>
          <w:rFonts w:asciiTheme="minorHAnsi" w:hAnsiTheme="minorHAnsi"/>
          <w:spacing w:val="-2"/>
        </w:rPr>
      </w:pPr>
      <w:r>
        <w:rPr>
          <w:rFonts w:asciiTheme="minorHAnsi" w:hAnsiTheme="minorHAnsi"/>
        </w:rPr>
        <w:t>Inscription (suite)</w:t>
      </w:r>
    </w:p>
    <w:p w14:paraId="007A4B76" w14:textId="3DDD91CB" w:rsidR="003A64BB" w:rsidRDefault="003A64BB" w:rsidP="003A64BB">
      <w:pPr>
        <w:tabs>
          <w:tab w:val="left" w:pos="1843"/>
          <w:tab w:val="left" w:pos="2575"/>
          <w:tab w:val="left" w:pos="2880"/>
        </w:tabs>
        <w:suppressAutoHyphens/>
        <w:spacing w:line="264" w:lineRule="auto"/>
        <w:ind w:left="567" w:firstLine="0"/>
        <w:rPr>
          <w:rFonts w:asciiTheme="minorHAnsi" w:hAnsiTheme="minorHAnsi"/>
          <w:spacing w:val="-2"/>
        </w:rPr>
      </w:pPr>
    </w:p>
    <w:p w14:paraId="0DEB55C1" w14:textId="287A8CDA" w:rsidR="000615D0" w:rsidRDefault="000615D0" w:rsidP="00F77520">
      <w:pPr>
        <w:tabs>
          <w:tab w:val="left" w:pos="1843"/>
          <w:tab w:val="left" w:pos="2575"/>
          <w:tab w:val="left" w:pos="2880"/>
        </w:tabs>
        <w:suppressAutoHyphens/>
        <w:spacing w:line="264" w:lineRule="auto"/>
        <w:ind w:left="567" w:firstLine="0"/>
        <w:rPr>
          <w:rFonts w:asciiTheme="minorHAnsi" w:hAnsiTheme="minorHAnsi"/>
          <w:spacing w:val="-2"/>
        </w:rPr>
      </w:pPr>
      <w:r>
        <w:rPr>
          <w:rFonts w:asciiTheme="minorHAnsi" w:hAnsiTheme="minorHAnsi"/>
        </w:rPr>
        <w:t>Réunion du Bureau de la Conférence</w:t>
      </w:r>
    </w:p>
    <w:p w14:paraId="184591FA" w14:textId="77777777" w:rsidR="005058F6" w:rsidRPr="00F01164" w:rsidRDefault="005058F6" w:rsidP="00F77520">
      <w:pPr>
        <w:tabs>
          <w:tab w:val="left" w:pos="1843"/>
          <w:tab w:val="left" w:pos="2575"/>
          <w:tab w:val="left" w:pos="2880"/>
        </w:tabs>
        <w:suppressAutoHyphens/>
        <w:spacing w:line="264" w:lineRule="auto"/>
        <w:ind w:left="567" w:firstLine="0"/>
        <w:rPr>
          <w:rFonts w:asciiTheme="minorHAnsi" w:hAnsiTheme="minorHAnsi"/>
          <w:spacing w:val="-2"/>
        </w:rPr>
      </w:pPr>
    </w:p>
    <w:p w14:paraId="3FFDD486" w14:textId="782EF1AF" w:rsidR="000615D0" w:rsidRPr="00F01164" w:rsidRDefault="000615D0" w:rsidP="00F77520">
      <w:pPr>
        <w:suppressAutoHyphens/>
        <w:spacing w:line="264" w:lineRule="auto"/>
        <w:ind w:left="567" w:firstLine="0"/>
        <w:rPr>
          <w:rFonts w:asciiTheme="minorHAnsi" w:hAnsiTheme="minorHAnsi"/>
          <w:b/>
          <w:spacing w:val="-3"/>
        </w:rPr>
      </w:pPr>
      <w:r>
        <w:rPr>
          <w:rFonts w:asciiTheme="minorHAnsi" w:hAnsiTheme="minorHAnsi"/>
          <w:b/>
        </w:rPr>
        <w:t>Séance plénière</w:t>
      </w:r>
    </w:p>
    <w:p w14:paraId="07CEF512" w14:textId="1AC653DF" w:rsidR="000615D0" w:rsidRPr="00F77520" w:rsidRDefault="00164AE6" w:rsidP="00F77520">
      <w:pPr>
        <w:spacing w:before="120" w:line="264" w:lineRule="auto"/>
        <w:ind w:left="1134" w:hanging="567"/>
        <w:rPr>
          <w:rFonts w:asciiTheme="minorHAnsi" w:hAnsiTheme="minorHAnsi"/>
        </w:rPr>
      </w:pPr>
      <w:r>
        <w:rPr>
          <w:rFonts w:asciiTheme="minorHAnsi" w:hAnsiTheme="minorHAnsi"/>
        </w:rPr>
        <w:t>3.</w:t>
      </w:r>
      <w:r>
        <w:rPr>
          <w:rFonts w:asciiTheme="minorHAnsi" w:hAnsiTheme="minorHAnsi"/>
        </w:rPr>
        <w:tab/>
        <w:t>Adoption de l</w:t>
      </w:r>
      <w:r w:rsidR="002B30D2">
        <w:rPr>
          <w:rFonts w:asciiTheme="minorHAnsi" w:hAnsiTheme="minorHAnsi"/>
        </w:rPr>
        <w:t>’</w:t>
      </w:r>
      <w:r>
        <w:rPr>
          <w:rFonts w:asciiTheme="minorHAnsi" w:hAnsiTheme="minorHAnsi"/>
        </w:rPr>
        <w:t>ordre du jour</w:t>
      </w:r>
    </w:p>
    <w:p w14:paraId="299C6598" w14:textId="2EB125D7" w:rsidR="000615D0" w:rsidRPr="00F77520" w:rsidRDefault="00164AE6" w:rsidP="00F77520">
      <w:pPr>
        <w:spacing w:before="120" w:line="264" w:lineRule="auto"/>
        <w:ind w:left="1134" w:hanging="567"/>
        <w:rPr>
          <w:rFonts w:asciiTheme="minorHAnsi" w:hAnsiTheme="minorHAnsi"/>
        </w:rPr>
      </w:pPr>
      <w:r>
        <w:rPr>
          <w:rFonts w:asciiTheme="minorHAnsi" w:hAnsiTheme="minorHAnsi"/>
        </w:rPr>
        <w:t>4.</w:t>
      </w:r>
      <w:r>
        <w:rPr>
          <w:rFonts w:asciiTheme="minorHAnsi" w:hAnsiTheme="minorHAnsi"/>
        </w:rPr>
        <w:tab/>
        <w:t>Adoption du Règlement intérieur</w:t>
      </w:r>
    </w:p>
    <w:p w14:paraId="6FF23894" w14:textId="5D057083" w:rsidR="000615D0" w:rsidRPr="00F77520" w:rsidRDefault="00164AE6" w:rsidP="00F77520">
      <w:pPr>
        <w:spacing w:before="120" w:line="264" w:lineRule="auto"/>
        <w:ind w:left="1134" w:hanging="567"/>
        <w:rPr>
          <w:rFonts w:asciiTheme="minorHAnsi" w:hAnsiTheme="minorHAnsi"/>
          <w:spacing w:val="-2"/>
        </w:rPr>
      </w:pPr>
      <w:r>
        <w:rPr>
          <w:rFonts w:asciiTheme="minorHAnsi" w:hAnsiTheme="minorHAnsi"/>
        </w:rPr>
        <w:t>5.</w:t>
      </w:r>
      <w:r>
        <w:rPr>
          <w:rFonts w:asciiTheme="minorHAnsi" w:hAnsiTheme="minorHAnsi"/>
        </w:rPr>
        <w:tab/>
        <w:t>Élection du président et des vice-présidents et remarques du Président</w:t>
      </w:r>
    </w:p>
    <w:p w14:paraId="3A718718" w14:textId="34BA2F67" w:rsidR="000615D0" w:rsidRPr="00F77520" w:rsidRDefault="00164AE6" w:rsidP="00F77520">
      <w:pPr>
        <w:spacing w:before="120" w:line="264" w:lineRule="auto"/>
        <w:ind w:left="1134" w:hanging="567"/>
        <w:rPr>
          <w:rFonts w:asciiTheme="minorHAnsi" w:hAnsiTheme="minorHAnsi"/>
        </w:rPr>
      </w:pPr>
      <w:r>
        <w:rPr>
          <w:rFonts w:asciiTheme="minorHAnsi" w:hAnsiTheme="minorHAnsi"/>
        </w:rPr>
        <w:t>6.</w:t>
      </w:r>
      <w:r>
        <w:rPr>
          <w:rFonts w:asciiTheme="minorHAnsi" w:hAnsiTheme="minorHAnsi"/>
        </w:rPr>
        <w:tab/>
        <w:t>Nomination du Comité de vérification des pouvoirs et de tout autre comité</w:t>
      </w:r>
    </w:p>
    <w:p w14:paraId="30586AFA" w14:textId="65B945C7" w:rsidR="000615D0" w:rsidRPr="00F77520" w:rsidRDefault="00164AE6" w:rsidP="00F77520">
      <w:pPr>
        <w:spacing w:before="120" w:line="264" w:lineRule="auto"/>
        <w:ind w:left="1134" w:hanging="567"/>
        <w:rPr>
          <w:rFonts w:asciiTheme="minorHAnsi" w:hAnsiTheme="minorHAnsi"/>
        </w:rPr>
      </w:pPr>
      <w:r>
        <w:rPr>
          <w:rFonts w:asciiTheme="minorHAnsi" w:hAnsiTheme="minorHAnsi"/>
        </w:rPr>
        <w:t>7.</w:t>
      </w:r>
      <w:r>
        <w:rPr>
          <w:rFonts w:asciiTheme="minorHAnsi" w:hAnsiTheme="minorHAnsi"/>
        </w:rPr>
        <w:tab/>
        <w:t>Admission des Observateurs</w:t>
      </w:r>
    </w:p>
    <w:p w14:paraId="4B0CC8B2" w14:textId="72349F7E" w:rsidR="000615D0" w:rsidRPr="00F77520" w:rsidRDefault="00164AE6" w:rsidP="00F77520">
      <w:pPr>
        <w:spacing w:before="120" w:line="264" w:lineRule="auto"/>
        <w:ind w:left="1134" w:hanging="567"/>
        <w:rPr>
          <w:rFonts w:asciiTheme="minorHAnsi" w:hAnsiTheme="minorHAnsi"/>
        </w:rPr>
      </w:pPr>
      <w:r>
        <w:rPr>
          <w:rFonts w:asciiTheme="minorHAnsi" w:hAnsiTheme="minorHAnsi"/>
        </w:rPr>
        <w:t>8.</w:t>
      </w:r>
      <w:r>
        <w:rPr>
          <w:rFonts w:asciiTheme="minorHAnsi" w:hAnsiTheme="minorHAnsi"/>
        </w:rPr>
        <w:tab/>
        <w:t>Rapport du Président du Comité permanent</w:t>
      </w:r>
    </w:p>
    <w:p w14:paraId="2485AC6B" w14:textId="67D79C0F" w:rsidR="00092971" w:rsidRDefault="00092971" w:rsidP="00092971">
      <w:pPr>
        <w:tabs>
          <w:tab w:val="left" w:pos="0"/>
          <w:tab w:val="right" w:pos="1392"/>
          <w:tab w:val="left" w:pos="1843"/>
          <w:tab w:val="left" w:pos="1985"/>
          <w:tab w:val="left" w:pos="2880"/>
        </w:tabs>
        <w:suppressAutoHyphens/>
        <w:spacing w:line="264" w:lineRule="auto"/>
        <w:rPr>
          <w:rFonts w:asciiTheme="minorHAnsi" w:hAnsiTheme="minorHAnsi"/>
          <w:spacing w:val="-3"/>
        </w:rPr>
      </w:pPr>
    </w:p>
    <w:p w14:paraId="447C2044" w14:textId="1D36A89F" w:rsidR="000615D0" w:rsidRPr="00F77520" w:rsidRDefault="000615D0" w:rsidP="00F77520">
      <w:pPr>
        <w:suppressAutoHyphens/>
        <w:spacing w:line="264" w:lineRule="auto"/>
        <w:ind w:left="567" w:firstLine="0"/>
        <w:rPr>
          <w:rFonts w:asciiTheme="minorHAnsi" w:hAnsiTheme="minorHAnsi"/>
          <w:b/>
          <w:spacing w:val="-3"/>
        </w:rPr>
      </w:pPr>
      <w:r>
        <w:rPr>
          <w:rFonts w:asciiTheme="minorHAnsi" w:hAnsiTheme="minorHAnsi"/>
          <w:b/>
        </w:rPr>
        <w:t>Séance plénière</w:t>
      </w:r>
    </w:p>
    <w:p w14:paraId="68EEB51B" w14:textId="5B9E55C0" w:rsidR="000615D0" w:rsidRPr="00F77520" w:rsidRDefault="00164AE6" w:rsidP="00F77520">
      <w:pPr>
        <w:spacing w:before="120" w:line="264" w:lineRule="auto"/>
        <w:ind w:left="1134" w:hanging="567"/>
        <w:rPr>
          <w:rFonts w:asciiTheme="minorHAnsi" w:hAnsiTheme="minorHAnsi"/>
        </w:rPr>
      </w:pPr>
      <w:r>
        <w:rPr>
          <w:rFonts w:asciiTheme="minorHAnsi" w:hAnsiTheme="minorHAnsi"/>
        </w:rPr>
        <w:t>9.</w:t>
      </w:r>
      <w:r>
        <w:rPr>
          <w:rFonts w:asciiTheme="minorHAnsi" w:hAnsiTheme="minorHAnsi"/>
        </w:rPr>
        <w:tab/>
        <w:t>Rapport de la Secrétaire générale et vue d</w:t>
      </w:r>
      <w:r w:rsidR="002B30D2">
        <w:rPr>
          <w:rFonts w:asciiTheme="minorHAnsi" w:hAnsiTheme="minorHAnsi"/>
        </w:rPr>
        <w:t>’</w:t>
      </w:r>
      <w:r>
        <w:rPr>
          <w:rFonts w:asciiTheme="minorHAnsi" w:hAnsiTheme="minorHAnsi"/>
        </w:rPr>
        <w:t>ensemble sur l</w:t>
      </w:r>
      <w:r w:rsidR="002B30D2">
        <w:rPr>
          <w:rFonts w:asciiTheme="minorHAnsi" w:hAnsiTheme="minorHAnsi"/>
        </w:rPr>
        <w:t>’</w:t>
      </w:r>
      <w:r>
        <w:rPr>
          <w:rFonts w:asciiTheme="minorHAnsi" w:hAnsiTheme="minorHAnsi"/>
        </w:rPr>
        <w:t xml:space="preserve">application de la Convention au niveau mondial </w:t>
      </w:r>
    </w:p>
    <w:p w14:paraId="28A6B5EF" w14:textId="67F35B3F" w:rsidR="000615D0" w:rsidRPr="00F77520" w:rsidRDefault="00164AE6" w:rsidP="00F77520">
      <w:pPr>
        <w:spacing w:before="120" w:line="264" w:lineRule="auto"/>
        <w:ind w:left="1134" w:hanging="567"/>
        <w:rPr>
          <w:rFonts w:asciiTheme="minorHAnsi" w:hAnsiTheme="minorHAnsi"/>
          <w:spacing w:val="-2"/>
        </w:rPr>
      </w:pPr>
      <w:r>
        <w:rPr>
          <w:rFonts w:asciiTheme="minorHAnsi" w:hAnsiTheme="minorHAnsi"/>
        </w:rPr>
        <w:t>10.</w:t>
      </w:r>
      <w:r>
        <w:rPr>
          <w:rFonts w:asciiTheme="minorHAnsi" w:hAnsiTheme="minorHAnsi"/>
        </w:rPr>
        <w:tab/>
        <w:t>Rapport sur l</w:t>
      </w:r>
      <w:r w:rsidR="002B30D2">
        <w:rPr>
          <w:rFonts w:asciiTheme="minorHAnsi" w:hAnsiTheme="minorHAnsi"/>
        </w:rPr>
        <w:t>’</w:t>
      </w:r>
      <w:r>
        <w:rPr>
          <w:rFonts w:asciiTheme="minorHAnsi" w:hAnsiTheme="minorHAnsi"/>
        </w:rPr>
        <w:t xml:space="preserve">application du Programme de CESP </w:t>
      </w:r>
    </w:p>
    <w:p w14:paraId="1E9E6599" w14:textId="723F1B0B" w:rsidR="000615D0" w:rsidRPr="00F77520" w:rsidRDefault="00164AE6" w:rsidP="00F77520">
      <w:pPr>
        <w:spacing w:before="120" w:line="264" w:lineRule="auto"/>
        <w:ind w:left="1134" w:hanging="567"/>
        <w:rPr>
          <w:rFonts w:asciiTheme="minorHAnsi" w:hAnsiTheme="minorHAnsi"/>
          <w:spacing w:val="-2"/>
        </w:rPr>
      </w:pPr>
      <w:r>
        <w:rPr>
          <w:rFonts w:asciiTheme="minorHAnsi" w:hAnsiTheme="minorHAnsi"/>
        </w:rPr>
        <w:t>11.</w:t>
      </w:r>
      <w:r>
        <w:rPr>
          <w:rFonts w:asciiTheme="minorHAnsi" w:hAnsiTheme="minorHAnsi"/>
        </w:rPr>
        <w:tab/>
        <w:t>Rapport du Président du Groupe d</w:t>
      </w:r>
      <w:r w:rsidR="002B30D2">
        <w:rPr>
          <w:rFonts w:asciiTheme="minorHAnsi" w:hAnsiTheme="minorHAnsi"/>
        </w:rPr>
        <w:t>’</w:t>
      </w:r>
      <w:r>
        <w:rPr>
          <w:rFonts w:asciiTheme="minorHAnsi" w:hAnsiTheme="minorHAnsi"/>
        </w:rPr>
        <w:t>évaluation scientifique et technique (GEST)</w:t>
      </w:r>
    </w:p>
    <w:p w14:paraId="3DAC54E8" w14:textId="518A2E95" w:rsidR="000615D0" w:rsidRPr="00F77520" w:rsidRDefault="00164AE6" w:rsidP="00F77520">
      <w:pPr>
        <w:spacing w:before="120" w:line="264" w:lineRule="auto"/>
        <w:ind w:left="1134" w:hanging="567"/>
        <w:rPr>
          <w:rFonts w:asciiTheme="minorHAnsi" w:hAnsiTheme="minorHAnsi"/>
        </w:rPr>
      </w:pPr>
      <w:r>
        <w:rPr>
          <w:rFonts w:asciiTheme="minorHAnsi" w:hAnsiTheme="minorHAnsi"/>
        </w:rPr>
        <w:t>12.</w:t>
      </w:r>
      <w:r>
        <w:rPr>
          <w:rFonts w:asciiTheme="minorHAnsi" w:hAnsiTheme="minorHAnsi"/>
        </w:rPr>
        <w:tab/>
        <w:t>Questions issues des résolutions et recommandations de sessions précédentes de la Conférence des Parties contractantes</w:t>
      </w:r>
    </w:p>
    <w:p w14:paraId="17421636" w14:textId="0D407A11" w:rsidR="000615D0" w:rsidRPr="00F77520" w:rsidRDefault="00B937EC" w:rsidP="00F77520">
      <w:pPr>
        <w:spacing w:before="120" w:line="264" w:lineRule="auto"/>
        <w:ind w:left="1134" w:hanging="567"/>
        <w:rPr>
          <w:rFonts w:asciiTheme="minorHAnsi" w:hAnsiTheme="minorHAnsi"/>
        </w:rPr>
      </w:pPr>
      <w:r>
        <w:rPr>
          <w:rFonts w:asciiTheme="minorHAnsi" w:hAnsiTheme="minorHAnsi"/>
        </w:rPr>
        <w:lastRenderedPageBreak/>
        <w:t>13.</w:t>
      </w:r>
      <w:r>
        <w:rPr>
          <w:rFonts w:asciiTheme="minorHAnsi" w:hAnsiTheme="minorHAnsi"/>
        </w:rPr>
        <w:tab/>
      </w:r>
      <w:r>
        <w:t xml:space="preserve">Rapport du Secrétariat sur les implications administratives </w:t>
      </w:r>
      <w:r>
        <w:rPr>
          <w:rFonts w:asciiTheme="minorHAnsi" w:hAnsiTheme="minorHAnsi"/>
        </w:rPr>
        <w:t>et financières des propositions de résolutions</w:t>
      </w:r>
    </w:p>
    <w:p w14:paraId="5D5AC57F" w14:textId="7D97A3B5" w:rsidR="000615D0" w:rsidRPr="00F01164" w:rsidRDefault="000615D0" w:rsidP="000615D0">
      <w:pPr>
        <w:tabs>
          <w:tab w:val="left" w:pos="-1440"/>
          <w:tab w:val="left" w:pos="-720"/>
        </w:tabs>
        <w:suppressAutoHyphens/>
        <w:spacing w:line="264" w:lineRule="auto"/>
        <w:ind w:left="1843" w:hanging="1843"/>
        <w:rPr>
          <w:rFonts w:asciiTheme="minorHAnsi" w:hAnsiTheme="minorHAnsi"/>
          <w:spacing w:val="-2"/>
        </w:rPr>
      </w:pPr>
    </w:p>
    <w:p w14:paraId="7E577598" w14:textId="77777777" w:rsidR="000615D0" w:rsidRPr="00F77520" w:rsidRDefault="00571DC1" w:rsidP="00F77520">
      <w:pPr>
        <w:keepNext/>
        <w:suppressAutoHyphens/>
        <w:spacing w:line="264" w:lineRule="auto"/>
        <w:ind w:left="0" w:firstLine="0"/>
        <w:rPr>
          <w:rFonts w:asciiTheme="minorHAnsi" w:hAnsiTheme="minorHAnsi"/>
          <w:b/>
          <w:spacing w:val="-2"/>
        </w:rPr>
      </w:pPr>
      <w:r>
        <w:rPr>
          <w:rFonts w:asciiTheme="minorHAnsi" w:hAnsiTheme="minorHAnsi"/>
          <w:b/>
        </w:rPr>
        <w:t>Jour 4</w:t>
      </w:r>
    </w:p>
    <w:p w14:paraId="669F77B8" w14:textId="3D70462C" w:rsidR="003A64BB" w:rsidRDefault="003A64BB" w:rsidP="003A64BB">
      <w:pPr>
        <w:keepNext/>
        <w:suppressAutoHyphens/>
        <w:spacing w:line="264" w:lineRule="auto"/>
        <w:ind w:left="567" w:firstLine="0"/>
        <w:rPr>
          <w:rFonts w:asciiTheme="minorHAnsi" w:hAnsiTheme="minorHAnsi"/>
          <w:spacing w:val="-2"/>
        </w:rPr>
      </w:pPr>
    </w:p>
    <w:p w14:paraId="7C474DF6" w14:textId="4EE29CA0" w:rsidR="000615D0" w:rsidRPr="00F01164" w:rsidRDefault="000615D0" w:rsidP="00F77520">
      <w:pPr>
        <w:keepNext/>
        <w:suppressAutoHyphens/>
        <w:spacing w:line="264" w:lineRule="auto"/>
        <w:ind w:left="567" w:firstLine="0"/>
        <w:rPr>
          <w:rFonts w:asciiTheme="minorHAnsi" w:hAnsiTheme="minorHAnsi"/>
          <w:spacing w:val="-2"/>
        </w:rPr>
      </w:pPr>
      <w:r>
        <w:rPr>
          <w:rFonts w:asciiTheme="minorHAnsi" w:hAnsiTheme="minorHAnsi"/>
        </w:rPr>
        <w:t>Inscription (suite)</w:t>
      </w:r>
    </w:p>
    <w:p w14:paraId="177D1D6B" w14:textId="2F6CEC9A" w:rsidR="003A64BB" w:rsidRDefault="003A64BB" w:rsidP="003A64BB">
      <w:pPr>
        <w:suppressAutoHyphens/>
        <w:spacing w:line="264" w:lineRule="auto"/>
        <w:ind w:left="567" w:firstLine="0"/>
        <w:rPr>
          <w:rFonts w:asciiTheme="minorHAnsi" w:hAnsiTheme="minorHAnsi"/>
          <w:spacing w:val="-2"/>
        </w:rPr>
      </w:pPr>
    </w:p>
    <w:p w14:paraId="5686DF69" w14:textId="2661F83E" w:rsidR="000615D0" w:rsidRPr="00F01164" w:rsidRDefault="000615D0" w:rsidP="00F77520">
      <w:pPr>
        <w:suppressAutoHyphens/>
        <w:spacing w:line="264" w:lineRule="auto"/>
        <w:ind w:left="567" w:firstLine="0"/>
        <w:rPr>
          <w:rFonts w:asciiTheme="minorHAnsi" w:hAnsiTheme="minorHAnsi"/>
          <w:spacing w:val="-2"/>
        </w:rPr>
      </w:pPr>
      <w:r>
        <w:rPr>
          <w:rFonts w:asciiTheme="minorHAnsi" w:hAnsiTheme="minorHAnsi"/>
        </w:rPr>
        <w:t>Réunion du Bureau de la Conférence</w:t>
      </w:r>
    </w:p>
    <w:p w14:paraId="3F648DF4" w14:textId="71F9C1F9" w:rsidR="00092971" w:rsidRDefault="00092971" w:rsidP="00092971">
      <w:pPr>
        <w:suppressAutoHyphens/>
        <w:spacing w:line="264" w:lineRule="auto"/>
        <w:ind w:left="426" w:hanging="426"/>
        <w:rPr>
          <w:rFonts w:asciiTheme="minorHAnsi" w:hAnsiTheme="minorHAnsi"/>
          <w:b/>
          <w:spacing w:val="-3"/>
        </w:rPr>
      </w:pPr>
    </w:p>
    <w:p w14:paraId="17827E7A" w14:textId="2AA53F77" w:rsidR="000615D0" w:rsidRPr="00F01164" w:rsidRDefault="000615D0" w:rsidP="00F77520">
      <w:pPr>
        <w:suppressAutoHyphens/>
        <w:spacing w:line="264" w:lineRule="auto"/>
        <w:ind w:left="567" w:firstLine="0"/>
        <w:rPr>
          <w:rFonts w:asciiTheme="minorHAnsi" w:hAnsiTheme="minorHAnsi"/>
          <w:b/>
          <w:spacing w:val="-3"/>
        </w:rPr>
      </w:pPr>
      <w:r>
        <w:rPr>
          <w:rFonts w:asciiTheme="minorHAnsi" w:hAnsiTheme="minorHAnsi"/>
          <w:b/>
        </w:rPr>
        <w:t>Séance plénière</w:t>
      </w:r>
    </w:p>
    <w:p w14:paraId="043ADE46" w14:textId="69A1493D" w:rsidR="000615D0" w:rsidRPr="00F77520" w:rsidRDefault="00B937EC" w:rsidP="00F77520">
      <w:pPr>
        <w:spacing w:before="120" w:line="264" w:lineRule="auto"/>
        <w:ind w:left="1134" w:hanging="567"/>
        <w:rPr>
          <w:rFonts w:asciiTheme="minorHAnsi" w:hAnsiTheme="minorHAnsi"/>
        </w:rPr>
      </w:pPr>
      <w:r>
        <w:rPr>
          <w:rFonts w:asciiTheme="minorHAnsi" w:hAnsiTheme="minorHAnsi"/>
        </w:rPr>
        <w:t>14.</w:t>
      </w:r>
      <w:r>
        <w:rPr>
          <w:rFonts w:asciiTheme="minorHAnsi" w:hAnsiTheme="minorHAnsi"/>
        </w:rPr>
        <w:tab/>
        <w:t>Rapport financier pour 2022-2025 présenté par le Président du Sous-groupe sur les finances du Comité permanent, et budget proposé pour la période triennale 2025-2027</w:t>
      </w:r>
    </w:p>
    <w:p w14:paraId="616DCFA3" w14:textId="37189376" w:rsidR="000615D0" w:rsidRPr="00F77520" w:rsidRDefault="00B937EC" w:rsidP="00F77520">
      <w:pPr>
        <w:spacing w:before="120" w:line="264" w:lineRule="auto"/>
        <w:ind w:left="1134" w:hanging="567"/>
        <w:rPr>
          <w:rFonts w:asciiTheme="minorHAnsi" w:hAnsiTheme="minorHAnsi"/>
        </w:rPr>
      </w:pPr>
      <w:r>
        <w:rPr>
          <w:rFonts w:asciiTheme="minorHAnsi" w:hAnsiTheme="minorHAnsi"/>
        </w:rPr>
        <w:t>15.</w:t>
      </w:r>
      <w:r>
        <w:rPr>
          <w:rFonts w:asciiTheme="minorHAnsi" w:hAnsiTheme="minorHAnsi"/>
        </w:rPr>
        <w:tab/>
        <w:t>Élection des Parties contractantes au Comité permanent 2025-2027</w:t>
      </w:r>
    </w:p>
    <w:p w14:paraId="4CC3807F" w14:textId="4964AF5C" w:rsidR="000615D0" w:rsidRPr="00F77520" w:rsidRDefault="00B937EC" w:rsidP="00F77520">
      <w:pPr>
        <w:spacing w:before="120" w:line="264" w:lineRule="auto"/>
        <w:ind w:left="1134" w:hanging="567"/>
        <w:rPr>
          <w:rFonts w:asciiTheme="minorHAnsi" w:hAnsiTheme="minorHAnsi"/>
        </w:rPr>
      </w:pPr>
      <w:r>
        <w:rPr>
          <w:rFonts w:asciiTheme="minorHAnsi" w:hAnsiTheme="minorHAnsi"/>
        </w:rPr>
        <w:t>16.</w:t>
      </w:r>
      <w:r>
        <w:rPr>
          <w:rFonts w:asciiTheme="minorHAnsi" w:hAnsiTheme="minorHAnsi"/>
        </w:rPr>
        <w:tab/>
        <w:t>Examen des projets de résolutions et de recommandations présentés</w:t>
      </w:r>
      <w:r w:rsidR="00C2769F">
        <w:rPr>
          <w:rFonts w:asciiTheme="minorHAnsi" w:hAnsiTheme="minorHAnsi"/>
        </w:rPr>
        <w:t xml:space="preserve"> </w:t>
      </w:r>
      <w:r>
        <w:rPr>
          <w:rFonts w:asciiTheme="minorHAnsi" w:hAnsiTheme="minorHAnsi"/>
        </w:rPr>
        <w:t xml:space="preserve">par les Parties contractantes et le Comité permanent </w:t>
      </w:r>
    </w:p>
    <w:p w14:paraId="032571A4" w14:textId="43A3EB5E" w:rsidR="000615D0" w:rsidRPr="009D40FF" w:rsidRDefault="000615D0" w:rsidP="000615D0">
      <w:pPr>
        <w:spacing w:line="264" w:lineRule="auto"/>
        <w:ind w:left="1843" w:hanging="1843"/>
        <w:rPr>
          <w:rFonts w:asciiTheme="minorHAnsi" w:hAnsiTheme="minorHAnsi"/>
        </w:rPr>
      </w:pPr>
    </w:p>
    <w:p w14:paraId="4E854A76" w14:textId="39E74E39" w:rsidR="000615D0" w:rsidRPr="003A64BB" w:rsidRDefault="000615D0" w:rsidP="00F77520">
      <w:pPr>
        <w:suppressAutoHyphens/>
        <w:spacing w:line="264" w:lineRule="auto"/>
        <w:ind w:left="567" w:firstLine="0"/>
        <w:rPr>
          <w:rFonts w:asciiTheme="minorHAnsi" w:hAnsiTheme="minorHAnsi"/>
          <w:b/>
          <w:spacing w:val="-3"/>
        </w:rPr>
      </w:pPr>
      <w:r>
        <w:rPr>
          <w:rFonts w:asciiTheme="minorHAnsi" w:hAnsiTheme="minorHAnsi"/>
          <w:b/>
        </w:rPr>
        <w:t xml:space="preserve">Séance plénière </w:t>
      </w:r>
    </w:p>
    <w:p w14:paraId="6A867F50" w14:textId="0C1719E2" w:rsidR="000615D0" w:rsidRPr="00B937EC" w:rsidRDefault="00B937EC" w:rsidP="00F77520">
      <w:pPr>
        <w:spacing w:before="120" w:line="264" w:lineRule="auto"/>
        <w:ind w:left="1134" w:hanging="567"/>
        <w:rPr>
          <w:rFonts w:asciiTheme="minorHAnsi" w:hAnsiTheme="minorHAnsi"/>
        </w:rPr>
      </w:pPr>
      <w:r>
        <w:rPr>
          <w:rFonts w:asciiTheme="minorHAnsi" w:hAnsiTheme="minorHAnsi"/>
        </w:rPr>
        <w:t>16.</w:t>
      </w:r>
      <w:r>
        <w:rPr>
          <w:rFonts w:asciiTheme="minorHAnsi" w:hAnsiTheme="minorHAnsi"/>
        </w:rPr>
        <w:tab/>
        <w:t>Examen des projets de résolutions et de recommandations présentés</w:t>
      </w:r>
      <w:r w:rsidR="00C2769F">
        <w:rPr>
          <w:rFonts w:asciiTheme="minorHAnsi" w:hAnsiTheme="minorHAnsi"/>
        </w:rPr>
        <w:t xml:space="preserve"> </w:t>
      </w:r>
      <w:r>
        <w:rPr>
          <w:rFonts w:asciiTheme="minorHAnsi" w:hAnsiTheme="minorHAnsi"/>
        </w:rPr>
        <w:t>par les Parties contractantes et le Comité permanent (suite)</w:t>
      </w:r>
    </w:p>
    <w:p w14:paraId="320BAE5C" w14:textId="51308037" w:rsidR="00092971" w:rsidRDefault="00092971" w:rsidP="00092971">
      <w:pPr>
        <w:spacing w:line="264" w:lineRule="auto"/>
        <w:ind w:left="0" w:firstLine="0"/>
        <w:rPr>
          <w:rFonts w:asciiTheme="minorHAnsi" w:hAnsiTheme="minorHAnsi"/>
          <w:b/>
        </w:rPr>
      </w:pPr>
    </w:p>
    <w:p w14:paraId="44CF06DD" w14:textId="16E032DB" w:rsidR="000615D0" w:rsidRPr="00F77520" w:rsidRDefault="000615D0" w:rsidP="00F77520">
      <w:pPr>
        <w:spacing w:line="264" w:lineRule="auto"/>
        <w:ind w:left="0" w:firstLine="0"/>
        <w:rPr>
          <w:rFonts w:asciiTheme="minorHAnsi" w:hAnsiTheme="minorHAnsi"/>
          <w:b/>
        </w:rPr>
      </w:pPr>
      <w:r>
        <w:rPr>
          <w:rFonts w:asciiTheme="minorHAnsi" w:hAnsiTheme="minorHAnsi"/>
          <w:b/>
        </w:rPr>
        <w:t xml:space="preserve">Réunions régionales de préparation et de consultation pour les sessions à venir </w:t>
      </w:r>
    </w:p>
    <w:p w14:paraId="55472E37" w14:textId="77777777" w:rsidR="000615D0" w:rsidRPr="009D40FF" w:rsidRDefault="000615D0" w:rsidP="000615D0">
      <w:pPr>
        <w:spacing w:line="264" w:lineRule="auto"/>
        <w:rPr>
          <w:rFonts w:asciiTheme="minorHAnsi" w:hAnsiTheme="minorHAnsi"/>
        </w:rPr>
      </w:pPr>
    </w:p>
    <w:p w14:paraId="26C4DD55" w14:textId="77777777" w:rsidR="000615D0" w:rsidRPr="00F77520" w:rsidRDefault="00571DC1" w:rsidP="00F77520">
      <w:pPr>
        <w:suppressAutoHyphens/>
        <w:spacing w:line="264" w:lineRule="auto"/>
        <w:ind w:left="0" w:firstLine="0"/>
        <w:rPr>
          <w:rFonts w:asciiTheme="minorHAnsi" w:hAnsiTheme="minorHAnsi"/>
          <w:b/>
          <w:spacing w:val="-2"/>
        </w:rPr>
      </w:pPr>
      <w:r>
        <w:rPr>
          <w:rFonts w:asciiTheme="minorHAnsi" w:hAnsiTheme="minorHAnsi"/>
          <w:b/>
        </w:rPr>
        <w:t>Jour 5</w:t>
      </w:r>
    </w:p>
    <w:p w14:paraId="5D39DA8A" w14:textId="4CB3A348" w:rsidR="00B937EC" w:rsidRDefault="00B937EC" w:rsidP="003A64BB">
      <w:pPr>
        <w:suppressAutoHyphens/>
        <w:spacing w:line="264" w:lineRule="auto"/>
        <w:ind w:left="567" w:firstLine="0"/>
        <w:rPr>
          <w:rFonts w:asciiTheme="minorHAnsi" w:hAnsiTheme="minorHAnsi"/>
          <w:spacing w:val="-2"/>
        </w:rPr>
      </w:pPr>
    </w:p>
    <w:p w14:paraId="696BC830" w14:textId="5B801F33" w:rsidR="000615D0" w:rsidRPr="009D40FF" w:rsidRDefault="000615D0" w:rsidP="00F77520">
      <w:pPr>
        <w:suppressAutoHyphens/>
        <w:spacing w:line="264" w:lineRule="auto"/>
        <w:ind w:left="567" w:firstLine="0"/>
        <w:rPr>
          <w:rFonts w:asciiTheme="minorHAnsi" w:hAnsiTheme="minorHAnsi"/>
          <w:spacing w:val="-2"/>
        </w:rPr>
      </w:pPr>
      <w:r>
        <w:rPr>
          <w:rFonts w:asciiTheme="minorHAnsi" w:hAnsiTheme="minorHAnsi"/>
        </w:rPr>
        <w:t>Inscription (suite)</w:t>
      </w:r>
    </w:p>
    <w:p w14:paraId="0B4B67BD" w14:textId="228BF12D" w:rsidR="00B937EC" w:rsidRDefault="00B937EC" w:rsidP="003A64BB">
      <w:pPr>
        <w:suppressAutoHyphens/>
        <w:spacing w:line="264" w:lineRule="auto"/>
        <w:ind w:left="567" w:firstLine="0"/>
        <w:rPr>
          <w:rFonts w:asciiTheme="minorHAnsi" w:hAnsiTheme="minorHAnsi"/>
          <w:spacing w:val="-2"/>
        </w:rPr>
      </w:pPr>
    </w:p>
    <w:p w14:paraId="66EBD01F" w14:textId="0C26F009" w:rsidR="000615D0" w:rsidRPr="00F77520" w:rsidRDefault="000615D0" w:rsidP="00F77520">
      <w:pPr>
        <w:suppressAutoHyphens/>
        <w:spacing w:line="264" w:lineRule="auto"/>
        <w:ind w:left="567" w:firstLine="0"/>
        <w:rPr>
          <w:rFonts w:asciiTheme="minorHAnsi" w:hAnsiTheme="minorHAnsi"/>
          <w:spacing w:val="-2"/>
        </w:rPr>
      </w:pPr>
      <w:r>
        <w:rPr>
          <w:rFonts w:asciiTheme="minorHAnsi" w:hAnsiTheme="minorHAnsi"/>
        </w:rPr>
        <w:t>Réunion du Bureau de la Conférence (avec les personnes nommées au Comité permanent 2025-2027, en qualité d</w:t>
      </w:r>
      <w:r w:rsidR="002B30D2">
        <w:rPr>
          <w:rFonts w:asciiTheme="minorHAnsi" w:hAnsiTheme="minorHAnsi"/>
        </w:rPr>
        <w:t>’</w:t>
      </w:r>
      <w:r>
        <w:rPr>
          <w:rFonts w:asciiTheme="minorHAnsi" w:hAnsiTheme="minorHAnsi"/>
        </w:rPr>
        <w:t>observateurs)</w:t>
      </w:r>
    </w:p>
    <w:p w14:paraId="194A3E18" w14:textId="0A6976AE" w:rsidR="00092971" w:rsidRDefault="00092971" w:rsidP="000615D0">
      <w:pPr>
        <w:tabs>
          <w:tab w:val="left" w:pos="-1440"/>
          <w:tab w:val="left" w:pos="-720"/>
          <w:tab w:val="right" w:pos="1392"/>
          <w:tab w:val="left" w:pos="2575"/>
          <w:tab w:val="left" w:pos="2880"/>
        </w:tabs>
        <w:suppressAutoHyphens/>
        <w:spacing w:line="264" w:lineRule="auto"/>
        <w:ind w:left="1843" w:hanging="1843"/>
        <w:rPr>
          <w:rFonts w:asciiTheme="minorHAnsi" w:hAnsiTheme="minorHAnsi"/>
          <w:b/>
          <w:spacing w:val="-3"/>
        </w:rPr>
      </w:pPr>
    </w:p>
    <w:p w14:paraId="251DFA87" w14:textId="5D441E46" w:rsidR="000615D0" w:rsidRPr="009D40FF" w:rsidRDefault="000615D0" w:rsidP="00F77520">
      <w:pPr>
        <w:suppressAutoHyphens/>
        <w:spacing w:line="264" w:lineRule="auto"/>
        <w:ind w:left="567" w:firstLine="0"/>
        <w:rPr>
          <w:rFonts w:asciiTheme="minorHAnsi" w:hAnsiTheme="minorHAnsi"/>
          <w:b/>
          <w:spacing w:val="-3"/>
        </w:rPr>
      </w:pPr>
      <w:r>
        <w:rPr>
          <w:rFonts w:asciiTheme="minorHAnsi" w:hAnsiTheme="minorHAnsi"/>
          <w:b/>
        </w:rPr>
        <w:t>Séance plénière</w:t>
      </w:r>
    </w:p>
    <w:p w14:paraId="0D1EEF92" w14:textId="4C43E118" w:rsidR="00B937EC" w:rsidRPr="00B937EC" w:rsidRDefault="00B937EC" w:rsidP="00F77520">
      <w:pPr>
        <w:spacing w:before="120" w:line="264" w:lineRule="auto"/>
        <w:ind w:left="1134" w:hanging="567"/>
        <w:rPr>
          <w:rFonts w:asciiTheme="minorHAnsi" w:hAnsiTheme="minorHAnsi"/>
        </w:rPr>
      </w:pPr>
      <w:r>
        <w:rPr>
          <w:rFonts w:asciiTheme="minorHAnsi" w:hAnsiTheme="minorHAnsi"/>
        </w:rPr>
        <w:t>16.</w:t>
      </w:r>
      <w:r>
        <w:rPr>
          <w:rFonts w:asciiTheme="minorHAnsi" w:hAnsiTheme="minorHAnsi"/>
        </w:rPr>
        <w:tab/>
        <w:t>Examen des projets de résolutions et de recommandations présentés</w:t>
      </w:r>
      <w:r w:rsidR="00C2769F">
        <w:rPr>
          <w:rFonts w:asciiTheme="minorHAnsi" w:hAnsiTheme="minorHAnsi"/>
        </w:rPr>
        <w:t xml:space="preserve"> </w:t>
      </w:r>
      <w:r>
        <w:rPr>
          <w:rFonts w:asciiTheme="minorHAnsi" w:hAnsiTheme="minorHAnsi"/>
        </w:rPr>
        <w:t>par les Parties contractantes et le Comité permanent (suite)</w:t>
      </w:r>
    </w:p>
    <w:p w14:paraId="282CE178" w14:textId="76E0B802" w:rsidR="000615D0" w:rsidRPr="00092971" w:rsidRDefault="000615D0" w:rsidP="00092971">
      <w:pPr>
        <w:spacing w:line="264" w:lineRule="auto"/>
        <w:rPr>
          <w:rFonts w:asciiTheme="minorHAnsi" w:hAnsiTheme="minorHAnsi"/>
          <w:b/>
        </w:rPr>
      </w:pPr>
    </w:p>
    <w:p w14:paraId="5CD2847F" w14:textId="6567E6FF" w:rsidR="000615D0" w:rsidRPr="003A64BB" w:rsidRDefault="000615D0" w:rsidP="00F77520">
      <w:pPr>
        <w:suppressAutoHyphens/>
        <w:spacing w:line="264" w:lineRule="auto"/>
        <w:ind w:left="567" w:firstLine="0"/>
        <w:rPr>
          <w:rFonts w:asciiTheme="minorHAnsi" w:hAnsiTheme="minorHAnsi"/>
          <w:b/>
          <w:spacing w:val="-3"/>
        </w:rPr>
      </w:pPr>
      <w:r>
        <w:rPr>
          <w:rFonts w:asciiTheme="minorHAnsi" w:hAnsiTheme="minorHAnsi"/>
          <w:b/>
        </w:rPr>
        <w:t xml:space="preserve">Séance plénière </w:t>
      </w:r>
    </w:p>
    <w:p w14:paraId="6ADE3B79" w14:textId="273F3724" w:rsidR="00B937EC" w:rsidRPr="00B937EC" w:rsidRDefault="00B937EC" w:rsidP="00F77520">
      <w:pPr>
        <w:spacing w:before="120" w:line="264" w:lineRule="auto"/>
        <w:ind w:left="1134" w:hanging="567"/>
        <w:rPr>
          <w:rFonts w:asciiTheme="minorHAnsi" w:hAnsiTheme="minorHAnsi"/>
        </w:rPr>
      </w:pPr>
      <w:r>
        <w:rPr>
          <w:rFonts w:asciiTheme="minorHAnsi" w:hAnsiTheme="minorHAnsi"/>
        </w:rPr>
        <w:t>16.</w:t>
      </w:r>
      <w:r>
        <w:rPr>
          <w:rFonts w:asciiTheme="minorHAnsi" w:hAnsiTheme="minorHAnsi"/>
        </w:rPr>
        <w:tab/>
        <w:t>Examen des projets de résolutions et de recommandations présentés</w:t>
      </w:r>
      <w:r w:rsidR="00C2769F">
        <w:rPr>
          <w:rFonts w:asciiTheme="minorHAnsi" w:hAnsiTheme="minorHAnsi"/>
        </w:rPr>
        <w:t xml:space="preserve"> </w:t>
      </w:r>
      <w:r>
        <w:rPr>
          <w:rFonts w:asciiTheme="minorHAnsi" w:hAnsiTheme="minorHAnsi"/>
        </w:rPr>
        <w:t>par les Parties contractantes et le Comité permanent (suite)</w:t>
      </w:r>
    </w:p>
    <w:p w14:paraId="79ED895C" w14:textId="77777777" w:rsidR="000615D0" w:rsidRPr="009D40FF" w:rsidRDefault="000615D0" w:rsidP="000615D0">
      <w:pPr>
        <w:spacing w:line="264" w:lineRule="auto"/>
        <w:rPr>
          <w:rFonts w:asciiTheme="minorHAnsi" w:hAnsiTheme="minorHAnsi"/>
        </w:rPr>
      </w:pPr>
    </w:p>
    <w:p w14:paraId="28BB8A0E" w14:textId="77777777" w:rsidR="000615D0" w:rsidRPr="00F77520" w:rsidRDefault="00571DC1" w:rsidP="00F77520">
      <w:pPr>
        <w:suppressAutoHyphens/>
        <w:spacing w:line="264" w:lineRule="auto"/>
        <w:ind w:left="0" w:firstLine="0"/>
        <w:rPr>
          <w:rFonts w:asciiTheme="minorHAnsi" w:hAnsiTheme="minorHAnsi"/>
          <w:b/>
          <w:spacing w:val="-2"/>
        </w:rPr>
      </w:pPr>
      <w:r>
        <w:rPr>
          <w:rFonts w:asciiTheme="minorHAnsi" w:hAnsiTheme="minorHAnsi"/>
          <w:b/>
        </w:rPr>
        <w:t>Jour 6</w:t>
      </w:r>
    </w:p>
    <w:p w14:paraId="67E4BE8C" w14:textId="1E0A49F7" w:rsidR="00B24259" w:rsidRDefault="00B24259" w:rsidP="003A64BB">
      <w:pPr>
        <w:suppressAutoHyphens/>
        <w:spacing w:line="264" w:lineRule="auto"/>
        <w:ind w:left="567" w:firstLine="0"/>
        <w:rPr>
          <w:rFonts w:asciiTheme="minorHAnsi" w:hAnsiTheme="minorHAnsi"/>
          <w:spacing w:val="-2"/>
        </w:rPr>
      </w:pPr>
    </w:p>
    <w:p w14:paraId="3DAC09D6" w14:textId="7133B647" w:rsidR="000615D0" w:rsidRPr="009D40FF" w:rsidRDefault="000615D0" w:rsidP="00F77520">
      <w:pPr>
        <w:suppressAutoHyphens/>
        <w:spacing w:line="264" w:lineRule="auto"/>
        <w:ind w:left="567" w:firstLine="0"/>
        <w:rPr>
          <w:rFonts w:asciiTheme="minorHAnsi" w:hAnsiTheme="minorHAnsi"/>
          <w:spacing w:val="-2"/>
        </w:rPr>
      </w:pPr>
      <w:r>
        <w:rPr>
          <w:rFonts w:asciiTheme="minorHAnsi" w:hAnsiTheme="minorHAnsi"/>
        </w:rPr>
        <w:t>Inscription (suite)</w:t>
      </w:r>
    </w:p>
    <w:p w14:paraId="6857C800" w14:textId="0BC44846" w:rsidR="00B24259" w:rsidRDefault="00B24259" w:rsidP="003A64BB">
      <w:pPr>
        <w:suppressAutoHyphens/>
        <w:spacing w:line="264" w:lineRule="auto"/>
        <w:ind w:left="567" w:firstLine="0"/>
        <w:rPr>
          <w:rFonts w:asciiTheme="minorHAnsi" w:hAnsiTheme="minorHAnsi"/>
          <w:spacing w:val="-2"/>
        </w:rPr>
      </w:pPr>
    </w:p>
    <w:p w14:paraId="0C022CEA" w14:textId="5FB432B6" w:rsidR="000615D0" w:rsidRPr="00F77520" w:rsidRDefault="000615D0" w:rsidP="00F77520">
      <w:pPr>
        <w:suppressAutoHyphens/>
        <w:spacing w:line="264" w:lineRule="auto"/>
        <w:ind w:left="567" w:firstLine="0"/>
        <w:rPr>
          <w:rFonts w:asciiTheme="minorHAnsi" w:hAnsiTheme="minorHAnsi"/>
          <w:spacing w:val="-2"/>
        </w:rPr>
      </w:pPr>
      <w:r>
        <w:rPr>
          <w:rFonts w:asciiTheme="minorHAnsi" w:hAnsiTheme="minorHAnsi"/>
        </w:rPr>
        <w:t>Réunion du Bureau de la Conférence avec les personnes nommées au Comité permanent 2025-2027, en qualité d</w:t>
      </w:r>
      <w:r w:rsidR="002B30D2">
        <w:rPr>
          <w:rFonts w:asciiTheme="minorHAnsi" w:hAnsiTheme="minorHAnsi"/>
        </w:rPr>
        <w:t>’</w:t>
      </w:r>
      <w:r>
        <w:rPr>
          <w:rFonts w:asciiTheme="minorHAnsi" w:hAnsiTheme="minorHAnsi"/>
        </w:rPr>
        <w:t>observateurs</w:t>
      </w:r>
    </w:p>
    <w:p w14:paraId="444550FC" w14:textId="0EB94149" w:rsidR="00092971" w:rsidRDefault="00092971" w:rsidP="000615D0">
      <w:pPr>
        <w:tabs>
          <w:tab w:val="left" w:pos="-1440"/>
          <w:tab w:val="left" w:pos="-720"/>
          <w:tab w:val="right" w:pos="1392"/>
          <w:tab w:val="left" w:pos="1843"/>
          <w:tab w:val="left" w:pos="2575"/>
          <w:tab w:val="left" w:pos="2880"/>
        </w:tabs>
        <w:suppressAutoHyphens/>
        <w:spacing w:line="264" w:lineRule="auto"/>
        <w:ind w:left="1843" w:hanging="1843"/>
        <w:rPr>
          <w:rFonts w:asciiTheme="minorHAnsi" w:hAnsiTheme="minorHAnsi"/>
          <w:b/>
          <w:spacing w:val="-3"/>
        </w:rPr>
      </w:pPr>
    </w:p>
    <w:p w14:paraId="6E1B6E38" w14:textId="3335E616" w:rsidR="000615D0" w:rsidRPr="009D40FF" w:rsidRDefault="000615D0" w:rsidP="00F77520">
      <w:pPr>
        <w:keepNext/>
        <w:suppressAutoHyphens/>
        <w:spacing w:line="264" w:lineRule="auto"/>
        <w:ind w:left="567" w:firstLine="0"/>
        <w:rPr>
          <w:rFonts w:asciiTheme="minorHAnsi" w:hAnsiTheme="minorHAnsi"/>
          <w:b/>
          <w:spacing w:val="-3"/>
        </w:rPr>
      </w:pPr>
      <w:r>
        <w:rPr>
          <w:rFonts w:asciiTheme="minorHAnsi" w:hAnsiTheme="minorHAnsi"/>
          <w:b/>
        </w:rPr>
        <w:lastRenderedPageBreak/>
        <w:t xml:space="preserve">Séance plénière </w:t>
      </w:r>
    </w:p>
    <w:p w14:paraId="11241EA3" w14:textId="3852603F" w:rsidR="00B937EC" w:rsidRPr="00B937EC" w:rsidRDefault="00B937EC" w:rsidP="00F77520">
      <w:pPr>
        <w:spacing w:before="120" w:line="264" w:lineRule="auto"/>
        <w:ind w:left="1134" w:hanging="567"/>
        <w:rPr>
          <w:rFonts w:asciiTheme="minorHAnsi" w:hAnsiTheme="minorHAnsi"/>
        </w:rPr>
      </w:pPr>
      <w:r>
        <w:rPr>
          <w:rFonts w:asciiTheme="minorHAnsi" w:hAnsiTheme="minorHAnsi"/>
        </w:rPr>
        <w:t>16.</w:t>
      </w:r>
      <w:r>
        <w:rPr>
          <w:rFonts w:asciiTheme="minorHAnsi" w:hAnsiTheme="minorHAnsi"/>
        </w:rPr>
        <w:tab/>
        <w:t>Examen des projets de résolutions et de recommandations présentés</w:t>
      </w:r>
      <w:r w:rsidR="00C2769F">
        <w:rPr>
          <w:rFonts w:asciiTheme="minorHAnsi" w:hAnsiTheme="minorHAnsi"/>
        </w:rPr>
        <w:t xml:space="preserve"> </w:t>
      </w:r>
      <w:r>
        <w:rPr>
          <w:rFonts w:asciiTheme="minorHAnsi" w:hAnsiTheme="minorHAnsi"/>
        </w:rPr>
        <w:t>par les Parties contractantes et le Comité permanent (suite)</w:t>
      </w:r>
    </w:p>
    <w:p w14:paraId="6000B256" w14:textId="77777777" w:rsidR="000615D0" w:rsidRPr="009D40FF" w:rsidRDefault="000615D0" w:rsidP="000615D0">
      <w:pPr>
        <w:spacing w:line="264" w:lineRule="auto"/>
        <w:ind w:left="1843" w:hanging="1843"/>
        <w:rPr>
          <w:rFonts w:asciiTheme="minorHAnsi" w:hAnsiTheme="minorHAnsi"/>
        </w:rPr>
      </w:pPr>
    </w:p>
    <w:p w14:paraId="15C66C67" w14:textId="0161491A" w:rsidR="000615D0" w:rsidRPr="009D40FF" w:rsidRDefault="000615D0" w:rsidP="00F77520">
      <w:pPr>
        <w:suppressAutoHyphens/>
        <w:spacing w:line="264" w:lineRule="auto"/>
        <w:ind w:left="567" w:firstLine="0"/>
        <w:rPr>
          <w:rFonts w:asciiTheme="minorHAnsi" w:hAnsiTheme="minorHAnsi"/>
          <w:b/>
          <w:spacing w:val="-3"/>
        </w:rPr>
      </w:pPr>
      <w:r>
        <w:rPr>
          <w:rFonts w:asciiTheme="minorHAnsi" w:hAnsiTheme="minorHAnsi"/>
          <w:b/>
        </w:rPr>
        <w:t xml:space="preserve">Séance plénière </w:t>
      </w:r>
    </w:p>
    <w:p w14:paraId="581C096B" w14:textId="2A74B43D" w:rsidR="00B937EC" w:rsidRPr="00B937EC" w:rsidRDefault="00B937EC" w:rsidP="00F77520">
      <w:pPr>
        <w:spacing w:before="120" w:line="264" w:lineRule="auto"/>
        <w:ind w:left="1134" w:hanging="567"/>
        <w:rPr>
          <w:rFonts w:asciiTheme="minorHAnsi" w:hAnsiTheme="minorHAnsi"/>
        </w:rPr>
      </w:pPr>
      <w:r>
        <w:rPr>
          <w:rFonts w:asciiTheme="minorHAnsi" w:hAnsiTheme="minorHAnsi"/>
        </w:rPr>
        <w:t>16.</w:t>
      </w:r>
      <w:r>
        <w:rPr>
          <w:rFonts w:asciiTheme="minorHAnsi" w:hAnsiTheme="minorHAnsi"/>
        </w:rPr>
        <w:tab/>
        <w:t>Examen des projets de résolutions et de recommandations présentés</w:t>
      </w:r>
      <w:r w:rsidR="00C2769F">
        <w:rPr>
          <w:rFonts w:asciiTheme="minorHAnsi" w:hAnsiTheme="minorHAnsi"/>
        </w:rPr>
        <w:t xml:space="preserve"> </w:t>
      </w:r>
      <w:r>
        <w:rPr>
          <w:rFonts w:asciiTheme="minorHAnsi" w:hAnsiTheme="minorHAnsi"/>
        </w:rPr>
        <w:t>par les Parties contractantes et le Comité permanent (suite)</w:t>
      </w:r>
    </w:p>
    <w:p w14:paraId="1D1E40B3" w14:textId="3062B4F2" w:rsidR="003C5C82" w:rsidRDefault="003C5C82" w:rsidP="000615D0">
      <w:pPr>
        <w:suppressAutoHyphens/>
        <w:spacing w:line="264" w:lineRule="auto"/>
        <w:ind w:left="1843" w:hanging="1843"/>
        <w:rPr>
          <w:rFonts w:asciiTheme="minorHAnsi" w:hAnsiTheme="minorHAnsi"/>
          <w:spacing w:val="-3"/>
        </w:rPr>
      </w:pPr>
    </w:p>
    <w:p w14:paraId="4FE85B99" w14:textId="1D428CBF" w:rsidR="000615D0" w:rsidRPr="00F77520" w:rsidRDefault="000615D0" w:rsidP="00F77520">
      <w:pPr>
        <w:suppressAutoHyphens/>
        <w:spacing w:line="264" w:lineRule="auto"/>
        <w:ind w:left="567" w:firstLine="0"/>
        <w:rPr>
          <w:rFonts w:asciiTheme="minorHAnsi" w:hAnsiTheme="minorHAnsi"/>
          <w:spacing w:val="-2"/>
        </w:rPr>
      </w:pPr>
      <w:r>
        <w:rPr>
          <w:rFonts w:asciiTheme="minorHAnsi" w:hAnsiTheme="minorHAnsi"/>
        </w:rPr>
        <w:t>Séance préparatoire pour les personnes nommées en vue de siéger au Comité permanent pour la période 2025-2027</w:t>
      </w:r>
    </w:p>
    <w:p w14:paraId="200EE569" w14:textId="77777777" w:rsidR="000615D0" w:rsidRPr="009D40FF" w:rsidRDefault="000615D0" w:rsidP="000615D0">
      <w:pPr>
        <w:spacing w:line="264" w:lineRule="auto"/>
        <w:rPr>
          <w:rFonts w:asciiTheme="minorHAnsi" w:hAnsiTheme="minorHAnsi"/>
          <w:b/>
          <w:i/>
          <w:spacing w:val="-3"/>
        </w:rPr>
      </w:pPr>
    </w:p>
    <w:p w14:paraId="7683A50A" w14:textId="77777777" w:rsidR="000615D0" w:rsidRPr="00F77520" w:rsidRDefault="00571DC1" w:rsidP="00F77520">
      <w:pPr>
        <w:suppressAutoHyphens/>
        <w:spacing w:line="264" w:lineRule="auto"/>
        <w:ind w:left="0" w:firstLine="0"/>
        <w:rPr>
          <w:rFonts w:asciiTheme="minorHAnsi" w:hAnsiTheme="minorHAnsi"/>
          <w:b/>
          <w:spacing w:val="-2"/>
        </w:rPr>
      </w:pPr>
      <w:r>
        <w:rPr>
          <w:rFonts w:asciiTheme="minorHAnsi" w:hAnsiTheme="minorHAnsi"/>
          <w:b/>
        </w:rPr>
        <w:t xml:space="preserve">Jour 7 </w:t>
      </w:r>
    </w:p>
    <w:p w14:paraId="4ABCFA7D" w14:textId="55C469ED" w:rsidR="00B24259" w:rsidRDefault="00B24259" w:rsidP="003A64BB">
      <w:pPr>
        <w:suppressAutoHyphens/>
        <w:spacing w:line="264" w:lineRule="auto"/>
        <w:ind w:left="567" w:firstLine="0"/>
        <w:rPr>
          <w:rFonts w:asciiTheme="minorHAnsi" w:hAnsiTheme="minorHAnsi"/>
          <w:spacing w:val="-2"/>
        </w:rPr>
      </w:pPr>
    </w:p>
    <w:p w14:paraId="335F5DCE" w14:textId="15FDF56C" w:rsidR="000615D0" w:rsidRPr="009D40FF" w:rsidRDefault="000615D0" w:rsidP="00F77520">
      <w:pPr>
        <w:suppressAutoHyphens/>
        <w:spacing w:line="264" w:lineRule="auto"/>
        <w:ind w:left="567" w:firstLine="0"/>
        <w:rPr>
          <w:rFonts w:asciiTheme="minorHAnsi" w:hAnsiTheme="minorHAnsi"/>
          <w:spacing w:val="-2"/>
        </w:rPr>
      </w:pPr>
      <w:r>
        <w:rPr>
          <w:rFonts w:asciiTheme="minorHAnsi" w:hAnsiTheme="minorHAnsi"/>
        </w:rPr>
        <w:t>Inscription (suite)</w:t>
      </w:r>
    </w:p>
    <w:p w14:paraId="3E4EF360" w14:textId="6B2083E9" w:rsidR="00B24259" w:rsidRDefault="00B24259" w:rsidP="003A64BB">
      <w:pPr>
        <w:suppressAutoHyphens/>
        <w:spacing w:line="264" w:lineRule="auto"/>
        <w:ind w:left="567" w:firstLine="0"/>
        <w:rPr>
          <w:rFonts w:asciiTheme="minorHAnsi" w:hAnsiTheme="minorHAnsi"/>
          <w:spacing w:val="-2"/>
        </w:rPr>
      </w:pPr>
    </w:p>
    <w:p w14:paraId="6C9E7456" w14:textId="6B08B38D" w:rsidR="000615D0" w:rsidRPr="00F77520" w:rsidRDefault="000615D0" w:rsidP="00F77520">
      <w:pPr>
        <w:suppressAutoHyphens/>
        <w:spacing w:line="264" w:lineRule="auto"/>
        <w:ind w:left="567" w:firstLine="0"/>
        <w:rPr>
          <w:rFonts w:asciiTheme="minorHAnsi" w:hAnsiTheme="minorHAnsi"/>
          <w:spacing w:val="-2"/>
        </w:rPr>
      </w:pPr>
      <w:r>
        <w:rPr>
          <w:rFonts w:asciiTheme="minorHAnsi" w:hAnsiTheme="minorHAnsi"/>
        </w:rPr>
        <w:t>Réunion du Bureau de la Conférence (si nécessaire) avec les personnes nommées au Comité permanent 2025-2027, en qualité d</w:t>
      </w:r>
      <w:r w:rsidR="002B30D2">
        <w:rPr>
          <w:rFonts w:asciiTheme="minorHAnsi" w:hAnsiTheme="minorHAnsi"/>
        </w:rPr>
        <w:t>’</w:t>
      </w:r>
      <w:r>
        <w:rPr>
          <w:rFonts w:asciiTheme="minorHAnsi" w:hAnsiTheme="minorHAnsi"/>
        </w:rPr>
        <w:t>observateurs</w:t>
      </w:r>
    </w:p>
    <w:p w14:paraId="15E1F28B" w14:textId="5971612D" w:rsidR="000615D0" w:rsidRPr="009D40FF" w:rsidRDefault="000615D0" w:rsidP="000615D0">
      <w:pPr>
        <w:tabs>
          <w:tab w:val="left" w:pos="-1440"/>
          <w:tab w:val="left" w:pos="-720"/>
        </w:tabs>
        <w:suppressAutoHyphens/>
        <w:spacing w:line="264" w:lineRule="auto"/>
        <w:ind w:left="1843" w:hanging="1843"/>
        <w:rPr>
          <w:rFonts w:asciiTheme="minorHAnsi" w:hAnsiTheme="minorHAnsi"/>
          <w:color w:val="000000"/>
        </w:rPr>
      </w:pPr>
    </w:p>
    <w:p w14:paraId="1822762C" w14:textId="77777777" w:rsidR="000615D0" w:rsidRPr="00F77520" w:rsidRDefault="00571DC1" w:rsidP="00F77520">
      <w:pPr>
        <w:suppressAutoHyphens/>
        <w:spacing w:line="264" w:lineRule="auto"/>
        <w:ind w:left="0" w:firstLine="0"/>
        <w:rPr>
          <w:rFonts w:asciiTheme="minorHAnsi" w:hAnsiTheme="minorHAnsi"/>
          <w:b/>
          <w:spacing w:val="-2"/>
        </w:rPr>
      </w:pPr>
      <w:r>
        <w:rPr>
          <w:rFonts w:asciiTheme="minorHAnsi" w:hAnsiTheme="minorHAnsi"/>
          <w:b/>
        </w:rPr>
        <w:t>Jour 8</w:t>
      </w:r>
    </w:p>
    <w:p w14:paraId="39565288" w14:textId="6DA9EBF6" w:rsidR="00B24259" w:rsidRDefault="00B24259" w:rsidP="003A64BB">
      <w:pPr>
        <w:suppressAutoHyphens/>
        <w:spacing w:line="264" w:lineRule="auto"/>
        <w:ind w:left="567" w:firstLine="0"/>
        <w:rPr>
          <w:rFonts w:asciiTheme="minorHAnsi" w:hAnsiTheme="minorHAnsi"/>
          <w:spacing w:val="-2"/>
        </w:rPr>
      </w:pPr>
    </w:p>
    <w:p w14:paraId="7D1C27E2" w14:textId="5381E5B6" w:rsidR="000615D0" w:rsidRPr="009D40FF" w:rsidRDefault="000615D0" w:rsidP="00F77520">
      <w:pPr>
        <w:suppressAutoHyphens/>
        <w:spacing w:line="264" w:lineRule="auto"/>
        <w:ind w:left="567" w:firstLine="0"/>
        <w:rPr>
          <w:rFonts w:asciiTheme="minorHAnsi" w:hAnsiTheme="minorHAnsi"/>
          <w:spacing w:val="-2"/>
        </w:rPr>
      </w:pPr>
      <w:r>
        <w:rPr>
          <w:rFonts w:asciiTheme="minorHAnsi" w:hAnsiTheme="minorHAnsi"/>
        </w:rPr>
        <w:t>Inscription (suite)</w:t>
      </w:r>
    </w:p>
    <w:p w14:paraId="7D50DD24" w14:textId="2ACE3CCC" w:rsidR="00B24259" w:rsidRDefault="00B24259" w:rsidP="003A64BB">
      <w:pPr>
        <w:suppressAutoHyphens/>
        <w:spacing w:line="264" w:lineRule="auto"/>
        <w:ind w:left="567" w:firstLine="0"/>
        <w:rPr>
          <w:rFonts w:asciiTheme="minorHAnsi" w:hAnsiTheme="minorHAnsi"/>
          <w:spacing w:val="-2"/>
        </w:rPr>
      </w:pPr>
    </w:p>
    <w:p w14:paraId="3C330841" w14:textId="064E5E6C" w:rsidR="000615D0" w:rsidRPr="00F77520" w:rsidRDefault="000615D0" w:rsidP="00F77520">
      <w:pPr>
        <w:suppressAutoHyphens/>
        <w:spacing w:line="264" w:lineRule="auto"/>
        <w:ind w:left="567" w:firstLine="0"/>
        <w:rPr>
          <w:rFonts w:asciiTheme="minorHAnsi" w:hAnsiTheme="minorHAnsi"/>
          <w:spacing w:val="-2"/>
        </w:rPr>
      </w:pPr>
      <w:r>
        <w:rPr>
          <w:rFonts w:asciiTheme="minorHAnsi" w:hAnsiTheme="minorHAnsi"/>
        </w:rPr>
        <w:t>Réunion du Bureau de la Conférence avec les personnes nommées au Comité permanent 2025-2027, en qualité d</w:t>
      </w:r>
      <w:r w:rsidR="002B30D2">
        <w:rPr>
          <w:rFonts w:asciiTheme="minorHAnsi" w:hAnsiTheme="minorHAnsi"/>
        </w:rPr>
        <w:t>’</w:t>
      </w:r>
      <w:r>
        <w:rPr>
          <w:rFonts w:asciiTheme="minorHAnsi" w:hAnsiTheme="minorHAnsi"/>
        </w:rPr>
        <w:t>observateurs</w:t>
      </w:r>
    </w:p>
    <w:p w14:paraId="0CD088E6" w14:textId="0A40E2EC" w:rsidR="005058F6" w:rsidRDefault="005058F6" w:rsidP="000615D0">
      <w:pPr>
        <w:tabs>
          <w:tab w:val="left" w:pos="-1440"/>
          <w:tab w:val="left" w:pos="-720"/>
          <w:tab w:val="right" w:pos="1392"/>
          <w:tab w:val="left" w:pos="1843"/>
          <w:tab w:val="left" w:pos="2575"/>
          <w:tab w:val="left" w:pos="2880"/>
        </w:tabs>
        <w:suppressAutoHyphens/>
        <w:spacing w:line="264" w:lineRule="auto"/>
        <w:ind w:left="2268" w:hanging="2268"/>
        <w:rPr>
          <w:rFonts w:asciiTheme="minorHAnsi" w:hAnsiTheme="minorHAnsi"/>
          <w:b/>
          <w:spacing w:val="-3"/>
        </w:rPr>
      </w:pPr>
    </w:p>
    <w:p w14:paraId="37208685" w14:textId="67167B9F" w:rsidR="000615D0" w:rsidRPr="009D40FF" w:rsidRDefault="000615D0" w:rsidP="00F77520">
      <w:pPr>
        <w:suppressAutoHyphens/>
        <w:spacing w:line="264" w:lineRule="auto"/>
        <w:ind w:left="567" w:firstLine="0"/>
        <w:rPr>
          <w:rFonts w:asciiTheme="minorHAnsi" w:hAnsiTheme="minorHAnsi"/>
          <w:b/>
          <w:spacing w:val="-3"/>
        </w:rPr>
      </w:pPr>
      <w:r>
        <w:rPr>
          <w:rFonts w:asciiTheme="minorHAnsi" w:hAnsiTheme="minorHAnsi"/>
          <w:b/>
        </w:rPr>
        <w:t>Séance plénière</w:t>
      </w:r>
    </w:p>
    <w:p w14:paraId="75D5612C" w14:textId="1675B7A1" w:rsidR="000615D0" w:rsidRPr="00F77520" w:rsidRDefault="00B24259" w:rsidP="00F77520">
      <w:pPr>
        <w:spacing w:before="120" w:line="264" w:lineRule="auto"/>
        <w:ind w:left="1134" w:hanging="567"/>
        <w:rPr>
          <w:rFonts w:asciiTheme="minorHAnsi" w:hAnsiTheme="minorHAnsi"/>
        </w:rPr>
      </w:pPr>
      <w:r>
        <w:rPr>
          <w:rFonts w:asciiTheme="minorHAnsi" w:hAnsiTheme="minorHAnsi"/>
        </w:rPr>
        <w:t>17.</w:t>
      </w:r>
      <w:r>
        <w:rPr>
          <w:rFonts w:asciiTheme="minorHAnsi" w:hAnsiTheme="minorHAnsi"/>
        </w:rPr>
        <w:tab/>
        <w:t>Rapport du Comité de vérification des pouvoirs</w:t>
      </w:r>
    </w:p>
    <w:p w14:paraId="15FDD26B" w14:textId="40BA5CC4" w:rsidR="000615D0" w:rsidRPr="00F77520" w:rsidRDefault="00B24259" w:rsidP="00F77520">
      <w:pPr>
        <w:spacing w:before="120" w:line="264" w:lineRule="auto"/>
        <w:ind w:left="1134" w:hanging="567"/>
        <w:rPr>
          <w:rFonts w:asciiTheme="minorHAnsi" w:hAnsiTheme="minorHAnsi"/>
        </w:rPr>
      </w:pPr>
      <w:r>
        <w:rPr>
          <w:rFonts w:asciiTheme="minorHAnsi" w:hAnsiTheme="minorHAnsi"/>
        </w:rPr>
        <w:t>18.</w:t>
      </w:r>
      <w:r>
        <w:rPr>
          <w:rFonts w:asciiTheme="minorHAnsi" w:hAnsiTheme="minorHAnsi"/>
        </w:rPr>
        <w:tab/>
        <w:t xml:space="preserve">Rapport sur les discussions, conclusions et recommandations des séances précédentes </w:t>
      </w:r>
    </w:p>
    <w:p w14:paraId="6ADBEED1" w14:textId="46FD2C7E" w:rsidR="00164AE6" w:rsidRDefault="00164AE6" w:rsidP="00164AE6">
      <w:pPr>
        <w:spacing w:line="264" w:lineRule="auto"/>
        <w:ind w:left="1134" w:hanging="567"/>
        <w:rPr>
          <w:rFonts w:asciiTheme="minorHAnsi" w:hAnsiTheme="minorHAnsi"/>
        </w:rPr>
      </w:pPr>
    </w:p>
    <w:p w14:paraId="457E090B" w14:textId="307DF2E4" w:rsidR="000615D0" w:rsidRPr="00F77520" w:rsidRDefault="000615D0" w:rsidP="00F77520">
      <w:pPr>
        <w:spacing w:line="264" w:lineRule="auto"/>
        <w:ind w:left="1134" w:hanging="567"/>
        <w:rPr>
          <w:rFonts w:asciiTheme="minorHAnsi" w:hAnsiTheme="minorHAnsi"/>
          <w:b/>
        </w:rPr>
      </w:pPr>
      <w:r>
        <w:rPr>
          <w:rFonts w:asciiTheme="minorHAnsi" w:hAnsiTheme="minorHAnsi"/>
          <w:b/>
        </w:rPr>
        <w:t>Séance plénière</w:t>
      </w:r>
    </w:p>
    <w:p w14:paraId="0F2DD15A" w14:textId="243844A7" w:rsidR="000615D0" w:rsidRPr="00F77520" w:rsidRDefault="00B24259" w:rsidP="00F77520">
      <w:pPr>
        <w:spacing w:before="120" w:line="264" w:lineRule="auto"/>
        <w:ind w:left="1134" w:hanging="567"/>
        <w:rPr>
          <w:rFonts w:asciiTheme="minorHAnsi" w:hAnsiTheme="minorHAnsi"/>
        </w:rPr>
      </w:pPr>
      <w:r>
        <w:rPr>
          <w:rFonts w:asciiTheme="minorHAnsi" w:hAnsiTheme="minorHAnsi"/>
        </w:rPr>
        <w:t>19.</w:t>
      </w:r>
      <w:r>
        <w:rPr>
          <w:rFonts w:asciiTheme="minorHAnsi" w:hAnsiTheme="minorHAnsi"/>
        </w:rPr>
        <w:tab/>
        <w:t>Adoption des résolutions et recommandations</w:t>
      </w:r>
    </w:p>
    <w:p w14:paraId="6BC521D0" w14:textId="77777777" w:rsidR="000615D0" w:rsidRPr="009D40FF" w:rsidRDefault="000615D0" w:rsidP="000615D0">
      <w:pPr>
        <w:tabs>
          <w:tab w:val="right" w:pos="1134"/>
        </w:tabs>
        <w:spacing w:line="264" w:lineRule="auto"/>
        <w:ind w:left="1843" w:hanging="1843"/>
        <w:rPr>
          <w:rFonts w:asciiTheme="minorHAnsi" w:hAnsiTheme="minorHAnsi"/>
          <w:b/>
        </w:rPr>
      </w:pPr>
    </w:p>
    <w:p w14:paraId="04AF2AA4" w14:textId="77777777" w:rsidR="000615D0" w:rsidRPr="00F77520" w:rsidRDefault="00571DC1" w:rsidP="00F77520">
      <w:pPr>
        <w:suppressAutoHyphens/>
        <w:spacing w:line="264" w:lineRule="auto"/>
        <w:ind w:left="0" w:firstLine="0"/>
        <w:rPr>
          <w:rFonts w:asciiTheme="minorHAnsi" w:hAnsiTheme="minorHAnsi"/>
          <w:b/>
          <w:spacing w:val="-2"/>
        </w:rPr>
      </w:pPr>
      <w:r>
        <w:rPr>
          <w:rFonts w:asciiTheme="minorHAnsi" w:hAnsiTheme="minorHAnsi"/>
          <w:b/>
        </w:rPr>
        <w:t>Jour 9</w:t>
      </w:r>
    </w:p>
    <w:p w14:paraId="6EE1204E" w14:textId="1DAE708B" w:rsidR="00B24259" w:rsidRDefault="00B24259" w:rsidP="003A64BB">
      <w:pPr>
        <w:suppressAutoHyphens/>
        <w:spacing w:line="264" w:lineRule="auto"/>
        <w:ind w:left="567" w:firstLine="0"/>
        <w:rPr>
          <w:rFonts w:asciiTheme="minorHAnsi" w:hAnsiTheme="minorHAnsi"/>
          <w:spacing w:val="-2"/>
        </w:rPr>
      </w:pPr>
    </w:p>
    <w:p w14:paraId="4F0395A4" w14:textId="366F8229" w:rsidR="000615D0" w:rsidRPr="009D40FF" w:rsidRDefault="000615D0" w:rsidP="00F77520">
      <w:pPr>
        <w:suppressAutoHyphens/>
        <w:spacing w:line="264" w:lineRule="auto"/>
        <w:ind w:left="567" w:firstLine="0"/>
        <w:rPr>
          <w:rFonts w:asciiTheme="minorHAnsi" w:hAnsiTheme="minorHAnsi"/>
          <w:spacing w:val="-2"/>
        </w:rPr>
      </w:pPr>
      <w:r>
        <w:rPr>
          <w:rFonts w:asciiTheme="minorHAnsi" w:hAnsiTheme="minorHAnsi"/>
        </w:rPr>
        <w:t>Inscription (suite)</w:t>
      </w:r>
    </w:p>
    <w:p w14:paraId="735221D5" w14:textId="48204EFA" w:rsidR="00B24259" w:rsidRDefault="00B24259" w:rsidP="003A64BB">
      <w:pPr>
        <w:suppressAutoHyphens/>
        <w:spacing w:line="264" w:lineRule="auto"/>
        <w:ind w:left="567" w:firstLine="0"/>
        <w:rPr>
          <w:rFonts w:asciiTheme="minorHAnsi" w:hAnsiTheme="minorHAnsi"/>
          <w:spacing w:val="-2"/>
        </w:rPr>
      </w:pPr>
    </w:p>
    <w:p w14:paraId="57909A08" w14:textId="30AF8DD0" w:rsidR="000615D0" w:rsidRPr="00F77520" w:rsidRDefault="000615D0" w:rsidP="00F77520">
      <w:pPr>
        <w:suppressAutoHyphens/>
        <w:spacing w:line="264" w:lineRule="auto"/>
        <w:ind w:left="567" w:firstLine="0"/>
        <w:rPr>
          <w:rFonts w:asciiTheme="minorHAnsi" w:hAnsiTheme="minorHAnsi"/>
          <w:spacing w:val="-2"/>
        </w:rPr>
      </w:pPr>
      <w:r>
        <w:rPr>
          <w:rFonts w:asciiTheme="minorHAnsi" w:hAnsiTheme="minorHAnsi"/>
        </w:rPr>
        <w:t>Réunion du Bureau de la Conférence avec les personnes nommées au Comité permanent 2025-2027, en qualité d</w:t>
      </w:r>
      <w:r w:rsidR="002B30D2">
        <w:rPr>
          <w:rFonts w:asciiTheme="minorHAnsi" w:hAnsiTheme="minorHAnsi"/>
        </w:rPr>
        <w:t>’</w:t>
      </w:r>
      <w:r>
        <w:rPr>
          <w:rFonts w:asciiTheme="minorHAnsi" w:hAnsiTheme="minorHAnsi"/>
        </w:rPr>
        <w:t>observateurs</w:t>
      </w:r>
    </w:p>
    <w:p w14:paraId="6171FC7F" w14:textId="2D4809B7" w:rsidR="005058F6" w:rsidRDefault="005058F6" w:rsidP="000615D0">
      <w:pPr>
        <w:tabs>
          <w:tab w:val="left" w:pos="-1440"/>
          <w:tab w:val="left" w:pos="-720"/>
          <w:tab w:val="right" w:pos="1392"/>
          <w:tab w:val="left" w:pos="1843"/>
          <w:tab w:val="left" w:pos="2575"/>
          <w:tab w:val="left" w:pos="2880"/>
        </w:tabs>
        <w:suppressAutoHyphens/>
        <w:spacing w:line="264" w:lineRule="auto"/>
        <w:ind w:left="2268" w:hanging="2268"/>
        <w:rPr>
          <w:rFonts w:asciiTheme="minorHAnsi" w:hAnsiTheme="minorHAnsi"/>
          <w:b/>
          <w:spacing w:val="-3"/>
        </w:rPr>
      </w:pPr>
    </w:p>
    <w:p w14:paraId="6CF07AF0" w14:textId="17CDAA1D" w:rsidR="000615D0" w:rsidRPr="009D40FF" w:rsidRDefault="000615D0" w:rsidP="00F77520">
      <w:pPr>
        <w:suppressAutoHyphens/>
        <w:spacing w:line="264" w:lineRule="auto"/>
        <w:ind w:left="567" w:firstLine="0"/>
        <w:rPr>
          <w:rFonts w:asciiTheme="minorHAnsi" w:hAnsiTheme="minorHAnsi"/>
          <w:b/>
          <w:spacing w:val="-3"/>
        </w:rPr>
      </w:pPr>
      <w:r>
        <w:rPr>
          <w:rFonts w:asciiTheme="minorHAnsi" w:hAnsiTheme="minorHAnsi"/>
          <w:b/>
        </w:rPr>
        <w:t>Séance plénière</w:t>
      </w:r>
    </w:p>
    <w:p w14:paraId="60A92B1E" w14:textId="7EB23EFA" w:rsidR="000615D0" w:rsidRPr="009D40FF" w:rsidRDefault="00B24259" w:rsidP="00F77520">
      <w:pPr>
        <w:spacing w:before="120" w:line="264" w:lineRule="auto"/>
        <w:ind w:left="1134" w:hanging="567"/>
        <w:rPr>
          <w:rFonts w:asciiTheme="minorHAnsi" w:hAnsiTheme="minorHAnsi"/>
        </w:rPr>
      </w:pPr>
      <w:r>
        <w:rPr>
          <w:rFonts w:asciiTheme="minorHAnsi" w:hAnsiTheme="minorHAnsi"/>
        </w:rPr>
        <w:t>19.</w:t>
      </w:r>
      <w:r>
        <w:rPr>
          <w:rFonts w:asciiTheme="minorHAnsi" w:hAnsiTheme="minorHAnsi"/>
        </w:rPr>
        <w:tab/>
        <w:t>Adoption des résolutions et recommandations (suite)</w:t>
      </w:r>
    </w:p>
    <w:p w14:paraId="63249768" w14:textId="4D80A408" w:rsidR="00164AE6" w:rsidRDefault="00164AE6" w:rsidP="00164AE6">
      <w:pPr>
        <w:spacing w:line="264" w:lineRule="auto"/>
        <w:ind w:left="1134" w:hanging="567"/>
        <w:rPr>
          <w:rFonts w:asciiTheme="minorHAnsi" w:hAnsiTheme="minorHAnsi"/>
        </w:rPr>
      </w:pPr>
    </w:p>
    <w:p w14:paraId="54E80752" w14:textId="2252F242" w:rsidR="000615D0" w:rsidRPr="00F77520" w:rsidRDefault="000615D0" w:rsidP="00F77520">
      <w:pPr>
        <w:spacing w:line="264" w:lineRule="auto"/>
        <w:ind w:left="1134" w:hanging="567"/>
        <w:rPr>
          <w:rFonts w:asciiTheme="minorHAnsi" w:hAnsiTheme="minorHAnsi"/>
          <w:b/>
        </w:rPr>
      </w:pPr>
      <w:r>
        <w:rPr>
          <w:rFonts w:asciiTheme="minorHAnsi" w:hAnsiTheme="minorHAnsi"/>
          <w:b/>
        </w:rPr>
        <w:t>Séance plénière</w:t>
      </w:r>
    </w:p>
    <w:p w14:paraId="646DC46E" w14:textId="32ADC1BE" w:rsidR="000615D0" w:rsidRPr="00F77520" w:rsidRDefault="00B24259" w:rsidP="00F77520">
      <w:pPr>
        <w:spacing w:before="120" w:line="264" w:lineRule="auto"/>
        <w:ind w:left="1134" w:hanging="567"/>
        <w:rPr>
          <w:rFonts w:asciiTheme="minorHAnsi" w:hAnsiTheme="minorHAnsi"/>
        </w:rPr>
      </w:pPr>
      <w:r>
        <w:rPr>
          <w:rFonts w:asciiTheme="minorHAnsi" w:hAnsiTheme="minorHAnsi"/>
        </w:rPr>
        <w:lastRenderedPageBreak/>
        <w:t>20.</w:t>
      </w:r>
      <w:r>
        <w:rPr>
          <w:rFonts w:asciiTheme="minorHAnsi" w:hAnsiTheme="minorHAnsi"/>
        </w:rPr>
        <w:tab/>
        <w:t>Date et lieu de la prochaine session ordinaire de la Conférence des Parties contractantes</w:t>
      </w:r>
    </w:p>
    <w:p w14:paraId="6215A286" w14:textId="2B632D2D" w:rsidR="000615D0" w:rsidRPr="00F77520" w:rsidRDefault="00B24259" w:rsidP="00F77520">
      <w:pPr>
        <w:spacing w:before="120" w:line="264" w:lineRule="auto"/>
        <w:ind w:left="1134" w:hanging="567"/>
        <w:rPr>
          <w:rFonts w:asciiTheme="minorHAnsi" w:hAnsiTheme="minorHAnsi"/>
        </w:rPr>
      </w:pPr>
      <w:r>
        <w:rPr>
          <w:rFonts w:asciiTheme="minorHAnsi" w:hAnsiTheme="minorHAnsi"/>
        </w:rPr>
        <w:t>21.</w:t>
      </w:r>
      <w:r>
        <w:rPr>
          <w:rFonts w:asciiTheme="minorHAnsi" w:hAnsiTheme="minorHAnsi"/>
        </w:rPr>
        <w:tab/>
        <w:t>Divers</w:t>
      </w:r>
    </w:p>
    <w:p w14:paraId="7308E477" w14:textId="167D16FA" w:rsidR="000615D0" w:rsidRPr="00F77520" w:rsidRDefault="00B24259" w:rsidP="00F77520">
      <w:pPr>
        <w:spacing w:before="120" w:line="264" w:lineRule="auto"/>
        <w:ind w:left="1134" w:hanging="567"/>
        <w:rPr>
          <w:rFonts w:asciiTheme="minorHAnsi" w:hAnsiTheme="minorHAnsi"/>
        </w:rPr>
      </w:pPr>
      <w:r>
        <w:rPr>
          <w:rFonts w:asciiTheme="minorHAnsi" w:hAnsiTheme="minorHAnsi"/>
        </w:rPr>
        <w:t>22.</w:t>
      </w:r>
      <w:r>
        <w:rPr>
          <w:rFonts w:asciiTheme="minorHAnsi" w:hAnsiTheme="minorHAnsi"/>
        </w:rPr>
        <w:tab/>
        <w:t>Adoption du rapport de la 15</w:t>
      </w:r>
      <w:r>
        <w:rPr>
          <w:rFonts w:asciiTheme="minorHAnsi" w:hAnsiTheme="minorHAnsi"/>
          <w:vertAlign w:val="superscript"/>
        </w:rPr>
        <w:t>e</w:t>
      </w:r>
      <w:r>
        <w:rPr>
          <w:rFonts w:asciiTheme="minorHAnsi" w:hAnsiTheme="minorHAnsi"/>
        </w:rPr>
        <w:t> Session de la Conférence des Parties contractantes</w:t>
      </w:r>
    </w:p>
    <w:p w14:paraId="373197C0" w14:textId="5A6938A0" w:rsidR="000615D0" w:rsidRPr="00F77520" w:rsidRDefault="00B24259" w:rsidP="00F77520">
      <w:pPr>
        <w:spacing w:before="120" w:line="264" w:lineRule="auto"/>
        <w:ind w:left="1134" w:hanging="567"/>
        <w:rPr>
          <w:rFonts w:asciiTheme="minorHAnsi" w:hAnsiTheme="minorHAnsi"/>
        </w:rPr>
      </w:pPr>
      <w:r>
        <w:rPr>
          <w:rFonts w:asciiTheme="minorHAnsi" w:hAnsiTheme="minorHAnsi"/>
        </w:rPr>
        <w:t>23.</w:t>
      </w:r>
      <w:r>
        <w:rPr>
          <w:rFonts w:asciiTheme="minorHAnsi" w:hAnsiTheme="minorHAnsi"/>
        </w:rPr>
        <w:tab/>
        <w:t>Clôture de la réunion</w:t>
      </w:r>
    </w:p>
    <w:p w14:paraId="04977799" w14:textId="77777777" w:rsidR="00722002" w:rsidRDefault="00722002" w:rsidP="00402288">
      <w:pPr>
        <w:ind w:left="1843" w:firstLine="0"/>
        <w:rPr>
          <w:rFonts w:asciiTheme="minorHAnsi" w:hAnsiTheme="minorHAnsi"/>
          <w:b/>
          <w:spacing w:val="-3"/>
        </w:rPr>
      </w:pPr>
    </w:p>
    <w:p w14:paraId="41D3C9B3" w14:textId="77777777" w:rsidR="00343EBB" w:rsidRPr="00F77520" w:rsidRDefault="00722002" w:rsidP="00F77520">
      <w:pPr>
        <w:suppressAutoHyphens/>
        <w:spacing w:line="264" w:lineRule="auto"/>
        <w:ind w:left="567" w:firstLine="0"/>
        <w:rPr>
          <w:rFonts w:asciiTheme="minorHAnsi" w:hAnsiTheme="minorHAnsi"/>
          <w:spacing w:val="-2"/>
        </w:rPr>
      </w:pPr>
      <w:r>
        <w:rPr>
          <w:rFonts w:asciiTheme="minorHAnsi" w:hAnsiTheme="minorHAnsi"/>
          <w:b/>
        </w:rPr>
        <w:t>66</w:t>
      </w:r>
      <w:r>
        <w:rPr>
          <w:rFonts w:asciiTheme="minorHAnsi" w:hAnsiTheme="minorHAnsi"/>
          <w:b/>
          <w:vertAlign w:val="superscript"/>
        </w:rPr>
        <w:t>e</w:t>
      </w:r>
      <w:r>
        <w:rPr>
          <w:rFonts w:asciiTheme="minorHAnsi" w:hAnsiTheme="minorHAnsi"/>
          <w:b/>
        </w:rPr>
        <w:t> Réunion du Comité permanent</w:t>
      </w:r>
      <w:r>
        <w:rPr>
          <w:rFonts w:asciiTheme="minorHAnsi" w:hAnsiTheme="minorHAnsi"/>
        </w:rPr>
        <w:t xml:space="preserve"> (les nouveaux membres élisent le président et le vice-président ainsi que les membres des sous-groupes et conviennent de la date et du lieu de leur première réunion plénière)</w:t>
      </w:r>
    </w:p>
    <w:sectPr w:rsidR="00343EBB" w:rsidRPr="00F77520" w:rsidSect="002137E0">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9D74C2" w14:textId="77777777" w:rsidR="005A31D1" w:rsidRDefault="005A31D1" w:rsidP="00DF2386">
      <w:r>
        <w:separator/>
      </w:r>
    </w:p>
  </w:endnote>
  <w:endnote w:type="continuationSeparator" w:id="0">
    <w:p w14:paraId="6E7ABDCC" w14:textId="77777777" w:rsidR="005A31D1" w:rsidRDefault="005A31D1" w:rsidP="00DF2386">
      <w:r>
        <w:continuationSeparator/>
      </w:r>
    </w:p>
  </w:endnote>
  <w:endnote w:type="continuationNotice" w:id="1">
    <w:p w14:paraId="4DA8FE9A" w14:textId="77777777" w:rsidR="005A31D1" w:rsidRDefault="005A31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Bold">
    <w:charset w:val="00"/>
    <w:family w:val="auto"/>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CE42EA" w14:textId="77777777" w:rsidR="001F6DCD" w:rsidRDefault="001F6D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939AC6" w14:textId="3EDF2A09" w:rsidR="00F73E71" w:rsidRDefault="00B158A7" w:rsidP="002137E0">
    <w:pPr>
      <w:pStyle w:val="Header"/>
      <w:rPr>
        <w:noProof/>
      </w:rPr>
    </w:pPr>
    <w:r>
      <w:rPr>
        <w:sz w:val="20"/>
      </w:rPr>
      <w:t>SC62 Doc.20.1</w:t>
    </w:r>
    <w:r>
      <w:tab/>
    </w:r>
    <w:r>
      <w:tab/>
    </w:r>
    <w:sdt>
      <w:sdtPr>
        <w:id w:val="-1790969534"/>
        <w:docPartObj>
          <w:docPartGallery w:val="Page Numbers (Top of Page)"/>
          <w:docPartUnique/>
        </w:docPartObj>
      </w:sdtPr>
      <w:sdtEndPr>
        <w:rPr>
          <w:noProof/>
        </w:rPr>
      </w:sdtEndPr>
      <w:sdtContent>
        <w:r w:rsidR="00F73E71" w:rsidRPr="00F344DE">
          <w:rPr>
            <w:sz w:val="20"/>
          </w:rPr>
          <w:fldChar w:fldCharType="begin"/>
        </w:r>
        <w:r w:rsidR="00F73E71" w:rsidRPr="00F344DE">
          <w:rPr>
            <w:sz w:val="20"/>
          </w:rPr>
          <w:instrText xml:space="preserve"> PAGE   \* MERGEFORMAT </w:instrText>
        </w:r>
        <w:r w:rsidR="00F73E71" w:rsidRPr="00F344DE">
          <w:rPr>
            <w:sz w:val="20"/>
          </w:rPr>
          <w:fldChar w:fldCharType="separate"/>
        </w:r>
        <w:r w:rsidR="00A73000">
          <w:rPr>
            <w:noProof/>
            <w:sz w:val="20"/>
          </w:rPr>
          <w:t>8</w:t>
        </w:r>
        <w:r w:rsidR="00F73E71" w:rsidRPr="00F344DE">
          <w:rPr>
            <w:sz w:val="20"/>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EB8324" w14:textId="77777777" w:rsidR="001F6DCD" w:rsidRDefault="001F6D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937421" w14:textId="77777777" w:rsidR="005A31D1" w:rsidRDefault="005A31D1" w:rsidP="00DF2386">
      <w:r>
        <w:separator/>
      </w:r>
    </w:p>
  </w:footnote>
  <w:footnote w:type="continuationSeparator" w:id="0">
    <w:p w14:paraId="4134FDEB" w14:textId="77777777" w:rsidR="005A31D1" w:rsidRDefault="005A31D1" w:rsidP="00DF2386">
      <w:r>
        <w:continuationSeparator/>
      </w:r>
    </w:p>
  </w:footnote>
  <w:footnote w:type="continuationNotice" w:id="1">
    <w:p w14:paraId="33AE0D32" w14:textId="77777777" w:rsidR="005A31D1" w:rsidRDefault="005A31D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AB3786" w14:textId="77777777" w:rsidR="001F6DCD" w:rsidRDefault="001F6D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786702" w14:textId="77777777" w:rsidR="00F73E71" w:rsidRDefault="00F73E71">
    <w:pPr>
      <w:pStyle w:val="Header"/>
    </w:pPr>
  </w:p>
  <w:p w14:paraId="54145BB1" w14:textId="77777777" w:rsidR="00F73E71" w:rsidRDefault="00F73E7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D84EB6" w14:textId="77777777" w:rsidR="001F6DCD" w:rsidRDefault="001F6D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F4ECE"/>
    <w:multiLevelType w:val="hybridMultilevel"/>
    <w:tmpl w:val="F94A43EA"/>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CD3078"/>
    <w:multiLevelType w:val="hybridMultilevel"/>
    <w:tmpl w:val="79A88B56"/>
    <w:lvl w:ilvl="0" w:tplc="49BE4BFA">
      <w:start w:val="1"/>
      <w:numFmt w:val="lowerLetter"/>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2" w15:restartNumberingAfterBreak="0">
    <w:nsid w:val="07D64322"/>
    <w:multiLevelType w:val="hybridMultilevel"/>
    <w:tmpl w:val="868AD49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ACA14AE"/>
    <w:multiLevelType w:val="hybridMultilevel"/>
    <w:tmpl w:val="FADEB5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3F01EF"/>
    <w:multiLevelType w:val="hybridMultilevel"/>
    <w:tmpl w:val="D85A6C84"/>
    <w:lvl w:ilvl="0" w:tplc="45C8A13A">
      <w:start w:val="1"/>
      <w:numFmt w:val="lowerLetter"/>
      <w:lvlText w:val="%1."/>
      <w:lvlJc w:val="left"/>
      <w:pPr>
        <w:ind w:left="927" w:hanging="360"/>
      </w:p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5" w15:restartNumberingAfterBreak="0">
    <w:nsid w:val="18FC2EE8"/>
    <w:multiLevelType w:val="hybridMultilevel"/>
    <w:tmpl w:val="80803138"/>
    <w:lvl w:ilvl="0" w:tplc="1FAEB404">
      <w:start w:val="1"/>
      <w:numFmt w:val="lowerLetter"/>
      <w:lvlText w:val="%1."/>
      <w:lvlJc w:val="left"/>
      <w:pPr>
        <w:ind w:left="927" w:hanging="360"/>
      </w:pPr>
      <w:rPr>
        <w:b w:val="0"/>
        <w:i w:val="0"/>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6" w15:restartNumberingAfterBreak="0">
    <w:nsid w:val="1F582CB7"/>
    <w:multiLevelType w:val="hybridMultilevel"/>
    <w:tmpl w:val="6DBC2620"/>
    <w:lvl w:ilvl="0" w:tplc="6D4ECE6A">
      <w:start w:val="15"/>
      <w:numFmt w:val="decimal"/>
      <w:lvlText w:val="%1."/>
      <w:lvlJc w:val="left"/>
      <w:pPr>
        <w:ind w:left="36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0894F20"/>
    <w:multiLevelType w:val="hybridMultilevel"/>
    <w:tmpl w:val="7D7C98A2"/>
    <w:lvl w:ilvl="0" w:tplc="C4685480">
      <w:start w:val="15"/>
      <w:numFmt w:val="decimal"/>
      <w:lvlText w:val="%1."/>
      <w:lvlJc w:val="left"/>
      <w:pPr>
        <w:ind w:left="36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1144496"/>
    <w:multiLevelType w:val="hybridMultilevel"/>
    <w:tmpl w:val="19AC41B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35702F5"/>
    <w:multiLevelType w:val="hybridMultilevel"/>
    <w:tmpl w:val="D85A6C84"/>
    <w:lvl w:ilvl="0" w:tplc="45C8A13A">
      <w:start w:val="1"/>
      <w:numFmt w:val="lowerLetter"/>
      <w:lvlText w:val="%1."/>
      <w:lvlJc w:val="left"/>
      <w:pPr>
        <w:ind w:left="927" w:hanging="360"/>
      </w:p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10" w15:restartNumberingAfterBreak="0">
    <w:nsid w:val="277A2812"/>
    <w:multiLevelType w:val="hybridMultilevel"/>
    <w:tmpl w:val="0374D9BA"/>
    <w:lvl w:ilvl="0" w:tplc="DA72F8B6">
      <w:start w:val="1"/>
      <w:numFmt w:val="lowerRoman"/>
      <w:lvlText w:val="%1."/>
      <w:lvlJc w:val="left"/>
      <w:pPr>
        <w:ind w:left="765" w:hanging="360"/>
      </w:pPr>
      <w:rPr>
        <w:rFonts w:hint="default"/>
        <w:sz w:val="22"/>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11" w15:restartNumberingAfterBreak="0">
    <w:nsid w:val="27F80C1D"/>
    <w:multiLevelType w:val="hybridMultilevel"/>
    <w:tmpl w:val="4E4C4E2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34316C94"/>
    <w:multiLevelType w:val="hybridMultilevel"/>
    <w:tmpl w:val="578C0E4C"/>
    <w:lvl w:ilvl="0" w:tplc="26FA92E2">
      <w:start w:val="15"/>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3" w15:restartNumberingAfterBreak="0">
    <w:nsid w:val="3469699D"/>
    <w:multiLevelType w:val="hybridMultilevel"/>
    <w:tmpl w:val="E1E6C8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598385E"/>
    <w:multiLevelType w:val="hybridMultilevel"/>
    <w:tmpl w:val="56208B90"/>
    <w:lvl w:ilvl="0" w:tplc="D3B08506">
      <w:numFmt w:val="bullet"/>
      <w:lvlText w:val="-"/>
      <w:lvlJc w:val="left"/>
      <w:pPr>
        <w:ind w:left="1287" w:hanging="360"/>
      </w:pPr>
      <w:rPr>
        <w:rFonts w:ascii="Calibri" w:eastAsia="Calibri" w:hAnsi="Calibri"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5" w15:restartNumberingAfterBreak="0">
    <w:nsid w:val="37B265A4"/>
    <w:multiLevelType w:val="hybridMultilevel"/>
    <w:tmpl w:val="D65C154A"/>
    <w:lvl w:ilvl="0" w:tplc="9E5EE8A2">
      <w:start w:val="1"/>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6" w15:restartNumberingAfterBreak="0">
    <w:nsid w:val="37F3304A"/>
    <w:multiLevelType w:val="hybridMultilevel"/>
    <w:tmpl w:val="963E67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7DF7BD2"/>
    <w:multiLevelType w:val="hybridMultilevel"/>
    <w:tmpl w:val="4260D606"/>
    <w:lvl w:ilvl="0" w:tplc="C420B0E2">
      <w:start w:val="14"/>
      <w:numFmt w:val="bullet"/>
      <w:lvlText w:val="-"/>
      <w:lvlJc w:val="left"/>
      <w:pPr>
        <w:ind w:left="1800" w:hanging="360"/>
      </w:pPr>
      <w:rPr>
        <w:rFonts w:ascii="Calibri" w:eastAsia="Calibri" w:hAnsi="Calibri"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8" w15:restartNumberingAfterBreak="0">
    <w:nsid w:val="4CC019EB"/>
    <w:multiLevelType w:val="hybridMultilevel"/>
    <w:tmpl w:val="BB3222F0"/>
    <w:lvl w:ilvl="0" w:tplc="D3B08506">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6E31A11"/>
    <w:multiLevelType w:val="hybridMultilevel"/>
    <w:tmpl w:val="7EFE6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BB62F0F"/>
    <w:multiLevelType w:val="hybridMultilevel"/>
    <w:tmpl w:val="9328EB66"/>
    <w:lvl w:ilvl="0" w:tplc="60F06A0A">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21" w15:restartNumberingAfterBreak="0">
    <w:nsid w:val="5BFC251F"/>
    <w:multiLevelType w:val="hybridMultilevel"/>
    <w:tmpl w:val="BCAC9ED8"/>
    <w:lvl w:ilvl="0" w:tplc="26FA92E2">
      <w:start w:val="15"/>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2" w15:restartNumberingAfterBreak="0">
    <w:nsid w:val="5C8B7D3B"/>
    <w:multiLevelType w:val="hybridMultilevel"/>
    <w:tmpl w:val="F86AA15E"/>
    <w:lvl w:ilvl="0" w:tplc="F7447174">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23" w15:restartNumberingAfterBreak="0">
    <w:nsid w:val="69594227"/>
    <w:multiLevelType w:val="hybridMultilevel"/>
    <w:tmpl w:val="2C16D5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69A3655A"/>
    <w:multiLevelType w:val="hybridMultilevel"/>
    <w:tmpl w:val="E276517C"/>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25" w15:restartNumberingAfterBreak="0">
    <w:nsid w:val="6DB7649C"/>
    <w:multiLevelType w:val="hybridMultilevel"/>
    <w:tmpl w:val="60340988"/>
    <w:lvl w:ilvl="0" w:tplc="9F168824">
      <w:start w:val="14"/>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F1E778C"/>
    <w:multiLevelType w:val="hybridMultilevel"/>
    <w:tmpl w:val="8CC83936"/>
    <w:lvl w:ilvl="0" w:tplc="D21AB97E">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23"/>
  </w:num>
  <w:num w:numId="7">
    <w:abstractNumId w:val="7"/>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num>
  <w:num w:numId="12">
    <w:abstractNumId w:val="4"/>
  </w:num>
  <w:num w:numId="13">
    <w:abstractNumId w:val="16"/>
  </w:num>
  <w:num w:numId="14">
    <w:abstractNumId w:val="11"/>
  </w:num>
  <w:num w:numId="15">
    <w:abstractNumId w:val="2"/>
  </w:num>
  <w:num w:numId="16">
    <w:abstractNumId w:val="13"/>
  </w:num>
  <w:num w:numId="17">
    <w:abstractNumId w:val="18"/>
  </w:num>
  <w:num w:numId="18">
    <w:abstractNumId w:val="26"/>
  </w:num>
  <w:num w:numId="19">
    <w:abstractNumId w:val="25"/>
  </w:num>
  <w:num w:numId="20">
    <w:abstractNumId w:val="20"/>
  </w:num>
  <w:num w:numId="21">
    <w:abstractNumId w:val="22"/>
  </w:num>
  <w:num w:numId="22">
    <w:abstractNumId w:val="14"/>
  </w:num>
  <w:num w:numId="23">
    <w:abstractNumId w:val="19"/>
  </w:num>
  <w:num w:numId="24">
    <w:abstractNumId w:val="17"/>
  </w:num>
  <w:num w:numId="25">
    <w:abstractNumId w:val="24"/>
  </w:num>
  <w:num w:numId="26">
    <w:abstractNumId w:val="8"/>
  </w:num>
  <w:num w:numId="27">
    <w:abstractNumId w:val="0"/>
  </w:num>
  <w:num w:numId="28">
    <w:abstractNumId w:val="10"/>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bordersDoNotSurroundHeader/>
  <w:bordersDoNotSurroundFooter/>
  <w:doNotTrackFormatting/>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386"/>
    <w:rsid w:val="00014168"/>
    <w:rsid w:val="00017A16"/>
    <w:rsid w:val="00026E09"/>
    <w:rsid w:val="00037CE0"/>
    <w:rsid w:val="00051576"/>
    <w:rsid w:val="00053929"/>
    <w:rsid w:val="000574E8"/>
    <w:rsid w:val="000615D0"/>
    <w:rsid w:val="000632EF"/>
    <w:rsid w:val="00063B4F"/>
    <w:rsid w:val="00074DE8"/>
    <w:rsid w:val="00092971"/>
    <w:rsid w:val="00093BAF"/>
    <w:rsid w:val="00095ABE"/>
    <w:rsid w:val="000A3E3E"/>
    <w:rsid w:val="000B5D1F"/>
    <w:rsid w:val="000C2489"/>
    <w:rsid w:val="000D5C76"/>
    <w:rsid w:val="000D5DC3"/>
    <w:rsid w:val="000E2FA0"/>
    <w:rsid w:val="000E47E9"/>
    <w:rsid w:val="000F0072"/>
    <w:rsid w:val="00111606"/>
    <w:rsid w:val="00112169"/>
    <w:rsid w:val="0012096C"/>
    <w:rsid w:val="00126579"/>
    <w:rsid w:val="00127828"/>
    <w:rsid w:val="00127A5C"/>
    <w:rsid w:val="00153798"/>
    <w:rsid w:val="00161BDA"/>
    <w:rsid w:val="00164AE6"/>
    <w:rsid w:val="00166FCC"/>
    <w:rsid w:val="00171618"/>
    <w:rsid w:val="00174AEE"/>
    <w:rsid w:val="001819B1"/>
    <w:rsid w:val="00181AD4"/>
    <w:rsid w:val="00182B85"/>
    <w:rsid w:val="001A2D10"/>
    <w:rsid w:val="001A5FD8"/>
    <w:rsid w:val="001A7008"/>
    <w:rsid w:val="001B4C07"/>
    <w:rsid w:val="001C15BA"/>
    <w:rsid w:val="001C5E41"/>
    <w:rsid w:val="001C77BC"/>
    <w:rsid w:val="001D14C9"/>
    <w:rsid w:val="001D48BB"/>
    <w:rsid w:val="001E00E3"/>
    <w:rsid w:val="001E3692"/>
    <w:rsid w:val="001E629B"/>
    <w:rsid w:val="001F2349"/>
    <w:rsid w:val="001F6DCD"/>
    <w:rsid w:val="001F760D"/>
    <w:rsid w:val="002005D2"/>
    <w:rsid w:val="00201A2B"/>
    <w:rsid w:val="00201A56"/>
    <w:rsid w:val="0020298B"/>
    <w:rsid w:val="00205A2C"/>
    <w:rsid w:val="00206111"/>
    <w:rsid w:val="002137E0"/>
    <w:rsid w:val="0023441C"/>
    <w:rsid w:val="002408E4"/>
    <w:rsid w:val="00250FB8"/>
    <w:rsid w:val="002741AC"/>
    <w:rsid w:val="00275F13"/>
    <w:rsid w:val="002819C0"/>
    <w:rsid w:val="00295556"/>
    <w:rsid w:val="00295BB5"/>
    <w:rsid w:val="002A0AFD"/>
    <w:rsid w:val="002A5A4D"/>
    <w:rsid w:val="002B30D2"/>
    <w:rsid w:val="002B4262"/>
    <w:rsid w:val="002D5A4D"/>
    <w:rsid w:val="002E22AF"/>
    <w:rsid w:val="002E2BC9"/>
    <w:rsid w:val="002F2256"/>
    <w:rsid w:val="002F6155"/>
    <w:rsid w:val="00324398"/>
    <w:rsid w:val="0034332D"/>
    <w:rsid w:val="00343EBB"/>
    <w:rsid w:val="00360139"/>
    <w:rsid w:val="003673BE"/>
    <w:rsid w:val="00367507"/>
    <w:rsid w:val="00384FC3"/>
    <w:rsid w:val="00391A51"/>
    <w:rsid w:val="003A2C58"/>
    <w:rsid w:val="003A3804"/>
    <w:rsid w:val="003A52BE"/>
    <w:rsid w:val="003A5866"/>
    <w:rsid w:val="003A64BB"/>
    <w:rsid w:val="003A6E9F"/>
    <w:rsid w:val="003C2D9F"/>
    <w:rsid w:val="003C5C82"/>
    <w:rsid w:val="003D3F17"/>
    <w:rsid w:val="003D4CD6"/>
    <w:rsid w:val="003E3FEC"/>
    <w:rsid w:val="00402288"/>
    <w:rsid w:val="004023D0"/>
    <w:rsid w:val="004154C8"/>
    <w:rsid w:val="00421A37"/>
    <w:rsid w:val="004228C7"/>
    <w:rsid w:val="0042798B"/>
    <w:rsid w:val="00434913"/>
    <w:rsid w:val="004474F8"/>
    <w:rsid w:val="00455D52"/>
    <w:rsid w:val="00460718"/>
    <w:rsid w:val="00463A0E"/>
    <w:rsid w:val="00466837"/>
    <w:rsid w:val="00477550"/>
    <w:rsid w:val="004844A8"/>
    <w:rsid w:val="00496803"/>
    <w:rsid w:val="00496CAA"/>
    <w:rsid w:val="004A03FC"/>
    <w:rsid w:val="004A0E0D"/>
    <w:rsid w:val="004A4C1E"/>
    <w:rsid w:val="004B49EB"/>
    <w:rsid w:val="004B6688"/>
    <w:rsid w:val="004D186C"/>
    <w:rsid w:val="004D743F"/>
    <w:rsid w:val="004F0E78"/>
    <w:rsid w:val="004F2738"/>
    <w:rsid w:val="005058F6"/>
    <w:rsid w:val="005244A4"/>
    <w:rsid w:val="00527783"/>
    <w:rsid w:val="005540F2"/>
    <w:rsid w:val="00570000"/>
    <w:rsid w:val="00571DC1"/>
    <w:rsid w:val="0057737D"/>
    <w:rsid w:val="005814B5"/>
    <w:rsid w:val="00591BF3"/>
    <w:rsid w:val="005A31D1"/>
    <w:rsid w:val="005A4634"/>
    <w:rsid w:val="005B6953"/>
    <w:rsid w:val="005D1EB1"/>
    <w:rsid w:val="005D3E9D"/>
    <w:rsid w:val="0060600F"/>
    <w:rsid w:val="006256D3"/>
    <w:rsid w:val="00627BB7"/>
    <w:rsid w:val="00641BF6"/>
    <w:rsid w:val="00644A13"/>
    <w:rsid w:val="0065136E"/>
    <w:rsid w:val="00651C6B"/>
    <w:rsid w:val="006546E5"/>
    <w:rsid w:val="00655753"/>
    <w:rsid w:val="0066082B"/>
    <w:rsid w:val="00670D71"/>
    <w:rsid w:val="00686388"/>
    <w:rsid w:val="006A4912"/>
    <w:rsid w:val="006B7FDD"/>
    <w:rsid w:val="006E2030"/>
    <w:rsid w:val="006E7DCE"/>
    <w:rsid w:val="007050FF"/>
    <w:rsid w:val="00714489"/>
    <w:rsid w:val="00722002"/>
    <w:rsid w:val="00734842"/>
    <w:rsid w:val="007412F1"/>
    <w:rsid w:val="00746497"/>
    <w:rsid w:val="00752764"/>
    <w:rsid w:val="00755ED8"/>
    <w:rsid w:val="00764DFE"/>
    <w:rsid w:val="00766962"/>
    <w:rsid w:val="00775287"/>
    <w:rsid w:val="0078438B"/>
    <w:rsid w:val="00785447"/>
    <w:rsid w:val="007C5D02"/>
    <w:rsid w:val="007D33F4"/>
    <w:rsid w:val="007F3ABE"/>
    <w:rsid w:val="007F6A19"/>
    <w:rsid w:val="008156D7"/>
    <w:rsid w:val="008328E9"/>
    <w:rsid w:val="008345A6"/>
    <w:rsid w:val="00835BCB"/>
    <w:rsid w:val="00835CDC"/>
    <w:rsid w:val="00850B09"/>
    <w:rsid w:val="00863B9D"/>
    <w:rsid w:val="00863BE6"/>
    <w:rsid w:val="00873EDD"/>
    <w:rsid w:val="008774EE"/>
    <w:rsid w:val="008775BC"/>
    <w:rsid w:val="00881FED"/>
    <w:rsid w:val="00882F1B"/>
    <w:rsid w:val="0089249E"/>
    <w:rsid w:val="00894AD3"/>
    <w:rsid w:val="008A13D8"/>
    <w:rsid w:val="008A70CE"/>
    <w:rsid w:val="008B34F6"/>
    <w:rsid w:val="008C25E4"/>
    <w:rsid w:val="008C2D09"/>
    <w:rsid w:val="008C2DAE"/>
    <w:rsid w:val="008D6B70"/>
    <w:rsid w:val="008E5B28"/>
    <w:rsid w:val="008F5442"/>
    <w:rsid w:val="009059A9"/>
    <w:rsid w:val="009146C5"/>
    <w:rsid w:val="00923953"/>
    <w:rsid w:val="0092515E"/>
    <w:rsid w:val="00942FBD"/>
    <w:rsid w:val="0094770B"/>
    <w:rsid w:val="0096189A"/>
    <w:rsid w:val="009A2687"/>
    <w:rsid w:val="009B059F"/>
    <w:rsid w:val="009B2267"/>
    <w:rsid w:val="009C1B9D"/>
    <w:rsid w:val="009C5FF4"/>
    <w:rsid w:val="009D4C0B"/>
    <w:rsid w:val="009D6326"/>
    <w:rsid w:val="009D66CB"/>
    <w:rsid w:val="009E0AE8"/>
    <w:rsid w:val="009E5374"/>
    <w:rsid w:val="009F345D"/>
    <w:rsid w:val="00A04197"/>
    <w:rsid w:val="00A13218"/>
    <w:rsid w:val="00A227A3"/>
    <w:rsid w:val="00A37DFF"/>
    <w:rsid w:val="00A41A70"/>
    <w:rsid w:val="00A60B73"/>
    <w:rsid w:val="00A71B93"/>
    <w:rsid w:val="00A73000"/>
    <w:rsid w:val="00A738D0"/>
    <w:rsid w:val="00A80080"/>
    <w:rsid w:val="00A85280"/>
    <w:rsid w:val="00AA5CDC"/>
    <w:rsid w:val="00AB4951"/>
    <w:rsid w:val="00AC24A7"/>
    <w:rsid w:val="00B03812"/>
    <w:rsid w:val="00B04955"/>
    <w:rsid w:val="00B05563"/>
    <w:rsid w:val="00B06576"/>
    <w:rsid w:val="00B158A7"/>
    <w:rsid w:val="00B17E22"/>
    <w:rsid w:val="00B208A8"/>
    <w:rsid w:val="00B24259"/>
    <w:rsid w:val="00B315A0"/>
    <w:rsid w:val="00B34A18"/>
    <w:rsid w:val="00B468CE"/>
    <w:rsid w:val="00B52BD3"/>
    <w:rsid w:val="00B5573B"/>
    <w:rsid w:val="00B579CB"/>
    <w:rsid w:val="00B626CD"/>
    <w:rsid w:val="00B651E8"/>
    <w:rsid w:val="00B67A88"/>
    <w:rsid w:val="00B70083"/>
    <w:rsid w:val="00B80BF6"/>
    <w:rsid w:val="00B83EF9"/>
    <w:rsid w:val="00B937EC"/>
    <w:rsid w:val="00B954CB"/>
    <w:rsid w:val="00BB0BD0"/>
    <w:rsid w:val="00BB28F6"/>
    <w:rsid w:val="00BB65C0"/>
    <w:rsid w:val="00BC2609"/>
    <w:rsid w:val="00C0528F"/>
    <w:rsid w:val="00C13145"/>
    <w:rsid w:val="00C2769F"/>
    <w:rsid w:val="00C360A8"/>
    <w:rsid w:val="00C36959"/>
    <w:rsid w:val="00CE1CBD"/>
    <w:rsid w:val="00CE750F"/>
    <w:rsid w:val="00CF522F"/>
    <w:rsid w:val="00CF5EFD"/>
    <w:rsid w:val="00D045E4"/>
    <w:rsid w:val="00D160CB"/>
    <w:rsid w:val="00D218D5"/>
    <w:rsid w:val="00D245A1"/>
    <w:rsid w:val="00D37268"/>
    <w:rsid w:val="00D415E2"/>
    <w:rsid w:val="00D42055"/>
    <w:rsid w:val="00D647C3"/>
    <w:rsid w:val="00D801F6"/>
    <w:rsid w:val="00D9633A"/>
    <w:rsid w:val="00DE4854"/>
    <w:rsid w:val="00DF2386"/>
    <w:rsid w:val="00DF7FE7"/>
    <w:rsid w:val="00E46367"/>
    <w:rsid w:val="00E50D88"/>
    <w:rsid w:val="00E52881"/>
    <w:rsid w:val="00E61BAD"/>
    <w:rsid w:val="00E636CF"/>
    <w:rsid w:val="00E63F0B"/>
    <w:rsid w:val="00E86EA4"/>
    <w:rsid w:val="00EA3A7F"/>
    <w:rsid w:val="00ED7B44"/>
    <w:rsid w:val="00F078F1"/>
    <w:rsid w:val="00F10CE8"/>
    <w:rsid w:val="00F13297"/>
    <w:rsid w:val="00F1372B"/>
    <w:rsid w:val="00F32D03"/>
    <w:rsid w:val="00F344DE"/>
    <w:rsid w:val="00F5215A"/>
    <w:rsid w:val="00F55820"/>
    <w:rsid w:val="00F61F4E"/>
    <w:rsid w:val="00F73E71"/>
    <w:rsid w:val="00F74156"/>
    <w:rsid w:val="00F77520"/>
    <w:rsid w:val="00F94B02"/>
    <w:rsid w:val="00FC349F"/>
    <w:rsid w:val="00FE4F5F"/>
    <w:rsid w:val="00FE6F3B"/>
    <w:rsid w:val="00FF44C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8D7C04B"/>
  <w15:docId w15:val="{D983A7D9-D0E6-4277-B70C-CE4714F8F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fr-FR" w:eastAsia="en-US" w:bidi="ar-SA"/>
      </w:rPr>
    </w:rPrDefault>
    <w:pPrDefault>
      <w:pPr>
        <w:ind w:left="425" w:hanging="425"/>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238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F2386"/>
    <w:rPr>
      <w:sz w:val="20"/>
      <w:szCs w:val="20"/>
    </w:rPr>
  </w:style>
  <w:style w:type="character" w:customStyle="1" w:styleId="FootnoteTextChar">
    <w:name w:val="Footnote Text Char"/>
    <w:basedOn w:val="DefaultParagraphFont"/>
    <w:link w:val="FootnoteText"/>
    <w:uiPriority w:val="99"/>
    <w:semiHidden/>
    <w:rsid w:val="00DF2386"/>
    <w:rPr>
      <w:rFonts w:ascii="Calibri" w:eastAsia="Calibri" w:hAnsi="Calibri" w:cs="Times New Roman"/>
      <w:sz w:val="20"/>
      <w:szCs w:val="20"/>
    </w:rPr>
  </w:style>
  <w:style w:type="paragraph" w:styleId="ListParagraph">
    <w:name w:val="List Paragraph"/>
    <w:basedOn w:val="Normal"/>
    <w:uiPriority w:val="34"/>
    <w:qFormat/>
    <w:rsid w:val="00DF2386"/>
    <w:pPr>
      <w:ind w:left="720"/>
      <w:contextualSpacing/>
    </w:pPr>
  </w:style>
  <w:style w:type="character" w:styleId="FootnoteReference">
    <w:name w:val="footnote reference"/>
    <w:basedOn w:val="DefaultParagraphFont"/>
    <w:uiPriority w:val="99"/>
    <w:semiHidden/>
    <w:unhideWhenUsed/>
    <w:rsid w:val="00DF2386"/>
    <w:rPr>
      <w:vertAlign w:val="superscript"/>
    </w:rPr>
  </w:style>
  <w:style w:type="character" w:styleId="CommentReference">
    <w:name w:val="annotation reference"/>
    <w:basedOn w:val="DefaultParagraphFont"/>
    <w:uiPriority w:val="99"/>
    <w:semiHidden/>
    <w:unhideWhenUsed/>
    <w:rsid w:val="00BC2609"/>
    <w:rPr>
      <w:sz w:val="16"/>
      <w:szCs w:val="16"/>
    </w:rPr>
  </w:style>
  <w:style w:type="paragraph" w:styleId="CommentText">
    <w:name w:val="annotation text"/>
    <w:basedOn w:val="Normal"/>
    <w:link w:val="CommentTextChar"/>
    <w:uiPriority w:val="99"/>
    <w:semiHidden/>
    <w:unhideWhenUsed/>
    <w:rsid w:val="00BC2609"/>
    <w:rPr>
      <w:sz w:val="20"/>
      <w:szCs w:val="20"/>
    </w:rPr>
  </w:style>
  <w:style w:type="character" w:customStyle="1" w:styleId="CommentTextChar">
    <w:name w:val="Comment Text Char"/>
    <w:basedOn w:val="DefaultParagraphFont"/>
    <w:link w:val="CommentText"/>
    <w:uiPriority w:val="99"/>
    <w:semiHidden/>
    <w:rsid w:val="00BC260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C2609"/>
    <w:rPr>
      <w:b/>
      <w:bCs/>
    </w:rPr>
  </w:style>
  <w:style w:type="character" w:customStyle="1" w:styleId="CommentSubjectChar">
    <w:name w:val="Comment Subject Char"/>
    <w:basedOn w:val="CommentTextChar"/>
    <w:link w:val="CommentSubject"/>
    <w:uiPriority w:val="99"/>
    <w:semiHidden/>
    <w:rsid w:val="00BC2609"/>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BC2609"/>
    <w:rPr>
      <w:rFonts w:ascii="Tahoma" w:hAnsi="Tahoma" w:cs="Tahoma"/>
      <w:sz w:val="16"/>
      <w:szCs w:val="16"/>
    </w:rPr>
  </w:style>
  <w:style w:type="character" w:customStyle="1" w:styleId="BalloonTextChar">
    <w:name w:val="Balloon Text Char"/>
    <w:basedOn w:val="DefaultParagraphFont"/>
    <w:link w:val="BalloonText"/>
    <w:uiPriority w:val="99"/>
    <w:semiHidden/>
    <w:rsid w:val="00BC2609"/>
    <w:rPr>
      <w:rFonts w:ascii="Tahoma" w:eastAsia="Calibri" w:hAnsi="Tahoma" w:cs="Tahoma"/>
      <w:sz w:val="16"/>
      <w:szCs w:val="16"/>
    </w:rPr>
  </w:style>
  <w:style w:type="paragraph" w:styleId="Revision">
    <w:name w:val="Revision"/>
    <w:hidden/>
    <w:uiPriority w:val="99"/>
    <w:semiHidden/>
    <w:rsid w:val="003A52BE"/>
    <w:rPr>
      <w:rFonts w:ascii="Calibri" w:eastAsia="Calibri" w:hAnsi="Calibri" w:cs="Times New Roman"/>
    </w:rPr>
  </w:style>
  <w:style w:type="paragraph" w:styleId="Header">
    <w:name w:val="header"/>
    <w:basedOn w:val="Normal"/>
    <w:link w:val="HeaderChar"/>
    <w:uiPriority w:val="99"/>
    <w:unhideWhenUsed/>
    <w:rsid w:val="00D245A1"/>
    <w:pPr>
      <w:tabs>
        <w:tab w:val="center" w:pos="4513"/>
        <w:tab w:val="right" w:pos="9026"/>
      </w:tabs>
    </w:pPr>
  </w:style>
  <w:style w:type="character" w:customStyle="1" w:styleId="HeaderChar">
    <w:name w:val="Header Char"/>
    <w:basedOn w:val="DefaultParagraphFont"/>
    <w:link w:val="Header"/>
    <w:uiPriority w:val="99"/>
    <w:rsid w:val="00D245A1"/>
    <w:rPr>
      <w:rFonts w:ascii="Calibri" w:eastAsia="Calibri" w:hAnsi="Calibri" w:cs="Times New Roman"/>
    </w:rPr>
  </w:style>
  <w:style w:type="paragraph" w:styleId="Footer">
    <w:name w:val="footer"/>
    <w:basedOn w:val="Normal"/>
    <w:link w:val="FooterChar"/>
    <w:uiPriority w:val="99"/>
    <w:unhideWhenUsed/>
    <w:rsid w:val="00D245A1"/>
    <w:pPr>
      <w:tabs>
        <w:tab w:val="center" w:pos="4513"/>
        <w:tab w:val="right" w:pos="9026"/>
      </w:tabs>
    </w:pPr>
  </w:style>
  <w:style w:type="character" w:customStyle="1" w:styleId="FooterChar">
    <w:name w:val="Footer Char"/>
    <w:basedOn w:val="DefaultParagraphFont"/>
    <w:link w:val="Footer"/>
    <w:uiPriority w:val="99"/>
    <w:rsid w:val="00D245A1"/>
    <w:rPr>
      <w:rFonts w:ascii="Calibri" w:eastAsia="Calibri" w:hAnsi="Calibri" w:cs="Times New Roman"/>
    </w:rPr>
  </w:style>
  <w:style w:type="paragraph" w:customStyle="1" w:styleId="ColorfulList-Accent11">
    <w:name w:val="Colorful List - Accent 11"/>
    <w:basedOn w:val="Normal"/>
    <w:uiPriority w:val="34"/>
    <w:qFormat/>
    <w:rsid w:val="000C2489"/>
    <w:pPr>
      <w:ind w:left="720"/>
      <w:contextualSpacing/>
    </w:pPr>
  </w:style>
  <w:style w:type="character" w:styleId="Hyperlink">
    <w:name w:val="Hyperlink"/>
    <w:basedOn w:val="DefaultParagraphFont"/>
    <w:uiPriority w:val="99"/>
    <w:unhideWhenUsed/>
    <w:rsid w:val="00026E09"/>
    <w:rPr>
      <w:color w:val="0000FF" w:themeColor="hyperlink"/>
      <w:u w:val="single"/>
    </w:rPr>
  </w:style>
  <w:style w:type="table" w:styleId="TableGrid">
    <w:name w:val="Table Grid"/>
    <w:basedOn w:val="TableNormal"/>
    <w:uiPriority w:val="59"/>
    <w:rsid w:val="00026E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75F13"/>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619735">
      <w:bodyDiv w:val="1"/>
      <w:marLeft w:val="0"/>
      <w:marRight w:val="0"/>
      <w:marTop w:val="0"/>
      <w:marBottom w:val="0"/>
      <w:divBdr>
        <w:top w:val="none" w:sz="0" w:space="0" w:color="auto"/>
        <w:left w:val="none" w:sz="0" w:space="0" w:color="auto"/>
        <w:bottom w:val="none" w:sz="0" w:space="0" w:color="auto"/>
        <w:right w:val="none" w:sz="0" w:space="0" w:color="auto"/>
      </w:divBdr>
    </w:div>
    <w:div w:id="578322217">
      <w:bodyDiv w:val="1"/>
      <w:marLeft w:val="0"/>
      <w:marRight w:val="0"/>
      <w:marTop w:val="0"/>
      <w:marBottom w:val="0"/>
      <w:divBdr>
        <w:top w:val="none" w:sz="0" w:space="0" w:color="auto"/>
        <w:left w:val="none" w:sz="0" w:space="0" w:color="auto"/>
        <w:bottom w:val="none" w:sz="0" w:space="0" w:color="auto"/>
        <w:right w:val="none" w:sz="0" w:space="0" w:color="auto"/>
      </w:divBdr>
    </w:div>
    <w:div w:id="847140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0C2866174F1EB4584C940634C144C32" ma:contentTypeVersion="14" ma:contentTypeDescription="Create a new document." ma:contentTypeScope="" ma:versionID="2055849121a78828b203c376bcc09796">
  <xsd:schema xmlns:xsd="http://www.w3.org/2001/XMLSchema" xmlns:xs="http://www.w3.org/2001/XMLSchema" xmlns:p="http://schemas.microsoft.com/office/2006/metadata/properties" xmlns:ns3="8c0b6b05-eb82-4bda-97e8-cd82d0d6b453" xmlns:ns4="aedd258d-19a7-41ba-8260-b0918f25313d" targetNamespace="http://schemas.microsoft.com/office/2006/metadata/properties" ma:root="true" ma:fieldsID="ac13e0d67ac5406e1a12fcdbd3791b94" ns3:_="" ns4:_="">
    <xsd:import namespace="8c0b6b05-eb82-4bda-97e8-cd82d0d6b453"/>
    <xsd:import namespace="aedd258d-19a7-41ba-8260-b0918f25313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0b6b05-eb82-4bda-97e8-cd82d0d6b4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_activity" ma:index="21"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edd258d-19a7-41ba-8260-b0918f25313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8c0b6b05-eb82-4bda-97e8-cd82d0d6b45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A6A237-E4D0-4A69-8005-B6911A5FE1EE}">
  <ds:schemaRefs>
    <ds:schemaRef ds:uri="http://schemas.microsoft.com/sharepoint/v3/contenttype/forms"/>
  </ds:schemaRefs>
</ds:datastoreItem>
</file>

<file path=customXml/itemProps2.xml><?xml version="1.0" encoding="utf-8"?>
<ds:datastoreItem xmlns:ds="http://schemas.openxmlformats.org/officeDocument/2006/customXml" ds:itemID="{764AE783-2FFE-4389-8287-ABE37A7BED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0b6b05-eb82-4bda-97e8-cd82d0d6b453"/>
    <ds:schemaRef ds:uri="aedd258d-19a7-41ba-8260-b0918f2531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13F60DC-7CD9-4AED-81F5-B5C3E2AD4EBF}">
  <ds:schemaRefs>
    <ds:schemaRef ds:uri="http://purl.org/dc/elements/1.1/"/>
    <ds:schemaRef ds:uri="aedd258d-19a7-41ba-8260-b0918f25313d"/>
    <ds:schemaRef ds:uri="8c0b6b05-eb82-4bda-97e8-cd82d0d6b453"/>
    <ds:schemaRef ds:uri="http://schemas.microsoft.com/office/2006/metadata/properties"/>
    <ds:schemaRef ds:uri="http://purl.org/dc/dcmitype/"/>
    <ds:schemaRef ds:uri="http://schemas.openxmlformats.org/package/2006/metadata/core-properties"/>
    <ds:schemaRef ds:uri="http://www.w3.org/XML/1998/namespace"/>
    <ds:schemaRef ds:uri="http://schemas.microsoft.com/office/2006/documentManagement/types"/>
    <ds:schemaRef ds:uri="http://schemas.microsoft.com/office/infopath/2007/PartnerControls"/>
    <ds:schemaRef ds:uri="http://purl.org/dc/terms/"/>
  </ds:schemaRefs>
</ds:datastoreItem>
</file>

<file path=customXml/itemProps4.xml><?xml version="1.0" encoding="utf-8"?>
<ds:datastoreItem xmlns:ds="http://schemas.openxmlformats.org/officeDocument/2006/customXml" ds:itemID="{BD9DF340-744F-4971-B2CB-CEAD97A20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1807</Words>
  <Characters>10304</Characters>
  <Application>Microsoft Office Word</Application>
  <DocSecurity>0</DocSecurity>
  <Lines>85</Lines>
  <Paragraphs>24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IUCN</Company>
  <LinksUpToDate>false</LinksUpToDate>
  <CharactersWithSpaces>12087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Convention on Wetlands</dc:creator>
  <cp:keywords/>
  <dc:description/>
  <cp:lastModifiedBy>Ed Jennings</cp:lastModifiedBy>
  <cp:revision>2</cp:revision>
  <cp:lastPrinted>2016-10-06T13:08:00Z</cp:lastPrinted>
  <dcterms:created xsi:type="dcterms:W3CDTF">2023-06-02T08:28:00Z</dcterms:created>
  <dcterms:modified xsi:type="dcterms:W3CDTF">2023-06-02T08:28:00Z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0x01010020C2866174F1EB4584C940634C144C32</vt:lpwstr>
  </property>
</Properties>
</file>