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CBA1" w14:textId="77777777" w:rsidR="00186758" w:rsidRPr="0091602B" w:rsidRDefault="00A5562B" w:rsidP="00AF7D5A">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bookmarkStart w:id="0" w:name="OLE_LINK8"/>
      <w:bookmarkStart w:id="1" w:name="OLE_LINK9"/>
      <w:r w:rsidRPr="0091602B">
        <w:rPr>
          <w:rFonts w:asciiTheme="minorHAnsi" w:hAnsiTheme="minorHAnsi"/>
          <w:sz w:val="22"/>
        </w:rPr>
        <w:t xml:space="preserve">LA CONVENCIÓN SOBRE LOS HUMEDALES </w:t>
      </w:r>
    </w:p>
    <w:p w14:paraId="24F5E7C9" w14:textId="32952EED" w:rsidR="00186758" w:rsidRPr="0091602B" w:rsidRDefault="00A5562B" w:rsidP="00AF7D5A">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r w:rsidRPr="0091602B">
        <w:rPr>
          <w:rFonts w:asciiTheme="minorHAnsi" w:hAnsiTheme="minorHAnsi"/>
          <w:sz w:val="22"/>
        </w:rPr>
        <w:t xml:space="preserve">62ª </w:t>
      </w:r>
      <w:r w:rsidR="0012628D">
        <w:rPr>
          <w:rFonts w:asciiTheme="minorHAnsi" w:hAnsiTheme="minorHAnsi"/>
          <w:sz w:val="22"/>
        </w:rPr>
        <w:t>r</w:t>
      </w:r>
      <w:r w:rsidRPr="0091602B">
        <w:rPr>
          <w:rFonts w:asciiTheme="minorHAnsi" w:hAnsiTheme="minorHAnsi"/>
          <w:sz w:val="22"/>
        </w:rPr>
        <w:t>eunión del Comité Permanente</w:t>
      </w:r>
    </w:p>
    <w:p w14:paraId="08C9CD16" w14:textId="77777777" w:rsidR="00186758" w:rsidRPr="0091602B" w:rsidRDefault="00186758" w:rsidP="00AF7D5A">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r w:rsidRPr="0091602B">
        <w:rPr>
          <w:rFonts w:asciiTheme="minorHAnsi" w:hAnsiTheme="minorHAnsi"/>
          <w:sz w:val="22"/>
        </w:rPr>
        <w:t>Gland (Suiza), 4 a 8 de septiembre de 2023</w:t>
      </w:r>
    </w:p>
    <w:p w14:paraId="40CD67E9" w14:textId="77777777" w:rsidR="00186758" w:rsidRPr="0091602B" w:rsidRDefault="00186758" w:rsidP="00186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rPr>
      </w:pPr>
    </w:p>
    <w:p w14:paraId="231821D9" w14:textId="77777777" w:rsidR="00186758" w:rsidRPr="0091602B" w:rsidRDefault="00186758" w:rsidP="00186758">
      <w:pPr>
        <w:jc w:val="right"/>
        <w:outlineLvl w:val="0"/>
        <w:rPr>
          <w:rFonts w:asciiTheme="minorHAnsi" w:hAnsiTheme="minorHAnsi" w:cstheme="minorHAnsi"/>
          <w:b/>
          <w:bCs/>
          <w:sz w:val="28"/>
          <w:szCs w:val="28"/>
        </w:rPr>
      </w:pPr>
      <w:r w:rsidRPr="0091602B">
        <w:rPr>
          <w:rFonts w:asciiTheme="minorHAnsi" w:hAnsiTheme="minorHAnsi"/>
          <w:b/>
          <w:sz w:val="28"/>
        </w:rPr>
        <w:t>SC62 Doc.13</w:t>
      </w:r>
    </w:p>
    <w:p w14:paraId="6FD75141" w14:textId="77777777" w:rsidR="00186758" w:rsidRPr="0091602B" w:rsidRDefault="00186758" w:rsidP="00186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rPr>
      </w:pPr>
    </w:p>
    <w:p w14:paraId="32551922" w14:textId="77777777" w:rsidR="00186758" w:rsidRPr="0091602B" w:rsidRDefault="00186758" w:rsidP="00186758">
      <w:pPr>
        <w:jc w:val="center"/>
        <w:outlineLvl w:val="0"/>
        <w:rPr>
          <w:rFonts w:asciiTheme="minorHAnsi" w:eastAsia="Calibri,Garamond" w:hAnsiTheme="minorHAnsi" w:cstheme="minorHAnsi"/>
          <w:b/>
          <w:bCs/>
          <w:sz w:val="28"/>
          <w:szCs w:val="28"/>
        </w:rPr>
      </w:pPr>
      <w:r w:rsidRPr="0091602B">
        <w:rPr>
          <w:rFonts w:asciiTheme="minorHAnsi" w:hAnsiTheme="minorHAnsi"/>
          <w:b/>
          <w:sz w:val="28"/>
        </w:rPr>
        <w:t>Plan de trabajo de la Secretaría para 2023-2025</w:t>
      </w:r>
    </w:p>
    <w:p w14:paraId="05B20433" w14:textId="77777777" w:rsidR="00186758" w:rsidRPr="0091602B" w:rsidRDefault="00186758" w:rsidP="00186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sz w:val="28"/>
          <w:szCs w:val="28"/>
        </w:rPr>
      </w:pPr>
    </w:p>
    <w:p w14:paraId="1957B9A6" w14:textId="77777777" w:rsidR="00186758" w:rsidRPr="0091602B" w:rsidRDefault="00186758" w:rsidP="00186758">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theme="minorHAnsi"/>
          <w:b/>
          <w:bCs/>
          <w:sz w:val="22"/>
          <w:szCs w:val="22"/>
        </w:rPr>
      </w:pPr>
      <w:r w:rsidRPr="0091602B">
        <w:rPr>
          <w:rFonts w:asciiTheme="minorHAnsi" w:hAnsiTheme="minorHAnsi"/>
          <w:b/>
          <w:sz w:val="22"/>
        </w:rPr>
        <w:t>Acciones solicitadas:</w:t>
      </w:r>
    </w:p>
    <w:p w14:paraId="5579D3B8" w14:textId="77777777" w:rsidR="00186758" w:rsidRPr="0091602B" w:rsidRDefault="00186758" w:rsidP="00186758">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rPr>
      </w:pPr>
    </w:p>
    <w:p w14:paraId="3DBC1F72" w14:textId="77777777" w:rsidR="00186758" w:rsidRPr="0091602B" w:rsidRDefault="00186758" w:rsidP="00186758">
      <w:pPr>
        <w:pBdr>
          <w:top w:val="single" w:sz="4" w:space="1" w:color="auto"/>
          <w:left w:val="single" w:sz="4" w:space="4" w:color="auto"/>
          <w:bottom w:val="single" w:sz="4" w:space="12" w:color="auto"/>
          <w:right w:val="single" w:sz="4" w:space="4" w:color="auto"/>
        </w:pBdr>
        <w:rPr>
          <w:rFonts w:asciiTheme="minorHAnsi" w:eastAsia="Calibri" w:hAnsiTheme="minorHAnsi" w:cstheme="minorHAnsi"/>
          <w:b/>
          <w:bCs/>
          <w:sz w:val="22"/>
          <w:szCs w:val="22"/>
        </w:rPr>
      </w:pPr>
      <w:r w:rsidRPr="0091602B">
        <w:rPr>
          <w:rFonts w:asciiTheme="minorHAnsi" w:hAnsiTheme="minorHAnsi"/>
          <w:sz w:val="22"/>
        </w:rPr>
        <w:t xml:space="preserve">Se invita al Comité Permanente a tomar nota del Plan integrado de trabajo de la Secretaría para el año 2023 y el trienio 2023-2025 (Anexo 1), en el que se reflejan la estructura y el formato adoptados en la Decisión SC54-10 y aplicados para el trienio 2019-2022, y a aprobar dicho plan. </w:t>
      </w:r>
    </w:p>
    <w:p w14:paraId="750F3DF0" w14:textId="77777777" w:rsidR="00186758" w:rsidRPr="0091602B" w:rsidRDefault="00186758" w:rsidP="00186758">
      <w:pPr>
        <w:rPr>
          <w:rFonts w:asciiTheme="minorHAnsi" w:hAnsiTheme="minorHAnsi" w:cstheme="minorHAnsi"/>
          <w:b/>
          <w:sz w:val="22"/>
          <w:szCs w:val="22"/>
        </w:rPr>
      </w:pPr>
    </w:p>
    <w:p w14:paraId="64C8251C" w14:textId="77777777" w:rsidR="00186758" w:rsidRPr="0091602B" w:rsidRDefault="00186758" w:rsidP="00186758">
      <w:pPr>
        <w:rPr>
          <w:rFonts w:asciiTheme="minorHAnsi" w:hAnsiTheme="minorHAnsi" w:cstheme="minorHAnsi"/>
          <w:b/>
          <w:sz w:val="22"/>
          <w:szCs w:val="22"/>
        </w:rPr>
      </w:pPr>
    </w:p>
    <w:p w14:paraId="6D448600" w14:textId="77777777" w:rsidR="00186758" w:rsidRPr="0091602B" w:rsidRDefault="00186758" w:rsidP="00186758">
      <w:pPr>
        <w:widowControl w:val="0"/>
        <w:ind w:left="425" w:hanging="425"/>
        <w:contextualSpacing/>
        <w:rPr>
          <w:rFonts w:asciiTheme="minorHAnsi" w:eastAsia="Calibri,Arial Unicode MS" w:hAnsiTheme="minorHAnsi" w:cstheme="minorHAnsi"/>
          <w:sz w:val="22"/>
          <w:szCs w:val="22"/>
        </w:rPr>
      </w:pPr>
      <w:r w:rsidRPr="0091602B">
        <w:rPr>
          <w:rFonts w:asciiTheme="minorHAnsi" w:hAnsiTheme="minorHAnsi"/>
          <w:sz w:val="22"/>
        </w:rPr>
        <w:t>1.</w:t>
      </w:r>
      <w:r w:rsidRPr="0091602B">
        <w:rPr>
          <w:rFonts w:asciiTheme="minorHAnsi" w:hAnsiTheme="minorHAnsi"/>
          <w:sz w:val="22"/>
        </w:rPr>
        <w:tab/>
        <w:t>El Plan integrado de trabajo para el año 2023 y el trienio 2023-2025 que se adjunta en el Anexo 1 (en adelante, denominado “Plan de trabajo de la Secretaría”) sigue la estructura aprobada por el Comité Permanente en la Decisión SC54-10 y utilizado para el Plan de trabajo de la Secretaría para 2019-2022 aprobado por el Comité Permanente en la Decisión SC57-21. Se estructura en torno a las siete funciones básicas de la Secretaría y establece las principales actividades y los correspondientes indicadores anuales y trienales para cada una de ellas, junto con los responsables y responsabilidades indicativos y la fuente de financiación principal (esto es, presupuesto básico, no básico u otros).</w:t>
      </w:r>
    </w:p>
    <w:p w14:paraId="78D59E3D" w14:textId="77777777" w:rsidR="00186758" w:rsidRPr="0091602B" w:rsidRDefault="00186758" w:rsidP="00186758">
      <w:pPr>
        <w:widowControl w:val="0"/>
        <w:ind w:left="425" w:hanging="425"/>
        <w:contextualSpacing/>
        <w:rPr>
          <w:rFonts w:asciiTheme="minorHAnsi" w:eastAsia="Calibri,Arial Unicode MS" w:hAnsiTheme="minorHAnsi" w:cstheme="minorHAnsi"/>
          <w:sz w:val="22"/>
          <w:szCs w:val="22"/>
          <w:lang w:eastAsia="zh-CN" w:bidi="hi-IN"/>
        </w:rPr>
      </w:pPr>
    </w:p>
    <w:p w14:paraId="36248E42" w14:textId="77777777" w:rsidR="00186758" w:rsidRPr="0091602B" w:rsidRDefault="00186758" w:rsidP="00186758">
      <w:pPr>
        <w:widowControl w:val="0"/>
        <w:ind w:left="425" w:hanging="425"/>
        <w:contextualSpacing/>
        <w:rPr>
          <w:rFonts w:asciiTheme="minorHAnsi" w:eastAsia="Calibri,Arial Unicode MS" w:hAnsiTheme="minorHAnsi" w:cstheme="minorHAnsi"/>
          <w:sz w:val="22"/>
          <w:szCs w:val="22"/>
          <w:highlight w:val="yellow"/>
        </w:rPr>
      </w:pPr>
      <w:r w:rsidRPr="0091602B">
        <w:rPr>
          <w:rFonts w:asciiTheme="minorHAnsi" w:hAnsiTheme="minorHAnsi"/>
          <w:sz w:val="22"/>
        </w:rPr>
        <w:t>2.</w:t>
      </w:r>
      <w:r w:rsidRPr="0091602B">
        <w:rPr>
          <w:rFonts w:asciiTheme="minorHAnsi" w:hAnsiTheme="minorHAnsi"/>
          <w:sz w:val="22"/>
        </w:rPr>
        <w:tab/>
        <w:t>Al igual que en el trienio anterior, el Plan de trabajo de la Secretaría se elaboró mediante un proceso amplio y participativo, dirigido por el equipo directivo superior, pero con la participación de todo el personal de la Secretaría. Del 6 al 9 de marzo de 2023 se llevó a cabo en la oficina de la Secretaría en Gland un taller presencial de planificación del trabajo facilitado externamente. El taller también incluyó una revisión rigurosa de los avances de la Secretaría en relación con el anterior Plan trienal, lo que permitió al personal extraer conclusiones para la redacción del Plan trienal para 2023-2025. Los resultados de ese taller se reflejan en el proyecto final.</w:t>
      </w:r>
    </w:p>
    <w:p w14:paraId="33725CCF" w14:textId="77777777" w:rsidR="00186758" w:rsidRPr="0091602B" w:rsidRDefault="00186758" w:rsidP="00186758">
      <w:pPr>
        <w:widowControl w:val="0"/>
        <w:contextualSpacing/>
        <w:rPr>
          <w:rFonts w:asciiTheme="minorHAnsi" w:eastAsia="Calibri,Arial Unicode MS" w:hAnsiTheme="minorHAnsi" w:cstheme="minorHAnsi"/>
          <w:bCs/>
          <w:sz w:val="22"/>
          <w:szCs w:val="22"/>
          <w:lang w:eastAsia="zh-CN" w:bidi="hi-IN"/>
        </w:rPr>
      </w:pPr>
    </w:p>
    <w:p w14:paraId="455F3B14" w14:textId="77777777" w:rsidR="00186758" w:rsidRPr="0091602B" w:rsidRDefault="00186758" w:rsidP="00186758">
      <w:pPr>
        <w:widowControl w:val="0"/>
        <w:ind w:left="425" w:hanging="425"/>
        <w:contextualSpacing/>
        <w:rPr>
          <w:rFonts w:asciiTheme="minorHAnsi" w:eastAsia="Calibri,Arial Unicode MS" w:hAnsiTheme="minorHAnsi" w:cstheme="minorHAnsi"/>
          <w:sz w:val="22"/>
          <w:szCs w:val="22"/>
        </w:rPr>
      </w:pPr>
      <w:r w:rsidRPr="0091602B">
        <w:rPr>
          <w:rFonts w:asciiTheme="minorHAnsi" w:hAnsiTheme="minorHAnsi"/>
          <w:sz w:val="22"/>
        </w:rPr>
        <w:t>3.</w:t>
      </w:r>
      <w:r w:rsidRPr="0091602B">
        <w:rPr>
          <w:rFonts w:asciiTheme="minorHAnsi" w:hAnsiTheme="minorHAnsi"/>
          <w:sz w:val="22"/>
        </w:rPr>
        <w:tab/>
        <w:t>En el proyecto final, se han integrado mandatos nuevos y enmendados derivados de las Resoluciones de la 14ª reunión de la Conferencia de las Partes Contratantes (COP14), que encargan, solicitan o dirigen de otro modo a la Secretaría la realización de tareas específicas.</w:t>
      </w:r>
    </w:p>
    <w:p w14:paraId="716A4BD9" w14:textId="77777777" w:rsidR="00186758" w:rsidRPr="0091602B" w:rsidRDefault="00186758" w:rsidP="00186758">
      <w:pPr>
        <w:widowControl w:val="0"/>
        <w:ind w:left="425" w:hanging="425"/>
        <w:contextualSpacing/>
        <w:rPr>
          <w:rFonts w:asciiTheme="minorHAnsi" w:eastAsia="Calibri,Arial Unicode MS" w:hAnsiTheme="minorHAnsi" w:cstheme="minorHAnsi"/>
          <w:sz w:val="22"/>
          <w:szCs w:val="22"/>
          <w:lang w:eastAsia="zh-CN" w:bidi="hi-IN"/>
        </w:rPr>
      </w:pPr>
    </w:p>
    <w:p w14:paraId="15ECBF04" w14:textId="77777777" w:rsidR="00186758" w:rsidRPr="0091602B" w:rsidRDefault="00186758" w:rsidP="00186758">
      <w:pPr>
        <w:widowControl w:val="0"/>
        <w:ind w:left="425" w:hanging="425"/>
        <w:contextualSpacing/>
        <w:rPr>
          <w:rFonts w:asciiTheme="minorHAnsi" w:eastAsia="Calibri,Arial Unicode MS" w:hAnsiTheme="minorHAnsi" w:cstheme="minorHAnsi"/>
          <w:sz w:val="22"/>
          <w:szCs w:val="22"/>
        </w:rPr>
      </w:pPr>
      <w:r w:rsidRPr="0091602B">
        <w:rPr>
          <w:rFonts w:asciiTheme="minorHAnsi" w:hAnsiTheme="minorHAnsi"/>
          <w:sz w:val="22"/>
        </w:rPr>
        <w:t>4.</w:t>
      </w:r>
      <w:r w:rsidRPr="0091602B">
        <w:rPr>
          <w:rFonts w:asciiTheme="minorHAnsi" w:hAnsiTheme="minorHAnsi"/>
          <w:sz w:val="22"/>
        </w:rPr>
        <w:tab/>
        <w:t>El número de tareas asignadas a la Secretaría por las Partes Contratantes sigue aumentando considerablemente, mientras que los recursos para su ejecución siguen siendo muy limitados. Esto se refleja en una brecha cada vez mayor entre las expectativas de las Partes, por un lado, y la capacidad de la Secretaría para cumplirlas, por otro.</w:t>
      </w:r>
    </w:p>
    <w:bookmarkEnd w:id="0"/>
    <w:bookmarkEnd w:id="1"/>
    <w:p w14:paraId="3668C79B" w14:textId="77777777" w:rsidR="00186758" w:rsidRPr="0091602B" w:rsidRDefault="00186758" w:rsidP="00186758">
      <w:pPr>
        <w:outlineLvl w:val="0"/>
        <w:rPr>
          <w:rFonts w:asciiTheme="minorHAnsi" w:hAnsiTheme="minorHAnsi" w:cstheme="minorHAnsi"/>
          <w:b/>
          <w:bCs/>
        </w:rPr>
      </w:pPr>
    </w:p>
    <w:p w14:paraId="6CBE6643" w14:textId="77777777" w:rsidR="00186758" w:rsidRPr="0091602B" w:rsidRDefault="00186758">
      <w:pPr>
        <w:spacing w:after="200" w:line="276" w:lineRule="auto"/>
        <w:rPr>
          <w:rFonts w:ascii="Calibri" w:eastAsia="Calibri,Arial Unicode MS" w:hAnsi="Calibri" w:cs="Calibri"/>
          <w:b/>
          <w:bCs/>
          <w:sz w:val="24"/>
          <w:szCs w:val="24"/>
          <w:lang w:eastAsia="zh-CN" w:bidi="hi-IN"/>
        </w:rPr>
        <w:sectPr w:rsidR="00186758" w:rsidRPr="0091602B" w:rsidSect="00A5562B">
          <w:footerReference w:type="default" r:id="rId11"/>
          <w:pgSz w:w="11900" w:h="16820"/>
          <w:pgMar w:top="1440" w:right="1440" w:bottom="1440" w:left="1440" w:header="709" w:footer="709" w:gutter="0"/>
          <w:cols w:space="708"/>
          <w:titlePg/>
          <w:docGrid w:linePitch="360"/>
        </w:sectPr>
      </w:pPr>
    </w:p>
    <w:p w14:paraId="5F661A30" w14:textId="77777777" w:rsidR="009B60F9" w:rsidRPr="0091602B" w:rsidRDefault="009B60F9" w:rsidP="002B42A5">
      <w:pPr>
        <w:outlineLvl w:val="0"/>
        <w:rPr>
          <w:rFonts w:ascii="Calibri" w:eastAsia="Calibri,Arial Unicode MS" w:hAnsi="Calibri" w:cs="Calibri"/>
          <w:b/>
          <w:bCs/>
          <w:sz w:val="24"/>
          <w:szCs w:val="24"/>
        </w:rPr>
      </w:pPr>
      <w:r w:rsidRPr="0091602B">
        <w:rPr>
          <w:rFonts w:ascii="Calibri" w:hAnsi="Calibri"/>
          <w:b/>
          <w:sz w:val="24"/>
        </w:rPr>
        <w:lastRenderedPageBreak/>
        <w:t>Anexo 1</w:t>
      </w:r>
    </w:p>
    <w:p w14:paraId="6B079B65" w14:textId="77777777" w:rsidR="009B60F9" w:rsidRPr="0091602B" w:rsidRDefault="48F30BDF" w:rsidP="001B3075">
      <w:pPr>
        <w:outlineLvl w:val="0"/>
        <w:rPr>
          <w:rFonts w:ascii="Calibri" w:eastAsia="Calibri,Arial Unicode MS" w:hAnsi="Calibri" w:cs="Calibri"/>
          <w:b/>
          <w:bCs/>
          <w:sz w:val="24"/>
          <w:szCs w:val="24"/>
        </w:rPr>
      </w:pPr>
      <w:r w:rsidRPr="0091602B">
        <w:rPr>
          <w:rFonts w:ascii="Calibri" w:hAnsi="Calibri"/>
          <w:b/>
          <w:sz w:val="24"/>
        </w:rPr>
        <w:t>Plan anual de la Secretaría para el año 2023 y Plan trienal para 2023-2025</w:t>
      </w:r>
    </w:p>
    <w:p w14:paraId="1DE16A7A" w14:textId="77777777" w:rsidR="004B7460" w:rsidRPr="0091602B" w:rsidRDefault="004B7460" w:rsidP="002B42A5">
      <w:pPr>
        <w:pStyle w:val="Footer"/>
        <w:tabs>
          <w:tab w:val="clear" w:pos="4513"/>
          <w:tab w:val="clear" w:pos="9026"/>
          <w:tab w:val="right" w:pos="13970"/>
        </w:tabs>
        <w:rPr>
          <w:rFonts w:eastAsia="Malgun Gothic" w:cs="Calibri"/>
          <w:sz w:val="22"/>
          <w:szCs w:val="22"/>
          <w:lang w:eastAsia="ko-KR"/>
        </w:rPr>
      </w:pPr>
    </w:p>
    <w:p w14:paraId="6BBE9CAA" w14:textId="77777777" w:rsidR="00993FB3" w:rsidRPr="0091602B" w:rsidRDefault="00993FB3" w:rsidP="002B42A5">
      <w:pPr>
        <w:pStyle w:val="Footer"/>
        <w:tabs>
          <w:tab w:val="clear" w:pos="4513"/>
          <w:tab w:val="clear" w:pos="9026"/>
          <w:tab w:val="right" w:pos="13970"/>
        </w:tabs>
        <w:rPr>
          <w:rFonts w:cs="Calibri"/>
          <w:sz w:val="22"/>
          <w:szCs w:val="22"/>
        </w:rPr>
      </w:pPr>
      <w:r w:rsidRPr="0091602B">
        <w:rPr>
          <w:sz w:val="22"/>
        </w:rPr>
        <w:t>SG = Secretaria General; SGA = Secretario General Adjunto; RCP = Responsable de Ciencia y Políticas; AS = Asesores Superiores; Coms = Equipo de comunicaciones; OMR = Oficial de Movilización de Recursos; OF = Oficial de Finanzas; ORH = Oficial de Recursos Humanos; Equipo directivo superior. Solo se menciona a los responsables, pero todo el personal contribuirá a los productos específicos. NB = No básico; SRA = Sujeto a recursos adicionales</w:t>
      </w:r>
    </w:p>
    <w:p w14:paraId="0A8D1781" w14:textId="77777777" w:rsidR="00532F91" w:rsidRPr="0091602B" w:rsidRDefault="00532F91" w:rsidP="002B42A5">
      <w:pPr>
        <w:outlineLvl w:val="0"/>
        <w:rPr>
          <w:rFonts w:ascii="Calibri" w:eastAsia="Calibri,Calibri,Arial,Times New" w:hAnsi="Calibri" w:cs="Calibri"/>
          <w:bCs/>
          <w:sz w:val="18"/>
          <w:szCs w:val="18"/>
        </w:rPr>
      </w:pPr>
    </w:p>
    <w:tbl>
      <w:tblPr>
        <w:tblStyle w:val="TableGrid"/>
        <w:tblW w:w="5086" w:type="pct"/>
        <w:tblLook w:val="04A0" w:firstRow="1" w:lastRow="0" w:firstColumn="1" w:lastColumn="0" w:noHBand="0" w:noVBand="1"/>
      </w:tblPr>
      <w:tblGrid>
        <w:gridCol w:w="6966"/>
        <w:gridCol w:w="7204"/>
      </w:tblGrid>
      <w:tr w:rsidR="00186758" w:rsidRPr="0091602B" w14:paraId="202EBFE3" w14:textId="77777777" w:rsidTr="003F4175">
        <w:trPr>
          <w:trHeight w:val="572"/>
        </w:trPr>
        <w:tc>
          <w:tcPr>
            <w:tcW w:w="2458" w:type="pct"/>
            <w:shd w:val="clear" w:color="auto" w:fill="BFBFBF" w:themeFill="background1" w:themeFillShade="BF"/>
          </w:tcPr>
          <w:p w14:paraId="61CB5926" w14:textId="77777777" w:rsidR="00B16011" w:rsidRPr="0091602B" w:rsidRDefault="00B16011" w:rsidP="002B42A5">
            <w:pPr>
              <w:rPr>
                <w:rFonts w:ascii="Calibri" w:hAnsi="Calibri" w:cs="Calibri"/>
              </w:rPr>
            </w:pPr>
            <w:r w:rsidRPr="0091602B">
              <w:rPr>
                <w:rFonts w:ascii="Calibri" w:hAnsi="Calibri"/>
                <w:b/>
              </w:rPr>
              <w:t>Función</w:t>
            </w:r>
            <w:r w:rsidRPr="0091602B">
              <w:rPr>
                <w:rFonts w:ascii="Calibri" w:hAnsi="Calibri"/>
              </w:rPr>
              <w:t>:</w:t>
            </w:r>
          </w:p>
          <w:p w14:paraId="5127E3DD" w14:textId="77777777" w:rsidR="00B16011" w:rsidRPr="0091602B" w:rsidRDefault="00B16011" w:rsidP="002B42A5">
            <w:pPr>
              <w:rPr>
                <w:rFonts w:ascii="Calibri" w:hAnsi="Calibri" w:cs="Calibri"/>
              </w:rPr>
            </w:pPr>
          </w:p>
          <w:p w14:paraId="025D860E" w14:textId="77777777" w:rsidR="00B16011" w:rsidRPr="0091602B" w:rsidRDefault="00B16011" w:rsidP="002B42A5">
            <w:pPr>
              <w:rPr>
                <w:rFonts w:ascii="Calibri" w:hAnsi="Calibri" w:cs="Calibri"/>
              </w:rPr>
            </w:pPr>
            <w:r w:rsidRPr="0091602B">
              <w:rPr>
                <w:rFonts w:ascii="Calibri" w:hAnsi="Calibri"/>
                <w:b/>
              </w:rPr>
              <w:t>1. SERVICIOS PARA LOS ÓRGANOS DE GOBIERNO, ÓRGANOS SUBSIDIARIOS Y REUNIONES</w:t>
            </w:r>
          </w:p>
          <w:p w14:paraId="58EC88B9" w14:textId="77777777" w:rsidR="00B16011" w:rsidRPr="0091602B" w:rsidRDefault="00B16011" w:rsidP="002B42A5">
            <w:pPr>
              <w:rPr>
                <w:rFonts w:ascii="Calibri" w:hAnsi="Calibri" w:cs="Calibri"/>
              </w:rPr>
            </w:pPr>
          </w:p>
        </w:tc>
        <w:tc>
          <w:tcPr>
            <w:tcW w:w="2542" w:type="pct"/>
            <w:shd w:val="clear" w:color="auto" w:fill="BFBFBF" w:themeFill="background1" w:themeFillShade="BF"/>
          </w:tcPr>
          <w:p w14:paraId="0545FF8C" w14:textId="77777777" w:rsidR="00B16011" w:rsidRPr="0091602B" w:rsidRDefault="00B16011" w:rsidP="002B42A5">
            <w:pPr>
              <w:rPr>
                <w:rFonts w:ascii="Calibri" w:hAnsi="Calibri" w:cs="Calibri"/>
              </w:rPr>
            </w:pPr>
            <w:r w:rsidRPr="0091602B">
              <w:rPr>
                <w:rFonts w:ascii="Calibri" w:hAnsi="Calibri"/>
                <w:b/>
              </w:rPr>
              <w:t>Propósito</w:t>
            </w:r>
            <w:r w:rsidRPr="0091602B">
              <w:rPr>
                <w:rFonts w:ascii="Calibri" w:hAnsi="Calibri"/>
              </w:rPr>
              <w:t>:</w:t>
            </w:r>
          </w:p>
          <w:p w14:paraId="69695C46" w14:textId="77777777" w:rsidR="00B16011" w:rsidRPr="0091602B" w:rsidRDefault="00B16011" w:rsidP="002B42A5">
            <w:pPr>
              <w:rPr>
                <w:rFonts w:ascii="Calibri" w:hAnsi="Calibri" w:cs="Calibri"/>
              </w:rPr>
            </w:pPr>
          </w:p>
          <w:p w14:paraId="0A05CF09" w14:textId="77777777" w:rsidR="00B16011" w:rsidRPr="0091602B" w:rsidRDefault="00B16011" w:rsidP="002B42A5">
            <w:pPr>
              <w:rPr>
                <w:rFonts w:ascii="Calibri" w:hAnsi="Calibri" w:cs="Calibri"/>
              </w:rPr>
            </w:pPr>
            <w:r w:rsidRPr="0091602B">
              <w:rPr>
                <w:rFonts w:ascii="Calibri" w:hAnsi="Calibri"/>
              </w:rPr>
              <w:t>La Secretaría garantiza la provisión eficiente y eficaz de procesos de adopción de decisiones y rendición de cuentas para apoyar a las Partes Contratantes.</w:t>
            </w:r>
          </w:p>
          <w:p w14:paraId="1BE44B70" w14:textId="77777777" w:rsidR="00B16011" w:rsidRPr="0091602B" w:rsidRDefault="00B16011" w:rsidP="002B42A5">
            <w:pPr>
              <w:rPr>
                <w:rFonts w:ascii="Calibri" w:hAnsi="Calibri" w:cs="Calibri"/>
              </w:rPr>
            </w:pPr>
          </w:p>
        </w:tc>
      </w:tr>
    </w:tbl>
    <w:p w14:paraId="3C8423C8" w14:textId="77777777" w:rsidR="00B16011" w:rsidRPr="0091602B" w:rsidRDefault="00B16011"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122"/>
        <w:gridCol w:w="3685"/>
        <w:gridCol w:w="3686"/>
        <w:gridCol w:w="2835"/>
        <w:gridCol w:w="992"/>
        <w:gridCol w:w="850"/>
      </w:tblGrid>
      <w:tr w:rsidR="00186758" w:rsidRPr="0091602B" w14:paraId="3B75FA23" w14:textId="77777777" w:rsidTr="00956328">
        <w:trPr>
          <w:tblHeader/>
        </w:trPr>
        <w:tc>
          <w:tcPr>
            <w:tcW w:w="2122" w:type="dxa"/>
            <w:shd w:val="clear" w:color="auto" w:fill="DBE5F1" w:themeFill="accent1" w:themeFillTint="33"/>
            <w:vAlign w:val="center"/>
          </w:tcPr>
          <w:p w14:paraId="345D91F7" w14:textId="77777777" w:rsidR="003D0B73" w:rsidRPr="0091602B" w:rsidRDefault="003D0B73" w:rsidP="00956328">
            <w:pPr>
              <w:jc w:val="center"/>
              <w:rPr>
                <w:rFonts w:ascii="Calibri" w:hAnsi="Calibri" w:cs="Calibri"/>
                <w:b/>
              </w:rPr>
            </w:pPr>
            <w:r w:rsidRPr="0091602B">
              <w:rPr>
                <w:rFonts w:ascii="Calibri" w:hAnsi="Calibri"/>
                <w:b/>
              </w:rPr>
              <w:t>Resultado trienal</w:t>
            </w:r>
          </w:p>
        </w:tc>
        <w:tc>
          <w:tcPr>
            <w:tcW w:w="3685" w:type="dxa"/>
            <w:shd w:val="clear" w:color="auto" w:fill="DBE5F1" w:themeFill="accent1" w:themeFillTint="33"/>
            <w:vAlign w:val="center"/>
          </w:tcPr>
          <w:p w14:paraId="04B57033" w14:textId="77777777" w:rsidR="003D0B73" w:rsidRPr="0091602B" w:rsidRDefault="003D0B73" w:rsidP="00956328">
            <w:pPr>
              <w:jc w:val="center"/>
              <w:rPr>
                <w:rFonts w:ascii="Calibri" w:hAnsi="Calibri" w:cs="Calibri"/>
                <w:b/>
              </w:rPr>
            </w:pPr>
            <w:r w:rsidRPr="0091602B">
              <w:rPr>
                <w:rFonts w:ascii="Calibri" w:hAnsi="Calibri"/>
                <w:b/>
              </w:rPr>
              <w:t>Indicador del PT para 2025</w:t>
            </w:r>
          </w:p>
        </w:tc>
        <w:tc>
          <w:tcPr>
            <w:tcW w:w="3686" w:type="dxa"/>
            <w:shd w:val="clear" w:color="auto" w:fill="DBE5F1" w:themeFill="accent1" w:themeFillTint="33"/>
            <w:vAlign w:val="center"/>
          </w:tcPr>
          <w:p w14:paraId="3F9E023C" w14:textId="77777777" w:rsidR="003D0B73" w:rsidRPr="0091602B" w:rsidRDefault="003D0B73" w:rsidP="00956328">
            <w:pPr>
              <w:jc w:val="center"/>
              <w:rPr>
                <w:rFonts w:ascii="Calibri" w:hAnsi="Calibri" w:cs="Calibri"/>
                <w:b/>
              </w:rPr>
            </w:pPr>
            <w:r w:rsidRPr="0091602B">
              <w:rPr>
                <w:rFonts w:ascii="Calibri" w:hAnsi="Calibri"/>
                <w:b/>
              </w:rPr>
              <w:t>Actividades del PA para 2023</w:t>
            </w:r>
          </w:p>
        </w:tc>
        <w:tc>
          <w:tcPr>
            <w:tcW w:w="2835" w:type="dxa"/>
            <w:tcBorders>
              <w:bottom w:val="single" w:sz="4" w:space="0" w:color="auto"/>
            </w:tcBorders>
            <w:shd w:val="clear" w:color="auto" w:fill="DBE5F1" w:themeFill="accent1" w:themeFillTint="33"/>
            <w:vAlign w:val="center"/>
          </w:tcPr>
          <w:p w14:paraId="2BC889FF" w14:textId="77777777" w:rsidR="003D0B73" w:rsidRPr="0091602B" w:rsidRDefault="003D0B73" w:rsidP="00956328">
            <w:pPr>
              <w:jc w:val="center"/>
              <w:rPr>
                <w:rFonts w:ascii="Calibri" w:hAnsi="Calibri" w:cs="Calibri"/>
                <w:b/>
              </w:rPr>
            </w:pPr>
            <w:r w:rsidRPr="0091602B">
              <w:rPr>
                <w:rFonts w:ascii="Calibri" w:hAnsi="Calibri"/>
                <w:b/>
              </w:rPr>
              <w:t>Indicador del PA para 2023</w:t>
            </w:r>
          </w:p>
        </w:tc>
        <w:tc>
          <w:tcPr>
            <w:tcW w:w="992" w:type="dxa"/>
            <w:tcBorders>
              <w:bottom w:val="single" w:sz="4" w:space="0" w:color="auto"/>
            </w:tcBorders>
            <w:shd w:val="clear" w:color="auto" w:fill="DBE5F1" w:themeFill="accent1" w:themeFillTint="33"/>
            <w:vAlign w:val="center"/>
          </w:tcPr>
          <w:p w14:paraId="4762B914" w14:textId="77777777" w:rsidR="003D0B73" w:rsidRPr="0091602B" w:rsidRDefault="003D0B73" w:rsidP="00956328">
            <w:pPr>
              <w:jc w:val="center"/>
              <w:rPr>
                <w:rFonts w:ascii="Calibri" w:hAnsi="Calibri" w:cs="Calibri"/>
                <w:b/>
              </w:rPr>
            </w:pPr>
            <w:r w:rsidRPr="0091602B">
              <w:rPr>
                <w:rFonts w:ascii="Calibri" w:hAnsi="Calibri"/>
                <w:b/>
              </w:rPr>
              <w:t>Responsable/</w:t>
            </w:r>
          </w:p>
          <w:p w14:paraId="31630C02" w14:textId="77777777" w:rsidR="003D0B73" w:rsidRPr="0091602B" w:rsidRDefault="003D0B73" w:rsidP="00956328">
            <w:pPr>
              <w:jc w:val="center"/>
              <w:rPr>
                <w:rFonts w:ascii="Calibri" w:hAnsi="Calibri" w:cs="Calibri"/>
                <w:b/>
              </w:rPr>
            </w:pPr>
            <w:r w:rsidRPr="0091602B">
              <w:rPr>
                <w:rFonts w:ascii="Calibri" w:hAnsi="Calibri"/>
                <w:b/>
              </w:rPr>
              <w:t>Apoyo</w:t>
            </w:r>
          </w:p>
        </w:tc>
        <w:tc>
          <w:tcPr>
            <w:tcW w:w="850" w:type="dxa"/>
            <w:tcBorders>
              <w:bottom w:val="single" w:sz="4" w:space="0" w:color="auto"/>
            </w:tcBorders>
            <w:shd w:val="clear" w:color="auto" w:fill="DBE5F1" w:themeFill="accent1" w:themeFillTint="33"/>
            <w:vAlign w:val="center"/>
          </w:tcPr>
          <w:p w14:paraId="3FD0771A" w14:textId="77777777" w:rsidR="003D0B73" w:rsidRPr="0091602B" w:rsidRDefault="003D0B73" w:rsidP="00956328">
            <w:pPr>
              <w:jc w:val="center"/>
              <w:rPr>
                <w:rFonts w:ascii="Calibri" w:hAnsi="Calibri" w:cs="Calibri"/>
                <w:b/>
              </w:rPr>
            </w:pPr>
            <w:r w:rsidRPr="0091602B">
              <w:rPr>
                <w:rFonts w:ascii="Calibri" w:hAnsi="Calibri"/>
                <w:b/>
              </w:rPr>
              <w:t>Presupuesto</w:t>
            </w:r>
          </w:p>
        </w:tc>
      </w:tr>
      <w:tr w:rsidR="00186758" w:rsidRPr="0091602B" w14:paraId="07641FCE" w14:textId="77777777" w:rsidTr="00330E07">
        <w:tc>
          <w:tcPr>
            <w:tcW w:w="2122" w:type="dxa"/>
            <w:vMerge w:val="restart"/>
          </w:tcPr>
          <w:p w14:paraId="3809D473" w14:textId="77777777" w:rsidR="00673878" w:rsidRPr="0091602B" w:rsidRDefault="00673878" w:rsidP="00B1319E">
            <w:pPr>
              <w:rPr>
                <w:rFonts w:ascii="Calibri" w:hAnsi="Calibri" w:cs="Calibri"/>
                <w:b/>
                <w:spacing w:val="-2"/>
              </w:rPr>
            </w:pPr>
            <w:r w:rsidRPr="0091602B">
              <w:rPr>
                <w:rFonts w:ascii="Calibri" w:hAnsi="Calibri"/>
                <w:b/>
              </w:rPr>
              <w:t xml:space="preserve">1.1 Se organizaron y facilitaron reuniones de todos los órganos de gobierno y subsidiarios, lo que incluyó logística, documentación, presentación de informes, apoyo a conferencias y apoyo y asesoramiento a los presidentes y otros funcionarios. Se apoyaron las actividades de los órganos (incluidos la </w:t>
            </w:r>
            <w:r w:rsidRPr="0091602B">
              <w:rPr>
                <w:rFonts w:ascii="Calibri" w:hAnsi="Calibri"/>
                <w:b/>
              </w:rPr>
              <w:lastRenderedPageBreak/>
              <w:t>COP, el Comité Permanente [CP], el GECT, reuniones previas a la COP, grupos de trabajo).</w:t>
            </w:r>
          </w:p>
          <w:p w14:paraId="6C282168" w14:textId="77777777" w:rsidR="00673878" w:rsidRPr="0091602B" w:rsidRDefault="00673878" w:rsidP="00B1319E">
            <w:pPr>
              <w:rPr>
                <w:rFonts w:ascii="Calibri" w:hAnsi="Calibri" w:cs="Calibri"/>
              </w:rPr>
            </w:pPr>
          </w:p>
          <w:p w14:paraId="5A96869E" w14:textId="77777777" w:rsidR="00673878" w:rsidRPr="0091602B" w:rsidRDefault="00673878" w:rsidP="00B1319E">
            <w:pPr>
              <w:rPr>
                <w:rFonts w:ascii="Calibri" w:hAnsi="Calibri" w:cs="Calibri"/>
                <w:i/>
              </w:rPr>
            </w:pPr>
            <w:r w:rsidRPr="0091602B">
              <w:rPr>
                <w:rFonts w:ascii="Calibri" w:hAnsi="Calibri"/>
                <w:i/>
              </w:rPr>
              <w:t xml:space="preserve">Artículo 8.2.a. de la Convención; Reglamento, especialmente los artículos 26 y 27. </w:t>
            </w:r>
          </w:p>
          <w:p w14:paraId="5BB754B5" w14:textId="77777777" w:rsidR="00673878" w:rsidRPr="0091602B" w:rsidRDefault="00673878" w:rsidP="00B1319E">
            <w:pPr>
              <w:rPr>
                <w:rFonts w:ascii="Calibri" w:hAnsi="Calibri" w:cs="Calibri"/>
                <w:b/>
                <w:i/>
              </w:rPr>
            </w:pPr>
          </w:p>
          <w:p w14:paraId="23398084" w14:textId="77777777" w:rsidR="00956328" w:rsidRPr="0091602B" w:rsidRDefault="00673878" w:rsidP="00B1319E">
            <w:pPr>
              <w:rPr>
                <w:rFonts w:ascii="Calibri" w:hAnsi="Calibri" w:cs="Calibri"/>
                <w:i/>
              </w:rPr>
            </w:pPr>
            <w:r w:rsidRPr="0091602B">
              <w:rPr>
                <w:rFonts w:ascii="Calibri" w:hAnsi="Calibri"/>
                <w:i/>
              </w:rPr>
              <w:t xml:space="preserve">Resolución XIV.8, párrs. 10, 12, 13, 14; XIV.12 párrs. 15, 16, 17; </w:t>
            </w:r>
          </w:p>
          <w:p w14:paraId="70041CD8" w14:textId="77777777" w:rsidR="00673878" w:rsidRPr="0091602B" w:rsidRDefault="00673878" w:rsidP="00B1319E">
            <w:pPr>
              <w:rPr>
                <w:rFonts w:ascii="Calibri" w:hAnsi="Calibri" w:cs="Calibri"/>
              </w:rPr>
            </w:pPr>
            <w:r w:rsidRPr="0091602B">
              <w:rPr>
                <w:rFonts w:ascii="Calibri" w:hAnsi="Calibri"/>
                <w:i/>
              </w:rPr>
              <w:t>XIV.14, párrs. 13, 16</w:t>
            </w:r>
          </w:p>
        </w:tc>
        <w:tc>
          <w:tcPr>
            <w:tcW w:w="3685" w:type="dxa"/>
          </w:tcPr>
          <w:p w14:paraId="68D382F4" w14:textId="77777777" w:rsidR="00673878" w:rsidRPr="0091602B" w:rsidRDefault="00673878" w:rsidP="00B1319E">
            <w:pPr>
              <w:rPr>
                <w:rFonts w:ascii="Calibri" w:hAnsi="Calibri" w:cs="Calibri"/>
              </w:rPr>
            </w:pPr>
            <w:r w:rsidRPr="0091602B">
              <w:rPr>
                <w:rFonts w:ascii="Calibri" w:hAnsi="Calibri"/>
              </w:rPr>
              <w:lastRenderedPageBreak/>
              <w:t>Se establecieron órganos de gobierno y subsidiarios y se prestó apoyo para sus actividades</w:t>
            </w:r>
          </w:p>
          <w:p w14:paraId="1553A77B" w14:textId="77777777" w:rsidR="00673878" w:rsidRPr="0091602B" w:rsidRDefault="00673878" w:rsidP="00B1319E">
            <w:pPr>
              <w:rPr>
                <w:rFonts w:ascii="Calibri" w:hAnsi="Calibri" w:cs="Calibri"/>
              </w:rPr>
            </w:pPr>
          </w:p>
          <w:p w14:paraId="454CCF2F" w14:textId="77777777" w:rsidR="00673878" w:rsidRPr="0091602B" w:rsidRDefault="00673878" w:rsidP="00B1319E">
            <w:pPr>
              <w:rPr>
                <w:rFonts w:ascii="Calibri" w:hAnsi="Calibri" w:cs="Calibri"/>
              </w:rPr>
            </w:pPr>
            <w:r w:rsidRPr="0091602B">
              <w:rPr>
                <w:rFonts w:ascii="Calibri" w:hAnsi="Calibri"/>
              </w:rPr>
              <w:t>Realización de reuniones con arreglo a los requisitos, incluidos productos oportunos:</w:t>
            </w:r>
          </w:p>
          <w:p w14:paraId="2EB50C13" w14:textId="77777777" w:rsidR="00673878" w:rsidRPr="0091602B" w:rsidRDefault="00673878" w:rsidP="00B1319E">
            <w:pPr>
              <w:pStyle w:val="ListParagraph"/>
              <w:numPr>
                <w:ilvl w:val="0"/>
                <w:numId w:val="17"/>
              </w:numPr>
              <w:ind w:left="168" w:hanging="168"/>
              <w:rPr>
                <w:rFonts w:ascii="Calibri" w:hAnsi="Calibri" w:cs="Calibri"/>
              </w:rPr>
            </w:pPr>
            <w:r w:rsidRPr="0091602B">
              <w:rPr>
                <w:rFonts w:ascii="Calibri" w:hAnsi="Calibri"/>
              </w:rPr>
              <w:t>SC62 - SC65</w:t>
            </w:r>
          </w:p>
          <w:p w14:paraId="729D121C" w14:textId="77777777" w:rsidR="00673878" w:rsidRPr="0091602B" w:rsidRDefault="00673878" w:rsidP="00B1319E">
            <w:pPr>
              <w:pStyle w:val="ListParagraph"/>
              <w:numPr>
                <w:ilvl w:val="0"/>
                <w:numId w:val="17"/>
              </w:numPr>
              <w:ind w:left="168" w:hanging="168"/>
              <w:rPr>
                <w:rFonts w:ascii="Calibri" w:hAnsi="Calibri" w:cs="Calibri"/>
              </w:rPr>
            </w:pPr>
            <w:r w:rsidRPr="0091602B">
              <w:rPr>
                <w:rFonts w:ascii="Calibri" w:hAnsi="Calibri"/>
              </w:rPr>
              <w:t>GECT 25 - GECT 27</w:t>
            </w:r>
          </w:p>
          <w:p w14:paraId="0ECCBAE1" w14:textId="77777777" w:rsidR="00673878" w:rsidRPr="0091602B" w:rsidRDefault="00673878" w:rsidP="00B1319E">
            <w:pPr>
              <w:pStyle w:val="ListParagraph"/>
              <w:numPr>
                <w:ilvl w:val="0"/>
                <w:numId w:val="17"/>
              </w:numPr>
              <w:ind w:left="168" w:hanging="168"/>
              <w:rPr>
                <w:rFonts w:ascii="Calibri" w:hAnsi="Calibri" w:cs="Calibri"/>
              </w:rPr>
            </w:pPr>
            <w:r w:rsidRPr="0091602B">
              <w:rPr>
                <w:rFonts w:ascii="Calibri" w:hAnsi="Calibri"/>
              </w:rPr>
              <w:t>COP15</w:t>
            </w:r>
          </w:p>
          <w:p w14:paraId="5F2A0335" w14:textId="77777777" w:rsidR="00673878" w:rsidRPr="0091602B" w:rsidRDefault="00673878" w:rsidP="00B1319E">
            <w:pPr>
              <w:pStyle w:val="ListParagraph"/>
              <w:numPr>
                <w:ilvl w:val="0"/>
                <w:numId w:val="17"/>
              </w:numPr>
              <w:ind w:left="168" w:hanging="168"/>
              <w:rPr>
                <w:rFonts w:ascii="Calibri" w:hAnsi="Calibri" w:cs="Calibri"/>
              </w:rPr>
            </w:pPr>
            <w:r w:rsidRPr="0091602B">
              <w:rPr>
                <w:rFonts w:ascii="Calibri" w:hAnsi="Calibri"/>
              </w:rPr>
              <w:t>Grupos de trabajo de acuerdo con lo solicitado</w:t>
            </w:r>
          </w:p>
        </w:tc>
        <w:tc>
          <w:tcPr>
            <w:tcW w:w="3686" w:type="dxa"/>
          </w:tcPr>
          <w:p w14:paraId="69C9EE4E" w14:textId="77777777" w:rsidR="00673878" w:rsidRPr="0091602B" w:rsidRDefault="00673878" w:rsidP="00B1319E">
            <w:pPr>
              <w:rPr>
                <w:rFonts w:ascii="Calibri" w:hAnsi="Calibri" w:cs="Calibri"/>
              </w:rPr>
            </w:pPr>
            <w:r w:rsidRPr="0091602B">
              <w:rPr>
                <w:rFonts w:ascii="Calibri" w:hAnsi="Calibri"/>
              </w:rPr>
              <w:t>Organizar y facilitar:</w:t>
            </w:r>
          </w:p>
          <w:p w14:paraId="02C80F51" w14:textId="77777777" w:rsidR="00673878" w:rsidRPr="0091602B" w:rsidRDefault="00673878" w:rsidP="00B1319E">
            <w:pPr>
              <w:pStyle w:val="ListParagraph"/>
              <w:numPr>
                <w:ilvl w:val="0"/>
                <w:numId w:val="17"/>
              </w:numPr>
              <w:ind w:left="168" w:hanging="168"/>
              <w:rPr>
                <w:rFonts w:ascii="Calibri" w:hAnsi="Calibri" w:cs="Calibri"/>
              </w:rPr>
            </w:pPr>
            <w:r w:rsidRPr="0091602B">
              <w:rPr>
                <w:rFonts w:ascii="Calibri" w:hAnsi="Calibri"/>
              </w:rPr>
              <w:t>GECT 25</w:t>
            </w:r>
          </w:p>
          <w:p w14:paraId="500035E5" w14:textId="77777777" w:rsidR="00673878" w:rsidRPr="0091602B" w:rsidRDefault="00673878" w:rsidP="00B1319E">
            <w:pPr>
              <w:pStyle w:val="ListParagraph"/>
              <w:numPr>
                <w:ilvl w:val="0"/>
                <w:numId w:val="17"/>
              </w:numPr>
              <w:ind w:left="168" w:hanging="168"/>
              <w:rPr>
                <w:rFonts w:ascii="Calibri" w:hAnsi="Calibri" w:cs="Calibri"/>
              </w:rPr>
            </w:pPr>
            <w:r w:rsidRPr="0091602B">
              <w:rPr>
                <w:rFonts w:ascii="Calibri" w:hAnsi="Calibri"/>
              </w:rPr>
              <w:t>SC62</w:t>
            </w:r>
          </w:p>
          <w:p w14:paraId="33207720" w14:textId="77777777" w:rsidR="00673878" w:rsidRPr="0091602B" w:rsidRDefault="00673878" w:rsidP="00B1319E">
            <w:pPr>
              <w:pStyle w:val="ListParagraph"/>
              <w:numPr>
                <w:ilvl w:val="0"/>
                <w:numId w:val="17"/>
              </w:numPr>
              <w:ind w:left="168" w:hanging="168"/>
              <w:rPr>
                <w:rFonts w:ascii="Calibri" w:hAnsi="Calibri" w:cs="Calibri"/>
              </w:rPr>
            </w:pPr>
            <w:r w:rsidRPr="0091602B">
              <w:rPr>
                <w:rFonts w:ascii="Calibri" w:hAnsi="Calibri"/>
              </w:rPr>
              <w:t>Equipo ejecutivo</w:t>
            </w:r>
          </w:p>
          <w:p w14:paraId="7F86C470" w14:textId="77777777" w:rsidR="00673878" w:rsidRPr="0091602B" w:rsidRDefault="00673878" w:rsidP="00B1319E">
            <w:pPr>
              <w:pStyle w:val="ListParagraph"/>
              <w:numPr>
                <w:ilvl w:val="0"/>
                <w:numId w:val="17"/>
              </w:numPr>
              <w:ind w:left="168" w:hanging="168"/>
              <w:rPr>
                <w:rFonts w:ascii="Calibri" w:hAnsi="Calibri" w:cs="Calibri"/>
              </w:rPr>
            </w:pPr>
            <w:r w:rsidRPr="0091602B">
              <w:rPr>
                <w:rFonts w:ascii="Calibri" w:hAnsi="Calibri"/>
              </w:rPr>
              <w:t>Grupos de trabajo, entre estos: Grupo de Trabajo Administrativo (GTA), Grupo de Trabajo sobre el Plan Estratégico, Grupo de supervisión de las actividades de CECoP, Grupo de trabajo sobre la juventud, Subgrupo sobre la COP15</w:t>
            </w:r>
          </w:p>
          <w:p w14:paraId="702AF744" w14:textId="77777777" w:rsidR="00673878" w:rsidRPr="0091602B" w:rsidRDefault="00673878" w:rsidP="00B1319E">
            <w:pPr>
              <w:pStyle w:val="ListParagraph"/>
              <w:numPr>
                <w:ilvl w:val="0"/>
                <w:numId w:val="17"/>
              </w:numPr>
              <w:ind w:left="168" w:hanging="168"/>
              <w:rPr>
                <w:rFonts w:ascii="Calibri" w:hAnsi="Calibri" w:cs="Calibri"/>
              </w:rPr>
            </w:pPr>
            <w:r w:rsidRPr="0091602B">
              <w:rPr>
                <w:rFonts w:ascii="Calibri" w:hAnsi="Calibri"/>
              </w:rPr>
              <w:t>Colaborar con el país anfitrión de la COP15</w:t>
            </w:r>
          </w:p>
        </w:tc>
        <w:tc>
          <w:tcPr>
            <w:tcW w:w="2835" w:type="dxa"/>
          </w:tcPr>
          <w:p w14:paraId="3B5CF233" w14:textId="77777777" w:rsidR="00673878" w:rsidRPr="0091602B" w:rsidRDefault="00673878" w:rsidP="00B1319E">
            <w:pPr>
              <w:rPr>
                <w:rFonts w:ascii="Calibri" w:hAnsi="Calibri" w:cs="Calibri"/>
              </w:rPr>
            </w:pPr>
            <w:r w:rsidRPr="0091602B">
              <w:rPr>
                <w:rFonts w:ascii="Calibri" w:hAnsi="Calibri"/>
              </w:rPr>
              <w:t>La Secretaría ha apoyado la celebración de reuniones y la obtención de resultados oportunos de acuerdo con los requisitos específicos.</w:t>
            </w:r>
          </w:p>
          <w:p w14:paraId="77C46A29" w14:textId="77777777" w:rsidR="00673878" w:rsidRPr="0091602B" w:rsidRDefault="00673878" w:rsidP="00B1319E">
            <w:pPr>
              <w:pStyle w:val="ListParagraph"/>
              <w:ind w:left="360"/>
              <w:rPr>
                <w:rFonts w:ascii="Calibri" w:hAnsi="Calibri" w:cs="Calibri"/>
              </w:rPr>
            </w:pPr>
          </w:p>
          <w:p w14:paraId="4529ACB7" w14:textId="77777777" w:rsidR="00673878" w:rsidRPr="0091602B" w:rsidRDefault="00673878" w:rsidP="00B1319E">
            <w:pPr>
              <w:rPr>
                <w:rFonts w:ascii="Calibri" w:hAnsi="Calibri" w:cs="Calibri"/>
              </w:rPr>
            </w:pPr>
            <w:r w:rsidRPr="0091602B">
              <w:rPr>
                <w:rFonts w:ascii="Calibri" w:hAnsi="Calibri"/>
              </w:rPr>
              <w:t>Las opiniones de los participantes se tienen en cuenta la realización de futuras reuniones</w:t>
            </w:r>
          </w:p>
        </w:tc>
        <w:tc>
          <w:tcPr>
            <w:tcW w:w="992" w:type="dxa"/>
          </w:tcPr>
          <w:p w14:paraId="6AD3D234" w14:textId="77777777" w:rsidR="00673878" w:rsidRPr="0091602B" w:rsidRDefault="00673878" w:rsidP="00B1319E">
            <w:pPr>
              <w:rPr>
                <w:rFonts w:ascii="Calibri" w:hAnsi="Calibri" w:cs="Calibri"/>
              </w:rPr>
            </w:pPr>
            <w:r w:rsidRPr="0091602B">
              <w:rPr>
                <w:rFonts w:ascii="Calibri" w:hAnsi="Calibri"/>
              </w:rPr>
              <w:t>SGA/AS</w:t>
            </w:r>
          </w:p>
          <w:p w14:paraId="5B33FA0B" w14:textId="77777777" w:rsidR="00673878" w:rsidRPr="0091602B" w:rsidRDefault="00673878" w:rsidP="00B1319E">
            <w:pPr>
              <w:rPr>
                <w:rFonts w:ascii="Calibri" w:hAnsi="Calibri" w:cs="Calibri"/>
              </w:rPr>
            </w:pPr>
          </w:p>
          <w:p w14:paraId="740C5A39" w14:textId="77777777" w:rsidR="00673878" w:rsidRPr="0091602B" w:rsidRDefault="00673878" w:rsidP="00B1319E">
            <w:pPr>
              <w:rPr>
                <w:rFonts w:ascii="Calibri" w:hAnsi="Calibri" w:cs="Calibri"/>
              </w:rPr>
            </w:pPr>
          </w:p>
        </w:tc>
        <w:tc>
          <w:tcPr>
            <w:tcW w:w="850" w:type="dxa"/>
          </w:tcPr>
          <w:p w14:paraId="18EE41EF" w14:textId="77777777" w:rsidR="00673878" w:rsidRPr="0091602B" w:rsidRDefault="00673878" w:rsidP="00B1319E">
            <w:pPr>
              <w:rPr>
                <w:rFonts w:ascii="Calibri" w:hAnsi="Calibri" w:cs="Calibri"/>
              </w:rPr>
            </w:pPr>
            <w:r w:rsidRPr="0091602B">
              <w:rPr>
                <w:rFonts w:ascii="Calibri" w:hAnsi="Calibri"/>
              </w:rPr>
              <w:t>Básico</w:t>
            </w:r>
          </w:p>
        </w:tc>
      </w:tr>
      <w:tr w:rsidR="00186758" w:rsidRPr="0091602B" w14:paraId="7B6ED557" w14:textId="77777777" w:rsidTr="00330E07">
        <w:tc>
          <w:tcPr>
            <w:tcW w:w="2122" w:type="dxa"/>
            <w:vMerge/>
          </w:tcPr>
          <w:p w14:paraId="2724DB3C" w14:textId="77777777" w:rsidR="00673878" w:rsidRPr="0091602B" w:rsidRDefault="00673878" w:rsidP="00073D7E">
            <w:pPr>
              <w:rPr>
                <w:rFonts w:ascii="Calibri" w:hAnsi="Calibri" w:cs="Calibri"/>
                <w:b/>
              </w:rPr>
            </w:pPr>
          </w:p>
        </w:tc>
        <w:tc>
          <w:tcPr>
            <w:tcW w:w="3685" w:type="dxa"/>
            <w:tcBorders>
              <w:bottom w:val="single" w:sz="4" w:space="0" w:color="auto"/>
            </w:tcBorders>
          </w:tcPr>
          <w:p w14:paraId="4BFB4584" w14:textId="77777777" w:rsidR="00673878" w:rsidRPr="0091602B" w:rsidRDefault="00673878" w:rsidP="00956328">
            <w:r w:rsidRPr="0091602B">
              <w:rPr>
                <w:rFonts w:ascii="Calibri" w:hAnsi="Calibri"/>
              </w:rPr>
              <w:t>Informe y Resolución sobre fortalecimiento institucional para su consideración en las reuniones SC62 y SC63 y en la COP15 (Resolución XIV.6)</w:t>
            </w:r>
          </w:p>
        </w:tc>
        <w:tc>
          <w:tcPr>
            <w:tcW w:w="3686" w:type="dxa"/>
          </w:tcPr>
          <w:p w14:paraId="01A6C60E" w14:textId="77777777" w:rsidR="00673878" w:rsidRPr="0091602B" w:rsidRDefault="00673878" w:rsidP="00073D7E">
            <w:pPr>
              <w:rPr>
                <w:rFonts w:ascii="Calibri" w:hAnsi="Calibri" w:cs="Calibri"/>
              </w:rPr>
            </w:pPr>
            <w:r w:rsidRPr="0091602B">
              <w:rPr>
                <w:rFonts w:ascii="Calibri" w:hAnsi="Calibri"/>
              </w:rPr>
              <w:t>Preparar un informe sobre fortalecimiento institucional para apoyar la aplicación de la Convención</w:t>
            </w:r>
          </w:p>
        </w:tc>
        <w:tc>
          <w:tcPr>
            <w:tcW w:w="2835" w:type="dxa"/>
          </w:tcPr>
          <w:p w14:paraId="7608A62E" w14:textId="77777777" w:rsidR="00673878" w:rsidRPr="0091602B" w:rsidRDefault="00673878" w:rsidP="00073D7E">
            <w:pPr>
              <w:rPr>
                <w:rFonts w:ascii="Calibri" w:hAnsi="Calibri" w:cs="Calibri"/>
              </w:rPr>
            </w:pPr>
            <w:r w:rsidRPr="0091602B">
              <w:rPr>
                <w:rFonts w:ascii="Calibri" w:hAnsi="Calibri"/>
                <w:snapToGrid w:val="0"/>
              </w:rPr>
              <w:t>Se presentó el informe a la SC62</w:t>
            </w:r>
          </w:p>
        </w:tc>
        <w:tc>
          <w:tcPr>
            <w:tcW w:w="992" w:type="dxa"/>
          </w:tcPr>
          <w:p w14:paraId="44DC1B2A" w14:textId="77777777" w:rsidR="00673878" w:rsidRPr="0091602B" w:rsidRDefault="00673878" w:rsidP="00073D7E">
            <w:pPr>
              <w:rPr>
                <w:rFonts w:ascii="Calibri" w:hAnsi="Calibri" w:cs="Calibri"/>
              </w:rPr>
            </w:pPr>
            <w:r w:rsidRPr="0091602B">
              <w:rPr>
                <w:rFonts w:ascii="Calibri" w:hAnsi="Calibri"/>
              </w:rPr>
              <w:t>AS Américas</w:t>
            </w:r>
          </w:p>
        </w:tc>
        <w:tc>
          <w:tcPr>
            <w:tcW w:w="850" w:type="dxa"/>
          </w:tcPr>
          <w:p w14:paraId="4B0AE137" w14:textId="77777777" w:rsidR="00673878" w:rsidRPr="0091602B" w:rsidRDefault="00673878" w:rsidP="00073D7E">
            <w:pPr>
              <w:rPr>
                <w:rFonts w:ascii="Calibri" w:hAnsi="Calibri" w:cs="Calibri"/>
              </w:rPr>
            </w:pPr>
          </w:p>
        </w:tc>
      </w:tr>
      <w:tr w:rsidR="00186758" w:rsidRPr="0091602B" w14:paraId="0E886E14" w14:textId="77777777" w:rsidTr="00583817">
        <w:tc>
          <w:tcPr>
            <w:tcW w:w="2122" w:type="dxa"/>
            <w:vMerge/>
          </w:tcPr>
          <w:p w14:paraId="65FB6D0E" w14:textId="77777777" w:rsidR="00A60566" w:rsidRPr="0091602B" w:rsidRDefault="00A60566" w:rsidP="00B1319E">
            <w:pPr>
              <w:rPr>
                <w:rFonts w:ascii="Calibri" w:hAnsi="Calibri" w:cs="Calibri"/>
                <w:b/>
              </w:rPr>
            </w:pPr>
          </w:p>
        </w:tc>
        <w:tc>
          <w:tcPr>
            <w:tcW w:w="3685" w:type="dxa"/>
            <w:vMerge w:val="restart"/>
            <w:tcBorders>
              <w:top w:val="single" w:sz="4" w:space="0" w:color="auto"/>
              <w:right w:val="single" w:sz="4" w:space="0" w:color="auto"/>
            </w:tcBorders>
          </w:tcPr>
          <w:p w14:paraId="79939510" w14:textId="77777777" w:rsidR="00A60566" w:rsidRPr="0091602B" w:rsidRDefault="00A60566" w:rsidP="00B1319E">
            <w:pPr>
              <w:rPr>
                <w:rFonts w:ascii="Calibri" w:hAnsi="Calibri" w:cs="Calibri"/>
              </w:rPr>
            </w:pPr>
            <w:r w:rsidRPr="0091602B">
              <w:rPr>
                <w:rFonts w:ascii="Calibri" w:hAnsi="Calibri"/>
              </w:rPr>
              <w:t>Se prestó apoyo a las actividades del CP y de los grupos de trabajo</w:t>
            </w:r>
          </w:p>
        </w:tc>
        <w:tc>
          <w:tcPr>
            <w:tcW w:w="3686" w:type="dxa"/>
            <w:tcBorders>
              <w:left w:val="single" w:sz="4" w:space="0" w:color="auto"/>
            </w:tcBorders>
          </w:tcPr>
          <w:p w14:paraId="2DCA84FE" w14:textId="77777777" w:rsidR="00A60566" w:rsidRPr="0091602B" w:rsidRDefault="00A60566" w:rsidP="00B1319E">
            <w:pPr>
              <w:rPr>
                <w:rFonts w:ascii="Calibri" w:hAnsi="Calibri" w:cs="Calibri"/>
              </w:rPr>
            </w:pPr>
            <w:r w:rsidRPr="0091602B">
              <w:rPr>
                <w:rFonts w:ascii="Calibri" w:hAnsi="Calibri"/>
              </w:rPr>
              <w:t>Realizar sesiones informativas preparatorias para los miembros entrantes del CP (XIII.4)</w:t>
            </w:r>
          </w:p>
        </w:tc>
        <w:tc>
          <w:tcPr>
            <w:tcW w:w="2835" w:type="dxa"/>
            <w:tcBorders>
              <w:bottom w:val="single" w:sz="4" w:space="0" w:color="auto"/>
            </w:tcBorders>
          </w:tcPr>
          <w:p w14:paraId="4D5CD99E" w14:textId="77777777" w:rsidR="00A60566" w:rsidRPr="0091602B" w:rsidRDefault="00A60566" w:rsidP="00B1319E">
            <w:pPr>
              <w:rPr>
                <w:rFonts w:ascii="Calibri" w:hAnsi="Calibri" w:cs="Calibri"/>
              </w:rPr>
            </w:pPr>
            <w:r w:rsidRPr="0091602B">
              <w:rPr>
                <w:rFonts w:ascii="Calibri" w:hAnsi="Calibri"/>
              </w:rPr>
              <w:t>Se realizaron con antelación a la SC62 sesiones informativas preparatorias para los miembros entrantes del CP</w:t>
            </w:r>
          </w:p>
        </w:tc>
        <w:tc>
          <w:tcPr>
            <w:tcW w:w="992" w:type="dxa"/>
            <w:tcBorders>
              <w:bottom w:val="single" w:sz="4" w:space="0" w:color="auto"/>
            </w:tcBorders>
          </w:tcPr>
          <w:p w14:paraId="7E1557F7" w14:textId="77777777" w:rsidR="00A60566" w:rsidRPr="0091602B" w:rsidRDefault="00A60566" w:rsidP="00B1319E">
            <w:pPr>
              <w:rPr>
                <w:rFonts w:ascii="Calibri" w:hAnsi="Calibri" w:cs="Calibri"/>
              </w:rPr>
            </w:pPr>
            <w:r w:rsidRPr="0091602B">
              <w:rPr>
                <w:rFonts w:ascii="Calibri" w:hAnsi="Calibri"/>
              </w:rPr>
              <w:t>AS</w:t>
            </w:r>
          </w:p>
        </w:tc>
        <w:tc>
          <w:tcPr>
            <w:tcW w:w="850" w:type="dxa"/>
            <w:tcBorders>
              <w:bottom w:val="single" w:sz="4" w:space="0" w:color="auto"/>
            </w:tcBorders>
          </w:tcPr>
          <w:p w14:paraId="13DC8935" w14:textId="77777777" w:rsidR="00A60566" w:rsidRPr="0091602B" w:rsidRDefault="00A60566" w:rsidP="00B1319E">
            <w:pPr>
              <w:rPr>
                <w:rFonts w:ascii="Calibri" w:hAnsi="Calibri" w:cs="Calibri"/>
              </w:rPr>
            </w:pPr>
            <w:r w:rsidRPr="0091602B">
              <w:rPr>
                <w:rFonts w:ascii="Calibri" w:hAnsi="Calibri"/>
              </w:rPr>
              <w:t>Básico</w:t>
            </w:r>
          </w:p>
        </w:tc>
      </w:tr>
      <w:tr w:rsidR="00186758" w:rsidRPr="0091602B" w14:paraId="76FB76D9" w14:textId="77777777" w:rsidTr="00583817">
        <w:tc>
          <w:tcPr>
            <w:tcW w:w="2122" w:type="dxa"/>
            <w:vMerge/>
          </w:tcPr>
          <w:p w14:paraId="22F3B51B" w14:textId="77777777" w:rsidR="00A60566" w:rsidRPr="0091602B" w:rsidRDefault="00A60566" w:rsidP="00B1319E">
            <w:pPr>
              <w:rPr>
                <w:rFonts w:ascii="Calibri" w:hAnsi="Calibri" w:cs="Calibri"/>
                <w:b/>
              </w:rPr>
            </w:pPr>
          </w:p>
        </w:tc>
        <w:tc>
          <w:tcPr>
            <w:tcW w:w="3685" w:type="dxa"/>
            <w:vMerge/>
            <w:tcBorders>
              <w:right w:val="single" w:sz="4" w:space="0" w:color="auto"/>
            </w:tcBorders>
          </w:tcPr>
          <w:p w14:paraId="7A779D5A" w14:textId="77777777" w:rsidR="00A60566" w:rsidRPr="0091602B" w:rsidRDefault="00A60566" w:rsidP="00B1319E">
            <w:pPr>
              <w:rPr>
                <w:rFonts w:ascii="Calibri" w:hAnsi="Calibri" w:cs="Calibri"/>
              </w:rPr>
            </w:pPr>
          </w:p>
        </w:tc>
        <w:tc>
          <w:tcPr>
            <w:tcW w:w="3686" w:type="dxa"/>
            <w:tcBorders>
              <w:left w:val="single" w:sz="4" w:space="0" w:color="auto"/>
            </w:tcBorders>
          </w:tcPr>
          <w:p w14:paraId="59DC9003" w14:textId="77777777" w:rsidR="00A60566" w:rsidRPr="0091602B" w:rsidRDefault="00A60566" w:rsidP="00B1319E">
            <w:pPr>
              <w:rPr>
                <w:rFonts w:ascii="Calibri" w:hAnsi="Calibri" w:cs="Calibri"/>
              </w:rPr>
            </w:pPr>
            <w:r w:rsidRPr="0091602B">
              <w:rPr>
                <w:rFonts w:ascii="Calibri" w:hAnsi="Calibri"/>
              </w:rPr>
              <w:t>Prestar apoyo al GTA para la selección de los miembros del GECT (XIV.14 párrs. 13, 16)</w:t>
            </w:r>
          </w:p>
        </w:tc>
        <w:tc>
          <w:tcPr>
            <w:tcW w:w="2835" w:type="dxa"/>
            <w:tcBorders>
              <w:top w:val="single" w:sz="4" w:space="0" w:color="auto"/>
              <w:bottom w:val="single" w:sz="4" w:space="0" w:color="auto"/>
            </w:tcBorders>
          </w:tcPr>
          <w:p w14:paraId="7D8DA8EA" w14:textId="77777777" w:rsidR="00A60566" w:rsidRPr="0091602B" w:rsidRDefault="00A60566" w:rsidP="00B1319E">
            <w:pPr>
              <w:rPr>
                <w:rFonts w:ascii="Calibri" w:hAnsi="Calibri" w:cs="Calibri"/>
              </w:rPr>
            </w:pPr>
            <w:r w:rsidRPr="0091602B">
              <w:rPr>
                <w:rFonts w:ascii="Calibri" w:hAnsi="Calibri"/>
              </w:rPr>
              <w:t xml:space="preserve">Se inicia el proceso de presentación de candidaturas para el GECT. </w:t>
            </w:r>
          </w:p>
          <w:p w14:paraId="3E961371" w14:textId="77777777" w:rsidR="00A60566" w:rsidRPr="0091602B" w:rsidRDefault="00A60566" w:rsidP="006228CD">
            <w:pPr>
              <w:rPr>
                <w:rFonts w:ascii="Calibri" w:hAnsi="Calibri" w:cs="Calibri"/>
              </w:rPr>
            </w:pPr>
            <w:r w:rsidRPr="0091602B">
              <w:rPr>
                <w:rFonts w:ascii="Calibri" w:hAnsi="Calibri"/>
              </w:rPr>
              <w:t>Se estableció el GECT y el GTA aprobó su composición</w:t>
            </w:r>
          </w:p>
        </w:tc>
        <w:tc>
          <w:tcPr>
            <w:tcW w:w="992" w:type="dxa"/>
            <w:tcBorders>
              <w:bottom w:val="single" w:sz="4" w:space="0" w:color="auto"/>
            </w:tcBorders>
          </w:tcPr>
          <w:p w14:paraId="1E74A866" w14:textId="77777777" w:rsidR="00A60566" w:rsidRPr="0091602B" w:rsidRDefault="00A60566" w:rsidP="00B1319E">
            <w:pPr>
              <w:rPr>
                <w:rFonts w:ascii="Calibri" w:hAnsi="Calibri" w:cs="Calibri"/>
              </w:rPr>
            </w:pPr>
            <w:r w:rsidRPr="0091602B">
              <w:rPr>
                <w:rFonts w:ascii="Calibri" w:hAnsi="Calibri"/>
              </w:rPr>
              <w:t>RCP</w:t>
            </w:r>
          </w:p>
        </w:tc>
        <w:tc>
          <w:tcPr>
            <w:tcW w:w="850" w:type="dxa"/>
            <w:tcBorders>
              <w:bottom w:val="single" w:sz="4" w:space="0" w:color="auto"/>
            </w:tcBorders>
          </w:tcPr>
          <w:p w14:paraId="7C6D1C6E" w14:textId="77777777" w:rsidR="00A60566" w:rsidRPr="0091602B" w:rsidRDefault="00A60566" w:rsidP="00B1319E">
            <w:pPr>
              <w:rPr>
                <w:rFonts w:ascii="Calibri" w:hAnsi="Calibri" w:cs="Calibri"/>
              </w:rPr>
            </w:pPr>
            <w:r w:rsidRPr="0091602B">
              <w:rPr>
                <w:rFonts w:ascii="Calibri" w:hAnsi="Calibri"/>
              </w:rPr>
              <w:t>Básico</w:t>
            </w:r>
          </w:p>
          <w:p w14:paraId="00E89DD4" w14:textId="77777777" w:rsidR="00A60566" w:rsidRPr="0091602B" w:rsidRDefault="00A60566" w:rsidP="00B1319E">
            <w:pPr>
              <w:rPr>
                <w:rFonts w:ascii="Calibri" w:hAnsi="Calibri" w:cs="Calibri"/>
              </w:rPr>
            </w:pPr>
          </w:p>
        </w:tc>
      </w:tr>
      <w:tr w:rsidR="00186758" w:rsidRPr="0091602B" w14:paraId="4887F55D" w14:textId="77777777" w:rsidTr="00583817">
        <w:tc>
          <w:tcPr>
            <w:tcW w:w="2122" w:type="dxa"/>
            <w:vMerge/>
          </w:tcPr>
          <w:p w14:paraId="280B62D0" w14:textId="77777777" w:rsidR="00A60566" w:rsidRPr="0091602B" w:rsidRDefault="00A60566" w:rsidP="00B1319E">
            <w:pPr>
              <w:rPr>
                <w:rFonts w:ascii="Calibri" w:hAnsi="Calibri" w:cs="Calibri"/>
                <w:b/>
              </w:rPr>
            </w:pPr>
          </w:p>
        </w:tc>
        <w:tc>
          <w:tcPr>
            <w:tcW w:w="3685" w:type="dxa"/>
            <w:vMerge/>
            <w:tcBorders>
              <w:right w:val="single" w:sz="4" w:space="0" w:color="auto"/>
            </w:tcBorders>
          </w:tcPr>
          <w:p w14:paraId="57DA8DDE" w14:textId="77777777" w:rsidR="00A60566" w:rsidRPr="0091602B" w:rsidRDefault="00A60566" w:rsidP="00B1319E">
            <w:pPr>
              <w:rPr>
                <w:rFonts w:ascii="Calibri" w:hAnsi="Calibri" w:cs="Calibri"/>
              </w:rPr>
            </w:pPr>
          </w:p>
        </w:tc>
        <w:tc>
          <w:tcPr>
            <w:tcW w:w="3686" w:type="dxa"/>
            <w:tcBorders>
              <w:left w:val="single" w:sz="4" w:space="0" w:color="auto"/>
            </w:tcBorders>
          </w:tcPr>
          <w:p w14:paraId="76816259" w14:textId="77777777" w:rsidR="00A60566" w:rsidRPr="0091602B" w:rsidRDefault="00A60566" w:rsidP="00B1319E">
            <w:pPr>
              <w:rPr>
                <w:rFonts w:ascii="Calibri" w:hAnsi="Calibri" w:cs="Calibri"/>
              </w:rPr>
            </w:pPr>
            <w:r w:rsidRPr="0091602B">
              <w:rPr>
                <w:rFonts w:ascii="Calibri" w:hAnsi="Calibri"/>
              </w:rPr>
              <w:t>Concluir el proceso de selección de candidatos para el Grupo de supervisión de las actividades de CECoP (XIV.8) y apoyar su funcionamiento</w:t>
            </w:r>
          </w:p>
        </w:tc>
        <w:tc>
          <w:tcPr>
            <w:tcW w:w="2835" w:type="dxa"/>
            <w:tcBorders>
              <w:top w:val="single" w:sz="4" w:space="0" w:color="auto"/>
            </w:tcBorders>
          </w:tcPr>
          <w:p w14:paraId="5CA6F554" w14:textId="77777777" w:rsidR="00A60566" w:rsidRPr="0091602B" w:rsidRDefault="003565A3" w:rsidP="00155D0B">
            <w:pPr>
              <w:rPr>
                <w:rFonts w:ascii="Calibri" w:hAnsi="Calibri" w:cs="Calibri"/>
              </w:rPr>
            </w:pPr>
            <w:r w:rsidRPr="0091602B">
              <w:rPr>
                <w:rFonts w:ascii="Calibri" w:hAnsi="Calibri"/>
              </w:rPr>
              <w:t>Se estableció el Grupo y se le prestó apoyo</w:t>
            </w:r>
          </w:p>
        </w:tc>
        <w:tc>
          <w:tcPr>
            <w:tcW w:w="992" w:type="dxa"/>
            <w:tcBorders>
              <w:top w:val="single" w:sz="4" w:space="0" w:color="auto"/>
            </w:tcBorders>
          </w:tcPr>
          <w:p w14:paraId="0C1E813E" w14:textId="77777777" w:rsidR="00A60566" w:rsidRPr="0091602B" w:rsidRDefault="00A60566" w:rsidP="00B1319E">
            <w:pPr>
              <w:rPr>
                <w:rFonts w:ascii="Calibri" w:hAnsi="Calibri" w:cs="Calibri"/>
              </w:rPr>
            </w:pPr>
            <w:r w:rsidRPr="0091602B">
              <w:rPr>
                <w:rFonts w:ascii="Calibri" w:hAnsi="Calibri"/>
              </w:rPr>
              <w:t>SGA</w:t>
            </w:r>
          </w:p>
        </w:tc>
        <w:tc>
          <w:tcPr>
            <w:tcW w:w="850" w:type="dxa"/>
            <w:tcBorders>
              <w:top w:val="single" w:sz="4" w:space="0" w:color="auto"/>
            </w:tcBorders>
          </w:tcPr>
          <w:p w14:paraId="0950E651" w14:textId="77777777" w:rsidR="00A60566" w:rsidRPr="0091602B" w:rsidRDefault="00A60566" w:rsidP="00544ED7">
            <w:pPr>
              <w:rPr>
                <w:rFonts w:ascii="Calibri" w:hAnsi="Calibri" w:cs="Calibri"/>
              </w:rPr>
            </w:pPr>
            <w:r w:rsidRPr="0091602B">
              <w:rPr>
                <w:rFonts w:ascii="Calibri" w:hAnsi="Calibri"/>
              </w:rPr>
              <w:t>Básico</w:t>
            </w:r>
          </w:p>
          <w:p w14:paraId="7FA06D24" w14:textId="77777777" w:rsidR="00A60566" w:rsidRPr="0091602B" w:rsidRDefault="00A60566" w:rsidP="00544ED7">
            <w:pPr>
              <w:rPr>
                <w:rFonts w:ascii="Calibri" w:hAnsi="Calibri" w:cs="Calibri"/>
              </w:rPr>
            </w:pPr>
          </w:p>
        </w:tc>
      </w:tr>
      <w:tr w:rsidR="00186758" w:rsidRPr="0091602B" w14:paraId="0C46DF77" w14:textId="77777777" w:rsidTr="007B7618">
        <w:tc>
          <w:tcPr>
            <w:tcW w:w="2122" w:type="dxa"/>
            <w:vMerge/>
          </w:tcPr>
          <w:p w14:paraId="22DCD138" w14:textId="77777777" w:rsidR="00A60566" w:rsidRPr="0091602B" w:rsidRDefault="00A60566" w:rsidP="00B1319E">
            <w:pPr>
              <w:rPr>
                <w:rFonts w:ascii="Calibri" w:hAnsi="Calibri" w:cs="Calibri"/>
                <w:b/>
              </w:rPr>
            </w:pPr>
          </w:p>
        </w:tc>
        <w:tc>
          <w:tcPr>
            <w:tcW w:w="3685" w:type="dxa"/>
            <w:vMerge/>
            <w:tcBorders>
              <w:right w:val="single" w:sz="4" w:space="0" w:color="auto"/>
            </w:tcBorders>
          </w:tcPr>
          <w:p w14:paraId="0C53226B" w14:textId="77777777" w:rsidR="00A60566" w:rsidRPr="0091602B" w:rsidRDefault="00A60566" w:rsidP="00B1319E">
            <w:pPr>
              <w:rPr>
                <w:rFonts w:ascii="Calibri" w:hAnsi="Calibri" w:cs="Calibri"/>
              </w:rPr>
            </w:pPr>
          </w:p>
        </w:tc>
        <w:tc>
          <w:tcPr>
            <w:tcW w:w="3686" w:type="dxa"/>
            <w:tcBorders>
              <w:left w:val="single" w:sz="4" w:space="0" w:color="auto"/>
            </w:tcBorders>
          </w:tcPr>
          <w:p w14:paraId="6C5C2AE0" w14:textId="77777777" w:rsidR="00A60566" w:rsidRPr="0091602B" w:rsidRDefault="00A60566" w:rsidP="002A42F7">
            <w:pPr>
              <w:rPr>
                <w:rFonts w:ascii="Calibri" w:hAnsi="Calibri" w:cs="Calibri"/>
              </w:rPr>
            </w:pPr>
            <w:r w:rsidRPr="0091602B">
              <w:rPr>
                <w:rFonts w:ascii="Calibri" w:hAnsi="Calibri"/>
              </w:rPr>
              <w:t>Comenzar a preparar una propuesta para la SC63 en colaboración con el Grupo de supervisión de las actividades de CECoP sobre el futuro funcionamiento del Grupo</w:t>
            </w:r>
          </w:p>
        </w:tc>
        <w:tc>
          <w:tcPr>
            <w:tcW w:w="2835" w:type="dxa"/>
          </w:tcPr>
          <w:p w14:paraId="26E5C292" w14:textId="77777777" w:rsidR="00A60566" w:rsidRPr="0091602B" w:rsidRDefault="00A60566" w:rsidP="002A42F7">
            <w:pPr>
              <w:rPr>
                <w:rFonts w:ascii="Calibri" w:hAnsi="Calibri" w:cs="Calibri"/>
              </w:rPr>
            </w:pPr>
            <w:r w:rsidRPr="0091602B">
              <w:rPr>
                <w:rFonts w:ascii="Calibri" w:hAnsi="Calibri"/>
              </w:rPr>
              <w:t>Se preparó una propuesta para su presentación a la SC63</w:t>
            </w:r>
          </w:p>
        </w:tc>
        <w:tc>
          <w:tcPr>
            <w:tcW w:w="992" w:type="dxa"/>
          </w:tcPr>
          <w:p w14:paraId="576623CB" w14:textId="77777777" w:rsidR="00A60566" w:rsidRPr="0091602B" w:rsidRDefault="00A60566" w:rsidP="0034220F">
            <w:pPr>
              <w:rPr>
                <w:rFonts w:ascii="Calibri" w:hAnsi="Calibri" w:cs="Calibri"/>
              </w:rPr>
            </w:pPr>
            <w:r w:rsidRPr="0091602B">
              <w:rPr>
                <w:rFonts w:ascii="Calibri" w:hAnsi="Calibri"/>
              </w:rPr>
              <w:t>SGA</w:t>
            </w:r>
          </w:p>
        </w:tc>
        <w:tc>
          <w:tcPr>
            <w:tcW w:w="850" w:type="dxa"/>
          </w:tcPr>
          <w:p w14:paraId="04780AE6" w14:textId="77777777" w:rsidR="00A60566" w:rsidRPr="0091602B" w:rsidRDefault="00A60566" w:rsidP="00544ED7">
            <w:pPr>
              <w:rPr>
                <w:rFonts w:ascii="Calibri" w:hAnsi="Calibri" w:cs="Calibri"/>
              </w:rPr>
            </w:pPr>
            <w:r w:rsidRPr="0091602B">
              <w:rPr>
                <w:rFonts w:ascii="Calibri" w:hAnsi="Calibri"/>
              </w:rPr>
              <w:t>Básico</w:t>
            </w:r>
          </w:p>
        </w:tc>
      </w:tr>
      <w:tr w:rsidR="00186758" w:rsidRPr="0091602B" w14:paraId="105B0C0A" w14:textId="77777777" w:rsidTr="007B7618">
        <w:tc>
          <w:tcPr>
            <w:tcW w:w="2122" w:type="dxa"/>
            <w:vMerge/>
          </w:tcPr>
          <w:p w14:paraId="15F79DC4" w14:textId="77777777" w:rsidR="00A60566" w:rsidRPr="0091602B" w:rsidRDefault="00A60566" w:rsidP="00B1319E">
            <w:pPr>
              <w:rPr>
                <w:rFonts w:ascii="Calibri" w:hAnsi="Calibri" w:cs="Calibri"/>
                <w:b/>
              </w:rPr>
            </w:pPr>
          </w:p>
        </w:tc>
        <w:tc>
          <w:tcPr>
            <w:tcW w:w="3685" w:type="dxa"/>
            <w:vMerge/>
            <w:tcBorders>
              <w:right w:val="single" w:sz="4" w:space="0" w:color="auto"/>
            </w:tcBorders>
          </w:tcPr>
          <w:p w14:paraId="576C3142" w14:textId="77777777" w:rsidR="00A60566" w:rsidRPr="0091602B" w:rsidRDefault="00A60566" w:rsidP="00B1319E">
            <w:pPr>
              <w:rPr>
                <w:rFonts w:ascii="Calibri" w:hAnsi="Calibri" w:cs="Calibri"/>
              </w:rPr>
            </w:pPr>
          </w:p>
        </w:tc>
        <w:tc>
          <w:tcPr>
            <w:tcW w:w="3686" w:type="dxa"/>
            <w:tcBorders>
              <w:left w:val="single" w:sz="4" w:space="0" w:color="auto"/>
            </w:tcBorders>
          </w:tcPr>
          <w:p w14:paraId="6CAA8EA2" w14:textId="77777777" w:rsidR="00A60566" w:rsidRPr="0091602B" w:rsidRDefault="00A60566" w:rsidP="002A42F7">
            <w:pPr>
              <w:rPr>
                <w:rFonts w:ascii="Calibri" w:hAnsi="Calibri" w:cs="Calibri"/>
              </w:rPr>
            </w:pPr>
            <w:r w:rsidRPr="0091602B">
              <w:rPr>
                <w:rFonts w:ascii="Calibri" w:hAnsi="Calibri"/>
              </w:rPr>
              <w:t>Incluir disposiciones en el Plan de trabajo de la Secretaría para 2023-2025 que detallen cómo apoyará a las Partes Contratantes en la aplicación del nuevo enfoque de CECoP</w:t>
            </w:r>
          </w:p>
        </w:tc>
        <w:tc>
          <w:tcPr>
            <w:tcW w:w="2835" w:type="dxa"/>
          </w:tcPr>
          <w:p w14:paraId="662EDF00" w14:textId="77777777" w:rsidR="00A60566" w:rsidRPr="0091602B" w:rsidRDefault="00A60566" w:rsidP="002A42F7">
            <w:pPr>
              <w:rPr>
                <w:rFonts w:ascii="Calibri" w:hAnsi="Calibri" w:cs="Calibri"/>
              </w:rPr>
            </w:pPr>
            <w:r w:rsidRPr="0091602B">
              <w:rPr>
                <w:rFonts w:ascii="Calibri" w:hAnsi="Calibri"/>
              </w:rPr>
              <w:t>Apoyo a la CECoP incluido en las actividades e indicadores de los planes de trabajo trienal y anual de la Secretaría</w:t>
            </w:r>
          </w:p>
        </w:tc>
        <w:tc>
          <w:tcPr>
            <w:tcW w:w="992" w:type="dxa"/>
          </w:tcPr>
          <w:p w14:paraId="2F2DF079" w14:textId="77777777" w:rsidR="00A60566" w:rsidRPr="0091602B" w:rsidRDefault="00A60566" w:rsidP="0034220F">
            <w:pPr>
              <w:rPr>
                <w:rFonts w:ascii="Calibri" w:hAnsi="Calibri" w:cs="Calibri"/>
              </w:rPr>
            </w:pPr>
            <w:r w:rsidRPr="0091602B">
              <w:rPr>
                <w:rFonts w:ascii="Calibri" w:hAnsi="Calibri"/>
              </w:rPr>
              <w:t>SGA/Coms</w:t>
            </w:r>
          </w:p>
        </w:tc>
        <w:tc>
          <w:tcPr>
            <w:tcW w:w="850" w:type="dxa"/>
          </w:tcPr>
          <w:p w14:paraId="106F13E6" w14:textId="77777777" w:rsidR="00A60566" w:rsidRPr="0091602B" w:rsidRDefault="00A60566" w:rsidP="00544ED7">
            <w:pPr>
              <w:rPr>
                <w:rFonts w:ascii="Calibri" w:hAnsi="Calibri" w:cs="Calibri"/>
              </w:rPr>
            </w:pPr>
            <w:r w:rsidRPr="0091602B">
              <w:rPr>
                <w:rFonts w:ascii="Calibri" w:hAnsi="Calibri"/>
              </w:rPr>
              <w:t>Básico</w:t>
            </w:r>
          </w:p>
        </w:tc>
      </w:tr>
      <w:tr w:rsidR="00186758" w:rsidRPr="0091602B" w14:paraId="11772ACD" w14:textId="77777777" w:rsidTr="007B7618">
        <w:tc>
          <w:tcPr>
            <w:tcW w:w="2122" w:type="dxa"/>
            <w:vMerge/>
          </w:tcPr>
          <w:p w14:paraId="0FE998ED" w14:textId="77777777" w:rsidR="00A60566" w:rsidRPr="0091602B" w:rsidRDefault="00A60566" w:rsidP="00B1319E">
            <w:pPr>
              <w:rPr>
                <w:rFonts w:ascii="Calibri" w:hAnsi="Calibri" w:cs="Calibri"/>
                <w:b/>
              </w:rPr>
            </w:pPr>
          </w:p>
        </w:tc>
        <w:tc>
          <w:tcPr>
            <w:tcW w:w="3685" w:type="dxa"/>
            <w:vMerge/>
            <w:tcBorders>
              <w:right w:val="single" w:sz="4" w:space="0" w:color="auto"/>
            </w:tcBorders>
          </w:tcPr>
          <w:p w14:paraId="0F9C85E8" w14:textId="77777777" w:rsidR="00A60566" w:rsidRPr="0091602B" w:rsidRDefault="00A60566" w:rsidP="00B1319E">
            <w:pPr>
              <w:rPr>
                <w:rFonts w:ascii="Calibri" w:hAnsi="Calibri" w:cs="Calibri"/>
              </w:rPr>
            </w:pPr>
          </w:p>
        </w:tc>
        <w:tc>
          <w:tcPr>
            <w:tcW w:w="3686" w:type="dxa"/>
            <w:tcBorders>
              <w:left w:val="single" w:sz="4" w:space="0" w:color="auto"/>
              <w:bottom w:val="single" w:sz="4" w:space="0" w:color="auto"/>
            </w:tcBorders>
          </w:tcPr>
          <w:p w14:paraId="02C9C58A" w14:textId="77777777" w:rsidR="00A60566" w:rsidRPr="0091602B" w:rsidRDefault="00A60566" w:rsidP="002A42F7">
            <w:pPr>
              <w:rPr>
                <w:rFonts w:ascii="Calibri" w:hAnsi="Calibri" w:cs="Calibri"/>
              </w:rPr>
            </w:pPr>
            <w:r w:rsidRPr="0091602B">
              <w:rPr>
                <w:rFonts w:ascii="Calibri" w:hAnsi="Calibri"/>
              </w:rPr>
              <w:t>Prestar apoyo a las actividades del Grupo de trabajo sobre la juventud</w:t>
            </w:r>
          </w:p>
        </w:tc>
        <w:tc>
          <w:tcPr>
            <w:tcW w:w="2835" w:type="dxa"/>
            <w:tcBorders>
              <w:top w:val="single" w:sz="4" w:space="0" w:color="000000" w:themeColor="text1"/>
              <w:bottom w:val="single" w:sz="4" w:space="0" w:color="auto"/>
            </w:tcBorders>
            <w:shd w:val="clear" w:color="auto" w:fill="auto"/>
          </w:tcPr>
          <w:p w14:paraId="11ABF1B6" w14:textId="77777777" w:rsidR="00A60566" w:rsidRPr="0091602B" w:rsidRDefault="00A60566" w:rsidP="00135672">
            <w:pPr>
              <w:rPr>
                <w:rFonts w:ascii="Calibri" w:hAnsi="Calibri" w:cs="Calibri"/>
              </w:rPr>
            </w:pPr>
            <w:r w:rsidRPr="0091602B">
              <w:rPr>
                <w:rFonts w:ascii="Calibri" w:hAnsi="Calibri"/>
              </w:rPr>
              <w:t>Se estableció el Grupo de trabajo sobre la juventud y se le prestó apoyo</w:t>
            </w:r>
          </w:p>
          <w:p w14:paraId="0C649DE7" w14:textId="77777777" w:rsidR="00A60566" w:rsidRPr="0091602B" w:rsidRDefault="00A60566" w:rsidP="00135672">
            <w:pPr>
              <w:rPr>
                <w:rFonts w:ascii="Calibri" w:hAnsi="Calibri" w:cs="Calibri"/>
              </w:rPr>
            </w:pPr>
          </w:p>
          <w:p w14:paraId="0B0A55AD" w14:textId="77777777" w:rsidR="00A60566" w:rsidRPr="0091602B" w:rsidRDefault="00A60566" w:rsidP="002A42F7">
            <w:pPr>
              <w:rPr>
                <w:rFonts w:ascii="Calibri" w:hAnsi="Calibri" w:cs="Calibri"/>
              </w:rPr>
            </w:pPr>
            <w:r w:rsidRPr="0091602B">
              <w:rPr>
                <w:rFonts w:ascii="Calibri" w:hAnsi="Calibri"/>
              </w:rPr>
              <w:t>Se organizó un Taller de la juventud</w:t>
            </w:r>
          </w:p>
        </w:tc>
        <w:tc>
          <w:tcPr>
            <w:tcW w:w="992" w:type="dxa"/>
            <w:vMerge w:val="restart"/>
            <w:tcBorders>
              <w:top w:val="single" w:sz="4" w:space="0" w:color="000000" w:themeColor="text1"/>
            </w:tcBorders>
            <w:shd w:val="clear" w:color="auto" w:fill="auto"/>
          </w:tcPr>
          <w:p w14:paraId="26858E83" w14:textId="77777777" w:rsidR="00A60566" w:rsidRPr="0091602B" w:rsidRDefault="00A60566" w:rsidP="0034220F">
            <w:pPr>
              <w:rPr>
                <w:rFonts w:ascii="Calibri" w:hAnsi="Calibri" w:cs="Calibri"/>
              </w:rPr>
            </w:pPr>
            <w:r w:rsidRPr="0091602B">
              <w:rPr>
                <w:rFonts w:ascii="Calibri" w:hAnsi="Calibri"/>
              </w:rPr>
              <w:t>AS Asia</w:t>
            </w:r>
          </w:p>
        </w:tc>
        <w:tc>
          <w:tcPr>
            <w:tcW w:w="850" w:type="dxa"/>
            <w:vMerge w:val="restart"/>
            <w:tcBorders>
              <w:top w:val="single" w:sz="4" w:space="0" w:color="000000" w:themeColor="text1"/>
            </w:tcBorders>
            <w:shd w:val="clear" w:color="auto" w:fill="auto"/>
          </w:tcPr>
          <w:p w14:paraId="6CB9080F" w14:textId="77777777" w:rsidR="00A60566" w:rsidRPr="0091602B" w:rsidRDefault="00A60566" w:rsidP="007121A2">
            <w:pPr>
              <w:rPr>
                <w:rFonts w:ascii="Calibri" w:hAnsi="Calibri" w:cs="Calibri"/>
              </w:rPr>
            </w:pPr>
            <w:r w:rsidRPr="0091602B">
              <w:rPr>
                <w:rFonts w:ascii="Calibri" w:hAnsi="Calibri"/>
              </w:rPr>
              <w:t>Básico/NB</w:t>
            </w:r>
          </w:p>
        </w:tc>
      </w:tr>
      <w:tr w:rsidR="00186758" w:rsidRPr="0091602B" w14:paraId="6F66663B" w14:textId="77777777" w:rsidTr="00330E07">
        <w:tc>
          <w:tcPr>
            <w:tcW w:w="2122" w:type="dxa"/>
            <w:vMerge/>
          </w:tcPr>
          <w:p w14:paraId="23B1BDFC" w14:textId="77777777" w:rsidR="00A60566" w:rsidRPr="0091602B" w:rsidRDefault="00A60566" w:rsidP="00B1319E">
            <w:pPr>
              <w:rPr>
                <w:rFonts w:ascii="Calibri" w:hAnsi="Calibri" w:cs="Calibri"/>
                <w:b/>
              </w:rPr>
            </w:pPr>
          </w:p>
        </w:tc>
        <w:tc>
          <w:tcPr>
            <w:tcW w:w="3685" w:type="dxa"/>
            <w:vMerge/>
            <w:tcBorders>
              <w:bottom w:val="single" w:sz="4" w:space="0" w:color="auto"/>
              <w:right w:val="single" w:sz="4" w:space="0" w:color="auto"/>
            </w:tcBorders>
          </w:tcPr>
          <w:p w14:paraId="74D23945" w14:textId="77777777" w:rsidR="00A60566" w:rsidRPr="0091602B" w:rsidRDefault="00A60566" w:rsidP="00B1319E">
            <w:pPr>
              <w:rPr>
                <w:rFonts w:ascii="Calibri" w:hAnsi="Calibri" w:cs="Calibri"/>
              </w:rPr>
            </w:pPr>
          </w:p>
        </w:tc>
        <w:tc>
          <w:tcPr>
            <w:tcW w:w="3686" w:type="dxa"/>
            <w:tcBorders>
              <w:top w:val="single" w:sz="4" w:space="0" w:color="auto"/>
              <w:left w:val="single" w:sz="4" w:space="0" w:color="auto"/>
              <w:bottom w:val="single" w:sz="4" w:space="0" w:color="auto"/>
            </w:tcBorders>
          </w:tcPr>
          <w:p w14:paraId="3FEC0C45" w14:textId="77777777" w:rsidR="00A60566" w:rsidRPr="0091602B" w:rsidRDefault="00A60566" w:rsidP="002A42F7">
            <w:pPr>
              <w:rPr>
                <w:rFonts w:ascii="Calibri" w:hAnsi="Calibri" w:cs="Calibri"/>
              </w:rPr>
            </w:pPr>
            <w:r w:rsidRPr="0091602B">
              <w:rPr>
                <w:rFonts w:ascii="Calibri" w:hAnsi="Calibri"/>
              </w:rPr>
              <w:t>Preparar una convocatoria de apoyo para el puesto de asesor sobre la juventud en la Secretaría</w:t>
            </w:r>
          </w:p>
        </w:tc>
        <w:tc>
          <w:tcPr>
            <w:tcW w:w="2835" w:type="dxa"/>
            <w:tcBorders>
              <w:top w:val="single" w:sz="4" w:space="0" w:color="auto"/>
              <w:bottom w:val="single" w:sz="4" w:space="0" w:color="auto"/>
            </w:tcBorders>
            <w:shd w:val="clear" w:color="auto" w:fill="auto"/>
          </w:tcPr>
          <w:p w14:paraId="5D9F84D0" w14:textId="77777777" w:rsidR="00A60566" w:rsidRPr="0091602B" w:rsidRDefault="00A60566" w:rsidP="00330E07">
            <w:pPr>
              <w:rPr>
                <w:rFonts w:ascii="Calibri" w:hAnsi="Calibri" w:cs="Calibri"/>
              </w:rPr>
            </w:pPr>
            <w:r w:rsidRPr="0091602B">
              <w:rPr>
                <w:rFonts w:ascii="Calibri" w:hAnsi="Calibri"/>
              </w:rPr>
              <w:t>Se preparó y distribuyó a las Partes Contratantes la convocatoria de apoyo</w:t>
            </w:r>
          </w:p>
        </w:tc>
        <w:tc>
          <w:tcPr>
            <w:tcW w:w="992" w:type="dxa"/>
            <w:vMerge/>
            <w:tcBorders>
              <w:bottom w:val="single" w:sz="4" w:space="0" w:color="auto"/>
            </w:tcBorders>
            <w:shd w:val="clear" w:color="auto" w:fill="auto"/>
          </w:tcPr>
          <w:p w14:paraId="4BB6FFEB" w14:textId="77777777" w:rsidR="00A60566" w:rsidRPr="0091602B" w:rsidRDefault="00A60566" w:rsidP="0034220F">
            <w:pPr>
              <w:rPr>
                <w:rFonts w:ascii="Calibri" w:hAnsi="Calibri" w:cs="Calibri"/>
              </w:rPr>
            </w:pPr>
          </w:p>
        </w:tc>
        <w:tc>
          <w:tcPr>
            <w:tcW w:w="850" w:type="dxa"/>
            <w:vMerge/>
            <w:tcBorders>
              <w:bottom w:val="single" w:sz="4" w:space="0" w:color="auto"/>
            </w:tcBorders>
            <w:shd w:val="clear" w:color="auto" w:fill="auto"/>
          </w:tcPr>
          <w:p w14:paraId="4684CAD7" w14:textId="77777777" w:rsidR="00A60566" w:rsidRPr="0091602B" w:rsidRDefault="00A60566" w:rsidP="007121A2">
            <w:pPr>
              <w:rPr>
                <w:rFonts w:ascii="Calibri" w:hAnsi="Calibri" w:cs="Calibri"/>
                <w:lang w:eastAsia="ko-KR"/>
              </w:rPr>
            </w:pPr>
          </w:p>
        </w:tc>
      </w:tr>
      <w:tr w:rsidR="00186758" w:rsidRPr="0091602B" w14:paraId="12F2E484" w14:textId="77777777" w:rsidTr="00330E07">
        <w:tc>
          <w:tcPr>
            <w:tcW w:w="2122" w:type="dxa"/>
            <w:vMerge/>
          </w:tcPr>
          <w:p w14:paraId="466CD441" w14:textId="77777777" w:rsidR="00673878" w:rsidRPr="0091602B" w:rsidRDefault="00673878" w:rsidP="007E77F4">
            <w:pPr>
              <w:rPr>
                <w:rFonts w:ascii="Calibri" w:hAnsi="Calibri" w:cs="Calibri"/>
                <w:b/>
              </w:rPr>
            </w:pPr>
          </w:p>
        </w:tc>
        <w:tc>
          <w:tcPr>
            <w:tcW w:w="3685" w:type="dxa"/>
            <w:tcBorders>
              <w:top w:val="single" w:sz="4" w:space="0" w:color="auto"/>
            </w:tcBorders>
            <w:shd w:val="clear" w:color="auto" w:fill="auto"/>
          </w:tcPr>
          <w:p w14:paraId="58178DF7" w14:textId="77777777" w:rsidR="00673878" w:rsidRPr="0091602B" w:rsidRDefault="00673878" w:rsidP="000C4B99">
            <w:pPr>
              <w:rPr>
                <w:rFonts w:ascii="Calibri" w:hAnsi="Calibri" w:cs="Calibri"/>
              </w:rPr>
            </w:pPr>
            <w:r w:rsidRPr="0091602B">
              <w:rPr>
                <w:rFonts w:ascii="Calibri" w:hAnsi="Calibri"/>
              </w:rPr>
              <w:t>Las Partes Contratantes presentaron los informes nacionales a la COP15</w:t>
            </w:r>
          </w:p>
          <w:p w14:paraId="1AAE1A18" w14:textId="77777777" w:rsidR="00D75790" w:rsidRPr="0091602B" w:rsidRDefault="00D75790" w:rsidP="000C4B99">
            <w:pPr>
              <w:rPr>
                <w:rFonts w:ascii="Calibri" w:hAnsi="Calibri" w:cs="Calibri"/>
              </w:rPr>
            </w:pPr>
          </w:p>
          <w:p w14:paraId="242BCAA2" w14:textId="77777777" w:rsidR="00673878" w:rsidRPr="0091602B" w:rsidRDefault="00673878" w:rsidP="007E77F4">
            <w:pPr>
              <w:rPr>
                <w:rFonts w:ascii="Calibri" w:hAnsi="Calibri" w:cs="Calibri"/>
              </w:rPr>
            </w:pPr>
            <w:r w:rsidRPr="0091602B">
              <w:rPr>
                <w:rFonts w:ascii="Calibri" w:hAnsi="Calibri"/>
              </w:rPr>
              <w:t>El informe sobre la aplicación a escala mundial se presentó a la COP15.</w:t>
            </w:r>
          </w:p>
        </w:tc>
        <w:tc>
          <w:tcPr>
            <w:tcW w:w="3686" w:type="dxa"/>
            <w:tcBorders>
              <w:top w:val="single" w:sz="4" w:space="0" w:color="auto"/>
            </w:tcBorders>
            <w:shd w:val="clear" w:color="auto" w:fill="auto"/>
          </w:tcPr>
          <w:p w14:paraId="3F09805E" w14:textId="77777777" w:rsidR="00673878" w:rsidRPr="0091602B" w:rsidRDefault="00673878" w:rsidP="007E77F4">
            <w:pPr>
              <w:rPr>
                <w:rFonts w:ascii="Calibri" w:hAnsi="Calibri" w:cs="Calibri"/>
              </w:rPr>
            </w:pPr>
            <w:r w:rsidRPr="0091602B">
              <w:rPr>
                <w:rFonts w:ascii="Calibri" w:hAnsi="Calibri"/>
              </w:rPr>
              <w:t>Preparar una propuesta para la SC62 sobre un modelo revisado para los Informes nacionales, aplicando los mandatos pertinentes de la COP</w:t>
            </w:r>
          </w:p>
        </w:tc>
        <w:tc>
          <w:tcPr>
            <w:tcW w:w="2835" w:type="dxa"/>
            <w:tcBorders>
              <w:top w:val="single" w:sz="4" w:space="0" w:color="auto"/>
            </w:tcBorders>
            <w:shd w:val="clear" w:color="auto" w:fill="auto"/>
          </w:tcPr>
          <w:p w14:paraId="6A8E75FB" w14:textId="77777777" w:rsidR="00673878" w:rsidRPr="0091602B" w:rsidRDefault="00673878" w:rsidP="19A97FFC">
            <w:pPr>
              <w:rPr>
                <w:rFonts w:ascii="Calibri" w:hAnsi="Calibri" w:cs="Calibri"/>
              </w:rPr>
            </w:pPr>
            <w:r w:rsidRPr="0091602B">
              <w:rPr>
                <w:rFonts w:ascii="Calibri" w:hAnsi="Calibri"/>
              </w:rPr>
              <w:t>Modelo de Informe Nacional revisado propuesto a la SC62</w:t>
            </w:r>
          </w:p>
          <w:p w14:paraId="7651043C" w14:textId="77777777" w:rsidR="00D75790" w:rsidRPr="0091602B" w:rsidRDefault="00D75790" w:rsidP="000C4B99">
            <w:pPr>
              <w:rPr>
                <w:rFonts w:ascii="Calibri" w:hAnsi="Calibri" w:cs="Calibri"/>
              </w:rPr>
            </w:pPr>
          </w:p>
          <w:p w14:paraId="1D1C5AC6" w14:textId="77777777" w:rsidR="00673878" w:rsidRPr="0091602B" w:rsidRDefault="00673878" w:rsidP="00F37642">
            <w:pPr>
              <w:rPr>
                <w:rFonts w:ascii="Calibri" w:hAnsi="Calibri" w:cs="Calibri"/>
              </w:rPr>
            </w:pPr>
            <w:r w:rsidRPr="0091602B">
              <w:rPr>
                <w:rFonts w:ascii="Calibri" w:hAnsi="Calibri"/>
              </w:rPr>
              <w:t>Se ofreció orientación/formación en línea para las Partes Contratantes</w:t>
            </w:r>
          </w:p>
        </w:tc>
        <w:tc>
          <w:tcPr>
            <w:tcW w:w="992" w:type="dxa"/>
            <w:tcBorders>
              <w:top w:val="single" w:sz="4" w:space="0" w:color="auto"/>
            </w:tcBorders>
            <w:shd w:val="clear" w:color="auto" w:fill="auto"/>
          </w:tcPr>
          <w:p w14:paraId="63D323D6" w14:textId="77777777" w:rsidR="00673878" w:rsidRPr="0091602B" w:rsidRDefault="00673878" w:rsidP="00B1319E">
            <w:pPr>
              <w:rPr>
                <w:rFonts w:ascii="Calibri" w:hAnsi="Calibri" w:cs="Calibri"/>
              </w:rPr>
            </w:pPr>
            <w:r w:rsidRPr="0091602B">
              <w:rPr>
                <w:rFonts w:ascii="Calibri" w:hAnsi="Calibri"/>
              </w:rPr>
              <w:t>AS África</w:t>
            </w:r>
          </w:p>
          <w:p w14:paraId="3612B4A4" w14:textId="77777777" w:rsidR="00673878" w:rsidRPr="0091602B" w:rsidRDefault="00673878" w:rsidP="007E77F4">
            <w:pPr>
              <w:rPr>
                <w:rFonts w:ascii="Calibri" w:hAnsi="Calibri" w:cs="Calibri"/>
              </w:rPr>
            </w:pPr>
          </w:p>
        </w:tc>
        <w:tc>
          <w:tcPr>
            <w:tcW w:w="850" w:type="dxa"/>
            <w:tcBorders>
              <w:top w:val="single" w:sz="4" w:space="0" w:color="auto"/>
            </w:tcBorders>
            <w:shd w:val="clear" w:color="auto" w:fill="auto"/>
          </w:tcPr>
          <w:p w14:paraId="06A8C0A3" w14:textId="77777777" w:rsidR="00673878" w:rsidRPr="0091602B" w:rsidRDefault="00673878" w:rsidP="007121A2">
            <w:pPr>
              <w:rPr>
                <w:rFonts w:ascii="Calibri" w:hAnsi="Calibri" w:cs="Calibri"/>
              </w:rPr>
            </w:pPr>
            <w:r w:rsidRPr="0091602B">
              <w:rPr>
                <w:rFonts w:ascii="Calibri" w:hAnsi="Calibri"/>
              </w:rPr>
              <w:t>Básico</w:t>
            </w:r>
          </w:p>
        </w:tc>
      </w:tr>
      <w:tr w:rsidR="00186758" w:rsidRPr="0091602B" w14:paraId="5A5168EE" w14:textId="77777777" w:rsidTr="00330E07">
        <w:tc>
          <w:tcPr>
            <w:tcW w:w="2122" w:type="dxa"/>
            <w:tcBorders>
              <w:bottom w:val="single" w:sz="4" w:space="0" w:color="auto"/>
            </w:tcBorders>
          </w:tcPr>
          <w:p w14:paraId="0B355161" w14:textId="77777777" w:rsidR="003D0B73" w:rsidRPr="0091602B" w:rsidRDefault="003D0B73" w:rsidP="007E77F4">
            <w:pPr>
              <w:rPr>
                <w:rFonts w:ascii="Calibri" w:hAnsi="Calibri" w:cs="Calibri"/>
                <w:b/>
              </w:rPr>
            </w:pPr>
            <w:r w:rsidRPr="0091602B">
              <w:rPr>
                <w:rFonts w:ascii="Calibri" w:hAnsi="Calibri"/>
                <w:b/>
              </w:rPr>
              <w:t>1.2 Se prestó apoyo a las Partes Contratantes para dar seguimiento a su aplicación del Plan Estratégico a través de sus informes nacionales y para el examen del Plan Estratégico.</w:t>
            </w:r>
          </w:p>
          <w:p w14:paraId="177FBD46" w14:textId="77777777" w:rsidR="003D0B73" w:rsidRPr="0091602B" w:rsidRDefault="003D0B73" w:rsidP="007E77F4">
            <w:pPr>
              <w:rPr>
                <w:rFonts w:ascii="Calibri" w:hAnsi="Calibri" w:cs="Calibri"/>
              </w:rPr>
            </w:pPr>
          </w:p>
          <w:p w14:paraId="1A8CE167" w14:textId="7B707AC9" w:rsidR="00D75790" w:rsidRPr="0091602B" w:rsidRDefault="00330E07" w:rsidP="00233CFA">
            <w:pPr>
              <w:rPr>
                <w:rFonts w:ascii="Calibri" w:hAnsi="Calibri" w:cs="Calibri"/>
                <w:i/>
              </w:rPr>
            </w:pPr>
            <w:r w:rsidRPr="0091602B">
              <w:rPr>
                <w:rFonts w:ascii="Calibri" w:hAnsi="Calibri"/>
                <w:i/>
              </w:rPr>
              <w:t xml:space="preserve">Resolución XIV.4, </w:t>
            </w:r>
            <w:r w:rsidR="0091602B" w:rsidRPr="0091602B">
              <w:rPr>
                <w:rFonts w:ascii="Calibri" w:hAnsi="Calibri"/>
                <w:i/>
              </w:rPr>
              <w:t>párr. </w:t>
            </w:r>
            <w:r w:rsidRPr="0091602B">
              <w:rPr>
                <w:rFonts w:ascii="Calibri" w:hAnsi="Calibri"/>
                <w:i/>
              </w:rPr>
              <w:t>9</w:t>
            </w:r>
          </w:p>
        </w:tc>
        <w:tc>
          <w:tcPr>
            <w:tcW w:w="3685" w:type="dxa"/>
          </w:tcPr>
          <w:p w14:paraId="29AFDE06" w14:textId="77777777" w:rsidR="003D0B73" w:rsidRPr="0091602B" w:rsidRDefault="003D0B73" w:rsidP="6B27708B">
            <w:pPr>
              <w:rPr>
                <w:rFonts w:ascii="Calibri" w:hAnsi="Calibri" w:cs="Calibri"/>
                <w:i/>
                <w:iCs/>
              </w:rPr>
            </w:pPr>
            <w:r w:rsidRPr="0091602B">
              <w:rPr>
                <w:rFonts w:ascii="Calibri" w:hAnsi="Calibri"/>
              </w:rPr>
              <w:t>Las Partes que tengan dificultades para aplicar metas e indicadores específicos del Cuarto Plan Estratégico (PE4) reciben apoyo a través de las orientaciones existentes de la Convención (XIV.4)</w:t>
            </w:r>
          </w:p>
        </w:tc>
        <w:tc>
          <w:tcPr>
            <w:tcW w:w="3686" w:type="dxa"/>
          </w:tcPr>
          <w:p w14:paraId="5AE54918" w14:textId="77777777" w:rsidR="003D0B73" w:rsidRPr="0091602B" w:rsidRDefault="003D0B73" w:rsidP="007E77F4">
            <w:pPr>
              <w:rPr>
                <w:rFonts w:ascii="Calibri" w:hAnsi="Calibri" w:cs="Calibri"/>
              </w:rPr>
            </w:pPr>
            <w:r w:rsidRPr="0091602B">
              <w:rPr>
                <w:rFonts w:ascii="Calibri" w:hAnsi="Calibri"/>
              </w:rPr>
              <w:t xml:space="preserve">Identificar las orientaciones existentes para abordar las metas e indicadores del PE4 con los que las Partes Contratantes tienen dificultades para la aplicación </w:t>
            </w:r>
          </w:p>
          <w:p w14:paraId="29321169" w14:textId="77777777" w:rsidR="003D0B73" w:rsidRPr="0091602B" w:rsidRDefault="003D0B73" w:rsidP="007E77F4">
            <w:pPr>
              <w:rPr>
                <w:rFonts w:ascii="Calibri" w:hAnsi="Calibri" w:cs="Calibri"/>
              </w:rPr>
            </w:pPr>
          </w:p>
          <w:p w14:paraId="00D2AE02" w14:textId="77777777" w:rsidR="003D0B73" w:rsidRPr="0091602B" w:rsidRDefault="003D0B73" w:rsidP="007E77F4">
            <w:pPr>
              <w:rPr>
                <w:rFonts w:ascii="Calibri" w:hAnsi="Calibri" w:cs="Calibri"/>
              </w:rPr>
            </w:pPr>
            <w:r w:rsidRPr="0091602B">
              <w:rPr>
                <w:rFonts w:ascii="Calibri" w:hAnsi="Calibri"/>
              </w:rPr>
              <w:t>Garantizar la difusión de las orientaciones pertinentes a través del sitio web de la Convención</w:t>
            </w:r>
          </w:p>
        </w:tc>
        <w:tc>
          <w:tcPr>
            <w:tcW w:w="2835" w:type="dxa"/>
            <w:tcBorders>
              <w:top w:val="single" w:sz="4" w:space="0" w:color="auto"/>
            </w:tcBorders>
          </w:tcPr>
          <w:p w14:paraId="2D6A336E" w14:textId="77777777" w:rsidR="003D0B73" w:rsidRPr="0091602B" w:rsidRDefault="00034A69" w:rsidP="00135672">
            <w:pPr>
              <w:rPr>
                <w:rFonts w:ascii="Calibri" w:hAnsi="Calibri" w:cs="Calibri"/>
              </w:rPr>
            </w:pPr>
            <w:r w:rsidRPr="0091602B">
              <w:rPr>
                <w:rFonts w:ascii="Calibri" w:hAnsi="Calibri"/>
              </w:rPr>
              <w:t>Las orientaciones pertinentes se publican en el sitio web de la Convención y se comunican a las Partes Contratantes</w:t>
            </w:r>
          </w:p>
          <w:p w14:paraId="5E43DF59" w14:textId="77777777" w:rsidR="003D0B73" w:rsidRPr="0091602B" w:rsidRDefault="003D0B73" w:rsidP="007E77F4">
            <w:pPr>
              <w:rPr>
                <w:rFonts w:ascii="Calibri" w:hAnsi="Calibri" w:cs="Calibri"/>
              </w:rPr>
            </w:pPr>
          </w:p>
        </w:tc>
        <w:tc>
          <w:tcPr>
            <w:tcW w:w="992" w:type="dxa"/>
            <w:tcBorders>
              <w:top w:val="nil"/>
            </w:tcBorders>
          </w:tcPr>
          <w:p w14:paraId="6CDC3D3F" w14:textId="77777777" w:rsidR="003D0B73" w:rsidRPr="0091602B" w:rsidRDefault="003D0B73" w:rsidP="007E77F4">
            <w:pPr>
              <w:rPr>
                <w:rFonts w:ascii="Calibri" w:hAnsi="Calibri" w:cs="Calibri"/>
              </w:rPr>
            </w:pPr>
            <w:r w:rsidRPr="0091602B">
              <w:rPr>
                <w:rFonts w:ascii="Calibri" w:hAnsi="Calibri"/>
              </w:rPr>
              <w:t>AS Europa</w:t>
            </w:r>
          </w:p>
        </w:tc>
        <w:tc>
          <w:tcPr>
            <w:tcW w:w="850" w:type="dxa"/>
            <w:tcBorders>
              <w:top w:val="nil"/>
            </w:tcBorders>
          </w:tcPr>
          <w:p w14:paraId="58268F39" w14:textId="77777777" w:rsidR="003D0B73" w:rsidRPr="0091602B" w:rsidRDefault="003D0B73" w:rsidP="007E77F4">
            <w:pPr>
              <w:rPr>
                <w:rFonts w:ascii="Calibri" w:hAnsi="Calibri" w:cs="Calibri"/>
              </w:rPr>
            </w:pPr>
            <w:r w:rsidRPr="0091602B">
              <w:rPr>
                <w:rFonts w:ascii="Calibri" w:hAnsi="Calibri"/>
              </w:rPr>
              <w:t>Básico</w:t>
            </w:r>
          </w:p>
        </w:tc>
      </w:tr>
      <w:tr w:rsidR="00186758" w:rsidRPr="0091602B" w14:paraId="0E172CBA" w14:textId="77777777" w:rsidTr="007B7618">
        <w:tc>
          <w:tcPr>
            <w:tcW w:w="2122" w:type="dxa"/>
            <w:vMerge w:val="restart"/>
            <w:tcBorders>
              <w:top w:val="single" w:sz="4" w:space="0" w:color="auto"/>
              <w:left w:val="single" w:sz="4" w:space="0" w:color="auto"/>
              <w:right w:val="single" w:sz="4" w:space="0" w:color="auto"/>
            </w:tcBorders>
          </w:tcPr>
          <w:p w14:paraId="00334988" w14:textId="77777777" w:rsidR="00A60566" w:rsidRPr="0091602B" w:rsidRDefault="00A60566" w:rsidP="007A2877">
            <w:pPr>
              <w:rPr>
                <w:rFonts w:ascii="Calibri" w:hAnsi="Calibri" w:cs="Calibri"/>
              </w:rPr>
            </w:pPr>
            <w:r w:rsidRPr="0091602B">
              <w:rPr>
                <w:rFonts w:ascii="Calibri" w:hAnsi="Calibri"/>
                <w:b/>
              </w:rPr>
              <w:t>1.3 Se fortaleció la colaboración con las Partes Contratantes.</w:t>
            </w:r>
          </w:p>
        </w:tc>
        <w:tc>
          <w:tcPr>
            <w:tcW w:w="3685" w:type="dxa"/>
            <w:tcBorders>
              <w:left w:val="single" w:sz="4" w:space="0" w:color="auto"/>
            </w:tcBorders>
          </w:tcPr>
          <w:p w14:paraId="4A989C6E" w14:textId="77777777" w:rsidR="00A60566" w:rsidRPr="0091602B" w:rsidRDefault="00A60566" w:rsidP="007A2877">
            <w:pPr>
              <w:rPr>
                <w:rFonts w:ascii="Calibri" w:hAnsi="Calibri" w:cs="Calibri"/>
              </w:rPr>
            </w:pPr>
            <w:r w:rsidRPr="0091602B">
              <w:rPr>
                <w:rFonts w:ascii="Calibri" w:hAnsi="Calibri"/>
              </w:rPr>
              <w:t>Se fortaleció la colaboración con las Partes Contratantes</w:t>
            </w:r>
          </w:p>
        </w:tc>
        <w:tc>
          <w:tcPr>
            <w:tcW w:w="3686" w:type="dxa"/>
          </w:tcPr>
          <w:p w14:paraId="5BB60060" w14:textId="77777777" w:rsidR="00A60566" w:rsidRPr="0091602B" w:rsidRDefault="00A60566" w:rsidP="00640BF3">
            <w:pPr>
              <w:rPr>
                <w:rFonts w:ascii="Calibri" w:hAnsi="Calibri" w:cs="Calibri"/>
              </w:rPr>
            </w:pPr>
            <w:r w:rsidRPr="0091602B">
              <w:rPr>
                <w:rFonts w:ascii="Calibri" w:hAnsi="Calibri"/>
              </w:rPr>
              <w:t>Mejorar las relaciones y la comunicación con las Autoridades Administrativas, los Coordinadores Nacionales y las misiones en Ginebra, según proceda</w:t>
            </w:r>
          </w:p>
        </w:tc>
        <w:tc>
          <w:tcPr>
            <w:tcW w:w="2835" w:type="dxa"/>
            <w:tcBorders>
              <w:bottom w:val="single" w:sz="4" w:space="0" w:color="auto"/>
            </w:tcBorders>
            <w:shd w:val="clear" w:color="auto" w:fill="auto"/>
          </w:tcPr>
          <w:p w14:paraId="703957FC" w14:textId="77777777" w:rsidR="00A60566" w:rsidRPr="0091602B" w:rsidRDefault="00A60566" w:rsidP="007A2877">
            <w:pPr>
              <w:rPr>
                <w:rFonts w:ascii="Calibri" w:hAnsi="Calibri" w:cs="Calibri"/>
              </w:rPr>
            </w:pPr>
            <w:r w:rsidRPr="0091602B">
              <w:rPr>
                <w:rFonts w:ascii="Calibri" w:hAnsi="Calibri"/>
              </w:rPr>
              <w:t>Se fortalece la colaboración con las Partes Contratantes</w:t>
            </w:r>
          </w:p>
        </w:tc>
        <w:tc>
          <w:tcPr>
            <w:tcW w:w="992" w:type="dxa"/>
          </w:tcPr>
          <w:p w14:paraId="62F15B13" w14:textId="77777777" w:rsidR="00A60566" w:rsidRPr="0091602B" w:rsidRDefault="00A60566" w:rsidP="007A2877">
            <w:pPr>
              <w:rPr>
                <w:rFonts w:ascii="Calibri" w:hAnsi="Calibri" w:cs="Calibri"/>
              </w:rPr>
            </w:pPr>
            <w:r w:rsidRPr="0091602B">
              <w:rPr>
                <w:rFonts w:ascii="Calibri" w:hAnsi="Calibri"/>
              </w:rPr>
              <w:t>SG/SGA</w:t>
            </w:r>
          </w:p>
        </w:tc>
        <w:tc>
          <w:tcPr>
            <w:tcW w:w="850" w:type="dxa"/>
          </w:tcPr>
          <w:p w14:paraId="603FE3E8" w14:textId="77777777" w:rsidR="00A60566" w:rsidRPr="0091602B" w:rsidRDefault="00A60566" w:rsidP="007A2877">
            <w:pPr>
              <w:rPr>
                <w:rFonts w:ascii="Calibri" w:hAnsi="Calibri" w:cs="Calibri"/>
              </w:rPr>
            </w:pPr>
            <w:r w:rsidRPr="0091602B">
              <w:rPr>
                <w:rFonts w:ascii="Calibri" w:hAnsi="Calibri"/>
              </w:rPr>
              <w:t>Básico</w:t>
            </w:r>
          </w:p>
        </w:tc>
      </w:tr>
      <w:tr w:rsidR="00186758" w:rsidRPr="0091602B" w14:paraId="525DE979" w14:textId="77777777" w:rsidTr="007B7618">
        <w:tc>
          <w:tcPr>
            <w:tcW w:w="2122" w:type="dxa"/>
            <w:vMerge/>
            <w:tcBorders>
              <w:left w:val="single" w:sz="4" w:space="0" w:color="auto"/>
              <w:bottom w:val="single" w:sz="4" w:space="0" w:color="auto"/>
              <w:right w:val="single" w:sz="4" w:space="0" w:color="auto"/>
            </w:tcBorders>
          </w:tcPr>
          <w:p w14:paraId="2A1B8F33" w14:textId="77777777" w:rsidR="00A60566" w:rsidRPr="0091602B" w:rsidRDefault="00A60566" w:rsidP="007A2877">
            <w:pPr>
              <w:rPr>
                <w:rFonts w:ascii="Calibri" w:hAnsi="Calibri" w:cs="Calibri"/>
              </w:rPr>
            </w:pPr>
          </w:p>
        </w:tc>
        <w:tc>
          <w:tcPr>
            <w:tcW w:w="3685" w:type="dxa"/>
            <w:tcBorders>
              <w:left w:val="single" w:sz="4" w:space="0" w:color="auto"/>
            </w:tcBorders>
            <w:shd w:val="clear" w:color="auto" w:fill="auto"/>
          </w:tcPr>
          <w:p w14:paraId="7E5150C5" w14:textId="77777777" w:rsidR="00A60566" w:rsidRPr="0091602B" w:rsidRDefault="00A60566" w:rsidP="007A2877">
            <w:pPr>
              <w:rPr>
                <w:rFonts w:ascii="Calibri" w:hAnsi="Calibri" w:cs="Calibri"/>
              </w:rPr>
            </w:pPr>
            <w:r w:rsidRPr="0091602B">
              <w:rPr>
                <w:rFonts w:ascii="Calibri" w:hAnsi="Calibri"/>
              </w:rPr>
              <w:t>Se presta apoyo a las Partes Contratantes para la preparación de proyectos de resolución para la COP15 (XIV.3)</w:t>
            </w:r>
          </w:p>
        </w:tc>
        <w:tc>
          <w:tcPr>
            <w:tcW w:w="3686" w:type="dxa"/>
            <w:shd w:val="clear" w:color="auto" w:fill="auto"/>
          </w:tcPr>
          <w:p w14:paraId="10948D15" w14:textId="77777777" w:rsidR="00A60566" w:rsidRPr="0091602B" w:rsidRDefault="00A60566" w:rsidP="007A2877">
            <w:pPr>
              <w:rPr>
                <w:rFonts w:ascii="Calibri" w:hAnsi="Calibri" w:cs="Calibri"/>
              </w:rPr>
            </w:pPr>
            <w:r w:rsidRPr="0091602B">
              <w:rPr>
                <w:rFonts w:ascii="Calibri" w:hAnsi="Calibri"/>
              </w:rPr>
              <w:t>Se brindó apoyo administrativo y asesoramiento en respuesta a solicitudes específicas de las Partes Contratantes de conformidad con la Res. XIV.3</w:t>
            </w:r>
          </w:p>
        </w:tc>
        <w:tc>
          <w:tcPr>
            <w:tcW w:w="2835" w:type="dxa"/>
            <w:shd w:val="clear" w:color="auto" w:fill="auto"/>
          </w:tcPr>
          <w:p w14:paraId="2DF50751" w14:textId="77777777" w:rsidR="00A60566" w:rsidRPr="0091602B" w:rsidRDefault="00A60566" w:rsidP="007A2877">
            <w:pPr>
              <w:rPr>
                <w:rFonts w:ascii="Calibri" w:hAnsi="Calibri" w:cs="Calibri"/>
              </w:rPr>
            </w:pPr>
            <w:r w:rsidRPr="0091602B">
              <w:rPr>
                <w:rFonts w:ascii="Calibri" w:hAnsi="Calibri"/>
              </w:rPr>
              <w:t>Se brindó apoyo a las Partes Contratantes que lo solicitaron</w:t>
            </w:r>
          </w:p>
          <w:p w14:paraId="2C267A1B" w14:textId="77777777" w:rsidR="00A60566" w:rsidRPr="0091602B" w:rsidRDefault="00A60566" w:rsidP="007A2877">
            <w:pPr>
              <w:rPr>
                <w:rFonts w:ascii="Calibri" w:hAnsi="Calibri" w:cs="Calibri"/>
              </w:rPr>
            </w:pPr>
          </w:p>
        </w:tc>
        <w:tc>
          <w:tcPr>
            <w:tcW w:w="992" w:type="dxa"/>
            <w:tcBorders>
              <w:bottom w:val="single" w:sz="4" w:space="0" w:color="auto"/>
            </w:tcBorders>
            <w:shd w:val="clear" w:color="auto" w:fill="auto"/>
          </w:tcPr>
          <w:p w14:paraId="5B2722D1" w14:textId="77777777" w:rsidR="00A60566" w:rsidRPr="0091602B" w:rsidRDefault="00A60566" w:rsidP="007A2877">
            <w:pPr>
              <w:rPr>
                <w:rFonts w:ascii="Calibri" w:hAnsi="Calibri" w:cs="Calibri"/>
              </w:rPr>
            </w:pPr>
            <w:r w:rsidRPr="0091602B">
              <w:rPr>
                <w:rFonts w:ascii="Calibri" w:hAnsi="Calibri"/>
              </w:rPr>
              <w:t>SGA</w:t>
            </w:r>
          </w:p>
        </w:tc>
        <w:tc>
          <w:tcPr>
            <w:tcW w:w="850" w:type="dxa"/>
            <w:tcBorders>
              <w:bottom w:val="single" w:sz="4" w:space="0" w:color="auto"/>
            </w:tcBorders>
            <w:shd w:val="clear" w:color="auto" w:fill="auto"/>
          </w:tcPr>
          <w:p w14:paraId="076F90EF" w14:textId="77777777" w:rsidR="00A60566" w:rsidRPr="0091602B" w:rsidRDefault="00A60566" w:rsidP="007A2877">
            <w:pPr>
              <w:rPr>
                <w:rFonts w:ascii="Calibri" w:hAnsi="Calibri" w:cs="Calibri"/>
                <w:shd w:val="pct15" w:color="auto" w:fill="FFFFFF"/>
              </w:rPr>
            </w:pPr>
            <w:r w:rsidRPr="0091602B">
              <w:rPr>
                <w:rFonts w:ascii="Calibri" w:hAnsi="Calibri"/>
              </w:rPr>
              <w:t>Básico</w:t>
            </w:r>
          </w:p>
          <w:p w14:paraId="5E17CE9B" w14:textId="77777777" w:rsidR="00A60566" w:rsidRPr="0091602B" w:rsidRDefault="00A60566" w:rsidP="007A2877">
            <w:pPr>
              <w:rPr>
                <w:rFonts w:ascii="Calibri" w:hAnsi="Calibri" w:cs="Calibri"/>
              </w:rPr>
            </w:pPr>
          </w:p>
        </w:tc>
      </w:tr>
      <w:tr w:rsidR="00186758" w:rsidRPr="0091602B" w14:paraId="2AF8CB2F" w14:textId="77777777" w:rsidTr="007B7618">
        <w:tc>
          <w:tcPr>
            <w:tcW w:w="2122" w:type="dxa"/>
            <w:vMerge w:val="restart"/>
            <w:tcBorders>
              <w:top w:val="single" w:sz="4" w:space="0" w:color="auto"/>
              <w:left w:val="single" w:sz="4" w:space="0" w:color="auto"/>
              <w:right w:val="single" w:sz="4" w:space="0" w:color="auto"/>
            </w:tcBorders>
          </w:tcPr>
          <w:p w14:paraId="77D2A6A3" w14:textId="77777777" w:rsidR="00B94D24" w:rsidRPr="0091602B" w:rsidRDefault="00B94D24" w:rsidP="007A2877">
            <w:pPr>
              <w:rPr>
                <w:rFonts w:ascii="Calibri" w:hAnsi="Calibri" w:cs="Calibri"/>
                <w:b/>
              </w:rPr>
            </w:pPr>
            <w:r w:rsidRPr="0091602B">
              <w:rPr>
                <w:rFonts w:ascii="Calibri" w:hAnsi="Calibri"/>
                <w:b/>
              </w:rPr>
              <w:lastRenderedPageBreak/>
              <w:t>1.4 Apoyar la eficiencia de los procesos de los órganos de gobierno y subsidiarios de la Convención.</w:t>
            </w:r>
          </w:p>
          <w:p w14:paraId="674FB9B1" w14:textId="77777777" w:rsidR="00B94D24" w:rsidRPr="0091602B" w:rsidRDefault="00B94D24" w:rsidP="007A2877">
            <w:pPr>
              <w:rPr>
                <w:rFonts w:ascii="Calibri" w:hAnsi="Calibri" w:cs="Calibri"/>
                <w:b/>
              </w:rPr>
            </w:pPr>
          </w:p>
          <w:p w14:paraId="7893AC84" w14:textId="77777777" w:rsidR="00640BF3" w:rsidRPr="0091602B" w:rsidRDefault="00B94D24" w:rsidP="00640BF3">
            <w:pPr>
              <w:rPr>
                <w:rFonts w:ascii="Calibri" w:hAnsi="Calibri" w:cs="Calibri"/>
                <w:i/>
              </w:rPr>
            </w:pPr>
            <w:r w:rsidRPr="0091602B">
              <w:rPr>
                <w:rFonts w:ascii="Calibri" w:hAnsi="Calibri"/>
                <w:i/>
              </w:rPr>
              <w:t>Resolución XIV.3, párrs. 10, 13, 15;</w:t>
            </w:r>
          </w:p>
          <w:p w14:paraId="544E2F66" w14:textId="77777777" w:rsidR="00B94D24" w:rsidRPr="0091602B" w:rsidRDefault="00B94D24" w:rsidP="00640BF3">
            <w:pPr>
              <w:rPr>
                <w:rFonts w:ascii="Calibri" w:hAnsi="Calibri" w:cs="Calibri"/>
                <w:i/>
              </w:rPr>
            </w:pPr>
            <w:r w:rsidRPr="0091602B">
              <w:rPr>
                <w:rFonts w:ascii="Calibri" w:hAnsi="Calibri"/>
                <w:i/>
              </w:rPr>
              <w:t>XIV.5, párrs. 10, 12, 13</w:t>
            </w:r>
          </w:p>
        </w:tc>
        <w:tc>
          <w:tcPr>
            <w:tcW w:w="3685" w:type="dxa"/>
            <w:tcBorders>
              <w:left w:val="single" w:sz="4" w:space="0" w:color="auto"/>
            </w:tcBorders>
            <w:shd w:val="clear" w:color="auto" w:fill="auto"/>
          </w:tcPr>
          <w:p w14:paraId="567D482D" w14:textId="77777777" w:rsidR="00B94D24" w:rsidRPr="0091602B" w:rsidRDefault="006228CD" w:rsidP="006228CD">
            <w:pPr>
              <w:rPr>
                <w:rFonts w:ascii="Calibri" w:hAnsi="Calibri" w:cs="Calibri"/>
                <w:i/>
                <w:shd w:val="pct15" w:color="auto" w:fill="FFFFFF"/>
              </w:rPr>
            </w:pPr>
            <w:r w:rsidRPr="0091602B">
              <w:rPr>
                <w:rFonts w:ascii="Calibri" w:hAnsi="Calibri"/>
              </w:rPr>
              <w:t>Se aplicaron las directrices que figuran el Anexo 1 de la Resolución XIV.3 a los subgrupos y grupos de trabajo no permanentes</w:t>
            </w:r>
          </w:p>
        </w:tc>
        <w:tc>
          <w:tcPr>
            <w:tcW w:w="3686" w:type="dxa"/>
            <w:tcBorders>
              <w:top w:val="single" w:sz="4" w:space="0" w:color="auto"/>
            </w:tcBorders>
            <w:shd w:val="clear" w:color="auto" w:fill="auto"/>
          </w:tcPr>
          <w:p w14:paraId="1F46C44F" w14:textId="77777777" w:rsidR="00B94D24" w:rsidRPr="0091602B" w:rsidRDefault="00B94D24" w:rsidP="006228CD">
            <w:pPr>
              <w:rPr>
                <w:rFonts w:ascii="Calibri" w:hAnsi="Calibri" w:cs="Calibri"/>
                <w:shd w:val="pct15" w:color="auto" w:fill="FFFFFF"/>
              </w:rPr>
            </w:pPr>
            <w:r w:rsidRPr="0091602B">
              <w:rPr>
                <w:rFonts w:ascii="Calibri" w:hAnsi="Calibri"/>
              </w:rPr>
              <w:t>Aplicar, cuando proceda, las orientaciones que figuran en el Anexo 1 para la creación de nuevos subgrupos y grupos de trabajo</w:t>
            </w:r>
          </w:p>
        </w:tc>
        <w:tc>
          <w:tcPr>
            <w:tcW w:w="2835" w:type="dxa"/>
            <w:tcBorders>
              <w:bottom w:val="single" w:sz="4" w:space="0" w:color="auto"/>
              <w:right w:val="single" w:sz="4" w:space="0" w:color="auto"/>
            </w:tcBorders>
          </w:tcPr>
          <w:p w14:paraId="78E5DBFE" w14:textId="77777777" w:rsidR="00B94D24" w:rsidRPr="0091602B" w:rsidRDefault="00B94D24" w:rsidP="006228CD">
            <w:pPr>
              <w:rPr>
                <w:rFonts w:ascii="Calibri" w:hAnsi="Calibri" w:cs="Calibri"/>
                <w:shd w:val="pct15" w:color="auto" w:fill="FFFFFF"/>
              </w:rPr>
            </w:pPr>
            <w:r w:rsidRPr="0091602B">
              <w:rPr>
                <w:rFonts w:ascii="Calibri" w:hAnsi="Calibri"/>
              </w:rPr>
              <w:t>Se aplicaron las orientaciones que figuran en el Anexo 1 para la creación de nuevos subgrupos y grupos de trabajo</w:t>
            </w:r>
          </w:p>
        </w:tc>
        <w:tc>
          <w:tcPr>
            <w:tcW w:w="992" w:type="dxa"/>
            <w:vMerge w:val="restart"/>
            <w:tcBorders>
              <w:top w:val="single" w:sz="4" w:space="0" w:color="auto"/>
              <w:left w:val="single" w:sz="4" w:space="0" w:color="auto"/>
              <w:right w:val="single" w:sz="4" w:space="0" w:color="auto"/>
            </w:tcBorders>
          </w:tcPr>
          <w:p w14:paraId="2535A28D" w14:textId="77777777" w:rsidR="00B94D24" w:rsidRPr="0091602B" w:rsidRDefault="00B94D24" w:rsidP="007A2877">
            <w:pPr>
              <w:rPr>
                <w:rFonts w:ascii="Calibri" w:hAnsi="Calibri" w:cs="Calibri"/>
                <w:shd w:val="pct15" w:color="auto" w:fill="FFFFFF"/>
              </w:rPr>
            </w:pPr>
            <w:r w:rsidRPr="0091602B">
              <w:rPr>
                <w:rFonts w:ascii="Calibri" w:hAnsi="Calibri"/>
              </w:rPr>
              <w:t>SGA</w:t>
            </w:r>
          </w:p>
        </w:tc>
        <w:tc>
          <w:tcPr>
            <w:tcW w:w="850" w:type="dxa"/>
            <w:vMerge w:val="restart"/>
            <w:tcBorders>
              <w:top w:val="single" w:sz="4" w:space="0" w:color="auto"/>
              <w:left w:val="single" w:sz="4" w:space="0" w:color="auto"/>
              <w:right w:val="single" w:sz="4" w:space="0" w:color="auto"/>
            </w:tcBorders>
          </w:tcPr>
          <w:p w14:paraId="15A9B7B1" w14:textId="77777777" w:rsidR="00B94D24" w:rsidRPr="0091602B" w:rsidRDefault="00B94D24" w:rsidP="007A2877">
            <w:pPr>
              <w:rPr>
                <w:rFonts w:ascii="Calibri" w:hAnsi="Calibri" w:cs="Calibri"/>
                <w:shd w:val="pct15" w:color="auto" w:fill="FFFFFF"/>
              </w:rPr>
            </w:pPr>
            <w:r w:rsidRPr="0091602B">
              <w:rPr>
                <w:rFonts w:ascii="Calibri" w:hAnsi="Calibri"/>
              </w:rPr>
              <w:t>Básico</w:t>
            </w:r>
          </w:p>
        </w:tc>
      </w:tr>
      <w:tr w:rsidR="00186758" w:rsidRPr="0091602B" w14:paraId="33ABC321" w14:textId="77777777" w:rsidTr="007B7618">
        <w:tc>
          <w:tcPr>
            <w:tcW w:w="2122" w:type="dxa"/>
            <w:vMerge/>
            <w:tcBorders>
              <w:left w:val="single" w:sz="4" w:space="0" w:color="auto"/>
              <w:right w:val="single" w:sz="4" w:space="0" w:color="auto"/>
            </w:tcBorders>
          </w:tcPr>
          <w:p w14:paraId="2597814C" w14:textId="77777777" w:rsidR="00B94D24" w:rsidRPr="0091602B" w:rsidRDefault="00B94D24" w:rsidP="007A2877">
            <w:pPr>
              <w:rPr>
                <w:rFonts w:ascii="Calibri" w:hAnsi="Calibri" w:cs="Calibri"/>
              </w:rPr>
            </w:pPr>
          </w:p>
        </w:tc>
        <w:tc>
          <w:tcPr>
            <w:tcW w:w="3685" w:type="dxa"/>
            <w:tcBorders>
              <w:left w:val="single" w:sz="4" w:space="0" w:color="auto"/>
            </w:tcBorders>
          </w:tcPr>
          <w:p w14:paraId="4048156E" w14:textId="77777777" w:rsidR="00B94D24" w:rsidRPr="0091602B" w:rsidRDefault="00B94D24" w:rsidP="007A2877">
            <w:pPr>
              <w:rPr>
                <w:rFonts w:ascii="Calibri" w:hAnsi="Calibri" w:cs="Calibri"/>
              </w:rPr>
            </w:pPr>
            <w:r w:rsidRPr="0091602B">
              <w:rPr>
                <w:rFonts w:ascii="Calibri" w:hAnsi="Calibri"/>
              </w:rPr>
              <w:t>Se completó el examen de los procedimientos de toma de decisiones en circunstancias excepcionales (XIV.3)</w:t>
            </w:r>
          </w:p>
        </w:tc>
        <w:tc>
          <w:tcPr>
            <w:tcW w:w="3686" w:type="dxa"/>
          </w:tcPr>
          <w:p w14:paraId="286AE81E" w14:textId="77777777" w:rsidR="00B94D24" w:rsidRPr="0091602B" w:rsidRDefault="00B94D24" w:rsidP="007A2877">
            <w:pPr>
              <w:rPr>
                <w:rFonts w:ascii="Calibri" w:hAnsi="Calibri" w:cs="Calibri"/>
                <w:shd w:val="pct15" w:color="auto" w:fill="FFFFFF"/>
              </w:rPr>
            </w:pPr>
            <w:r w:rsidRPr="0091602B">
              <w:rPr>
                <w:rFonts w:ascii="Calibri" w:hAnsi="Calibri"/>
              </w:rPr>
              <w:t>Llevar a cabo un los procedimientos de toma de decisiones durante la pandemia</w:t>
            </w:r>
            <w:r w:rsidRPr="0091602B">
              <w:rPr>
                <w:rFonts w:ascii="Calibri" w:hAnsi="Calibri"/>
                <w:shd w:val="pct15" w:color="auto" w:fill="FFFFFF"/>
              </w:rPr>
              <w:t xml:space="preserve"> </w:t>
            </w:r>
          </w:p>
        </w:tc>
        <w:tc>
          <w:tcPr>
            <w:tcW w:w="2835" w:type="dxa"/>
            <w:tcBorders>
              <w:top w:val="single" w:sz="4" w:space="0" w:color="auto"/>
              <w:right w:val="single" w:sz="4" w:space="0" w:color="auto"/>
            </w:tcBorders>
          </w:tcPr>
          <w:p w14:paraId="2857817E" w14:textId="77777777" w:rsidR="00B94D24" w:rsidRPr="0091602B" w:rsidRDefault="00B94D24" w:rsidP="007A2877">
            <w:pPr>
              <w:rPr>
                <w:rFonts w:ascii="Calibri" w:hAnsi="Calibri" w:cs="Calibri"/>
              </w:rPr>
            </w:pPr>
            <w:r w:rsidRPr="0091602B">
              <w:rPr>
                <w:rFonts w:ascii="Calibri" w:hAnsi="Calibri"/>
              </w:rPr>
              <w:t xml:space="preserve">Se presentó el examen a la SC62 </w:t>
            </w:r>
          </w:p>
          <w:p w14:paraId="400F9A43" w14:textId="77777777" w:rsidR="00B94D24" w:rsidRPr="0091602B" w:rsidRDefault="00B94D24" w:rsidP="007A2877">
            <w:pPr>
              <w:rPr>
                <w:rFonts w:ascii="Calibri" w:hAnsi="Calibri" w:cs="Calibri"/>
                <w:shd w:val="pct15" w:color="auto" w:fill="FFFFFF"/>
              </w:rPr>
            </w:pPr>
          </w:p>
        </w:tc>
        <w:tc>
          <w:tcPr>
            <w:tcW w:w="992" w:type="dxa"/>
            <w:vMerge/>
            <w:tcBorders>
              <w:left w:val="single" w:sz="4" w:space="0" w:color="auto"/>
              <w:right w:val="single" w:sz="4" w:space="0" w:color="auto"/>
            </w:tcBorders>
          </w:tcPr>
          <w:p w14:paraId="319DCDDD" w14:textId="77777777" w:rsidR="00B94D24" w:rsidRPr="0091602B" w:rsidRDefault="00B94D24" w:rsidP="007A2877">
            <w:pPr>
              <w:rPr>
                <w:rFonts w:ascii="Calibri" w:hAnsi="Calibri" w:cs="Calibri"/>
                <w:shd w:val="pct15" w:color="auto" w:fill="FFFFFF"/>
              </w:rPr>
            </w:pPr>
          </w:p>
        </w:tc>
        <w:tc>
          <w:tcPr>
            <w:tcW w:w="850" w:type="dxa"/>
            <w:vMerge/>
            <w:tcBorders>
              <w:left w:val="single" w:sz="4" w:space="0" w:color="auto"/>
              <w:right w:val="single" w:sz="4" w:space="0" w:color="auto"/>
            </w:tcBorders>
          </w:tcPr>
          <w:p w14:paraId="0DEF62BE" w14:textId="77777777" w:rsidR="00B94D24" w:rsidRPr="0091602B" w:rsidRDefault="00B94D24" w:rsidP="007A2877">
            <w:pPr>
              <w:rPr>
                <w:rFonts w:ascii="Calibri" w:hAnsi="Calibri" w:cs="Calibri"/>
                <w:shd w:val="pct15" w:color="auto" w:fill="FFFFFF"/>
              </w:rPr>
            </w:pPr>
          </w:p>
        </w:tc>
      </w:tr>
      <w:tr w:rsidR="00186758" w:rsidRPr="0091602B" w14:paraId="2AD3E092" w14:textId="77777777" w:rsidTr="007B7618">
        <w:tc>
          <w:tcPr>
            <w:tcW w:w="2122" w:type="dxa"/>
            <w:vMerge/>
            <w:tcBorders>
              <w:left w:val="single" w:sz="4" w:space="0" w:color="auto"/>
              <w:right w:val="single" w:sz="4" w:space="0" w:color="auto"/>
            </w:tcBorders>
          </w:tcPr>
          <w:p w14:paraId="5F6993FD" w14:textId="77777777" w:rsidR="00B94D24" w:rsidRPr="0091602B" w:rsidRDefault="00B94D24" w:rsidP="007A2877">
            <w:pPr>
              <w:rPr>
                <w:rFonts w:ascii="Calibri" w:hAnsi="Calibri" w:cs="Calibri"/>
              </w:rPr>
            </w:pPr>
          </w:p>
        </w:tc>
        <w:tc>
          <w:tcPr>
            <w:tcW w:w="3685" w:type="dxa"/>
            <w:tcBorders>
              <w:left w:val="single" w:sz="4" w:space="0" w:color="auto"/>
            </w:tcBorders>
          </w:tcPr>
          <w:p w14:paraId="705F4A4B" w14:textId="77777777" w:rsidR="00B94D24" w:rsidRPr="0091602B" w:rsidRDefault="00B94D24" w:rsidP="00796044">
            <w:pPr>
              <w:rPr>
                <w:rFonts w:ascii="Calibri" w:hAnsi="Calibri" w:cs="Calibri"/>
              </w:rPr>
            </w:pPr>
            <w:r w:rsidRPr="0091602B">
              <w:rPr>
                <w:rFonts w:ascii="Calibri" w:hAnsi="Calibri"/>
              </w:rPr>
              <w:t xml:space="preserve">Se presentaron a las partes métodos para la colaboración entre períodos de sesiones (XIV.3) </w:t>
            </w:r>
          </w:p>
        </w:tc>
        <w:tc>
          <w:tcPr>
            <w:tcW w:w="3686" w:type="dxa"/>
          </w:tcPr>
          <w:p w14:paraId="12B202FB" w14:textId="77777777" w:rsidR="00B94D24" w:rsidRPr="0091602B" w:rsidRDefault="00B94D24" w:rsidP="007A2877">
            <w:pPr>
              <w:rPr>
                <w:rFonts w:ascii="Calibri" w:hAnsi="Calibri" w:cs="Calibri"/>
              </w:rPr>
            </w:pPr>
            <w:r w:rsidRPr="0091602B">
              <w:rPr>
                <w:rFonts w:ascii="Calibri" w:hAnsi="Calibri"/>
              </w:rPr>
              <w:t>Llevar a cabo la labor encomendada en la Resolución XIV.3</w:t>
            </w:r>
          </w:p>
        </w:tc>
        <w:tc>
          <w:tcPr>
            <w:tcW w:w="2835" w:type="dxa"/>
            <w:tcBorders>
              <w:top w:val="nil"/>
              <w:right w:val="single" w:sz="4" w:space="0" w:color="auto"/>
            </w:tcBorders>
          </w:tcPr>
          <w:p w14:paraId="522901AB" w14:textId="77777777" w:rsidR="00B94D24" w:rsidRPr="0091602B" w:rsidRDefault="00B94D24" w:rsidP="007A2877">
            <w:pPr>
              <w:rPr>
                <w:rFonts w:ascii="Calibri" w:hAnsi="Calibri" w:cs="Calibri"/>
              </w:rPr>
            </w:pPr>
            <w:r w:rsidRPr="0091602B">
              <w:rPr>
                <w:rFonts w:ascii="Calibri" w:hAnsi="Calibri"/>
              </w:rPr>
              <w:t>Se presentó el informe sobre los métodos propuestos a la SC62</w:t>
            </w:r>
          </w:p>
        </w:tc>
        <w:tc>
          <w:tcPr>
            <w:tcW w:w="992" w:type="dxa"/>
            <w:vMerge/>
            <w:tcBorders>
              <w:left w:val="single" w:sz="4" w:space="0" w:color="auto"/>
              <w:right w:val="single" w:sz="4" w:space="0" w:color="auto"/>
            </w:tcBorders>
          </w:tcPr>
          <w:p w14:paraId="0A31D697" w14:textId="77777777" w:rsidR="00B94D24" w:rsidRPr="0091602B" w:rsidRDefault="00B94D24" w:rsidP="007A2877">
            <w:pPr>
              <w:rPr>
                <w:rFonts w:ascii="Calibri" w:hAnsi="Calibri" w:cs="Calibri"/>
              </w:rPr>
            </w:pPr>
          </w:p>
        </w:tc>
        <w:tc>
          <w:tcPr>
            <w:tcW w:w="850" w:type="dxa"/>
            <w:vMerge/>
            <w:tcBorders>
              <w:left w:val="single" w:sz="4" w:space="0" w:color="auto"/>
              <w:right w:val="single" w:sz="4" w:space="0" w:color="auto"/>
            </w:tcBorders>
          </w:tcPr>
          <w:p w14:paraId="35020DB0" w14:textId="77777777" w:rsidR="00B94D24" w:rsidRPr="0091602B" w:rsidRDefault="00B94D24" w:rsidP="007A2877">
            <w:pPr>
              <w:rPr>
                <w:rFonts w:ascii="Calibri" w:hAnsi="Calibri" w:cs="Calibri"/>
              </w:rPr>
            </w:pPr>
          </w:p>
        </w:tc>
      </w:tr>
      <w:tr w:rsidR="00186758" w:rsidRPr="0091602B" w14:paraId="47E03C5D" w14:textId="77777777" w:rsidTr="007B7618">
        <w:tc>
          <w:tcPr>
            <w:tcW w:w="2122" w:type="dxa"/>
            <w:vMerge/>
            <w:tcBorders>
              <w:left w:val="single" w:sz="4" w:space="0" w:color="auto"/>
              <w:right w:val="single" w:sz="4" w:space="0" w:color="auto"/>
            </w:tcBorders>
          </w:tcPr>
          <w:p w14:paraId="1D5B0D65" w14:textId="77777777" w:rsidR="00B94D24" w:rsidRPr="0091602B" w:rsidRDefault="00B94D24" w:rsidP="007A2877">
            <w:pPr>
              <w:rPr>
                <w:rFonts w:ascii="Calibri" w:hAnsi="Calibri" w:cs="Calibri"/>
              </w:rPr>
            </w:pPr>
          </w:p>
        </w:tc>
        <w:tc>
          <w:tcPr>
            <w:tcW w:w="3685" w:type="dxa"/>
            <w:tcBorders>
              <w:left w:val="single" w:sz="4" w:space="0" w:color="auto"/>
            </w:tcBorders>
          </w:tcPr>
          <w:p w14:paraId="491D92B0" w14:textId="77777777" w:rsidR="00B94D24" w:rsidRPr="0091602B" w:rsidRDefault="00B94D24" w:rsidP="007A2877">
            <w:pPr>
              <w:rPr>
                <w:rFonts w:ascii="Calibri" w:hAnsi="Calibri" w:cs="Calibri"/>
              </w:rPr>
            </w:pPr>
            <w:r w:rsidRPr="0091602B">
              <w:rPr>
                <w:rFonts w:ascii="Calibri" w:hAnsi="Calibri"/>
              </w:rPr>
              <w:t xml:space="preserve">Se presentó el proyecto de resolución consolidada (XIV.5) </w:t>
            </w:r>
          </w:p>
        </w:tc>
        <w:tc>
          <w:tcPr>
            <w:tcW w:w="3686" w:type="dxa"/>
          </w:tcPr>
          <w:p w14:paraId="0E915038" w14:textId="77777777" w:rsidR="00B94D24" w:rsidRPr="0091602B" w:rsidRDefault="00B94D24" w:rsidP="007A2877">
            <w:pPr>
              <w:rPr>
                <w:rFonts w:ascii="Calibri" w:hAnsi="Calibri" w:cs="Calibri"/>
              </w:rPr>
            </w:pPr>
            <w:r w:rsidRPr="0091602B">
              <w:rPr>
                <w:rFonts w:ascii="Calibri" w:hAnsi="Calibri"/>
              </w:rPr>
              <w:t>Preparar una propuesta de las resoluciones que se han de consolidar para su presentación a la SC62</w:t>
            </w:r>
          </w:p>
        </w:tc>
        <w:tc>
          <w:tcPr>
            <w:tcW w:w="2835" w:type="dxa"/>
            <w:tcBorders>
              <w:top w:val="nil"/>
              <w:right w:val="single" w:sz="4" w:space="0" w:color="auto"/>
            </w:tcBorders>
          </w:tcPr>
          <w:p w14:paraId="77BF257E" w14:textId="77777777" w:rsidR="00B94D24" w:rsidRPr="0091602B" w:rsidRDefault="00B94D24" w:rsidP="007A2877">
            <w:pPr>
              <w:rPr>
                <w:rFonts w:ascii="Calibri" w:hAnsi="Calibri" w:cs="Calibri"/>
              </w:rPr>
            </w:pPr>
            <w:r w:rsidRPr="0091602B">
              <w:rPr>
                <w:rFonts w:ascii="Calibri" w:hAnsi="Calibri"/>
              </w:rPr>
              <w:t>Se realizó la presentación a la SC62</w:t>
            </w:r>
          </w:p>
        </w:tc>
        <w:tc>
          <w:tcPr>
            <w:tcW w:w="992" w:type="dxa"/>
            <w:vMerge/>
            <w:tcBorders>
              <w:left w:val="single" w:sz="4" w:space="0" w:color="auto"/>
              <w:right w:val="single" w:sz="4" w:space="0" w:color="auto"/>
            </w:tcBorders>
          </w:tcPr>
          <w:p w14:paraId="7B0E58F7" w14:textId="77777777" w:rsidR="00B94D24" w:rsidRPr="0091602B" w:rsidRDefault="00B94D24" w:rsidP="007A2877">
            <w:pPr>
              <w:rPr>
                <w:rFonts w:ascii="Calibri" w:hAnsi="Calibri" w:cs="Calibri"/>
              </w:rPr>
            </w:pPr>
          </w:p>
        </w:tc>
        <w:tc>
          <w:tcPr>
            <w:tcW w:w="850" w:type="dxa"/>
            <w:vMerge/>
            <w:tcBorders>
              <w:left w:val="single" w:sz="4" w:space="0" w:color="auto"/>
              <w:right w:val="single" w:sz="4" w:space="0" w:color="auto"/>
            </w:tcBorders>
          </w:tcPr>
          <w:p w14:paraId="70780838" w14:textId="77777777" w:rsidR="00B94D24" w:rsidRPr="0091602B" w:rsidRDefault="00B94D24" w:rsidP="007A2877">
            <w:pPr>
              <w:rPr>
                <w:rFonts w:ascii="Calibri" w:hAnsi="Calibri" w:cs="Calibri"/>
              </w:rPr>
            </w:pPr>
          </w:p>
        </w:tc>
      </w:tr>
      <w:tr w:rsidR="00B94D24" w:rsidRPr="0091602B" w14:paraId="51F52393" w14:textId="77777777" w:rsidTr="007B7618">
        <w:tc>
          <w:tcPr>
            <w:tcW w:w="2122" w:type="dxa"/>
            <w:vMerge/>
            <w:tcBorders>
              <w:left w:val="single" w:sz="4" w:space="0" w:color="auto"/>
              <w:bottom w:val="single" w:sz="4" w:space="0" w:color="auto"/>
              <w:right w:val="single" w:sz="4" w:space="0" w:color="auto"/>
            </w:tcBorders>
          </w:tcPr>
          <w:p w14:paraId="0078848B" w14:textId="77777777" w:rsidR="00B94D24" w:rsidRPr="0091602B" w:rsidRDefault="00B94D24" w:rsidP="007A2877">
            <w:pPr>
              <w:rPr>
                <w:rFonts w:ascii="Calibri" w:hAnsi="Calibri" w:cs="Calibri"/>
              </w:rPr>
            </w:pPr>
          </w:p>
        </w:tc>
        <w:tc>
          <w:tcPr>
            <w:tcW w:w="3685" w:type="dxa"/>
            <w:tcBorders>
              <w:left w:val="single" w:sz="4" w:space="0" w:color="auto"/>
            </w:tcBorders>
          </w:tcPr>
          <w:p w14:paraId="2A818A49" w14:textId="77777777" w:rsidR="00B94D24" w:rsidRPr="0091602B" w:rsidRDefault="00B94D24" w:rsidP="005C76BD">
            <w:pPr>
              <w:rPr>
                <w:rFonts w:ascii="Calibri" w:hAnsi="Calibri" w:cs="Calibri"/>
              </w:rPr>
            </w:pPr>
            <w:r w:rsidRPr="0091602B">
              <w:rPr>
                <w:rFonts w:ascii="Calibri" w:hAnsi="Calibri"/>
              </w:rPr>
              <w:t>El sitio web incluye: a) una lista de todas las resoluciones distinguiendo las que están vigentes de las que han caducado o ya no son aplicables; y b) otras decisiones de la COP destinadas a tener un efecto a corto plazo (XIV.5)</w:t>
            </w:r>
          </w:p>
        </w:tc>
        <w:tc>
          <w:tcPr>
            <w:tcW w:w="3686" w:type="dxa"/>
          </w:tcPr>
          <w:p w14:paraId="46A2D86E" w14:textId="77777777" w:rsidR="00B94D24" w:rsidRPr="0091602B" w:rsidRDefault="00B94D24" w:rsidP="007A2877">
            <w:pPr>
              <w:rPr>
                <w:rFonts w:ascii="Calibri" w:hAnsi="Calibri" w:cs="Calibri"/>
              </w:rPr>
            </w:pPr>
            <w:r w:rsidRPr="0091602B">
              <w:rPr>
                <w:rFonts w:ascii="Calibri" w:hAnsi="Calibri"/>
              </w:rPr>
              <w:t>Se publicó la lista de resoluciones vigentes y que han caducado.</w:t>
            </w:r>
          </w:p>
        </w:tc>
        <w:tc>
          <w:tcPr>
            <w:tcW w:w="2835" w:type="dxa"/>
            <w:tcBorders>
              <w:top w:val="nil"/>
              <w:right w:val="single" w:sz="4" w:space="0" w:color="auto"/>
            </w:tcBorders>
          </w:tcPr>
          <w:p w14:paraId="7055C4FE" w14:textId="77777777" w:rsidR="00B94D24" w:rsidRPr="0091602B" w:rsidRDefault="00B94D24" w:rsidP="007A2877">
            <w:pPr>
              <w:rPr>
                <w:rFonts w:ascii="Calibri" w:hAnsi="Calibri" w:cs="Calibri"/>
              </w:rPr>
            </w:pPr>
            <w:r w:rsidRPr="0091602B">
              <w:rPr>
                <w:rFonts w:ascii="Calibri" w:hAnsi="Calibri"/>
              </w:rPr>
              <w:t>Se ha actualizado el sitio web conforme a lo dispuesto en la Res. XIV.5</w:t>
            </w:r>
          </w:p>
        </w:tc>
        <w:tc>
          <w:tcPr>
            <w:tcW w:w="992" w:type="dxa"/>
            <w:vMerge/>
            <w:tcBorders>
              <w:left w:val="single" w:sz="4" w:space="0" w:color="auto"/>
              <w:bottom w:val="single" w:sz="4" w:space="0" w:color="auto"/>
              <w:right w:val="single" w:sz="4" w:space="0" w:color="auto"/>
            </w:tcBorders>
          </w:tcPr>
          <w:p w14:paraId="2573424E" w14:textId="77777777" w:rsidR="00B94D24" w:rsidRPr="0091602B" w:rsidRDefault="00B94D24" w:rsidP="007A2877">
            <w:pPr>
              <w:rPr>
                <w:rFonts w:ascii="Calibri" w:hAnsi="Calibri" w:cs="Calibri"/>
              </w:rPr>
            </w:pPr>
          </w:p>
        </w:tc>
        <w:tc>
          <w:tcPr>
            <w:tcW w:w="850" w:type="dxa"/>
            <w:vMerge/>
            <w:tcBorders>
              <w:left w:val="single" w:sz="4" w:space="0" w:color="auto"/>
              <w:bottom w:val="single" w:sz="4" w:space="0" w:color="auto"/>
              <w:right w:val="single" w:sz="4" w:space="0" w:color="auto"/>
            </w:tcBorders>
          </w:tcPr>
          <w:p w14:paraId="51C371E4" w14:textId="77777777" w:rsidR="00B94D24" w:rsidRPr="0091602B" w:rsidRDefault="00B94D24" w:rsidP="007A2877">
            <w:pPr>
              <w:rPr>
                <w:rFonts w:ascii="Calibri" w:hAnsi="Calibri" w:cs="Calibri"/>
              </w:rPr>
            </w:pPr>
          </w:p>
        </w:tc>
      </w:tr>
    </w:tbl>
    <w:p w14:paraId="44629FE2" w14:textId="77777777" w:rsidR="002A42F7" w:rsidRPr="0091602B" w:rsidRDefault="002A42F7">
      <w:pPr>
        <w:spacing w:after="200" w:line="276" w:lineRule="auto"/>
        <w:rPr>
          <w:rFonts w:ascii="Calibri" w:hAnsi="Calibri" w:cs="Calibri"/>
          <w:b/>
          <w:bCs/>
          <w:sz w:val="18"/>
          <w:szCs w:val="18"/>
        </w:rPr>
      </w:pPr>
    </w:p>
    <w:p w14:paraId="2A549105" w14:textId="77777777" w:rsidR="00FB7104" w:rsidRDefault="00FB7104">
      <w:r>
        <w:br w:type="page"/>
      </w:r>
    </w:p>
    <w:tbl>
      <w:tblPr>
        <w:tblStyle w:val="TableGrid"/>
        <w:tblW w:w="5086" w:type="pct"/>
        <w:tblLook w:val="04A0" w:firstRow="1" w:lastRow="0" w:firstColumn="1" w:lastColumn="0" w:noHBand="0" w:noVBand="1"/>
      </w:tblPr>
      <w:tblGrid>
        <w:gridCol w:w="6963"/>
        <w:gridCol w:w="7207"/>
      </w:tblGrid>
      <w:tr w:rsidR="00186758" w:rsidRPr="0091602B" w14:paraId="6D6AB32E" w14:textId="77777777" w:rsidTr="00367ED9">
        <w:tc>
          <w:tcPr>
            <w:tcW w:w="2457" w:type="pct"/>
            <w:shd w:val="clear" w:color="auto" w:fill="BFBFBF" w:themeFill="background1" w:themeFillShade="BF"/>
          </w:tcPr>
          <w:p w14:paraId="169C8702" w14:textId="386F8BD7" w:rsidR="00120BA3" w:rsidRPr="0091602B" w:rsidRDefault="00120BA3" w:rsidP="007C3DAF">
            <w:pPr>
              <w:keepNext/>
              <w:rPr>
                <w:rFonts w:ascii="Calibri" w:hAnsi="Calibri" w:cs="Calibri"/>
                <w:b/>
              </w:rPr>
            </w:pPr>
            <w:r w:rsidRPr="0091602B">
              <w:rPr>
                <w:rFonts w:ascii="Calibri" w:hAnsi="Calibri"/>
                <w:b/>
              </w:rPr>
              <w:lastRenderedPageBreak/>
              <w:t>Función:</w:t>
            </w:r>
          </w:p>
          <w:p w14:paraId="0DF40C68" w14:textId="77777777" w:rsidR="00120BA3" w:rsidRPr="0091602B" w:rsidRDefault="00120BA3" w:rsidP="007C3DAF">
            <w:pPr>
              <w:keepNext/>
              <w:rPr>
                <w:rFonts w:ascii="Calibri" w:hAnsi="Calibri" w:cs="Calibri"/>
                <w:b/>
              </w:rPr>
            </w:pPr>
          </w:p>
          <w:p w14:paraId="668C997E" w14:textId="77777777" w:rsidR="00120BA3" w:rsidRPr="0091602B" w:rsidRDefault="00120BA3" w:rsidP="007C3DAF">
            <w:pPr>
              <w:keepNext/>
              <w:rPr>
                <w:rFonts w:ascii="Calibri" w:hAnsi="Calibri" w:cs="Calibri"/>
                <w:b/>
              </w:rPr>
            </w:pPr>
            <w:r w:rsidRPr="0091602B">
              <w:rPr>
                <w:rFonts w:ascii="Calibri" w:hAnsi="Calibri"/>
                <w:b/>
              </w:rPr>
              <w:t>2. ADMINISTRACIÓN, RECURSOS HUMANOS Y FINANCIEROS</w:t>
            </w:r>
          </w:p>
          <w:p w14:paraId="3AE95AF4" w14:textId="77777777" w:rsidR="00120BA3" w:rsidRPr="0091602B" w:rsidRDefault="00120BA3" w:rsidP="007C3DAF">
            <w:pPr>
              <w:keepNext/>
              <w:rPr>
                <w:rFonts w:ascii="Calibri" w:hAnsi="Calibri" w:cs="Calibri"/>
                <w:b/>
              </w:rPr>
            </w:pPr>
          </w:p>
        </w:tc>
        <w:tc>
          <w:tcPr>
            <w:tcW w:w="2543" w:type="pct"/>
            <w:shd w:val="clear" w:color="auto" w:fill="BFBFBF" w:themeFill="background1" w:themeFillShade="BF"/>
          </w:tcPr>
          <w:p w14:paraId="255316DD" w14:textId="77777777" w:rsidR="00120BA3" w:rsidRPr="0091602B" w:rsidRDefault="00120BA3" w:rsidP="007C3DAF">
            <w:pPr>
              <w:keepNext/>
              <w:rPr>
                <w:rFonts w:ascii="Calibri" w:hAnsi="Calibri" w:cs="Calibri"/>
                <w:b/>
              </w:rPr>
            </w:pPr>
            <w:r w:rsidRPr="0091602B">
              <w:rPr>
                <w:rFonts w:ascii="Calibri" w:hAnsi="Calibri"/>
                <w:b/>
              </w:rPr>
              <w:t>Propósito:</w:t>
            </w:r>
          </w:p>
          <w:p w14:paraId="7FA0D60D" w14:textId="77777777" w:rsidR="00120BA3" w:rsidRPr="0091602B" w:rsidRDefault="00120BA3" w:rsidP="007C3DAF">
            <w:pPr>
              <w:keepNext/>
              <w:rPr>
                <w:rFonts w:ascii="Calibri" w:hAnsi="Calibri" w:cs="Calibri"/>
                <w:b/>
              </w:rPr>
            </w:pPr>
          </w:p>
          <w:p w14:paraId="5840B2A6" w14:textId="77777777" w:rsidR="00120BA3" w:rsidRPr="0091602B" w:rsidRDefault="00120BA3" w:rsidP="007C3DAF">
            <w:pPr>
              <w:keepNext/>
              <w:rPr>
                <w:rFonts w:ascii="Calibri" w:hAnsi="Calibri" w:cs="Calibri"/>
              </w:rPr>
            </w:pPr>
            <w:r w:rsidRPr="0091602B">
              <w:rPr>
                <w:rFonts w:ascii="Calibri" w:hAnsi="Calibri"/>
              </w:rPr>
              <w:t>La Secretaría garantiza la gestión eficaz y responsable de los recursos, en consonancia con las políticas y procedimientos de la UICN.</w:t>
            </w:r>
          </w:p>
          <w:p w14:paraId="451262F2" w14:textId="77777777" w:rsidR="00120BA3" w:rsidRPr="0091602B" w:rsidRDefault="00120BA3" w:rsidP="007C3DAF">
            <w:pPr>
              <w:keepNext/>
              <w:rPr>
                <w:rFonts w:ascii="Calibri" w:hAnsi="Calibri" w:cs="Calibri"/>
                <w:b/>
              </w:rPr>
            </w:pPr>
          </w:p>
        </w:tc>
      </w:tr>
    </w:tbl>
    <w:p w14:paraId="3168E0AD" w14:textId="77777777" w:rsidR="004730DE" w:rsidRPr="0091602B" w:rsidRDefault="004730DE"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066"/>
        <w:gridCol w:w="3741"/>
        <w:gridCol w:w="3687"/>
        <w:gridCol w:w="2976"/>
        <w:gridCol w:w="850"/>
        <w:gridCol w:w="850"/>
      </w:tblGrid>
      <w:tr w:rsidR="00186758" w:rsidRPr="0091602B" w14:paraId="670F99E9" w14:textId="77777777" w:rsidTr="00D32C6E">
        <w:trPr>
          <w:tblHeader/>
        </w:trPr>
        <w:tc>
          <w:tcPr>
            <w:tcW w:w="729" w:type="pct"/>
            <w:tcBorders>
              <w:bottom w:val="single" w:sz="4" w:space="0" w:color="auto"/>
            </w:tcBorders>
            <w:shd w:val="clear" w:color="auto" w:fill="DBE5F1" w:themeFill="accent1" w:themeFillTint="33"/>
            <w:vAlign w:val="center"/>
          </w:tcPr>
          <w:p w14:paraId="1F801528" w14:textId="77777777" w:rsidR="003D0B73" w:rsidRPr="0091602B" w:rsidRDefault="003D0B73" w:rsidP="00D32C6E">
            <w:pPr>
              <w:jc w:val="center"/>
              <w:rPr>
                <w:rFonts w:ascii="Calibri" w:hAnsi="Calibri" w:cs="Calibri"/>
                <w:b/>
              </w:rPr>
            </w:pPr>
            <w:bookmarkStart w:id="2" w:name="_Hlk126668908"/>
            <w:r w:rsidRPr="0091602B">
              <w:rPr>
                <w:rFonts w:ascii="Calibri" w:hAnsi="Calibri"/>
                <w:b/>
              </w:rPr>
              <w:t>Resultado trienal</w:t>
            </w:r>
          </w:p>
        </w:tc>
        <w:tc>
          <w:tcPr>
            <w:tcW w:w="1320" w:type="pct"/>
            <w:shd w:val="clear" w:color="auto" w:fill="DBE5F1" w:themeFill="accent1" w:themeFillTint="33"/>
            <w:vAlign w:val="center"/>
          </w:tcPr>
          <w:p w14:paraId="0FB85DE0" w14:textId="77777777" w:rsidR="003D0B73" w:rsidRPr="0091602B" w:rsidRDefault="003D0B73" w:rsidP="00D32C6E">
            <w:pPr>
              <w:jc w:val="center"/>
              <w:rPr>
                <w:rFonts w:ascii="Calibri" w:hAnsi="Calibri" w:cs="Calibri"/>
                <w:b/>
              </w:rPr>
            </w:pPr>
            <w:r w:rsidRPr="0091602B">
              <w:rPr>
                <w:rFonts w:ascii="Calibri" w:hAnsi="Calibri"/>
                <w:b/>
              </w:rPr>
              <w:t>Indicador del PT para 2025</w:t>
            </w:r>
          </w:p>
        </w:tc>
        <w:tc>
          <w:tcPr>
            <w:tcW w:w="1301" w:type="pct"/>
            <w:shd w:val="clear" w:color="auto" w:fill="DBE5F1" w:themeFill="accent1" w:themeFillTint="33"/>
            <w:vAlign w:val="center"/>
          </w:tcPr>
          <w:p w14:paraId="2EF612A6" w14:textId="77777777" w:rsidR="003D0B73" w:rsidRPr="0091602B" w:rsidRDefault="003D0B73" w:rsidP="00D32C6E">
            <w:pPr>
              <w:jc w:val="center"/>
              <w:rPr>
                <w:rFonts w:ascii="Calibri" w:hAnsi="Calibri" w:cs="Calibri"/>
                <w:b/>
              </w:rPr>
            </w:pPr>
            <w:r w:rsidRPr="0091602B">
              <w:rPr>
                <w:rFonts w:ascii="Calibri" w:hAnsi="Calibri"/>
                <w:b/>
              </w:rPr>
              <w:t>Actividades del PA para 2023</w:t>
            </w:r>
          </w:p>
        </w:tc>
        <w:tc>
          <w:tcPr>
            <w:tcW w:w="1050" w:type="pct"/>
            <w:shd w:val="clear" w:color="auto" w:fill="DBE5F1" w:themeFill="accent1" w:themeFillTint="33"/>
            <w:vAlign w:val="center"/>
          </w:tcPr>
          <w:p w14:paraId="31362D97" w14:textId="77777777" w:rsidR="003D0B73" w:rsidRPr="0091602B" w:rsidRDefault="003D0B73" w:rsidP="00D32C6E">
            <w:pPr>
              <w:jc w:val="center"/>
              <w:rPr>
                <w:rFonts w:ascii="Calibri" w:hAnsi="Calibri" w:cs="Calibri"/>
                <w:b/>
              </w:rPr>
            </w:pPr>
            <w:r w:rsidRPr="0091602B">
              <w:rPr>
                <w:rFonts w:ascii="Calibri" w:hAnsi="Calibri"/>
                <w:b/>
              </w:rPr>
              <w:t>Indicador del PA para 2023</w:t>
            </w:r>
          </w:p>
        </w:tc>
        <w:tc>
          <w:tcPr>
            <w:tcW w:w="300" w:type="pct"/>
            <w:shd w:val="clear" w:color="auto" w:fill="DBE5F1" w:themeFill="accent1" w:themeFillTint="33"/>
            <w:vAlign w:val="center"/>
          </w:tcPr>
          <w:p w14:paraId="067FD80B" w14:textId="77777777" w:rsidR="003D0B73" w:rsidRPr="0091602B" w:rsidRDefault="003D0B73" w:rsidP="00D32C6E">
            <w:pPr>
              <w:jc w:val="center"/>
              <w:rPr>
                <w:rFonts w:ascii="Calibri" w:hAnsi="Calibri" w:cs="Calibri"/>
                <w:b/>
              </w:rPr>
            </w:pPr>
            <w:r w:rsidRPr="0091602B">
              <w:rPr>
                <w:rFonts w:ascii="Calibri" w:hAnsi="Calibri"/>
                <w:b/>
              </w:rPr>
              <w:t>Responsable/</w:t>
            </w:r>
          </w:p>
          <w:p w14:paraId="718FDDD5" w14:textId="77777777" w:rsidR="003D0B73" w:rsidRPr="0091602B" w:rsidRDefault="003D0B73" w:rsidP="00D32C6E">
            <w:pPr>
              <w:jc w:val="center"/>
              <w:rPr>
                <w:rFonts w:ascii="Calibri" w:hAnsi="Calibri" w:cs="Calibri"/>
                <w:b/>
              </w:rPr>
            </w:pPr>
            <w:r w:rsidRPr="0091602B">
              <w:rPr>
                <w:rFonts w:ascii="Calibri" w:hAnsi="Calibri"/>
                <w:b/>
              </w:rPr>
              <w:t>Apoyo</w:t>
            </w:r>
          </w:p>
        </w:tc>
        <w:tc>
          <w:tcPr>
            <w:tcW w:w="300" w:type="pct"/>
            <w:shd w:val="clear" w:color="auto" w:fill="DBE5F1" w:themeFill="accent1" w:themeFillTint="33"/>
            <w:vAlign w:val="center"/>
          </w:tcPr>
          <w:p w14:paraId="373E2B4A" w14:textId="77777777" w:rsidR="003D0B73" w:rsidRPr="0091602B" w:rsidRDefault="003D0B73" w:rsidP="00D32C6E">
            <w:pPr>
              <w:jc w:val="center"/>
              <w:rPr>
                <w:rFonts w:ascii="Calibri" w:hAnsi="Calibri" w:cs="Calibri"/>
                <w:b/>
              </w:rPr>
            </w:pPr>
            <w:r w:rsidRPr="0091602B">
              <w:rPr>
                <w:rFonts w:ascii="Calibri" w:hAnsi="Calibri"/>
                <w:b/>
              </w:rPr>
              <w:t>Presupuesto</w:t>
            </w:r>
          </w:p>
        </w:tc>
      </w:tr>
      <w:bookmarkEnd w:id="2"/>
      <w:tr w:rsidR="00186758" w:rsidRPr="0091602B" w14:paraId="7384FABC" w14:textId="77777777" w:rsidTr="007B7618">
        <w:tc>
          <w:tcPr>
            <w:tcW w:w="729" w:type="pct"/>
            <w:vMerge w:val="restart"/>
            <w:tcBorders>
              <w:top w:val="single" w:sz="4" w:space="0" w:color="auto"/>
              <w:left w:val="single" w:sz="4" w:space="0" w:color="auto"/>
              <w:right w:val="single" w:sz="4" w:space="0" w:color="auto"/>
            </w:tcBorders>
          </w:tcPr>
          <w:p w14:paraId="5C906C4A" w14:textId="77777777" w:rsidR="00A60566" w:rsidRPr="0091602B" w:rsidRDefault="00A60566" w:rsidP="000F33C3">
            <w:pPr>
              <w:rPr>
                <w:rFonts w:ascii="Calibri" w:hAnsi="Calibri" w:cs="Calibri"/>
                <w:b/>
              </w:rPr>
            </w:pPr>
            <w:r w:rsidRPr="0091602B">
              <w:rPr>
                <w:rFonts w:ascii="Calibri" w:hAnsi="Calibri"/>
                <w:b/>
              </w:rPr>
              <w:t>2.1 Gestión garantizada de los recursos humanos de la Secretaría en consonancia con las políticas y normas de la UICN, entre estas: apoyar la estructura de la organización y la contratación; prestar asesoramiento de recursos humanos; apoyar la gestión del desempeño; apoyar las tareas del personal; asegurar el compromiso del personal.</w:t>
            </w:r>
          </w:p>
        </w:tc>
        <w:tc>
          <w:tcPr>
            <w:tcW w:w="1320" w:type="pct"/>
            <w:vMerge w:val="restart"/>
            <w:tcBorders>
              <w:left w:val="single" w:sz="4" w:space="0" w:color="auto"/>
            </w:tcBorders>
          </w:tcPr>
          <w:p w14:paraId="2B973B42" w14:textId="77777777" w:rsidR="00A60566" w:rsidRPr="0091602B" w:rsidRDefault="00A60566" w:rsidP="00B1319E">
            <w:pPr>
              <w:rPr>
                <w:rFonts w:ascii="Calibri" w:hAnsi="Calibri" w:cs="Calibri"/>
              </w:rPr>
            </w:pPr>
            <w:r w:rsidRPr="0091602B">
              <w:rPr>
                <w:rFonts w:ascii="Calibri" w:hAnsi="Calibri"/>
              </w:rPr>
              <w:t>Cumplimiento de la política y las normas de recursos humanos de la UICN</w:t>
            </w:r>
          </w:p>
          <w:p w14:paraId="63C92DCA" w14:textId="77777777" w:rsidR="00A60566" w:rsidRPr="0091602B" w:rsidRDefault="00A60566" w:rsidP="00B1319E">
            <w:pPr>
              <w:rPr>
                <w:rFonts w:ascii="Calibri" w:hAnsi="Calibri" w:cs="Calibri"/>
              </w:rPr>
            </w:pPr>
          </w:p>
          <w:p w14:paraId="37EE7DEB" w14:textId="77777777" w:rsidR="00A60566" w:rsidRPr="0091602B" w:rsidRDefault="00A60566" w:rsidP="00B1319E">
            <w:pPr>
              <w:rPr>
                <w:rFonts w:ascii="Calibri" w:hAnsi="Calibri" w:cs="Calibri"/>
              </w:rPr>
            </w:pPr>
            <w:r w:rsidRPr="0091602B">
              <w:rPr>
                <w:rFonts w:ascii="Calibri" w:hAnsi="Calibri"/>
              </w:rPr>
              <w:t>Prestación constante de servicios de recursos humanos</w:t>
            </w:r>
          </w:p>
        </w:tc>
        <w:tc>
          <w:tcPr>
            <w:tcW w:w="1301" w:type="pct"/>
          </w:tcPr>
          <w:p w14:paraId="53616A8D" w14:textId="77777777" w:rsidR="00A60566" w:rsidRPr="0091602B" w:rsidRDefault="00A60566" w:rsidP="00B1319E">
            <w:pPr>
              <w:rPr>
                <w:rFonts w:ascii="Calibri" w:hAnsi="Calibri" w:cs="Calibri"/>
              </w:rPr>
            </w:pPr>
            <w:r w:rsidRPr="0091602B">
              <w:rPr>
                <w:rFonts w:ascii="Calibri" w:hAnsi="Calibri"/>
              </w:rPr>
              <w:t>Gestión oportuna y eficaz de los recursos humanos</w:t>
            </w:r>
          </w:p>
        </w:tc>
        <w:tc>
          <w:tcPr>
            <w:tcW w:w="1050" w:type="pct"/>
          </w:tcPr>
          <w:p w14:paraId="5B417651" w14:textId="77777777" w:rsidR="00A60566" w:rsidRPr="0091602B" w:rsidRDefault="00A60566" w:rsidP="00B1319E">
            <w:pPr>
              <w:rPr>
                <w:rFonts w:ascii="Calibri" w:hAnsi="Calibri" w:cs="Calibri"/>
              </w:rPr>
            </w:pPr>
            <w:r w:rsidRPr="0091602B">
              <w:rPr>
                <w:rFonts w:ascii="Calibri" w:hAnsi="Calibri"/>
              </w:rPr>
              <w:t>Gestión de los asuntos de recursos humanos en cumplimiento de las políticas, procedimientos y normas de recursos humanos de la UICN</w:t>
            </w:r>
          </w:p>
        </w:tc>
        <w:tc>
          <w:tcPr>
            <w:tcW w:w="300" w:type="pct"/>
            <w:tcBorders>
              <w:bottom w:val="single" w:sz="4" w:space="0" w:color="auto"/>
            </w:tcBorders>
          </w:tcPr>
          <w:p w14:paraId="7964EC1F" w14:textId="77777777" w:rsidR="00A60566" w:rsidRPr="0091602B" w:rsidRDefault="00A60566" w:rsidP="00B1319E">
            <w:pPr>
              <w:rPr>
                <w:rFonts w:ascii="Calibri" w:hAnsi="Calibri" w:cs="Calibri"/>
              </w:rPr>
            </w:pPr>
            <w:r w:rsidRPr="0091602B">
              <w:rPr>
                <w:rFonts w:ascii="Calibri" w:hAnsi="Calibri"/>
              </w:rPr>
              <w:t>ORH/Equipo directivo superior</w:t>
            </w:r>
          </w:p>
        </w:tc>
        <w:tc>
          <w:tcPr>
            <w:tcW w:w="300" w:type="pct"/>
            <w:tcBorders>
              <w:bottom w:val="single" w:sz="4" w:space="0" w:color="auto"/>
            </w:tcBorders>
          </w:tcPr>
          <w:p w14:paraId="2FC35447" w14:textId="77777777" w:rsidR="00A60566" w:rsidRPr="0091602B" w:rsidRDefault="00A60566" w:rsidP="00B1319E">
            <w:pPr>
              <w:rPr>
                <w:rFonts w:ascii="Calibri" w:hAnsi="Calibri" w:cs="Calibri"/>
              </w:rPr>
            </w:pPr>
            <w:r w:rsidRPr="0091602B">
              <w:rPr>
                <w:rFonts w:ascii="Calibri" w:hAnsi="Calibri"/>
              </w:rPr>
              <w:t>Básico</w:t>
            </w:r>
          </w:p>
        </w:tc>
      </w:tr>
      <w:tr w:rsidR="00186758" w:rsidRPr="0091602B" w14:paraId="401D4EFD" w14:textId="77777777" w:rsidTr="007B7618">
        <w:trPr>
          <w:trHeight w:val="977"/>
        </w:trPr>
        <w:tc>
          <w:tcPr>
            <w:tcW w:w="729" w:type="pct"/>
            <w:vMerge/>
            <w:tcBorders>
              <w:left w:val="single" w:sz="4" w:space="0" w:color="auto"/>
              <w:right w:val="single" w:sz="4" w:space="0" w:color="auto"/>
            </w:tcBorders>
          </w:tcPr>
          <w:p w14:paraId="4F94016C" w14:textId="77777777" w:rsidR="000F33C3" w:rsidRPr="0091602B" w:rsidRDefault="000F33C3" w:rsidP="00B1319E">
            <w:pPr>
              <w:rPr>
                <w:rFonts w:ascii="Calibri" w:hAnsi="Calibri" w:cs="Calibri"/>
                <w:b/>
              </w:rPr>
            </w:pPr>
          </w:p>
        </w:tc>
        <w:tc>
          <w:tcPr>
            <w:tcW w:w="1320" w:type="pct"/>
            <w:vMerge/>
            <w:tcBorders>
              <w:left w:val="single" w:sz="4" w:space="0" w:color="auto"/>
            </w:tcBorders>
          </w:tcPr>
          <w:p w14:paraId="7C076146" w14:textId="77777777" w:rsidR="000F33C3" w:rsidRPr="0091602B" w:rsidRDefault="000F33C3" w:rsidP="00B1319E">
            <w:pPr>
              <w:rPr>
                <w:rFonts w:ascii="Calibri" w:hAnsi="Calibri" w:cs="Calibri"/>
              </w:rPr>
            </w:pPr>
          </w:p>
        </w:tc>
        <w:tc>
          <w:tcPr>
            <w:tcW w:w="1301" w:type="pct"/>
          </w:tcPr>
          <w:p w14:paraId="422BC0DA" w14:textId="77777777" w:rsidR="000F33C3" w:rsidRPr="0091602B" w:rsidRDefault="000F33C3" w:rsidP="00B1319E">
            <w:pPr>
              <w:rPr>
                <w:rFonts w:ascii="Calibri" w:hAnsi="Calibri" w:cs="Calibri"/>
              </w:rPr>
            </w:pPr>
            <w:r w:rsidRPr="0091602B">
              <w:rPr>
                <w:rFonts w:ascii="Calibri" w:hAnsi="Calibri"/>
              </w:rPr>
              <w:t xml:space="preserve">Plena aplicación de la nueva política mundial de remuneraciones de la UICN </w:t>
            </w:r>
          </w:p>
        </w:tc>
        <w:tc>
          <w:tcPr>
            <w:tcW w:w="1050" w:type="pct"/>
            <w:tcBorders>
              <w:right w:val="single" w:sz="4" w:space="0" w:color="auto"/>
            </w:tcBorders>
          </w:tcPr>
          <w:p w14:paraId="23923FF1" w14:textId="77777777" w:rsidR="000F33C3" w:rsidRPr="0091602B" w:rsidRDefault="000F33C3" w:rsidP="00B1319E">
            <w:pPr>
              <w:rPr>
                <w:rFonts w:ascii="Calibri" w:hAnsi="Calibri" w:cs="Calibri"/>
              </w:rPr>
            </w:pPr>
            <w:r w:rsidRPr="0091602B">
              <w:rPr>
                <w:rFonts w:ascii="Calibri" w:hAnsi="Calibri"/>
              </w:rPr>
              <w:t>Todas las remuneraciones del personal se ajustan a la política, teniendo en cuenta las limitaciones presupuestarias de la Secretaría</w:t>
            </w:r>
          </w:p>
        </w:tc>
        <w:tc>
          <w:tcPr>
            <w:tcW w:w="300" w:type="pct"/>
            <w:vMerge w:val="restart"/>
            <w:tcBorders>
              <w:top w:val="single" w:sz="4" w:space="0" w:color="auto"/>
              <w:left w:val="single" w:sz="4" w:space="0" w:color="auto"/>
              <w:right w:val="single" w:sz="4" w:space="0" w:color="auto"/>
            </w:tcBorders>
          </w:tcPr>
          <w:p w14:paraId="3CABC4BC" w14:textId="77777777" w:rsidR="000F33C3" w:rsidRPr="0091602B" w:rsidRDefault="000F33C3" w:rsidP="00B1319E">
            <w:pPr>
              <w:rPr>
                <w:rFonts w:ascii="Calibri" w:hAnsi="Calibri" w:cs="Calibri"/>
              </w:rPr>
            </w:pPr>
            <w:r w:rsidRPr="0091602B">
              <w:rPr>
                <w:rFonts w:ascii="Calibri" w:hAnsi="Calibri"/>
              </w:rPr>
              <w:t>ORH/SG</w:t>
            </w:r>
          </w:p>
        </w:tc>
        <w:tc>
          <w:tcPr>
            <w:tcW w:w="300" w:type="pct"/>
            <w:vMerge w:val="restart"/>
            <w:tcBorders>
              <w:top w:val="single" w:sz="4" w:space="0" w:color="auto"/>
              <w:left w:val="single" w:sz="4" w:space="0" w:color="auto"/>
              <w:right w:val="single" w:sz="4" w:space="0" w:color="auto"/>
            </w:tcBorders>
          </w:tcPr>
          <w:p w14:paraId="24A74561" w14:textId="77777777" w:rsidR="000F33C3" w:rsidRPr="0091602B" w:rsidRDefault="000F33C3" w:rsidP="00B1319E">
            <w:pPr>
              <w:rPr>
                <w:rFonts w:ascii="Calibri" w:hAnsi="Calibri" w:cs="Calibri"/>
              </w:rPr>
            </w:pPr>
            <w:r w:rsidRPr="0091602B">
              <w:rPr>
                <w:rFonts w:ascii="Calibri" w:hAnsi="Calibri"/>
              </w:rPr>
              <w:t>Básico</w:t>
            </w:r>
          </w:p>
        </w:tc>
      </w:tr>
      <w:tr w:rsidR="00186758" w:rsidRPr="0091602B" w14:paraId="2693D351" w14:textId="77777777" w:rsidTr="007B7618">
        <w:trPr>
          <w:trHeight w:val="238"/>
        </w:trPr>
        <w:tc>
          <w:tcPr>
            <w:tcW w:w="729" w:type="pct"/>
            <w:vMerge/>
            <w:tcBorders>
              <w:left w:val="single" w:sz="4" w:space="0" w:color="auto"/>
              <w:right w:val="single" w:sz="4" w:space="0" w:color="auto"/>
            </w:tcBorders>
          </w:tcPr>
          <w:p w14:paraId="3F6C14F4" w14:textId="77777777" w:rsidR="000F33C3" w:rsidRPr="0091602B" w:rsidRDefault="000F33C3" w:rsidP="00B1319E">
            <w:pPr>
              <w:rPr>
                <w:rFonts w:ascii="Calibri" w:hAnsi="Calibri" w:cs="Calibri"/>
                <w:b/>
              </w:rPr>
            </w:pPr>
          </w:p>
        </w:tc>
        <w:tc>
          <w:tcPr>
            <w:tcW w:w="1320" w:type="pct"/>
            <w:vMerge/>
            <w:tcBorders>
              <w:left w:val="single" w:sz="4" w:space="0" w:color="auto"/>
            </w:tcBorders>
          </w:tcPr>
          <w:p w14:paraId="306CB4B3" w14:textId="77777777" w:rsidR="000F33C3" w:rsidRPr="0091602B" w:rsidRDefault="000F33C3" w:rsidP="00B1319E">
            <w:pPr>
              <w:rPr>
                <w:rFonts w:ascii="Calibri" w:hAnsi="Calibri" w:cs="Calibri"/>
              </w:rPr>
            </w:pPr>
          </w:p>
        </w:tc>
        <w:tc>
          <w:tcPr>
            <w:tcW w:w="1301" w:type="pct"/>
          </w:tcPr>
          <w:p w14:paraId="555D0B9F" w14:textId="77777777" w:rsidR="000F33C3" w:rsidRPr="0091602B" w:rsidRDefault="000F33C3" w:rsidP="00B1319E">
            <w:pPr>
              <w:rPr>
                <w:rFonts w:ascii="Calibri" w:hAnsi="Calibri" w:cs="Calibri"/>
              </w:rPr>
            </w:pPr>
            <w:r w:rsidRPr="0091602B">
              <w:rPr>
                <w:rFonts w:ascii="Calibri" w:hAnsi="Calibri"/>
              </w:rPr>
              <w:t>Adaptación del nuevo Programa de reconocimiento de la UICN al presupuesto y estructura de la Secretaría (procesos de políticas y operacionales)</w:t>
            </w:r>
          </w:p>
        </w:tc>
        <w:tc>
          <w:tcPr>
            <w:tcW w:w="1050" w:type="pct"/>
            <w:tcBorders>
              <w:top w:val="nil"/>
              <w:right w:val="single" w:sz="4" w:space="0" w:color="auto"/>
            </w:tcBorders>
          </w:tcPr>
          <w:p w14:paraId="6D93AF5F" w14:textId="77777777" w:rsidR="000F33C3" w:rsidRPr="0091602B" w:rsidRDefault="000F33C3" w:rsidP="0098353B">
            <w:pPr>
              <w:rPr>
                <w:rFonts w:ascii="Calibri" w:hAnsi="Calibri" w:cs="Calibri"/>
              </w:rPr>
            </w:pPr>
            <w:r w:rsidRPr="0091602B">
              <w:rPr>
                <w:rFonts w:ascii="Calibri" w:hAnsi="Calibri"/>
              </w:rPr>
              <w:t>La política de reconocimiento de la Secretaría fue aprobada, publicada y distribuida a todo el personal</w:t>
            </w:r>
          </w:p>
          <w:p w14:paraId="55BBBCD5" w14:textId="77777777" w:rsidR="000F33C3" w:rsidRPr="0091602B" w:rsidRDefault="000F33C3" w:rsidP="0098353B">
            <w:pPr>
              <w:rPr>
                <w:rFonts w:ascii="Calibri" w:hAnsi="Calibri" w:cs="Calibri"/>
              </w:rPr>
            </w:pPr>
          </w:p>
          <w:p w14:paraId="1E4811D2" w14:textId="77777777" w:rsidR="000F33C3" w:rsidRPr="0091602B" w:rsidRDefault="000F33C3" w:rsidP="000F33C3">
            <w:pPr>
              <w:rPr>
                <w:rFonts w:ascii="Calibri" w:hAnsi="Calibri" w:cs="Calibri"/>
              </w:rPr>
            </w:pPr>
            <w:r w:rsidRPr="0091602B">
              <w:rPr>
                <w:rFonts w:ascii="Calibri" w:hAnsi="Calibri"/>
              </w:rPr>
              <w:t>Se organizó una sesión informativa para todo el personal</w:t>
            </w:r>
          </w:p>
        </w:tc>
        <w:tc>
          <w:tcPr>
            <w:tcW w:w="300" w:type="pct"/>
            <w:vMerge/>
            <w:tcBorders>
              <w:left w:val="single" w:sz="4" w:space="0" w:color="auto"/>
              <w:bottom w:val="single" w:sz="4" w:space="0" w:color="auto"/>
              <w:right w:val="single" w:sz="4" w:space="0" w:color="auto"/>
            </w:tcBorders>
          </w:tcPr>
          <w:p w14:paraId="4DE061FB" w14:textId="77777777" w:rsidR="000F33C3" w:rsidRPr="0091602B" w:rsidRDefault="000F33C3" w:rsidP="00B1319E">
            <w:pPr>
              <w:rPr>
                <w:rFonts w:ascii="Calibri" w:hAnsi="Calibri" w:cs="Calibri"/>
              </w:rPr>
            </w:pPr>
          </w:p>
        </w:tc>
        <w:tc>
          <w:tcPr>
            <w:tcW w:w="300" w:type="pct"/>
            <w:vMerge/>
            <w:tcBorders>
              <w:left w:val="single" w:sz="4" w:space="0" w:color="auto"/>
              <w:bottom w:val="single" w:sz="4" w:space="0" w:color="auto"/>
              <w:right w:val="single" w:sz="4" w:space="0" w:color="auto"/>
            </w:tcBorders>
          </w:tcPr>
          <w:p w14:paraId="341BB8F8" w14:textId="77777777" w:rsidR="000F33C3" w:rsidRPr="0091602B" w:rsidRDefault="000F33C3" w:rsidP="00B1319E">
            <w:pPr>
              <w:rPr>
                <w:rFonts w:ascii="Calibri" w:hAnsi="Calibri" w:cs="Calibri"/>
              </w:rPr>
            </w:pPr>
          </w:p>
        </w:tc>
      </w:tr>
      <w:tr w:rsidR="00186758" w:rsidRPr="0091602B" w14:paraId="69DC0707" w14:textId="77777777" w:rsidTr="007B7618">
        <w:trPr>
          <w:trHeight w:val="612"/>
        </w:trPr>
        <w:tc>
          <w:tcPr>
            <w:tcW w:w="729" w:type="pct"/>
            <w:vMerge/>
            <w:tcBorders>
              <w:left w:val="single" w:sz="4" w:space="0" w:color="auto"/>
              <w:right w:val="single" w:sz="4" w:space="0" w:color="auto"/>
            </w:tcBorders>
          </w:tcPr>
          <w:p w14:paraId="101EA05F" w14:textId="77777777" w:rsidR="000F33C3" w:rsidRPr="0091602B" w:rsidRDefault="000F33C3" w:rsidP="00B1319E">
            <w:pPr>
              <w:rPr>
                <w:rFonts w:ascii="Calibri" w:hAnsi="Calibri" w:cs="Calibri"/>
                <w:b/>
              </w:rPr>
            </w:pPr>
          </w:p>
        </w:tc>
        <w:tc>
          <w:tcPr>
            <w:tcW w:w="1320" w:type="pct"/>
            <w:vMerge w:val="restart"/>
            <w:tcBorders>
              <w:left w:val="single" w:sz="4" w:space="0" w:color="auto"/>
            </w:tcBorders>
          </w:tcPr>
          <w:p w14:paraId="01FB1D1B" w14:textId="77777777" w:rsidR="000F33C3" w:rsidRPr="0091602B" w:rsidRDefault="000F33C3" w:rsidP="00B1319E">
            <w:pPr>
              <w:rPr>
                <w:rFonts w:ascii="Calibri" w:hAnsi="Calibri" w:cs="Calibri"/>
              </w:rPr>
            </w:pPr>
            <w:r w:rsidRPr="0091602B">
              <w:rPr>
                <w:rFonts w:ascii="Calibri" w:hAnsi="Calibri"/>
              </w:rPr>
              <w:t>Se desarrollaron los recursos humanos de la Secretaría</w:t>
            </w:r>
          </w:p>
        </w:tc>
        <w:tc>
          <w:tcPr>
            <w:tcW w:w="1301" w:type="pct"/>
          </w:tcPr>
          <w:p w14:paraId="199837F4" w14:textId="77777777" w:rsidR="000F33C3" w:rsidRPr="0091602B" w:rsidRDefault="000F33C3" w:rsidP="000F33C3">
            <w:pPr>
              <w:rPr>
                <w:rFonts w:ascii="Calibri" w:hAnsi="Calibri" w:cs="Calibri"/>
              </w:rPr>
            </w:pPr>
            <w:r w:rsidRPr="0091602B">
              <w:rPr>
                <w:rFonts w:ascii="Calibri" w:hAnsi="Calibri"/>
              </w:rPr>
              <w:t>Formación sobre el Programa de desarrollo del desempeño</w:t>
            </w:r>
          </w:p>
        </w:tc>
        <w:tc>
          <w:tcPr>
            <w:tcW w:w="1050" w:type="pct"/>
            <w:tcBorders>
              <w:right w:val="single" w:sz="4" w:space="0" w:color="auto"/>
            </w:tcBorders>
          </w:tcPr>
          <w:p w14:paraId="7FA74662" w14:textId="77777777" w:rsidR="000F33C3" w:rsidRPr="0091602B" w:rsidRDefault="000F33C3" w:rsidP="000F33C3">
            <w:pPr>
              <w:rPr>
                <w:rFonts w:ascii="Calibri" w:hAnsi="Calibri" w:cs="Calibri"/>
              </w:rPr>
            </w:pPr>
            <w:r w:rsidRPr="0091602B">
              <w:rPr>
                <w:rFonts w:ascii="Calibri" w:hAnsi="Calibri"/>
              </w:rPr>
              <w:t>Se ofrecieron sesiones de formación para todo el personal y el personal directivo</w:t>
            </w:r>
          </w:p>
        </w:tc>
        <w:tc>
          <w:tcPr>
            <w:tcW w:w="300" w:type="pct"/>
            <w:vMerge w:val="restart"/>
            <w:tcBorders>
              <w:top w:val="single" w:sz="4" w:space="0" w:color="auto"/>
              <w:left w:val="single" w:sz="4" w:space="0" w:color="auto"/>
              <w:right w:val="single" w:sz="4" w:space="0" w:color="auto"/>
            </w:tcBorders>
          </w:tcPr>
          <w:p w14:paraId="4F441E07" w14:textId="77777777" w:rsidR="000F33C3" w:rsidRPr="0091602B" w:rsidRDefault="000F33C3" w:rsidP="00B1319E">
            <w:pPr>
              <w:rPr>
                <w:rFonts w:ascii="Calibri" w:hAnsi="Calibri" w:cs="Calibri"/>
              </w:rPr>
            </w:pPr>
            <w:r w:rsidRPr="0091602B">
              <w:rPr>
                <w:rFonts w:ascii="Calibri" w:hAnsi="Calibri"/>
              </w:rPr>
              <w:t>ORH/SG</w:t>
            </w:r>
          </w:p>
        </w:tc>
        <w:tc>
          <w:tcPr>
            <w:tcW w:w="300" w:type="pct"/>
            <w:vMerge w:val="restart"/>
            <w:tcBorders>
              <w:top w:val="single" w:sz="4" w:space="0" w:color="auto"/>
              <w:left w:val="single" w:sz="4" w:space="0" w:color="auto"/>
              <w:right w:val="single" w:sz="4" w:space="0" w:color="auto"/>
            </w:tcBorders>
          </w:tcPr>
          <w:p w14:paraId="0340D946" w14:textId="77777777" w:rsidR="000F33C3" w:rsidRPr="0091602B" w:rsidRDefault="000F33C3" w:rsidP="00B1319E">
            <w:pPr>
              <w:rPr>
                <w:rFonts w:ascii="Calibri" w:hAnsi="Calibri" w:cs="Calibri"/>
              </w:rPr>
            </w:pPr>
            <w:r w:rsidRPr="0091602B">
              <w:rPr>
                <w:rFonts w:ascii="Calibri" w:hAnsi="Calibri"/>
              </w:rPr>
              <w:t>Básico</w:t>
            </w:r>
          </w:p>
        </w:tc>
      </w:tr>
      <w:tr w:rsidR="00186758" w:rsidRPr="0091602B" w14:paraId="435C9F90" w14:textId="77777777" w:rsidTr="007B7618">
        <w:trPr>
          <w:trHeight w:val="20"/>
        </w:trPr>
        <w:tc>
          <w:tcPr>
            <w:tcW w:w="729" w:type="pct"/>
            <w:vMerge/>
            <w:tcBorders>
              <w:left w:val="single" w:sz="4" w:space="0" w:color="auto"/>
              <w:right w:val="single" w:sz="4" w:space="0" w:color="auto"/>
            </w:tcBorders>
          </w:tcPr>
          <w:p w14:paraId="39068504" w14:textId="77777777" w:rsidR="000F33C3" w:rsidRPr="0091602B" w:rsidRDefault="000F33C3" w:rsidP="00B1319E">
            <w:pPr>
              <w:rPr>
                <w:rFonts w:ascii="Calibri" w:hAnsi="Calibri" w:cs="Calibri"/>
                <w:b/>
              </w:rPr>
            </w:pPr>
          </w:p>
        </w:tc>
        <w:tc>
          <w:tcPr>
            <w:tcW w:w="1320" w:type="pct"/>
            <w:vMerge/>
            <w:tcBorders>
              <w:left w:val="single" w:sz="4" w:space="0" w:color="auto"/>
            </w:tcBorders>
          </w:tcPr>
          <w:p w14:paraId="4A29C365" w14:textId="77777777" w:rsidR="000F33C3" w:rsidRPr="0091602B" w:rsidRDefault="000F33C3" w:rsidP="00B1319E">
            <w:pPr>
              <w:rPr>
                <w:rFonts w:ascii="Calibri" w:hAnsi="Calibri" w:cs="Calibri"/>
              </w:rPr>
            </w:pPr>
          </w:p>
        </w:tc>
        <w:tc>
          <w:tcPr>
            <w:tcW w:w="1301" w:type="pct"/>
            <w:tcBorders>
              <w:top w:val="single" w:sz="4" w:space="0" w:color="auto"/>
            </w:tcBorders>
          </w:tcPr>
          <w:p w14:paraId="3F39C478" w14:textId="77777777" w:rsidR="000F33C3" w:rsidRPr="0091602B" w:rsidRDefault="000F33C3" w:rsidP="00B1319E">
            <w:pPr>
              <w:rPr>
                <w:rFonts w:ascii="Calibri" w:hAnsi="Calibri" w:cs="Calibri"/>
              </w:rPr>
            </w:pPr>
            <w:r w:rsidRPr="0091602B">
              <w:rPr>
                <w:rFonts w:ascii="Calibri" w:hAnsi="Calibri"/>
              </w:rPr>
              <w:t>Desarrollo de capacidades del personal</w:t>
            </w:r>
          </w:p>
        </w:tc>
        <w:tc>
          <w:tcPr>
            <w:tcW w:w="1050" w:type="pct"/>
            <w:tcBorders>
              <w:top w:val="single" w:sz="4" w:space="0" w:color="auto"/>
              <w:bottom w:val="single" w:sz="4" w:space="0" w:color="auto"/>
              <w:right w:val="single" w:sz="4" w:space="0" w:color="auto"/>
            </w:tcBorders>
          </w:tcPr>
          <w:p w14:paraId="26331413" w14:textId="77777777" w:rsidR="000F33C3" w:rsidRPr="0091602B" w:rsidRDefault="000F33C3" w:rsidP="00B1319E">
            <w:pPr>
              <w:rPr>
                <w:rFonts w:ascii="Calibri" w:hAnsi="Calibri" w:cs="Calibri"/>
              </w:rPr>
            </w:pPr>
            <w:r w:rsidRPr="0091602B">
              <w:rPr>
                <w:rFonts w:ascii="Calibri" w:hAnsi="Calibri"/>
              </w:rPr>
              <w:t>Formulación del plan de formación de la Secretaría</w:t>
            </w:r>
          </w:p>
        </w:tc>
        <w:tc>
          <w:tcPr>
            <w:tcW w:w="300" w:type="pct"/>
            <w:vMerge/>
            <w:tcBorders>
              <w:left w:val="single" w:sz="4" w:space="0" w:color="auto"/>
              <w:right w:val="single" w:sz="4" w:space="0" w:color="auto"/>
            </w:tcBorders>
          </w:tcPr>
          <w:p w14:paraId="1095E6A3" w14:textId="77777777" w:rsidR="000F33C3" w:rsidRPr="0091602B" w:rsidRDefault="000F33C3" w:rsidP="00B1319E">
            <w:pPr>
              <w:rPr>
                <w:rFonts w:ascii="Calibri" w:hAnsi="Calibri" w:cs="Calibri"/>
              </w:rPr>
            </w:pPr>
          </w:p>
        </w:tc>
        <w:tc>
          <w:tcPr>
            <w:tcW w:w="300" w:type="pct"/>
            <w:vMerge/>
            <w:tcBorders>
              <w:left w:val="single" w:sz="4" w:space="0" w:color="auto"/>
              <w:right w:val="single" w:sz="4" w:space="0" w:color="auto"/>
            </w:tcBorders>
          </w:tcPr>
          <w:p w14:paraId="61BDA480" w14:textId="77777777" w:rsidR="000F33C3" w:rsidRPr="0091602B" w:rsidRDefault="000F33C3" w:rsidP="00B1319E">
            <w:pPr>
              <w:rPr>
                <w:rFonts w:ascii="Calibri" w:hAnsi="Calibri" w:cs="Calibri"/>
              </w:rPr>
            </w:pPr>
          </w:p>
        </w:tc>
      </w:tr>
      <w:tr w:rsidR="00186758" w:rsidRPr="0091602B" w14:paraId="1C7C9F55" w14:textId="77777777" w:rsidTr="007B7618">
        <w:tc>
          <w:tcPr>
            <w:tcW w:w="729" w:type="pct"/>
            <w:vMerge/>
            <w:tcBorders>
              <w:left w:val="single" w:sz="4" w:space="0" w:color="auto"/>
              <w:bottom w:val="single" w:sz="4" w:space="0" w:color="auto"/>
              <w:right w:val="single" w:sz="4" w:space="0" w:color="auto"/>
            </w:tcBorders>
          </w:tcPr>
          <w:p w14:paraId="536221B7" w14:textId="77777777" w:rsidR="000F33C3" w:rsidRPr="0091602B" w:rsidRDefault="000F33C3" w:rsidP="00B1319E">
            <w:pPr>
              <w:rPr>
                <w:rFonts w:ascii="Calibri" w:hAnsi="Calibri" w:cs="Calibri"/>
                <w:b/>
              </w:rPr>
            </w:pPr>
          </w:p>
        </w:tc>
        <w:tc>
          <w:tcPr>
            <w:tcW w:w="1320" w:type="pct"/>
            <w:vMerge/>
            <w:tcBorders>
              <w:left w:val="single" w:sz="4" w:space="0" w:color="auto"/>
            </w:tcBorders>
          </w:tcPr>
          <w:p w14:paraId="76B4517A" w14:textId="77777777" w:rsidR="000F33C3" w:rsidRPr="0091602B" w:rsidRDefault="000F33C3" w:rsidP="00B1319E">
            <w:pPr>
              <w:rPr>
                <w:rFonts w:ascii="Calibri" w:hAnsi="Calibri" w:cs="Calibri"/>
              </w:rPr>
            </w:pPr>
          </w:p>
        </w:tc>
        <w:tc>
          <w:tcPr>
            <w:tcW w:w="1301" w:type="pct"/>
          </w:tcPr>
          <w:p w14:paraId="7EA6BA04" w14:textId="77777777" w:rsidR="000F33C3" w:rsidRPr="0091602B" w:rsidRDefault="000F33C3" w:rsidP="000F33C3">
            <w:pPr>
              <w:rPr>
                <w:rFonts w:ascii="Calibri" w:hAnsi="Calibri" w:cs="Calibri"/>
              </w:rPr>
            </w:pPr>
            <w:r w:rsidRPr="0091602B">
              <w:rPr>
                <w:rFonts w:ascii="Calibri" w:hAnsi="Calibri"/>
              </w:rPr>
              <w:t>Se elaboraron procedimientos de inducción e incorporación mejorados para todo el personal nuevo</w:t>
            </w:r>
          </w:p>
        </w:tc>
        <w:tc>
          <w:tcPr>
            <w:tcW w:w="1050" w:type="pct"/>
            <w:tcBorders>
              <w:top w:val="single" w:sz="4" w:space="0" w:color="auto"/>
              <w:right w:val="single" w:sz="4" w:space="0" w:color="auto"/>
            </w:tcBorders>
          </w:tcPr>
          <w:p w14:paraId="5D3B1FAA" w14:textId="77777777" w:rsidR="000F33C3" w:rsidRPr="0091602B" w:rsidRDefault="000F33C3" w:rsidP="000F33C3">
            <w:pPr>
              <w:rPr>
                <w:rFonts w:ascii="Calibri" w:hAnsi="Calibri" w:cs="Calibri"/>
              </w:rPr>
            </w:pPr>
            <w:r w:rsidRPr="0091602B">
              <w:rPr>
                <w:rFonts w:ascii="Calibri" w:hAnsi="Calibri"/>
              </w:rPr>
              <w:t>Se establece la mejora de la inducción e incorporación</w:t>
            </w:r>
          </w:p>
        </w:tc>
        <w:tc>
          <w:tcPr>
            <w:tcW w:w="300" w:type="pct"/>
            <w:vMerge/>
            <w:tcBorders>
              <w:left w:val="single" w:sz="4" w:space="0" w:color="auto"/>
              <w:bottom w:val="single" w:sz="4" w:space="0" w:color="auto"/>
              <w:right w:val="single" w:sz="4" w:space="0" w:color="auto"/>
            </w:tcBorders>
          </w:tcPr>
          <w:p w14:paraId="403AB278" w14:textId="77777777" w:rsidR="000F33C3" w:rsidRPr="0091602B" w:rsidRDefault="000F33C3" w:rsidP="00B1319E">
            <w:pPr>
              <w:rPr>
                <w:rFonts w:ascii="Calibri" w:hAnsi="Calibri" w:cs="Calibri"/>
              </w:rPr>
            </w:pPr>
          </w:p>
        </w:tc>
        <w:tc>
          <w:tcPr>
            <w:tcW w:w="300" w:type="pct"/>
            <w:vMerge/>
            <w:tcBorders>
              <w:left w:val="single" w:sz="4" w:space="0" w:color="auto"/>
              <w:bottom w:val="single" w:sz="4" w:space="0" w:color="auto"/>
              <w:right w:val="single" w:sz="4" w:space="0" w:color="auto"/>
            </w:tcBorders>
          </w:tcPr>
          <w:p w14:paraId="26DD8D26" w14:textId="77777777" w:rsidR="000F33C3" w:rsidRPr="0091602B" w:rsidRDefault="000F33C3" w:rsidP="00B1319E">
            <w:pPr>
              <w:rPr>
                <w:rFonts w:ascii="Calibri" w:hAnsi="Calibri" w:cs="Calibri"/>
              </w:rPr>
            </w:pPr>
          </w:p>
        </w:tc>
      </w:tr>
      <w:tr w:rsidR="00186758" w:rsidRPr="0091602B" w14:paraId="60ADFC23" w14:textId="77777777" w:rsidTr="00554523">
        <w:trPr>
          <w:cantSplit/>
        </w:trPr>
        <w:tc>
          <w:tcPr>
            <w:tcW w:w="729" w:type="pct"/>
            <w:vMerge w:val="restart"/>
            <w:tcBorders>
              <w:top w:val="single" w:sz="4" w:space="0" w:color="auto"/>
            </w:tcBorders>
          </w:tcPr>
          <w:p w14:paraId="73F94004" w14:textId="77777777" w:rsidR="00B87B60" w:rsidRPr="0091602B" w:rsidRDefault="00B87B60" w:rsidP="00B1319E">
            <w:pPr>
              <w:rPr>
                <w:rFonts w:ascii="Calibri" w:hAnsi="Calibri" w:cs="Calibri"/>
                <w:b/>
              </w:rPr>
            </w:pPr>
            <w:bookmarkStart w:id="3" w:name="_Hlk95489437"/>
            <w:r w:rsidRPr="0091602B">
              <w:rPr>
                <w:rFonts w:ascii="Calibri" w:hAnsi="Calibri"/>
                <w:b/>
              </w:rPr>
              <w:t>2.2 Gestión financiera y de adquisiciones eficaz y eficiente de la Secretaría, en concordancia con las políticas y normas de la UICN, entre estas: gestión de recursos financieros, incluida la preparación y el seguimiento de los presupuestos anuales, auditoría, contribuciones anuales, gestión de los fondos complementarios y presentación de informes, gestión de viajes y contratos, gestión de acuerdos de servicio con la UICN.</w:t>
            </w:r>
          </w:p>
          <w:p w14:paraId="3C19C5E0" w14:textId="77777777" w:rsidR="00B87B60" w:rsidRPr="0091602B" w:rsidRDefault="00B87B60" w:rsidP="00B1319E">
            <w:pPr>
              <w:rPr>
                <w:rFonts w:ascii="Calibri" w:hAnsi="Calibri" w:cs="Calibri"/>
              </w:rPr>
            </w:pPr>
          </w:p>
          <w:p w14:paraId="43C8F5EC" w14:textId="77777777" w:rsidR="000F33C3" w:rsidRPr="0091602B" w:rsidRDefault="00B87B60" w:rsidP="00233CFA">
            <w:pPr>
              <w:rPr>
                <w:rFonts w:ascii="Calibri" w:hAnsi="Calibri" w:cs="Calibri"/>
                <w:i/>
              </w:rPr>
            </w:pPr>
            <w:r w:rsidRPr="0091602B">
              <w:rPr>
                <w:rFonts w:ascii="Calibri" w:hAnsi="Calibri"/>
                <w:i/>
              </w:rPr>
              <w:t>Resolución XIV.1, párrs. 15, 18, 24, 25, 33;</w:t>
            </w:r>
          </w:p>
          <w:p w14:paraId="0F8F2685" w14:textId="5D36D862" w:rsidR="00B87B60" w:rsidRPr="0091602B" w:rsidRDefault="000F33C3" w:rsidP="00233CFA">
            <w:pPr>
              <w:rPr>
                <w:rFonts w:ascii="Calibri" w:hAnsi="Calibri" w:cs="Calibri"/>
                <w:i/>
              </w:rPr>
            </w:pPr>
            <w:r w:rsidRPr="0091602B">
              <w:rPr>
                <w:rFonts w:ascii="Calibri" w:hAnsi="Calibri"/>
                <w:i/>
              </w:rPr>
              <w:t xml:space="preserve">XIV.6, </w:t>
            </w:r>
            <w:r w:rsidR="0091602B" w:rsidRPr="0091602B">
              <w:rPr>
                <w:rFonts w:ascii="Calibri" w:hAnsi="Calibri"/>
                <w:i/>
              </w:rPr>
              <w:t>párr. </w:t>
            </w:r>
            <w:r w:rsidRPr="0091602B">
              <w:rPr>
                <w:rFonts w:ascii="Calibri" w:hAnsi="Calibri"/>
                <w:i/>
              </w:rPr>
              <w:t>59;</w:t>
            </w:r>
          </w:p>
          <w:p w14:paraId="01C5703F" w14:textId="77777777" w:rsidR="00D73A53" w:rsidRPr="0091602B" w:rsidRDefault="00D73A53" w:rsidP="00233CFA">
            <w:pPr>
              <w:rPr>
                <w:rFonts w:ascii="Calibri" w:hAnsi="Calibri" w:cs="Calibri"/>
                <w:i/>
              </w:rPr>
            </w:pPr>
            <w:r w:rsidRPr="0091602B">
              <w:rPr>
                <w:rFonts w:ascii="Calibri" w:hAnsi="Calibri"/>
                <w:i/>
              </w:rPr>
              <w:t>XIV.</w:t>
            </w:r>
          </w:p>
        </w:tc>
        <w:tc>
          <w:tcPr>
            <w:tcW w:w="1320" w:type="pct"/>
          </w:tcPr>
          <w:p w14:paraId="0E6FCFA5" w14:textId="77777777" w:rsidR="00B87B60" w:rsidRPr="0091602B" w:rsidRDefault="00B87B60" w:rsidP="00B1319E">
            <w:pPr>
              <w:rPr>
                <w:rFonts w:ascii="Calibri" w:hAnsi="Calibri" w:cs="Calibri"/>
              </w:rPr>
            </w:pPr>
            <w:r w:rsidRPr="0091602B">
              <w:rPr>
                <w:rFonts w:ascii="Calibri" w:hAnsi="Calibri"/>
              </w:rPr>
              <w:t>Cumplimiento de las normas financieras de la UICN</w:t>
            </w:r>
          </w:p>
        </w:tc>
        <w:tc>
          <w:tcPr>
            <w:tcW w:w="1301" w:type="pct"/>
          </w:tcPr>
          <w:p w14:paraId="727DAD9B" w14:textId="77777777" w:rsidR="00B87B60" w:rsidRPr="0091602B" w:rsidRDefault="00B87B60" w:rsidP="00B1319E">
            <w:pPr>
              <w:rPr>
                <w:rFonts w:ascii="Calibri" w:hAnsi="Calibri" w:cs="Calibri"/>
              </w:rPr>
            </w:pPr>
            <w:r w:rsidRPr="0091602B">
              <w:rPr>
                <w:rFonts w:ascii="Calibri" w:hAnsi="Calibri"/>
              </w:rPr>
              <w:t>Gestión oportuna y eficaz del presupuesto básico y no básico</w:t>
            </w:r>
          </w:p>
        </w:tc>
        <w:tc>
          <w:tcPr>
            <w:tcW w:w="1050" w:type="pct"/>
            <w:tcBorders>
              <w:bottom w:val="single" w:sz="4" w:space="0" w:color="auto"/>
            </w:tcBorders>
          </w:tcPr>
          <w:p w14:paraId="5A79FAC9" w14:textId="77777777" w:rsidR="00E4476D" w:rsidRPr="0091602B" w:rsidRDefault="00B87B60" w:rsidP="00B1319E">
            <w:pPr>
              <w:rPr>
                <w:rFonts w:ascii="Calibri" w:hAnsi="Calibri" w:cs="Calibri"/>
              </w:rPr>
            </w:pPr>
            <w:r w:rsidRPr="0091602B">
              <w:rPr>
                <w:rFonts w:ascii="Calibri" w:hAnsi="Calibri"/>
              </w:rPr>
              <w:t>Gestión de los fondos del presupuesto básico y no básico en cumplimiento de las normas de la UICN</w:t>
            </w:r>
          </w:p>
        </w:tc>
        <w:tc>
          <w:tcPr>
            <w:tcW w:w="300" w:type="pct"/>
            <w:tcBorders>
              <w:top w:val="single" w:sz="4" w:space="0" w:color="auto"/>
              <w:bottom w:val="single" w:sz="4" w:space="0" w:color="auto"/>
            </w:tcBorders>
          </w:tcPr>
          <w:p w14:paraId="1496C504" w14:textId="77777777" w:rsidR="00B87B60" w:rsidRPr="0091602B" w:rsidRDefault="00B87B60" w:rsidP="00B1319E">
            <w:pPr>
              <w:rPr>
                <w:rFonts w:ascii="Calibri" w:hAnsi="Calibri" w:cs="Calibri"/>
              </w:rPr>
            </w:pPr>
            <w:r w:rsidRPr="0091602B">
              <w:rPr>
                <w:rFonts w:ascii="Calibri" w:hAnsi="Calibri"/>
              </w:rPr>
              <w:t>OF/SG</w:t>
            </w:r>
          </w:p>
        </w:tc>
        <w:tc>
          <w:tcPr>
            <w:tcW w:w="300" w:type="pct"/>
            <w:tcBorders>
              <w:top w:val="single" w:sz="4" w:space="0" w:color="auto"/>
              <w:bottom w:val="single" w:sz="4" w:space="0" w:color="auto"/>
            </w:tcBorders>
          </w:tcPr>
          <w:p w14:paraId="7710F5AE" w14:textId="77777777" w:rsidR="00B87B60" w:rsidRPr="0091602B" w:rsidRDefault="00B87B60" w:rsidP="00B1319E">
            <w:pPr>
              <w:rPr>
                <w:rFonts w:ascii="Calibri" w:hAnsi="Calibri" w:cs="Calibri"/>
              </w:rPr>
            </w:pPr>
            <w:r w:rsidRPr="0091602B">
              <w:rPr>
                <w:rFonts w:ascii="Calibri" w:hAnsi="Calibri"/>
              </w:rPr>
              <w:t>Básico</w:t>
            </w:r>
          </w:p>
        </w:tc>
      </w:tr>
      <w:tr w:rsidR="00186758" w:rsidRPr="0091602B" w14:paraId="07B6B8E3" w14:textId="77777777" w:rsidTr="00D32C6E">
        <w:tc>
          <w:tcPr>
            <w:tcW w:w="729" w:type="pct"/>
            <w:vMerge/>
          </w:tcPr>
          <w:p w14:paraId="0DAEA229" w14:textId="77777777" w:rsidR="00B87B60" w:rsidRPr="0091602B" w:rsidRDefault="00B87B60" w:rsidP="00B87B60">
            <w:pPr>
              <w:rPr>
                <w:rFonts w:ascii="Calibri" w:hAnsi="Calibri" w:cs="Calibri"/>
                <w:b/>
              </w:rPr>
            </w:pPr>
          </w:p>
        </w:tc>
        <w:tc>
          <w:tcPr>
            <w:tcW w:w="1320" w:type="pct"/>
          </w:tcPr>
          <w:p w14:paraId="7F8FB165" w14:textId="77777777" w:rsidR="00B87B60" w:rsidRPr="0091602B" w:rsidRDefault="00B87B60" w:rsidP="00B87B60">
            <w:pPr>
              <w:rPr>
                <w:rFonts w:ascii="Calibri" w:hAnsi="Calibri" w:cs="Calibri"/>
              </w:rPr>
            </w:pPr>
            <w:r w:rsidRPr="0091602B">
              <w:rPr>
                <w:rFonts w:ascii="Calibri" w:hAnsi="Calibri"/>
              </w:rPr>
              <w:t xml:space="preserve">Continuar las iniciativas de cooperación con la UICN </w:t>
            </w:r>
          </w:p>
          <w:p w14:paraId="469559DD" w14:textId="5FEDBE5E" w:rsidR="00B87B60" w:rsidRPr="0091602B" w:rsidRDefault="00B87B60" w:rsidP="00B87B60">
            <w:pPr>
              <w:rPr>
                <w:rFonts w:ascii="Calibri" w:hAnsi="Calibri" w:cs="Calibri"/>
              </w:rPr>
            </w:pPr>
            <w:r w:rsidRPr="0091602B">
              <w:rPr>
                <w:rFonts w:ascii="Calibri" w:hAnsi="Calibri"/>
              </w:rPr>
              <w:t xml:space="preserve">(XIV.6, </w:t>
            </w:r>
            <w:r w:rsidR="0091602B" w:rsidRPr="0091602B">
              <w:rPr>
                <w:rFonts w:ascii="Calibri" w:hAnsi="Calibri"/>
              </w:rPr>
              <w:t>párr. </w:t>
            </w:r>
            <w:r w:rsidRPr="0091602B">
              <w:rPr>
                <w:rFonts w:ascii="Calibri" w:hAnsi="Calibri"/>
              </w:rPr>
              <w:t>59)</w:t>
            </w:r>
          </w:p>
        </w:tc>
        <w:tc>
          <w:tcPr>
            <w:tcW w:w="1301" w:type="pct"/>
          </w:tcPr>
          <w:p w14:paraId="6AA55BF5" w14:textId="77777777" w:rsidR="00B87B60" w:rsidRPr="0091602B" w:rsidRDefault="00B87B60" w:rsidP="00B87B60">
            <w:pPr>
              <w:rPr>
                <w:rFonts w:ascii="Calibri" w:hAnsi="Calibri" w:cs="Calibri"/>
              </w:rPr>
            </w:pPr>
            <w:r w:rsidRPr="0091602B">
              <w:rPr>
                <w:rFonts w:ascii="Calibri" w:hAnsi="Calibri"/>
              </w:rPr>
              <w:t>Examen anual de la cooperación por parte del Grupo de Enlace y ejecución de las actividades acordadas conjuntamente con la UICN</w:t>
            </w:r>
          </w:p>
        </w:tc>
        <w:tc>
          <w:tcPr>
            <w:tcW w:w="1050" w:type="pct"/>
          </w:tcPr>
          <w:p w14:paraId="64C5BCB0" w14:textId="77777777" w:rsidR="00B87B60" w:rsidRPr="0091602B" w:rsidRDefault="00B87B60" w:rsidP="00B87B60">
            <w:pPr>
              <w:rPr>
                <w:rFonts w:ascii="Calibri" w:hAnsi="Calibri" w:cs="Calibri"/>
              </w:rPr>
            </w:pPr>
            <w:r w:rsidRPr="0091602B">
              <w:rPr>
                <w:rFonts w:ascii="Calibri" w:hAnsi="Calibri"/>
              </w:rPr>
              <w:t>Se mantuvo una reunión y se aplicaron las medidas acordadas</w:t>
            </w:r>
          </w:p>
        </w:tc>
        <w:tc>
          <w:tcPr>
            <w:tcW w:w="300" w:type="pct"/>
          </w:tcPr>
          <w:p w14:paraId="10E4A15A" w14:textId="77777777" w:rsidR="00B87B60" w:rsidRPr="0091602B" w:rsidRDefault="00B87B60" w:rsidP="00B87B60">
            <w:pPr>
              <w:rPr>
                <w:rFonts w:ascii="Calibri" w:hAnsi="Calibri" w:cs="Calibri"/>
              </w:rPr>
            </w:pPr>
            <w:r w:rsidRPr="0091602B">
              <w:rPr>
                <w:rFonts w:ascii="Calibri" w:hAnsi="Calibri"/>
              </w:rPr>
              <w:t>SG</w:t>
            </w:r>
          </w:p>
        </w:tc>
        <w:tc>
          <w:tcPr>
            <w:tcW w:w="300" w:type="pct"/>
          </w:tcPr>
          <w:p w14:paraId="2E0EC560" w14:textId="77777777" w:rsidR="00B87B60" w:rsidRPr="0091602B" w:rsidRDefault="00B87B60" w:rsidP="00B87B60">
            <w:pPr>
              <w:rPr>
                <w:rFonts w:ascii="Calibri" w:hAnsi="Calibri" w:cs="Calibri"/>
              </w:rPr>
            </w:pPr>
            <w:r w:rsidRPr="0091602B">
              <w:rPr>
                <w:rFonts w:ascii="Calibri" w:hAnsi="Calibri"/>
              </w:rPr>
              <w:t>Básico</w:t>
            </w:r>
          </w:p>
        </w:tc>
      </w:tr>
      <w:tr w:rsidR="00186758" w:rsidRPr="0091602B" w14:paraId="62A09BFF" w14:textId="77777777" w:rsidTr="00A60566">
        <w:tc>
          <w:tcPr>
            <w:tcW w:w="729" w:type="pct"/>
            <w:vMerge/>
          </w:tcPr>
          <w:p w14:paraId="07DF9B1C" w14:textId="77777777" w:rsidR="00B87B60" w:rsidRPr="0091602B" w:rsidRDefault="00B87B60" w:rsidP="00B1319E">
            <w:pPr>
              <w:rPr>
                <w:rFonts w:ascii="Calibri" w:hAnsi="Calibri" w:cs="Calibri"/>
                <w:b/>
              </w:rPr>
            </w:pPr>
          </w:p>
        </w:tc>
        <w:tc>
          <w:tcPr>
            <w:tcW w:w="1320" w:type="pct"/>
          </w:tcPr>
          <w:p w14:paraId="284E2EF4" w14:textId="77777777" w:rsidR="00B87B60" w:rsidRPr="0091602B" w:rsidRDefault="00B87B60" w:rsidP="00B87B60">
            <w:pPr>
              <w:rPr>
                <w:rFonts w:ascii="Calibri" w:hAnsi="Calibri" w:cs="Calibri"/>
              </w:rPr>
            </w:pPr>
            <w:r w:rsidRPr="0091602B">
              <w:rPr>
                <w:rFonts w:ascii="Calibri" w:hAnsi="Calibri"/>
              </w:rPr>
              <w:t>Cuentas comprobadas y seguimiento adecuado de la carta sobre asuntos de gestión, si se requiere</w:t>
            </w:r>
          </w:p>
          <w:p w14:paraId="5A6C1FCE" w14:textId="77777777" w:rsidR="00B87B60" w:rsidRPr="0091602B" w:rsidRDefault="00B87B60" w:rsidP="00B87B60">
            <w:pPr>
              <w:rPr>
                <w:rFonts w:ascii="Calibri" w:hAnsi="Calibri" w:cs="Calibri"/>
              </w:rPr>
            </w:pPr>
          </w:p>
          <w:p w14:paraId="010D0186" w14:textId="77777777" w:rsidR="00B87B60" w:rsidRPr="0091602B" w:rsidRDefault="00B87B60" w:rsidP="00B87B60">
            <w:pPr>
              <w:rPr>
                <w:rFonts w:ascii="Calibri" w:hAnsi="Calibri" w:cs="Calibri"/>
              </w:rPr>
            </w:pPr>
            <w:r w:rsidRPr="0091602B">
              <w:rPr>
                <w:rFonts w:ascii="Calibri" w:hAnsi="Calibri"/>
              </w:rPr>
              <w:t>Presupuesto para el trienio aprobado por la COP15</w:t>
            </w:r>
          </w:p>
          <w:p w14:paraId="6B00236E" w14:textId="77777777" w:rsidR="00B87B60" w:rsidRPr="0091602B" w:rsidRDefault="00B87B60" w:rsidP="00B87B60">
            <w:pPr>
              <w:rPr>
                <w:rFonts w:ascii="Calibri" w:hAnsi="Calibri" w:cs="Calibri"/>
              </w:rPr>
            </w:pPr>
          </w:p>
          <w:p w14:paraId="7F5C242D" w14:textId="0F6AF9CC" w:rsidR="00B87B60" w:rsidRPr="0091602B" w:rsidRDefault="00B87B60" w:rsidP="00B87B60">
            <w:pPr>
              <w:rPr>
                <w:rFonts w:ascii="Calibri" w:hAnsi="Calibri" w:cs="Calibri"/>
              </w:rPr>
            </w:pPr>
            <w:r w:rsidRPr="0091602B">
              <w:rPr>
                <w:rFonts w:ascii="Calibri" w:hAnsi="Calibri"/>
              </w:rPr>
              <w:t xml:space="preserve">La Secretaría logró el equilibrio presupuestario a finales del trienio 2023-2025, como se indica en la Res. XIV.1, </w:t>
            </w:r>
            <w:r w:rsidR="0091602B" w:rsidRPr="0091602B">
              <w:rPr>
                <w:rFonts w:ascii="Calibri" w:hAnsi="Calibri"/>
              </w:rPr>
              <w:t>párr. </w:t>
            </w:r>
            <w:r w:rsidRPr="0091602B">
              <w:rPr>
                <w:rFonts w:ascii="Calibri" w:hAnsi="Calibri"/>
              </w:rPr>
              <w:t>15</w:t>
            </w:r>
          </w:p>
        </w:tc>
        <w:tc>
          <w:tcPr>
            <w:tcW w:w="1301" w:type="pct"/>
          </w:tcPr>
          <w:p w14:paraId="0CE4C96A" w14:textId="77777777" w:rsidR="00B87B60" w:rsidRPr="0091602B" w:rsidRDefault="00B87B60" w:rsidP="00B1319E">
            <w:pPr>
              <w:rPr>
                <w:rFonts w:ascii="Calibri" w:hAnsi="Calibri" w:cs="Calibri"/>
              </w:rPr>
            </w:pPr>
            <w:r w:rsidRPr="0091602B">
              <w:rPr>
                <w:rFonts w:ascii="Calibri" w:hAnsi="Calibri"/>
              </w:rPr>
              <w:t>Preparar documentos financieros para la SC62</w:t>
            </w:r>
          </w:p>
        </w:tc>
        <w:tc>
          <w:tcPr>
            <w:tcW w:w="1050" w:type="pct"/>
          </w:tcPr>
          <w:p w14:paraId="400F8CBF" w14:textId="77777777" w:rsidR="00B87B60" w:rsidRPr="0091602B" w:rsidRDefault="00B87B60" w:rsidP="00B1319E">
            <w:pPr>
              <w:rPr>
                <w:rFonts w:ascii="Calibri" w:hAnsi="Calibri" w:cs="Calibri"/>
              </w:rPr>
            </w:pPr>
            <w:r w:rsidRPr="0091602B">
              <w:rPr>
                <w:rFonts w:ascii="Calibri" w:hAnsi="Calibri"/>
              </w:rPr>
              <w:t>Se presentaron a la SC62 y esta aceptó las cuentas comprobadas de 2022 y el informe sobre la gestión financiera de la Secretaría</w:t>
            </w:r>
          </w:p>
        </w:tc>
        <w:tc>
          <w:tcPr>
            <w:tcW w:w="300" w:type="pct"/>
          </w:tcPr>
          <w:p w14:paraId="2F975FCB" w14:textId="77777777" w:rsidR="00B87B60" w:rsidRPr="0091602B" w:rsidRDefault="00B87B60" w:rsidP="00B1319E">
            <w:pPr>
              <w:rPr>
                <w:rFonts w:ascii="Calibri" w:hAnsi="Calibri" w:cs="Calibri"/>
              </w:rPr>
            </w:pPr>
            <w:r w:rsidRPr="0091602B">
              <w:rPr>
                <w:rFonts w:ascii="Calibri" w:hAnsi="Calibri"/>
              </w:rPr>
              <w:t>OF/SG</w:t>
            </w:r>
          </w:p>
        </w:tc>
        <w:tc>
          <w:tcPr>
            <w:tcW w:w="300" w:type="pct"/>
          </w:tcPr>
          <w:p w14:paraId="5D42B181" w14:textId="77777777" w:rsidR="00B87B60" w:rsidRPr="0091602B" w:rsidRDefault="00B87B60" w:rsidP="00B1319E">
            <w:pPr>
              <w:rPr>
                <w:rFonts w:ascii="Calibri" w:hAnsi="Calibri" w:cs="Calibri"/>
              </w:rPr>
            </w:pPr>
            <w:r w:rsidRPr="0091602B">
              <w:rPr>
                <w:rFonts w:ascii="Calibri" w:hAnsi="Calibri"/>
              </w:rPr>
              <w:t>Básico</w:t>
            </w:r>
          </w:p>
        </w:tc>
      </w:tr>
      <w:bookmarkEnd w:id="3"/>
      <w:tr w:rsidR="00186758" w:rsidRPr="0091602B" w14:paraId="04AB0108" w14:textId="77777777" w:rsidTr="007B7618">
        <w:tc>
          <w:tcPr>
            <w:tcW w:w="729" w:type="pct"/>
            <w:vMerge/>
          </w:tcPr>
          <w:p w14:paraId="468D6253" w14:textId="77777777" w:rsidR="00B87B60" w:rsidRPr="0091602B" w:rsidRDefault="00B87B60" w:rsidP="00B1319E">
            <w:pPr>
              <w:rPr>
                <w:rFonts w:ascii="Calibri" w:hAnsi="Calibri" w:cs="Calibri"/>
                <w:i/>
              </w:rPr>
            </w:pPr>
          </w:p>
        </w:tc>
        <w:tc>
          <w:tcPr>
            <w:tcW w:w="1320" w:type="pct"/>
            <w:shd w:val="clear" w:color="auto" w:fill="auto"/>
          </w:tcPr>
          <w:p w14:paraId="3901D814" w14:textId="77777777" w:rsidR="00B87B60" w:rsidRPr="0091602B" w:rsidRDefault="00B87B60" w:rsidP="00B1319E">
            <w:pPr>
              <w:rPr>
                <w:rFonts w:ascii="Calibri" w:hAnsi="Calibri" w:cs="Calibri"/>
              </w:rPr>
            </w:pPr>
            <w:r w:rsidRPr="0091602B">
              <w:rPr>
                <w:rFonts w:ascii="Calibri" w:hAnsi="Calibri"/>
              </w:rPr>
              <w:t>Respuesta a solicitudes específicas del CP y la COP</w:t>
            </w:r>
          </w:p>
        </w:tc>
        <w:tc>
          <w:tcPr>
            <w:tcW w:w="1301" w:type="pct"/>
            <w:shd w:val="clear" w:color="auto" w:fill="auto"/>
          </w:tcPr>
          <w:p w14:paraId="16CB4D83" w14:textId="77777777" w:rsidR="00673878" w:rsidRPr="0091602B" w:rsidRDefault="00B87B60" w:rsidP="007B7618">
            <w:pPr>
              <w:rPr>
                <w:rFonts w:ascii="Calibri" w:hAnsi="Calibri" w:cs="Calibri"/>
              </w:rPr>
            </w:pPr>
            <w:r w:rsidRPr="0091602B">
              <w:rPr>
                <w:rFonts w:ascii="Calibri" w:hAnsi="Calibri"/>
              </w:rPr>
              <w:t>Seguir evaluando y, si procede, aplicar la metodología de autoevaluación para las únicas recomendaciones restantes del examen de los fondos complementarios realizado en 2018</w:t>
            </w:r>
          </w:p>
        </w:tc>
        <w:tc>
          <w:tcPr>
            <w:tcW w:w="1050" w:type="pct"/>
            <w:shd w:val="clear" w:color="auto" w:fill="auto"/>
          </w:tcPr>
          <w:p w14:paraId="106950B1" w14:textId="77777777" w:rsidR="00B87B60" w:rsidRPr="0091602B" w:rsidRDefault="00C0384A" w:rsidP="00B1319E">
            <w:pPr>
              <w:rPr>
                <w:rFonts w:ascii="Calibri" w:hAnsi="Calibri" w:cs="Calibri"/>
              </w:rPr>
            </w:pPr>
            <w:r w:rsidRPr="0091602B">
              <w:rPr>
                <w:rFonts w:ascii="Calibri" w:hAnsi="Calibri"/>
              </w:rPr>
              <w:t>Se presentó el informe a la SC62</w:t>
            </w:r>
          </w:p>
        </w:tc>
        <w:tc>
          <w:tcPr>
            <w:tcW w:w="300" w:type="pct"/>
            <w:shd w:val="clear" w:color="auto" w:fill="auto"/>
          </w:tcPr>
          <w:p w14:paraId="33494F53" w14:textId="77777777" w:rsidR="00B87B60" w:rsidRPr="0091602B" w:rsidRDefault="00B87B60" w:rsidP="00B1319E">
            <w:pPr>
              <w:rPr>
                <w:rFonts w:ascii="Calibri" w:hAnsi="Calibri" w:cs="Calibri"/>
              </w:rPr>
            </w:pPr>
            <w:r w:rsidRPr="0091602B">
              <w:rPr>
                <w:rFonts w:ascii="Calibri" w:hAnsi="Calibri"/>
              </w:rPr>
              <w:t>OF/SG</w:t>
            </w:r>
          </w:p>
        </w:tc>
        <w:tc>
          <w:tcPr>
            <w:tcW w:w="300" w:type="pct"/>
            <w:shd w:val="clear" w:color="auto" w:fill="auto"/>
          </w:tcPr>
          <w:p w14:paraId="1E74DF66" w14:textId="77777777" w:rsidR="00B87B60" w:rsidRPr="0091602B" w:rsidRDefault="00B87B60" w:rsidP="00B1319E">
            <w:pPr>
              <w:rPr>
                <w:rFonts w:ascii="Calibri" w:hAnsi="Calibri" w:cs="Calibri"/>
              </w:rPr>
            </w:pPr>
            <w:r w:rsidRPr="0091602B">
              <w:rPr>
                <w:rFonts w:ascii="Calibri" w:hAnsi="Calibri"/>
              </w:rPr>
              <w:t>Básico</w:t>
            </w:r>
          </w:p>
        </w:tc>
      </w:tr>
      <w:tr w:rsidR="00186758" w:rsidRPr="0091602B" w14:paraId="6A0B9E06" w14:textId="77777777" w:rsidTr="007B7618">
        <w:tc>
          <w:tcPr>
            <w:tcW w:w="729" w:type="pct"/>
            <w:vMerge/>
          </w:tcPr>
          <w:p w14:paraId="2F53537E" w14:textId="77777777" w:rsidR="00B87B60" w:rsidRPr="0091602B" w:rsidRDefault="00B87B60" w:rsidP="00B1319E">
            <w:pPr>
              <w:rPr>
                <w:rFonts w:ascii="Calibri" w:hAnsi="Calibri" w:cs="Calibri"/>
                <w:i/>
              </w:rPr>
            </w:pPr>
          </w:p>
        </w:tc>
        <w:tc>
          <w:tcPr>
            <w:tcW w:w="1320" w:type="pct"/>
            <w:shd w:val="clear" w:color="auto" w:fill="auto"/>
          </w:tcPr>
          <w:p w14:paraId="2AB6DC78" w14:textId="6A8BCA0F" w:rsidR="00B87B60" w:rsidRPr="0091602B" w:rsidRDefault="00B87B60" w:rsidP="00B1319E">
            <w:pPr>
              <w:rPr>
                <w:rFonts w:ascii="Calibri" w:hAnsi="Calibri" w:cs="Calibri"/>
              </w:rPr>
            </w:pPr>
            <w:r w:rsidRPr="0091602B">
              <w:rPr>
                <w:rFonts w:ascii="Calibri" w:hAnsi="Calibri"/>
              </w:rPr>
              <w:t xml:space="preserve">Desembolsar el saldo del Fondo Africano de Contribuciones Voluntarias a las iniciativas </w:t>
            </w:r>
            <w:r w:rsidRPr="0091602B">
              <w:rPr>
                <w:rFonts w:ascii="Calibri" w:hAnsi="Calibri"/>
              </w:rPr>
              <w:lastRenderedPageBreak/>
              <w:t xml:space="preserve">regionales de Ramsar de conformidad con la Res. </w:t>
            </w:r>
            <w:hyperlink r:id="rId12" w:history="1">
              <w:r w:rsidRPr="0091602B">
                <w:rPr>
                  <w:rFonts w:ascii="Calibri" w:hAnsi="Calibri"/>
                </w:rPr>
                <w:t>XIV.1</w:t>
              </w:r>
            </w:hyperlink>
            <w:r w:rsidRPr="0091602B">
              <w:rPr>
                <w:rFonts w:ascii="Calibri" w:hAnsi="Calibri"/>
              </w:rPr>
              <w:t xml:space="preserve"> </w:t>
            </w:r>
            <w:r w:rsidR="0091602B" w:rsidRPr="0091602B">
              <w:rPr>
                <w:rFonts w:ascii="Calibri" w:hAnsi="Calibri"/>
              </w:rPr>
              <w:t>párr. </w:t>
            </w:r>
            <w:r w:rsidRPr="0091602B">
              <w:rPr>
                <w:rFonts w:ascii="Calibri" w:hAnsi="Calibri"/>
              </w:rPr>
              <w:t>24</w:t>
            </w:r>
          </w:p>
        </w:tc>
        <w:tc>
          <w:tcPr>
            <w:tcW w:w="1301" w:type="pct"/>
            <w:shd w:val="clear" w:color="auto" w:fill="auto"/>
          </w:tcPr>
          <w:p w14:paraId="4434BD50" w14:textId="77777777" w:rsidR="00B87B60" w:rsidRPr="0091602B" w:rsidRDefault="00B87B60" w:rsidP="007B7618">
            <w:pPr>
              <w:rPr>
                <w:rFonts w:ascii="Calibri" w:hAnsi="Calibri" w:cs="Calibri"/>
              </w:rPr>
            </w:pPr>
            <w:r w:rsidRPr="0091602B">
              <w:rPr>
                <w:rFonts w:ascii="Calibri" w:hAnsi="Calibri"/>
              </w:rPr>
              <w:lastRenderedPageBreak/>
              <w:t>Consultas con los representantes regionales de África</w:t>
            </w:r>
          </w:p>
        </w:tc>
        <w:tc>
          <w:tcPr>
            <w:tcW w:w="1050" w:type="pct"/>
            <w:shd w:val="clear" w:color="auto" w:fill="auto"/>
          </w:tcPr>
          <w:p w14:paraId="364F781C" w14:textId="77777777" w:rsidR="00B87B60" w:rsidRPr="0091602B" w:rsidRDefault="00B87B60" w:rsidP="007B7618">
            <w:pPr>
              <w:spacing w:line="257" w:lineRule="auto"/>
              <w:rPr>
                <w:rFonts w:ascii="Calibri" w:eastAsia="Calibri" w:hAnsi="Calibri" w:cs="Calibri"/>
              </w:rPr>
            </w:pPr>
            <w:r w:rsidRPr="0091602B">
              <w:rPr>
                <w:rFonts w:ascii="Calibri" w:hAnsi="Calibri"/>
              </w:rPr>
              <w:t xml:space="preserve">Se presentó a la SC62 la recomendación de los representantes regionales de </w:t>
            </w:r>
            <w:r w:rsidRPr="0091602B">
              <w:rPr>
                <w:rFonts w:ascii="Calibri" w:hAnsi="Calibri"/>
              </w:rPr>
              <w:lastRenderedPageBreak/>
              <w:t>África sobre el desembolso del saldo del Fondo Africano de Contribuciones Voluntarias</w:t>
            </w:r>
          </w:p>
        </w:tc>
        <w:tc>
          <w:tcPr>
            <w:tcW w:w="300" w:type="pct"/>
            <w:shd w:val="clear" w:color="auto" w:fill="auto"/>
          </w:tcPr>
          <w:p w14:paraId="21BFA00B" w14:textId="77777777" w:rsidR="00B87B60" w:rsidRPr="0091602B" w:rsidRDefault="00B87B60" w:rsidP="00B1319E">
            <w:pPr>
              <w:rPr>
                <w:rFonts w:ascii="Calibri" w:hAnsi="Calibri" w:cs="Calibri"/>
              </w:rPr>
            </w:pPr>
            <w:r w:rsidRPr="0091602B">
              <w:rPr>
                <w:rFonts w:ascii="Calibri" w:hAnsi="Calibri"/>
              </w:rPr>
              <w:lastRenderedPageBreak/>
              <w:t>OF/AS África</w:t>
            </w:r>
          </w:p>
        </w:tc>
        <w:tc>
          <w:tcPr>
            <w:tcW w:w="300" w:type="pct"/>
            <w:shd w:val="clear" w:color="auto" w:fill="auto"/>
          </w:tcPr>
          <w:p w14:paraId="4F6B7F9E" w14:textId="77777777" w:rsidR="00B87B60" w:rsidRPr="0091602B" w:rsidRDefault="00B87B60" w:rsidP="00B1319E">
            <w:pPr>
              <w:rPr>
                <w:rFonts w:ascii="Calibri" w:hAnsi="Calibri" w:cs="Calibri"/>
              </w:rPr>
            </w:pPr>
            <w:r w:rsidRPr="0091602B">
              <w:rPr>
                <w:rFonts w:ascii="Calibri" w:hAnsi="Calibri"/>
              </w:rPr>
              <w:t>Básico</w:t>
            </w:r>
          </w:p>
        </w:tc>
      </w:tr>
      <w:tr w:rsidR="00186758" w:rsidRPr="0091602B" w14:paraId="21507AF9" w14:textId="77777777" w:rsidTr="007B7618">
        <w:trPr>
          <w:trHeight w:val="1464"/>
        </w:trPr>
        <w:tc>
          <w:tcPr>
            <w:tcW w:w="729" w:type="pct"/>
            <w:vMerge/>
          </w:tcPr>
          <w:p w14:paraId="5ABA2CE9" w14:textId="77777777" w:rsidR="00B87B60" w:rsidRPr="0091602B" w:rsidRDefault="00B87B60" w:rsidP="00B1319E">
            <w:pPr>
              <w:rPr>
                <w:rFonts w:ascii="Calibri" w:hAnsi="Calibri" w:cs="Calibri"/>
                <w:i/>
              </w:rPr>
            </w:pPr>
          </w:p>
        </w:tc>
        <w:tc>
          <w:tcPr>
            <w:tcW w:w="1320" w:type="pct"/>
            <w:shd w:val="clear" w:color="auto" w:fill="auto"/>
          </w:tcPr>
          <w:p w14:paraId="3359D397" w14:textId="77777777" w:rsidR="00B87B60" w:rsidRPr="0091602B" w:rsidRDefault="00B87B60" w:rsidP="00B1319E">
            <w:pPr>
              <w:rPr>
                <w:rFonts w:ascii="Calibri" w:hAnsi="Calibri" w:cs="Calibri"/>
              </w:rPr>
            </w:pPr>
            <w:r w:rsidRPr="0091602B">
              <w:rPr>
                <w:rFonts w:ascii="Calibri" w:hAnsi="Calibri"/>
              </w:rPr>
              <w:t xml:space="preserve">La Secretaría ha tomado las medidas solicitadas en relación con las Partes Contratantes que tienen cuotas pendientes de pago </w:t>
            </w:r>
          </w:p>
        </w:tc>
        <w:tc>
          <w:tcPr>
            <w:tcW w:w="1301" w:type="pct"/>
            <w:shd w:val="clear" w:color="auto" w:fill="auto"/>
          </w:tcPr>
          <w:p w14:paraId="181725BE" w14:textId="4102227A" w:rsidR="00B87B60" w:rsidRPr="0091602B" w:rsidRDefault="00B87B60" w:rsidP="00B1319E">
            <w:pPr>
              <w:rPr>
                <w:rFonts w:ascii="Calibri" w:hAnsi="Calibri" w:cs="Calibri"/>
              </w:rPr>
            </w:pPr>
            <w:r w:rsidRPr="0091602B">
              <w:rPr>
                <w:rFonts w:ascii="Calibri" w:hAnsi="Calibri"/>
              </w:rPr>
              <w:t>Seguimiento de las cuotas pendientes de pago de las Partes Contratantes de conformidad con la Res. XIV.1</w:t>
            </w:r>
            <w:r w:rsidRPr="0091602B">
              <w:rPr>
                <w:rStyle w:val="Hyperlink"/>
                <w:rFonts w:ascii="Calibri" w:hAnsi="Calibri"/>
                <w:color w:val="auto"/>
                <w:u w:val="none"/>
              </w:rPr>
              <w:t xml:space="preserve"> </w:t>
            </w:r>
            <w:r w:rsidR="0091602B" w:rsidRPr="0091602B">
              <w:rPr>
                <w:rStyle w:val="Hyperlink"/>
                <w:rFonts w:ascii="Calibri" w:hAnsi="Calibri"/>
                <w:color w:val="auto"/>
                <w:u w:val="none"/>
              </w:rPr>
              <w:t>párr. </w:t>
            </w:r>
            <w:r w:rsidRPr="0091602B">
              <w:rPr>
                <w:rStyle w:val="Hyperlink"/>
                <w:rFonts w:ascii="Calibri" w:hAnsi="Calibri"/>
                <w:color w:val="auto"/>
                <w:u w:val="none"/>
              </w:rPr>
              <w:t>18</w:t>
            </w:r>
          </w:p>
        </w:tc>
        <w:tc>
          <w:tcPr>
            <w:tcW w:w="1050" w:type="pct"/>
            <w:shd w:val="clear" w:color="auto" w:fill="auto"/>
          </w:tcPr>
          <w:p w14:paraId="4B0FB45A" w14:textId="0D35851A" w:rsidR="00B87B60" w:rsidRPr="0091602B" w:rsidRDefault="00B87B60" w:rsidP="6B27708B">
            <w:pPr>
              <w:spacing w:line="257" w:lineRule="auto"/>
              <w:rPr>
                <w:rFonts w:ascii="Calibri" w:eastAsia="Calibri" w:hAnsi="Calibri" w:cs="Calibri"/>
              </w:rPr>
            </w:pPr>
            <w:r w:rsidRPr="0091602B">
              <w:rPr>
                <w:rFonts w:ascii="Calibri" w:hAnsi="Calibri"/>
              </w:rPr>
              <w:t xml:space="preserve">Informe a la SC62 sobre el seguimiento por parte de la Secretaría de las cuotas pendientes de pago de las Partes Contratantes de acuerdo con la Res. XIV.1, </w:t>
            </w:r>
            <w:r w:rsidR="0091602B" w:rsidRPr="0091602B">
              <w:rPr>
                <w:rFonts w:ascii="Calibri" w:hAnsi="Calibri"/>
              </w:rPr>
              <w:t>párr. </w:t>
            </w:r>
            <w:r w:rsidRPr="0091602B">
              <w:rPr>
                <w:rFonts w:ascii="Calibri" w:hAnsi="Calibri"/>
              </w:rPr>
              <w:t xml:space="preserve">18 </w:t>
            </w:r>
          </w:p>
          <w:p w14:paraId="3486C1BA" w14:textId="77777777" w:rsidR="00B87B60" w:rsidRPr="0091602B" w:rsidRDefault="00B87B60" w:rsidP="19A97FFC">
            <w:pPr>
              <w:rPr>
                <w:rFonts w:ascii="Calibri" w:hAnsi="Calibri" w:cs="Calibri"/>
              </w:rPr>
            </w:pPr>
          </w:p>
          <w:p w14:paraId="30C2DF07" w14:textId="77777777" w:rsidR="002C4453" w:rsidRPr="0091602B" w:rsidRDefault="00B87B60" w:rsidP="00B1319E">
            <w:pPr>
              <w:rPr>
                <w:rFonts w:ascii="Calibri" w:hAnsi="Calibri" w:cs="Calibri"/>
              </w:rPr>
            </w:pPr>
            <w:r w:rsidRPr="0091602B">
              <w:rPr>
                <w:rFonts w:ascii="Calibri" w:hAnsi="Calibri"/>
              </w:rPr>
              <w:t>Se presentó a la SC62 y esta aprobó el informe sobre las cuotas pendientes de pago</w:t>
            </w:r>
          </w:p>
        </w:tc>
        <w:tc>
          <w:tcPr>
            <w:tcW w:w="300" w:type="pct"/>
            <w:shd w:val="clear" w:color="auto" w:fill="auto"/>
          </w:tcPr>
          <w:p w14:paraId="3EF2DCF2" w14:textId="77777777" w:rsidR="00B87B60" w:rsidRPr="0091602B" w:rsidRDefault="00B87B60" w:rsidP="00B1319E">
            <w:pPr>
              <w:rPr>
                <w:rFonts w:ascii="Calibri" w:hAnsi="Calibri" w:cs="Calibri"/>
              </w:rPr>
            </w:pPr>
            <w:r w:rsidRPr="0091602B">
              <w:rPr>
                <w:rFonts w:ascii="Calibri" w:hAnsi="Calibri"/>
              </w:rPr>
              <w:t>OF/Eq</w:t>
            </w:r>
          </w:p>
        </w:tc>
        <w:tc>
          <w:tcPr>
            <w:tcW w:w="300" w:type="pct"/>
            <w:shd w:val="clear" w:color="auto" w:fill="auto"/>
          </w:tcPr>
          <w:p w14:paraId="0612FBBF" w14:textId="77777777" w:rsidR="00B87B60" w:rsidRPr="0091602B" w:rsidRDefault="00B87B60" w:rsidP="00B1319E">
            <w:pPr>
              <w:rPr>
                <w:rFonts w:ascii="Calibri" w:hAnsi="Calibri" w:cs="Calibri"/>
              </w:rPr>
            </w:pPr>
            <w:r w:rsidRPr="0091602B">
              <w:rPr>
                <w:rFonts w:ascii="Calibri" w:hAnsi="Calibri"/>
              </w:rPr>
              <w:t>Básico</w:t>
            </w:r>
          </w:p>
        </w:tc>
      </w:tr>
      <w:tr w:rsidR="00186758" w:rsidRPr="0091602B" w14:paraId="66B2F0E3" w14:textId="77777777" w:rsidTr="00A60566">
        <w:tc>
          <w:tcPr>
            <w:tcW w:w="729" w:type="pct"/>
            <w:vMerge/>
          </w:tcPr>
          <w:p w14:paraId="278A58DB" w14:textId="77777777" w:rsidR="00B87B60" w:rsidRPr="0091602B" w:rsidRDefault="00B87B60" w:rsidP="00B1319E">
            <w:pPr>
              <w:rPr>
                <w:rFonts w:ascii="Calibri" w:hAnsi="Calibri" w:cs="Calibri"/>
                <w:i/>
              </w:rPr>
            </w:pPr>
          </w:p>
        </w:tc>
        <w:tc>
          <w:tcPr>
            <w:tcW w:w="1320" w:type="pct"/>
          </w:tcPr>
          <w:p w14:paraId="017F9E75" w14:textId="02180A44" w:rsidR="00B87B60" w:rsidRPr="0091602B" w:rsidRDefault="00B87B60" w:rsidP="00B1319E">
            <w:pPr>
              <w:rPr>
                <w:rFonts w:ascii="Calibri" w:hAnsi="Calibri" w:cs="Calibri"/>
              </w:rPr>
            </w:pPr>
            <w:r w:rsidRPr="0091602B">
              <w:rPr>
                <w:rFonts w:ascii="Calibri" w:hAnsi="Calibri"/>
              </w:rPr>
              <w:t xml:space="preserve">El Fondo de Reserva se mantiene de acuerdo con la Res. XIV.1, </w:t>
            </w:r>
            <w:r w:rsidR="0091602B" w:rsidRPr="0091602B">
              <w:rPr>
                <w:rFonts w:ascii="Calibri" w:hAnsi="Calibri"/>
              </w:rPr>
              <w:t>párr. </w:t>
            </w:r>
            <w:r w:rsidRPr="0091602B">
              <w:rPr>
                <w:rFonts w:ascii="Calibri" w:hAnsi="Calibri"/>
              </w:rPr>
              <w:t>33</w:t>
            </w:r>
          </w:p>
        </w:tc>
        <w:tc>
          <w:tcPr>
            <w:tcW w:w="1301" w:type="pct"/>
            <w:tcBorders>
              <w:bottom w:val="single" w:sz="4" w:space="0" w:color="auto"/>
            </w:tcBorders>
          </w:tcPr>
          <w:p w14:paraId="17EE9A44" w14:textId="77777777" w:rsidR="00B87B60" w:rsidRPr="0091602B" w:rsidRDefault="00B87B60" w:rsidP="00B1319E">
            <w:pPr>
              <w:rPr>
                <w:rFonts w:ascii="Calibri" w:hAnsi="Calibri" w:cs="Calibri"/>
              </w:rPr>
            </w:pPr>
            <w:r w:rsidRPr="0091602B">
              <w:rPr>
                <w:rFonts w:ascii="Calibri" w:hAnsi="Calibri"/>
              </w:rPr>
              <w:t xml:space="preserve">Mantener el Fondo de Reserva </w:t>
            </w:r>
          </w:p>
        </w:tc>
        <w:tc>
          <w:tcPr>
            <w:tcW w:w="1050" w:type="pct"/>
            <w:tcBorders>
              <w:bottom w:val="single" w:sz="4" w:space="0" w:color="auto"/>
            </w:tcBorders>
          </w:tcPr>
          <w:p w14:paraId="37A0D92E" w14:textId="33503AF2" w:rsidR="00B87B60" w:rsidRPr="0091602B" w:rsidRDefault="00B87B60" w:rsidP="00B1319E">
            <w:pPr>
              <w:rPr>
                <w:rFonts w:ascii="Calibri" w:hAnsi="Calibri" w:cs="Calibri"/>
              </w:rPr>
            </w:pPr>
            <w:r w:rsidRPr="0091602B">
              <w:rPr>
                <w:rFonts w:ascii="Calibri" w:hAnsi="Calibri"/>
              </w:rPr>
              <w:t xml:space="preserve">El Fondo de Reserva se mantiene de acuerdo con la Res. XIV.1, </w:t>
            </w:r>
            <w:r w:rsidR="0091602B" w:rsidRPr="0091602B">
              <w:rPr>
                <w:rFonts w:ascii="Calibri" w:hAnsi="Calibri"/>
              </w:rPr>
              <w:t>párr. </w:t>
            </w:r>
            <w:r w:rsidRPr="0091602B">
              <w:rPr>
                <w:rFonts w:ascii="Calibri" w:hAnsi="Calibri"/>
              </w:rPr>
              <w:t>33</w:t>
            </w:r>
          </w:p>
        </w:tc>
        <w:tc>
          <w:tcPr>
            <w:tcW w:w="300" w:type="pct"/>
            <w:tcBorders>
              <w:bottom w:val="single" w:sz="4" w:space="0" w:color="auto"/>
            </w:tcBorders>
          </w:tcPr>
          <w:p w14:paraId="30B87AB6" w14:textId="77777777" w:rsidR="00B87B60" w:rsidRPr="0091602B" w:rsidRDefault="00A60566" w:rsidP="00B1319E">
            <w:pPr>
              <w:rPr>
                <w:rFonts w:ascii="Calibri" w:hAnsi="Calibri" w:cs="Calibri"/>
              </w:rPr>
            </w:pPr>
            <w:r w:rsidRPr="0091602B">
              <w:rPr>
                <w:rFonts w:ascii="Calibri" w:hAnsi="Calibri"/>
              </w:rPr>
              <w:t>OF</w:t>
            </w:r>
          </w:p>
        </w:tc>
        <w:tc>
          <w:tcPr>
            <w:tcW w:w="300" w:type="pct"/>
            <w:tcBorders>
              <w:bottom w:val="single" w:sz="4" w:space="0" w:color="auto"/>
            </w:tcBorders>
          </w:tcPr>
          <w:p w14:paraId="304874BB" w14:textId="77777777" w:rsidR="00B87B60" w:rsidRPr="0091602B" w:rsidRDefault="00B87B60" w:rsidP="00B1319E">
            <w:pPr>
              <w:rPr>
                <w:rFonts w:ascii="Calibri" w:hAnsi="Calibri" w:cs="Calibri"/>
              </w:rPr>
            </w:pPr>
            <w:r w:rsidRPr="0091602B">
              <w:rPr>
                <w:rFonts w:ascii="Calibri" w:hAnsi="Calibri"/>
              </w:rPr>
              <w:t>Básico</w:t>
            </w:r>
          </w:p>
        </w:tc>
      </w:tr>
      <w:tr w:rsidR="00186758" w:rsidRPr="0091602B" w14:paraId="3792CB53" w14:textId="77777777" w:rsidTr="007B7618">
        <w:tc>
          <w:tcPr>
            <w:tcW w:w="729" w:type="pct"/>
            <w:vMerge w:val="restart"/>
          </w:tcPr>
          <w:p w14:paraId="79D03530" w14:textId="77777777" w:rsidR="00D32C6E" w:rsidRPr="0091602B" w:rsidRDefault="00D32C6E" w:rsidP="00B1319E">
            <w:pPr>
              <w:rPr>
                <w:rFonts w:ascii="Calibri" w:hAnsi="Calibri" w:cs="Calibri"/>
                <w:b/>
              </w:rPr>
            </w:pPr>
            <w:r w:rsidRPr="0091602B">
              <w:rPr>
                <w:rFonts w:ascii="Calibri" w:hAnsi="Calibri"/>
                <w:b/>
              </w:rPr>
              <w:t xml:space="preserve">2.3 Se mantuvieron los sistemas de gestión de la información y las nuevas tecnologías que facilitan el trabajo de la Secretaría para apoyar a las Partes Contratantes. </w:t>
            </w:r>
          </w:p>
          <w:p w14:paraId="439574E3" w14:textId="77777777" w:rsidR="00D32C6E" w:rsidRPr="0091602B" w:rsidRDefault="00D32C6E" w:rsidP="00B1319E">
            <w:pPr>
              <w:rPr>
                <w:rFonts w:ascii="Calibri" w:hAnsi="Calibri" w:cs="Calibri"/>
                <w:b/>
              </w:rPr>
            </w:pPr>
          </w:p>
          <w:p w14:paraId="57B20B72" w14:textId="77777777" w:rsidR="00D32C6E" w:rsidRPr="0091602B" w:rsidRDefault="00D32C6E" w:rsidP="00B1319E">
            <w:pPr>
              <w:rPr>
                <w:rFonts w:ascii="Calibri" w:hAnsi="Calibri" w:cs="Calibri"/>
              </w:rPr>
            </w:pPr>
          </w:p>
          <w:p w14:paraId="646DEC3A" w14:textId="0FA9219A" w:rsidR="007B7618" w:rsidRPr="0091602B" w:rsidRDefault="00D32C6E" w:rsidP="00633B41">
            <w:pPr>
              <w:rPr>
                <w:rFonts w:ascii="Calibri" w:hAnsi="Calibri" w:cs="Calibri"/>
                <w:i/>
              </w:rPr>
            </w:pPr>
            <w:r w:rsidRPr="0091602B">
              <w:rPr>
                <w:rFonts w:ascii="Calibri" w:hAnsi="Calibri"/>
                <w:i/>
              </w:rPr>
              <w:t xml:space="preserve">Resolución XVI.1, </w:t>
            </w:r>
            <w:r w:rsidR="0091602B" w:rsidRPr="0091602B">
              <w:rPr>
                <w:rFonts w:ascii="Calibri" w:hAnsi="Calibri"/>
                <w:i/>
              </w:rPr>
              <w:t>párr. </w:t>
            </w:r>
            <w:r w:rsidRPr="0091602B">
              <w:rPr>
                <w:rFonts w:ascii="Calibri" w:hAnsi="Calibri"/>
                <w:i/>
              </w:rPr>
              <w:t>35;</w:t>
            </w:r>
          </w:p>
          <w:p w14:paraId="680C68C6" w14:textId="0E893803" w:rsidR="007B7618" w:rsidRPr="0091602B" w:rsidRDefault="00D32C6E" w:rsidP="00633B41">
            <w:pPr>
              <w:rPr>
                <w:rFonts w:ascii="Calibri" w:hAnsi="Calibri" w:cs="Calibri"/>
                <w:i/>
              </w:rPr>
            </w:pPr>
            <w:r w:rsidRPr="0091602B">
              <w:rPr>
                <w:rFonts w:ascii="Calibri" w:hAnsi="Calibri"/>
                <w:i/>
              </w:rPr>
              <w:t xml:space="preserve">XIV.3, </w:t>
            </w:r>
            <w:r w:rsidR="0091602B" w:rsidRPr="0091602B">
              <w:rPr>
                <w:rFonts w:ascii="Calibri" w:hAnsi="Calibri"/>
                <w:i/>
              </w:rPr>
              <w:t>párr. </w:t>
            </w:r>
            <w:r w:rsidRPr="0091602B">
              <w:rPr>
                <w:rFonts w:ascii="Calibri" w:hAnsi="Calibri"/>
                <w:i/>
              </w:rPr>
              <w:t>12;</w:t>
            </w:r>
          </w:p>
          <w:p w14:paraId="3F1C6FDD" w14:textId="77777777" w:rsidR="00D32C6E" w:rsidRPr="0091602B" w:rsidRDefault="00D32C6E" w:rsidP="00633B41">
            <w:pPr>
              <w:rPr>
                <w:rFonts w:ascii="Calibri" w:hAnsi="Calibri" w:cs="Calibri"/>
                <w:i/>
              </w:rPr>
            </w:pPr>
            <w:r w:rsidRPr="0091602B">
              <w:rPr>
                <w:rFonts w:ascii="Calibri" w:hAnsi="Calibri"/>
                <w:i/>
              </w:rPr>
              <w:lastRenderedPageBreak/>
              <w:t>XIV.5, párrs. 4, 5</w:t>
            </w:r>
          </w:p>
          <w:p w14:paraId="40FC3565" w14:textId="77777777" w:rsidR="00D32C6E" w:rsidRPr="0091602B" w:rsidRDefault="00D32C6E" w:rsidP="00633B41">
            <w:pPr>
              <w:rPr>
                <w:rFonts w:ascii="Calibri" w:hAnsi="Calibri" w:cs="Calibri"/>
                <w:b/>
              </w:rPr>
            </w:pPr>
          </w:p>
          <w:p w14:paraId="269941CE" w14:textId="77777777" w:rsidR="00D32C6E" w:rsidRPr="0091602B" w:rsidRDefault="00D32C6E" w:rsidP="00233CFA">
            <w:pPr>
              <w:rPr>
                <w:rFonts w:ascii="Calibri" w:hAnsi="Calibri" w:cs="Calibri"/>
              </w:rPr>
            </w:pPr>
          </w:p>
        </w:tc>
        <w:tc>
          <w:tcPr>
            <w:tcW w:w="1320" w:type="pct"/>
            <w:vMerge w:val="restart"/>
          </w:tcPr>
          <w:p w14:paraId="607E34B4" w14:textId="77777777" w:rsidR="00D32C6E" w:rsidRPr="0091602B" w:rsidRDefault="00D32C6E" w:rsidP="007B7618">
            <w:pPr>
              <w:rPr>
                <w:rFonts w:ascii="Calibri" w:hAnsi="Calibri" w:cs="Calibri"/>
              </w:rPr>
            </w:pPr>
            <w:r w:rsidRPr="0091602B">
              <w:rPr>
                <w:rFonts w:ascii="Calibri" w:hAnsi="Calibri"/>
              </w:rPr>
              <w:lastRenderedPageBreak/>
              <w:t>Las soluciones tecnológicas aumentan la eficacia y eficiencia de la Secretaría y su apoyo a las Partes Contratantes</w:t>
            </w:r>
          </w:p>
        </w:tc>
        <w:tc>
          <w:tcPr>
            <w:tcW w:w="1301" w:type="pct"/>
          </w:tcPr>
          <w:p w14:paraId="64B8D86C" w14:textId="77777777" w:rsidR="00D32C6E" w:rsidRPr="0091602B" w:rsidRDefault="00D32C6E" w:rsidP="00B1319E">
            <w:pPr>
              <w:rPr>
                <w:rFonts w:ascii="Calibri" w:hAnsi="Calibri" w:cs="Calibri"/>
              </w:rPr>
            </w:pPr>
            <w:r w:rsidRPr="0091602B">
              <w:rPr>
                <w:rFonts w:ascii="Calibri" w:hAnsi="Calibri"/>
              </w:rPr>
              <w:t>Actualización de la plataforma del sitio web de la Convención a la versión más reciente, incluido el rediseño de la interfaz pública y administrativa</w:t>
            </w:r>
          </w:p>
        </w:tc>
        <w:tc>
          <w:tcPr>
            <w:tcW w:w="1050" w:type="pct"/>
            <w:tcBorders>
              <w:right w:val="single" w:sz="4" w:space="0" w:color="auto"/>
            </w:tcBorders>
          </w:tcPr>
          <w:p w14:paraId="22538AD1" w14:textId="77777777" w:rsidR="00D32C6E" w:rsidRPr="0091602B" w:rsidRDefault="00D32C6E" w:rsidP="00B1319E">
            <w:pPr>
              <w:rPr>
                <w:rFonts w:ascii="Calibri" w:hAnsi="Calibri" w:cs="Calibri"/>
              </w:rPr>
            </w:pPr>
            <w:r w:rsidRPr="0091602B">
              <w:rPr>
                <w:rFonts w:ascii="Calibri" w:hAnsi="Calibri"/>
              </w:rPr>
              <w:t>Nuevo sitio web en línea</w:t>
            </w:r>
          </w:p>
          <w:p w14:paraId="7A0136C2" w14:textId="77777777" w:rsidR="00D32C6E" w:rsidRPr="0091602B" w:rsidRDefault="00D32C6E" w:rsidP="00B1319E">
            <w:pPr>
              <w:rPr>
                <w:rFonts w:ascii="Calibri" w:hAnsi="Calibri" w:cs="Calibri"/>
              </w:rPr>
            </w:pPr>
          </w:p>
          <w:p w14:paraId="1B9EB195" w14:textId="77777777" w:rsidR="00D32C6E" w:rsidRPr="0091602B" w:rsidRDefault="00D32C6E" w:rsidP="004339BB">
            <w:pPr>
              <w:rPr>
                <w:rFonts w:ascii="Calibri" w:hAnsi="Calibri" w:cs="Calibri"/>
              </w:rPr>
            </w:pPr>
            <w:r w:rsidRPr="0091602B">
              <w:rPr>
                <w:rFonts w:ascii="Calibri" w:hAnsi="Calibri"/>
              </w:rPr>
              <w:t>Mejora de la seguridad, velocidad, fiabilidad y facilidad de uso del sitio web de la Convención</w:t>
            </w:r>
          </w:p>
        </w:tc>
        <w:tc>
          <w:tcPr>
            <w:tcW w:w="300" w:type="pct"/>
            <w:vMerge w:val="restart"/>
            <w:tcBorders>
              <w:top w:val="single" w:sz="4" w:space="0" w:color="auto"/>
              <w:left w:val="single" w:sz="4" w:space="0" w:color="auto"/>
              <w:right w:val="single" w:sz="4" w:space="0" w:color="auto"/>
            </w:tcBorders>
          </w:tcPr>
          <w:p w14:paraId="320F5368" w14:textId="77777777" w:rsidR="00D32C6E" w:rsidRPr="0091602B" w:rsidRDefault="00D32C6E" w:rsidP="00B1319E">
            <w:pPr>
              <w:rPr>
                <w:rFonts w:ascii="Calibri" w:hAnsi="Calibri" w:cs="Calibri"/>
              </w:rPr>
            </w:pPr>
            <w:r w:rsidRPr="0091602B">
              <w:rPr>
                <w:rFonts w:ascii="Calibri" w:hAnsi="Calibri"/>
              </w:rPr>
              <w:t>RCP</w:t>
            </w:r>
          </w:p>
        </w:tc>
        <w:tc>
          <w:tcPr>
            <w:tcW w:w="300" w:type="pct"/>
            <w:vMerge w:val="restart"/>
            <w:tcBorders>
              <w:top w:val="single" w:sz="4" w:space="0" w:color="auto"/>
              <w:left w:val="single" w:sz="4" w:space="0" w:color="auto"/>
              <w:right w:val="single" w:sz="4" w:space="0" w:color="auto"/>
            </w:tcBorders>
          </w:tcPr>
          <w:p w14:paraId="10FF920E" w14:textId="77777777" w:rsidR="00D32C6E" w:rsidRPr="0091602B" w:rsidRDefault="00D32C6E" w:rsidP="00B1319E">
            <w:pPr>
              <w:rPr>
                <w:rFonts w:ascii="Calibri" w:hAnsi="Calibri" w:cs="Calibri"/>
              </w:rPr>
            </w:pPr>
            <w:r w:rsidRPr="0091602B">
              <w:rPr>
                <w:rFonts w:ascii="Calibri" w:hAnsi="Calibri"/>
              </w:rPr>
              <w:t>Básico</w:t>
            </w:r>
          </w:p>
        </w:tc>
      </w:tr>
      <w:tr w:rsidR="00186758" w:rsidRPr="0091602B" w14:paraId="1602E4C1" w14:textId="77777777" w:rsidTr="007B7618">
        <w:trPr>
          <w:cantSplit/>
        </w:trPr>
        <w:tc>
          <w:tcPr>
            <w:tcW w:w="729" w:type="pct"/>
            <w:vMerge/>
          </w:tcPr>
          <w:p w14:paraId="158EF763" w14:textId="77777777" w:rsidR="00D32C6E" w:rsidRPr="0091602B" w:rsidRDefault="00D32C6E" w:rsidP="00B1319E">
            <w:pPr>
              <w:rPr>
                <w:rFonts w:ascii="Calibri" w:hAnsi="Calibri" w:cs="Calibri"/>
                <w:b/>
              </w:rPr>
            </w:pPr>
          </w:p>
        </w:tc>
        <w:tc>
          <w:tcPr>
            <w:tcW w:w="1320" w:type="pct"/>
            <w:vMerge/>
          </w:tcPr>
          <w:p w14:paraId="28B54857" w14:textId="77777777" w:rsidR="00D32C6E" w:rsidRPr="0091602B" w:rsidRDefault="00D32C6E" w:rsidP="00B1319E">
            <w:pPr>
              <w:rPr>
                <w:rFonts w:ascii="Calibri" w:hAnsi="Calibri" w:cs="Calibri"/>
              </w:rPr>
            </w:pPr>
          </w:p>
        </w:tc>
        <w:tc>
          <w:tcPr>
            <w:tcW w:w="1301" w:type="pct"/>
          </w:tcPr>
          <w:p w14:paraId="4DA4EDFF" w14:textId="77777777" w:rsidR="00D32C6E" w:rsidRPr="0091602B" w:rsidRDefault="00D32C6E" w:rsidP="00B1319E">
            <w:pPr>
              <w:rPr>
                <w:rFonts w:ascii="Calibri" w:hAnsi="Calibri" w:cs="Calibri"/>
              </w:rPr>
            </w:pPr>
            <w:r w:rsidRPr="0091602B">
              <w:rPr>
                <w:rFonts w:ascii="Calibri" w:hAnsi="Calibri"/>
              </w:rPr>
              <w:t>Aumentar la funcionalidad de la plataforma existente del sistema de gestión de las relaciones con los clientes (CRM), en caso necesario</w:t>
            </w:r>
          </w:p>
        </w:tc>
        <w:tc>
          <w:tcPr>
            <w:tcW w:w="1050" w:type="pct"/>
            <w:tcBorders>
              <w:right w:val="single" w:sz="4" w:space="0" w:color="auto"/>
            </w:tcBorders>
          </w:tcPr>
          <w:p w14:paraId="4B4B38E9" w14:textId="77777777" w:rsidR="00D32C6E" w:rsidRPr="0091602B" w:rsidRDefault="00D32C6E" w:rsidP="00B1319E">
            <w:pPr>
              <w:rPr>
                <w:rFonts w:ascii="Calibri" w:hAnsi="Calibri" w:cs="Calibri"/>
              </w:rPr>
            </w:pPr>
            <w:r w:rsidRPr="0091602B">
              <w:rPr>
                <w:rFonts w:ascii="Calibri" w:hAnsi="Calibri"/>
              </w:rPr>
              <w:t>Mejora de la funcionalidad del CRM</w:t>
            </w:r>
          </w:p>
        </w:tc>
        <w:tc>
          <w:tcPr>
            <w:tcW w:w="300" w:type="pct"/>
            <w:vMerge/>
            <w:tcBorders>
              <w:left w:val="single" w:sz="4" w:space="0" w:color="auto"/>
              <w:right w:val="single" w:sz="4" w:space="0" w:color="auto"/>
            </w:tcBorders>
          </w:tcPr>
          <w:p w14:paraId="1FD3245A" w14:textId="77777777" w:rsidR="00D32C6E" w:rsidRPr="0091602B" w:rsidRDefault="00D32C6E" w:rsidP="00B1319E">
            <w:pPr>
              <w:rPr>
                <w:rFonts w:ascii="Calibri" w:hAnsi="Calibri" w:cs="Calibri"/>
              </w:rPr>
            </w:pPr>
          </w:p>
        </w:tc>
        <w:tc>
          <w:tcPr>
            <w:tcW w:w="300" w:type="pct"/>
            <w:vMerge/>
            <w:tcBorders>
              <w:left w:val="single" w:sz="4" w:space="0" w:color="auto"/>
              <w:right w:val="single" w:sz="4" w:space="0" w:color="auto"/>
            </w:tcBorders>
          </w:tcPr>
          <w:p w14:paraId="02266525" w14:textId="77777777" w:rsidR="00D32C6E" w:rsidRPr="0091602B" w:rsidRDefault="00D32C6E" w:rsidP="00B1319E">
            <w:pPr>
              <w:rPr>
                <w:rFonts w:ascii="Calibri" w:hAnsi="Calibri" w:cs="Calibri"/>
              </w:rPr>
            </w:pPr>
          </w:p>
        </w:tc>
      </w:tr>
      <w:tr w:rsidR="00186758" w:rsidRPr="0091602B" w14:paraId="5181A8BD" w14:textId="77777777" w:rsidTr="007B7618">
        <w:tc>
          <w:tcPr>
            <w:tcW w:w="729" w:type="pct"/>
            <w:vMerge/>
          </w:tcPr>
          <w:p w14:paraId="080E8F52" w14:textId="77777777" w:rsidR="00D32C6E" w:rsidRPr="0091602B" w:rsidRDefault="00D32C6E" w:rsidP="00B1319E">
            <w:pPr>
              <w:rPr>
                <w:rFonts w:ascii="Calibri" w:hAnsi="Calibri" w:cs="Calibri"/>
              </w:rPr>
            </w:pPr>
          </w:p>
        </w:tc>
        <w:tc>
          <w:tcPr>
            <w:tcW w:w="1320" w:type="pct"/>
            <w:vMerge/>
          </w:tcPr>
          <w:p w14:paraId="319CE0AE" w14:textId="77777777" w:rsidR="00D32C6E" w:rsidRPr="0091602B" w:rsidRDefault="00D32C6E" w:rsidP="00B1319E">
            <w:pPr>
              <w:rPr>
                <w:rFonts w:ascii="Calibri" w:hAnsi="Calibri" w:cs="Calibri"/>
              </w:rPr>
            </w:pPr>
          </w:p>
        </w:tc>
        <w:tc>
          <w:tcPr>
            <w:tcW w:w="1301" w:type="pct"/>
          </w:tcPr>
          <w:p w14:paraId="6A644D46" w14:textId="77777777" w:rsidR="00D32C6E" w:rsidRPr="0091602B" w:rsidRDefault="00D32C6E" w:rsidP="000C023D">
            <w:pPr>
              <w:rPr>
                <w:rFonts w:ascii="Calibri" w:hAnsi="Calibri" w:cs="Calibri"/>
              </w:rPr>
            </w:pPr>
            <w:r w:rsidRPr="0091602B">
              <w:rPr>
                <w:rFonts w:ascii="Calibri" w:hAnsi="Calibri"/>
              </w:rPr>
              <w:t>Utilizar nuevas soluciones tecnológicas que permitan que la Secretaría apoye a las Partes Contratantes con eficacia y eficiencia (</w:t>
            </w:r>
            <w:hyperlink r:id="rId13" w:history="1">
              <w:r w:rsidRPr="0091602B">
                <w:rPr>
                  <w:rFonts w:ascii="Calibri" w:hAnsi="Calibri"/>
                </w:rPr>
                <w:t>XIII.4</w:t>
              </w:r>
            </w:hyperlink>
            <w:r w:rsidRPr="0091602B">
              <w:rPr>
                <w:rFonts w:ascii="Calibri" w:hAnsi="Calibri"/>
              </w:rPr>
              <w:t>, XIV.3)</w:t>
            </w:r>
          </w:p>
        </w:tc>
        <w:tc>
          <w:tcPr>
            <w:tcW w:w="1050" w:type="pct"/>
            <w:tcBorders>
              <w:bottom w:val="single" w:sz="4" w:space="0" w:color="auto"/>
              <w:right w:val="single" w:sz="4" w:space="0" w:color="auto"/>
            </w:tcBorders>
          </w:tcPr>
          <w:p w14:paraId="24F55D02" w14:textId="77777777" w:rsidR="00D32C6E" w:rsidRPr="0091602B" w:rsidRDefault="00D32C6E" w:rsidP="00B1319E">
            <w:pPr>
              <w:rPr>
                <w:rFonts w:ascii="Calibri" w:hAnsi="Calibri" w:cs="Calibri"/>
              </w:rPr>
            </w:pPr>
            <w:r w:rsidRPr="0091602B">
              <w:rPr>
                <w:rFonts w:ascii="Calibri" w:hAnsi="Calibri"/>
              </w:rPr>
              <w:t>Se ha mejorado el SISR según proceda</w:t>
            </w:r>
          </w:p>
          <w:p w14:paraId="73FDE2C0" w14:textId="77777777" w:rsidR="00D32C6E" w:rsidRPr="0091602B" w:rsidRDefault="00D32C6E" w:rsidP="00B1319E">
            <w:pPr>
              <w:rPr>
                <w:rFonts w:ascii="Calibri" w:hAnsi="Calibri" w:cs="Calibri"/>
              </w:rPr>
            </w:pPr>
          </w:p>
          <w:p w14:paraId="6DF0D576" w14:textId="77777777" w:rsidR="00D32C6E" w:rsidRPr="0091602B" w:rsidRDefault="00D32C6E" w:rsidP="000C023D">
            <w:pPr>
              <w:rPr>
                <w:rFonts w:ascii="Calibri" w:hAnsi="Calibri" w:cs="Calibri"/>
              </w:rPr>
            </w:pPr>
            <w:r w:rsidRPr="0091602B">
              <w:rPr>
                <w:rFonts w:ascii="Calibri" w:hAnsi="Calibri"/>
              </w:rPr>
              <w:lastRenderedPageBreak/>
              <w:t>La Secretaría mejora los procesos utilizando eficientemente las tecnologías nuevas y disponibles</w:t>
            </w:r>
          </w:p>
        </w:tc>
        <w:tc>
          <w:tcPr>
            <w:tcW w:w="300" w:type="pct"/>
            <w:vMerge/>
            <w:tcBorders>
              <w:left w:val="single" w:sz="4" w:space="0" w:color="auto"/>
              <w:right w:val="single" w:sz="4" w:space="0" w:color="auto"/>
            </w:tcBorders>
          </w:tcPr>
          <w:p w14:paraId="4B39F77E" w14:textId="77777777" w:rsidR="00D32C6E" w:rsidRPr="0091602B" w:rsidRDefault="00D32C6E" w:rsidP="00B1319E">
            <w:pPr>
              <w:rPr>
                <w:rFonts w:ascii="Calibri" w:hAnsi="Calibri" w:cs="Calibri"/>
              </w:rPr>
            </w:pPr>
          </w:p>
        </w:tc>
        <w:tc>
          <w:tcPr>
            <w:tcW w:w="300" w:type="pct"/>
            <w:vMerge/>
            <w:tcBorders>
              <w:left w:val="single" w:sz="4" w:space="0" w:color="auto"/>
              <w:right w:val="single" w:sz="4" w:space="0" w:color="auto"/>
            </w:tcBorders>
          </w:tcPr>
          <w:p w14:paraId="09D87EB5" w14:textId="77777777" w:rsidR="00D32C6E" w:rsidRPr="0091602B" w:rsidRDefault="00D32C6E" w:rsidP="00B1319E">
            <w:pPr>
              <w:rPr>
                <w:rFonts w:ascii="Calibri" w:hAnsi="Calibri" w:cs="Calibri"/>
              </w:rPr>
            </w:pPr>
          </w:p>
        </w:tc>
      </w:tr>
      <w:tr w:rsidR="00186758" w:rsidRPr="0091602B" w14:paraId="4A0AA733" w14:textId="77777777" w:rsidTr="007B7618">
        <w:trPr>
          <w:trHeight w:val="799"/>
        </w:trPr>
        <w:tc>
          <w:tcPr>
            <w:tcW w:w="729" w:type="pct"/>
            <w:vMerge/>
          </w:tcPr>
          <w:p w14:paraId="76334355" w14:textId="77777777" w:rsidR="00D32C6E" w:rsidRPr="0091602B" w:rsidRDefault="00D32C6E" w:rsidP="000C023D">
            <w:pPr>
              <w:rPr>
                <w:rFonts w:ascii="Calibri" w:hAnsi="Calibri" w:cs="Calibri"/>
              </w:rPr>
            </w:pPr>
          </w:p>
        </w:tc>
        <w:tc>
          <w:tcPr>
            <w:tcW w:w="1320" w:type="pct"/>
            <w:vMerge/>
          </w:tcPr>
          <w:p w14:paraId="27AB0A91" w14:textId="77777777" w:rsidR="00D32C6E" w:rsidRPr="0091602B" w:rsidRDefault="00D32C6E" w:rsidP="000C023D">
            <w:pPr>
              <w:rPr>
                <w:rFonts w:ascii="Calibri" w:hAnsi="Calibri" w:cs="Calibri"/>
              </w:rPr>
            </w:pPr>
          </w:p>
        </w:tc>
        <w:tc>
          <w:tcPr>
            <w:tcW w:w="1301" w:type="pct"/>
          </w:tcPr>
          <w:p w14:paraId="67C12BB9" w14:textId="77777777" w:rsidR="00D32C6E" w:rsidRPr="0091602B" w:rsidRDefault="00D32C6E" w:rsidP="000C023D">
            <w:pPr>
              <w:rPr>
                <w:rFonts w:ascii="Calibri" w:hAnsi="Calibri" w:cs="Calibri"/>
              </w:rPr>
            </w:pPr>
            <w:r w:rsidRPr="0091602B">
              <w:rPr>
                <w:rFonts w:ascii="Calibri" w:hAnsi="Calibri"/>
              </w:rPr>
              <w:t>Hacer aportaciones y apoyar el redesarrollo por parte del PNUMA-CMVC del sistema de presentación de informes en línea</w:t>
            </w:r>
          </w:p>
        </w:tc>
        <w:tc>
          <w:tcPr>
            <w:tcW w:w="1050" w:type="pct"/>
            <w:tcBorders>
              <w:top w:val="single" w:sz="4" w:space="0" w:color="auto"/>
              <w:right w:val="single" w:sz="4" w:space="0" w:color="auto"/>
            </w:tcBorders>
          </w:tcPr>
          <w:p w14:paraId="78B74A3F" w14:textId="77777777" w:rsidR="00D32C6E" w:rsidRPr="0091602B" w:rsidRDefault="00D32C6E" w:rsidP="000C023D">
            <w:pPr>
              <w:rPr>
                <w:rFonts w:ascii="Calibri" w:hAnsi="Calibri" w:cs="Calibri"/>
              </w:rPr>
            </w:pPr>
            <w:r w:rsidRPr="0091602B">
              <w:rPr>
                <w:rFonts w:ascii="Calibri" w:hAnsi="Calibri"/>
              </w:rPr>
              <w:t>El nuevo sistema de presentación de informes en línea se adapta al uso, flujo de trabajo y formato de los informes nacionales de la Convención</w:t>
            </w:r>
          </w:p>
        </w:tc>
        <w:tc>
          <w:tcPr>
            <w:tcW w:w="300" w:type="pct"/>
            <w:vMerge/>
            <w:tcBorders>
              <w:left w:val="single" w:sz="4" w:space="0" w:color="auto"/>
              <w:bottom w:val="single" w:sz="4" w:space="0" w:color="auto"/>
              <w:right w:val="single" w:sz="4" w:space="0" w:color="auto"/>
            </w:tcBorders>
          </w:tcPr>
          <w:p w14:paraId="2AA83E43" w14:textId="77777777" w:rsidR="00D32C6E" w:rsidRPr="0091602B" w:rsidRDefault="00D32C6E" w:rsidP="000C023D">
            <w:pPr>
              <w:rPr>
                <w:rFonts w:ascii="Calibri" w:hAnsi="Calibri" w:cs="Calibri"/>
              </w:rPr>
            </w:pPr>
          </w:p>
        </w:tc>
        <w:tc>
          <w:tcPr>
            <w:tcW w:w="300" w:type="pct"/>
            <w:vMerge/>
            <w:tcBorders>
              <w:left w:val="single" w:sz="4" w:space="0" w:color="auto"/>
              <w:bottom w:val="single" w:sz="4" w:space="0" w:color="auto"/>
              <w:right w:val="single" w:sz="4" w:space="0" w:color="auto"/>
            </w:tcBorders>
          </w:tcPr>
          <w:p w14:paraId="13694F0F" w14:textId="77777777" w:rsidR="00D32C6E" w:rsidRPr="0091602B" w:rsidRDefault="00D32C6E" w:rsidP="000C023D">
            <w:pPr>
              <w:rPr>
                <w:rFonts w:ascii="Calibri" w:hAnsi="Calibri" w:cs="Calibri"/>
              </w:rPr>
            </w:pPr>
          </w:p>
        </w:tc>
      </w:tr>
      <w:tr w:rsidR="00186758" w:rsidRPr="0091602B" w14:paraId="1D8E68B1" w14:textId="77777777" w:rsidTr="00554523">
        <w:tc>
          <w:tcPr>
            <w:tcW w:w="729" w:type="pct"/>
            <w:vMerge/>
          </w:tcPr>
          <w:p w14:paraId="15BD2493" w14:textId="77777777" w:rsidR="003D0B73" w:rsidRPr="0091602B" w:rsidRDefault="003D0B73" w:rsidP="000C023D">
            <w:pPr>
              <w:rPr>
                <w:rFonts w:ascii="Calibri" w:hAnsi="Calibri" w:cs="Calibri"/>
              </w:rPr>
            </w:pPr>
          </w:p>
        </w:tc>
        <w:tc>
          <w:tcPr>
            <w:tcW w:w="1320" w:type="pct"/>
          </w:tcPr>
          <w:p w14:paraId="1430D51A" w14:textId="65E3ECD7" w:rsidR="00673878" w:rsidRPr="0091602B" w:rsidRDefault="003D0B73" w:rsidP="000C023D">
            <w:pPr>
              <w:rPr>
                <w:rFonts w:ascii="Calibri" w:hAnsi="Calibri" w:cs="Calibri"/>
              </w:rPr>
            </w:pPr>
            <w:r w:rsidRPr="0091602B">
              <w:rPr>
                <w:rFonts w:ascii="Calibri" w:hAnsi="Calibri"/>
              </w:rPr>
              <w:t xml:space="preserve">Medidas relativas a la transparencia y rendición de cuentas con relación a las operaciones de la Secretaría (XIV.1 </w:t>
            </w:r>
            <w:r w:rsidR="0091602B" w:rsidRPr="0091602B">
              <w:rPr>
                <w:rFonts w:ascii="Calibri" w:hAnsi="Calibri"/>
              </w:rPr>
              <w:t>párr. </w:t>
            </w:r>
            <w:r w:rsidRPr="0091602B">
              <w:rPr>
                <w:rFonts w:ascii="Calibri" w:hAnsi="Calibri"/>
              </w:rPr>
              <w:t>35)</w:t>
            </w:r>
          </w:p>
        </w:tc>
        <w:tc>
          <w:tcPr>
            <w:tcW w:w="1301" w:type="pct"/>
          </w:tcPr>
          <w:p w14:paraId="306BF4AD" w14:textId="77777777" w:rsidR="003D0B73" w:rsidRPr="0091602B" w:rsidRDefault="006E79CC" w:rsidP="000C023D">
            <w:pPr>
              <w:rPr>
                <w:rFonts w:ascii="Calibri" w:hAnsi="Calibri" w:cs="Calibri"/>
              </w:rPr>
            </w:pPr>
            <w:r w:rsidRPr="0091602B">
              <w:rPr>
                <w:rFonts w:ascii="Calibri" w:hAnsi="Calibri"/>
              </w:rPr>
              <w:t xml:space="preserve">Carga del estado de cuentas y del informe de la SG al Comité Permanente </w:t>
            </w:r>
          </w:p>
        </w:tc>
        <w:tc>
          <w:tcPr>
            <w:tcW w:w="1050" w:type="pct"/>
            <w:tcBorders>
              <w:top w:val="nil"/>
            </w:tcBorders>
          </w:tcPr>
          <w:p w14:paraId="38966D76" w14:textId="77777777" w:rsidR="003D0B73" w:rsidRPr="0091602B" w:rsidRDefault="003D0B73" w:rsidP="000C023D">
            <w:pPr>
              <w:rPr>
                <w:rFonts w:ascii="Calibri" w:hAnsi="Calibri" w:cs="Calibri"/>
              </w:rPr>
            </w:pPr>
            <w:r w:rsidRPr="0091602B">
              <w:rPr>
                <w:rFonts w:ascii="Calibri" w:hAnsi="Calibri"/>
              </w:rPr>
              <w:t>Publicar los estados de cuentas y los informes de la SG al Comité Permanente en el sitio web de la Convención</w:t>
            </w:r>
          </w:p>
        </w:tc>
        <w:tc>
          <w:tcPr>
            <w:tcW w:w="300" w:type="pct"/>
            <w:tcBorders>
              <w:top w:val="single" w:sz="4" w:space="0" w:color="auto"/>
            </w:tcBorders>
          </w:tcPr>
          <w:p w14:paraId="7DF20ED2" w14:textId="77777777" w:rsidR="003D0B73" w:rsidRPr="0091602B" w:rsidRDefault="003D0B73" w:rsidP="000C023D">
            <w:pPr>
              <w:rPr>
                <w:rFonts w:ascii="Calibri" w:hAnsi="Calibri" w:cs="Calibri"/>
              </w:rPr>
            </w:pPr>
            <w:r w:rsidRPr="0091602B">
              <w:rPr>
                <w:rFonts w:ascii="Calibri" w:hAnsi="Calibri"/>
              </w:rPr>
              <w:t xml:space="preserve">Equipo directivo superior/SG </w:t>
            </w:r>
          </w:p>
        </w:tc>
        <w:tc>
          <w:tcPr>
            <w:tcW w:w="300" w:type="pct"/>
            <w:tcBorders>
              <w:top w:val="single" w:sz="4" w:space="0" w:color="auto"/>
            </w:tcBorders>
          </w:tcPr>
          <w:p w14:paraId="4A2F8F04" w14:textId="77777777" w:rsidR="003D0B73" w:rsidRPr="0091602B" w:rsidRDefault="003D0B73" w:rsidP="000C023D">
            <w:pPr>
              <w:rPr>
                <w:rFonts w:ascii="Calibri" w:hAnsi="Calibri" w:cs="Calibri"/>
              </w:rPr>
            </w:pPr>
          </w:p>
        </w:tc>
      </w:tr>
      <w:tr w:rsidR="00186758" w:rsidRPr="0091602B" w14:paraId="23FE5E08" w14:textId="77777777" w:rsidTr="003D0B73">
        <w:tc>
          <w:tcPr>
            <w:tcW w:w="729" w:type="pct"/>
            <w:vMerge w:val="restart"/>
          </w:tcPr>
          <w:p w14:paraId="7B5318C7" w14:textId="77777777" w:rsidR="00A60566" w:rsidRPr="0091602B" w:rsidRDefault="00A60566" w:rsidP="000C023D">
            <w:pPr>
              <w:rPr>
                <w:rFonts w:ascii="Calibri" w:hAnsi="Calibri" w:cs="Calibri"/>
                <w:b/>
              </w:rPr>
            </w:pPr>
            <w:r w:rsidRPr="0091602B">
              <w:rPr>
                <w:rFonts w:ascii="Calibri" w:hAnsi="Calibri"/>
                <w:b/>
              </w:rPr>
              <w:t>2.4 Se desarrollaron y mantuvieron procesos y sistemas aptos para el propósito y que apoyan el trabajo de la Secretaría y las Partes Contratantes.</w:t>
            </w:r>
          </w:p>
          <w:p w14:paraId="3DEA7943" w14:textId="77777777" w:rsidR="00A60566" w:rsidRPr="0091602B" w:rsidRDefault="00A60566" w:rsidP="000C023D">
            <w:pPr>
              <w:rPr>
                <w:rFonts w:ascii="Calibri" w:hAnsi="Calibri" w:cs="Calibri"/>
                <w:i/>
              </w:rPr>
            </w:pPr>
            <w:r w:rsidRPr="0091602B">
              <w:rPr>
                <w:rFonts w:ascii="Calibri" w:hAnsi="Calibri"/>
                <w:i/>
              </w:rPr>
              <w:t>Resolución XIII.2 e Informe SC54.</w:t>
            </w:r>
          </w:p>
        </w:tc>
        <w:tc>
          <w:tcPr>
            <w:tcW w:w="1320" w:type="pct"/>
          </w:tcPr>
          <w:p w14:paraId="673AD9A0" w14:textId="0914D73D" w:rsidR="00A60566" w:rsidRPr="0091602B" w:rsidRDefault="00A60566" w:rsidP="00A572FC">
            <w:pPr>
              <w:rPr>
                <w:rFonts w:ascii="Calibri" w:hAnsi="Calibri" w:cs="Calibri"/>
                <w:spacing w:val="-4"/>
              </w:rPr>
            </w:pPr>
            <w:r w:rsidRPr="0091602B">
              <w:rPr>
                <w:rFonts w:ascii="Calibri" w:hAnsi="Calibri"/>
              </w:rPr>
              <w:t xml:space="preserve">Los procesos y sistemas de la Secretaría responden a los requisitos de transparencia y rendición de cuentas establecidos por la COP (XIV.1 </w:t>
            </w:r>
            <w:r w:rsidR="0091602B" w:rsidRPr="0091602B">
              <w:rPr>
                <w:rFonts w:ascii="Calibri" w:hAnsi="Calibri"/>
              </w:rPr>
              <w:t>párr. </w:t>
            </w:r>
            <w:r w:rsidRPr="0091602B">
              <w:rPr>
                <w:rFonts w:ascii="Calibri" w:hAnsi="Calibri"/>
              </w:rPr>
              <w:t>35)</w:t>
            </w:r>
          </w:p>
        </w:tc>
        <w:tc>
          <w:tcPr>
            <w:tcW w:w="1301" w:type="pct"/>
          </w:tcPr>
          <w:p w14:paraId="57BBCA9B" w14:textId="77777777" w:rsidR="00A60566" w:rsidRPr="0091602B" w:rsidRDefault="00A60566" w:rsidP="000C023D">
            <w:pPr>
              <w:rPr>
                <w:rFonts w:ascii="Calibri" w:hAnsi="Calibri" w:cs="Calibri"/>
              </w:rPr>
            </w:pPr>
            <w:r w:rsidRPr="0091602B">
              <w:rPr>
                <w:rFonts w:ascii="Calibri" w:hAnsi="Calibri"/>
              </w:rPr>
              <w:t>Los sistemas y procesos de la Secretaría se examinan con arreglo a los requisitos establecidos en el párrafo 35 de la Res. XIV.1</w:t>
            </w:r>
          </w:p>
        </w:tc>
        <w:tc>
          <w:tcPr>
            <w:tcW w:w="1050" w:type="pct"/>
          </w:tcPr>
          <w:p w14:paraId="5A588355" w14:textId="77777777" w:rsidR="00A60566" w:rsidRPr="0091602B" w:rsidRDefault="00A60566" w:rsidP="006C4BB9">
            <w:pPr>
              <w:rPr>
                <w:rFonts w:ascii="Calibri" w:hAnsi="Calibri" w:cs="Calibri"/>
              </w:rPr>
            </w:pPr>
            <w:r w:rsidRPr="0091602B">
              <w:rPr>
                <w:rFonts w:ascii="Calibri" w:hAnsi="Calibri"/>
              </w:rPr>
              <w:t>El CP recibió información actualizada sobre las medidas identificadas y aplicadas; la información pertinente se publicó en el sitio web de la Convención</w:t>
            </w:r>
          </w:p>
        </w:tc>
        <w:tc>
          <w:tcPr>
            <w:tcW w:w="300" w:type="pct"/>
          </w:tcPr>
          <w:p w14:paraId="10B34AB8" w14:textId="77777777" w:rsidR="00A60566" w:rsidRPr="0091602B" w:rsidRDefault="00A60566" w:rsidP="000C023D">
            <w:pPr>
              <w:rPr>
                <w:rFonts w:ascii="Calibri" w:hAnsi="Calibri" w:cs="Calibri"/>
              </w:rPr>
            </w:pPr>
            <w:r w:rsidRPr="0091602B">
              <w:rPr>
                <w:rFonts w:ascii="Calibri" w:hAnsi="Calibri"/>
              </w:rPr>
              <w:t>SGA</w:t>
            </w:r>
          </w:p>
        </w:tc>
        <w:tc>
          <w:tcPr>
            <w:tcW w:w="300" w:type="pct"/>
          </w:tcPr>
          <w:p w14:paraId="49462B77" w14:textId="77777777" w:rsidR="00A60566" w:rsidRPr="0091602B" w:rsidRDefault="00A60566" w:rsidP="000C023D">
            <w:pPr>
              <w:rPr>
                <w:rFonts w:ascii="Calibri" w:hAnsi="Calibri" w:cs="Calibri"/>
              </w:rPr>
            </w:pPr>
            <w:r w:rsidRPr="0091602B">
              <w:rPr>
                <w:rFonts w:ascii="Calibri" w:hAnsi="Calibri"/>
              </w:rPr>
              <w:t>Básico</w:t>
            </w:r>
          </w:p>
        </w:tc>
      </w:tr>
      <w:tr w:rsidR="00186758" w:rsidRPr="0091602B" w14:paraId="3430B23E" w14:textId="77777777" w:rsidTr="00A60566">
        <w:tc>
          <w:tcPr>
            <w:tcW w:w="729" w:type="pct"/>
            <w:vMerge/>
          </w:tcPr>
          <w:p w14:paraId="706A1EA9" w14:textId="77777777" w:rsidR="00A60566" w:rsidRPr="0091602B" w:rsidRDefault="00A60566" w:rsidP="000C023D">
            <w:pPr>
              <w:rPr>
                <w:rFonts w:ascii="Calibri" w:hAnsi="Calibri" w:cs="Calibri"/>
                <w:i/>
              </w:rPr>
            </w:pPr>
          </w:p>
        </w:tc>
        <w:tc>
          <w:tcPr>
            <w:tcW w:w="1320" w:type="pct"/>
          </w:tcPr>
          <w:p w14:paraId="32273DB8" w14:textId="77777777" w:rsidR="00A60566" w:rsidRPr="0091602B" w:rsidRDefault="00A60566" w:rsidP="00A572FC">
            <w:pPr>
              <w:rPr>
                <w:rFonts w:ascii="Calibri" w:hAnsi="Calibri" w:cs="Calibri"/>
                <w:spacing w:val="-4"/>
              </w:rPr>
            </w:pPr>
            <w:r w:rsidRPr="0091602B">
              <w:rPr>
                <w:rFonts w:ascii="Calibri" w:hAnsi="Calibri"/>
              </w:rPr>
              <w:t>Desarrollo y aplicación de procedimientos operativos normalizados</w:t>
            </w:r>
          </w:p>
        </w:tc>
        <w:tc>
          <w:tcPr>
            <w:tcW w:w="1301" w:type="pct"/>
          </w:tcPr>
          <w:p w14:paraId="26778D4B" w14:textId="77777777" w:rsidR="00A60566" w:rsidRPr="0091602B" w:rsidRDefault="00A60566" w:rsidP="00A572FC">
            <w:pPr>
              <w:rPr>
                <w:rFonts w:ascii="Calibri" w:hAnsi="Calibri" w:cs="Calibri"/>
              </w:rPr>
            </w:pPr>
            <w:r w:rsidRPr="0091602B">
              <w:rPr>
                <w:rFonts w:ascii="Calibri" w:hAnsi="Calibri"/>
              </w:rPr>
              <w:t>Mayor desarrollo de procedimientos operativos normalizados para estandarizar y aumentar la eficiencia del trabajo de la Secretaría, la gestión de los conocimientos y la colaboración con las Partes Contratantes y, a la vez, reforzar la memoria institucional.</w:t>
            </w:r>
          </w:p>
        </w:tc>
        <w:tc>
          <w:tcPr>
            <w:tcW w:w="1050" w:type="pct"/>
          </w:tcPr>
          <w:p w14:paraId="53743ABB" w14:textId="77777777" w:rsidR="00A60566" w:rsidRPr="0091602B" w:rsidRDefault="00A60566" w:rsidP="000C023D">
            <w:pPr>
              <w:rPr>
                <w:rFonts w:ascii="Calibri" w:hAnsi="Calibri" w:cs="Calibri"/>
              </w:rPr>
            </w:pPr>
            <w:r w:rsidRPr="0091602B">
              <w:rPr>
                <w:rFonts w:ascii="Calibri" w:hAnsi="Calibri"/>
              </w:rPr>
              <w:t xml:space="preserve">Se han establecido procedimientos operativos normalizados para las funciones clave de la Secretaría </w:t>
            </w:r>
          </w:p>
        </w:tc>
        <w:tc>
          <w:tcPr>
            <w:tcW w:w="300" w:type="pct"/>
          </w:tcPr>
          <w:p w14:paraId="2CFDF286" w14:textId="77777777" w:rsidR="00A60566" w:rsidRPr="0091602B" w:rsidRDefault="00A60566" w:rsidP="000C023D">
            <w:pPr>
              <w:rPr>
                <w:rFonts w:ascii="Calibri" w:hAnsi="Calibri" w:cs="Calibri"/>
              </w:rPr>
            </w:pPr>
            <w:r w:rsidRPr="0091602B">
              <w:rPr>
                <w:rFonts w:ascii="Calibri" w:hAnsi="Calibri"/>
              </w:rPr>
              <w:t>SGA/Equipo directivo superior</w:t>
            </w:r>
          </w:p>
        </w:tc>
        <w:tc>
          <w:tcPr>
            <w:tcW w:w="300" w:type="pct"/>
          </w:tcPr>
          <w:p w14:paraId="254DC94F" w14:textId="77777777" w:rsidR="00A60566" w:rsidRPr="0091602B" w:rsidRDefault="00A60566" w:rsidP="000C023D">
            <w:pPr>
              <w:rPr>
                <w:rFonts w:ascii="Calibri" w:hAnsi="Calibri" w:cs="Calibri"/>
              </w:rPr>
            </w:pPr>
            <w:r w:rsidRPr="0091602B">
              <w:rPr>
                <w:rFonts w:ascii="Calibri" w:hAnsi="Calibri"/>
              </w:rPr>
              <w:t>Básico</w:t>
            </w:r>
          </w:p>
        </w:tc>
      </w:tr>
    </w:tbl>
    <w:p w14:paraId="4B32C67F" w14:textId="77777777" w:rsidR="007121A2" w:rsidRPr="0091602B" w:rsidRDefault="007121A2">
      <w:pPr>
        <w:spacing w:after="200" w:line="276" w:lineRule="auto"/>
        <w:rPr>
          <w:rFonts w:ascii="Calibri" w:hAnsi="Calibri" w:cs="Calibri"/>
          <w:b/>
          <w:sz w:val="18"/>
          <w:szCs w:val="18"/>
        </w:rPr>
      </w:pPr>
      <w:r w:rsidRPr="0091602B">
        <w:br w:type="page"/>
      </w:r>
    </w:p>
    <w:tbl>
      <w:tblPr>
        <w:tblStyle w:val="TableGrid"/>
        <w:tblW w:w="5086" w:type="pct"/>
        <w:tblLayout w:type="fixed"/>
        <w:tblLook w:val="04A0" w:firstRow="1" w:lastRow="0" w:firstColumn="1" w:lastColumn="0" w:noHBand="0" w:noVBand="1"/>
      </w:tblPr>
      <w:tblGrid>
        <w:gridCol w:w="6943"/>
        <w:gridCol w:w="7227"/>
      </w:tblGrid>
      <w:tr w:rsidR="00186758" w:rsidRPr="0091602B" w14:paraId="7151BF5F" w14:textId="77777777" w:rsidTr="00367ED9">
        <w:tc>
          <w:tcPr>
            <w:tcW w:w="2450" w:type="pct"/>
            <w:tcBorders>
              <w:bottom w:val="single" w:sz="4" w:space="0" w:color="auto"/>
            </w:tcBorders>
            <w:shd w:val="clear" w:color="auto" w:fill="BFBFBF" w:themeFill="background1" w:themeFillShade="BF"/>
          </w:tcPr>
          <w:p w14:paraId="75F5C509" w14:textId="77777777" w:rsidR="00A37F9D" w:rsidRPr="0091602B" w:rsidRDefault="00A37F9D" w:rsidP="001B2D00">
            <w:pPr>
              <w:rPr>
                <w:rFonts w:ascii="Calibri" w:hAnsi="Calibri" w:cs="Calibri"/>
                <w:b/>
              </w:rPr>
            </w:pPr>
            <w:r w:rsidRPr="0091602B">
              <w:rPr>
                <w:rFonts w:ascii="Calibri" w:hAnsi="Calibri"/>
                <w:b/>
              </w:rPr>
              <w:lastRenderedPageBreak/>
              <w:t>Función:</w:t>
            </w:r>
          </w:p>
          <w:p w14:paraId="7094CE5F" w14:textId="77777777" w:rsidR="00A37F9D" w:rsidRPr="0091602B" w:rsidRDefault="00A37F9D" w:rsidP="001B2D00">
            <w:pPr>
              <w:rPr>
                <w:rFonts w:ascii="Calibri" w:hAnsi="Calibri" w:cs="Calibri"/>
                <w:b/>
              </w:rPr>
            </w:pPr>
          </w:p>
          <w:p w14:paraId="17BE0621" w14:textId="77777777" w:rsidR="00A37F9D" w:rsidRPr="0091602B" w:rsidRDefault="00A37F9D" w:rsidP="001B2D00">
            <w:pPr>
              <w:rPr>
                <w:rFonts w:ascii="Calibri" w:hAnsi="Calibri" w:cs="Calibri"/>
                <w:b/>
              </w:rPr>
            </w:pPr>
            <w:r w:rsidRPr="0091602B">
              <w:rPr>
                <w:rFonts w:ascii="Calibri" w:hAnsi="Calibri"/>
                <w:b/>
              </w:rPr>
              <w:t xml:space="preserve">3. APOYO PARA LA APLICACIÓN </w:t>
            </w:r>
          </w:p>
          <w:p w14:paraId="6FFDDDF4" w14:textId="77777777" w:rsidR="00A37F9D" w:rsidRPr="0091602B" w:rsidRDefault="00A37F9D" w:rsidP="001B2D00">
            <w:pPr>
              <w:rPr>
                <w:rFonts w:ascii="Calibri" w:hAnsi="Calibri" w:cs="Calibri"/>
                <w:b/>
              </w:rPr>
            </w:pPr>
          </w:p>
        </w:tc>
        <w:tc>
          <w:tcPr>
            <w:tcW w:w="2550" w:type="pct"/>
            <w:tcBorders>
              <w:bottom w:val="single" w:sz="4" w:space="0" w:color="auto"/>
            </w:tcBorders>
            <w:shd w:val="clear" w:color="auto" w:fill="BFBFBF" w:themeFill="background1" w:themeFillShade="BF"/>
          </w:tcPr>
          <w:p w14:paraId="7938BBCB" w14:textId="77777777" w:rsidR="00A37F9D" w:rsidRPr="0091602B" w:rsidRDefault="00A37F9D" w:rsidP="001B2D00">
            <w:pPr>
              <w:rPr>
                <w:rFonts w:ascii="Calibri" w:hAnsi="Calibri" w:cs="Calibri"/>
                <w:b/>
              </w:rPr>
            </w:pPr>
            <w:r w:rsidRPr="0091602B">
              <w:rPr>
                <w:rFonts w:ascii="Calibri" w:hAnsi="Calibri"/>
                <w:b/>
              </w:rPr>
              <w:t>Propósito:</w:t>
            </w:r>
          </w:p>
          <w:p w14:paraId="10895927" w14:textId="77777777" w:rsidR="00A37F9D" w:rsidRPr="0091602B" w:rsidRDefault="00A37F9D" w:rsidP="001B2D00">
            <w:pPr>
              <w:rPr>
                <w:rFonts w:ascii="Calibri" w:hAnsi="Calibri" w:cs="Calibri"/>
                <w:b/>
              </w:rPr>
            </w:pPr>
          </w:p>
          <w:p w14:paraId="002DF122" w14:textId="77777777" w:rsidR="00A37F9D" w:rsidRPr="0091602B" w:rsidRDefault="00A37F9D" w:rsidP="001B2D00">
            <w:pPr>
              <w:rPr>
                <w:rFonts w:ascii="Calibri" w:hAnsi="Calibri" w:cs="Calibri"/>
              </w:rPr>
            </w:pPr>
            <w:r w:rsidRPr="0091602B">
              <w:rPr>
                <w:rFonts w:ascii="Calibri" w:hAnsi="Calibri"/>
              </w:rPr>
              <w:t>La Secretaría apoya a las Partes Contratantes, directamente y como facilitadora a través de terceros y en conjunto con los mismos, para aplicar la Convención de conformidad con las instrucciones de la COP.</w:t>
            </w:r>
          </w:p>
          <w:p w14:paraId="7D884F28" w14:textId="77777777" w:rsidR="00A37F9D" w:rsidRPr="0091602B" w:rsidRDefault="00A37F9D" w:rsidP="001B2D00">
            <w:pPr>
              <w:rPr>
                <w:rFonts w:ascii="Calibri" w:hAnsi="Calibri" w:cs="Calibri"/>
                <w:b/>
              </w:rPr>
            </w:pPr>
          </w:p>
        </w:tc>
      </w:tr>
    </w:tbl>
    <w:p w14:paraId="682781E4" w14:textId="77777777" w:rsidR="003E58D9" w:rsidRPr="0091602B" w:rsidRDefault="003E58D9" w:rsidP="002B42A5">
      <w:pPr>
        <w:rPr>
          <w:rFonts w:ascii="Calibri" w:hAnsi="Calibri" w:cs="Calibri"/>
          <w:sz w:val="18"/>
          <w:szCs w:val="18"/>
        </w:rPr>
      </w:pPr>
    </w:p>
    <w:tbl>
      <w:tblPr>
        <w:tblStyle w:val="TableGrid"/>
        <w:tblW w:w="5086" w:type="pct"/>
        <w:tblCellMar>
          <w:top w:w="57" w:type="dxa"/>
          <w:left w:w="85" w:type="dxa"/>
          <w:bottom w:w="57" w:type="dxa"/>
          <w:right w:w="85" w:type="dxa"/>
        </w:tblCellMar>
        <w:tblLook w:val="04A0" w:firstRow="1" w:lastRow="0" w:firstColumn="1" w:lastColumn="0" w:noHBand="0" w:noVBand="1"/>
      </w:tblPr>
      <w:tblGrid>
        <w:gridCol w:w="1926"/>
        <w:gridCol w:w="3477"/>
        <w:gridCol w:w="3480"/>
        <w:gridCol w:w="2772"/>
        <w:gridCol w:w="1307"/>
        <w:gridCol w:w="1208"/>
      </w:tblGrid>
      <w:tr w:rsidR="00186758" w:rsidRPr="0091602B" w14:paraId="77FA07E6" w14:textId="77777777" w:rsidTr="00583817">
        <w:trPr>
          <w:tblHeader/>
        </w:trPr>
        <w:tc>
          <w:tcPr>
            <w:tcW w:w="7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EF4B3" w14:textId="77777777" w:rsidR="009F4493" w:rsidRPr="0091602B" w:rsidRDefault="009F4493" w:rsidP="00D32C6E">
            <w:pPr>
              <w:widowControl w:val="0"/>
              <w:jc w:val="center"/>
              <w:rPr>
                <w:rFonts w:ascii="Calibri" w:hAnsi="Calibri" w:cs="Calibri"/>
                <w:b/>
              </w:rPr>
            </w:pPr>
            <w:bookmarkStart w:id="4" w:name="_Hlk128242237"/>
            <w:r w:rsidRPr="0091602B">
              <w:rPr>
                <w:rFonts w:ascii="Calibri" w:hAnsi="Calibri"/>
                <w:b/>
              </w:rPr>
              <w:t>Resultado trienal</w:t>
            </w:r>
          </w:p>
        </w:tc>
        <w:tc>
          <w:tcPr>
            <w:tcW w:w="1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8EE4DF2" w14:textId="77777777" w:rsidR="009F4493" w:rsidRPr="0091602B" w:rsidRDefault="009F4493" w:rsidP="00D32C6E">
            <w:pPr>
              <w:widowControl w:val="0"/>
              <w:tabs>
                <w:tab w:val="left" w:pos="180"/>
                <w:tab w:val="center" w:pos="1018"/>
              </w:tabs>
              <w:jc w:val="center"/>
              <w:rPr>
                <w:rFonts w:ascii="Calibri" w:hAnsi="Calibri" w:cs="Calibri"/>
                <w:b/>
              </w:rPr>
            </w:pPr>
            <w:r w:rsidRPr="0091602B">
              <w:rPr>
                <w:rFonts w:ascii="Calibri" w:hAnsi="Calibri"/>
                <w:b/>
              </w:rPr>
              <w:t>Indicador del PT para 2025</w:t>
            </w:r>
          </w:p>
        </w:tc>
        <w:tc>
          <w:tcPr>
            <w:tcW w:w="1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310B5D" w14:textId="77777777" w:rsidR="009F4493" w:rsidRPr="0091602B" w:rsidRDefault="009F4493" w:rsidP="00D32C6E">
            <w:pPr>
              <w:widowControl w:val="0"/>
              <w:jc w:val="center"/>
              <w:rPr>
                <w:rFonts w:ascii="Calibri" w:hAnsi="Calibri" w:cs="Calibri"/>
                <w:b/>
              </w:rPr>
            </w:pPr>
            <w:r w:rsidRPr="0091602B">
              <w:rPr>
                <w:rFonts w:ascii="Calibri" w:hAnsi="Calibri"/>
                <w:b/>
              </w:rPr>
              <w:t>Actividades del PA para 2023</w:t>
            </w:r>
          </w:p>
        </w:tc>
        <w:tc>
          <w:tcPr>
            <w:tcW w:w="10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8DCF71" w14:textId="77777777" w:rsidR="009F4493" w:rsidRPr="0091602B" w:rsidRDefault="009F4493" w:rsidP="00D32C6E">
            <w:pPr>
              <w:widowControl w:val="0"/>
              <w:jc w:val="center"/>
              <w:rPr>
                <w:rFonts w:ascii="Calibri" w:hAnsi="Calibri" w:cs="Calibri"/>
                <w:b/>
              </w:rPr>
            </w:pPr>
            <w:r w:rsidRPr="0091602B">
              <w:rPr>
                <w:rFonts w:ascii="Calibri" w:hAnsi="Calibri"/>
                <w:b/>
              </w:rPr>
              <w:t>Indicador del PA para 2023</w:t>
            </w:r>
          </w:p>
        </w:tc>
        <w:tc>
          <w:tcPr>
            <w:tcW w:w="2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5C0807" w14:textId="77777777" w:rsidR="009F4493" w:rsidRPr="0091602B" w:rsidRDefault="009F4493" w:rsidP="00D32C6E">
            <w:pPr>
              <w:widowControl w:val="0"/>
              <w:jc w:val="center"/>
              <w:rPr>
                <w:rFonts w:ascii="Calibri" w:hAnsi="Calibri" w:cs="Calibri"/>
                <w:b/>
              </w:rPr>
            </w:pPr>
            <w:r w:rsidRPr="0091602B">
              <w:rPr>
                <w:rFonts w:ascii="Calibri" w:hAnsi="Calibri"/>
                <w:b/>
              </w:rPr>
              <w:t>Responsable/</w:t>
            </w:r>
          </w:p>
          <w:p w14:paraId="45ACD68D" w14:textId="77777777" w:rsidR="009F4493" w:rsidRPr="0091602B" w:rsidRDefault="009F4493" w:rsidP="00D32C6E">
            <w:pPr>
              <w:widowControl w:val="0"/>
              <w:jc w:val="center"/>
              <w:rPr>
                <w:rFonts w:ascii="Calibri" w:hAnsi="Calibri" w:cs="Calibri"/>
                <w:b/>
              </w:rPr>
            </w:pPr>
            <w:r w:rsidRPr="0091602B">
              <w:rPr>
                <w:rFonts w:ascii="Calibri" w:hAnsi="Calibri"/>
                <w:b/>
              </w:rPr>
              <w:t>Apoyo</w:t>
            </w:r>
          </w:p>
        </w:tc>
        <w:tc>
          <w:tcPr>
            <w:tcW w:w="3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AFA92E" w14:textId="77777777" w:rsidR="009F4493" w:rsidRPr="0091602B" w:rsidRDefault="009F4493" w:rsidP="00D32C6E">
            <w:pPr>
              <w:widowControl w:val="0"/>
              <w:jc w:val="center"/>
              <w:rPr>
                <w:rFonts w:ascii="Calibri" w:hAnsi="Calibri" w:cs="Calibri"/>
                <w:b/>
              </w:rPr>
            </w:pPr>
            <w:r w:rsidRPr="0091602B">
              <w:rPr>
                <w:rFonts w:ascii="Calibri" w:hAnsi="Calibri"/>
                <w:b/>
              </w:rPr>
              <w:t>Presupuesto</w:t>
            </w:r>
          </w:p>
        </w:tc>
        <w:bookmarkEnd w:id="4"/>
      </w:tr>
      <w:tr w:rsidR="00186758" w:rsidRPr="0091602B" w14:paraId="14065F4D" w14:textId="77777777" w:rsidTr="00583817">
        <w:trPr>
          <w:trHeight w:val="1125"/>
        </w:trPr>
        <w:tc>
          <w:tcPr>
            <w:tcW w:w="744" w:type="pct"/>
            <w:vMerge w:val="restart"/>
            <w:tcBorders>
              <w:top w:val="single" w:sz="4" w:space="0" w:color="auto"/>
              <w:left w:val="single" w:sz="4" w:space="0" w:color="auto"/>
              <w:right w:val="single" w:sz="4" w:space="0" w:color="auto"/>
            </w:tcBorders>
          </w:tcPr>
          <w:p w14:paraId="4E0DF99D" w14:textId="77777777" w:rsidR="00A572FC" w:rsidRPr="0091602B" w:rsidRDefault="00A572FC">
            <w:pPr>
              <w:rPr>
                <w:rFonts w:ascii="Calibri" w:hAnsi="Calibri" w:cs="Calibri"/>
                <w:b/>
              </w:rPr>
            </w:pPr>
            <w:r w:rsidRPr="0091602B">
              <w:rPr>
                <w:rFonts w:ascii="Calibri" w:hAnsi="Calibri"/>
                <w:b/>
              </w:rPr>
              <w:t xml:space="preserve">3.1 Lista de Humedales de Importancia Internacional: </w:t>
            </w:r>
          </w:p>
          <w:p w14:paraId="092DEE01" w14:textId="77777777" w:rsidR="00A572FC" w:rsidRPr="0091602B" w:rsidRDefault="00A572FC">
            <w:pPr>
              <w:rPr>
                <w:rFonts w:ascii="Calibri" w:hAnsi="Calibri" w:cs="Calibri"/>
                <w:b/>
              </w:rPr>
            </w:pPr>
            <w:r w:rsidRPr="0091602B">
              <w:rPr>
                <w:rFonts w:ascii="Calibri" w:hAnsi="Calibri"/>
                <w:b/>
              </w:rPr>
              <w:t>se apoya a las Partes Contratantes para designar y actualizar información sobre los sitios Ramsar y para abordar los cambios en las características ecológicas.</w:t>
            </w:r>
          </w:p>
          <w:p w14:paraId="42105A67" w14:textId="77777777" w:rsidR="00A572FC" w:rsidRPr="0091602B" w:rsidRDefault="00A572FC">
            <w:pPr>
              <w:rPr>
                <w:rFonts w:ascii="Calibri" w:hAnsi="Calibri" w:cs="Calibri"/>
                <w:b/>
              </w:rPr>
            </w:pPr>
          </w:p>
          <w:p w14:paraId="08690A8C" w14:textId="77777777" w:rsidR="00A572FC" w:rsidRPr="0091602B" w:rsidRDefault="00A572FC">
            <w:pPr>
              <w:rPr>
                <w:rFonts w:ascii="Calibri" w:hAnsi="Calibri" w:cs="Calibri"/>
                <w:b/>
              </w:rPr>
            </w:pPr>
            <w:r w:rsidRPr="0091602B">
              <w:rPr>
                <w:rFonts w:ascii="Calibri" w:hAnsi="Calibri"/>
                <w:b/>
              </w:rPr>
              <w:t>Mantener la Lista de Humedales de Importancia Internacional y mantener informadas a las Partes Contratantes sobre su estado y sobre cualquier cambio.</w:t>
            </w:r>
          </w:p>
          <w:p w14:paraId="40C64A44" w14:textId="77777777" w:rsidR="00A572FC" w:rsidRPr="0091602B" w:rsidRDefault="00A572FC">
            <w:pPr>
              <w:rPr>
                <w:rFonts w:ascii="Calibri" w:hAnsi="Calibri" w:cs="Calibri"/>
              </w:rPr>
            </w:pPr>
          </w:p>
          <w:p w14:paraId="121BEF64" w14:textId="77777777" w:rsidR="00A572FC" w:rsidRPr="0091602B" w:rsidRDefault="00A572FC">
            <w:pPr>
              <w:rPr>
                <w:rFonts w:asciiTheme="minorHAnsi" w:hAnsiTheme="minorHAnsi" w:cstheme="minorHAnsi"/>
                <w:i/>
              </w:rPr>
            </w:pPr>
            <w:r w:rsidRPr="0091602B">
              <w:rPr>
                <w:rFonts w:asciiTheme="minorHAnsi" w:hAnsiTheme="minorHAnsi"/>
                <w:i/>
              </w:rPr>
              <w:t>Convención,</w:t>
            </w:r>
          </w:p>
          <w:p w14:paraId="54BB9D41" w14:textId="77777777" w:rsidR="00A572FC" w:rsidRPr="0091602B" w:rsidRDefault="00A572FC">
            <w:pPr>
              <w:rPr>
                <w:rFonts w:asciiTheme="minorHAnsi" w:hAnsiTheme="minorHAnsi" w:cstheme="minorHAnsi"/>
                <w:i/>
              </w:rPr>
            </w:pPr>
            <w:r w:rsidRPr="0091602B">
              <w:rPr>
                <w:rFonts w:asciiTheme="minorHAnsi" w:hAnsiTheme="minorHAnsi"/>
                <w:i/>
              </w:rPr>
              <w:lastRenderedPageBreak/>
              <w:t>Artículo 8.</w:t>
            </w:r>
          </w:p>
          <w:p w14:paraId="3C8C9CDB" w14:textId="77777777" w:rsidR="00A572FC" w:rsidRPr="0091602B" w:rsidRDefault="00A572FC">
            <w:pPr>
              <w:rPr>
                <w:rFonts w:ascii="Calibri" w:hAnsi="Calibri" w:cs="Calibri"/>
                <w:i/>
              </w:rPr>
            </w:pPr>
          </w:p>
          <w:p w14:paraId="796A5A04" w14:textId="77777777" w:rsidR="00A572FC" w:rsidRPr="0091602B" w:rsidRDefault="00A572FC" w:rsidP="007B7618">
            <w:pPr>
              <w:rPr>
                <w:rFonts w:ascii="Calibri" w:hAnsi="Calibri" w:cs="Calibri"/>
                <w:b/>
              </w:rPr>
            </w:pPr>
            <w:r w:rsidRPr="0091602B">
              <w:rPr>
                <w:rFonts w:ascii="Calibri" w:hAnsi="Calibri"/>
                <w:i/>
              </w:rPr>
              <w:t>Resolución XIV.13, párrs. 14, 17, 20, 21</w:t>
            </w:r>
          </w:p>
        </w:tc>
        <w:tc>
          <w:tcPr>
            <w:tcW w:w="1291" w:type="pct"/>
            <w:vMerge w:val="restart"/>
            <w:tcBorders>
              <w:top w:val="single" w:sz="4" w:space="0" w:color="auto"/>
              <w:left w:val="single" w:sz="4" w:space="0" w:color="auto"/>
              <w:right w:val="single" w:sz="4" w:space="0" w:color="auto"/>
            </w:tcBorders>
            <w:hideMark/>
          </w:tcPr>
          <w:p w14:paraId="000C5134" w14:textId="77777777" w:rsidR="00A572FC" w:rsidRPr="0091602B" w:rsidRDefault="00A572FC" w:rsidP="00A572FC">
            <w:pPr>
              <w:rPr>
                <w:rFonts w:ascii="Calibri" w:hAnsi="Calibri" w:cs="Calibri"/>
              </w:rPr>
            </w:pPr>
            <w:r w:rsidRPr="0091602B">
              <w:rPr>
                <w:rFonts w:ascii="Calibri" w:hAnsi="Calibri"/>
              </w:rPr>
              <w:lastRenderedPageBreak/>
              <w:t>Se presentaron informes de estado a la COP15 las reuniones SC62 a SC64</w:t>
            </w:r>
          </w:p>
        </w:tc>
        <w:tc>
          <w:tcPr>
            <w:tcW w:w="1292" w:type="pct"/>
            <w:tcBorders>
              <w:top w:val="single" w:sz="4" w:space="0" w:color="auto"/>
              <w:left w:val="single" w:sz="4" w:space="0" w:color="auto"/>
              <w:bottom w:val="single" w:sz="4" w:space="0" w:color="auto"/>
              <w:right w:val="single" w:sz="4" w:space="0" w:color="auto"/>
            </w:tcBorders>
          </w:tcPr>
          <w:p w14:paraId="7393F435" w14:textId="77777777" w:rsidR="00A572FC" w:rsidRPr="0091602B" w:rsidRDefault="00A572FC">
            <w:pPr>
              <w:rPr>
                <w:rFonts w:ascii="Calibri" w:hAnsi="Calibri" w:cs="Calibri"/>
              </w:rPr>
            </w:pPr>
            <w:r w:rsidRPr="0091602B">
              <w:rPr>
                <w:rFonts w:ascii="Calibri" w:hAnsi="Calibri"/>
              </w:rPr>
              <w:t>Mantener el SISR y actualizar la información sobre los Humedales de Importancia Internacional (“sitios Ramsar”)</w:t>
            </w:r>
          </w:p>
          <w:p w14:paraId="0E0C7791" w14:textId="77777777" w:rsidR="00A572FC" w:rsidRPr="0091602B" w:rsidRDefault="00A572FC">
            <w:pPr>
              <w:rPr>
                <w:rFonts w:ascii="Calibri" w:hAnsi="Calibri" w:cs="Calibri"/>
                <w:spacing w:val="-4"/>
              </w:rPr>
            </w:pPr>
          </w:p>
        </w:tc>
        <w:tc>
          <w:tcPr>
            <w:tcW w:w="1042" w:type="pct"/>
            <w:tcBorders>
              <w:top w:val="single" w:sz="4" w:space="0" w:color="auto"/>
              <w:left w:val="single" w:sz="4" w:space="0" w:color="auto"/>
              <w:bottom w:val="single" w:sz="4" w:space="0" w:color="auto"/>
              <w:right w:val="single" w:sz="4" w:space="0" w:color="auto"/>
            </w:tcBorders>
            <w:hideMark/>
          </w:tcPr>
          <w:p w14:paraId="0F539C91" w14:textId="77777777" w:rsidR="00A572FC" w:rsidRPr="0091602B" w:rsidRDefault="00A572FC">
            <w:pPr>
              <w:rPr>
                <w:rFonts w:ascii="Calibri" w:hAnsi="Calibri" w:cs="Calibri"/>
                <w:spacing w:val="-4"/>
              </w:rPr>
            </w:pPr>
            <w:r w:rsidRPr="0091602B">
              <w:rPr>
                <w:rFonts w:ascii="Calibri" w:hAnsi="Calibri"/>
              </w:rPr>
              <w:t>Mantenimiento y actualización del SISR; información sobre el estado presentada a la SC62</w:t>
            </w:r>
          </w:p>
        </w:tc>
        <w:tc>
          <w:tcPr>
            <w:tcW w:w="298" w:type="pct"/>
            <w:vMerge w:val="restart"/>
            <w:tcBorders>
              <w:top w:val="single" w:sz="4" w:space="0" w:color="auto"/>
              <w:left w:val="single" w:sz="4" w:space="0" w:color="auto"/>
              <w:right w:val="single" w:sz="4" w:space="0" w:color="auto"/>
            </w:tcBorders>
            <w:hideMark/>
          </w:tcPr>
          <w:p w14:paraId="15AA2492" w14:textId="77777777" w:rsidR="00A572FC" w:rsidRPr="0091602B" w:rsidRDefault="00A572FC">
            <w:pPr>
              <w:rPr>
                <w:rFonts w:ascii="Calibri" w:hAnsi="Calibri" w:cs="Calibri"/>
              </w:rPr>
            </w:pPr>
            <w:r w:rsidRPr="0091602B">
              <w:rPr>
                <w:rFonts w:ascii="Calibri" w:hAnsi="Calibri"/>
              </w:rPr>
              <w:t>AS Europa/RCP</w:t>
            </w:r>
          </w:p>
        </w:tc>
        <w:tc>
          <w:tcPr>
            <w:tcW w:w="333" w:type="pct"/>
            <w:vMerge w:val="restart"/>
            <w:tcBorders>
              <w:top w:val="single" w:sz="4" w:space="0" w:color="auto"/>
              <w:left w:val="single" w:sz="4" w:space="0" w:color="auto"/>
              <w:right w:val="single" w:sz="4" w:space="0" w:color="auto"/>
            </w:tcBorders>
            <w:hideMark/>
          </w:tcPr>
          <w:p w14:paraId="3B49A9DD" w14:textId="77777777" w:rsidR="00A572FC" w:rsidRPr="0091602B" w:rsidRDefault="00A572FC">
            <w:pPr>
              <w:rPr>
                <w:rFonts w:ascii="Calibri" w:hAnsi="Calibri" w:cs="Calibri"/>
              </w:rPr>
            </w:pPr>
            <w:r w:rsidRPr="0091602B">
              <w:rPr>
                <w:rFonts w:ascii="Calibri" w:hAnsi="Calibri"/>
              </w:rPr>
              <w:t>Básico</w:t>
            </w:r>
          </w:p>
        </w:tc>
      </w:tr>
      <w:tr w:rsidR="00186758" w:rsidRPr="0091602B" w14:paraId="25FC27AC" w14:textId="77777777" w:rsidTr="00583817">
        <w:tc>
          <w:tcPr>
            <w:tcW w:w="0" w:type="auto"/>
            <w:vMerge/>
            <w:tcBorders>
              <w:left w:val="single" w:sz="4" w:space="0" w:color="auto"/>
              <w:right w:val="single" w:sz="4" w:space="0" w:color="auto"/>
            </w:tcBorders>
            <w:vAlign w:val="center"/>
            <w:hideMark/>
          </w:tcPr>
          <w:p w14:paraId="5382C28C" w14:textId="77777777" w:rsidR="00A572FC" w:rsidRPr="0091602B" w:rsidRDefault="00A572FC" w:rsidP="007B7618">
            <w:pPr>
              <w:rPr>
                <w:rFonts w:ascii="Calibri" w:hAnsi="Calibri" w:cs="Calibri"/>
                <w:b/>
              </w:rPr>
            </w:pPr>
          </w:p>
        </w:tc>
        <w:tc>
          <w:tcPr>
            <w:tcW w:w="1291" w:type="pct"/>
            <w:vMerge/>
            <w:tcBorders>
              <w:left w:val="single" w:sz="4" w:space="0" w:color="auto"/>
              <w:right w:val="single" w:sz="4" w:space="0" w:color="auto"/>
            </w:tcBorders>
          </w:tcPr>
          <w:p w14:paraId="5A6E49D4" w14:textId="77777777" w:rsidR="00A572FC" w:rsidRPr="0091602B" w:rsidRDefault="00A572FC">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hideMark/>
          </w:tcPr>
          <w:p w14:paraId="5413231B" w14:textId="77777777" w:rsidR="00A572FC" w:rsidRPr="0091602B" w:rsidRDefault="00A572FC">
            <w:pPr>
              <w:rPr>
                <w:rFonts w:ascii="Calibri" w:hAnsi="Calibri" w:cs="Calibri"/>
              </w:rPr>
            </w:pPr>
            <w:r w:rsidRPr="0091602B">
              <w:rPr>
                <w:rFonts w:ascii="Calibri" w:hAnsi="Calibri"/>
              </w:rPr>
              <w:t>Determinar las medidas que puede tomar la Secretaría para apoyar mayores tasas de actualización por las Partes Contratantes</w:t>
            </w:r>
          </w:p>
        </w:tc>
        <w:tc>
          <w:tcPr>
            <w:tcW w:w="1042" w:type="pct"/>
            <w:tcBorders>
              <w:top w:val="single" w:sz="4" w:space="0" w:color="auto"/>
              <w:left w:val="single" w:sz="4" w:space="0" w:color="auto"/>
              <w:bottom w:val="single" w:sz="4" w:space="0" w:color="auto"/>
              <w:right w:val="single" w:sz="4" w:space="0" w:color="auto"/>
            </w:tcBorders>
          </w:tcPr>
          <w:p w14:paraId="7D369B85" w14:textId="77777777" w:rsidR="00A572FC" w:rsidRPr="0091602B" w:rsidRDefault="00A572FC" w:rsidP="00A572FC">
            <w:pPr>
              <w:rPr>
                <w:rFonts w:ascii="Calibri" w:hAnsi="Calibri" w:cs="Calibri"/>
                <w:spacing w:val="-4"/>
              </w:rPr>
            </w:pPr>
            <w:r w:rsidRPr="0091602B">
              <w:rPr>
                <w:rFonts w:ascii="Calibri" w:hAnsi="Calibri"/>
              </w:rPr>
              <w:t>Examen y adaptación de los procesos de la Secretaría según se requiera para apoyar una mayor tasa de actualización de los sitios</w:t>
            </w:r>
          </w:p>
        </w:tc>
        <w:tc>
          <w:tcPr>
            <w:tcW w:w="298" w:type="pct"/>
            <w:vMerge/>
            <w:tcBorders>
              <w:left w:val="single" w:sz="4" w:space="0" w:color="auto"/>
              <w:bottom w:val="single" w:sz="4" w:space="0" w:color="auto"/>
              <w:right w:val="single" w:sz="4" w:space="0" w:color="auto"/>
            </w:tcBorders>
          </w:tcPr>
          <w:p w14:paraId="32F93FEB" w14:textId="77777777" w:rsidR="00A572FC" w:rsidRPr="0091602B" w:rsidRDefault="00A572FC">
            <w:pPr>
              <w:rPr>
                <w:rFonts w:ascii="Calibri" w:hAnsi="Calibri" w:cs="Calibri"/>
              </w:rPr>
            </w:pPr>
          </w:p>
        </w:tc>
        <w:tc>
          <w:tcPr>
            <w:tcW w:w="333" w:type="pct"/>
            <w:vMerge/>
            <w:tcBorders>
              <w:left w:val="single" w:sz="4" w:space="0" w:color="auto"/>
              <w:bottom w:val="single" w:sz="4" w:space="0" w:color="auto"/>
              <w:right w:val="single" w:sz="4" w:space="0" w:color="auto"/>
            </w:tcBorders>
            <w:hideMark/>
          </w:tcPr>
          <w:p w14:paraId="1F15E4ED" w14:textId="77777777" w:rsidR="00A572FC" w:rsidRPr="0091602B" w:rsidRDefault="00A572FC">
            <w:pPr>
              <w:rPr>
                <w:rFonts w:ascii="Calibri" w:hAnsi="Calibri" w:cs="Calibri"/>
              </w:rPr>
            </w:pPr>
          </w:p>
        </w:tc>
      </w:tr>
      <w:tr w:rsidR="00186758" w:rsidRPr="0091602B" w14:paraId="5098C9BB" w14:textId="77777777" w:rsidTr="00583817">
        <w:tc>
          <w:tcPr>
            <w:tcW w:w="0" w:type="auto"/>
            <w:vMerge/>
            <w:tcBorders>
              <w:left w:val="single" w:sz="4" w:space="0" w:color="auto"/>
              <w:right w:val="single" w:sz="4" w:space="0" w:color="auto"/>
            </w:tcBorders>
            <w:vAlign w:val="center"/>
            <w:hideMark/>
          </w:tcPr>
          <w:p w14:paraId="558AC793" w14:textId="77777777" w:rsidR="00317244" w:rsidRPr="0091602B" w:rsidRDefault="00317244" w:rsidP="007B7618">
            <w:pPr>
              <w:rPr>
                <w:rFonts w:ascii="Calibri" w:hAnsi="Calibri" w:cs="Calibri"/>
                <w:b/>
              </w:rPr>
            </w:pPr>
          </w:p>
        </w:tc>
        <w:tc>
          <w:tcPr>
            <w:tcW w:w="1291" w:type="pct"/>
            <w:vMerge/>
            <w:tcBorders>
              <w:left w:val="single" w:sz="4" w:space="0" w:color="auto"/>
              <w:bottom w:val="single" w:sz="4" w:space="0" w:color="auto"/>
              <w:right w:val="single" w:sz="4" w:space="0" w:color="auto"/>
            </w:tcBorders>
          </w:tcPr>
          <w:p w14:paraId="4817474A" w14:textId="77777777" w:rsidR="00317244" w:rsidRPr="0091602B" w:rsidRDefault="00317244">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hideMark/>
          </w:tcPr>
          <w:p w14:paraId="4016C982" w14:textId="77777777" w:rsidR="00317244" w:rsidRPr="0091602B" w:rsidRDefault="00317244">
            <w:pPr>
              <w:rPr>
                <w:rFonts w:ascii="Calibri" w:hAnsi="Calibri" w:cs="Calibri"/>
              </w:rPr>
            </w:pPr>
            <w:r w:rsidRPr="0091602B">
              <w:rPr>
                <w:rFonts w:ascii="Calibri" w:hAnsi="Calibri"/>
              </w:rPr>
              <w:t xml:space="preserve">Impartición de seminarios web y prestación de apoyo directo a las Partes Contratantes según sea necesario </w:t>
            </w:r>
          </w:p>
        </w:tc>
        <w:tc>
          <w:tcPr>
            <w:tcW w:w="1042" w:type="pct"/>
            <w:tcBorders>
              <w:top w:val="single" w:sz="4" w:space="0" w:color="auto"/>
              <w:left w:val="single" w:sz="4" w:space="0" w:color="auto"/>
              <w:bottom w:val="single" w:sz="4" w:space="0" w:color="auto"/>
              <w:right w:val="single" w:sz="4" w:space="0" w:color="auto"/>
            </w:tcBorders>
          </w:tcPr>
          <w:p w14:paraId="453D6215" w14:textId="77777777" w:rsidR="00317244" w:rsidRPr="0091602B" w:rsidRDefault="00317244">
            <w:pPr>
              <w:rPr>
                <w:rFonts w:ascii="Calibri" w:hAnsi="Calibri" w:cs="Calibri"/>
              </w:rPr>
            </w:pPr>
            <w:r w:rsidRPr="0091602B">
              <w:rPr>
                <w:rFonts w:ascii="Calibri" w:hAnsi="Calibri"/>
              </w:rPr>
              <w:t>Se ofreció una respuesta oportuna a las solicitudes de las Partes Contratantes recibidas</w:t>
            </w:r>
          </w:p>
          <w:p w14:paraId="5EE8A202" w14:textId="77777777" w:rsidR="00317244" w:rsidRPr="0091602B" w:rsidRDefault="00317244">
            <w:pPr>
              <w:rPr>
                <w:rFonts w:ascii="Calibri" w:hAnsi="Calibri" w:cs="Calibri"/>
              </w:rPr>
            </w:pPr>
          </w:p>
          <w:p w14:paraId="1D9C1386" w14:textId="77777777" w:rsidR="00317244" w:rsidRPr="0091602B" w:rsidRDefault="00317244" w:rsidP="009961C5">
            <w:pPr>
              <w:rPr>
                <w:rFonts w:ascii="Calibri" w:hAnsi="Calibri" w:cs="Calibri"/>
              </w:rPr>
            </w:pPr>
            <w:r w:rsidRPr="0091602B">
              <w:rPr>
                <w:rFonts w:ascii="Calibri" w:hAnsi="Calibri"/>
              </w:rPr>
              <w:t>Número de oportunidades de formación, incluidos seminarios web, ofrecidos; número de participantes</w:t>
            </w:r>
          </w:p>
        </w:tc>
        <w:tc>
          <w:tcPr>
            <w:tcW w:w="298" w:type="pct"/>
            <w:tcBorders>
              <w:top w:val="single" w:sz="4" w:space="0" w:color="auto"/>
              <w:left w:val="single" w:sz="4" w:space="0" w:color="auto"/>
              <w:bottom w:val="single" w:sz="4" w:space="0" w:color="auto"/>
              <w:right w:val="single" w:sz="4" w:space="0" w:color="auto"/>
            </w:tcBorders>
            <w:hideMark/>
          </w:tcPr>
          <w:p w14:paraId="07A5CBA2" w14:textId="77777777" w:rsidR="00317244" w:rsidRPr="0091602B" w:rsidRDefault="00317244">
            <w:pPr>
              <w:rPr>
                <w:rFonts w:ascii="Calibri" w:hAnsi="Calibri" w:cs="Calibri"/>
              </w:rPr>
            </w:pPr>
            <w:r w:rsidRPr="0091602B">
              <w:rPr>
                <w:rFonts w:ascii="Calibri" w:hAnsi="Calibri"/>
              </w:rPr>
              <w:t>AS Europa/RCP</w:t>
            </w:r>
          </w:p>
        </w:tc>
        <w:tc>
          <w:tcPr>
            <w:tcW w:w="333" w:type="pct"/>
            <w:tcBorders>
              <w:top w:val="single" w:sz="4" w:space="0" w:color="auto"/>
              <w:left w:val="single" w:sz="4" w:space="0" w:color="auto"/>
              <w:bottom w:val="single" w:sz="4" w:space="0" w:color="auto"/>
              <w:right w:val="single" w:sz="4" w:space="0" w:color="auto"/>
            </w:tcBorders>
            <w:hideMark/>
          </w:tcPr>
          <w:p w14:paraId="7E81B20E" w14:textId="77777777" w:rsidR="00317244" w:rsidRPr="0091602B" w:rsidRDefault="00317244">
            <w:pPr>
              <w:rPr>
                <w:rFonts w:ascii="Calibri" w:hAnsi="Calibri" w:cs="Calibri"/>
              </w:rPr>
            </w:pPr>
            <w:r w:rsidRPr="0091602B">
              <w:rPr>
                <w:rFonts w:ascii="Calibri" w:hAnsi="Calibri"/>
              </w:rPr>
              <w:t>Básico</w:t>
            </w:r>
          </w:p>
        </w:tc>
      </w:tr>
      <w:tr w:rsidR="00186758" w:rsidRPr="0091602B" w14:paraId="15B65532" w14:textId="77777777" w:rsidTr="00583817">
        <w:tc>
          <w:tcPr>
            <w:tcW w:w="0" w:type="auto"/>
            <w:vMerge/>
            <w:tcBorders>
              <w:left w:val="single" w:sz="4" w:space="0" w:color="auto"/>
              <w:right w:val="single" w:sz="4" w:space="0" w:color="auto"/>
            </w:tcBorders>
            <w:vAlign w:val="center"/>
            <w:hideMark/>
          </w:tcPr>
          <w:p w14:paraId="107FF483" w14:textId="77777777" w:rsidR="00317244" w:rsidRPr="0091602B" w:rsidRDefault="00317244" w:rsidP="007B7618">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hideMark/>
          </w:tcPr>
          <w:p w14:paraId="17D3F672" w14:textId="1D2D27DB" w:rsidR="00317244" w:rsidRPr="0091602B" w:rsidRDefault="00317244">
            <w:pPr>
              <w:rPr>
                <w:rFonts w:ascii="Calibri" w:hAnsi="Calibri" w:cs="Calibri"/>
              </w:rPr>
            </w:pPr>
            <w:r w:rsidRPr="0091602B">
              <w:rPr>
                <w:rFonts w:ascii="Calibri" w:hAnsi="Calibri"/>
              </w:rPr>
              <w:t xml:space="preserve">Se contactó a las Partes Contratantes con sitios Ramsar para los que no han presentado una FIR o un mapa antes de la SC62 (XIV.13, </w:t>
            </w:r>
            <w:r w:rsidR="0091602B" w:rsidRPr="0091602B">
              <w:rPr>
                <w:rFonts w:ascii="Calibri" w:hAnsi="Calibri"/>
              </w:rPr>
              <w:t>párr. </w:t>
            </w:r>
            <w:r w:rsidRPr="0091602B">
              <w:rPr>
                <w:rFonts w:ascii="Calibri" w:hAnsi="Calibri"/>
              </w:rPr>
              <w:t>14)</w:t>
            </w:r>
          </w:p>
        </w:tc>
        <w:tc>
          <w:tcPr>
            <w:tcW w:w="1292" w:type="pct"/>
            <w:tcBorders>
              <w:top w:val="single" w:sz="4" w:space="0" w:color="auto"/>
              <w:left w:val="single" w:sz="4" w:space="0" w:color="auto"/>
              <w:bottom w:val="single" w:sz="4" w:space="0" w:color="auto"/>
              <w:right w:val="single" w:sz="4" w:space="0" w:color="auto"/>
            </w:tcBorders>
          </w:tcPr>
          <w:p w14:paraId="39A23760" w14:textId="77777777" w:rsidR="00317244" w:rsidRPr="0091602B" w:rsidRDefault="00317244">
            <w:pPr>
              <w:rPr>
                <w:rFonts w:ascii="Calibri" w:hAnsi="Calibri" w:cs="Calibri"/>
              </w:rPr>
            </w:pPr>
            <w:r w:rsidRPr="0091602B">
              <w:rPr>
                <w:rFonts w:ascii="Calibri" w:hAnsi="Calibri"/>
              </w:rPr>
              <w:t>Identificar los sitios Ramsar y las Partes Contratantes sin una FIR o un mapa</w:t>
            </w:r>
          </w:p>
          <w:p w14:paraId="1F332E0D" w14:textId="77777777" w:rsidR="00317244" w:rsidRPr="0091602B" w:rsidRDefault="00317244">
            <w:pPr>
              <w:rPr>
                <w:rFonts w:ascii="Calibri" w:hAnsi="Calibri" w:cs="Calibri"/>
              </w:rPr>
            </w:pPr>
          </w:p>
          <w:p w14:paraId="097A69D7" w14:textId="77777777" w:rsidR="00317244" w:rsidRPr="0091602B" w:rsidRDefault="00317244">
            <w:pPr>
              <w:rPr>
                <w:rFonts w:ascii="Calibri" w:hAnsi="Calibri" w:cs="Calibri"/>
              </w:rPr>
            </w:pPr>
            <w:r w:rsidRPr="0091602B">
              <w:rPr>
                <w:rFonts w:ascii="Calibri" w:hAnsi="Calibri"/>
              </w:rPr>
              <w:t xml:space="preserve">Ponerse en contacto con las Partes Contratantes antes de la SC62 para pedirles que presenten la información faltante </w:t>
            </w:r>
          </w:p>
        </w:tc>
        <w:tc>
          <w:tcPr>
            <w:tcW w:w="1042" w:type="pct"/>
            <w:tcBorders>
              <w:top w:val="single" w:sz="4" w:space="0" w:color="auto"/>
              <w:left w:val="single" w:sz="4" w:space="0" w:color="auto"/>
              <w:bottom w:val="single" w:sz="4" w:space="0" w:color="auto"/>
              <w:right w:val="single" w:sz="4" w:space="0" w:color="auto"/>
            </w:tcBorders>
            <w:hideMark/>
          </w:tcPr>
          <w:p w14:paraId="383B0AAA" w14:textId="77777777" w:rsidR="00317244" w:rsidRPr="0091602B" w:rsidRDefault="00317244">
            <w:pPr>
              <w:rPr>
                <w:rFonts w:ascii="Calibri" w:hAnsi="Calibri" w:cs="Calibri"/>
                <w:highlight w:val="yellow"/>
              </w:rPr>
            </w:pPr>
            <w:r w:rsidRPr="0091602B">
              <w:rPr>
                <w:rFonts w:ascii="Calibri" w:hAnsi="Calibri"/>
              </w:rPr>
              <w:t>Se ha contactado a las Partes Contratantes pertinentes; se proporcionó información actualizada a la SC62</w:t>
            </w:r>
          </w:p>
        </w:tc>
        <w:tc>
          <w:tcPr>
            <w:tcW w:w="298" w:type="pct"/>
            <w:tcBorders>
              <w:top w:val="single" w:sz="4" w:space="0" w:color="auto"/>
              <w:left w:val="single" w:sz="4" w:space="0" w:color="auto"/>
              <w:bottom w:val="single" w:sz="4" w:space="0" w:color="auto"/>
              <w:right w:val="single" w:sz="4" w:space="0" w:color="auto"/>
            </w:tcBorders>
            <w:hideMark/>
          </w:tcPr>
          <w:p w14:paraId="4C14E004" w14:textId="77777777" w:rsidR="00317244" w:rsidRPr="0091602B" w:rsidRDefault="00317244">
            <w:pPr>
              <w:rPr>
                <w:rFonts w:ascii="Calibri" w:hAnsi="Calibri" w:cs="Calibri"/>
              </w:rPr>
            </w:pPr>
            <w:r w:rsidRPr="0091602B">
              <w:rPr>
                <w:rFonts w:ascii="Calibri" w:hAnsi="Calibri"/>
              </w:rPr>
              <w:t>AS Europa</w:t>
            </w:r>
          </w:p>
        </w:tc>
        <w:tc>
          <w:tcPr>
            <w:tcW w:w="333" w:type="pct"/>
            <w:tcBorders>
              <w:top w:val="single" w:sz="4" w:space="0" w:color="auto"/>
              <w:left w:val="single" w:sz="4" w:space="0" w:color="auto"/>
              <w:bottom w:val="single" w:sz="4" w:space="0" w:color="auto"/>
              <w:right w:val="single" w:sz="4" w:space="0" w:color="auto"/>
            </w:tcBorders>
          </w:tcPr>
          <w:p w14:paraId="57E2E580" w14:textId="77777777" w:rsidR="00317244" w:rsidRPr="0091602B" w:rsidRDefault="00317244">
            <w:pPr>
              <w:rPr>
                <w:rFonts w:ascii="Calibri" w:hAnsi="Calibri" w:cs="Calibri"/>
              </w:rPr>
            </w:pPr>
            <w:r w:rsidRPr="0091602B">
              <w:rPr>
                <w:rFonts w:ascii="Calibri" w:hAnsi="Calibri"/>
              </w:rPr>
              <w:t>Básico</w:t>
            </w:r>
          </w:p>
          <w:p w14:paraId="368B367E" w14:textId="77777777" w:rsidR="00317244" w:rsidRPr="0091602B" w:rsidRDefault="00317244">
            <w:pPr>
              <w:rPr>
                <w:rFonts w:ascii="Calibri" w:hAnsi="Calibri" w:cs="Calibri"/>
              </w:rPr>
            </w:pPr>
          </w:p>
        </w:tc>
      </w:tr>
      <w:tr w:rsidR="00186758" w:rsidRPr="0091602B" w14:paraId="3FC6E861" w14:textId="77777777" w:rsidTr="00583817">
        <w:tc>
          <w:tcPr>
            <w:tcW w:w="744" w:type="pct"/>
            <w:vMerge/>
            <w:tcBorders>
              <w:left w:val="single" w:sz="4" w:space="0" w:color="auto"/>
              <w:right w:val="single" w:sz="4" w:space="0" w:color="auto"/>
            </w:tcBorders>
            <w:hideMark/>
          </w:tcPr>
          <w:p w14:paraId="0EEF1557" w14:textId="77777777" w:rsidR="00317244" w:rsidRPr="0091602B" w:rsidRDefault="00317244"/>
        </w:tc>
        <w:tc>
          <w:tcPr>
            <w:tcW w:w="1291" w:type="pct"/>
            <w:tcBorders>
              <w:top w:val="single" w:sz="4" w:space="0" w:color="auto"/>
              <w:left w:val="single" w:sz="4" w:space="0" w:color="auto"/>
              <w:bottom w:val="single" w:sz="4" w:space="0" w:color="auto"/>
              <w:right w:val="single" w:sz="4" w:space="0" w:color="auto"/>
            </w:tcBorders>
            <w:hideMark/>
          </w:tcPr>
          <w:p w14:paraId="05126A99" w14:textId="77777777" w:rsidR="00317244" w:rsidRPr="0091602B" w:rsidRDefault="00317244">
            <w:pPr>
              <w:rPr>
                <w:rFonts w:ascii="Calibri" w:hAnsi="Calibri" w:cs="Calibri"/>
              </w:rPr>
            </w:pPr>
            <w:r w:rsidRPr="0091602B">
              <w:rPr>
                <w:rFonts w:ascii="Calibri" w:hAnsi="Calibri"/>
              </w:rPr>
              <w:t>Se realizan MRA de acuerdo con lo solicitado por las Partes Contratantes</w:t>
            </w:r>
          </w:p>
        </w:tc>
        <w:tc>
          <w:tcPr>
            <w:tcW w:w="1292" w:type="pct"/>
            <w:tcBorders>
              <w:top w:val="single" w:sz="4" w:space="0" w:color="auto"/>
              <w:left w:val="single" w:sz="4" w:space="0" w:color="auto"/>
              <w:bottom w:val="single" w:sz="4" w:space="0" w:color="auto"/>
              <w:right w:val="single" w:sz="4" w:space="0" w:color="auto"/>
            </w:tcBorders>
          </w:tcPr>
          <w:p w14:paraId="2E9027B4" w14:textId="6C067C8C" w:rsidR="00317244" w:rsidRPr="0091602B" w:rsidRDefault="00317244">
            <w:pPr>
              <w:rPr>
                <w:rFonts w:ascii="Calibri" w:hAnsi="Calibri" w:cs="Calibri"/>
              </w:rPr>
            </w:pPr>
            <w:r w:rsidRPr="0091602B">
              <w:rPr>
                <w:rFonts w:ascii="Calibri" w:hAnsi="Calibri"/>
              </w:rPr>
              <w:t xml:space="preserve">Ayudar a las Partes Contratantes en sus acciones en respuesta a los cambios o posibles cambios en las características </w:t>
            </w:r>
            <w:r w:rsidR="0091602B" w:rsidRPr="0091602B">
              <w:rPr>
                <w:rFonts w:ascii="Calibri" w:hAnsi="Calibri"/>
              </w:rPr>
              <w:t>ecológicas</w:t>
            </w:r>
            <w:r w:rsidRPr="0091602B">
              <w:rPr>
                <w:rFonts w:ascii="Calibri" w:hAnsi="Calibri"/>
              </w:rPr>
              <w:t xml:space="preserve"> de los sitios Ramsar siguiendo las Orientaciones operativas para las MRA</w:t>
            </w:r>
          </w:p>
        </w:tc>
        <w:tc>
          <w:tcPr>
            <w:tcW w:w="1042" w:type="pct"/>
            <w:tcBorders>
              <w:top w:val="single" w:sz="4" w:space="0" w:color="auto"/>
              <w:left w:val="single" w:sz="4" w:space="0" w:color="auto"/>
              <w:bottom w:val="single" w:sz="4" w:space="0" w:color="auto"/>
              <w:right w:val="single" w:sz="4" w:space="0" w:color="auto"/>
            </w:tcBorders>
          </w:tcPr>
          <w:p w14:paraId="6B50001A" w14:textId="77777777" w:rsidR="00317244" w:rsidRPr="0091602B" w:rsidRDefault="00317244">
            <w:pPr>
              <w:rPr>
                <w:rFonts w:ascii="Calibri" w:hAnsi="Calibri" w:cs="Calibri"/>
                <w:spacing w:val="-4"/>
              </w:rPr>
            </w:pPr>
            <w:r w:rsidRPr="0091602B">
              <w:rPr>
                <w:rFonts w:ascii="Calibri" w:hAnsi="Calibri"/>
              </w:rPr>
              <w:t>Número de RAM previstas y realizadas</w:t>
            </w:r>
          </w:p>
          <w:p w14:paraId="7720CBDF" w14:textId="77777777" w:rsidR="00317244" w:rsidRPr="0091602B" w:rsidRDefault="00317244" w:rsidP="00583817">
            <w:pPr>
              <w:jc w:val="center"/>
              <w:rPr>
                <w:rFonts w:ascii="Calibri" w:hAnsi="Calibri" w:cs="Calibri"/>
                <w:spacing w:val="-4"/>
              </w:rPr>
            </w:pPr>
          </w:p>
        </w:tc>
        <w:tc>
          <w:tcPr>
            <w:tcW w:w="298" w:type="pct"/>
            <w:tcBorders>
              <w:top w:val="single" w:sz="4" w:space="0" w:color="auto"/>
              <w:left w:val="single" w:sz="4" w:space="0" w:color="auto"/>
              <w:bottom w:val="single" w:sz="4" w:space="0" w:color="auto"/>
              <w:right w:val="single" w:sz="4" w:space="0" w:color="auto"/>
            </w:tcBorders>
          </w:tcPr>
          <w:p w14:paraId="403A0F8A" w14:textId="77777777" w:rsidR="00317244" w:rsidRPr="0091602B" w:rsidRDefault="00317244">
            <w:pPr>
              <w:rPr>
                <w:rFonts w:ascii="Calibri" w:hAnsi="Calibri" w:cs="Calibri"/>
              </w:rPr>
            </w:pPr>
            <w:r w:rsidRPr="0091602B">
              <w:rPr>
                <w:rFonts w:ascii="Calibri" w:hAnsi="Calibri"/>
              </w:rPr>
              <w:t>AS África</w:t>
            </w:r>
          </w:p>
          <w:p w14:paraId="0E72FFC5" w14:textId="77777777" w:rsidR="00317244" w:rsidRPr="0091602B" w:rsidRDefault="00317244">
            <w:pPr>
              <w:rPr>
                <w:rFonts w:ascii="Calibri" w:hAnsi="Calibri" w:cs="Calibri"/>
              </w:rPr>
            </w:pPr>
          </w:p>
        </w:tc>
        <w:tc>
          <w:tcPr>
            <w:tcW w:w="333" w:type="pct"/>
            <w:tcBorders>
              <w:top w:val="single" w:sz="4" w:space="0" w:color="auto"/>
              <w:left w:val="single" w:sz="4" w:space="0" w:color="auto"/>
              <w:bottom w:val="single" w:sz="4" w:space="0" w:color="auto"/>
              <w:right w:val="single" w:sz="4" w:space="0" w:color="auto"/>
            </w:tcBorders>
            <w:hideMark/>
          </w:tcPr>
          <w:p w14:paraId="6CCAEBD9" w14:textId="77777777" w:rsidR="00317244" w:rsidRPr="0091602B" w:rsidRDefault="00317244">
            <w:pPr>
              <w:rPr>
                <w:rFonts w:ascii="Calibri" w:hAnsi="Calibri" w:cs="Calibri"/>
              </w:rPr>
            </w:pPr>
            <w:r w:rsidRPr="0091602B">
              <w:rPr>
                <w:rFonts w:ascii="Calibri" w:hAnsi="Calibri"/>
              </w:rPr>
              <w:t>Básico/NB</w:t>
            </w:r>
          </w:p>
        </w:tc>
      </w:tr>
      <w:tr w:rsidR="00186758" w:rsidRPr="0091602B" w14:paraId="67C196D6" w14:textId="77777777" w:rsidTr="00583817">
        <w:tc>
          <w:tcPr>
            <w:tcW w:w="744" w:type="pct"/>
            <w:vMerge/>
            <w:tcBorders>
              <w:left w:val="single" w:sz="4" w:space="0" w:color="auto"/>
              <w:right w:val="single" w:sz="4" w:space="0" w:color="auto"/>
            </w:tcBorders>
          </w:tcPr>
          <w:p w14:paraId="4CCDB784" w14:textId="77777777" w:rsidR="00317244" w:rsidRPr="0091602B" w:rsidRDefault="00317244">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shd w:val="clear" w:color="auto" w:fill="auto"/>
            <w:hideMark/>
          </w:tcPr>
          <w:p w14:paraId="0B061A79" w14:textId="77777777" w:rsidR="00317244" w:rsidRPr="0091602B" w:rsidRDefault="00317244">
            <w:pPr>
              <w:rPr>
                <w:rFonts w:ascii="Calibri" w:hAnsi="Calibri" w:cs="Calibri"/>
              </w:rPr>
            </w:pPr>
            <w:r w:rsidRPr="0091602B">
              <w:rPr>
                <w:rFonts w:ascii="Calibri" w:hAnsi="Calibri"/>
              </w:rPr>
              <w:t>Se actualizó el Marco Estratégico</w:t>
            </w:r>
          </w:p>
        </w:tc>
        <w:tc>
          <w:tcPr>
            <w:tcW w:w="1292" w:type="pct"/>
            <w:tcBorders>
              <w:top w:val="single" w:sz="4" w:space="0" w:color="auto"/>
              <w:left w:val="single" w:sz="4" w:space="0" w:color="auto"/>
              <w:bottom w:val="single" w:sz="4" w:space="0" w:color="auto"/>
              <w:right w:val="single" w:sz="4" w:space="0" w:color="auto"/>
            </w:tcBorders>
            <w:shd w:val="clear" w:color="auto" w:fill="auto"/>
            <w:hideMark/>
          </w:tcPr>
          <w:p w14:paraId="04324D6E" w14:textId="14579226" w:rsidR="00317244" w:rsidRPr="0091602B" w:rsidRDefault="00317244" w:rsidP="0E65F757">
            <w:pPr>
              <w:rPr>
                <w:rFonts w:ascii="Calibri" w:hAnsi="Calibri" w:cs="Calibri"/>
                <w:spacing w:val="-4"/>
              </w:rPr>
            </w:pPr>
            <w:r w:rsidRPr="0091602B">
              <w:rPr>
                <w:rFonts w:ascii="Calibri" w:hAnsi="Calibri"/>
              </w:rPr>
              <w:t xml:space="preserve">Actualizar el Marco Estratégico, revisión de 2012, (adoptado como Resolución XI.8, Anexo 2, Rev. COP13) para la designación de humedales a fin de incluir orientaciones sobre el uso de estimaciones de poblaciones de aves acuáticas (XIV.18, </w:t>
            </w:r>
            <w:r w:rsidR="0091602B" w:rsidRPr="0091602B">
              <w:rPr>
                <w:rFonts w:ascii="Calibri" w:hAnsi="Calibri"/>
              </w:rPr>
              <w:t>párr. </w:t>
            </w:r>
            <w:r w:rsidRPr="0091602B">
              <w:rPr>
                <w:rFonts w:ascii="Calibri" w:hAnsi="Calibri"/>
              </w:rPr>
              <w:t>12)</w:t>
            </w:r>
          </w:p>
        </w:tc>
        <w:tc>
          <w:tcPr>
            <w:tcW w:w="1042" w:type="pct"/>
            <w:tcBorders>
              <w:top w:val="single" w:sz="4" w:space="0" w:color="auto"/>
              <w:left w:val="single" w:sz="4" w:space="0" w:color="auto"/>
              <w:bottom w:val="single" w:sz="4" w:space="0" w:color="auto"/>
              <w:right w:val="single" w:sz="4" w:space="0" w:color="auto"/>
            </w:tcBorders>
            <w:shd w:val="clear" w:color="auto" w:fill="auto"/>
            <w:hideMark/>
          </w:tcPr>
          <w:p w14:paraId="18D134A7" w14:textId="77777777" w:rsidR="00317244" w:rsidRPr="0091602B" w:rsidRDefault="00317244" w:rsidP="009961C5">
            <w:pPr>
              <w:rPr>
                <w:rFonts w:ascii="Calibri" w:hAnsi="Calibri" w:cs="Calibri"/>
              </w:rPr>
            </w:pPr>
            <w:r w:rsidRPr="0091602B">
              <w:rPr>
                <w:rFonts w:ascii="Calibri" w:hAnsi="Calibri"/>
              </w:rPr>
              <w:t xml:space="preserve">Se publicó el marco estratégico actualizado (Resolución XI.8, Anexo 2, Rev. COP14) en el sitio web </w:t>
            </w:r>
          </w:p>
        </w:tc>
        <w:tc>
          <w:tcPr>
            <w:tcW w:w="298" w:type="pct"/>
            <w:tcBorders>
              <w:top w:val="single" w:sz="4" w:space="0" w:color="auto"/>
              <w:left w:val="single" w:sz="4" w:space="0" w:color="auto"/>
              <w:bottom w:val="single" w:sz="4" w:space="0" w:color="auto"/>
              <w:right w:val="single" w:sz="4" w:space="0" w:color="auto"/>
            </w:tcBorders>
            <w:hideMark/>
          </w:tcPr>
          <w:p w14:paraId="2CDDAD48" w14:textId="77777777" w:rsidR="00317244" w:rsidRPr="0091602B" w:rsidRDefault="00317244">
            <w:pPr>
              <w:rPr>
                <w:rFonts w:ascii="Calibri" w:hAnsi="Calibri" w:cs="Calibri"/>
              </w:rPr>
            </w:pPr>
            <w:r w:rsidRPr="0091602B">
              <w:rPr>
                <w:rFonts w:ascii="Calibri" w:hAnsi="Calibri"/>
              </w:rPr>
              <w:t xml:space="preserve">RCP </w:t>
            </w:r>
          </w:p>
        </w:tc>
        <w:tc>
          <w:tcPr>
            <w:tcW w:w="333" w:type="pct"/>
            <w:tcBorders>
              <w:top w:val="single" w:sz="4" w:space="0" w:color="auto"/>
              <w:left w:val="single" w:sz="4" w:space="0" w:color="auto"/>
              <w:bottom w:val="single" w:sz="4" w:space="0" w:color="auto"/>
              <w:right w:val="single" w:sz="4" w:space="0" w:color="auto"/>
            </w:tcBorders>
            <w:hideMark/>
          </w:tcPr>
          <w:p w14:paraId="4F4D68FD" w14:textId="77777777" w:rsidR="00317244" w:rsidRPr="0091602B" w:rsidRDefault="00317244">
            <w:pPr>
              <w:rPr>
                <w:rFonts w:ascii="Calibri" w:hAnsi="Calibri" w:cs="Calibri"/>
              </w:rPr>
            </w:pPr>
            <w:r w:rsidRPr="0091602B">
              <w:rPr>
                <w:rFonts w:ascii="Calibri" w:hAnsi="Calibri"/>
              </w:rPr>
              <w:t>Básico</w:t>
            </w:r>
          </w:p>
        </w:tc>
      </w:tr>
      <w:tr w:rsidR="00186758" w:rsidRPr="0091602B" w14:paraId="68228240" w14:textId="77777777" w:rsidTr="00583817">
        <w:tc>
          <w:tcPr>
            <w:tcW w:w="744" w:type="pct"/>
            <w:vMerge/>
            <w:tcBorders>
              <w:left w:val="single" w:sz="4" w:space="0" w:color="auto"/>
              <w:right w:val="single" w:sz="4" w:space="0" w:color="auto"/>
            </w:tcBorders>
          </w:tcPr>
          <w:p w14:paraId="08C48349" w14:textId="77777777" w:rsidR="00DD259B" w:rsidRPr="0091602B" w:rsidRDefault="00DD259B">
            <w:pPr>
              <w:rPr>
                <w:rFonts w:ascii="Calibri" w:hAnsi="Calibri" w:cs="Calibri"/>
                <w:b/>
              </w:rPr>
            </w:pPr>
          </w:p>
        </w:tc>
        <w:tc>
          <w:tcPr>
            <w:tcW w:w="1291" w:type="pct"/>
            <w:vMerge w:val="restart"/>
            <w:tcBorders>
              <w:top w:val="single" w:sz="4" w:space="0" w:color="auto"/>
              <w:left w:val="single" w:sz="4" w:space="0" w:color="auto"/>
              <w:right w:val="single" w:sz="4" w:space="0" w:color="auto"/>
            </w:tcBorders>
          </w:tcPr>
          <w:p w14:paraId="75ED3E70" w14:textId="77777777" w:rsidR="00DD259B" w:rsidRPr="0091602B" w:rsidRDefault="00DD259B">
            <w:pPr>
              <w:rPr>
                <w:rFonts w:ascii="Calibri" w:hAnsi="Calibri" w:cs="Calibri"/>
              </w:rPr>
            </w:pPr>
            <w:r w:rsidRPr="0091602B">
              <w:rPr>
                <w:rFonts w:ascii="Calibri" w:hAnsi="Calibri"/>
              </w:rPr>
              <w:t>Se ha prestado apoyo técnico a las Partes para hacer frente a las amenazas que pesan sobre los sitios Ramsar (XIV.13)</w:t>
            </w:r>
          </w:p>
        </w:tc>
        <w:tc>
          <w:tcPr>
            <w:tcW w:w="1292" w:type="pct"/>
            <w:tcBorders>
              <w:top w:val="single" w:sz="4" w:space="0" w:color="auto"/>
              <w:left w:val="single" w:sz="4" w:space="0" w:color="auto"/>
              <w:bottom w:val="single" w:sz="4" w:space="0" w:color="auto"/>
              <w:right w:val="single" w:sz="4" w:space="0" w:color="auto"/>
            </w:tcBorders>
          </w:tcPr>
          <w:p w14:paraId="2981545C" w14:textId="77777777" w:rsidR="00DD259B" w:rsidRPr="0091602B" w:rsidRDefault="00DD259B">
            <w:pPr>
              <w:rPr>
                <w:rFonts w:ascii="Calibri" w:hAnsi="Calibri" w:cs="Calibri"/>
              </w:rPr>
            </w:pPr>
            <w:r w:rsidRPr="0091602B">
              <w:rPr>
                <w:rFonts w:ascii="Calibri" w:hAnsi="Calibri"/>
              </w:rPr>
              <w:t>Asesorar y apoyar a las Partes Contratantes sobre casos del artículo 3.2 y el Registro de Montreux. Priorizar los sitios contemplados en el artículo 3.2 en función de la intensidad de la amenaza y de los casos más antiguos</w:t>
            </w:r>
          </w:p>
        </w:tc>
        <w:tc>
          <w:tcPr>
            <w:tcW w:w="1042" w:type="pct"/>
            <w:tcBorders>
              <w:top w:val="single" w:sz="4" w:space="0" w:color="auto"/>
              <w:left w:val="single" w:sz="4" w:space="0" w:color="auto"/>
              <w:bottom w:val="single" w:sz="4" w:space="0" w:color="auto"/>
              <w:right w:val="single" w:sz="4" w:space="0" w:color="auto"/>
            </w:tcBorders>
          </w:tcPr>
          <w:p w14:paraId="618E290F" w14:textId="77777777" w:rsidR="00DD259B" w:rsidRPr="0091602B" w:rsidRDefault="00DD259B">
            <w:pPr>
              <w:rPr>
                <w:rFonts w:ascii="Calibri" w:hAnsi="Calibri" w:cs="Calibri"/>
              </w:rPr>
            </w:pPr>
            <w:r w:rsidRPr="0091602B">
              <w:rPr>
                <w:rFonts w:ascii="Calibri" w:hAnsi="Calibri"/>
              </w:rPr>
              <w:t>Se abordaron todos los casos pertinentes, brindado respuestas oportunas a las solicitudes</w:t>
            </w:r>
          </w:p>
        </w:tc>
        <w:tc>
          <w:tcPr>
            <w:tcW w:w="298" w:type="pct"/>
            <w:vMerge w:val="restart"/>
            <w:tcBorders>
              <w:top w:val="single" w:sz="4" w:space="0" w:color="auto"/>
              <w:left w:val="single" w:sz="4" w:space="0" w:color="auto"/>
              <w:right w:val="single" w:sz="4" w:space="0" w:color="auto"/>
            </w:tcBorders>
            <w:hideMark/>
          </w:tcPr>
          <w:p w14:paraId="25CA03E9" w14:textId="77777777" w:rsidR="00DD259B" w:rsidRPr="0091602B" w:rsidRDefault="00DD259B">
            <w:pPr>
              <w:rPr>
                <w:rFonts w:ascii="Calibri" w:hAnsi="Calibri" w:cs="Calibri"/>
              </w:rPr>
            </w:pPr>
            <w:r w:rsidRPr="0091602B">
              <w:rPr>
                <w:rFonts w:ascii="Calibri" w:hAnsi="Calibri"/>
              </w:rPr>
              <w:t xml:space="preserve">AS Europa </w:t>
            </w:r>
          </w:p>
        </w:tc>
        <w:tc>
          <w:tcPr>
            <w:tcW w:w="333" w:type="pct"/>
            <w:vMerge w:val="restart"/>
            <w:tcBorders>
              <w:top w:val="single" w:sz="4" w:space="0" w:color="auto"/>
              <w:left w:val="single" w:sz="4" w:space="0" w:color="auto"/>
              <w:right w:val="single" w:sz="4" w:space="0" w:color="auto"/>
            </w:tcBorders>
          </w:tcPr>
          <w:p w14:paraId="5204C4DB" w14:textId="77777777" w:rsidR="00DD259B" w:rsidRPr="0091602B" w:rsidRDefault="00DD259B">
            <w:pPr>
              <w:rPr>
                <w:rFonts w:ascii="Calibri" w:hAnsi="Calibri" w:cs="Calibri"/>
              </w:rPr>
            </w:pPr>
            <w:r w:rsidRPr="0091602B">
              <w:rPr>
                <w:rFonts w:ascii="Calibri" w:hAnsi="Calibri"/>
              </w:rPr>
              <w:t>Básico</w:t>
            </w:r>
          </w:p>
          <w:p w14:paraId="1C00DCC7" w14:textId="77777777" w:rsidR="00DD259B" w:rsidRPr="0091602B" w:rsidRDefault="00DD259B">
            <w:pPr>
              <w:rPr>
                <w:rFonts w:ascii="Calibri" w:hAnsi="Calibri" w:cs="Calibri"/>
              </w:rPr>
            </w:pPr>
          </w:p>
        </w:tc>
      </w:tr>
      <w:tr w:rsidR="00186758" w:rsidRPr="0091602B" w14:paraId="76D7E8A5" w14:textId="77777777" w:rsidTr="00583817">
        <w:tc>
          <w:tcPr>
            <w:tcW w:w="744" w:type="pct"/>
            <w:vMerge/>
            <w:tcBorders>
              <w:left w:val="single" w:sz="4" w:space="0" w:color="auto"/>
              <w:right w:val="single" w:sz="4" w:space="0" w:color="auto"/>
            </w:tcBorders>
          </w:tcPr>
          <w:p w14:paraId="0EEBC7CA" w14:textId="77777777" w:rsidR="00DD259B" w:rsidRPr="0091602B" w:rsidRDefault="00DD259B">
            <w:pPr>
              <w:rPr>
                <w:rFonts w:ascii="Calibri" w:hAnsi="Calibri" w:cs="Calibri"/>
                <w:b/>
              </w:rPr>
            </w:pPr>
          </w:p>
        </w:tc>
        <w:tc>
          <w:tcPr>
            <w:tcW w:w="1291" w:type="pct"/>
            <w:vMerge/>
            <w:tcBorders>
              <w:left w:val="single" w:sz="4" w:space="0" w:color="auto"/>
              <w:bottom w:val="single" w:sz="4" w:space="0" w:color="auto"/>
              <w:right w:val="single" w:sz="4" w:space="0" w:color="auto"/>
            </w:tcBorders>
          </w:tcPr>
          <w:p w14:paraId="065C5180" w14:textId="77777777" w:rsidR="00DD259B" w:rsidRPr="0091602B" w:rsidRDefault="00DD259B">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Pr>
          <w:p w14:paraId="1EAF490F" w14:textId="77777777" w:rsidR="00DD259B" w:rsidRPr="0091602B" w:rsidRDefault="00DD259B" w:rsidP="009961C5">
            <w:pPr>
              <w:rPr>
                <w:rFonts w:ascii="Calibri" w:hAnsi="Calibri" w:cs="Calibri"/>
              </w:rPr>
            </w:pPr>
            <w:r w:rsidRPr="0091602B">
              <w:rPr>
                <w:rFonts w:ascii="Calibri" w:hAnsi="Calibri"/>
              </w:rPr>
              <w:t>Prestar apoyo técnico a las Partes Contratantes con sitios del artículo 3.2, dando prioridad a los sitios más amenazados</w:t>
            </w:r>
          </w:p>
        </w:tc>
        <w:tc>
          <w:tcPr>
            <w:tcW w:w="1042" w:type="pct"/>
            <w:tcBorders>
              <w:top w:val="single" w:sz="4" w:space="0" w:color="auto"/>
              <w:left w:val="single" w:sz="4" w:space="0" w:color="auto"/>
              <w:bottom w:val="single" w:sz="4" w:space="0" w:color="auto"/>
              <w:right w:val="single" w:sz="4" w:space="0" w:color="auto"/>
            </w:tcBorders>
          </w:tcPr>
          <w:p w14:paraId="459288B5" w14:textId="77777777" w:rsidR="00DD259B" w:rsidRPr="0091602B" w:rsidRDefault="00DD259B" w:rsidP="00DD259B">
            <w:pPr>
              <w:rPr>
                <w:rFonts w:ascii="Calibri" w:hAnsi="Calibri" w:cs="Calibri"/>
              </w:rPr>
            </w:pPr>
            <w:r w:rsidRPr="0091602B">
              <w:rPr>
                <w:rFonts w:ascii="Calibri" w:hAnsi="Calibri"/>
              </w:rPr>
              <w:t>Informar a la SC62 sobre el apoyo técnico prestado a las Partes Contratantes</w:t>
            </w:r>
          </w:p>
        </w:tc>
        <w:tc>
          <w:tcPr>
            <w:tcW w:w="298" w:type="pct"/>
            <w:vMerge/>
            <w:tcBorders>
              <w:top w:val="single" w:sz="4" w:space="0" w:color="auto"/>
              <w:left w:val="single" w:sz="4" w:space="0" w:color="auto"/>
              <w:right w:val="single" w:sz="4" w:space="0" w:color="auto"/>
            </w:tcBorders>
          </w:tcPr>
          <w:p w14:paraId="219373CD" w14:textId="77777777" w:rsidR="00DD259B" w:rsidRPr="0091602B" w:rsidRDefault="00DD259B">
            <w:pPr>
              <w:rPr>
                <w:rFonts w:ascii="Calibri" w:hAnsi="Calibri" w:cs="Calibri"/>
              </w:rPr>
            </w:pPr>
          </w:p>
        </w:tc>
        <w:tc>
          <w:tcPr>
            <w:tcW w:w="333" w:type="pct"/>
            <w:vMerge/>
            <w:tcBorders>
              <w:top w:val="single" w:sz="4" w:space="0" w:color="auto"/>
              <w:left w:val="single" w:sz="4" w:space="0" w:color="auto"/>
              <w:right w:val="single" w:sz="4" w:space="0" w:color="auto"/>
            </w:tcBorders>
          </w:tcPr>
          <w:p w14:paraId="30CE5677" w14:textId="77777777" w:rsidR="00DD259B" w:rsidRPr="0091602B" w:rsidRDefault="00DD259B">
            <w:pPr>
              <w:rPr>
                <w:rFonts w:ascii="Calibri" w:hAnsi="Calibri" w:cs="Calibri"/>
                <w:lang w:eastAsia="ko-KR"/>
              </w:rPr>
            </w:pPr>
          </w:p>
        </w:tc>
      </w:tr>
      <w:tr w:rsidR="00186758" w:rsidRPr="0091602B" w14:paraId="22989667" w14:textId="77777777" w:rsidTr="00583817">
        <w:trPr>
          <w:trHeight w:val="775"/>
        </w:trPr>
        <w:tc>
          <w:tcPr>
            <w:tcW w:w="744" w:type="pct"/>
            <w:vMerge/>
            <w:tcBorders>
              <w:left w:val="single" w:sz="4" w:space="0" w:color="auto"/>
              <w:bottom w:val="single" w:sz="4" w:space="0" w:color="auto"/>
              <w:right w:val="single" w:sz="4" w:space="0" w:color="auto"/>
            </w:tcBorders>
          </w:tcPr>
          <w:p w14:paraId="540504D7" w14:textId="77777777" w:rsidR="00317244" w:rsidRPr="0091602B" w:rsidRDefault="00317244">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Pr>
          <w:p w14:paraId="5F979288" w14:textId="77777777" w:rsidR="00317244" w:rsidRPr="0091602B" w:rsidRDefault="00317244" w:rsidP="009961C5">
            <w:pPr>
              <w:rPr>
                <w:rFonts w:ascii="Calibri" w:hAnsi="Calibri" w:cs="Calibri"/>
              </w:rPr>
            </w:pPr>
            <w:r w:rsidRPr="0091602B">
              <w:rPr>
                <w:rFonts w:ascii="Calibri" w:hAnsi="Calibri"/>
              </w:rPr>
              <w:t>Se presentó el informe técnico al CP</w:t>
            </w:r>
          </w:p>
        </w:tc>
        <w:tc>
          <w:tcPr>
            <w:tcW w:w="1292" w:type="pct"/>
            <w:tcBorders>
              <w:top w:val="single" w:sz="4" w:space="0" w:color="auto"/>
              <w:left w:val="single" w:sz="4" w:space="0" w:color="auto"/>
              <w:bottom w:val="single" w:sz="4" w:space="0" w:color="auto"/>
              <w:right w:val="single" w:sz="4" w:space="0" w:color="auto"/>
            </w:tcBorders>
          </w:tcPr>
          <w:p w14:paraId="54DD50DC" w14:textId="77777777" w:rsidR="00317244" w:rsidRPr="0091602B" w:rsidRDefault="00317244" w:rsidP="00317244">
            <w:pPr>
              <w:rPr>
                <w:rFonts w:ascii="Calibri" w:hAnsi="Calibri" w:cs="Calibri"/>
              </w:rPr>
            </w:pPr>
            <w:r w:rsidRPr="0091602B">
              <w:rPr>
                <w:rFonts w:ascii="Calibri" w:hAnsi="Calibri"/>
              </w:rPr>
              <w:t>Preparar un informe técnico sobre el procedimiento aplicado por la Secretaría para incluir un sitio en la Lista de Ramsar</w:t>
            </w:r>
          </w:p>
        </w:tc>
        <w:tc>
          <w:tcPr>
            <w:tcW w:w="1042" w:type="pct"/>
            <w:tcBorders>
              <w:top w:val="single" w:sz="4" w:space="0" w:color="auto"/>
              <w:left w:val="single" w:sz="4" w:space="0" w:color="auto"/>
              <w:bottom w:val="single" w:sz="4" w:space="0" w:color="auto"/>
              <w:right w:val="single" w:sz="4" w:space="0" w:color="auto"/>
            </w:tcBorders>
          </w:tcPr>
          <w:p w14:paraId="4973DF83" w14:textId="77777777" w:rsidR="00317244" w:rsidRPr="0091602B" w:rsidRDefault="00317244" w:rsidP="009961C5">
            <w:pPr>
              <w:rPr>
                <w:rFonts w:ascii="Calibri" w:hAnsi="Calibri" w:cs="Calibri"/>
              </w:rPr>
            </w:pPr>
            <w:r w:rsidRPr="0091602B">
              <w:rPr>
                <w:rFonts w:ascii="Calibri" w:hAnsi="Calibri"/>
              </w:rPr>
              <w:t>Informe técnico a la SC62 sobre el procedimiento para añadir un sitio a la Lista de Ramsar</w:t>
            </w:r>
          </w:p>
        </w:tc>
        <w:tc>
          <w:tcPr>
            <w:tcW w:w="298" w:type="pct"/>
            <w:vMerge/>
            <w:tcBorders>
              <w:left w:val="single" w:sz="4" w:space="0" w:color="auto"/>
              <w:bottom w:val="single" w:sz="4" w:space="0" w:color="auto"/>
              <w:right w:val="single" w:sz="4" w:space="0" w:color="auto"/>
            </w:tcBorders>
          </w:tcPr>
          <w:p w14:paraId="7D528B63" w14:textId="77777777" w:rsidR="00317244" w:rsidRPr="0091602B" w:rsidRDefault="00317244">
            <w:pPr>
              <w:rPr>
                <w:rFonts w:ascii="Calibri" w:hAnsi="Calibri" w:cs="Calibri"/>
              </w:rPr>
            </w:pPr>
          </w:p>
        </w:tc>
        <w:tc>
          <w:tcPr>
            <w:tcW w:w="333" w:type="pct"/>
            <w:vMerge/>
            <w:tcBorders>
              <w:left w:val="single" w:sz="4" w:space="0" w:color="auto"/>
              <w:bottom w:val="single" w:sz="4" w:space="0" w:color="auto"/>
              <w:right w:val="single" w:sz="4" w:space="0" w:color="auto"/>
            </w:tcBorders>
          </w:tcPr>
          <w:p w14:paraId="62BA5D42" w14:textId="77777777" w:rsidR="00317244" w:rsidRPr="0091602B" w:rsidRDefault="00317244">
            <w:pPr>
              <w:rPr>
                <w:rFonts w:ascii="Calibri" w:hAnsi="Calibri" w:cs="Calibri"/>
                <w:lang w:eastAsia="ko-KR"/>
              </w:rPr>
            </w:pPr>
          </w:p>
        </w:tc>
      </w:tr>
      <w:tr w:rsidR="00186758" w:rsidRPr="0091602B" w14:paraId="655942E2" w14:textId="77777777" w:rsidTr="00583817">
        <w:tc>
          <w:tcPr>
            <w:tcW w:w="7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2CEB6B2" w14:textId="77777777" w:rsidR="00DD259B" w:rsidRPr="0091602B" w:rsidRDefault="00DD259B">
            <w:pPr>
              <w:rPr>
                <w:rFonts w:ascii="Calibri" w:hAnsi="Calibri" w:cs="Calibri"/>
                <w:b/>
              </w:rPr>
            </w:pPr>
            <w:r w:rsidRPr="0091602B">
              <w:rPr>
                <w:rFonts w:ascii="Calibri" w:hAnsi="Calibri"/>
                <w:b/>
              </w:rPr>
              <w:t xml:space="preserve">3.2 Se prestó asesoramiento técnico de manera eficaz, eficiente y </w:t>
            </w:r>
            <w:r w:rsidRPr="0091602B">
              <w:rPr>
                <w:rFonts w:ascii="Calibri" w:hAnsi="Calibri"/>
                <w:b/>
              </w:rPr>
              <w:lastRenderedPageBreak/>
              <w:t xml:space="preserve">coordinada, en consonancia con las prioridades establecidas por la COP, a fin de apoyar a las Partes Contratantes en la aplicación de la Convención. </w:t>
            </w:r>
          </w:p>
          <w:p w14:paraId="5F43BD3A" w14:textId="77777777" w:rsidR="00DD259B" w:rsidRPr="0091602B" w:rsidRDefault="00DD259B">
            <w:pPr>
              <w:rPr>
                <w:rFonts w:ascii="Calibri" w:hAnsi="Calibri" w:cs="Calibri"/>
              </w:rPr>
            </w:pPr>
          </w:p>
          <w:p w14:paraId="44BF4FDC" w14:textId="77777777" w:rsidR="006C4BB9" w:rsidRPr="0091602B" w:rsidRDefault="00DD259B">
            <w:pPr>
              <w:rPr>
                <w:rFonts w:ascii="Calibri" w:hAnsi="Calibri" w:cs="Calibri"/>
                <w:i/>
              </w:rPr>
            </w:pPr>
            <w:r w:rsidRPr="0091602B">
              <w:rPr>
                <w:rFonts w:ascii="Calibri" w:hAnsi="Calibri"/>
                <w:i/>
              </w:rPr>
              <w:t>Resolución XIV.10, párrs. 18, 22;</w:t>
            </w:r>
          </w:p>
          <w:p w14:paraId="7A677313" w14:textId="77777777" w:rsidR="006C4BB9" w:rsidRPr="0091602B" w:rsidRDefault="00DD259B">
            <w:pPr>
              <w:rPr>
                <w:rFonts w:ascii="Calibri" w:hAnsi="Calibri" w:cs="Calibri"/>
                <w:i/>
              </w:rPr>
            </w:pPr>
            <w:r w:rsidRPr="0091602B">
              <w:rPr>
                <w:rFonts w:ascii="Calibri" w:hAnsi="Calibri"/>
                <w:i/>
              </w:rPr>
              <w:t>XIV.11, párrs. 26, 27;</w:t>
            </w:r>
          </w:p>
          <w:p w14:paraId="6DB69D08" w14:textId="3D3E0191" w:rsidR="00DD259B" w:rsidRPr="0091602B" w:rsidRDefault="00DD259B" w:rsidP="006C4BB9">
            <w:pPr>
              <w:rPr>
                <w:rFonts w:ascii="Calibri" w:hAnsi="Calibri" w:cs="Calibri"/>
                <w:i/>
              </w:rPr>
            </w:pPr>
            <w:r w:rsidRPr="0091602B">
              <w:rPr>
                <w:rFonts w:ascii="Calibri" w:hAnsi="Calibri"/>
                <w:i/>
              </w:rPr>
              <w:t xml:space="preserve">XIV.12, </w:t>
            </w:r>
            <w:r w:rsidR="0091602B" w:rsidRPr="0091602B">
              <w:rPr>
                <w:rFonts w:ascii="Calibri" w:hAnsi="Calibri"/>
                <w:i/>
              </w:rPr>
              <w:t>párr. </w:t>
            </w:r>
            <w:r w:rsidRPr="0091602B">
              <w:rPr>
                <w:rFonts w:ascii="Calibri" w:hAnsi="Calibri"/>
                <w:i/>
              </w:rPr>
              <w:t>22</w:t>
            </w: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322F0" w14:textId="77777777" w:rsidR="00DD259B" w:rsidRPr="0091602B" w:rsidRDefault="00DD259B">
            <w:pPr>
              <w:rPr>
                <w:rFonts w:ascii="Calibri" w:eastAsia="Calibri" w:hAnsi="Calibri" w:cs="Calibri"/>
              </w:rPr>
            </w:pPr>
            <w:r w:rsidRPr="0091602B">
              <w:rPr>
                <w:rFonts w:ascii="Calibri" w:hAnsi="Calibri"/>
              </w:rPr>
              <w:lastRenderedPageBreak/>
              <w:t xml:space="preserve">Las Partes Contratantes (los Coordinadores Nacionales/las Autoridades Administrativas y Comités Nacionales, cuando proceda) han </w:t>
            </w:r>
            <w:r w:rsidRPr="0091602B">
              <w:rPr>
                <w:rFonts w:ascii="Calibri" w:hAnsi="Calibri"/>
              </w:rPr>
              <w:lastRenderedPageBreak/>
              <w:t>establecido inventarios nacionales de humedales en consonancia con la Meta 8 del Plan Estratégico</w:t>
            </w:r>
          </w:p>
          <w:p w14:paraId="204FFB60" w14:textId="77777777" w:rsidR="00DD259B" w:rsidRPr="0091602B" w:rsidRDefault="00DD259B">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B4F78" w14:textId="77777777" w:rsidR="00DD259B" w:rsidRPr="0091602B" w:rsidRDefault="00DD259B">
            <w:pPr>
              <w:rPr>
                <w:rFonts w:ascii="Calibri" w:eastAsia="Calibri" w:hAnsi="Calibri" w:cs="Calibri"/>
              </w:rPr>
            </w:pPr>
            <w:r w:rsidRPr="0091602B">
              <w:rPr>
                <w:rFonts w:ascii="Calibri" w:hAnsi="Calibri"/>
              </w:rPr>
              <w:lastRenderedPageBreak/>
              <w:t xml:space="preserve">Desarrollar un enfoque programático para establecer un servicio de apoyo a los inventarios de humedales, basándose en las conclusiones del </w:t>
            </w:r>
            <w:r w:rsidRPr="0091602B">
              <w:rPr>
                <w:rFonts w:ascii="Calibri" w:hAnsi="Calibri"/>
              </w:rPr>
              <w:lastRenderedPageBreak/>
              <w:t>análisis de deficiencias posterior a la COP13</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46DE9" w14:textId="77777777" w:rsidR="00DD259B" w:rsidRPr="0091602B" w:rsidRDefault="00DD259B">
            <w:pPr>
              <w:rPr>
                <w:rFonts w:ascii="Calibri" w:hAnsi="Calibri" w:cs="Calibri"/>
              </w:rPr>
            </w:pPr>
            <w:r w:rsidRPr="0091602B">
              <w:rPr>
                <w:rFonts w:ascii="Calibri" w:hAnsi="Calibri"/>
              </w:rPr>
              <w:lastRenderedPageBreak/>
              <w:t>Se presta apoyo a las Partes Contratantes en relación con el inventario de humedales</w:t>
            </w:r>
          </w:p>
          <w:p w14:paraId="328949C7" w14:textId="77777777" w:rsidR="00DD259B" w:rsidRPr="0091602B" w:rsidRDefault="00DD259B">
            <w:pPr>
              <w:rPr>
                <w:rFonts w:ascii="Calibri" w:hAnsi="Calibri" w:cs="Calibri"/>
              </w:rPr>
            </w:pPr>
          </w:p>
          <w:p w14:paraId="57E031BB" w14:textId="77777777" w:rsidR="00DD259B" w:rsidRPr="0091602B" w:rsidRDefault="00DD259B" w:rsidP="006C4BB9">
            <w:pPr>
              <w:rPr>
                <w:rFonts w:ascii="Calibri" w:hAnsi="Calibri" w:cs="Calibri"/>
              </w:rPr>
            </w:pPr>
            <w:r w:rsidRPr="0091602B">
              <w:rPr>
                <w:rFonts w:ascii="Calibri" w:hAnsi="Calibri"/>
              </w:rPr>
              <w:lastRenderedPageBreak/>
              <w:t>Se proporcionó a la SC62 información actualizada sobre las medidas identificadas y aplicadas</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E0B5FD" w14:textId="77777777" w:rsidR="00DD259B" w:rsidRPr="0091602B" w:rsidRDefault="00DD259B">
            <w:pPr>
              <w:rPr>
                <w:rFonts w:ascii="Calibri" w:hAnsi="Calibri" w:cs="Calibri"/>
              </w:rPr>
            </w:pPr>
            <w:r w:rsidRPr="0091602B">
              <w:rPr>
                <w:rFonts w:ascii="Calibri" w:hAnsi="Calibri"/>
              </w:rPr>
              <w:lastRenderedPageBreak/>
              <w:t>AS/RCP</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289B2" w14:textId="77777777" w:rsidR="00DD259B" w:rsidRPr="0091602B" w:rsidRDefault="00DD259B">
            <w:pPr>
              <w:rPr>
                <w:rFonts w:ascii="Calibri" w:hAnsi="Calibri" w:cs="Calibri"/>
              </w:rPr>
            </w:pPr>
            <w:r w:rsidRPr="0091602B">
              <w:rPr>
                <w:rFonts w:ascii="Calibri" w:hAnsi="Calibri"/>
              </w:rPr>
              <w:t>Básico/NB</w:t>
            </w:r>
          </w:p>
        </w:tc>
      </w:tr>
      <w:tr w:rsidR="00186758" w:rsidRPr="0091602B" w14:paraId="2C1AEFFE" w14:textId="77777777" w:rsidTr="00583817">
        <w:trPr>
          <w:trHeight w:val="1493"/>
        </w:trPr>
        <w:tc>
          <w:tcPr>
            <w:tcW w:w="0" w:type="auto"/>
            <w:vMerge/>
            <w:tcBorders>
              <w:left w:val="single" w:sz="4" w:space="0" w:color="auto"/>
              <w:right w:val="single" w:sz="4" w:space="0" w:color="auto"/>
            </w:tcBorders>
            <w:vAlign w:val="center"/>
            <w:hideMark/>
          </w:tcPr>
          <w:p w14:paraId="2C67D469" w14:textId="77777777" w:rsidR="00DD259B" w:rsidRPr="0091602B" w:rsidRDefault="00DD259B">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C80BC" w14:textId="77777777" w:rsidR="00DD259B" w:rsidRPr="0091602B" w:rsidRDefault="00DD259B">
            <w:pPr>
              <w:rPr>
                <w:rFonts w:ascii="Calibri" w:hAnsi="Calibri" w:cs="Calibri"/>
              </w:rPr>
            </w:pPr>
            <w:r w:rsidRPr="0091602B">
              <w:rPr>
                <w:rFonts w:ascii="Calibri" w:hAnsi="Calibri"/>
              </w:rPr>
              <w:t>Se apoyó el proceso de acreditación de Ciudad de Humedal, y se presentaron nuevas propuestas a la COP15, que las aceptó</w:t>
            </w:r>
          </w:p>
          <w:p w14:paraId="5FF375CD" w14:textId="77777777" w:rsidR="00DD259B" w:rsidRPr="0091602B" w:rsidRDefault="00DD259B">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B1A95" w14:textId="77777777" w:rsidR="00DD259B" w:rsidRPr="0091602B" w:rsidRDefault="00DD259B">
            <w:pPr>
              <w:rPr>
                <w:rFonts w:ascii="Calibri" w:hAnsi="Calibri" w:cs="Calibri"/>
              </w:rPr>
            </w:pPr>
            <w:r w:rsidRPr="0091602B">
              <w:rPr>
                <w:rFonts w:ascii="Calibri" w:hAnsi="Calibri"/>
              </w:rPr>
              <w:t>Prestar apoyo al Comité Asesor Independiente (CAI) para preparar la documentación pertinente para la acreditación de Ciudad de Humedal y apoyar el proceso de presentación de candidaturas</w:t>
            </w:r>
          </w:p>
          <w:p w14:paraId="51378930" w14:textId="77777777" w:rsidR="00DD259B" w:rsidRPr="0091602B" w:rsidRDefault="00DD259B">
            <w:pPr>
              <w:rPr>
                <w:rFonts w:ascii="Calibri" w:hAnsi="Calibri" w:cs="Calibri"/>
              </w:rPr>
            </w:pPr>
            <w:r w:rsidRPr="0091602B">
              <w:rPr>
                <w:rFonts w:ascii="Calibri" w:hAnsi="Calibri"/>
              </w:rPr>
              <w:t xml:space="preserve">(XIV.10) </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96E614" w14:textId="77777777" w:rsidR="00DD259B" w:rsidRPr="0091602B" w:rsidRDefault="00DD259B">
            <w:pPr>
              <w:rPr>
                <w:rFonts w:ascii="Calibri" w:hAnsi="Calibri" w:cs="Calibri"/>
              </w:rPr>
            </w:pPr>
            <w:r w:rsidRPr="0091602B">
              <w:rPr>
                <w:rFonts w:ascii="Calibri" w:hAnsi="Calibri"/>
              </w:rPr>
              <w:t>La Secretaría ha prestado el apoyo requerido al CAI</w:t>
            </w:r>
          </w:p>
        </w:tc>
        <w:tc>
          <w:tcPr>
            <w:tcW w:w="298"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6A057FD4" w14:textId="77777777" w:rsidR="00DD259B" w:rsidRPr="0091602B" w:rsidRDefault="00DD259B">
            <w:pPr>
              <w:rPr>
                <w:rFonts w:ascii="Calibri" w:hAnsi="Calibri" w:cs="Calibri"/>
              </w:rPr>
            </w:pPr>
            <w:r w:rsidRPr="0091602B">
              <w:rPr>
                <w:rFonts w:ascii="Calibri" w:hAnsi="Calibri"/>
              </w:rPr>
              <w:t xml:space="preserve">AS África </w:t>
            </w:r>
          </w:p>
        </w:tc>
        <w:tc>
          <w:tcPr>
            <w:tcW w:w="333"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7005DDCD" w14:textId="77777777" w:rsidR="00DD259B" w:rsidRPr="0091602B" w:rsidRDefault="00DD259B">
            <w:pPr>
              <w:rPr>
                <w:rFonts w:ascii="Calibri" w:hAnsi="Calibri" w:cs="Calibri"/>
              </w:rPr>
            </w:pPr>
            <w:r w:rsidRPr="0091602B">
              <w:rPr>
                <w:rFonts w:ascii="Calibri" w:hAnsi="Calibri"/>
              </w:rPr>
              <w:t>Básico</w:t>
            </w:r>
          </w:p>
        </w:tc>
      </w:tr>
      <w:tr w:rsidR="00186758" w:rsidRPr="0091602B" w14:paraId="21CD09E7" w14:textId="77777777" w:rsidTr="00583817">
        <w:tc>
          <w:tcPr>
            <w:tcW w:w="0" w:type="auto"/>
            <w:vMerge/>
            <w:tcBorders>
              <w:left w:val="single" w:sz="4" w:space="0" w:color="auto"/>
              <w:right w:val="single" w:sz="4" w:space="0" w:color="auto"/>
            </w:tcBorders>
            <w:vAlign w:val="center"/>
            <w:hideMark/>
          </w:tcPr>
          <w:p w14:paraId="2075BA1E" w14:textId="77777777" w:rsidR="00DD259B" w:rsidRPr="0091602B" w:rsidRDefault="00DD259B">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71D861" w14:textId="77777777" w:rsidR="00DD259B" w:rsidRPr="0091602B" w:rsidRDefault="00DD259B">
            <w:pPr>
              <w:rPr>
                <w:rFonts w:ascii="Calibri" w:hAnsi="Calibri" w:cs="Calibri"/>
              </w:rPr>
            </w:pPr>
            <w:r w:rsidRPr="0091602B">
              <w:rPr>
                <w:rFonts w:ascii="Calibri" w:hAnsi="Calibri"/>
              </w:rPr>
              <w:t>Ofrecer servicios administrativos para el sistema de acreditación de Ciudad de Humedal (XIV.10 para. 18)</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86E605" w14:textId="77777777" w:rsidR="00DD259B" w:rsidRPr="0091602B" w:rsidRDefault="00DD259B">
            <w:pPr>
              <w:rPr>
                <w:rFonts w:ascii="Calibri" w:hAnsi="Calibri" w:cs="Calibri"/>
              </w:rPr>
            </w:pPr>
            <w:r w:rsidRPr="0091602B">
              <w:rPr>
                <w:rFonts w:ascii="Calibri" w:hAnsi="Calibri"/>
              </w:rPr>
              <w:t>Redactar y publicar una convocatoria de candidaturas de acreditaciones nuevas y renovaciones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30D0F" w14:textId="77777777" w:rsidR="00DD259B" w:rsidRPr="0091602B" w:rsidRDefault="00DD259B" w:rsidP="00DD259B">
            <w:pPr>
              <w:rPr>
                <w:rFonts w:ascii="Calibri" w:hAnsi="Calibri" w:cs="Calibri"/>
              </w:rPr>
            </w:pPr>
            <w:r w:rsidRPr="0091602B">
              <w:rPr>
                <w:rFonts w:ascii="Calibri" w:hAnsi="Calibri"/>
              </w:rPr>
              <w:t>Se presentó la convocatoria de candidaturas de acreditaciones nuevas y renovaciones</w:t>
            </w:r>
          </w:p>
        </w:tc>
        <w:tc>
          <w:tcPr>
            <w:tcW w:w="29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088B79D" w14:textId="77777777" w:rsidR="00DD259B" w:rsidRPr="0091602B" w:rsidRDefault="00DD259B">
            <w:pPr>
              <w:rPr>
                <w:rFonts w:ascii="Calibri" w:hAnsi="Calibri" w:cs="Calibri"/>
              </w:rPr>
            </w:pPr>
          </w:p>
        </w:tc>
        <w:tc>
          <w:tcPr>
            <w:tcW w:w="33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7F8E097" w14:textId="77777777" w:rsidR="00DD259B" w:rsidRPr="0091602B" w:rsidRDefault="00DD259B">
            <w:pPr>
              <w:rPr>
                <w:rFonts w:ascii="Calibri" w:hAnsi="Calibri" w:cs="Calibri"/>
              </w:rPr>
            </w:pPr>
          </w:p>
        </w:tc>
      </w:tr>
      <w:tr w:rsidR="00186758" w:rsidRPr="0091602B" w14:paraId="65E359B7" w14:textId="77777777" w:rsidTr="00583817">
        <w:tc>
          <w:tcPr>
            <w:tcW w:w="0" w:type="auto"/>
            <w:vMerge/>
            <w:tcBorders>
              <w:left w:val="single" w:sz="4" w:space="0" w:color="auto"/>
              <w:right w:val="single" w:sz="4" w:space="0" w:color="auto"/>
            </w:tcBorders>
            <w:vAlign w:val="center"/>
            <w:hideMark/>
          </w:tcPr>
          <w:p w14:paraId="52019EEF" w14:textId="77777777" w:rsidR="00DD259B" w:rsidRPr="0091602B" w:rsidRDefault="00DD259B">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B239F" w14:textId="77777777" w:rsidR="00DD259B" w:rsidRPr="0091602B" w:rsidRDefault="00DD259B">
            <w:pPr>
              <w:rPr>
                <w:rFonts w:ascii="Calibri" w:hAnsi="Calibri" w:cs="Calibri"/>
              </w:rPr>
            </w:pPr>
            <w:r w:rsidRPr="0091602B">
              <w:rPr>
                <w:rFonts w:ascii="Calibri" w:hAnsi="Calibri"/>
              </w:rPr>
              <w:t>Los proyectos de humedales gestionados por la Secretaría han apoyado considerablemente a las Partes Contratantes y sus actividades de ejecución.</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25AB6" w14:textId="77777777" w:rsidR="00DD259B" w:rsidRPr="0091602B" w:rsidRDefault="00DD259B">
            <w:pPr>
              <w:rPr>
                <w:rFonts w:ascii="Calibri" w:hAnsi="Calibri" w:cs="Calibri"/>
              </w:rPr>
            </w:pPr>
            <w:r w:rsidRPr="0091602B">
              <w:rPr>
                <w:rFonts w:ascii="Calibri" w:hAnsi="Calibri"/>
              </w:rPr>
              <w:t>Gestión de subvenciones (Danone, Fondo Nagao para los Humedales, Swiss Grant for Africa, Wetlands for the Future)</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ECAB0" w14:textId="77777777" w:rsidR="00DD259B" w:rsidRPr="0091602B" w:rsidRDefault="00DD259B">
            <w:pPr>
              <w:rPr>
                <w:rFonts w:ascii="Calibri" w:hAnsi="Calibri" w:cs="Calibri"/>
              </w:rPr>
            </w:pPr>
            <w:r w:rsidRPr="0091602B">
              <w:rPr>
                <w:rFonts w:ascii="Calibri" w:hAnsi="Calibri"/>
              </w:rPr>
              <w:t>Los proyectos se están ejecutando y gestionando conforme a los requisitos de los donantes</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2A239" w14:textId="77777777" w:rsidR="00DD259B" w:rsidRPr="0091602B" w:rsidRDefault="00DD259B">
            <w:pPr>
              <w:rPr>
                <w:rFonts w:ascii="Calibri" w:hAnsi="Calibri" w:cs="Calibri"/>
              </w:rPr>
            </w:pPr>
            <w:r w:rsidRPr="0091602B">
              <w:rPr>
                <w:rFonts w:ascii="Calibri" w:hAnsi="Calibri"/>
              </w:rPr>
              <w:t>AS</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627D9" w14:textId="77777777" w:rsidR="00DD259B" w:rsidRPr="0091602B" w:rsidRDefault="00DD259B">
            <w:pPr>
              <w:rPr>
                <w:rFonts w:ascii="Calibri" w:hAnsi="Calibri" w:cs="Calibri"/>
              </w:rPr>
            </w:pPr>
            <w:r w:rsidRPr="0091602B">
              <w:rPr>
                <w:rFonts w:ascii="Calibri" w:hAnsi="Calibri"/>
              </w:rPr>
              <w:t>NB</w:t>
            </w:r>
          </w:p>
        </w:tc>
      </w:tr>
      <w:tr w:rsidR="00186758" w:rsidRPr="0091602B" w14:paraId="2367CEC5" w14:textId="77777777" w:rsidTr="00583817">
        <w:tc>
          <w:tcPr>
            <w:tcW w:w="744" w:type="pct"/>
            <w:vMerge/>
            <w:tcBorders>
              <w:left w:val="single" w:sz="4" w:space="0" w:color="auto"/>
              <w:right w:val="single" w:sz="4" w:space="0" w:color="auto"/>
            </w:tcBorders>
            <w:tcMar>
              <w:top w:w="0" w:type="dxa"/>
              <w:left w:w="108" w:type="dxa"/>
              <w:bottom w:w="0" w:type="dxa"/>
              <w:right w:w="108" w:type="dxa"/>
            </w:tcMar>
          </w:tcPr>
          <w:p w14:paraId="5DF5AFEC" w14:textId="77777777" w:rsidR="00DD259B" w:rsidRPr="0091602B"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AE6E6" w14:textId="77777777" w:rsidR="00DD259B" w:rsidRPr="0091602B" w:rsidRDefault="00DD259B">
            <w:pPr>
              <w:rPr>
                <w:rFonts w:ascii="Calibri" w:hAnsi="Calibri" w:cs="Calibri"/>
              </w:rPr>
            </w:pPr>
            <w:r w:rsidRPr="0091602B">
              <w:rPr>
                <w:rFonts w:ascii="Calibri" w:hAnsi="Calibri"/>
              </w:rPr>
              <w:t>Se informó a la COP15 sobre el progreso logrado en el desarrollo y aplicación de programas de educación sobre los humedales</w:t>
            </w:r>
          </w:p>
          <w:p w14:paraId="6128CA30" w14:textId="30934EFA" w:rsidR="00DD259B" w:rsidRPr="0091602B" w:rsidRDefault="00DD259B" w:rsidP="00390A7C">
            <w:pPr>
              <w:rPr>
                <w:rFonts w:ascii="Calibri" w:hAnsi="Calibri" w:cs="Calibri"/>
              </w:rPr>
            </w:pPr>
            <w:r w:rsidRPr="0091602B">
              <w:rPr>
                <w:rFonts w:ascii="Calibri" w:hAnsi="Calibri"/>
              </w:rPr>
              <w:t xml:space="preserve">(XIV.11 </w:t>
            </w:r>
            <w:r w:rsidR="0091602B" w:rsidRPr="0091602B">
              <w:rPr>
                <w:rFonts w:ascii="Calibri" w:hAnsi="Calibri"/>
              </w:rPr>
              <w:t>párr. </w:t>
            </w:r>
            <w:r w:rsidRPr="0091602B">
              <w:rPr>
                <w:rFonts w:ascii="Calibri" w:hAnsi="Calibri"/>
              </w:rPr>
              <w:t>26)</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E17BF6" w14:textId="77777777" w:rsidR="00DD259B" w:rsidRPr="0091602B" w:rsidRDefault="00DD259B">
            <w:pPr>
              <w:rPr>
                <w:rFonts w:ascii="Calibri" w:hAnsi="Calibri" w:cs="Calibri"/>
              </w:rPr>
            </w:pPr>
            <w:r w:rsidRPr="0091602B">
              <w:rPr>
                <w:rFonts w:ascii="Calibri" w:hAnsi="Calibri"/>
              </w:rPr>
              <w:t>Convocar un grupo de trabajo de expertos en CECoP para apoyar el análisis del progreso logrado en el desarrollo y aplicación de programas de educación sobre los humedales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D751F" w14:textId="77777777" w:rsidR="00DD259B" w:rsidRPr="0091602B" w:rsidRDefault="00DD259B">
            <w:pPr>
              <w:rPr>
                <w:rFonts w:ascii="Calibri" w:hAnsi="Calibri" w:cs="Calibri"/>
              </w:rPr>
            </w:pPr>
            <w:r w:rsidRPr="0091602B">
              <w:rPr>
                <w:rFonts w:ascii="Calibri" w:hAnsi="Calibri"/>
              </w:rPr>
              <w:t>Se convocó el grupo</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62D757" w14:textId="77777777" w:rsidR="00DD259B" w:rsidRPr="0091602B" w:rsidRDefault="00DD259B">
            <w:pPr>
              <w:rPr>
                <w:rFonts w:ascii="Calibri" w:hAnsi="Calibri" w:cs="Calibri"/>
              </w:rPr>
            </w:pPr>
            <w:r w:rsidRPr="0091602B">
              <w:rPr>
                <w:rFonts w:ascii="Calibri" w:hAnsi="Calibri"/>
              </w:rPr>
              <w:t>RCP</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BFD79" w14:textId="77777777" w:rsidR="00DD259B" w:rsidRPr="0091602B" w:rsidRDefault="00DD259B">
            <w:pPr>
              <w:rPr>
                <w:rFonts w:ascii="Calibri" w:hAnsi="Calibri" w:cs="Calibri"/>
              </w:rPr>
            </w:pPr>
            <w:r w:rsidRPr="0091602B">
              <w:rPr>
                <w:rFonts w:ascii="Calibri" w:hAnsi="Calibri"/>
              </w:rPr>
              <w:t>Básico/NB</w:t>
            </w:r>
          </w:p>
        </w:tc>
      </w:tr>
      <w:tr w:rsidR="00186758" w:rsidRPr="0091602B" w14:paraId="2F104EC0" w14:textId="77777777" w:rsidTr="00583817">
        <w:tc>
          <w:tcPr>
            <w:tcW w:w="744" w:type="pct"/>
            <w:vMerge/>
            <w:tcBorders>
              <w:left w:val="single" w:sz="4" w:space="0" w:color="auto"/>
              <w:right w:val="single" w:sz="4" w:space="0" w:color="auto"/>
            </w:tcBorders>
            <w:tcMar>
              <w:top w:w="0" w:type="dxa"/>
              <w:left w:w="108" w:type="dxa"/>
              <w:bottom w:w="0" w:type="dxa"/>
              <w:right w:w="108" w:type="dxa"/>
            </w:tcMar>
          </w:tcPr>
          <w:p w14:paraId="60741DCD" w14:textId="77777777" w:rsidR="00DD259B" w:rsidRPr="0091602B"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83130" w14:textId="07B153EB" w:rsidR="00DD259B" w:rsidRPr="0091602B" w:rsidRDefault="00DD259B">
            <w:pPr>
              <w:rPr>
                <w:rFonts w:ascii="Calibri" w:hAnsi="Calibri" w:cs="Calibri"/>
              </w:rPr>
            </w:pPr>
            <w:r w:rsidRPr="0091602B">
              <w:rPr>
                <w:rFonts w:ascii="Calibri" w:hAnsi="Calibri"/>
              </w:rPr>
              <w:t xml:space="preserve">El objetivo de la Convención sobre los Humedales de incorporar la educación sobre los humedales en la educación formal se aborda de manera sinérgica con la UNESCO en el contexto de la Hoja de ruta de la EDS para 2030 de la UNESCO (XIV.11, </w:t>
            </w:r>
            <w:r w:rsidR="0091602B" w:rsidRPr="0091602B">
              <w:rPr>
                <w:rFonts w:ascii="Calibri" w:hAnsi="Calibri"/>
              </w:rPr>
              <w:t>párr. </w:t>
            </w:r>
            <w:r w:rsidRPr="0091602B">
              <w:rPr>
                <w:rFonts w:ascii="Calibri" w:hAnsi="Calibri"/>
              </w:rPr>
              <w:t>27)</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73F7FA" w14:textId="77777777" w:rsidR="00DD259B" w:rsidRPr="0091602B" w:rsidRDefault="00DD259B" w:rsidP="00390A7C">
            <w:pPr>
              <w:rPr>
                <w:rFonts w:ascii="Calibri" w:hAnsi="Calibri" w:cs="Calibri"/>
              </w:rPr>
            </w:pPr>
            <w:r w:rsidRPr="0091602B">
              <w:rPr>
                <w:rFonts w:ascii="Calibri" w:hAnsi="Calibri"/>
              </w:rPr>
              <w:t xml:space="preserve">Colaboración con la UNESCO sobre la incorporar la educación sobre los humedales en la educación formal (a través de las actividades de la UNESCO encaminadas a la aplicación de la Hoja de ruta de la EDS para 2030 y posibles actividades conjuntas) </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CD6C2" w14:textId="77777777" w:rsidR="00DD259B" w:rsidRPr="0091602B" w:rsidRDefault="00DD259B">
            <w:pPr>
              <w:rPr>
                <w:rFonts w:ascii="Calibri" w:hAnsi="Calibri" w:cs="Calibri"/>
              </w:rPr>
            </w:pPr>
            <w:r w:rsidRPr="0091602B">
              <w:rPr>
                <w:rFonts w:ascii="Calibri" w:hAnsi="Calibri"/>
              </w:rPr>
              <w:t>Se informó sobre los progresos logrados del CP</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7BF60" w14:textId="77777777" w:rsidR="00DD259B" w:rsidRPr="0091602B" w:rsidRDefault="00DD259B">
            <w:pPr>
              <w:rPr>
                <w:rFonts w:ascii="Calibri" w:hAnsi="Calibri" w:cs="Calibri"/>
              </w:rPr>
            </w:pPr>
            <w:r w:rsidRPr="0091602B">
              <w:rPr>
                <w:rFonts w:ascii="Calibri" w:hAnsi="Calibri"/>
              </w:rPr>
              <w:t>RCP</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572C2" w14:textId="77777777" w:rsidR="00DD259B" w:rsidRPr="0091602B" w:rsidRDefault="00DD259B">
            <w:pPr>
              <w:rPr>
                <w:rFonts w:ascii="Calibri" w:hAnsi="Calibri" w:cs="Calibri"/>
              </w:rPr>
            </w:pPr>
            <w:r w:rsidRPr="0091602B">
              <w:rPr>
                <w:rFonts w:ascii="Calibri" w:hAnsi="Calibri"/>
              </w:rPr>
              <w:t>Básico</w:t>
            </w:r>
          </w:p>
        </w:tc>
      </w:tr>
      <w:tr w:rsidR="00186758" w:rsidRPr="0091602B" w14:paraId="04A7BBCA" w14:textId="77777777" w:rsidTr="00583817">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FA9E029" w14:textId="77777777" w:rsidR="00DD259B" w:rsidRPr="0091602B"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95883" w14:textId="77777777" w:rsidR="00DD259B" w:rsidRPr="0091602B" w:rsidRDefault="00DD259B">
            <w:pPr>
              <w:rPr>
                <w:rFonts w:ascii="Calibri" w:hAnsi="Calibri" w:cs="Calibri"/>
              </w:rPr>
            </w:pPr>
            <w:r w:rsidRPr="0091602B">
              <w:rPr>
                <w:rFonts w:ascii="Calibri" w:hAnsi="Calibri"/>
              </w:rPr>
              <w:t xml:space="preserve">Se informe a la COP sobre los progresos logrados en la participación de la juventud mediante el informe </w:t>
            </w:r>
            <w:bookmarkStart w:id="5" w:name="_GoBack"/>
            <w:bookmarkEnd w:id="5"/>
            <w:r w:rsidRPr="0091602B">
              <w:rPr>
                <w:rFonts w:ascii="Calibri" w:hAnsi="Calibri"/>
              </w:rPr>
              <w:t xml:space="preserve">sobre la aplicación a escala mundial </w:t>
            </w:r>
          </w:p>
          <w:p w14:paraId="28958EB4" w14:textId="6A8DADF1" w:rsidR="00DD259B" w:rsidRPr="0091602B" w:rsidRDefault="00DD259B">
            <w:pPr>
              <w:rPr>
                <w:rFonts w:ascii="Calibri" w:hAnsi="Calibri" w:cs="Calibri"/>
              </w:rPr>
            </w:pPr>
            <w:r w:rsidRPr="0091602B">
              <w:rPr>
                <w:rFonts w:ascii="Calibri" w:hAnsi="Calibri"/>
              </w:rPr>
              <w:t xml:space="preserve">(XIV.12 </w:t>
            </w:r>
            <w:r w:rsidR="0091602B" w:rsidRPr="0091602B">
              <w:rPr>
                <w:rFonts w:ascii="Calibri" w:hAnsi="Calibri"/>
              </w:rPr>
              <w:t>párr. </w:t>
            </w:r>
            <w:r w:rsidRPr="0091602B">
              <w:rPr>
                <w:rFonts w:ascii="Calibri" w:hAnsi="Calibri"/>
              </w:rPr>
              <w:t>22)</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06590" w14:textId="77777777" w:rsidR="00DD259B" w:rsidRPr="0091602B" w:rsidRDefault="00DD259B">
            <w:pPr>
              <w:rPr>
                <w:rFonts w:ascii="Calibri" w:hAnsi="Calibri" w:cs="Calibri"/>
              </w:rPr>
            </w:pPr>
            <w:r w:rsidRPr="0091602B">
              <w:rPr>
                <w:rFonts w:ascii="Calibri" w:hAnsi="Calibri"/>
              </w:rPr>
              <w:t>El nuevo modelo de Informe Nacional incluye preguntas sobre los progresos logrados en la participación de la juventud</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4F472" w14:textId="77777777" w:rsidR="00DD259B" w:rsidRPr="0091602B" w:rsidRDefault="00DD259B">
            <w:pPr>
              <w:rPr>
                <w:rFonts w:ascii="Calibri" w:hAnsi="Calibri" w:cs="Calibri"/>
              </w:rPr>
            </w:pPr>
            <w:r w:rsidRPr="0091602B">
              <w:rPr>
                <w:rFonts w:ascii="Calibri" w:hAnsi="Calibri"/>
              </w:rPr>
              <w:t>Se presenta a la SC62 un nuevo modelo para medir los progresos en la participación de la juventud</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72768E" w14:textId="77777777" w:rsidR="00DD259B" w:rsidRPr="0091602B" w:rsidRDefault="00DD259B">
            <w:pPr>
              <w:rPr>
                <w:rFonts w:ascii="Calibri" w:hAnsi="Calibri" w:cs="Calibri"/>
              </w:rPr>
            </w:pPr>
            <w:r w:rsidRPr="0091602B">
              <w:rPr>
                <w:rFonts w:ascii="Calibri" w:hAnsi="Calibri"/>
              </w:rPr>
              <w:t>AS Asia</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3B07D1" w14:textId="77777777" w:rsidR="00DD259B" w:rsidRPr="0091602B" w:rsidRDefault="00DD259B">
            <w:pPr>
              <w:rPr>
                <w:rFonts w:ascii="Calibri" w:hAnsi="Calibri" w:cs="Calibri"/>
              </w:rPr>
            </w:pPr>
            <w:r w:rsidRPr="0091602B">
              <w:rPr>
                <w:rFonts w:ascii="Calibri" w:hAnsi="Calibri"/>
              </w:rPr>
              <w:t>Básico</w:t>
            </w:r>
          </w:p>
        </w:tc>
      </w:tr>
      <w:tr w:rsidR="00186758" w:rsidRPr="0091602B" w14:paraId="0E06F78A" w14:textId="77777777" w:rsidTr="00583817">
        <w:tc>
          <w:tcPr>
            <w:tcW w:w="7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1DBE636" w14:textId="77777777" w:rsidR="00B64632" w:rsidRPr="0091602B" w:rsidRDefault="00B64632">
            <w:pPr>
              <w:rPr>
                <w:rFonts w:ascii="Calibri" w:hAnsi="Calibri" w:cs="Calibri"/>
                <w:b/>
              </w:rPr>
            </w:pPr>
            <w:r w:rsidRPr="0091602B">
              <w:rPr>
                <w:rFonts w:ascii="Calibri" w:hAnsi="Calibri"/>
                <w:b/>
              </w:rPr>
              <w:t>3.3 Cooperación Internacional:</w:t>
            </w:r>
          </w:p>
          <w:p w14:paraId="5C1B7770" w14:textId="77777777" w:rsidR="00B64632" w:rsidRPr="0091602B" w:rsidRDefault="00B64632">
            <w:pPr>
              <w:rPr>
                <w:rFonts w:ascii="Calibri" w:hAnsi="Calibri" w:cs="Calibri"/>
                <w:b/>
              </w:rPr>
            </w:pPr>
            <w:r w:rsidRPr="0091602B">
              <w:rPr>
                <w:rFonts w:ascii="Calibri" w:hAnsi="Calibri"/>
                <w:b/>
              </w:rPr>
              <w:t>La Secretaría de ha apoyado a las Partes Contratantes en la ejecución de las IRR, programas y proyectos regionales, y gestión de los sitios transfronterizos; la convocatoria pública de propuestas para nuevas IRR se realizó antes de la COP15.</w:t>
            </w:r>
          </w:p>
          <w:p w14:paraId="24C1EB04" w14:textId="77777777" w:rsidR="00B64632" w:rsidRPr="0091602B" w:rsidRDefault="00B64632">
            <w:pPr>
              <w:rPr>
                <w:rFonts w:ascii="Calibri" w:hAnsi="Calibri" w:cs="Calibri"/>
                <w:b/>
              </w:rPr>
            </w:pPr>
          </w:p>
          <w:p w14:paraId="3E61BE70" w14:textId="1BA6D764" w:rsidR="00B64632" w:rsidRPr="0091602B" w:rsidRDefault="00B64632">
            <w:pPr>
              <w:rPr>
                <w:rFonts w:ascii="Calibri" w:hAnsi="Calibri" w:cs="Calibri"/>
                <w:i/>
              </w:rPr>
            </w:pPr>
            <w:r w:rsidRPr="0091602B">
              <w:rPr>
                <w:rFonts w:ascii="Calibri" w:hAnsi="Calibri"/>
                <w:i/>
              </w:rPr>
              <w:t xml:space="preserve">Resolución XIV.1, </w:t>
            </w:r>
            <w:r w:rsidR="0091602B" w:rsidRPr="0091602B">
              <w:rPr>
                <w:rFonts w:ascii="Calibri" w:hAnsi="Calibri"/>
                <w:i/>
              </w:rPr>
              <w:t>párr. </w:t>
            </w:r>
            <w:r w:rsidRPr="0091602B">
              <w:rPr>
                <w:rFonts w:ascii="Calibri" w:hAnsi="Calibri"/>
                <w:i/>
              </w:rPr>
              <w:t>26;</w:t>
            </w:r>
          </w:p>
          <w:p w14:paraId="46D39B30" w14:textId="77777777" w:rsidR="00B64632" w:rsidRPr="0091602B" w:rsidRDefault="00B64632">
            <w:pPr>
              <w:rPr>
                <w:rFonts w:ascii="Calibri" w:hAnsi="Calibri" w:cs="Calibri"/>
                <w:i/>
              </w:rPr>
            </w:pPr>
            <w:r w:rsidRPr="0091602B">
              <w:rPr>
                <w:rFonts w:ascii="Calibri" w:hAnsi="Calibri"/>
                <w:i/>
              </w:rPr>
              <w:t>XIV.7, párrs. 9, 14, 15, 24, 26, 27</w:t>
            </w:r>
          </w:p>
          <w:p w14:paraId="3EF56BBC" w14:textId="77777777" w:rsidR="00B64632" w:rsidRPr="0091602B" w:rsidRDefault="00B64632">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2E954" w14:textId="58D70480" w:rsidR="00B64632" w:rsidRPr="0091602B" w:rsidRDefault="00B64632">
            <w:pPr>
              <w:rPr>
                <w:rFonts w:ascii="Calibri" w:hAnsi="Calibri" w:cs="Calibri"/>
              </w:rPr>
            </w:pPr>
            <w:r w:rsidRPr="0091602B">
              <w:rPr>
                <w:rFonts w:ascii="Calibri" w:hAnsi="Calibri"/>
              </w:rPr>
              <w:t xml:space="preserve">Se informa anualmente al CP sobre el estado de las IRR (XIV.7, </w:t>
            </w:r>
            <w:r w:rsidR="0091602B" w:rsidRPr="0091602B">
              <w:rPr>
                <w:rFonts w:ascii="Calibri" w:hAnsi="Calibri"/>
              </w:rPr>
              <w:t>párr. </w:t>
            </w:r>
            <w:r w:rsidRPr="0091602B">
              <w:rPr>
                <w:rFonts w:ascii="Calibri" w:hAnsi="Calibri"/>
              </w:rPr>
              <w:t>14) y proporcionar un recordatorio en caso de que no se haya presentado la información (</w:t>
            </w:r>
            <w:r w:rsidR="0091602B" w:rsidRPr="0091602B">
              <w:rPr>
                <w:rFonts w:ascii="Calibri" w:hAnsi="Calibri"/>
              </w:rPr>
              <w:t>párr. </w:t>
            </w:r>
            <w:r w:rsidRPr="0091602B">
              <w:rPr>
                <w:rFonts w:ascii="Calibri" w:hAnsi="Calibri"/>
              </w:rPr>
              <w:t>15)</w:t>
            </w:r>
          </w:p>
          <w:p w14:paraId="042E3A26" w14:textId="77777777" w:rsidR="00B64632" w:rsidRPr="0091602B" w:rsidRDefault="00B64632">
            <w:pPr>
              <w:rPr>
                <w:rFonts w:ascii="Calibri" w:hAnsi="Calibri" w:cs="Calibri"/>
                <w:lang w:eastAsia="ko-KR"/>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9763A" w14:textId="77777777" w:rsidR="00B64632" w:rsidRPr="0091602B" w:rsidRDefault="00B64632">
            <w:pPr>
              <w:rPr>
                <w:rFonts w:ascii="Calibri" w:hAnsi="Calibri" w:cs="Calibri"/>
              </w:rPr>
            </w:pPr>
            <w:r w:rsidRPr="0091602B">
              <w:rPr>
                <w:rFonts w:ascii="Calibri" w:hAnsi="Calibri"/>
              </w:rPr>
              <w:t>Informe de la Secretaría sobre las IRR, incluida la presentación del informe anual a la SC62</w:t>
            </w:r>
          </w:p>
          <w:p w14:paraId="5AB998A3" w14:textId="77777777" w:rsidR="00B64632" w:rsidRPr="0091602B" w:rsidRDefault="00B64632">
            <w:pPr>
              <w:rPr>
                <w:rFonts w:ascii="Calibri" w:hAnsi="Calibri" w:cs="Calibri"/>
                <w:lang w:eastAsia="ko-KR"/>
              </w:rPr>
            </w:pPr>
          </w:p>
          <w:p w14:paraId="1D2191F0" w14:textId="77777777" w:rsidR="00B64632" w:rsidRPr="0091602B" w:rsidRDefault="00B64632">
            <w:pPr>
              <w:rPr>
                <w:rFonts w:ascii="Calibri" w:hAnsi="Calibri" w:cs="Calibri"/>
              </w:rPr>
            </w:pP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86D2B" w14:textId="77777777" w:rsidR="00B64632" w:rsidRPr="0091602B" w:rsidRDefault="00B64632">
            <w:pPr>
              <w:rPr>
                <w:rFonts w:ascii="Calibri" w:hAnsi="Calibri" w:cs="Calibri"/>
              </w:rPr>
            </w:pPr>
            <w:r w:rsidRPr="0091602B">
              <w:rPr>
                <w:rFonts w:ascii="Calibri" w:hAnsi="Calibri"/>
              </w:rPr>
              <w:t>Se presentó el informe a la SC62, que lo aprobó</w:t>
            </w:r>
          </w:p>
          <w:p w14:paraId="0EB0E151" w14:textId="77777777" w:rsidR="00B64632" w:rsidRPr="0091602B" w:rsidRDefault="00B64632">
            <w:pPr>
              <w:rPr>
                <w:rFonts w:ascii="Calibri" w:hAnsi="Calibri" w:cs="Calibri"/>
              </w:rPr>
            </w:pPr>
          </w:p>
          <w:p w14:paraId="32C099F9" w14:textId="77777777" w:rsidR="00B64632" w:rsidRPr="0091602B" w:rsidRDefault="00B64632">
            <w:pPr>
              <w:rPr>
                <w:rFonts w:ascii="Calibri" w:hAnsi="Calibri" w:cs="Calibri"/>
              </w:rPr>
            </w:pPr>
          </w:p>
        </w:tc>
        <w:tc>
          <w:tcPr>
            <w:tcW w:w="298"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21DFAC1E" w14:textId="77777777" w:rsidR="00B64632" w:rsidRPr="0091602B" w:rsidRDefault="00B64632">
            <w:pPr>
              <w:rPr>
                <w:rFonts w:ascii="Calibri" w:hAnsi="Calibri" w:cs="Calibri"/>
              </w:rPr>
            </w:pPr>
            <w:r w:rsidRPr="0091602B">
              <w:rPr>
                <w:rFonts w:ascii="Calibri" w:hAnsi="Calibri"/>
              </w:rPr>
              <w:t>AS</w:t>
            </w:r>
          </w:p>
        </w:tc>
        <w:tc>
          <w:tcPr>
            <w:tcW w:w="333"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1CDAB964" w14:textId="77777777" w:rsidR="00B64632" w:rsidRPr="0091602B" w:rsidRDefault="00B64632">
            <w:pPr>
              <w:rPr>
                <w:rFonts w:ascii="Calibri" w:hAnsi="Calibri" w:cs="Calibri"/>
              </w:rPr>
            </w:pPr>
            <w:r w:rsidRPr="0091602B">
              <w:rPr>
                <w:rFonts w:ascii="Calibri" w:hAnsi="Calibri"/>
              </w:rPr>
              <w:t>Básico</w:t>
            </w:r>
          </w:p>
        </w:tc>
      </w:tr>
      <w:tr w:rsidR="00186758" w:rsidRPr="0091602B" w14:paraId="41B1CCF9" w14:textId="77777777" w:rsidTr="00583817">
        <w:tc>
          <w:tcPr>
            <w:tcW w:w="744" w:type="pct"/>
            <w:vMerge/>
            <w:tcBorders>
              <w:top w:val="single" w:sz="4" w:space="0" w:color="auto"/>
              <w:left w:val="single" w:sz="4" w:space="0" w:color="auto"/>
              <w:right w:val="single" w:sz="4" w:space="0" w:color="auto"/>
            </w:tcBorders>
            <w:tcMar>
              <w:top w:w="0" w:type="dxa"/>
              <w:left w:w="108" w:type="dxa"/>
              <w:bottom w:w="0" w:type="dxa"/>
              <w:right w:w="108" w:type="dxa"/>
            </w:tcMar>
          </w:tcPr>
          <w:p w14:paraId="3C53242D" w14:textId="77777777" w:rsidR="00B64632" w:rsidRPr="0091602B" w:rsidRDefault="00B64632">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FB148" w14:textId="30CCF1A0" w:rsidR="00B64632" w:rsidRPr="0091602B" w:rsidRDefault="00B64632" w:rsidP="00B64632">
            <w:pPr>
              <w:rPr>
                <w:rFonts w:ascii="Calibri" w:hAnsi="Calibri" w:cs="Calibri"/>
              </w:rPr>
            </w:pPr>
            <w:r w:rsidRPr="0091602B">
              <w:rPr>
                <w:rFonts w:ascii="Calibri" w:hAnsi="Calibri"/>
              </w:rPr>
              <w:t xml:space="preserve">Se identificaron oportunidades para nuevas IRR y se informaron a la COP15 (XIV.7, </w:t>
            </w:r>
            <w:r w:rsidR="0091602B" w:rsidRPr="0091602B">
              <w:rPr>
                <w:rFonts w:ascii="Calibri" w:hAnsi="Calibri"/>
              </w:rPr>
              <w:t>párr. </w:t>
            </w:r>
            <w:r w:rsidRPr="0091602B">
              <w:rPr>
                <w:rFonts w:ascii="Calibri" w:hAnsi="Calibri"/>
              </w:rPr>
              <w:t>9)</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0F650" w14:textId="77777777" w:rsidR="00B64632" w:rsidRPr="0091602B" w:rsidRDefault="00B64632" w:rsidP="00B64632">
            <w:pPr>
              <w:rPr>
                <w:rFonts w:ascii="Calibri" w:hAnsi="Calibri" w:cs="Calibri"/>
              </w:rPr>
            </w:pPr>
            <w:r w:rsidRPr="0091602B">
              <w:rPr>
                <w:rFonts w:ascii="Calibri" w:hAnsi="Calibri"/>
              </w:rPr>
              <w:t>Tratar con las OIA nuevas oportunidades de RRI</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64F21" w14:textId="77777777" w:rsidR="00B64632" w:rsidRPr="0091602B" w:rsidRDefault="00B64632" w:rsidP="00B64632">
            <w:pPr>
              <w:rPr>
                <w:rFonts w:ascii="Calibri" w:hAnsi="Calibri" w:cs="Calibri"/>
              </w:rPr>
            </w:pPr>
            <w:r w:rsidRPr="0091602B">
              <w:rPr>
                <w:rFonts w:ascii="Calibri" w:hAnsi="Calibri"/>
              </w:rPr>
              <w:t xml:space="preserve">Se organizan debates con la OIA </w:t>
            </w:r>
          </w:p>
        </w:tc>
        <w:tc>
          <w:tcPr>
            <w:tcW w:w="298" w:type="pct"/>
            <w:vMerge/>
            <w:tcBorders>
              <w:left w:val="single" w:sz="4" w:space="0" w:color="auto"/>
              <w:right w:val="single" w:sz="4" w:space="0" w:color="auto"/>
            </w:tcBorders>
            <w:tcMar>
              <w:top w:w="0" w:type="dxa"/>
              <w:left w:w="108" w:type="dxa"/>
              <w:bottom w:w="0" w:type="dxa"/>
              <w:right w:w="108" w:type="dxa"/>
            </w:tcMar>
          </w:tcPr>
          <w:p w14:paraId="6FA66666" w14:textId="77777777" w:rsidR="00B64632" w:rsidRPr="0091602B" w:rsidRDefault="00B64632">
            <w:pPr>
              <w:rPr>
                <w:rFonts w:ascii="Calibri" w:hAnsi="Calibri" w:cs="Calibri"/>
              </w:rPr>
            </w:pPr>
          </w:p>
        </w:tc>
        <w:tc>
          <w:tcPr>
            <w:tcW w:w="333" w:type="pct"/>
            <w:vMerge/>
            <w:tcBorders>
              <w:left w:val="single" w:sz="4" w:space="0" w:color="auto"/>
              <w:right w:val="single" w:sz="4" w:space="0" w:color="auto"/>
            </w:tcBorders>
            <w:tcMar>
              <w:top w:w="0" w:type="dxa"/>
              <w:left w:w="108" w:type="dxa"/>
              <w:bottom w:w="0" w:type="dxa"/>
              <w:right w:w="108" w:type="dxa"/>
            </w:tcMar>
          </w:tcPr>
          <w:p w14:paraId="5DB346D9" w14:textId="77777777" w:rsidR="00B64632" w:rsidRPr="0091602B" w:rsidRDefault="00B64632">
            <w:pPr>
              <w:rPr>
                <w:rFonts w:ascii="Calibri" w:hAnsi="Calibri" w:cs="Calibri"/>
              </w:rPr>
            </w:pPr>
          </w:p>
        </w:tc>
      </w:tr>
      <w:tr w:rsidR="00186758" w:rsidRPr="0091602B" w14:paraId="7D5A0791" w14:textId="77777777" w:rsidTr="00583817">
        <w:tc>
          <w:tcPr>
            <w:tcW w:w="744" w:type="pct"/>
            <w:vMerge/>
            <w:tcBorders>
              <w:top w:val="single" w:sz="4" w:space="0" w:color="auto"/>
              <w:left w:val="single" w:sz="4" w:space="0" w:color="auto"/>
              <w:right w:val="single" w:sz="4" w:space="0" w:color="auto"/>
            </w:tcBorders>
            <w:tcMar>
              <w:top w:w="0" w:type="dxa"/>
              <w:left w:w="108" w:type="dxa"/>
              <w:bottom w:w="0" w:type="dxa"/>
              <w:right w:w="108" w:type="dxa"/>
            </w:tcMar>
          </w:tcPr>
          <w:p w14:paraId="5D1133A3" w14:textId="77777777" w:rsidR="00B64632" w:rsidRPr="0091602B" w:rsidRDefault="00B64632">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6E37B" w14:textId="77777777" w:rsidR="00B64632" w:rsidRPr="0091602B" w:rsidRDefault="00B64632" w:rsidP="00B64632">
            <w:pPr>
              <w:rPr>
                <w:rFonts w:ascii="Calibri" w:hAnsi="Calibri" w:cs="Calibri"/>
              </w:rPr>
            </w:pPr>
            <w:r w:rsidRPr="0091602B">
              <w:rPr>
                <w:rFonts w:ascii="Calibri" w:hAnsi="Calibri"/>
              </w:rPr>
              <w:t>Se publicaron en el sitio web de la Convención información sobre las IRR, incluidos informes anuales (XIV.7 para. 26)</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1DBC5" w14:textId="77777777" w:rsidR="00B64632" w:rsidRPr="0091602B" w:rsidRDefault="00B64632" w:rsidP="00B64632">
            <w:pPr>
              <w:rPr>
                <w:rFonts w:ascii="Calibri" w:hAnsi="Calibri" w:cs="Calibri"/>
              </w:rPr>
            </w:pPr>
            <w:r w:rsidRPr="0091602B">
              <w:rPr>
                <w:rFonts w:ascii="Calibri" w:hAnsi="Calibri"/>
              </w:rPr>
              <w:t>Publicar informes anuales en el sitio web de la Convención</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8F898" w14:textId="77777777" w:rsidR="00B64632" w:rsidRPr="0091602B" w:rsidRDefault="00B64632" w:rsidP="00B64632">
            <w:pPr>
              <w:rPr>
                <w:rFonts w:ascii="Calibri" w:hAnsi="Calibri" w:cs="Calibri"/>
              </w:rPr>
            </w:pPr>
            <w:r w:rsidRPr="0091602B">
              <w:rPr>
                <w:rFonts w:ascii="Calibri" w:hAnsi="Calibri"/>
              </w:rPr>
              <w:t>Los informes anuales se publicaron en el sitio web de la Convención</w:t>
            </w:r>
          </w:p>
          <w:p w14:paraId="2BC5CBDE" w14:textId="77777777" w:rsidR="00B64632" w:rsidRPr="0091602B" w:rsidRDefault="00B64632" w:rsidP="00B64632">
            <w:pPr>
              <w:rPr>
                <w:rFonts w:ascii="Calibri" w:hAnsi="Calibri" w:cs="Calibri"/>
                <w:lang w:eastAsia="ko-KR"/>
              </w:rPr>
            </w:pPr>
          </w:p>
        </w:tc>
        <w:tc>
          <w:tcPr>
            <w:tcW w:w="29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E2AC5CF" w14:textId="77777777" w:rsidR="00B64632" w:rsidRPr="0091602B" w:rsidRDefault="00B64632">
            <w:pPr>
              <w:rPr>
                <w:rFonts w:ascii="Calibri" w:hAnsi="Calibri" w:cs="Calibri"/>
              </w:rPr>
            </w:pPr>
          </w:p>
        </w:tc>
        <w:tc>
          <w:tcPr>
            <w:tcW w:w="33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9F37EF3" w14:textId="77777777" w:rsidR="00B64632" w:rsidRPr="0091602B" w:rsidRDefault="00B64632">
            <w:pPr>
              <w:rPr>
                <w:rFonts w:ascii="Calibri" w:hAnsi="Calibri" w:cs="Calibri"/>
              </w:rPr>
            </w:pPr>
          </w:p>
        </w:tc>
      </w:tr>
      <w:tr w:rsidR="00186758" w:rsidRPr="0091602B" w14:paraId="04CC18C5" w14:textId="77777777" w:rsidTr="00583817">
        <w:tc>
          <w:tcPr>
            <w:tcW w:w="0" w:type="auto"/>
            <w:vMerge/>
            <w:tcBorders>
              <w:left w:val="single" w:sz="4" w:space="0" w:color="auto"/>
              <w:right w:val="single" w:sz="4" w:space="0" w:color="auto"/>
            </w:tcBorders>
            <w:vAlign w:val="center"/>
            <w:hideMark/>
          </w:tcPr>
          <w:p w14:paraId="01E136F9" w14:textId="77777777" w:rsidR="00DD259B" w:rsidRPr="0091602B"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69426" w14:textId="77777777" w:rsidR="00DD259B" w:rsidRPr="0091602B" w:rsidRDefault="00DD259B">
            <w:pPr>
              <w:rPr>
                <w:rFonts w:ascii="Calibri" w:hAnsi="Calibri" w:cs="Calibri"/>
              </w:rPr>
            </w:pPr>
            <w:r w:rsidRPr="0091602B">
              <w:rPr>
                <w:rFonts w:ascii="Calibri" w:hAnsi="Calibri"/>
              </w:rPr>
              <w:t xml:space="preserve">Se apoyó a las IRR en el desarrollo y aplicación de sus planes de trabajo </w:t>
            </w:r>
          </w:p>
          <w:p w14:paraId="6F6E374B" w14:textId="77777777" w:rsidR="00DD259B" w:rsidRPr="0091602B" w:rsidRDefault="00DD259B">
            <w:pPr>
              <w:rPr>
                <w:rFonts w:ascii="Calibri" w:hAnsi="Calibri" w:cs="Calibri"/>
              </w:rPr>
            </w:pPr>
          </w:p>
          <w:p w14:paraId="724C1FA5" w14:textId="77777777" w:rsidR="00DD259B" w:rsidRPr="0091602B" w:rsidRDefault="00DD259B">
            <w:pPr>
              <w:rPr>
                <w:rFonts w:ascii="Calibri" w:hAnsi="Calibri" w:cs="Calibri"/>
              </w:rPr>
            </w:pPr>
            <w:r w:rsidRPr="0091602B">
              <w:rPr>
                <w:rFonts w:ascii="Calibri" w:hAnsi="Calibri"/>
              </w:rPr>
              <w:t>Se apoyó a las IRR para la creación de capacidad y la armonización del trabajo de las IRR con la Convención</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6F041" w14:textId="77777777" w:rsidR="00DD259B" w:rsidRPr="0091602B" w:rsidRDefault="00DD259B">
            <w:pPr>
              <w:rPr>
                <w:rFonts w:ascii="Calibri" w:hAnsi="Calibri" w:cs="Calibri"/>
              </w:rPr>
            </w:pPr>
            <w:r w:rsidRPr="0091602B">
              <w:rPr>
                <w:rFonts w:ascii="Calibri" w:hAnsi="Calibri"/>
              </w:rPr>
              <w:t>Apoyar la recaudación de fondos para las IRR</w:t>
            </w:r>
          </w:p>
          <w:p w14:paraId="211BDC6F" w14:textId="77777777" w:rsidR="00DD259B" w:rsidRPr="0091602B" w:rsidRDefault="00DD259B">
            <w:pPr>
              <w:rPr>
                <w:rFonts w:ascii="Calibri" w:hAnsi="Calibri" w:cs="Calibri"/>
              </w:rPr>
            </w:pPr>
          </w:p>
          <w:p w14:paraId="44E45AAD" w14:textId="77777777" w:rsidR="00DD259B" w:rsidRPr="0091602B" w:rsidRDefault="00DD259B">
            <w:pPr>
              <w:rPr>
                <w:rFonts w:ascii="Calibri" w:hAnsi="Calibri" w:cs="Calibri"/>
              </w:rPr>
            </w:pPr>
            <w:r w:rsidRPr="0091602B">
              <w:rPr>
                <w:rFonts w:ascii="Calibri" w:hAnsi="Calibri"/>
              </w:rPr>
              <w:t>Se evalúa la armonización de las actividades de las IRR con el Plan Estratégico</w:t>
            </w:r>
          </w:p>
          <w:p w14:paraId="07777C36" w14:textId="77777777" w:rsidR="00DD259B" w:rsidRPr="0091602B" w:rsidRDefault="00DD259B">
            <w:pPr>
              <w:rPr>
                <w:rFonts w:ascii="Calibri" w:hAnsi="Calibri" w:cs="Calibri"/>
                <w:lang w:eastAsia="ko-KR"/>
              </w:rPr>
            </w:pPr>
          </w:p>
          <w:p w14:paraId="0DE4E389" w14:textId="77777777" w:rsidR="00DD259B" w:rsidRPr="0091602B" w:rsidRDefault="00DD259B">
            <w:pPr>
              <w:rPr>
                <w:rFonts w:ascii="Calibri" w:hAnsi="Calibri" w:cs="Calibri"/>
              </w:rPr>
            </w:pPr>
            <w:r w:rsidRPr="0091602B">
              <w:rPr>
                <w:rFonts w:ascii="Calibri" w:hAnsi="Calibri"/>
              </w:rPr>
              <w:t>Se proporcionó asesoramiento sobre creación de capacidad</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9AFED" w14:textId="77777777" w:rsidR="00DD259B" w:rsidRPr="0091602B" w:rsidRDefault="00DD259B">
            <w:pPr>
              <w:rPr>
                <w:rFonts w:ascii="Calibri" w:hAnsi="Calibri" w:cs="Calibri"/>
              </w:rPr>
            </w:pPr>
            <w:r w:rsidRPr="0091602B">
              <w:rPr>
                <w:rFonts w:ascii="Calibri" w:hAnsi="Calibri"/>
              </w:rPr>
              <w:t>Volumen de fondos recaudados con asistencia de la Secretaría</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ED092" w14:textId="77777777" w:rsidR="00DD259B" w:rsidRPr="0091602B" w:rsidRDefault="00DD259B">
            <w:pPr>
              <w:rPr>
                <w:rFonts w:ascii="Calibri" w:hAnsi="Calibri" w:cs="Calibri"/>
              </w:rPr>
            </w:pPr>
            <w:r w:rsidRPr="0091602B">
              <w:rPr>
                <w:rFonts w:ascii="Calibri" w:hAnsi="Calibri"/>
              </w:rPr>
              <w:t>AS/OMR</w:t>
            </w:r>
          </w:p>
          <w:p w14:paraId="6FF430BA" w14:textId="77777777" w:rsidR="00DD259B" w:rsidRPr="0091602B" w:rsidRDefault="00DD259B">
            <w:pPr>
              <w:rPr>
                <w:rFonts w:ascii="Calibri" w:hAnsi="Calibri" w:cs="Calibri"/>
              </w:rPr>
            </w:pP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FE388C" w14:textId="77777777" w:rsidR="00DD259B" w:rsidRPr="0091602B" w:rsidRDefault="00DD259B">
            <w:pPr>
              <w:rPr>
                <w:rFonts w:ascii="Calibri" w:hAnsi="Calibri" w:cs="Calibri"/>
              </w:rPr>
            </w:pPr>
            <w:r w:rsidRPr="0091602B">
              <w:rPr>
                <w:rFonts w:ascii="Calibri" w:hAnsi="Calibri"/>
              </w:rPr>
              <w:t>Básico</w:t>
            </w:r>
          </w:p>
        </w:tc>
      </w:tr>
      <w:tr w:rsidR="00186758" w:rsidRPr="0091602B" w14:paraId="4AE90515" w14:textId="77777777" w:rsidTr="00583817">
        <w:tc>
          <w:tcPr>
            <w:tcW w:w="0" w:type="auto"/>
            <w:vMerge/>
            <w:tcBorders>
              <w:left w:val="single" w:sz="4" w:space="0" w:color="auto"/>
              <w:right w:val="single" w:sz="4" w:space="0" w:color="auto"/>
            </w:tcBorders>
            <w:vAlign w:val="center"/>
            <w:hideMark/>
          </w:tcPr>
          <w:p w14:paraId="24DF031A" w14:textId="77777777" w:rsidR="00DD259B" w:rsidRPr="0091602B"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6C581" w14:textId="77777777" w:rsidR="00DD259B" w:rsidRPr="0091602B" w:rsidRDefault="00DD259B">
            <w:pPr>
              <w:rPr>
                <w:rFonts w:ascii="Calibri" w:hAnsi="Calibri" w:cs="Calibri"/>
              </w:rPr>
            </w:pPr>
            <w:r w:rsidRPr="0091602B">
              <w:rPr>
                <w:rFonts w:ascii="Calibri" w:hAnsi="Calibri"/>
              </w:rPr>
              <w:t>Se promovió el aprendizaje y la colaboración entre las IRR</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39D29" w14:textId="77777777" w:rsidR="00DD259B" w:rsidRPr="0091602B" w:rsidRDefault="00DD259B">
            <w:pPr>
              <w:rPr>
                <w:rFonts w:ascii="Calibri" w:hAnsi="Calibri" w:cs="Calibri"/>
              </w:rPr>
            </w:pPr>
            <w:r w:rsidRPr="0091602B">
              <w:rPr>
                <w:rFonts w:ascii="Calibri" w:hAnsi="Calibri"/>
              </w:rPr>
              <w:t xml:space="preserve">Convocar la reunión anual de planificación de las IRR </w:t>
            </w:r>
          </w:p>
          <w:p w14:paraId="05C109B0" w14:textId="77777777" w:rsidR="00DD259B" w:rsidRPr="0091602B" w:rsidRDefault="00DD259B">
            <w:pPr>
              <w:rPr>
                <w:rFonts w:ascii="Calibri" w:hAnsi="Calibri" w:cs="Calibri"/>
                <w:lang w:eastAsia="ko-KR"/>
              </w:rPr>
            </w:pPr>
          </w:p>
          <w:p w14:paraId="599D459B" w14:textId="77777777" w:rsidR="00DD259B" w:rsidRPr="0091602B" w:rsidRDefault="00DD259B">
            <w:pPr>
              <w:rPr>
                <w:rFonts w:ascii="Calibri" w:hAnsi="Calibri" w:cs="Calibri"/>
              </w:rPr>
            </w:pPr>
            <w:r w:rsidRPr="0091602B">
              <w:rPr>
                <w:rFonts w:ascii="Calibri" w:hAnsi="Calibri"/>
              </w:rPr>
              <w:t xml:space="preserve">Intercambio de conocimientos sobre el programa de formación para </w:t>
            </w:r>
            <w:r w:rsidRPr="0091602B">
              <w:rPr>
                <w:rFonts w:ascii="Calibri" w:hAnsi="Calibri"/>
              </w:rPr>
              <w:lastRenderedPageBreak/>
              <w:t xml:space="preserve">administradores humedales entre las IRR </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42CA5" w14:textId="77777777" w:rsidR="00DD259B" w:rsidRPr="0091602B" w:rsidRDefault="00DD259B" w:rsidP="00B64632">
            <w:pPr>
              <w:rPr>
                <w:rFonts w:ascii="Calibri" w:hAnsi="Calibri" w:cs="Calibri"/>
              </w:rPr>
            </w:pPr>
            <w:r w:rsidRPr="0091602B">
              <w:rPr>
                <w:rFonts w:ascii="Calibri" w:hAnsi="Calibri"/>
              </w:rPr>
              <w:lastRenderedPageBreak/>
              <w:t xml:space="preserve">Se organizó la reunión anual de planificación de las IRR </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1678B" w14:textId="77777777" w:rsidR="00DD259B" w:rsidRPr="0091602B" w:rsidRDefault="00DD259B">
            <w:pPr>
              <w:rPr>
                <w:rFonts w:ascii="Calibri" w:hAnsi="Calibri" w:cs="Calibri"/>
              </w:rPr>
            </w:pPr>
            <w:r w:rsidRPr="0091602B">
              <w:rPr>
                <w:rFonts w:ascii="Calibri" w:hAnsi="Calibri"/>
              </w:rPr>
              <w:t>AS Asia</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E22C8" w14:textId="77777777" w:rsidR="00DD259B" w:rsidRPr="0091602B" w:rsidRDefault="00DD259B">
            <w:pPr>
              <w:rPr>
                <w:rFonts w:ascii="Calibri" w:hAnsi="Calibri" w:cs="Calibri"/>
              </w:rPr>
            </w:pPr>
            <w:r w:rsidRPr="0091602B">
              <w:rPr>
                <w:rFonts w:ascii="Calibri" w:hAnsi="Calibri"/>
              </w:rPr>
              <w:t>Básico</w:t>
            </w:r>
          </w:p>
        </w:tc>
      </w:tr>
      <w:tr w:rsidR="00186758" w:rsidRPr="0091602B" w14:paraId="167B54A0" w14:textId="77777777" w:rsidTr="00583817">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874D9D5" w14:textId="77777777" w:rsidR="00DD259B" w:rsidRPr="0091602B"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D5AD19" w14:textId="77777777" w:rsidR="00DD259B" w:rsidRPr="0091602B" w:rsidRDefault="00DD259B">
            <w:pPr>
              <w:rPr>
                <w:rFonts w:ascii="Calibri" w:hAnsi="Calibri" w:cs="Calibri"/>
              </w:rPr>
            </w:pPr>
            <w:r w:rsidRPr="0091602B">
              <w:rPr>
                <w:rFonts w:ascii="Calibri" w:hAnsi="Calibri"/>
              </w:rPr>
              <w:t>Se realizó la convocatoria de propuestas de nuevas IRR antes de la COP15 (XIV.7, párr.). 27)</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E876D" w14:textId="77777777" w:rsidR="00DD259B" w:rsidRPr="0091602B" w:rsidRDefault="00DD259B">
            <w:pPr>
              <w:rPr>
                <w:rFonts w:ascii="Calibri" w:hAnsi="Calibri" w:cs="Calibri"/>
              </w:rPr>
            </w:pPr>
            <w:r w:rsidRPr="0091602B">
              <w:rPr>
                <w:rFonts w:ascii="Calibri" w:hAnsi="Calibri"/>
              </w:rPr>
              <w:t xml:space="preserve">Se realizó la convocatoria de propuestas de nuevas IRR antes de la SC62 </w:t>
            </w:r>
          </w:p>
          <w:p w14:paraId="327E374A" w14:textId="77777777" w:rsidR="00DD259B" w:rsidRPr="0091602B" w:rsidRDefault="00DD259B">
            <w:pPr>
              <w:rPr>
                <w:rFonts w:ascii="Calibri" w:hAnsi="Calibri" w:cs="Calibri"/>
                <w:lang w:eastAsia="ko-KR"/>
              </w:rPr>
            </w:pPr>
          </w:p>
          <w:p w14:paraId="2F1BF1CB" w14:textId="77777777" w:rsidR="00DD259B" w:rsidRPr="0091602B" w:rsidRDefault="00DD259B">
            <w:pPr>
              <w:rPr>
                <w:rFonts w:ascii="Calibri" w:hAnsi="Calibri" w:cs="Calibri"/>
              </w:rPr>
            </w:pPr>
            <w:r w:rsidRPr="0091602B">
              <w:rPr>
                <w:rFonts w:ascii="Calibri" w:hAnsi="Calibri"/>
              </w:rPr>
              <w:t>Las nuevas se presentan a la SC63 en 2024</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7BF67" w14:textId="77777777" w:rsidR="00DD259B" w:rsidRPr="0091602B" w:rsidRDefault="00DD259B">
            <w:pPr>
              <w:rPr>
                <w:rFonts w:ascii="Calibri" w:hAnsi="Calibri" w:cs="Calibri"/>
              </w:rPr>
            </w:pPr>
            <w:r w:rsidRPr="0091602B">
              <w:rPr>
                <w:rFonts w:ascii="Calibri" w:hAnsi="Calibri"/>
              </w:rPr>
              <w:t>Se informó el resultado de la convocatoria de propuestas de nuevas IRR a la SC63</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6B745" w14:textId="77777777" w:rsidR="00DD259B" w:rsidRPr="0091602B" w:rsidRDefault="00DD259B">
            <w:pPr>
              <w:rPr>
                <w:rFonts w:ascii="Calibri" w:hAnsi="Calibri" w:cs="Calibri"/>
              </w:rPr>
            </w:pPr>
            <w:r w:rsidRPr="0091602B">
              <w:rPr>
                <w:rFonts w:ascii="Calibri" w:hAnsi="Calibri"/>
              </w:rPr>
              <w:t>AS Asia</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1BEA4" w14:textId="77777777" w:rsidR="00DD259B" w:rsidRPr="0091602B" w:rsidRDefault="00DD259B">
            <w:pPr>
              <w:rPr>
                <w:rFonts w:ascii="Calibri" w:hAnsi="Calibri" w:cs="Calibri"/>
              </w:rPr>
            </w:pPr>
            <w:r w:rsidRPr="0091602B">
              <w:rPr>
                <w:rFonts w:ascii="Calibri" w:hAnsi="Calibri"/>
              </w:rPr>
              <w:t>Básico</w:t>
            </w:r>
          </w:p>
        </w:tc>
      </w:tr>
      <w:tr w:rsidR="00186758" w:rsidRPr="0091602B" w14:paraId="3BE4F087" w14:textId="77777777" w:rsidTr="00583817">
        <w:tc>
          <w:tcPr>
            <w:tcW w:w="7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46A36B3" w14:textId="77777777" w:rsidR="00B64632" w:rsidRPr="0091602B" w:rsidRDefault="00B64632">
            <w:pPr>
              <w:rPr>
                <w:rFonts w:ascii="Calibri" w:hAnsi="Calibri" w:cs="Calibri"/>
                <w:b/>
              </w:rPr>
            </w:pPr>
            <w:r w:rsidRPr="0091602B">
              <w:rPr>
                <w:rFonts w:ascii="Calibri" w:hAnsi="Calibri"/>
                <w:b/>
              </w:rPr>
              <w:t>3.4 La Secretaría ha contribuido con eficacia a fortalecer la capacidad de las Partes Contratantes en su aplicación de la Convención. Se otorgó prioridad a los países menos desarrollados y oportunidades para el aprendizaje Sur-Sur.</w:t>
            </w:r>
          </w:p>
        </w:tc>
        <w:tc>
          <w:tcPr>
            <w:tcW w:w="129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9C129D3" w14:textId="5A539114" w:rsidR="00B64632" w:rsidRPr="0091602B" w:rsidRDefault="00B64632">
            <w:pPr>
              <w:rPr>
                <w:rFonts w:ascii="Calibri" w:hAnsi="Calibri" w:cs="Calibri"/>
              </w:rPr>
            </w:pPr>
            <w:r w:rsidRPr="0091602B">
              <w:rPr>
                <w:rFonts w:ascii="Calibri" w:hAnsi="Calibri"/>
              </w:rPr>
              <w:t xml:space="preserve">Se fortaleció la capacidad de los coordinadores designados mediante formación (XIII.8, </w:t>
            </w:r>
            <w:r w:rsidR="0091602B" w:rsidRPr="0091602B">
              <w:rPr>
                <w:rFonts w:ascii="Calibri" w:hAnsi="Calibri"/>
              </w:rPr>
              <w:t>párr. </w:t>
            </w:r>
            <w:r w:rsidRPr="0091602B">
              <w:rPr>
                <w:rFonts w:ascii="Calibri" w:hAnsi="Calibri"/>
              </w:rPr>
              <w:t>18)</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E515B" w14:textId="77777777" w:rsidR="00B64632" w:rsidRPr="0091602B" w:rsidRDefault="00B64632">
            <w:pPr>
              <w:rPr>
                <w:rFonts w:ascii="Calibri" w:hAnsi="Calibri" w:cs="Calibri"/>
                <w:spacing w:val="-2"/>
              </w:rPr>
            </w:pPr>
            <w:r w:rsidRPr="0091602B">
              <w:rPr>
                <w:rFonts w:ascii="Calibri" w:hAnsi="Calibri"/>
              </w:rPr>
              <w:t>Elaborar un plan de creación de capacidad renovable que aborde las necesidades determinadas en las resoluciones de la COP14 (y otras COP) para el trienio (por ejemplo, en relación con los inventarios de humedales, la restauración, la integración de los humedales), incluida la determinación de los recursos necesarios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3D166" w14:textId="77777777" w:rsidR="00B64632" w:rsidRPr="0091602B" w:rsidRDefault="00B64632">
            <w:pPr>
              <w:rPr>
                <w:rFonts w:ascii="Calibri" w:hAnsi="Calibri" w:cs="Calibri"/>
              </w:rPr>
            </w:pPr>
            <w:r w:rsidRPr="0091602B">
              <w:rPr>
                <w:rFonts w:ascii="Calibri" w:hAnsi="Calibri"/>
              </w:rPr>
              <w:t>Se elaboró y difundió entre las Partes Contratantes el plan de creación de capacidad</w:t>
            </w:r>
          </w:p>
          <w:p w14:paraId="37F4F884" w14:textId="77777777" w:rsidR="00B64632" w:rsidRPr="0091602B" w:rsidRDefault="00B64632">
            <w:pPr>
              <w:rPr>
                <w:rFonts w:ascii="Calibri" w:hAnsi="Calibri" w:cs="Calibri"/>
              </w:rPr>
            </w:pPr>
          </w:p>
          <w:p w14:paraId="4BEEBE36" w14:textId="77777777" w:rsidR="00B64632" w:rsidRPr="0091602B" w:rsidRDefault="00B64632" w:rsidP="00B64632">
            <w:pPr>
              <w:rPr>
                <w:rFonts w:ascii="Calibri" w:hAnsi="Calibri" w:cs="Calibri"/>
              </w:rPr>
            </w:pPr>
            <w:r w:rsidRPr="0091602B">
              <w:rPr>
                <w:rFonts w:ascii="Calibri" w:hAnsi="Calibri"/>
              </w:rPr>
              <w:t>Se determinaron las necesidades financieras para las actividades de creación de capacidad identificadas y se incluyeron en las actividades de movilización de recursos</w:t>
            </w:r>
          </w:p>
        </w:tc>
        <w:tc>
          <w:tcPr>
            <w:tcW w:w="298"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21040ACA" w14:textId="77777777" w:rsidR="00B64632" w:rsidRPr="0091602B" w:rsidRDefault="00B64632">
            <w:pPr>
              <w:rPr>
                <w:rFonts w:ascii="Calibri" w:hAnsi="Calibri" w:cs="Calibri"/>
              </w:rPr>
            </w:pPr>
            <w:r w:rsidRPr="0091602B">
              <w:rPr>
                <w:rFonts w:ascii="Calibri" w:hAnsi="Calibri"/>
              </w:rPr>
              <w:t>RCP</w:t>
            </w:r>
          </w:p>
        </w:tc>
        <w:tc>
          <w:tcPr>
            <w:tcW w:w="333"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331EB3D0" w14:textId="77777777" w:rsidR="00B64632" w:rsidRPr="0091602B" w:rsidRDefault="00B64632">
            <w:pPr>
              <w:rPr>
                <w:rFonts w:ascii="Calibri" w:hAnsi="Calibri" w:cs="Calibri"/>
              </w:rPr>
            </w:pPr>
            <w:r w:rsidRPr="0091602B">
              <w:rPr>
                <w:rFonts w:ascii="Calibri" w:hAnsi="Calibri"/>
              </w:rPr>
              <w:t>Básico</w:t>
            </w:r>
          </w:p>
        </w:tc>
      </w:tr>
      <w:tr w:rsidR="00186758" w:rsidRPr="0091602B" w14:paraId="124C7334" w14:textId="77777777" w:rsidTr="00583817">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8EC4D33" w14:textId="77777777" w:rsidR="00B64632" w:rsidRPr="0091602B" w:rsidRDefault="00B64632">
            <w:pPr>
              <w:rPr>
                <w:rFonts w:ascii="Calibri" w:hAnsi="Calibri" w:cs="Calibri"/>
                <w:b/>
              </w:rPr>
            </w:pPr>
          </w:p>
        </w:tc>
        <w:tc>
          <w:tcPr>
            <w:tcW w:w="129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C5A756A" w14:textId="77777777" w:rsidR="00B64632" w:rsidRPr="0091602B" w:rsidRDefault="00B64632">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7662F" w14:textId="77777777" w:rsidR="00B64632" w:rsidRPr="0091602B" w:rsidRDefault="00B64632" w:rsidP="00B64632">
            <w:pPr>
              <w:rPr>
                <w:rFonts w:ascii="Calibri" w:hAnsi="Calibri" w:cs="Calibri"/>
                <w:spacing w:val="-2"/>
              </w:rPr>
            </w:pPr>
            <w:r w:rsidRPr="0091602B">
              <w:rPr>
                <w:rFonts w:ascii="Calibri" w:hAnsi="Calibri"/>
              </w:rPr>
              <w:t>Actualizar el curso introductorio sobre la Convención y desarrollar una formación virtual a su propio ritmo para los representantes designados de las Partes Contratantes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7EA85" w14:textId="77777777" w:rsidR="00B64632" w:rsidRPr="0091602B" w:rsidRDefault="00B64632" w:rsidP="00B64632">
            <w:pPr>
              <w:rPr>
                <w:rFonts w:ascii="Calibri" w:hAnsi="Calibri" w:cs="Calibri"/>
              </w:rPr>
            </w:pPr>
            <w:r w:rsidRPr="0091602B">
              <w:rPr>
                <w:rFonts w:ascii="Calibri" w:hAnsi="Calibri"/>
              </w:rPr>
              <w:t>Los cursos de la Convención están disponibles en el portal en línea (InforMEA con enlace desde el sitio web de la Convención)</w:t>
            </w:r>
          </w:p>
        </w:tc>
        <w:tc>
          <w:tcPr>
            <w:tcW w:w="29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5ECDB2A" w14:textId="77777777" w:rsidR="00B64632" w:rsidRPr="0091602B" w:rsidRDefault="00B64632">
            <w:pPr>
              <w:rPr>
                <w:rFonts w:ascii="Calibri" w:hAnsi="Calibri" w:cs="Calibri"/>
              </w:rPr>
            </w:pPr>
          </w:p>
        </w:tc>
        <w:tc>
          <w:tcPr>
            <w:tcW w:w="33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AA0B4FF" w14:textId="77777777" w:rsidR="00B64632" w:rsidRPr="0091602B" w:rsidRDefault="00B64632">
            <w:pPr>
              <w:rPr>
                <w:rFonts w:ascii="Calibri" w:hAnsi="Calibri" w:cs="Calibri"/>
              </w:rPr>
            </w:pPr>
          </w:p>
        </w:tc>
      </w:tr>
    </w:tbl>
    <w:p w14:paraId="19EC6031" w14:textId="77777777" w:rsidR="00DD259B" w:rsidRPr="0091602B" w:rsidRDefault="00DD259B">
      <w:pPr>
        <w:spacing w:after="200" w:line="276" w:lineRule="auto"/>
        <w:rPr>
          <w:rFonts w:ascii="Calibri" w:hAnsi="Calibri" w:cs="Calibri"/>
          <w:sz w:val="18"/>
          <w:szCs w:val="18"/>
        </w:rPr>
      </w:pPr>
      <w:r w:rsidRPr="0091602B">
        <w:br w:type="page"/>
      </w:r>
    </w:p>
    <w:tbl>
      <w:tblPr>
        <w:tblStyle w:val="TableGrid"/>
        <w:tblW w:w="5086" w:type="pct"/>
        <w:tblLook w:val="04A0" w:firstRow="1" w:lastRow="0" w:firstColumn="1" w:lastColumn="0" w:noHBand="0" w:noVBand="1"/>
      </w:tblPr>
      <w:tblGrid>
        <w:gridCol w:w="6929"/>
        <w:gridCol w:w="7241"/>
      </w:tblGrid>
      <w:tr w:rsidR="00186758" w:rsidRPr="0091602B" w14:paraId="3502BEE7" w14:textId="77777777" w:rsidTr="00367ED9">
        <w:trPr>
          <w:trHeight w:val="1063"/>
        </w:trPr>
        <w:tc>
          <w:tcPr>
            <w:tcW w:w="2445" w:type="pct"/>
            <w:shd w:val="clear" w:color="auto" w:fill="BFBFBF" w:themeFill="background1" w:themeFillShade="BF"/>
          </w:tcPr>
          <w:p w14:paraId="1C330A86" w14:textId="77777777" w:rsidR="00282875" w:rsidRPr="0091602B" w:rsidRDefault="00282875" w:rsidP="001B2D00">
            <w:pPr>
              <w:rPr>
                <w:rFonts w:ascii="Calibri" w:hAnsi="Calibri" w:cs="Calibri"/>
              </w:rPr>
            </w:pPr>
            <w:r w:rsidRPr="0091602B">
              <w:rPr>
                <w:rFonts w:ascii="Calibri" w:hAnsi="Calibri"/>
                <w:b/>
              </w:rPr>
              <w:lastRenderedPageBreak/>
              <w:t>Función</w:t>
            </w:r>
            <w:r w:rsidRPr="0091602B">
              <w:rPr>
                <w:rFonts w:ascii="Calibri" w:hAnsi="Calibri"/>
              </w:rPr>
              <w:t>:</w:t>
            </w:r>
          </w:p>
          <w:p w14:paraId="6D277E89" w14:textId="77777777" w:rsidR="00282875" w:rsidRPr="0091602B" w:rsidRDefault="00282875" w:rsidP="001B2D00">
            <w:pPr>
              <w:rPr>
                <w:rFonts w:ascii="Calibri" w:hAnsi="Calibri" w:cs="Calibri"/>
              </w:rPr>
            </w:pPr>
          </w:p>
          <w:p w14:paraId="1F2E2F07" w14:textId="77777777" w:rsidR="00282875" w:rsidRPr="0091602B" w:rsidRDefault="00282875" w:rsidP="001B2D00">
            <w:pPr>
              <w:rPr>
                <w:rFonts w:ascii="Calibri" w:hAnsi="Calibri" w:cs="Calibri"/>
              </w:rPr>
            </w:pPr>
            <w:r w:rsidRPr="0091602B">
              <w:rPr>
                <w:rFonts w:ascii="Calibri" w:hAnsi="Calibri"/>
                <w:b/>
              </w:rPr>
              <w:t xml:space="preserve">4. SERVICIOS CIENTÍFICOS Y TÉCNICOS </w:t>
            </w:r>
          </w:p>
        </w:tc>
        <w:tc>
          <w:tcPr>
            <w:tcW w:w="2555" w:type="pct"/>
            <w:shd w:val="clear" w:color="auto" w:fill="BFBFBF" w:themeFill="background1" w:themeFillShade="BF"/>
          </w:tcPr>
          <w:p w14:paraId="49CEF0B1" w14:textId="77777777" w:rsidR="00282875" w:rsidRPr="0091602B" w:rsidRDefault="00282875" w:rsidP="001B2D00">
            <w:pPr>
              <w:rPr>
                <w:rFonts w:ascii="Calibri" w:hAnsi="Calibri" w:cs="Calibri"/>
              </w:rPr>
            </w:pPr>
            <w:r w:rsidRPr="0091602B">
              <w:rPr>
                <w:rFonts w:ascii="Calibri" w:hAnsi="Calibri"/>
                <w:b/>
              </w:rPr>
              <w:t>Propósito</w:t>
            </w:r>
            <w:r w:rsidRPr="0091602B">
              <w:rPr>
                <w:rFonts w:ascii="Calibri" w:hAnsi="Calibri"/>
              </w:rPr>
              <w:t>:</w:t>
            </w:r>
          </w:p>
          <w:p w14:paraId="22F48547" w14:textId="77777777" w:rsidR="00282875" w:rsidRPr="0091602B" w:rsidRDefault="00282875" w:rsidP="001B2D00">
            <w:pPr>
              <w:rPr>
                <w:rFonts w:ascii="Calibri" w:hAnsi="Calibri" w:cs="Calibri"/>
              </w:rPr>
            </w:pPr>
          </w:p>
          <w:p w14:paraId="19A9B981" w14:textId="77777777" w:rsidR="00282875" w:rsidRPr="0091602B" w:rsidRDefault="00282875" w:rsidP="001B2D00">
            <w:pPr>
              <w:rPr>
                <w:rFonts w:ascii="Calibri" w:hAnsi="Calibri" w:cs="Calibri"/>
              </w:rPr>
            </w:pPr>
            <w:r w:rsidRPr="0091602B">
              <w:rPr>
                <w:rFonts w:ascii="Calibri" w:hAnsi="Calibri"/>
              </w:rPr>
              <w:t>La Secretaría apoya a las Partes Contratantes en la obtención de orientaciones científicas y técnicas del GECT y otros órganos científicos.</w:t>
            </w:r>
          </w:p>
          <w:p w14:paraId="1F3E52FF" w14:textId="77777777" w:rsidR="00282875" w:rsidRPr="0091602B" w:rsidRDefault="00282875" w:rsidP="001B2D00">
            <w:pPr>
              <w:rPr>
                <w:rFonts w:ascii="Calibri" w:hAnsi="Calibri" w:cs="Calibri"/>
              </w:rPr>
            </w:pPr>
          </w:p>
        </w:tc>
      </w:tr>
    </w:tbl>
    <w:p w14:paraId="45627B96" w14:textId="77777777" w:rsidR="00282875" w:rsidRPr="0091602B" w:rsidRDefault="00282875" w:rsidP="002B42A5">
      <w:pPr>
        <w:rPr>
          <w:rFonts w:ascii="Calibri" w:hAnsi="Calibri" w:cs="Calibri"/>
          <w:sz w:val="18"/>
          <w:szCs w:val="18"/>
        </w:rPr>
      </w:pPr>
    </w:p>
    <w:tbl>
      <w:tblPr>
        <w:tblStyle w:val="TableGrid"/>
        <w:tblW w:w="5086" w:type="pct"/>
        <w:tblCellMar>
          <w:top w:w="57" w:type="dxa"/>
          <w:left w:w="85" w:type="dxa"/>
          <w:bottom w:w="57" w:type="dxa"/>
          <w:right w:w="85" w:type="dxa"/>
        </w:tblCellMar>
        <w:tblLook w:val="04A0" w:firstRow="1" w:lastRow="0" w:firstColumn="1" w:lastColumn="0" w:noHBand="0" w:noVBand="1"/>
      </w:tblPr>
      <w:tblGrid>
        <w:gridCol w:w="1955"/>
        <w:gridCol w:w="3514"/>
        <w:gridCol w:w="3519"/>
        <w:gridCol w:w="2667"/>
        <w:gridCol w:w="1307"/>
        <w:gridCol w:w="1208"/>
      </w:tblGrid>
      <w:tr w:rsidR="00186758" w:rsidRPr="0091602B" w14:paraId="5D775FAC" w14:textId="77777777" w:rsidTr="00B94D24">
        <w:trPr>
          <w:tblHeader/>
        </w:trPr>
        <w:tc>
          <w:tcPr>
            <w:tcW w:w="729" w:type="pct"/>
            <w:tcBorders>
              <w:bottom w:val="single" w:sz="4" w:space="0" w:color="auto"/>
            </w:tcBorders>
            <w:shd w:val="clear" w:color="auto" w:fill="DBE5F1" w:themeFill="accent1" w:themeFillTint="33"/>
            <w:vAlign w:val="center"/>
          </w:tcPr>
          <w:p w14:paraId="6E2BF0E5" w14:textId="77777777" w:rsidR="00367ED9" w:rsidRPr="0091602B" w:rsidRDefault="00367ED9" w:rsidP="00D32C6E">
            <w:pPr>
              <w:jc w:val="center"/>
              <w:rPr>
                <w:rFonts w:ascii="Calibri" w:hAnsi="Calibri" w:cs="Calibri"/>
                <w:b/>
              </w:rPr>
            </w:pPr>
            <w:bookmarkStart w:id="6" w:name="_Hlk128242184"/>
            <w:r w:rsidRPr="0091602B">
              <w:rPr>
                <w:rFonts w:ascii="Calibri" w:hAnsi="Calibri"/>
                <w:b/>
              </w:rPr>
              <w:t>Resultado trienal</w:t>
            </w:r>
          </w:p>
        </w:tc>
        <w:tc>
          <w:tcPr>
            <w:tcW w:w="1279" w:type="pct"/>
            <w:shd w:val="clear" w:color="auto" w:fill="DBE5F1" w:themeFill="accent1" w:themeFillTint="33"/>
            <w:vAlign w:val="center"/>
          </w:tcPr>
          <w:p w14:paraId="26C5855E" w14:textId="77777777" w:rsidR="00367ED9" w:rsidRPr="0091602B" w:rsidRDefault="00367ED9" w:rsidP="00D32C6E">
            <w:pPr>
              <w:jc w:val="center"/>
              <w:rPr>
                <w:rFonts w:ascii="Calibri" w:hAnsi="Calibri" w:cs="Calibri"/>
                <w:b/>
              </w:rPr>
            </w:pPr>
            <w:r w:rsidRPr="0091602B">
              <w:rPr>
                <w:rFonts w:ascii="Calibri" w:hAnsi="Calibri"/>
                <w:b/>
              </w:rPr>
              <w:t>Indicador del PT para 2025</w:t>
            </w:r>
          </w:p>
        </w:tc>
        <w:tc>
          <w:tcPr>
            <w:tcW w:w="1281" w:type="pct"/>
            <w:shd w:val="clear" w:color="auto" w:fill="DBE5F1" w:themeFill="accent1" w:themeFillTint="33"/>
            <w:vAlign w:val="center"/>
          </w:tcPr>
          <w:p w14:paraId="029A2A83" w14:textId="77777777" w:rsidR="00367ED9" w:rsidRPr="0091602B" w:rsidRDefault="00367ED9" w:rsidP="00D32C6E">
            <w:pPr>
              <w:jc w:val="center"/>
              <w:rPr>
                <w:rFonts w:ascii="Calibri" w:hAnsi="Calibri" w:cs="Calibri"/>
                <w:b/>
              </w:rPr>
            </w:pPr>
            <w:r w:rsidRPr="0091602B">
              <w:rPr>
                <w:rFonts w:ascii="Calibri" w:hAnsi="Calibri"/>
                <w:b/>
              </w:rPr>
              <w:t>Actividades del PA para 2023</w:t>
            </w:r>
          </w:p>
        </w:tc>
        <w:tc>
          <w:tcPr>
            <w:tcW w:w="980" w:type="pct"/>
            <w:shd w:val="clear" w:color="auto" w:fill="DBE5F1" w:themeFill="accent1" w:themeFillTint="33"/>
            <w:vAlign w:val="center"/>
          </w:tcPr>
          <w:p w14:paraId="6F5DA261" w14:textId="77777777" w:rsidR="00367ED9" w:rsidRPr="0091602B" w:rsidRDefault="00367ED9" w:rsidP="00D32C6E">
            <w:pPr>
              <w:jc w:val="center"/>
              <w:rPr>
                <w:rFonts w:ascii="Calibri" w:hAnsi="Calibri" w:cs="Calibri"/>
                <w:b/>
              </w:rPr>
            </w:pPr>
            <w:r w:rsidRPr="0091602B">
              <w:rPr>
                <w:rFonts w:ascii="Calibri" w:hAnsi="Calibri"/>
                <w:b/>
              </w:rPr>
              <w:t>Indicador del PA para 2023</w:t>
            </w:r>
          </w:p>
        </w:tc>
        <w:tc>
          <w:tcPr>
            <w:tcW w:w="325" w:type="pct"/>
            <w:shd w:val="clear" w:color="auto" w:fill="DBE5F1" w:themeFill="accent1" w:themeFillTint="33"/>
            <w:vAlign w:val="center"/>
          </w:tcPr>
          <w:p w14:paraId="762B4552" w14:textId="77777777" w:rsidR="00367ED9" w:rsidRPr="0091602B" w:rsidRDefault="00367ED9" w:rsidP="00D32C6E">
            <w:pPr>
              <w:jc w:val="center"/>
              <w:rPr>
                <w:rFonts w:ascii="Calibri" w:hAnsi="Calibri" w:cs="Calibri"/>
                <w:b/>
              </w:rPr>
            </w:pPr>
            <w:r w:rsidRPr="0091602B">
              <w:rPr>
                <w:rFonts w:ascii="Calibri" w:hAnsi="Calibri"/>
                <w:b/>
              </w:rPr>
              <w:t>Responsable/</w:t>
            </w:r>
          </w:p>
          <w:p w14:paraId="750F42B6" w14:textId="77777777" w:rsidR="00367ED9" w:rsidRPr="0091602B" w:rsidRDefault="00367ED9" w:rsidP="00D32C6E">
            <w:pPr>
              <w:jc w:val="center"/>
              <w:rPr>
                <w:rFonts w:ascii="Calibri" w:hAnsi="Calibri" w:cs="Calibri"/>
                <w:b/>
              </w:rPr>
            </w:pPr>
            <w:r w:rsidRPr="0091602B">
              <w:rPr>
                <w:rFonts w:ascii="Calibri" w:hAnsi="Calibri"/>
                <w:b/>
              </w:rPr>
              <w:t>Apoyo</w:t>
            </w:r>
          </w:p>
        </w:tc>
        <w:tc>
          <w:tcPr>
            <w:tcW w:w="406" w:type="pct"/>
            <w:shd w:val="clear" w:color="auto" w:fill="DBE5F1" w:themeFill="accent1" w:themeFillTint="33"/>
            <w:vAlign w:val="center"/>
          </w:tcPr>
          <w:p w14:paraId="657F3DEB" w14:textId="77777777" w:rsidR="00367ED9" w:rsidRPr="0091602B" w:rsidRDefault="00367ED9" w:rsidP="00D32C6E">
            <w:pPr>
              <w:jc w:val="center"/>
              <w:rPr>
                <w:rFonts w:ascii="Calibri" w:hAnsi="Calibri" w:cs="Calibri"/>
                <w:b/>
              </w:rPr>
            </w:pPr>
            <w:r w:rsidRPr="0091602B">
              <w:rPr>
                <w:rFonts w:ascii="Calibri" w:hAnsi="Calibri"/>
                <w:b/>
              </w:rPr>
              <w:t>Presupuesto</w:t>
            </w:r>
          </w:p>
        </w:tc>
      </w:tr>
      <w:bookmarkEnd w:id="6"/>
      <w:tr w:rsidR="00186758" w:rsidRPr="0091602B" w14:paraId="449A13A1" w14:textId="77777777" w:rsidTr="00B64632">
        <w:tc>
          <w:tcPr>
            <w:tcW w:w="729" w:type="pct"/>
            <w:vMerge w:val="restart"/>
            <w:tcBorders>
              <w:top w:val="single" w:sz="4" w:space="0" w:color="auto"/>
              <w:left w:val="single" w:sz="4" w:space="0" w:color="auto"/>
              <w:right w:val="single" w:sz="4" w:space="0" w:color="auto"/>
            </w:tcBorders>
          </w:tcPr>
          <w:p w14:paraId="479E3AA0" w14:textId="77777777" w:rsidR="00024262" w:rsidRPr="0091602B" w:rsidRDefault="00024262" w:rsidP="001F342A">
            <w:pPr>
              <w:rPr>
                <w:rFonts w:ascii="Calibri" w:hAnsi="Calibri" w:cs="Calibri"/>
                <w:b/>
              </w:rPr>
            </w:pPr>
            <w:r w:rsidRPr="0091602B">
              <w:rPr>
                <w:rFonts w:ascii="Calibri" w:hAnsi="Calibri"/>
                <w:b/>
              </w:rPr>
              <w:t>4.1: La Secretaría apoyó al GECT para presentar su plan de trabajo para el trienio:</w:t>
            </w:r>
          </w:p>
          <w:p w14:paraId="1C3BF09B" w14:textId="77777777" w:rsidR="00024262" w:rsidRPr="0091602B" w:rsidRDefault="00024262" w:rsidP="001F342A">
            <w:pPr>
              <w:pStyle w:val="ListParagraph"/>
              <w:numPr>
                <w:ilvl w:val="0"/>
                <w:numId w:val="5"/>
              </w:numPr>
              <w:ind w:left="132" w:hanging="120"/>
              <w:rPr>
                <w:rFonts w:ascii="Calibri" w:eastAsiaTheme="minorEastAsia" w:hAnsi="Calibri" w:cs="Calibri"/>
                <w:b/>
                <w:spacing w:val="-2"/>
              </w:rPr>
            </w:pPr>
            <w:r w:rsidRPr="0091602B">
              <w:rPr>
                <w:rFonts w:ascii="Calibri" w:hAnsi="Calibri"/>
                <w:b/>
              </w:rPr>
              <w:t xml:space="preserve">facilitando la convocatoria del GECT; </w:t>
            </w:r>
          </w:p>
          <w:p w14:paraId="428A340A" w14:textId="77777777" w:rsidR="00024262" w:rsidRPr="0091602B" w:rsidRDefault="00024262" w:rsidP="001F342A">
            <w:pPr>
              <w:pStyle w:val="ListParagraph"/>
              <w:numPr>
                <w:ilvl w:val="0"/>
                <w:numId w:val="5"/>
              </w:numPr>
              <w:ind w:left="132" w:hanging="120"/>
              <w:rPr>
                <w:rFonts w:ascii="Calibri" w:eastAsiaTheme="minorEastAsia" w:hAnsi="Calibri" w:cs="Calibri"/>
                <w:b/>
                <w:spacing w:val="-2"/>
              </w:rPr>
            </w:pPr>
            <w:r w:rsidRPr="0091602B">
              <w:rPr>
                <w:rFonts w:ascii="Calibri" w:hAnsi="Calibri"/>
                <w:b/>
              </w:rPr>
              <w:t>facilitando la preparación y elaboración de los productos incluidos en el plan de trabajo; y</w:t>
            </w:r>
          </w:p>
          <w:p w14:paraId="4AFB3348" w14:textId="77777777" w:rsidR="00024262" w:rsidRPr="0091602B" w:rsidRDefault="00024262" w:rsidP="001F342A">
            <w:pPr>
              <w:pStyle w:val="ListParagraph"/>
              <w:numPr>
                <w:ilvl w:val="0"/>
                <w:numId w:val="5"/>
              </w:numPr>
              <w:ind w:left="132" w:hanging="120"/>
              <w:rPr>
                <w:rFonts w:ascii="Calibri" w:eastAsiaTheme="minorEastAsia" w:hAnsi="Calibri" w:cs="Calibri"/>
                <w:b/>
              </w:rPr>
            </w:pPr>
            <w:r w:rsidRPr="0091602B">
              <w:rPr>
                <w:rFonts w:ascii="Calibri" w:hAnsi="Calibri"/>
                <w:b/>
              </w:rPr>
              <w:t>asegurando que los productos del GECT tengan pertinencia normativa, y sean adaptados y comunicados a destinatarios concretos.</w:t>
            </w:r>
          </w:p>
          <w:p w14:paraId="21EB2E38" w14:textId="77777777" w:rsidR="00024262" w:rsidRPr="0091602B" w:rsidRDefault="00024262" w:rsidP="001F342A">
            <w:pPr>
              <w:rPr>
                <w:rFonts w:ascii="Calibri" w:hAnsi="Calibri" w:cs="Calibri"/>
              </w:rPr>
            </w:pPr>
          </w:p>
          <w:p w14:paraId="5658E4BF" w14:textId="16900D09" w:rsidR="00024262" w:rsidRPr="0091602B" w:rsidRDefault="00DD259B" w:rsidP="00EF1793">
            <w:pPr>
              <w:rPr>
                <w:rFonts w:ascii="Calibri" w:hAnsi="Calibri" w:cs="Calibri"/>
                <w:i/>
              </w:rPr>
            </w:pPr>
            <w:r w:rsidRPr="0091602B">
              <w:rPr>
                <w:rFonts w:ascii="Calibri" w:hAnsi="Calibri"/>
                <w:i/>
              </w:rPr>
              <w:t xml:space="preserve">Resolución XIV.14, </w:t>
            </w:r>
            <w:r w:rsidR="0091602B" w:rsidRPr="0091602B">
              <w:rPr>
                <w:rFonts w:ascii="Calibri" w:hAnsi="Calibri"/>
                <w:i/>
              </w:rPr>
              <w:t>párr. </w:t>
            </w:r>
            <w:r w:rsidRPr="0091602B">
              <w:rPr>
                <w:rFonts w:ascii="Calibri" w:hAnsi="Calibri"/>
                <w:i/>
              </w:rPr>
              <w:t>15</w:t>
            </w:r>
          </w:p>
        </w:tc>
        <w:tc>
          <w:tcPr>
            <w:tcW w:w="1279" w:type="pct"/>
            <w:tcBorders>
              <w:left w:val="single" w:sz="4" w:space="0" w:color="auto"/>
            </w:tcBorders>
            <w:shd w:val="clear" w:color="auto" w:fill="auto"/>
          </w:tcPr>
          <w:p w14:paraId="2B4C5B64" w14:textId="4A572FB2" w:rsidR="00024262" w:rsidRPr="0091602B" w:rsidRDefault="00024262" w:rsidP="007E2228">
            <w:pPr>
              <w:rPr>
                <w:rFonts w:ascii="Calibri" w:hAnsi="Calibri" w:cs="Calibri"/>
              </w:rPr>
            </w:pPr>
            <w:r w:rsidRPr="0091602B">
              <w:rPr>
                <w:rFonts w:ascii="Calibri" w:hAnsi="Calibri"/>
              </w:rPr>
              <w:t xml:space="preserve">Se adoptó y aplica el plan de trabajo del GECT para 2023- 2025 (XIV.14, </w:t>
            </w:r>
            <w:r w:rsidR="0091602B" w:rsidRPr="0091602B">
              <w:rPr>
                <w:rFonts w:ascii="Calibri" w:hAnsi="Calibri"/>
              </w:rPr>
              <w:t>párr. </w:t>
            </w:r>
            <w:r w:rsidRPr="0091602B">
              <w:rPr>
                <w:rFonts w:ascii="Calibri" w:hAnsi="Calibri"/>
              </w:rPr>
              <w:t>15)</w:t>
            </w:r>
          </w:p>
        </w:tc>
        <w:tc>
          <w:tcPr>
            <w:tcW w:w="1281" w:type="pct"/>
            <w:shd w:val="clear" w:color="auto" w:fill="auto"/>
          </w:tcPr>
          <w:p w14:paraId="2B5AC34D" w14:textId="77777777" w:rsidR="00024262" w:rsidRPr="0091602B" w:rsidRDefault="00024262" w:rsidP="00D67484">
            <w:pPr>
              <w:rPr>
                <w:rFonts w:ascii="Calibri" w:hAnsi="Calibri" w:cs="Calibri"/>
              </w:rPr>
            </w:pPr>
            <w:r w:rsidRPr="0091602B">
              <w:rPr>
                <w:rFonts w:ascii="Calibri" w:hAnsi="Calibri"/>
              </w:rPr>
              <w:t xml:space="preserve">Facilitar la organización del trabajo del GECT </w:t>
            </w:r>
          </w:p>
        </w:tc>
        <w:tc>
          <w:tcPr>
            <w:tcW w:w="980" w:type="pct"/>
            <w:shd w:val="clear" w:color="auto" w:fill="auto"/>
          </w:tcPr>
          <w:p w14:paraId="54032EBF" w14:textId="77777777" w:rsidR="00024262" w:rsidRPr="0091602B" w:rsidRDefault="00024262" w:rsidP="0024739C">
            <w:pPr>
              <w:rPr>
                <w:rFonts w:ascii="Calibri" w:hAnsi="Calibri" w:cs="Calibri"/>
              </w:rPr>
            </w:pPr>
            <w:r w:rsidRPr="0091602B">
              <w:rPr>
                <w:rFonts w:ascii="Calibri" w:hAnsi="Calibri"/>
              </w:rPr>
              <w:t xml:space="preserve">Se actualizó el espacio de trabajo GECT </w:t>
            </w:r>
          </w:p>
          <w:p w14:paraId="1925440F" w14:textId="77777777" w:rsidR="00024262" w:rsidRPr="0091602B" w:rsidRDefault="00024262" w:rsidP="0024739C">
            <w:pPr>
              <w:rPr>
                <w:rFonts w:ascii="Calibri" w:hAnsi="Calibri" w:cs="Calibri"/>
              </w:rPr>
            </w:pPr>
          </w:p>
          <w:p w14:paraId="45B0B1CA" w14:textId="77777777" w:rsidR="00024262" w:rsidRPr="0091602B" w:rsidRDefault="00024262" w:rsidP="0024739C">
            <w:pPr>
              <w:rPr>
                <w:rFonts w:ascii="Calibri" w:hAnsi="Calibri" w:cs="Calibri"/>
              </w:rPr>
            </w:pPr>
            <w:r w:rsidRPr="0091602B">
              <w:rPr>
                <w:rFonts w:ascii="Calibri" w:hAnsi="Calibri"/>
              </w:rPr>
              <w:t xml:space="preserve">Se actualizaron los lineamientos de trabajo para autores del GECT </w:t>
            </w:r>
          </w:p>
        </w:tc>
        <w:tc>
          <w:tcPr>
            <w:tcW w:w="325" w:type="pct"/>
            <w:shd w:val="clear" w:color="auto" w:fill="auto"/>
          </w:tcPr>
          <w:p w14:paraId="26A17105" w14:textId="77777777" w:rsidR="00024262" w:rsidRPr="0091602B" w:rsidRDefault="00024262" w:rsidP="0024739C">
            <w:pPr>
              <w:rPr>
                <w:rFonts w:ascii="Calibri" w:hAnsi="Calibri" w:cs="Calibri"/>
              </w:rPr>
            </w:pPr>
            <w:r w:rsidRPr="0091602B">
              <w:rPr>
                <w:rFonts w:ascii="Calibri" w:hAnsi="Calibri"/>
              </w:rPr>
              <w:t>RCP</w:t>
            </w:r>
          </w:p>
        </w:tc>
        <w:tc>
          <w:tcPr>
            <w:tcW w:w="406" w:type="pct"/>
            <w:shd w:val="clear" w:color="auto" w:fill="auto"/>
          </w:tcPr>
          <w:p w14:paraId="1A79901B" w14:textId="77777777" w:rsidR="00024262" w:rsidRPr="0091602B" w:rsidRDefault="00024262" w:rsidP="0024739C">
            <w:pPr>
              <w:rPr>
                <w:rFonts w:ascii="Calibri" w:hAnsi="Calibri" w:cs="Calibri"/>
              </w:rPr>
            </w:pPr>
            <w:r w:rsidRPr="0091602B">
              <w:rPr>
                <w:rFonts w:ascii="Calibri" w:hAnsi="Calibri"/>
              </w:rPr>
              <w:t>Básico</w:t>
            </w:r>
          </w:p>
        </w:tc>
      </w:tr>
      <w:tr w:rsidR="00186758" w:rsidRPr="0091602B" w14:paraId="0A0109D8" w14:textId="77777777" w:rsidTr="006E3201">
        <w:tc>
          <w:tcPr>
            <w:tcW w:w="729" w:type="pct"/>
            <w:vMerge/>
            <w:tcBorders>
              <w:left w:val="single" w:sz="4" w:space="0" w:color="auto"/>
              <w:right w:val="single" w:sz="4" w:space="0" w:color="auto"/>
            </w:tcBorders>
          </w:tcPr>
          <w:p w14:paraId="65EFEDB0" w14:textId="77777777" w:rsidR="006E3201" w:rsidRPr="0091602B" w:rsidRDefault="006E3201" w:rsidP="001F342A">
            <w:pPr>
              <w:rPr>
                <w:rFonts w:ascii="Calibri" w:hAnsi="Calibri" w:cs="Calibri"/>
                <w:b/>
              </w:rPr>
            </w:pPr>
          </w:p>
        </w:tc>
        <w:tc>
          <w:tcPr>
            <w:tcW w:w="1279" w:type="pct"/>
            <w:vMerge w:val="restart"/>
            <w:tcBorders>
              <w:left w:val="single" w:sz="4" w:space="0" w:color="auto"/>
            </w:tcBorders>
            <w:shd w:val="clear" w:color="auto" w:fill="auto"/>
          </w:tcPr>
          <w:p w14:paraId="407E6FD9" w14:textId="77777777" w:rsidR="006E3201" w:rsidRPr="0091602B" w:rsidRDefault="006E3201" w:rsidP="001F342A">
            <w:pPr>
              <w:rPr>
                <w:rFonts w:ascii="Calibri" w:hAnsi="Calibri" w:cs="Calibri"/>
              </w:rPr>
            </w:pPr>
          </w:p>
        </w:tc>
        <w:tc>
          <w:tcPr>
            <w:tcW w:w="1281" w:type="pct"/>
            <w:shd w:val="clear" w:color="auto" w:fill="auto"/>
          </w:tcPr>
          <w:p w14:paraId="4D95BBC9" w14:textId="77777777" w:rsidR="006E3201" w:rsidRPr="0091602B" w:rsidRDefault="006E3201" w:rsidP="006E3201">
            <w:pPr>
              <w:rPr>
                <w:rFonts w:ascii="Calibri" w:hAnsi="Calibri" w:cs="Calibri"/>
              </w:rPr>
            </w:pPr>
            <w:r w:rsidRPr="0091602B">
              <w:rPr>
                <w:rFonts w:ascii="Calibri" w:hAnsi="Calibri"/>
              </w:rPr>
              <w:t>Prestar apoyo al GECT en la elaboración del plan de trabajo del GECT para 2023-2025 en el período previo a la celebración de la reunión GECT 25 y durante esta, incorporando las peticiones formuladas en todas las resoluciones de la COP14, y prestar apoyo a la Presidencia, la Vicepresidencia y los responsables de tareas del Grupo GECT en la conceptualización de los resultados y productos</w:t>
            </w:r>
          </w:p>
        </w:tc>
        <w:tc>
          <w:tcPr>
            <w:tcW w:w="980" w:type="pct"/>
            <w:shd w:val="clear" w:color="auto" w:fill="auto"/>
          </w:tcPr>
          <w:p w14:paraId="261A76E5" w14:textId="674AAC8F" w:rsidR="006E3201" w:rsidRPr="0091602B" w:rsidRDefault="006E3201" w:rsidP="001F342A">
            <w:pPr>
              <w:rPr>
                <w:rFonts w:ascii="Calibri" w:hAnsi="Calibri" w:cs="Calibri"/>
              </w:rPr>
            </w:pPr>
            <w:r w:rsidRPr="0091602B">
              <w:rPr>
                <w:rFonts w:ascii="Calibri" w:hAnsi="Calibri"/>
              </w:rPr>
              <w:t>Se presentó el plan de trabajo del CP para su adopción</w:t>
            </w:r>
          </w:p>
        </w:tc>
        <w:tc>
          <w:tcPr>
            <w:tcW w:w="325" w:type="pct"/>
            <w:vMerge w:val="restart"/>
            <w:shd w:val="clear" w:color="auto" w:fill="auto"/>
          </w:tcPr>
          <w:p w14:paraId="60500522" w14:textId="77777777" w:rsidR="006E3201" w:rsidRPr="0091602B" w:rsidRDefault="006E3201" w:rsidP="001F342A">
            <w:pPr>
              <w:rPr>
                <w:rFonts w:ascii="Calibri" w:hAnsi="Calibri" w:cs="Calibri"/>
              </w:rPr>
            </w:pPr>
            <w:r w:rsidRPr="0091602B">
              <w:rPr>
                <w:rFonts w:ascii="Calibri" w:hAnsi="Calibri"/>
              </w:rPr>
              <w:t>RCP</w:t>
            </w:r>
          </w:p>
        </w:tc>
        <w:tc>
          <w:tcPr>
            <w:tcW w:w="406" w:type="pct"/>
            <w:vMerge w:val="restart"/>
            <w:shd w:val="clear" w:color="auto" w:fill="auto"/>
          </w:tcPr>
          <w:p w14:paraId="78E1D04D" w14:textId="77777777" w:rsidR="006E3201" w:rsidRPr="0091602B" w:rsidRDefault="006E3201" w:rsidP="001F342A">
            <w:pPr>
              <w:rPr>
                <w:rFonts w:ascii="Calibri" w:hAnsi="Calibri" w:cs="Calibri"/>
              </w:rPr>
            </w:pPr>
            <w:r w:rsidRPr="0091602B">
              <w:rPr>
                <w:rFonts w:ascii="Calibri" w:hAnsi="Calibri"/>
              </w:rPr>
              <w:t>Básico</w:t>
            </w:r>
          </w:p>
        </w:tc>
      </w:tr>
      <w:tr w:rsidR="00186758" w:rsidRPr="0091602B" w14:paraId="7D8F333B" w14:textId="77777777" w:rsidTr="006E3201">
        <w:tc>
          <w:tcPr>
            <w:tcW w:w="729" w:type="pct"/>
            <w:vMerge/>
            <w:tcBorders>
              <w:left w:val="single" w:sz="4" w:space="0" w:color="auto"/>
              <w:right w:val="single" w:sz="4" w:space="0" w:color="auto"/>
            </w:tcBorders>
          </w:tcPr>
          <w:p w14:paraId="64E35E49" w14:textId="77777777" w:rsidR="006E3201" w:rsidRPr="0091602B" w:rsidRDefault="006E3201" w:rsidP="001F342A">
            <w:pPr>
              <w:rPr>
                <w:rFonts w:ascii="Calibri" w:hAnsi="Calibri" w:cs="Calibri"/>
                <w:b/>
              </w:rPr>
            </w:pPr>
          </w:p>
        </w:tc>
        <w:tc>
          <w:tcPr>
            <w:tcW w:w="1279" w:type="pct"/>
            <w:vMerge/>
            <w:tcBorders>
              <w:left w:val="single" w:sz="4" w:space="0" w:color="auto"/>
            </w:tcBorders>
            <w:shd w:val="clear" w:color="auto" w:fill="auto"/>
          </w:tcPr>
          <w:p w14:paraId="01A506EB" w14:textId="77777777" w:rsidR="006E3201" w:rsidRPr="0091602B" w:rsidRDefault="006E3201" w:rsidP="001F342A">
            <w:pPr>
              <w:rPr>
                <w:rFonts w:ascii="Calibri" w:hAnsi="Calibri" w:cs="Calibri"/>
              </w:rPr>
            </w:pPr>
          </w:p>
        </w:tc>
        <w:tc>
          <w:tcPr>
            <w:tcW w:w="1281" w:type="pct"/>
            <w:shd w:val="clear" w:color="auto" w:fill="auto"/>
          </w:tcPr>
          <w:p w14:paraId="3307042B" w14:textId="77777777" w:rsidR="006E3201" w:rsidRPr="0091602B" w:rsidRDefault="006E3201" w:rsidP="006E3201">
            <w:pPr>
              <w:rPr>
                <w:rFonts w:ascii="Calibri" w:hAnsi="Calibri" w:cs="Calibri"/>
              </w:rPr>
            </w:pPr>
            <w:r w:rsidRPr="0091602B">
              <w:rPr>
                <w:rFonts w:ascii="Calibri" w:hAnsi="Calibri"/>
              </w:rPr>
              <w:t xml:space="preserve">Facilitar y promover las contribuciones de los observadores y de los coordinadores nacionales a la labor del Grupo </w:t>
            </w:r>
          </w:p>
        </w:tc>
        <w:tc>
          <w:tcPr>
            <w:tcW w:w="980" w:type="pct"/>
            <w:shd w:val="clear" w:color="auto" w:fill="auto"/>
          </w:tcPr>
          <w:p w14:paraId="2F37B233" w14:textId="77777777" w:rsidR="006E3201" w:rsidRPr="0091602B" w:rsidRDefault="006E3201" w:rsidP="006E3201">
            <w:pPr>
              <w:rPr>
                <w:rFonts w:ascii="Calibri" w:hAnsi="Calibri" w:cs="Calibri"/>
              </w:rPr>
            </w:pPr>
            <w:r w:rsidRPr="0091602B">
              <w:rPr>
                <w:rFonts w:ascii="Calibri" w:hAnsi="Calibri"/>
              </w:rPr>
              <w:t xml:space="preserve">Los observadores y los coordinadores nacionales del GECT contribuyen a la conceptualización y provisión de los productos del GECT </w:t>
            </w:r>
          </w:p>
        </w:tc>
        <w:tc>
          <w:tcPr>
            <w:tcW w:w="325" w:type="pct"/>
            <w:vMerge/>
            <w:shd w:val="clear" w:color="auto" w:fill="auto"/>
          </w:tcPr>
          <w:p w14:paraId="06BC25EF" w14:textId="77777777" w:rsidR="006E3201" w:rsidRPr="0091602B" w:rsidRDefault="006E3201" w:rsidP="001F342A">
            <w:pPr>
              <w:rPr>
                <w:rFonts w:ascii="Calibri" w:hAnsi="Calibri" w:cs="Calibri"/>
              </w:rPr>
            </w:pPr>
          </w:p>
        </w:tc>
        <w:tc>
          <w:tcPr>
            <w:tcW w:w="406" w:type="pct"/>
            <w:vMerge/>
            <w:shd w:val="clear" w:color="auto" w:fill="auto"/>
          </w:tcPr>
          <w:p w14:paraId="7B080405" w14:textId="77777777" w:rsidR="006E3201" w:rsidRPr="0091602B" w:rsidRDefault="006E3201" w:rsidP="001F342A">
            <w:pPr>
              <w:rPr>
                <w:rFonts w:ascii="Calibri" w:hAnsi="Calibri" w:cs="Calibri"/>
              </w:rPr>
            </w:pPr>
          </w:p>
        </w:tc>
      </w:tr>
      <w:tr w:rsidR="00186758" w:rsidRPr="0091602B" w14:paraId="5ABE9FA1" w14:textId="77777777" w:rsidTr="00B64632">
        <w:tc>
          <w:tcPr>
            <w:tcW w:w="729" w:type="pct"/>
            <w:vMerge/>
            <w:tcBorders>
              <w:left w:val="single" w:sz="4" w:space="0" w:color="auto"/>
              <w:bottom w:val="single" w:sz="4" w:space="0" w:color="auto"/>
              <w:right w:val="single" w:sz="4" w:space="0" w:color="auto"/>
            </w:tcBorders>
          </w:tcPr>
          <w:p w14:paraId="79AD46F5" w14:textId="77777777" w:rsidR="00024262" w:rsidRPr="0091602B" w:rsidRDefault="00024262" w:rsidP="001F342A">
            <w:pPr>
              <w:rPr>
                <w:rFonts w:ascii="Calibri" w:hAnsi="Calibri" w:cs="Calibri"/>
                <w:b/>
              </w:rPr>
            </w:pPr>
          </w:p>
        </w:tc>
        <w:tc>
          <w:tcPr>
            <w:tcW w:w="1279" w:type="pct"/>
            <w:tcBorders>
              <w:left w:val="single" w:sz="4" w:space="0" w:color="auto"/>
              <w:bottom w:val="single" w:sz="4" w:space="0" w:color="auto"/>
            </w:tcBorders>
            <w:shd w:val="clear" w:color="auto" w:fill="auto"/>
          </w:tcPr>
          <w:p w14:paraId="07880DD5" w14:textId="77777777" w:rsidR="00024262" w:rsidRPr="0091602B" w:rsidRDefault="00024262" w:rsidP="001F342A">
            <w:pPr>
              <w:rPr>
                <w:rFonts w:ascii="Calibri" w:hAnsi="Calibri" w:cs="Calibri"/>
              </w:rPr>
            </w:pPr>
          </w:p>
        </w:tc>
        <w:tc>
          <w:tcPr>
            <w:tcW w:w="1281" w:type="pct"/>
            <w:tcBorders>
              <w:bottom w:val="single" w:sz="4" w:space="0" w:color="auto"/>
            </w:tcBorders>
            <w:shd w:val="clear" w:color="auto" w:fill="auto"/>
          </w:tcPr>
          <w:p w14:paraId="09875C5B" w14:textId="77777777" w:rsidR="00024262" w:rsidRPr="0091602B" w:rsidRDefault="00024262" w:rsidP="001F342A">
            <w:pPr>
              <w:rPr>
                <w:rFonts w:ascii="Calibri" w:hAnsi="Calibri" w:cs="Calibri"/>
              </w:rPr>
            </w:pPr>
            <w:r w:rsidRPr="0091602B">
              <w:rPr>
                <w:rFonts w:ascii="Calibri" w:hAnsi="Calibri"/>
              </w:rPr>
              <w:t xml:space="preserve">Gestionar la producción de los productos del GECT </w:t>
            </w:r>
          </w:p>
        </w:tc>
        <w:tc>
          <w:tcPr>
            <w:tcW w:w="980" w:type="pct"/>
            <w:tcBorders>
              <w:bottom w:val="single" w:sz="4" w:space="0" w:color="auto"/>
            </w:tcBorders>
            <w:shd w:val="clear" w:color="auto" w:fill="auto"/>
          </w:tcPr>
          <w:p w14:paraId="28EEB679" w14:textId="77777777" w:rsidR="00024262" w:rsidRPr="0091602B" w:rsidRDefault="00024262" w:rsidP="001F342A">
            <w:pPr>
              <w:rPr>
                <w:rFonts w:ascii="Calibri" w:hAnsi="Calibri" w:cs="Calibri"/>
              </w:rPr>
            </w:pPr>
            <w:r w:rsidRPr="0091602B">
              <w:rPr>
                <w:rFonts w:ascii="Calibri" w:hAnsi="Calibri"/>
              </w:rPr>
              <w:t xml:space="preserve">Se publicaron los productos del GECT finales y están </w:t>
            </w:r>
            <w:r w:rsidRPr="0091602B">
              <w:rPr>
                <w:rFonts w:ascii="Calibri" w:hAnsi="Calibri"/>
              </w:rPr>
              <w:lastRenderedPageBreak/>
              <w:t>disponibles en línea en los tres idiomas oficiales</w:t>
            </w:r>
          </w:p>
        </w:tc>
        <w:tc>
          <w:tcPr>
            <w:tcW w:w="325" w:type="pct"/>
            <w:tcBorders>
              <w:bottom w:val="single" w:sz="4" w:space="0" w:color="auto"/>
            </w:tcBorders>
            <w:shd w:val="clear" w:color="auto" w:fill="auto"/>
          </w:tcPr>
          <w:p w14:paraId="68DB0843" w14:textId="77777777" w:rsidR="00024262" w:rsidRPr="0091602B" w:rsidRDefault="00024262" w:rsidP="001F342A">
            <w:pPr>
              <w:rPr>
                <w:rFonts w:ascii="Calibri" w:hAnsi="Calibri" w:cs="Calibri"/>
              </w:rPr>
            </w:pPr>
            <w:r w:rsidRPr="0091602B">
              <w:rPr>
                <w:rFonts w:ascii="Calibri" w:hAnsi="Calibri"/>
              </w:rPr>
              <w:lastRenderedPageBreak/>
              <w:t>RCP</w:t>
            </w:r>
          </w:p>
        </w:tc>
        <w:tc>
          <w:tcPr>
            <w:tcW w:w="406" w:type="pct"/>
            <w:tcBorders>
              <w:bottom w:val="single" w:sz="4" w:space="0" w:color="auto"/>
            </w:tcBorders>
            <w:shd w:val="clear" w:color="auto" w:fill="auto"/>
          </w:tcPr>
          <w:p w14:paraId="35D8D70B" w14:textId="77777777" w:rsidR="00024262" w:rsidRPr="0091602B" w:rsidRDefault="00024262" w:rsidP="001F342A">
            <w:pPr>
              <w:rPr>
                <w:rFonts w:ascii="Calibri" w:hAnsi="Calibri" w:cs="Calibri"/>
              </w:rPr>
            </w:pPr>
            <w:r w:rsidRPr="0091602B">
              <w:rPr>
                <w:rFonts w:ascii="Calibri" w:hAnsi="Calibri"/>
              </w:rPr>
              <w:t>Básico/NB</w:t>
            </w:r>
          </w:p>
        </w:tc>
      </w:tr>
      <w:tr w:rsidR="00186758" w:rsidRPr="0091602B" w14:paraId="008C8FEF" w14:textId="77777777" w:rsidTr="006E3201">
        <w:trPr>
          <w:trHeight w:val="1125"/>
        </w:trPr>
        <w:tc>
          <w:tcPr>
            <w:tcW w:w="729" w:type="pct"/>
            <w:vMerge w:val="restart"/>
            <w:tcBorders>
              <w:top w:val="single" w:sz="4" w:space="0" w:color="auto"/>
              <w:left w:val="single" w:sz="4" w:space="0" w:color="auto"/>
              <w:right w:val="single" w:sz="4" w:space="0" w:color="auto"/>
            </w:tcBorders>
          </w:tcPr>
          <w:p w14:paraId="5DFECD23" w14:textId="77777777" w:rsidR="006E3201" w:rsidRPr="0091602B" w:rsidRDefault="006E3201" w:rsidP="001F342A">
            <w:pPr>
              <w:rPr>
                <w:rFonts w:ascii="Calibri" w:hAnsi="Calibri" w:cs="Calibri"/>
                <w:b/>
              </w:rPr>
            </w:pPr>
            <w:r w:rsidRPr="0091602B">
              <w:rPr>
                <w:rFonts w:ascii="Calibri" w:hAnsi="Calibri"/>
                <w:b/>
              </w:rPr>
              <w:t>4.2: La Secretaría ha contribuido a garantizar que los humedales y la Convención se aborden en procesos científicos pertinentes y la Convención contribuyó a otros procesos científicos (CSAB, IPBES, IPCC, órganos técnicos de otros AMMA).</w:t>
            </w:r>
          </w:p>
        </w:tc>
        <w:tc>
          <w:tcPr>
            <w:tcW w:w="1279" w:type="pct"/>
            <w:vMerge w:val="restart"/>
            <w:tcBorders>
              <w:top w:val="single" w:sz="4" w:space="0" w:color="auto"/>
              <w:left w:val="single" w:sz="4" w:space="0" w:color="auto"/>
            </w:tcBorders>
            <w:shd w:val="clear" w:color="auto" w:fill="auto"/>
          </w:tcPr>
          <w:p w14:paraId="131095E7" w14:textId="77777777" w:rsidR="006E3201" w:rsidRPr="0091602B" w:rsidRDefault="006E3201" w:rsidP="001F342A">
            <w:pPr>
              <w:rPr>
                <w:rFonts w:ascii="Calibri" w:hAnsi="Calibri" w:cs="Calibri"/>
              </w:rPr>
            </w:pPr>
            <w:r w:rsidRPr="0091602B">
              <w:rPr>
                <w:rFonts w:ascii="Calibri" w:hAnsi="Calibri"/>
              </w:rPr>
              <w:t xml:space="preserve">Establecimiento de enlaces y, cuando proceda, colaboración con otros órganos científicos normativos (por ejemplo, IPCC, IPBES, órganos subsidiarios y grupos de trabajo de otros AMMA) </w:t>
            </w:r>
          </w:p>
        </w:tc>
        <w:tc>
          <w:tcPr>
            <w:tcW w:w="1281" w:type="pct"/>
            <w:tcBorders>
              <w:top w:val="single" w:sz="4" w:space="0" w:color="auto"/>
            </w:tcBorders>
            <w:shd w:val="clear" w:color="auto" w:fill="auto"/>
          </w:tcPr>
          <w:p w14:paraId="7E537EC1" w14:textId="77777777" w:rsidR="006E3201" w:rsidRPr="0091602B" w:rsidRDefault="006E3201" w:rsidP="001F342A">
            <w:pPr>
              <w:rPr>
                <w:rFonts w:ascii="Calibri" w:hAnsi="Calibri" w:cs="Calibri"/>
              </w:rPr>
            </w:pPr>
            <w:r w:rsidRPr="0091602B">
              <w:rPr>
                <w:rFonts w:ascii="Calibri" w:hAnsi="Calibri"/>
              </w:rPr>
              <w:t>Continuación del intercambio de información con el IPCC sobre el plan de trabajo del GECT y la elaboración del programa de trabajo del IPCC para su séptimo ciclo de evaluación</w:t>
            </w:r>
          </w:p>
        </w:tc>
        <w:tc>
          <w:tcPr>
            <w:tcW w:w="980" w:type="pct"/>
            <w:tcBorders>
              <w:top w:val="single" w:sz="4" w:space="0" w:color="auto"/>
            </w:tcBorders>
            <w:shd w:val="clear" w:color="auto" w:fill="auto"/>
          </w:tcPr>
          <w:p w14:paraId="6432A906" w14:textId="77777777" w:rsidR="006E3201" w:rsidRPr="0091602B" w:rsidRDefault="006E3201" w:rsidP="001F342A">
            <w:pPr>
              <w:rPr>
                <w:rFonts w:ascii="Calibri" w:hAnsi="Calibri" w:cs="Calibri"/>
              </w:rPr>
            </w:pPr>
            <w:r w:rsidRPr="0091602B">
              <w:rPr>
                <w:rFonts w:ascii="Calibri" w:hAnsi="Calibri"/>
              </w:rPr>
              <w:t>Se compartieron el plan de trabajo del GECT e información sobre las tareas pertinentes con el IPCC y la IPBES</w:t>
            </w:r>
          </w:p>
        </w:tc>
        <w:tc>
          <w:tcPr>
            <w:tcW w:w="325" w:type="pct"/>
            <w:vMerge w:val="restart"/>
            <w:tcBorders>
              <w:top w:val="single" w:sz="4" w:space="0" w:color="auto"/>
            </w:tcBorders>
            <w:shd w:val="clear" w:color="auto" w:fill="auto"/>
          </w:tcPr>
          <w:p w14:paraId="068B2F36" w14:textId="77777777" w:rsidR="006E3201" w:rsidRPr="0091602B" w:rsidRDefault="006E3201" w:rsidP="001F342A">
            <w:pPr>
              <w:rPr>
                <w:rFonts w:ascii="Calibri" w:hAnsi="Calibri" w:cs="Calibri"/>
              </w:rPr>
            </w:pPr>
            <w:r w:rsidRPr="0091602B">
              <w:rPr>
                <w:rFonts w:ascii="Calibri" w:hAnsi="Calibri"/>
              </w:rPr>
              <w:t>RCP</w:t>
            </w:r>
          </w:p>
        </w:tc>
        <w:tc>
          <w:tcPr>
            <w:tcW w:w="406" w:type="pct"/>
            <w:vMerge w:val="restart"/>
            <w:tcBorders>
              <w:top w:val="single" w:sz="4" w:space="0" w:color="auto"/>
            </w:tcBorders>
            <w:shd w:val="clear" w:color="auto" w:fill="auto"/>
          </w:tcPr>
          <w:p w14:paraId="249EF0E7" w14:textId="77777777" w:rsidR="006E3201" w:rsidRPr="0091602B" w:rsidRDefault="006E3201" w:rsidP="001F342A">
            <w:pPr>
              <w:rPr>
                <w:rFonts w:ascii="Calibri" w:hAnsi="Calibri" w:cs="Calibri"/>
              </w:rPr>
            </w:pPr>
            <w:r w:rsidRPr="0091602B">
              <w:rPr>
                <w:rFonts w:ascii="Calibri" w:hAnsi="Calibri"/>
              </w:rPr>
              <w:t>Básico/SRA</w:t>
            </w:r>
          </w:p>
        </w:tc>
      </w:tr>
      <w:tr w:rsidR="00186758" w:rsidRPr="0091602B" w14:paraId="7E43BC4F" w14:textId="77777777" w:rsidTr="006E3201">
        <w:trPr>
          <w:trHeight w:val="105"/>
        </w:trPr>
        <w:tc>
          <w:tcPr>
            <w:tcW w:w="729" w:type="pct"/>
            <w:vMerge/>
            <w:tcBorders>
              <w:top w:val="single" w:sz="4" w:space="0" w:color="auto"/>
              <w:left w:val="single" w:sz="4" w:space="0" w:color="auto"/>
              <w:right w:val="single" w:sz="4" w:space="0" w:color="auto"/>
            </w:tcBorders>
          </w:tcPr>
          <w:p w14:paraId="2B7A7847" w14:textId="77777777" w:rsidR="006E3201" w:rsidRPr="0091602B" w:rsidRDefault="006E3201" w:rsidP="001F342A">
            <w:pPr>
              <w:rPr>
                <w:rFonts w:ascii="Calibri" w:hAnsi="Calibri" w:cs="Calibri"/>
                <w:b/>
              </w:rPr>
            </w:pPr>
          </w:p>
        </w:tc>
        <w:tc>
          <w:tcPr>
            <w:tcW w:w="1279" w:type="pct"/>
            <w:vMerge/>
            <w:tcBorders>
              <w:top w:val="single" w:sz="4" w:space="0" w:color="auto"/>
              <w:left w:val="single" w:sz="4" w:space="0" w:color="auto"/>
            </w:tcBorders>
            <w:shd w:val="clear" w:color="auto" w:fill="auto"/>
          </w:tcPr>
          <w:p w14:paraId="1464F4F8" w14:textId="77777777" w:rsidR="006E3201" w:rsidRPr="0091602B" w:rsidRDefault="006E3201" w:rsidP="001F342A">
            <w:pPr>
              <w:rPr>
                <w:rFonts w:ascii="Calibri" w:hAnsi="Calibri" w:cs="Calibri"/>
              </w:rPr>
            </w:pPr>
          </w:p>
        </w:tc>
        <w:tc>
          <w:tcPr>
            <w:tcW w:w="1281" w:type="pct"/>
            <w:tcBorders>
              <w:top w:val="single" w:sz="4" w:space="0" w:color="auto"/>
            </w:tcBorders>
            <w:shd w:val="clear" w:color="auto" w:fill="auto"/>
          </w:tcPr>
          <w:p w14:paraId="00167D6A" w14:textId="77777777" w:rsidR="006E3201" w:rsidRPr="0091602B" w:rsidRDefault="006E3201" w:rsidP="006E3201">
            <w:pPr>
              <w:rPr>
                <w:rFonts w:ascii="Calibri" w:hAnsi="Calibri" w:cs="Calibri"/>
              </w:rPr>
            </w:pPr>
            <w:r w:rsidRPr="0091602B">
              <w:rPr>
                <w:rFonts w:ascii="Calibri" w:hAnsi="Calibri"/>
              </w:rPr>
              <w:t>Apoyo a la Presidencia del GECT en relación con el Grupo multidisciplinario de expertos de la IPBES</w:t>
            </w:r>
          </w:p>
        </w:tc>
        <w:tc>
          <w:tcPr>
            <w:tcW w:w="980" w:type="pct"/>
            <w:tcBorders>
              <w:top w:val="single" w:sz="4" w:space="0" w:color="auto"/>
            </w:tcBorders>
            <w:shd w:val="clear" w:color="auto" w:fill="auto"/>
          </w:tcPr>
          <w:p w14:paraId="79D606E3" w14:textId="77777777" w:rsidR="006E3201" w:rsidRPr="0091602B" w:rsidRDefault="006E3201" w:rsidP="006E3201">
            <w:pPr>
              <w:rPr>
                <w:rFonts w:ascii="Calibri" w:hAnsi="Calibri" w:cs="Calibri"/>
              </w:rPr>
            </w:pPr>
            <w:r w:rsidRPr="0091602B">
              <w:rPr>
                <w:rFonts w:ascii="Calibri" w:hAnsi="Calibri"/>
              </w:rPr>
              <w:t xml:space="preserve">Participación y aportaciones en las reuniones IPCC-58, IPBES-10 y otras reuniones pertinentes </w:t>
            </w:r>
          </w:p>
        </w:tc>
        <w:tc>
          <w:tcPr>
            <w:tcW w:w="325" w:type="pct"/>
            <w:vMerge/>
            <w:tcBorders>
              <w:top w:val="single" w:sz="4" w:space="0" w:color="auto"/>
            </w:tcBorders>
            <w:shd w:val="clear" w:color="auto" w:fill="auto"/>
          </w:tcPr>
          <w:p w14:paraId="22D31D94" w14:textId="77777777" w:rsidR="006E3201" w:rsidRPr="0091602B" w:rsidRDefault="006E3201" w:rsidP="001F342A">
            <w:pPr>
              <w:rPr>
                <w:rFonts w:ascii="Calibri" w:hAnsi="Calibri" w:cs="Calibri"/>
              </w:rPr>
            </w:pPr>
          </w:p>
        </w:tc>
        <w:tc>
          <w:tcPr>
            <w:tcW w:w="406" w:type="pct"/>
            <w:vMerge/>
            <w:tcBorders>
              <w:top w:val="single" w:sz="4" w:space="0" w:color="auto"/>
            </w:tcBorders>
            <w:shd w:val="clear" w:color="auto" w:fill="auto"/>
          </w:tcPr>
          <w:p w14:paraId="18227DE0" w14:textId="77777777" w:rsidR="006E3201" w:rsidRPr="0091602B" w:rsidRDefault="006E3201" w:rsidP="001F342A">
            <w:pPr>
              <w:rPr>
                <w:rFonts w:ascii="Calibri" w:hAnsi="Calibri" w:cs="Calibri"/>
              </w:rPr>
            </w:pPr>
          </w:p>
        </w:tc>
      </w:tr>
      <w:tr w:rsidR="00186758" w:rsidRPr="0091602B" w14:paraId="4E5B575A" w14:textId="77777777" w:rsidTr="006E3201">
        <w:tc>
          <w:tcPr>
            <w:tcW w:w="729" w:type="pct"/>
            <w:vMerge/>
            <w:tcBorders>
              <w:top w:val="single" w:sz="4" w:space="0" w:color="auto"/>
              <w:left w:val="single" w:sz="4" w:space="0" w:color="auto"/>
              <w:right w:val="single" w:sz="4" w:space="0" w:color="auto"/>
            </w:tcBorders>
          </w:tcPr>
          <w:p w14:paraId="079C1CE9" w14:textId="77777777" w:rsidR="006E3201" w:rsidRPr="0091602B" w:rsidRDefault="006E3201" w:rsidP="001F342A">
            <w:pPr>
              <w:rPr>
                <w:rFonts w:ascii="Calibri" w:hAnsi="Calibri" w:cs="Calibri"/>
                <w:b/>
              </w:rPr>
            </w:pPr>
          </w:p>
        </w:tc>
        <w:tc>
          <w:tcPr>
            <w:tcW w:w="1279" w:type="pct"/>
            <w:vMerge/>
            <w:tcBorders>
              <w:left w:val="single" w:sz="4" w:space="0" w:color="auto"/>
            </w:tcBorders>
            <w:shd w:val="clear" w:color="auto" w:fill="auto"/>
          </w:tcPr>
          <w:p w14:paraId="0B0DD404" w14:textId="77777777" w:rsidR="006E3201" w:rsidRPr="0091602B" w:rsidRDefault="006E3201" w:rsidP="001F342A">
            <w:pPr>
              <w:rPr>
                <w:rFonts w:ascii="Calibri" w:hAnsi="Calibri" w:cs="Calibri"/>
              </w:rPr>
            </w:pPr>
          </w:p>
        </w:tc>
        <w:tc>
          <w:tcPr>
            <w:tcW w:w="1281" w:type="pct"/>
            <w:tcBorders>
              <w:top w:val="single" w:sz="4" w:space="0" w:color="auto"/>
            </w:tcBorders>
            <w:shd w:val="clear" w:color="auto" w:fill="auto"/>
          </w:tcPr>
          <w:p w14:paraId="2C8B47DD" w14:textId="77777777" w:rsidR="006E3201" w:rsidRPr="0091602B" w:rsidRDefault="006E3201" w:rsidP="006E3201">
            <w:pPr>
              <w:rPr>
                <w:rFonts w:ascii="Calibri" w:hAnsi="Calibri" w:cs="Calibri"/>
              </w:rPr>
            </w:pPr>
            <w:r w:rsidRPr="0091602B">
              <w:rPr>
                <w:rFonts w:ascii="Calibri" w:hAnsi="Calibri"/>
              </w:rPr>
              <w:t>Explorar la posibilidad de que se designe a miembros del Grupo del GECT para participar en actividades del IPCC, la IPBES y los AMMA pertinentes o apoyar esas actividades</w:t>
            </w:r>
          </w:p>
        </w:tc>
        <w:tc>
          <w:tcPr>
            <w:tcW w:w="980" w:type="pct"/>
            <w:tcBorders>
              <w:top w:val="single" w:sz="4" w:space="0" w:color="auto"/>
            </w:tcBorders>
            <w:shd w:val="clear" w:color="auto" w:fill="auto"/>
          </w:tcPr>
          <w:p w14:paraId="7650BBC7" w14:textId="77777777" w:rsidR="006E3201" w:rsidRPr="0091602B" w:rsidRDefault="006E3201" w:rsidP="006E3201">
            <w:pPr>
              <w:rPr>
                <w:rFonts w:ascii="Calibri" w:hAnsi="Calibri" w:cs="Calibri"/>
              </w:rPr>
            </w:pPr>
            <w:r w:rsidRPr="0091602B">
              <w:rPr>
                <w:rFonts w:ascii="Calibri" w:hAnsi="Calibri"/>
              </w:rPr>
              <w:t>Presentación de candidaturas para el Grupo Especial de Expertos Técnicos sobre Indicadores del MMB</w:t>
            </w:r>
          </w:p>
        </w:tc>
        <w:tc>
          <w:tcPr>
            <w:tcW w:w="325" w:type="pct"/>
            <w:vMerge/>
            <w:shd w:val="clear" w:color="auto" w:fill="auto"/>
          </w:tcPr>
          <w:p w14:paraId="1240C0F9" w14:textId="77777777" w:rsidR="006E3201" w:rsidRPr="0091602B" w:rsidRDefault="006E3201" w:rsidP="001F342A">
            <w:pPr>
              <w:rPr>
                <w:rFonts w:ascii="Calibri" w:hAnsi="Calibri" w:cs="Calibri"/>
              </w:rPr>
            </w:pPr>
          </w:p>
        </w:tc>
        <w:tc>
          <w:tcPr>
            <w:tcW w:w="406" w:type="pct"/>
            <w:vMerge/>
            <w:shd w:val="clear" w:color="auto" w:fill="auto"/>
          </w:tcPr>
          <w:p w14:paraId="5937D7B6" w14:textId="77777777" w:rsidR="006E3201" w:rsidRPr="0091602B" w:rsidRDefault="006E3201" w:rsidP="001F342A">
            <w:pPr>
              <w:rPr>
                <w:rFonts w:ascii="Calibri" w:hAnsi="Calibri" w:cs="Calibri"/>
              </w:rPr>
            </w:pPr>
          </w:p>
        </w:tc>
      </w:tr>
      <w:tr w:rsidR="00186758" w:rsidRPr="0091602B" w14:paraId="4655803B" w14:textId="77777777" w:rsidTr="00B94D24">
        <w:tc>
          <w:tcPr>
            <w:tcW w:w="729" w:type="pct"/>
            <w:vMerge/>
            <w:tcBorders>
              <w:left w:val="single" w:sz="4" w:space="0" w:color="auto"/>
              <w:bottom w:val="single" w:sz="4" w:space="0" w:color="auto"/>
              <w:right w:val="single" w:sz="4" w:space="0" w:color="auto"/>
            </w:tcBorders>
          </w:tcPr>
          <w:p w14:paraId="213309AA" w14:textId="77777777" w:rsidR="0088544B" w:rsidRPr="0091602B" w:rsidRDefault="0088544B" w:rsidP="001F342A">
            <w:pPr>
              <w:rPr>
                <w:rFonts w:ascii="Calibri" w:hAnsi="Calibri" w:cs="Calibri"/>
                <w:b/>
              </w:rPr>
            </w:pPr>
          </w:p>
        </w:tc>
        <w:tc>
          <w:tcPr>
            <w:tcW w:w="1279" w:type="pct"/>
            <w:tcBorders>
              <w:top w:val="single" w:sz="4" w:space="0" w:color="auto"/>
              <w:left w:val="single" w:sz="4" w:space="0" w:color="auto"/>
            </w:tcBorders>
            <w:shd w:val="clear" w:color="auto" w:fill="auto"/>
          </w:tcPr>
          <w:p w14:paraId="3E067CCD" w14:textId="77777777" w:rsidR="0088544B" w:rsidRPr="0091602B" w:rsidRDefault="0088544B" w:rsidP="006E3201">
            <w:pPr>
              <w:rPr>
                <w:rFonts w:ascii="Calibri" w:hAnsi="Calibri" w:cs="Calibri"/>
              </w:rPr>
            </w:pPr>
            <w:r w:rsidRPr="0091602B">
              <w:rPr>
                <w:rFonts w:ascii="Calibri" w:hAnsi="Calibri"/>
              </w:rPr>
              <w:t>Los humedales y la Convención se abordan en procesos científicos pertinentes y se promueve la colaboración</w:t>
            </w:r>
          </w:p>
        </w:tc>
        <w:tc>
          <w:tcPr>
            <w:tcW w:w="1281" w:type="pct"/>
            <w:tcBorders>
              <w:top w:val="single" w:sz="4" w:space="0" w:color="auto"/>
            </w:tcBorders>
            <w:shd w:val="clear" w:color="auto" w:fill="auto"/>
          </w:tcPr>
          <w:p w14:paraId="19EE873D" w14:textId="77777777" w:rsidR="0088544B" w:rsidRPr="0091602B" w:rsidRDefault="0088544B" w:rsidP="001F342A">
            <w:pPr>
              <w:rPr>
                <w:rFonts w:ascii="Calibri" w:hAnsi="Calibri" w:cs="Calibri"/>
              </w:rPr>
            </w:pPr>
            <w:r w:rsidRPr="0091602B">
              <w:rPr>
                <w:rFonts w:ascii="Calibri" w:hAnsi="Calibri"/>
              </w:rPr>
              <w:t xml:space="preserve">Colaboración virtual y presencial con el OSACTT y el OSA del CDB; el OSACT de la CMNUCC; la SPI de la CNULD; el CT del AEWA, etc. </w:t>
            </w:r>
          </w:p>
        </w:tc>
        <w:tc>
          <w:tcPr>
            <w:tcW w:w="980" w:type="pct"/>
            <w:tcBorders>
              <w:top w:val="single" w:sz="4" w:space="0" w:color="auto"/>
            </w:tcBorders>
            <w:shd w:val="clear" w:color="auto" w:fill="auto"/>
          </w:tcPr>
          <w:p w14:paraId="6EC6DC90" w14:textId="77777777" w:rsidR="0088544B" w:rsidRPr="0091602B" w:rsidRDefault="0088544B" w:rsidP="001F342A">
            <w:pPr>
              <w:rPr>
                <w:rFonts w:ascii="Calibri" w:hAnsi="Calibri" w:cs="Calibri"/>
              </w:rPr>
            </w:pPr>
            <w:r w:rsidRPr="0091602B">
              <w:rPr>
                <w:rFonts w:ascii="Calibri" w:hAnsi="Calibri"/>
              </w:rPr>
              <w:t>Participación en los procesos pertinentes, haciendo aportaciones</w:t>
            </w:r>
          </w:p>
        </w:tc>
        <w:tc>
          <w:tcPr>
            <w:tcW w:w="325" w:type="pct"/>
            <w:tcBorders>
              <w:top w:val="single" w:sz="4" w:space="0" w:color="auto"/>
            </w:tcBorders>
            <w:shd w:val="clear" w:color="auto" w:fill="auto"/>
          </w:tcPr>
          <w:p w14:paraId="5E08835C" w14:textId="77777777" w:rsidR="0088544B" w:rsidRPr="0091602B" w:rsidRDefault="0088544B" w:rsidP="001F342A">
            <w:pPr>
              <w:rPr>
                <w:rFonts w:ascii="Calibri" w:hAnsi="Calibri" w:cs="Calibri"/>
              </w:rPr>
            </w:pPr>
            <w:r w:rsidRPr="0091602B">
              <w:rPr>
                <w:rFonts w:ascii="Calibri" w:hAnsi="Calibri"/>
              </w:rPr>
              <w:t>RCP/AS</w:t>
            </w:r>
          </w:p>
        </w:tc>
        <w:tc>
          <w:tcPr>
            <w:tcW w:w="406" w:type="pct"/>
            <w:tcBorders>
              <w:top w:val="single" w:sz="4" w:space="0" w:color="auto"/>
            </w:tcBorders>
            <w:shd w:val="clear" w:color="auto" w:fill="auto"/>
          </w:tcPr>
          <w:p w14:paraId="07A454CA" w14:textId="77777777" w:rsidR="0088544B" w:rsidRPr="0091602B" w:rsidRDefault="0088544B" w:rsidP="001F342A">
            <w:pPr>
              <w:rPr>
                <w:rFonts w:ascii="Calibri" w:hAnsi="Calibri" w:cs="Calibri"/>
              </w:rPr>
            </w:pPr>
          </w:p>
        </w:tc>
      </w:tr>
      <w:tr w:rsidR="00186758" w:rsidRPr="0091602B" w14:paraId="710BFAC2" w14:textId="77777777" w:rsidTr="006E3201">
        <w:tc>
          <w:tcPr>
            <w:tcW w:w="729" w:type="pct"/>
            <w:tcBorders>
              <w:top w:val="single" w:sz="4" w:space="0" w:color="auto"/>
              <w:bottom w:val="single" w:sz="4" w:space="0" w:color="auto"/>
            </w:tcBorders>
            <w:shd w:val="clear" w:color="auto" w:fill="auto"/>
          </w:tcPr>
          <w:p w14:paraId="59252FC6" w14:textId="77777777" w:rsidR="001F342A" w:rsidRPr="0091602B" w:rsidRDefault="001F342A" w:rsidP="001F342A">
            <w:pPr>
              <w:rPr>
                <w:rFonts w:ascii="Calibri" w:hAnsi="Calibri" w:cs="Calibri"/>
                <w:b/>
              </w:rPr>
            </w:pPr>
            <w:r w:rsidRPr="0091602B">
              <w:rPr>
                <w:rFonts w:ascii="Calibri" w:hAnsi="Calibri"/>
                <w:b/>
              </w:rPr>
              <w:t>4.3: Implantación y utilización de orientaciones técnicas de la Convención.</w:t>
            </w:r>
          </w:p>
          <w:p w14:paraId="02A69EB1" w14:textId="77777777" w:rsidR="001F342A" w:rsidRPr="0091602B" w:rsidRDefault="001F342A" w:rsidP="001F342A">
            <w:pPr>
              <w:rPr>
                <w:rFonts w:ascii="Calibri" w:hAnsi="Calibri" w:cs="Calibri"/>
                <w:b/>
              </w:rPr>
            </w:pPr>
          </w:p>
          <w:p w14:paraId="4D22A505" w14:textId="21FFCD20" w:rsidR="00300C4C" w:rsidRPr="0091602B" w:rsidRDefault="001F342A" w:rsidP="001F342A">
            <w:pPr>
              <w:rPr>
                <w:rFonts w:ascii="Calibri" w:hAnsi="Calibri" w:cs="Calibri"/>
                <w:i/>
              </w:rPr>
            </w:pPr>
            <w:r w:rsidRPr="0091602B">
              <w:rPr>
                <w:rFonts w:ascii="Calibri" w:hAnsi="Calibri"/>
                <w:i/>
              </w:rPr>
              <w:t xml:space="preserve">Resolución XIV.15, </w:t>
            </w:r>
            <w:r w:rsidR="0091602B" w:rsidRPr="0091602B">
              <w:rPr>
                <w:rFonts w:ascii="Calibri" w:hAnsi="Calibri"/>
                <w:i/>
              </w:rPr>
              <w:t>párr. </w:t>
            </w:r>
            <w:r w:rsidRPr="0091602B">
              <w:rPr>
                <w:rFonts w:ascii="Calibri" w:hAnsi="Calibri"/>
                <w:i/>
              </w:rPr>
              <w:t>20;</w:t>
            </w:r>
          </w:p>
          <w:p w14:paraId="45219DEA" w14:textId="77777777" w:rsidR="00300C4C" w:rsidRPr="0091602B" w:rsidRDefault="001F342A" w:rsidP="001F342A">
            <w:pPr>
              <w:rPr>
                <w:rFonts w:ascii="Calibri" w:hAnsi="Calibri" w:cs="Calibri"/>
                <w:i/>
              </w:rPr>
            </w:pPr>
            <w:r w:rsidRPr="0091602B">
              <w:rPr>
                <w:rFonts w:ascii="Calibri" w:hAnsi="Calibri"/>
                <w:i/>
              </w:rPr>
              <w:t>XIV.14;</w:t>
            </w:r>
          </w:p>
          <w:p w14:paraId="35B3F678" w14:textId="0BE6678C" w:rsidR="001F342A" w:rsidRPr="0091602B" w:rsidRDefault="001F342A" w:rsidP="001F342A">
            <w:pPr>
              <w:rPr>
                <w:rFonts w:ascii="Calibri" w:hAnsi="Calibri" w:cs="Calibri"/>
                <w:b/>
              </w:rPr>
            </w:pPr>
            <w:r w:rsidRPr="0091602B">
              <w:rPr>
                <w:rFonts w:ascii="Calibri" w:hAnsi="Calibri"/>
                <w:i/>
              </w:rPr>
              <w:t xml:space="preserve"> XIV.18, </w:t>
            </w:r>
            <w:r w:rsidR="0091602B" w:rsidRPr="0091602B">
              <w:rPr>
                <w:rFonts w:ascii="Calibri" w:hAnsi="Calibri"/>
                <w:i/>
              </w:rPr>
              <w:t>párr. </w:t>
            </w:r>
            <w:r w:rsidRPr="0091602B">
              <w:rPr>
                <w:rFonts w:ascii="Calibri" w:hAnsi="Calibri"/>
                <w:i/>
              </w:rPr>
              <w:t>16</w:t>
            </w:r>
          </w:p>
        </w:tc>
        <w:tc>
          <w:tcPr>
            <w:tcW w:w="1279" w:type="pct"/>
            <w:tcBorders>
              <w:bottom w:val="single" w:sz="4" w:space="0" w:color="auto"/>
            </w:tcBorders>
            <w:shd w:val="clear" w:color="auto" w:fill="auto"/>
          </w:tcPr>
          <w:p w14:paraId="540338FA" w14:textId="77777777" w:rsidR="001F342A" w:rsidRPr="0091602B" w:rsidRDefault="001F342A" w:rsidP="001F342A">
            <w:pPr>
              <w:rPr>
                <w:rFonts w:ascii="Calibri" w:hAnsi="Calibri" w:cs="Calibri"/>
              </w:rPr>
            </w:pPr>
            <w:r w:rsidRPr="0091602B">
              <w:rPr>
                <w:rFonts w:ascii="Calibri" w:hAnsi="Calibri"/>
              </w:rPr>
              <w:t>Se publicaron orientaciones y se difundieron entre las Partes Contratantes y los asociados.</w:t>
            </w:r>
          </w:p>
        </w:tc>
        <w:tc>
          <w:tcPr>
            <w:tcW w:w="1281" w:type="pct"/>
            <w:tcBorders>
              <w:top w:val="nil"/>
              <w:bottom w:val="single" w:sz="4" w:space="0" w:color="auto"/>
            </w:tcBorders>
            <w:shd w:val="clear" w:color="auto" w:fill="auto"/>
          </w:tcPr>
          <w:p w14:paraId="1AADB16E" w14:textId="77777777" w:rsidR="001F342A" w:rsidRPr="0091602B" w:rsidRDefault="001F342A" w:rsidP="001F342A">
            <w:pPr>
              <w:rPr>
                <w:rFonts w:ascii="Calibri" w:hAnsi="Calibri" w:cs="Calibri"/>
              </w:rPr>
            </w:pPr>
            <w:r w:rsidRPr="0091602B">
              <w:rPr>
                <w:rFonts w:ascii="Calibri" w:hAnsi="Calibri"/>
              </w:rPr>
              <w:t xml:space="preserve">Ultimar los productos del GECT y difundirlos ampliamente, incluso mediante seminarios web de presentación. </w:t>
            </w:r>
          </w:p>
          <w:p w14:paraId="147C7DF0" w14:textId="77777777" w:rsidR="00B01D53" w:rsidRPr="0091602B" w:rsidRDefault="00B01D53" w:rsidP="001F342A">
            <w:pPr>
              <w:rPr>
                <w:rFonts w:ascii="Calibri" w:hAnsi="Calibri" w:cs="Calibri"/>
              </w:rPr>
            </w:pPr>
          </w:p>
          <w:p w14:paraId="06F823C7" w14:textId="77777777" w:rsidR="00B01D53" w:rsidRPr="0091602B" w:rsidRDefault="00B01D53" w:rsidP="001F342A">
            <w:pPr>
              <w:rPr>
                <w:rFonts w:ascii="Calibri" w:hAnsi="Calibri" w:cs="Calibri"/>
              </w:rPr>
            </w:pPr>
            <w:r w:rsidRPr="0091602B">
              <w:rPr>
                <w:rFonts w:ascii="Calibri" w:hAnsi="Calibri"/>
              </w:rPr>
              <w:t>Colaborar con los asociados pertinentes en el desarrollo y la aplicación de la formación sobre el uso de los productos finales del GECT, en el contexto del plan de creación de capacidad de la Secretaría</w:t>
            </w:r>
          </w:p>
        </w:tc>
        <w:tc>
          <w:tcPr>
            <w:tcW w:w="980" w:type="pct"/>
            <w:tcBorders>
              <w:top w:val="nil"/>
              <w:bottom w:val="single" w:sz="4" w:space="0" w:color="auto"/>
            </w:tcBorders>
            <w:shd w:val="clear" w:color="auto" w:fill="auto"/>
          </w:tcPr>
          <w:p w14:paraId="7881369F" w14:textId="77777777" w:rsidR="001F342A" w:rsidRPr="0091602B" w:rsidRDefault="001F342A" w:rsidP="001F342A">
            <w:pPr>
              <w:rPr>
                <w:rFonts w:ascii="Calibri" w:hAnsi="Calibri" w:cs="Calibri"/>
              </w:rPr>
            </w:pPr>
            <w:r w:rsidRPr="0091602B">
              <w:rPr>
                <w:rFonts w:ascii="Calibri" w:hAnsi="Calibri"/>
              </w:rPr>
              <w:t>Todos los productos finales del GECT están disponibles en línea en tres idiomas.</w:t>
            </w:r>
          </w:p>
          <w:p w14:paraId="10196DD9" w14:textId="77777777" w:rsidR="001F342A" w:rsidRPr="0091602B" w:rsidRDefault="001F342A" w:rsidP="001F342A">
            <w:pPr>
              <w:rPr>
                <w:rFonts w:ascii="Calibri" w:hAnsi="Calibri" w:cs="Calibri"/>
              </w:rPr>
            </w:pPr>
          </w:p>
          <w:p w14:paraId="3A97C984" w14:textId="77777777" w:rsidR="001F342A" w:rsidRPr="0091602B" w:rsidRDefault="001F342A" w:rsidP="001F342A">
            <w:pPr>
              <w:rPr>
                <w:rFonts w:ascii="Calibri" w:hAnsi="Calibri" w:cs="Calibri"/>
              </w:rPr>
            </w:pPr>
            <w:r w:rsidRPr="0091602B">
              <w:rPr>
                <w:rFonts w:ascii="Calibri" w:hAnsi="Calibri"/>
              </w:rPr>
              <w:t xml:space="preserve">Seminarios web realizados y asistencia </w:t>
            </w:r>
          </w:p>
          <w:p w14:paraId="6C1AA2D2" w14:textId="77777777" w:rsidR="00B01D53" w:rsidRPr="0091602B" w:rsidRDefault="00B01D53" w:rsidP="001F342A">
            <w:pPr>
              <w:rPr>
                <w:rFonts w:ascii="Calibri" w:hAnsi="Calibri" w:cs="Calibri"/>
              </w:rPr>
            </w:pPr>
          </w:p>
          <w:p w14:paraId="54E53245" w14:textId="77777777" w:rsidR="001F342A" w:rsidRPr="0091602B" w:rsidRDefault="00B01D53" w:rsidP="001F342A">
            <w:pPr>
              <w:rPr>
                <w:rFonts w:ascii="Calibri" w:hAnsi="Calibri" w:cs="Calibri"/>
              </w:rPr>
            </w:pPr>
            <w:r w:rsidRPr="0091602B">
              <w:rPr>
                <w:rFonts w:ascii="Calibri" w:hAnsi="Calibri"/>
              </w:rPr>
              <w:t>Material de formación elaborados y/o actividades realizadas</w:t>
            </w:r>
          </w:p>
        </w:tc>
        <w:tc>
          <w:tcPr>
            <w:tcW w:w="325" w:type="pct"/>
            <w:tcBorders>
              <w:top w:val="nil"/>
              <w:bottom w:val="single" w:sz="4" w:space="0" w:color="auto"/>
            </w:tcBorders>
            <w:shd w:val="clear" w:color="auto" w:fill="auto"/>
          </w:tcPr>
          <w:p w14:paraId="77C67521" w14:textId="77777777" w:rsidR="001F342A" w:rsidRPr="0091602B" w:rsidRDefault="001F342A" w:rsidP="001F342A">
            <w:pPr>
              <w:rPr>
                <w:rFonts w:ascii="Calibri" w:hAnsi="Calibri" w:cs="Calibri"/>
              </w:rPr>
            </w:pPr>
            <w:r w:rsidRPr="0091602B">
              <w:rPr>
                <w:rFonts w:ascii="Calibri" w:hAnsi="Calibri"/>
              </w:rPr>
              <w:t>RCP</w:t>
            </w:r>
          </w:p>
        </w:tc>
        <w:tc>
          <w:tcPr>
            <w:tcW w:w="406" w:type="pct"/>
            <w:tcBorders>
              <w:top w:val="nil"/>
              <w:bottom w:val="single" w:sz="4" w:space="0" w:color="auto"/>
            </w:tcBorders>
            <w:shd w:val="clear" w:color="auto" w:fill="auto"/>
          </w:tcPr>
          <w:p w14:paraId="13885AB1" w14:textId="77777777" w:rsidR="001F342A" w:rsidRPr="0091602B" w:rsidRDefault="001F342A" w:rsidP="001F342A">
            <w:pPr>
              <w:rPr>
                <w:rFonts w:ascii="Calibri" w:hAnsi="Calibri" w:cs="Calibri"/>
              </w:rPr>
            </w:pPr>
            <w:r w:rsidRPr="0091602B">
              <w:rPr>
                <w:rFonts w:ascii="Calibri" w:hAnsi="Calibri"/>
              </w:rPr>
              <w:t>Básico</w:t>
            </w:r>
          </w:p>
        </w:tc>
      </w:tr>
      <w:tr w:rsidR="00186758" w:rsidRPr="0091602B" w14:paraId="4BD96388" w14:textId="77777777" w:rsidTr="00B94D24">
        <w:trPr>
          <w:trHeight w:val="25"/>
        </w:trPr>
        <w:tc>
          <w:tcPr>
            <w:tcW w:w="729" w:type="pct"/>
            <w:vMerge w:val="restart"/>
            <w:tcBorders>
              <w:top w:val="single" w:sz="4" w:space="0" w:color="auto"/>
              <w:left w:val="single" w:sz="4" w:space="0" w:color="auto"/>
              <w:right w:val="single" w:sz="4" w:space="0" w:color="auto"/>
            </w:tcBorders>
          </w:tcPr>
          <w:p w14:paraId="739FE919" w14:textId="77777777" w:rsidR="00B94D24" w:rsidRPr="0091602B" w:rsidRDefault="00B94D24" w:rsidP="001F342A">
            <w:pPr>
              <w:rPr>
                <w:rFonts w:ascii="Calibri" w:hAnsi="Calibri" w:cs="Calibri"/>
                <w:b/>
              </w:rPr>
            </w:pPr>
            <w:r w:rsidRPr="0091602B">
              <w:rPr>
                <w:rFonts w:ascii="Calibri" w:hAnsi="Calibri"/>
                <w:b/>
              </w:rPr>
              <w:lastRenderedPageBreak/>
              <w:t xml:space="preserve">4.4 Evaluación, análisis y asesoramiento proporcionados en consonancia con las peticiones formuladas por la COP y el Comité Permanente </w:t>
            </w:r>
          </w:p>
        </w:tc>
        <w:tc>
          <w:tcPr>
            <w:tcW w:w="1279" w:type="pct"/>
            <w:tcBorders>
              <w:left w:val="single" w:sz="4" w:space="0" w:color="auto"/>
              <w:bottom w:val="single" w:sz="4" w:space="0" w:color="auto"/>
            </w:tcBorders>
            <w:shd w:val="clear" w:color="auto" w:fill="auto"/>
          </w:tcPr>
          <w:p w14:paraId="58BE5167" w14:textId="41C84228" w:rsidR="00B94D24" w:rsidRPr="0091602B" w:rsidRDefault="00B94D24" w:rsidP="00300C4C">
            <w:pPr>
              <w:rPr>
                <w:rFonts w:ascii="Calibri" w:hAnsi="Calibri" w:cs="Calibri"/>
              </w:rPr>
            </w:pPr>
            <w:r w:rsidRPr="0091602B">
              <w:rPr>
                <w:rFonts w:ascii="Calibri" w:hAnsi="Calibri"/>
              </w:rPr>
              <w:t xml:space="preserve">Se evaluaron los progresos realizados en la restauración de humedales y se informaron a la COP15 (XIV.6, </w:t>
            </w:r>
            <w:r w:rsidR="0091602B" w:rsidRPr="0091602B">
              <w:rPr>
                <w:rFonts w:ascii="Calibri" w:hAnsi="Calibri"/>
              </w:rPr>
              <w:t>párr. </w:t>
            </w:r>
            <w:r w:rsidRPr="0091602B">
              <w:rPr>
                <w:rFonts w:ascii="Calibri" w:hAnsi="Calibri"/>
              </w:rPr>
              <w:t>35)</w:t>
            </w:r>
          </w:p>
        </w:tc>
        <w:tc>
          <w:tcPr>
            <w:tcW w:w="1281" w:type="pct"/>
            <w:tcBorders>
              <w:bottom w:val="single" w:sz="4" w:space="0" w:color="auto"/>
            </w:tcBorders>
            <w:shd w:val="clear" w:color="auto" w:fill="auto"/>
          </w:tcPr>
          <w:p w14:paraId="1845B6DC" w14:textId="77777777" w:rsidR="00B94D24" w:rsidRPr="0091602B" w:rsidRDefault="00B94D24" w:rsidP="001F342A">
            <w:pPr>
              <w:rPr>
                <w:rFonts w:ascii="Calibri" w:hAnsi="Calibri" w:cs="Calibri"/>
              </w:rPr>
            </w:pPr>
            <w:r w:rsidRPr="0091602B">
              <w:rPr>
                <w:rFonts w:ascii="Calibri" w:hAnsi="Calibri"/>
              </w:rPr>
              <w:t xml:space="preserve">Desarrollar un enfoque para evaluar los progresos realizados en la restauración de humedales, incluyendo posibles asociaciones (pueden incluir, por ejemplo, el PNUMA, la FAO, los grupos de trabajo pertinentes del Decenio de las Naciones Unidas sobre la Restauración de los Ecosistemas, la Iniciativa mundial del G20 sobre las tierras, de la CNULD, y OIA) </w:t>
            </w:r>
          </w:p>
        </w:tc>
        <w:tc>
          <w:tcPr>
            <w:tcW w:w="980" w:type="pct"/>
            <w:tcBorders>
              <w:bottom w:val="single" w:sz="4" w:space="0" w:color="auto"/>
            </w:tcBorders>
            <w:shd w:val="clear" w:color="auto" w:fill="auto"/>
          </w:tcPr>
          <w:p w14:paraId="4584D29D" w14:textId="77777777" w:rsidR="00B94D24" w:rsidRPr="0091602B" w:rsidRDefault="00B94D24" w:rsidP="001F342A">
            <w:pPr>
              <w:rPr>
                <w:rFonts w:ascii="Calibri" w:hAnsi="Calibri" w:cs="Calibri"/>
              </w:rPr>
            </w:pPr>
            <w:r w:rsidRPr="0091602B">
              <w:rPr>
                <w:rFonts w:ascii="Calibri" w:hAnsi="Calibri"/>
              </w:rPr>
              <w:t>Se inició la evaluación en colaboración con los asociados según procediera</w:t>
            </w:r>
          </w:p>
        </w:tc>
        <w:tc>
          <w:tcPr>
            <w:tcW w:w="325" w:type="pct"/>
            <w:tcBorders>
              <w:bottom w:val="single" w:sz="4" w:space="0" w:color="auto"/>
            </w:tcBorders>
            <w:shd w:val="clear" w:color="auto" w:fill="auto"/>
          </w:tcPr>
          <w:p w14:paraId="1390AFD3" w14:textId="77777777" w:rsidR="00B94D24" w:rsidRPr="0091602B" w:rsidRDefault="00B94D24" w:rsidP="001F342A">
            <w:pPr>
              <w:rPr>
                <w:rFonts w:ascii="Calibri" w:hAnsi="Calibri" w:cs="Calibri"/>
              </w:rPr>
            </w:pPr>
            <w:r w:rsidRPr="0091602B">
              <w:rPr>
                <w:rFonts w:ascii="Calibri" w:hAnsi="Calibri"/>
              </w:rPr>
              <w:t>RCP</w:t>
            </w:r>
          </w:p>
        </w:tc>
        <w:tc>
          <w:tcPr>
            <w:tcW w:w="406" w:type="pct"/>
            <w:tcBorders>
              <w:bottom w:val="single" w:sz="4" w:space="0" w:color="auto"/>
            </w:tcBorders>
            <w:shd w:val="clear" w:color="auto" w:fill="auto"/>
          </w:tcPr>
          <w:p w14:paraId="30B5DC83" w14:textId="77777777" w:rsidR="00B94D24" w:rsidRPr="0091602B" w:rsidRDefault="00B94D24" w:rsidP="001F342A">
            <w:pPr>
              <w:rPr>
                <w:rFonts w:ascii="Calibri" w:hAnsi="Calibri" w:cs="Calibri"/>
              </w:rPr>
            </w:pPr>
            <w:r w:rsidRPr="0091602B">
              <w:rPr>
                <w:rFonts w:ascii="Calibri" w:hAnsi="Calibri"/>
              </w:rPr>
              <w:t>Básico/NB</w:t>
            </w:r>
          </w:p>
        </w:tc>
      </w:tr>
      <w:tr w:rsidR="00186758" w:rsidRPr="0091602B" w14:paraId="01585CD3" w14:textId="77777777" w:rsidTr="00B94D24">
        <w:tc>
          <w:tcPr>
            <w:tcW w:w="729" w:type="pct"/>
            <w:vMerge/>
            <w:tcBorders>
              <w:left w:val="single" w:sz="4" w:space="0" w:color="auto"/>
              <w:right w:val="single" w:sz="4" w:space="0" w:color="auto"/>
            </w:tcBorders>
            <w:shd w:val="clear" w:color="auto" w:fill="auto"/>
          </w:tcPr>
          <w:p w14:paraId="6DCC3F5B" w14:textId="77777777" w:rsidR="00B94D24" w:rsidRPr="0091602B" w:rsidRDefault="00B94D24" w:rsidP="001F342A">
            <w:pPr>
              <w:rPr>
                <w:rFonts w:ascii="Calibri" w:hAnsi="Calibri" w:cs="Calibri"/>
                <w:b/>
              </w:rPr>
            </w:pPr>
          </w:p>
        </w:tc>
        <w:tc>
          <w:tcPr>
            <w:tcW w:w="1279" w:type="pct"/>
            <w:tcBorders>
              <w:top w:val="single" w:sz="4" w:space="0" w:color="auto"/>
              <w:left w:val="single" w:sz="4" w:space="0" w:color="auto"/>
            </w:tcBorders>
            <w:shd w:val="clear" w:color="auto" w:fill="auto"/>
          </w:tcPr>
          <w:p w14:paraId="4FA775ED" w14:textId="7758B671" w:rsidR="00B94D24" w:rsidRPr="0091602B" w:rsidRDefault="00B94D24" w:rsidP="00300C4C">
            <w:pPr>
              <w:rPr>
                <w:rFonts w:ascii="Calibri" w:hAnsi="Calibri" w:cs="Calibri"/>
              </w:rPr>
            </w:pPr>
            <w:r w:rsidRPr="0091602B">
              <w:rPr>
                <w:rFonts w:ascii="Calibri" w:hAnsi="Calibri"/>
              </w:rPr>
              <w:t xml:space="preserve">Se recopilaron políticas y casos ejemplares relacionados con la conservación de pequeños humedales y se elaboró material de promoción o un manual (XIV.15, </w:t>
            </w:r>
            <w:r w:rsidR="0091602B" w:rsidRPr="0091602B">
              <w:rPr>
                <w:rFonts w:ascii="Calibri" w:hAnsi="Calibri"/>
              </w:rPr>
              <w:t>párr. </w:t>
            </w:r>
            <w:r w:rsidRPr="0091602B">
              <w:rPr>
                <w:rFonts w:ascii="Calibri" w:hAnsi="Calibri"/>
              </w:rPr>
              <w:t>20)</w:t>
            </w:r>
          </w:p>
        </w:tc>
        <w:tc>
          <w:tcPr>
            <w:tcW w:w="1281" w:type="pct"/>
            <w:tcBorders>
              <w:top w:val="single" w:sz="4" w:space="0" w:color="auto"/>
            </w:tcBorders>
            <w:shd w:val="clear" w:color="auto" w:fill="auto"/>
          </w:tcPr>
          <w:p w14:paraId="6663E647" w14:textId="77777777" w:rsidR="00B94D24" w:rsidRPr="0091602B" w:rsidRDefault="00B94D24" w:rsidP="001F342A">
            <w:pPr>
              <w:rPr>
                <w:rFonts w:ascii="Calibri" w:hAnsi="Calibri" w:cs="Calibri"/>
              </w:rPr>
            </w:pPr>
            <w:r w:rsidRPr="0091602B">
              <w:rPr>
                <w:rFonts w:ascii="Calibri" w:hAnsi="Calibri"/>
              </w:rPr>
              <w:t xml:space="preserve">Elaborar un plan de actividades y determinar los recursos necesarios </w:t>
            </w:r>
          </w:p>
        </w:tc>
        <w:tc>
          <w:tcPr>
            <w:tcW w:w="980" w:type="pct"/>
            <w:tcBorders>
              <w:top w:val="single" w:sz="4" w:space="0" w:color="auto"/>
            </w:tcBorders>
            <w:shd w:val="clear" w:color="auto" w:fill="auto"/>
          </w:tcPr>
          <w:p w14:paraId="21862230" w14:textId="77777777" w:rsidR="00B94D24" w:rsidRPr="0091602B" w:rsidRDefault="00B94D24" w:rsidP="001F342A">
            <w:pPr>
              <w:rPr>
                <w:rFonts w:ascii="Calibri" w:hAnsi="Calibri" w:cs="Calibri"/>
              </w:rPr>
            </w:pPr>
            <w:r w:rsidRPr="0091602B">
              <w:rPr>
                <w:rFonts w:ascii="Calibri" w:hAnsi="Calibri"/>
              </w:rPr>
              <w:t>Se invitó a las Partes Contratantes y otros asociados a aportar información o estudios de casos</w:t>
            </w:r>
          </w:p>
          <w:p w14:paraId="31DA5099" w14:textId="77777777" w:rsidR="00B94D24" w:rsidRPr="0091602B" w:rsidRDefault="00B94D24" w:rsidP="001F342A">
            <w:pPr>
              <w:rPr>
                <w:rFonts w:ascii="Calibri" w:hAnsi="Calibri" w:cs="Calibri"/>
              </w:rPr>
            </w:pPr>
          </w:p>
          <w:p w14:paraId="1F52CA29" w14:textId="77777777" w:rsidR="00B94D24" w:rsidRPr="0091602B" w:rsidRDefault="00B94D24" w:rsidP="002E414A">
            <w:pPr>
              <w:rPr>
                <w:rFonts w:ascii="Calibri" w:hAnsi="Calibri" w:cs="Calibri"/>
              </w:rPr>
            </w:pPr>
            <w:r w:rsidRPr="0091602B">
              <w:rPr>
                <w:rFonts w:ascii="Calibri" w:hAnsi="Calibri"/>
              </w:rPr>
              <w:t xml:space="preserve">Se determinaron los recursos necesarios y se solicitó financiación de apoyo </w:t>
            </w:r>
          </w:p>
        </w:tc>
        <w:tc>
          <w:tcPr>
            <w:tcW w:w="325" w:type="pct"/>
            <w:tcBorders>
              <w:top w:val="single" w:sz="4" w:space="0" w:color="auto"/>
            </w:tcBorders>
            <w:shd w:val="clear" w:color="auto" w:fill="auto"/>
          </w:tcPr>
          <w:p w14:paraId="462252CC" w14:textId="77777777" w:rsidR="00B94D24" w:rsidRPr="0091602B" w:rsidRDefault="00B94D24" w:rsidP="001F342A">
            <w:pPr>
              <w:rPr>
                <w:rFonts w:ascii="Calibri" w:hAnsi="Calibri" w:cs="Calibri"/>
              </w:rPr>
            </w:pPr>
            <w:r w:rsidRPr="0091602B">
              <w:rPr>
                <w:rFonts w:ascii="Calibri" w:hAnsi="Calibri"/>
              </w:rPr>
              <w:t xml:space="preserve">RCP </w:t>
            </w:r>
          </w:p>
        </w:tc>
        <w:tc>
          <w:tcPr>
            <w:tcW w:w="406" w:type="pct"/>
            <w:tcBorders>
              <w:top w:val="single" w:sz="4" w:space="0" w:color="auto"/>
            </w:tcBorders>
          </w:tcPr>
          <w:p w14:paraId="2DCF3606" w14:textId="77777777" w:rsidR="00B94D24" w:rsidRPr="0091602B" w:rsidRDefault="00B94D24" w:rsidP="001F342A">
            <w:pPr>
              <w:rPr>
                <w:rFonts w:ascii="Calibri" w:hAnsi="Calibri" w:cs="Calibri"/>
              </w:rPr>
            </w:pPr>
            <w:r w:rsidRPr="0091602B">
              <w:rPr>
                <w:rFonts w:ascii="Calibri" w:hAnsi="Calibri"/>
              </w:rPr>
              <w:t>SRA</w:t>
            </w:r>
          </w:p>
        </w:tc>
      </w:tr>
      <w:tr w:rsidR="00186758" w:rsidRPr="0091602B" w14:paraId="416C1199" w14:textId="77777777" w:rsidTr="00B94D24">
        <w:tc>
          <w:tcPr>
            <w:tcW w:w="729" w:type="pct"/>
            <w:vMerge/>
            <w:tcBorders>
              <w:left w:val="single" w:sz="4" w:space="0" w:color="auto"/>
              <w:bottom w:val="single" w:sz="4" w:space="0" w:color="auto"/>
              <w:right w:val="single" w:sz="4" w:space="0" w:color="auto"/>
            </w:tcBorders>
          </w:tcPr>
          <w:p w14:paraId="35EDB98F" w14:textId="77777777" w:rsidR="00B94D24" w:rsidRPr="0091602B" w:rsidRDefault="00B94D24" w:rsidP="001F342A">
            <w:pPr>
              <w:rPr>
                <w:rFonts w:ascii="Calibri" w:hAnsi="Calibri" w:cs="Calibri"/>
                <w:b/>
              </w:rPr>
            </w:pPr>
          </w:p>
        </w:tc>
        <w:tc>
          <w:tcPr>
            <w:tcW w:w="1279" w:type="pct"/>
            <w:tcBorders>
              <w:top w:val="single" w:sz="4" w:space="0" w:color="auto"/>
              <w:left w:val="single" w:sz="4" w:space="0" w:color="auto"/>
            </w:tcBorders>
          </w:tcPr>
          <w:p w14:paraId="7BF4718C" w14:textId="642D4015" w:rsidR="00B94D24" w:rsidRPr="0091602B" w:rsidRDefault="00B94D24" w:rsidP="00612734">
            <w:pPr>
              <w:rPr>
                <w:rFonts w:ascii="Calibri" w:hAnsi="Calibri" w:cs="Calibri"/>
              </w:rPr>
            </w:pPr>
            <w:r w:rsidRPr="0091602B">
              <w:rPr>
                <w:rFonts w:ascii="Calibri" w:hAnsi="Calibri"/>
              </w:rPr>
              <w:t xml:space="preserve">Informe a la COP15 sobre las evaluaciones de los sitios Ramsar de Ucrania, incluidas las medidas de mitigación y restauración (XIV.20, </w:t>
            </w:r>
            <w:r w:rsidR="0091602B" w:rsidRPr="0091602B">
              <w:rPr>
                <w:rFonts w:ascii="Calibri" w:hAnsi="Calibri"/>
              </w:rPr>
              <w:t>párr. </w:t>
            </w:r>
            <w:r w:rsidRPr="0091602B">
              <w:rPr>
                <w:rFonts w:ascii="Calibri" w:hAnsi="Calibri"/>
              </w:rPr>
              <w:t>18)</w:t>
            </w:r>
          </w:p>
        </w:tc>
        <w:tc>
          <w:tcPr>
            <w:tcW w:w="1281" w:type="pct"/>
            <w:tcBorders>
              <w:top w:val="single" w:sz="4" w:space="0" w:color="auto"/>
            </w:tcBorders>
          </w:tcPr>
          <w:p w14:paraId="6BB501EA" w14:textId="77777777" w:rsidR="00B94D24" w:rsidRPr="0091602B" w:rsidRDefault="00B94D24" w:rsidP="00612734">
            <w:pPr>
              <w:rPr>
                <w:rFonts w:ascii="Calibri" w:hAnsi="Calibri" w:cs="Calibri"/>
              </w:rPr>
            </w:pPr>
            <w:r w:rsidRPr="0091602B">
              <w:rPr>
                <w:rFonts w:ascii="Calibri" w:hAnsi="Calibri"/>
              </w:rPr>
              <w:t xml:space="preserve">Identificar a las organizaciones internacionales y nacionales pertinentes y establecer contactos con ellas para planificar y coordinar la evaluación </w:t>
            </w:r>
          </w:p>
        </w:tc>
        <w:tc>
          <w:tcPr>
            <w:tcW w:w="980" w:type="pct"/>
            <w:tcBorders>
              <w:top w:val="single" w:sz="4" w:space="0" w:color="auto"/>
            </w:tcBorders>
          </w:tcPr>
          <w:p w14:paraId="1A176A2B" w14:textId="77777777" w:rsidR="00B94D24" w:rsidRPr="0091602B" w:rsidRDefault="00B94D24" w:rsidP="002E414A">
            <w:pPr>
              <w:rPr>
                <w:rFonts w:ascii="Calibri" w:hAnsi="Calibri" w:cs="Calibri"/>
              </w:rPr>
            </w:pPr>
            <w:r w:rsidRPr="0091602B">
              <w:rPr>
                <w:rFonts w:ascii="Calibri" w:hAnsi="Calibri"/>
              </w:rPr>
              <w:t xml:space="preserve">Actualización o informe a la SC62 para mayor orientación </w:t>
            </w:r>
          </w:p>
        </w:tc>
        <w:tc>
          <w:tcPr>
            <w:tcW w:w="325" w:type="pct"/>
            <w:tcBorders>
              <w:top w:val="single" w:sz="4" w:space="0" w:color="auto"/>
            </w:tcBorders>
          </w:tcPr>
          <w:p w14:paraId="0F50A65A" w14:textId="77777777" w:rsidR="00B94D24" w:rsidRPr="0091602B" w:rsidRDefault="00B94D24" w:rsidP="001F342A">
            <w:pPr>
              <w:rPr>
                <w:rFonts w:ascii="Calibri" w:hAnsi="Calibri" w:cs="Calibri"/>
              </w:rPr>
            </w:pPr>
            <w:r w:rsidRPr="0091602B">
              <w:rPr>
                <w:rFonts w:ascii="Calibri" w:hAnsi="Calibri"/>
              </w:rPr>
              <w:t>AS Europa</w:t>
            </w:r>
          </w:p>
        </w:tc>
        <w:tc>
          <w:tcPr>
            <w:tcW w:w="406" w:type="pct"/>
            <w:tcBorders>
              <w:top w:val="single" w:sz="4" w:space="0" w:color="auto"/>
            </w:tcBorders>
          </w:tcPr>
          <w:p w14:paraId="240A7D0D" w14:textId="77777777" w:rsidR="00B94D24" w:rsidRPr="0091602B" w:rsidRDefault="00B94D24" w:rsidP="001F342A">
            <w:pPr>
              <w:rPr>
                <w:rFonts w:ascii="Calibri" w:hAnsi="Calibri" w:cs="Calibri"/>
              </w:rPr>
            </w:pPr>
            <w:r w:rsidRPr="0091602B">
              <w:rPr>
                <w:rFonts w:ascii="Calibri" w:hAnsi="Calibri"/>
              </w:rPr>
              <w:t>NB</w:t>
            </w:r>
          </w:p>
        </w:tc>
      </w:tr>
    </w:tbl>
    <w:p w14:paraId="69EBE50F" w14:textId="77777777" w:rsidR="0088544B" w:rsidRPr="0091602B" w:rsidRDefault="0088544B">
      <w:pPr>
        <w:spacing w:after="200" w:line="276" w:lineRule="auto"/>
        <w:rPr>
          <w:rFonts w:ascii="Calibri" w:hAnsi="Calibri" w:cs="Calibri"/>
          <w:b/>
          <w:bCs/>
          <w:sz w:val="18"/>
          <w:szCs w:val="18"/>
        </w:rPr>
      </w:pPr>
      <w:r w:rsidRPr="0091602B">
        <w:br w:type="page"/>
      </w:r>
    </w:p>
    <w:tbl>
      <w:tblPr>
        <w:tblStyle w:val="TableGrid"/>
        <w:tblW w:w="5086" w:type="pct"/>
        <w:tblLook w:val="04A0" w:firstRow="1" w:lastRow="0" w:firstColumn="1" w:lastColumn="0" w:noHBand="0" w:noVBand="1"/>
      </w:tblPr>
      <w:tblGrid>
        <w:gridCol w:w="6802"/>
        <w:gridCol w:w="7368"/>
      </w:tblGrid>
      <w:tr w:rsidR="00186758" w:rsidRPr="0091602B" w14:paraId="2CD297CB" w14:textId="77777777" w:rsidTr="00367ED9">
        <w:tc>
          <w:tcPr>
            <w:tcW w:w="2400" w:type="pct"/>
            <w:shd w:val="clear" w:color="auto" w:fill="BFBFBF" w:themeFill="background1" w:themeFillShade="BF"/>
          </w:tcPr>
          <w:p w14:paraId="19BF5F6C" w14:textId="77777777" w:rsidR="00C47759" w:rsidRPr="0091602B" w:rsidRDefault="00C47759" w:rsidP="002B42A5">
            <w:pPr>
              <w:rPr>
                <w:rFonts w:ascii="Calibri" w:hAnsi="Calibri" w:cs="Calibri"/>
              </w:rPr>
            </w:pPr>
            <w:r w:rsidRPr="0091602B">
              <w:rPr>
                <w:rFonts w:ascii="Calibri" w:hAnsi="Calibri"/>
                <w:b/>
              </w:rPr>
              <w:lastRenderedPageBreak/>
              <w:t>Función</w:t>
            </w:r>
            <w:r w:rsidRPr="0091602B">
              <w:rPr>
                <w:rFonts w:ascii="Calibri" w:hAnsi="Calibri"/>
              </w:rPr>
              <w:t>:</w:t>
            </w:r>
          </w:p>
          <w:p w14:paraId="5DBC6615" w14:textId="77777777" w:rsidR="00C47759" w:rsidRPr="0091602B" w:rsidRDefault="00C47759" w:rsidP="002B42A5">
            <w:pPr>
              <w:rPr>
                <w:rFonts w:ascii="Calibri" w:hAnsi="Calibri" w:cs="Calibri"/>
              </w:rPr>
            </w:pPr>
          </w:p>
          <w:p w14:paraId="1FA52825" w14:textId="77777777" w:rsidR="00C47759" w:rsidRPr="0091602B" w:rsidRDefault="00C47759" w:rsidP="002B42A5">
            <w:pPr>
              <w:rPr>
                <w:rFonts w:ascii="Calibri" w:hAnsi="Calibri" w:cs="Calibri"/>
              </w:rPr>
            </w:pPr>
            <w:r w:rsidRPr="0091602B">
              <w:rPr>
                <w:rFonts w:ascii="Calibri" w:hAnsi="Calibri"/>
                <w:b/>
              </w:rPr>
              <w:t xml:space="preserve">5. REPRESENTACIÓN, PARTICIPACIÓN EN POLÍTICAS Y COOPERACIÓN INTERNACIONAL </w:t>
            </w:r>
          </w:p>
        </w:tc>
        <w:tc>
          <w:tcPr>
            <w:tcW w:w="2600" w:type="pct"/>
            <w:shd w:val="clear" w:color="auto" w:fill="BFBFBF" w:themeFill="background1" w:themeFillShade="BF"/>
          </w:tcPr>
          <w:p w14:paraId="1E01D83A" w14:textId="77777777" w:rsidR="00C47759" w:rsidRPr="0091602B" w:rsidRDefault="00C47759" w:rsidP="002B42A5">
            <w:pPr>
              <w:rPr>
                <w:rFonts w:ascii="Calibri" w:hAnsi="Calibri" w:cs="Calibri"/>
              </w:rPr>
            </w:pPr>
            <w:r w:rsidRPr="0091602B">
              <w:rPr>
                <w:rFonts w:ascii="Calibri" w:hAnsi="Calibri"/>
                <w:b/>
              </w:rPr>
              <w:t>Propósito</w:t>
            </w:r>
            <w:r w:rsidRPr="0091602B">
              <w:rPr>
                <w:rFonts w:ascii="Calibri" w:hAnsi="Calibri"/>
              </w:rPr>
              <w:t>:</w:t>
            </w:r>
          </w:p>
          <w:p w14:paraId="47D0F92B" w14:textId="77777777" w:rsidR="00C47759" w:rsidRPr="0091602B" w:rsidRDefault="00C47759" w:rsidP="002B42A5">
            <w:pPr>
              <w:rPr>
                <w:rFonts w:ascii="Calibri" w:hAnsi="Calibri" w:cs="Calibri"/>
              </w:rPr>
            </w:pPr>
          </w:p>
          <w:p w14:paraId="36F3C721" w14:textId="77777777" w:rsidR="00C47759" w:rsidRPr="0091602B" w:rsidRDefault="00C47759" w:rsidP="002B42A5">
            <w:pPr>
              <w:rPr>
                <w:rFonts w:ascii="Calibri" w:hAnsi="Calibri" w:cs="Calibri"/>
              </w:rPr>
            </w:pPr>
            <w:r w:rsidRPr="0091602B">
              <w:rPr>
                <w:rFonts w:ascii="Calibri" w:hAnsi="Calibri"/>
              </w:rPr>
              <w:t>La Secretaría refuerza la relevancia y la visibilidad de los humedales y la Convención, asegurando su inclusión en procesos de políticas relevantes y con públicos clave.</w:t>
            </w:r>
          </w:p>
          <w:p w14:paraId="412B1507" w14:textId="77777777" w:rsidR="00C47759" w:rsidRPr="0091602B" w:rsidRDefault="00C47759" w:rsidP="002B42A5">
            <w:pPr>
              <w:rPr>
                <w:rFonts w:ascii="Calibri" w:hAnsi="Calibri" w:cs="Calibri"/>
              </w:rPr>
            </w:pPr>
          </w:p>
        </w:tc>
      </w:tr>
    </w:tbl>
    <w:p w14:paraId="26160FF4" w14:textId="77777777" w:rsidR="00C47759" w:rsidRPr="0091602B" w:rsidRDefault="00C47759"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122"/>
        <w:gridCol w:w="3543"/>
        <w:gridCol w:w="3829"/>
        <w:gridCol w:w="2834"/>
        <w:gridCol w:w="992"/>
        <w:gridCol w:w="850"/>
      </w:tblGrid>
      <w:tr w:rsidR="00186758" w:rsidRPr="0091602B" w14:paraId="6B0A8BA4" w14:textId="77777777" w:rsidTr="00D32C6E">
        <w:trPr>
          <w:cantSplit/>
          <w:tblHeader/>
        </w:trPr>
        <w:tc>
          <w:tcPr>
            <w:tcW w:w="749" w:type="pct"/>
            <w:shd w:val="clear" w:color="auto" w:fill="DBE5F1" w:themeFill="accent1" w:themeFillTint="33"/>
            <w:vAlign w:val="center"/>
          </w:tcPr>
          <w:p w14:paraId="376EC8E0" w14:textId="77777777" w:rsidR="00367ED9" w:rsidRPr="0091602B" w:rsidRDefault="00367ED9" w:rsidP="00D32C6E">
            <w:pPr>
              <w:jc w:val="center"/>
              <w:rPr>
                <w:rFonts w:ascii="Calibri" w:hAnsi="Calibri" w:cs="Calibri"/>
                <w:b/>
              </w:rPr>
            </w:pPr>
            <w:r w:rsidRPr="0091602B">
              <w:rPr>
                <w:rFonts w:ascii="Calibri" w:hAnsi="Calibri"/>
                <w:b/>
              </w:rPr>
              <w:t>Resultado trienal</w:t>
            </w:r>
          </w:p>
        </w:tc>
        <w:tc>
          <w:tcPr>
            <w:tcW w:w="1250" w:type="pct"/>
            <w:tcBorders>
              <w:bottom w:val="single" w:sz="4" w:space="0" w:color="auto"/>
            </w:tcBorders>
            <w:shd w:val="clear" w:color="auto" w:fill="DBE5F1" w:themeFill="accent1" w:themeFillTint="33"/>
            <w:vAlign w:val="center"/>
          </w:tcPr>
          <w:p w14:paraId="301D0CEC" w14:textId="77777777" w:rsidR="00367ED9" w:rsidRPr="0091602B" w:rsidRDefault="00367ED9" w:rsidP="00D32C6E">
            <w:pPr>
              <w:jc w:val="center"/>
              <w:rPr>
                <w:rFonts w:ascii="Calibri" w:hAnsi="Calibri" w:cs="Calibri"/>
                <w:b/>
              </w:rPr>
            </w:pPr>
            <w:r w:rsidRPr="0091602B">
              <w:rPr>
                <w:rFonts w:ascii="Calibri" w:hAnsi="Calibri"/>
                <w:b/>
              </w:rPr>
              <w:t>Indicador del PT para 2025</w:t>
            </w:r>
          </w:p>
        </w:tc>
        <w:tc>
          <w:tcPr>
            <w:tcW w:w="1351" w:type="pct"/>
            <w:tcBorders>
              <w:bottom w:val="single" w:sz="4" w:space="0" w:color="auto"/>
            </w:tcBorders>
            <w:shd w:val="clear" w:color="auto" w:fill="DBE5F1" w:themeFill="accent1" w:themeFillTint="33"/>
            <w:vAlign w:val="center"/>
          </w:tcPr>
          <w:p w14:paraId="65858184" w14:textId="77777777" w:rsidR="00367ED9" w:rsidRPr="0091602B" w:rsidRDefault="00367ED9" w:rsidP="00D32C6E">
            <w:pPr>
              <w:jc w:val="center"/>
              <w:rPr>
                <w:rFonts w:ascii="Calibri" w:hAnsi="Calibri" w:cs="Calibri"/>
                <w:b/>
              </w:rPr>
            </w:pPr>
            <w:r w:rsidRPr="0091602B">
              <w:rPr>
                <w:rFonts w:ascii="Calibri" w:hAnsi="Calibri"/>
                <w:b/>
              </w:rPr>
              <w:t>Actividades del PA para 2023</w:t>
            </w:r>
          </w:p>
        </w:tc>
        <w:tc>
          <w:tcPr>
            <w:tcW w:w="1000" w:type="pct"/>
            <w:tcBorders>
              <w:bottom w:val="single" w:sz="4" w:space="0" w:color="auto"/>
            </w:tcBorders>
            <w:shd w:val="clear" w:color="auto" w:fill="DBE5F1" w:themeFill="accent1" w:themeFillTint="33"/>
            <w:vAlign w:val="center"/>
          </w:tcPr>
          <w:p w14:paraId="4DC67F3E" w14:textId="77777777" w:rsidR="00367ED9" w:rsidRPr="0091602B" w:rsidRDefault="00367ED9" w:rsidP="00D32C6E">
            <w:pPr>
              <w:jc w:val="center"/>
              <w:rPr>
                <w:rFonts w:ascii="Calibri" w:hAnsi="Calibri" w:cs="Calibri"/>
                <w:b/>
              </w:rPr>
            </w:pPr>
            <w:r w:rsidRPr="0091602B">
              <w:rPr>
                <w:rFonts w:ascii="Calibri" w:hAnsi="Calibri"/>
                <w:b/>
              </w:rPr>
              <w:t>Indicador del PA para 2023</w:t>
            </w:r>
          </w:p>
        </w:tc>
        <w:tc>
          <w:tcPr>
            <w:tcW w:w="350" w:type="pct"/>
            <w:tcBorders>
              <w:bottom w:val="single" w:sz="4" w:space="0" w:color="auto"/>
            </w:tcBorders>
            <w:shd w:val="clear" w:color="auto" w:fill="DBE5F1" w:themeFill="accent1" w:themeFillTint="33"/>
            <w:vAlign w:val="center"/>
          </w:tcPr>
          <w:p w14:paraId="530C42A4" w14:textId="77777777" w:rsidR="00367ED9" w:rsidRPr="0091602B" w:rsidRDefault="00367ED9" w:rsidP="00D32C6E">
            <w:pPr>
              <w:jc w:val="center"/>
              <w:rPr>
                <w:rFonts w:ascii="Calibri" w:hAnsi="Calibri" w:cs="Calibri"/>
                <w:b/>
              </w:rPr>
            </w:pPr>
            <w:r w:rsidRPr="0091602B">
              <w:rPr>
                <w:rFonts w:ascii="Calibri" w:hAnsi="Calibri"/>
                <w:b/>
              </w:rPr>
              <w:t>Responsable/</w:t>
            </w:r>
          </w:p>
          <w:p w14:paraId="1865749B" w14:textId="77777777" w:rsidR="00367ED9" w:rsidRPr="0091602B" w:rsidRDefault="00367ED9" w:rsidP="00D32C6E">
            <w:pPr>
              <w:jc w:val="center"/>
              <w:rPr>
                <w:rFonts w:ascii="Calibri" w:hAnsi="Calibri" w:cs="Calibri"/>
                <w:b/>
              </w:rPr>
            </w:pPr>
            <w:r w:rsidRPr="0091602B">
              <w:rPr>
                <w:rFonts w:ascii="Calibri" w:hAnsi="Calibri"/>
                <w:b/>
              </w:rPr>
              <w:t>Apoyo</w:t>
            </w:r>
          </w:p>
        </w:tc>
        <w:tc>
          <w:tcPr>
            <w:tcW w:w="300" w:type="pct"/>
            <w:tcBorders>
              <w:bottom w:val="single" w:sz="4" w:space="0" w:color="auto"/>
            </w:tcBorders>
            <w:shd w:val="clear" w:color="auto" w:fill="DBE5F1" w:themeFill="accent1" w:themeFillTint="33"/>
            <w:vAlign w:val="center"/>
          </w:tcPr>
          <w:p w14:paraId="07372EC9" w14:textId="77777777" w:rsidR="00367ED9" w:rsidRPr="0091602B" w:rsidRDefault="00367ED9" w:rsidP="00D32C6E">
            <w:pPr>
              <w:jc w:val="center"/>
              <w:rPr>
                <w:rFonts w:ascii="Calibri" w:hAnsi="Calibri" w:cs="Calibri"/>
                <w:b/>
              </w:rPr>
            </w:pPr>
            <w:r w:rsidRPr="0091602B">
              <w:rPr>
                <w:rFonts w:ascii="Calibri" w:hAnsi="Calibri"/>
                <w:b/>
              </w:rPr>
              <w:t>Presupuesto</w:t>
            </w:r>
          </w:p>
        </w:tc>
      </w:tr>
      <w:tr w:rsidR="00186758" w:rsidRPr="0091602B" w14:paraId="4EF997A7" w14:textId="77777777" w:rsidTr="0088544B">
        <w:tc>
          <w:tcPr>
            <w:tcW w:w="749" w:type="pct"/>
            <w:vMerge w:val="restart"/>
          </w:tcPr>
          <w:p w14:paraId="0E9BFC61" w14:textId="77777777" w:rsidR="00B87B60" w:rsidRPr="0091602B" w:rsidRDefault="00B87B60" w:rsidP="008E04C2">
            <w:pPr>
              <w:rPr>
                <w:rFonts w:ascii="Calibri" w:hAnsi="Calibri" w:cs="Calibri"/>
                <w:b/>
              </w:rPr>
            </w:pPr>
            <w:r w:rsidRPr="0091602B">
              <w:rPr>
                <w:rFonts w:ascii="Calibri" w:hAnsi="Calibri"/>
                <w:b/>
              </w:rPr>
              <w:t>5.1 Se apoya a las Partes en su participación en procesos mundiales, regionales y nacionales, asegurándose de que la importancia de los humedales y la Convención se incluyan en el marco político mundial (Agenda 2030 y ODS, FPAN, CDN, MMB y EPANB).</w:t>
            </w:r>
          </w:p>
          <w:p w14:paraId="112DDB00" w14:textId="77777777" w:rsidR="00B87B60" w:rsidRPr="0091602B" w:rsidRDefault="00B87B60" w:rsidP="008E04C2">
            <w:pPr>
              <w:rPr>
                <w:rFonts w:ascii="Calibri" w:hAnsi="Calibri" w:cs="Calibri"/>
              </w:rPr>
            </w:pPr>
          </w:p>
          <w:p w14:paraId="27374699" w14:textId="77777777" w:rsidR="00420F58" w:rsidRPr="0091602B" w:rsidRDefault="00B87B60" w:rsidP="00420F58">
            <w:pPr>
              <w:rPr>
                <w:rFonts w:ascii="Calibri" w:hAnsi="Calibri" w:cs="Calibri"/>
                <w:i/>
              </w:rPr>
            </w:pPr>
            <w:r w:rsidRPr="0091602B">
              <w:rPr>
                <w:rFonts w:ascii="Calibri" w:hAnsi="Calibri"/>
                <w:i/>
              </w:rPr>
              <w:t>Resolución XIV.6, párrs. 24, 52;</w:t>
            </w:r>
          </w:p>
          <w:p w14:paraId="0E9C2CE2" w14:textId="2141BCBD" w:rsidR="00B87B60" w:rsidRPr="0091602B" w:rsidRDefault="00B87B60" w:rsidP="00420F58">
            <w:pPr>
              <w:rPr>
                <w:rFonts w:ascii="Calibri" w:hAnsi="Calibri" w:cs="Calibri"/>
                <w:i/>
              </w:rPr>
            </w:pPr>
            <w:r w:rsidRPr="0091602B">
              <w:rPr>
                <w:rFonts w:ascii="Calibri" w:hAnsi="Calibri"/>
                <w:i/>
              </w:rPr>
              <w:t xml:space="preserve">XIV.17, </w:t>
            </w:r>
            <w:r w:rsidR="0091602B" w:rsidRPr="0091602B">
              <w:rPr>
                <w:rFonts w:ascii="Calibri" w:hAnsi="Calibri"/>
                <w:i/>
              </w:rPr>
              <w:t>párr. </w:t>
            </w:r>
            <w:r w:rsidRPr="0091602B">
              <w:rPr>
                <w:rFonts w:ascii="Calibri" w:hAnsi="Calibri"/>
                <w:i/>
              </w:rPr>
              <w:t>9</w:t>
            </w:r>
          </w:p>
        </w:tc>
        <w:tc>
          <w:tcPr>
            <w:tcW w:w="1250" w:type="pct"/>
            <w:shd w:val="clear" w:color="auto" w:fill="auto"/>
          </w:tcPr>
          <w:p w14:paraId="187290A7" w14:textId="77777777" w:rsidR="00B87B60" w:rsidRPr="0091602B" w:rsidRDefault="00B87B60" w:rsidP="008E04C2">
            <w:pPr>
              <w:rPr>
                <w:rFonts w:ascii="Calibri" w:hAnsi="Calibri" w:cs="Calibri"/>
              </w:rPr>
            </w:pPr>
            <w:r w:rsidRPr="0091602B">
              <w:rPr>
                <w:rFonts w:ascii="Calibri" w:hAnsi="Calibri"/>
              </w:rPr>
              <w:t>Apoyo a las Partes Contratantes para asegurar que la importancia de los humedales y la Convención se incluyan en las estrategias nacionales para los ODS, las CDN y las EPANB</w:t>
            </w:r>
          </w:p>
          <w:p w14:paraId="7E241322" w14:textId="77777777" w:rsidR="00B87B60" w:rsidRPr="0091602B" w:rsidRDefault="00B87B60" w:rsidP="008E04C2">
            <w:pPr>
              <w:rPr>
                <w:rFonts w:ascii="Calibri" w:hAnsi="Calibri" w:cs="Calibri"/>
                <w:lang w:eastAsia="ja-JP"/>
              </w:rPr>
            </w:pPr>
          </w:p>
          <w:p w14:paraId="48FEEF98" w14:textId="7CAF878F" w:rsidR="00B87B60" w:rsidRPr="0091602B" w:rsidRDefault="00B87B60" w:rsidP="008E04C2">
            <w:pPr>
              <w:rPr>
                <w:rFonts w:ascii="Calibri" w:hAnsi="Calibri" w:cs="Calibri"/>
              </w:rPr>
            </w:pPr>
            <w:r w:rsidRPr="0091602B">
              <w:rPr>
                <w:rFonts w:ascii="Calibri" w:hAnsi="Calibri"/>
              </w:rPr>
              <w:t xml:space="preserve">Informe a la COP15 (XIV.6, </w:t>
            </w:r>
            <w:r w:rsidR="0091602B" w:rsidRPr="0091602B">
              <w:rPr>
                <w:rFonts w:ascii="Calibri" w:hAnsi="Calibri"/>
              </w:rPr>
              <w:t>párr. </w:t>
            </w:r>
            <w:r w:rsidRPr="0091602B">
              <w:rPr>
                <w:rFonts w:ascii="Calibri" w:hAnsi="Calibri"/>
              </w:rPr>
              <w:t>52)</w:t>
            </w:r>
          </w:p>
        </w:tc>
        <w:tc>
          <w:tcPr>
            <w:tcW w:w="1351" w:type="pct"/>
            <w:shd w:val="clear" w:color="auto" w:fill="auto"/>
          </w:tcPr>
          <w:p w14:paraId="773A77F3" w14:textId="77777777" w:rsidR="00B87B60" w:rsidRPr="0091602B" w:rsidRDefault="00B87B60" w:rsidP="008E04C2">
            <w:pPr>
              <w:rPr>
                <w:rFonts w:ascii="Calibri" w:hAnsi="Calibri" w:cs="Calibri"/>
              </w:rPr>
            </w:pPr>
            <w:r w:rsidRPr="0091602B">
              <w:rPr>
                <w:rFonts w:ascii="Calibri" w:hAnsi="Calibri"/>
              </w:rPr>
              <w:t>Desarrollar más alianzas internacionales para apoyar a las Partes Contratantes en la integración de los humedales en las políticas nacionales sobre el clima, incluido mediante la colaboración continua con las FAO, así como con las OIA</w:t>
            </w:r>
          </w:p>
          <w:p w14:paraId="1918AE66" w14:textId="77777777" w:rsidR="00B87B60" w:rsidRPr="0091602B" w:rsidRDefault="00B87B60" w:rsidP="008E04C2">
            <w:pPr>
              <w:rPr>
                <w:rFonts w:ascii="Calibri" w:hAnsi="Calibri" w:cs="Calibri"/>
              </w:rPr>
            </w:pPr>
          </w:p>
          <w:p w14:paraId="62E7421D" w14:textId="77777777" w:rsidR="00B87B60" w:rsidRPr="0091602B" w:rsidRDefault="00B87B60" w:rsidP="008E04C2">
            <w:pPr>
              <w:rPr>
                <w:rFonts w:ascii="Calibri" w:hAnsi="Calibri" w:cs="Calibri"/>
              </w:rPr>
            </w:pPr>
            <w:r w:rsidRPr="0091602B">
              <w:rPr>
                <w:rFonts w:ascii="Calibri" w:hAnsi="Calibri"/>
              </w:rPr>
              <w:t>Colaboración continua en asociaciones internacionales pertinentes, como la Alianza Internacional para el Carbono Azul, la Iniciativa Mundial sobre las Turberas y la  Iniciativa Internacional sobre los Arrecifes de Coral</w:t>
            </w:r>
          </w:p>
        </w:tc>
        <w:tc>
          <w:tcPr>
            <w:tcW w:w="1000" w:type="pct"/>
            <w:shd w:val="clear" w:color="auto" w:fill="auto"/>
          </w:tcPr>
          <w:p w14:paraId="5CE0422D" w14:textId="77777777" w:rsidR="00B87B60" w:rsidRPr="0091602B" w:rsidRDefault="00B87B60" w:rsidP="008E04C2">
            <w:pPr>
              <w:rPr>
                <w:rFonts w:ascii="Calibri" w:hAnsi="Calibri" w:cs="Calibri"/>
              </w:rPr>
            </w:pPr>
            <w:r w:rsidRPr="0091602B">
              <w:rPr>
                <w:rFonts w:ascii="Calibri" w:hAnsi="Calibri"/>
              </w:rPr>
              <w:t xml:space="preserve">Informar a la SC62 sobre las asociaciones que prestan apoyo a las Partes Contratantes </w:t>
            </w:r>
          </w:p>
          <w:p w14:paraId="2257AAEA" w14:textId="77777777" w:rsidR="00B87B60" w:rsidRPr="0091602B" w:rsidRDefault="00B87B60" w:rsidP="008E04C2">
            <w:pPr>
              <w:rPr>
                <w:rFonts w:ascii="Calibri" w:hAnsi="Calibri" w:cs="Calibri"/>
              </w:rPr>
            </w:pPr>
          </w:p>
        </w:tc>
        <w:tc>
          <w:tcPr>
            <w:tcW w:w="350" w:type="pct"/>
            <w:shd w:val="clear" w:color="auto" w:fill="auto"/>
          </w:tcPr>
          <w:p w14:paraId="1844A26F" w14:textId="77777777" w:rsidR="00B87B60" w:rsidRPr="0091602B" w:rsidRDefault="00B87B60" w:rsidP="008E04C2">
            <w:pPr>
              <w:rPr>
                <w:rFonts w:ascii="Calibri" w:hAnsi="Calibri" w:cs="Calibri"/>
              </w:rPr>
            </w:pPr>
            <w:r w:rsidRPr="0091602B">
              <w:rPr>
                <w:rFonts w:ascii="Calibri" w:hAnsi="Calibri"/>
              </w:rPr>
              <w:t>AS/RCP</w:t>
            </w:r>
          </w:p>
          <w:p w14:paraId="1C18447C" w14:textId="77777777" w:rsidR="00B87B60" w:rsidRPr="0091602B" w:rsidRDefault="00B87B60" w:rsidP="008E04C2">
            <w:pPr>
              <w:rPr>
                <w:rFonts w:ascii="Calibri" w:hAnsi="Calibri" w:cs="Calibri"/>
              </w:rPr>
            </w:pPr>
          </w:p>
        </w:tc>
        <w:tc>
          <w:tcPr>
            <w:tcW w:w="300" w:type="pct"/>
            <w:shd w:val="clear" w:color="auto" w:fill="auto"/>
          </w:tcPr>
          <w:p w14:paraId="6A07F973" w14:textId="77777777" w:rsidR="00B87B60" w:rsidRPr="0091602B" w:rsidRDefault="00B87B60" w:rsidP="008E04C2">
            <w:pPr>
              <w:rPr>
                <w:rFonts w:ascii="Calibri" w:hAnsi="Calibri" w:cs="Calibri"/>
              </w:rPr>
            </w:pPr>
            <w:r w:rsidRPr="0091602B">
              <w:rPr>
                <w:rFonts w:ascii="Calibri" w:hAnsi="Calibri"/>
              </w:rPr>
              <w:t>Básico/NB</w:t>
            </w:r>
          </w:p>
        </w:tc>
      </w:tr>
      <w:tr w:rsidR="00186758" w:rsidRPr="0091602B" w14:paraId="044A7E96" w14:textId="77777777" w:rsidTr="00367ED9">
        <w:trPr>
          <w:trHeight w:val="1265"/>
        </w:trPr>
        <w:tc>
          <w:tcPr>
            <w:tcW w:w="749" w:type="pct"/>
            <w:vMerge/>
          </w:tcPr>
          <w:p w14:paraId="583BCA91" w14:textId="77777777" w:rsidR="00B87B60" w:rsidRPr="0091602B" w:rsidRDefault="00B87B60" w:rsidP="00B87B60">
            <w:pPr>
              <w:rPr>
                <w:rFonts w:ascii="Calibri" w:hAnsi="Calibri" w:cs="Calibri"/>
                <w:b/>
              </w:rPr>
            </w:pPr>
          </w:p>
        </w:tc>
        <w:tc>
          <w:tcPr>
            <w:tcW w:w="1250" w:type="pct"/>
            <w:tcBorders>
              <w:top w:val="single" w:sz="4" w:space="0" w:color="auto"/>
              <w:bottom w:val="single" w:sz="4" w:space="0" w:color="auto"/>
            </w:tcBorders>
            <w:shd w:val="clear" w:color="auto" w:fill="auto"/>
          </w:tcPr>
          <w:p w14:paraId="08D701E8" w14:textId="77777777" w:rsidR="00B87B60" w:rsidRPr="0091602B" w:rsidRDefault="00B87B60" w:rsidP="00B87B60">
            <w:pPr>
              <w:rPr>
                <w:rFonts w:ascii="Calibri" w:hAnsi="Calibri" w:cs="Calibri"/>
              </w:rPr>
            </w:pPr>
            <w:r w:rsidRPr="0091602B">
              <w:rPr>
                <w:rFonts w:ascii="Calibri" w:hAnsi="Calibri"/>
              </w:rPr>
              <w:t>La Secretaría promueve y apoya a las Partes Contratantes en la inclusión de las cuestiones relativas a los humedales en la Agenda 2030 para el Desarrollo Sostenible</w:t>
            </w:r>
          </w:p>
          <w:p w14:paraId="3B70E3F8" w14:textId="77777777" w:rsidR="00B87B60" w:rsidRPr="0091602B" w:rsidRDefault="00B87B60" w:rsidP="00B87B60">
            <w:pPr>
              <w:rPr>
                <w:rFonts w:ascii="Calibri" w:hAnsi="Calibri" w:cs="Calibri"/>
                <w:lang w:eastAsia="ja-JP"/>
              </w:rPr>
            </w:pPr>
          </w:p>
        </w:tc>
        <w:tc>
          <w:tcPr>
            <w:tcW w:w="1351" w:type="pct"/>
            <w:tcBorders>
              <w:top w:val="single" w:sz="4" w:space="0" w:color="auto"/>
              <w:bottom w:val="single" w:sz="4" w:space="0" w:color="auto"/>
            </w:tcBorders>
            <w:shd w:val="clear" w:color="auto" w:fill="auto"/>
          </w:tcPr>
          <w:p w14:paraId="74E66DE4" w14:textId="77777777" w:rsidR="00B87B60" w:rsidRPr="0091602B" w:rsidRDefault="00B87B60" w:rsidP="004448B0">
            <w:pPr>
              <w:rPr>
                <w:rFonts w:ascii="Calibri" w:hAnsi="Calibri" w:cs="Calibri"/>
              </w:rPr>
            </w:pPr>
            <w:r w:rsidRPr="0091602B">
              <w:rPr>
                <w:rFonts w:ascii="Calibri" w:hAnsi="Calibri"/>
              </w:rPr>
              <w:t>Concienciar acerca de los vínculos entre los humedales y los ODS</w:t>
            </w:r>
          </w:p>
        </w:tc>
        <w:tc>
          <w:tcPr>
            <w:tcW w:w="1000" w:type="pct"/>
            <w:tcBorders>
              <w:top w:val="single" w:sz="4" w:space="0" w:color="auto"/>
              <w:bottom w:val="single" w:sz="4" w:space="0" w:color="auto"/>
            </w:tcBorders>
            <w:shd w:val="clear" w:color="auto" w:fill="auto"/>
          </w:tcPr>
          <w:p w14:paraId="4712CB00" w14:textId="77777777" w:rsidR="00B87B60" w:rsidRPr="0091602B" w:rsidRDefault="00B87B60" w:rsidP="00B87B60">
            <w:pPr>
              <w:rPr>
                <w:rFonts w:ascii="Calibri" w:hAnsi="Calibri" w:cs="Calibri"/>
              </w:rPr>
            </w:pPr>
            <w:r w:rsidRPr="0091602B">
              <w:rPr>
                <w:rFonts w:ascii="Calibri" w:hAnsi="Calibri"/>
              </w:rPr>
              <w:t>Elaboración y difusión de orientaciones y creación de capacidad (por ejemplo, Indicador 6.6.1 del ODS 6)</w:t>
            </w:r>
          </w:p>
          <w:p w14:paraId="37028C8D" w14:textId="77777777" w:rsidR="00B87B60" w:rsidRPr="0091602B" w:rsidRDefault="00B87B60" w:rsidP="00B87B60">
            <w:r w:rsidRPr="0091602B">
              <w:rPr>
                <w:rFonts w:ascii="Calibri" w:hAnsi="Calibri"/>
              </w:rPr>
              <w:t xml:space="preserve"> </w:t>
            </w:r>
          </w:p>
          <w:p w14:paraId="77D6D6FC" w14:textId="77777777" w:rsidR="00B87B60" w:rsidRPr="0091602B" w:rsidRDefault="004448B0" w:rsidP="004448B0">
            <w:r w:rsidRPr="0091602B">
              <w:rPr>
                <w:rFonts w:ascii="Calibri" w:hAnsi="Calibri"/>
              </w:rPr>
              <w:t xml:space="preserve">Se representó a la Convención, y se actuó como portavoz de las prioridades de la Convención, en reuniones internacionales pertinentes, entre ellos el Foro Político de Alto Nivel, la COP28 de la CMNUCC, la Cumbre de los ODS, el Decenio de las Naciones </w:t>
            </w:r>
            <w:r w:rsidRPr="0091602B">
              <w:rPr>
                <w:rFonts w:ascii="Calibri" w:hAnsi="Calibri"/>
              </w:rPr>
              <w:lastRenderedPageBreak/>
              <w:t>Unidas sobre la Restauración de los Ecosistemas</w:t>
            </w:r>
          </w:p>
        </w:tc>
        <w:tc>
          <w:tcPr>
            <w:tcW w:w="350" w:type="pct"/>
            <w:tcBorders>
              <w:top w:val="single" w:sz="4" w:space="0" w:color="auto"/>
              <w:bottom w:val="single" w:sz="4" w:space="0" w:color="auto"/>
            </w:tcBorders>
            <w:shd w:val="clear" w:color="auto" w:fill="auto"/>
          </w:tcPr>
          <w:p w14:paraId="0802729E" w14:textId="77777777" w:rsidR="00B87B60" w:rsidRPr="0091602B" w:rsidRDefault="00B87B60" w:rsidP="00B87B60">
            <w:pPr>
              <w:rPr>
                <w:rFonts w:ascii="Calibri" w:hAnsi="Calibri" w:cs="Calibri"/>
              </w:rPr>
            </w:pPr>
            <w:r w:rsidRPr="0091602B">
              <w:rPr>
                <w:rFonts w:ascii="Calibri" w:hAnsi="Calibri"/>
              </w:rPr>
              <w:lastRenderedPageBreak/>
              <w:t>RCP</w:t>
            </w:r>
          </w:p>
        </w:tc>
        <w:tc>
          <w:tcPr>
            <w:tcW w:w="300" w:type="pct"/>
            <w:tcBorders>
              <w:top w:val="single" w:sz="4" w:space="0" w:color="auto"/>
              <w:bottom w:val="single" w:sz="4" w:space="0" w:color="auto"/>
            </w:tcBorders>
            <w:shd w:val="clear" w:color="auto" w:fill="auto"/>
          </w:tcPr>
          <w:p w14:paraId="60F3CE9E" w14:textId="77777777" w:rsidR="00B87B60" w:rsidRPr="0091602B" w:rsidRDefault="00B87B60" w:rsidP="00B87B60">
            <w:pPr>
              <w:rPr>
                <w:rFonts w:ascii="Calibri" w:hAnsi="Calibri" w:cs="Calibri"/>
              </w:rPr>
            </w:pPr>
            <w:r w:rsidRPr="0091602B">
              <w:rPr>
                <w:rFonts w:ascii="Calibri" w:hAnsi="Calibri"/>
              </w:rPr>
              <w:t>Básico</w:t>
            </w:r>
          </w:p>
        </w:tc>
      </w:tr>
      <w:tr w:rsidR="00186758" w:rsidRPr="0091602B" w14:paraId="473B9A03" w14:textId="77777777" w:rsidTr="0088544B">
        <w:tc>
          <w:tcPr>
            <w:tcW w:w="749" w:type="pct"/>
            <w:vMerge/>
          </w:tcPr>
          <w:p w14:paraId="38E6E548" w14:textId="77777777" w:rsidR="00B87B60" w:rsidRPr="0091602B" w:rsidRDefault="00B87B60" w:rsidP="00B87B60">
            <w:pPr>
              <w:rPr>
                <w:rFonts w:ascii="Calibri" w:hAnsi="Calibri" w:cs="Calibri"/>
                <w:b/>
              </w:rPr>
            </w:pPr>
          </w:p>
        </w:tc>
        <w:tc>
          <w:tcPr>
            <w:tcW w:w="1250" w:type="pct"/>
            <w:tcBorders>
              <w:top w:val="single" w:sz="4" w:space="0" w:color="auto"/>
              <w:bottom w:val="single" w:sz="4" w:space="0" w:color="auto"/>
            </w:tcBorders>
            <w:shd w:val="clear" w:color="auto" w:fill="auto"/>
          </w:tcPr>
          <w:p w14:paraId="0CF6DC1E" w14:textId="47172DEB" w:rsidR="00B87B60" w:rsidRPr="0091602B" w:rsidRDefault="00B87B60" w:rsidP="004448B0">
            <w:pPr>
              <w:rPr>
                <w:rFonts w:ascii="Calibri" w:hAnsi="Calibri" w:cs="Calibri"/>
              </w:rPr>
            </w:pPr>
            <w:r w:rsidRPr="0091602B">
              <w:rPr>
                <w:rFonts w:ascii="Calibri" w:hAnsi="Calibri"/>
              </w:rPr>
              <w:t xml:space="preserve">Facilitar facilite el establecimiento de una comunidad de práctica para abordar el cambio climático (XIV.17, </w:t>
            </w:r>
            <w:r w:rsidR="0091602B" w:rsidRPr="0091602B">
              <w:rPr>
                <w:rFonts w:ascii="Calibri" w:hAnsi="Calibri"/>
              </w:rPr>
              <w:t>párr. </w:t>
            </w:r>
            <w:r w:rsidRPr="0091602B">
              <w:rPr>
                <w:rFonts w:ascii="Calibri" w:hAnsi="Calibri"/>
              </w:rPr>
              <w:t>9)</w:t>
            </w:r>
          </w:p>
        </w:tc>
        <w:tc>
          <w:tcPr>
            <w:tcW w:w="1351" w:type="pct"/>
            <w:tcBorders>
              <w:top w:val="single" w:sz="4" w:space="0" w:color="auto"/>
              <w:bottom w:val="single" w:sz="4" w:space="0" w:color="auto"/>
            </w:tcBorders>
            <w:shd w:val="clear" w:color="auto" w:fill="auto"/>
          </w:tcPr>
          <w:p w14:paraId="75672005" w14:textId="77777777" w:rsidR="00B87B60" w:rsidRPr="0091602B" w:rsidRDefault="00B87B60" w:rsidP="00B87B60">
            <w:pPr>
              <w:rPr>
                <w:rFonts w:ascii="Calibri" w:hAnsi="Calibri" w:cs="Calibri"/>
              </w:rPr>
            </w:pPr>
            <w:r w:rsidRPr="0091602B">
              <w:rPr>
                <w:rFonts w:ascii="Calibri" w:hAnsi="Calibri"/>
              </w:rPr>
              <w:t>Convocar un consorcio y establecer el proceso, incluyendo a MedWet, otras IRR y las Partes Contratantes</w:t>
            </w:r>
          </w:p>
          <w:p w14:paraId="104457B4" w14:textId="77777777" w:rsidR="00B87B60" w:rsidRPr="0091602B" w:rsidRDefault="00B87B60" w:rsidP="00B87B60">
            <w:pPr>
              <w:rPr>
                <w:rFonts w:ascii="Calibri" w:hAnsi="Calibri" w:cs="Calibri"/>
              </w:rPr>
            </w:pPr>
          </w:p>
          <w:p w14:paraId="28E55FD8" w14:textId="77777777" w:rsidR="00B87B60" w:rsidRPr="0091602B" w:rsidRDefault="00B87B60" w:rsidP="00B87B60">
            <w:pPr>
              <w:rPr>
                <w:rFonts w:ascii="Calibri" w:hAnsi="Calibri" w:cs="Calibri"/>
              </w:rPr>
            </w:pPr>
            <w:r w:rsidRPr="0091602B">
              <w:rPr>
                <w:rFonts w:ascii="Calibri" w:hAnsi="Calibri"/>
              </w:rPr>
              <w:t xml:space="preserve">Determinar los recursos necesarios </w:t>
            </w:r>
          </w:p>
        </w:tc>
        <w:tc>
          <w:tcPr>
            <w:tcW w:w="1000" w:type="pct"/>
            <w:tcBorders>
              <w:top w:val="single" w:sz="4" w:space="0" w:color="auto"/>
              <w:bottom w:val="single" w:sz="4" w:space="0" w:color="auto"/>
            </w:tcBorders>
            <w:shd w:val="clear" w:color="auto" w:fill="auto"/>
          </w:tcPr>
          <w:p w14:paraId="029AB7F1" w14:textId="77777777" w:rsidR="00B87B60" w:rsidRPr="0091602B" w:rsidRDefault="00B87B60" w:rsidP="00B87B60">
            <w:pPr>
              <w:rPr>
                <w:rFonts w:ascii="Calibri" w:hAnsi="Calibri" w:cs="Calibri"/>
              </w:rPr>
            </w:pPr>
            <w:r w:rsidRPr="0091602B">
              <w:rPr>
                <w:rFonts w:ascii="Calibri" w:hAnsi="Calibri"/>
              </w:rPr>
              <w:t xml:space="preserve">Se informó sobre los progresos a la SC62 </w:t>
            </w:r>
          </w:p>
        </w:tc>
        <w:tc>
          <w:tcPr>
            <w:tcW w:w="350" w:type="pct"/>
            <w:tcBorders>
              <w:top w:val="single" w:sz="4" w:space="0" w:color="auto"/>
              <w:bottom w:val="single" w:sz="4" w:space="0" w:color="auto"/>
            </w:tcBorders>
            <w:shd w:val="clear" w:color="auto" w:fill="auto"/>
          </w:tcPr>
          <w:p w14:paraId="048F3D32" w14:textId="77777777" w:rsidR="00B87B60" w:rsidRPr="0091602B" w:rsidRDefault="00B87B60" w:rsidP="00B87B60">
            <w:pPr>
              <w:rPr>
                <w:rFonts w:ascii="Calibri" w:hAnsi="Calibri" w:cs="Calibri"/>
              </w:rPr>
            </w:pPr>
            <w:r w:rsidRPr="0091602B">
              <w:rPr>
                <w:rFonts w:ascii="Calibri" w:hAnsi="Calibri"/>
              </w:rPr>
              <w:t>RCP</w:t>
            </w:r>
          </w:p>
        </w:tc>
        <w:tc>
          <w:tcPr>
            <w:tcW w:w="300" w:type="pct"/>
            <w:tcBorders>
              <w:top w:val="single" w:sz="4" w:space="0" w:color="auto"/>
              <w:bottom w:val="single" w:sz="4" w:space="0" w:color="auto"/>
            </w:tcBorders>
            <w:shd w:val="clear" w:color="auto" w:fill="auto"/>
          </w:tcPr>
          <w:p w14:paraId="062B53D4" w14:textId="77777777" w:rsidR="00B87B60" w:rsidRPr="0091602B" w:rsidRDefault="00B87B60" w:rsidP="00B87B60">
            <w:pPr>
              <w:rPr>
                <w:rFonts w:ascii="Calibri" w:hAnsi="Calibri" w:cs="Calibri"/>
              </w:rPr>
            </w:pPr>
            <w:r w:rsidRPr="0091602B">
              <w:rPr>
                <w:rFonts w:ascii="Calibri" w:hAnsi="Calibri"/>
              </w:rPr>
              <w:t>Básico/NB</w:t>
            </w:r>
          </w:p>
        </w:tc>
      </w:tr>
      <w:tr w:rsidR="00186758" w:rsidRPr="0091602B" w14:paraId="5E425376" w14:textId="77777777" w:rsidTr="007B7618">
        <w:trPr>
          <w:trHeight w:val="651"/>
        </w:trPr>
        <w:tc>
          <w:tcPr>
            <w:tcW w:w="749" w:type="pct"/>
            <w:vMerge w:val="restart"/>
            <w:tcBorders>
              <w:right w:val="single" w:sz="4" w:space="0" w:color="auto"/>
            </w:tcBorders>
          </w:tcPr>
          <w:p w14:paraId="549043E7" w14:textId="77777777" w:rsidR="00840D71" w:rsidRPr="0091602B" w:rsidRDefault="00840D71" w:rsidP="00447B0D">
            <w:pPr>
              <w:rPr>
                <w:rFonts w:ascii="Calibri" w:hAnsi="Calibri" w:cs="Calibri"/>
                <w:b/>
              </w:rPr>
            </w:pPr>
            <w:r w:rsidRPr="0091602B">
              <w:rPr>
                <w:rFonts w:ascii="Calibri" w:hAnsi="Calibri"/>
                <w:b/>
              </w:rPr>
              <w:t>5.2 Se promueve y mejora la cooperación eficaz con organizaciones intergubernamentales, internacionales y regionales y con acuerdos multilaterales sobre el medio ambiente.</w:t>
            </w:r>
          </w:p>
          <w:p w14:paraId="3D89CD8F" w14:textId="77777777" w:rsidR="00840D71" w:rsidRPr="0091602B" w:rsidRDefault="00840D71" w:rsidP="00447B0D">
            <w:pPr>
              <w:rPr>
                <w:rFonts w:ascii="Calibri" w:hAnsi="Calibri" w:cs="Calibri"/>
                <w:b/>
              </w:rPr>
            </w:pPr>
          </w:p>
          <w:p w14:paraId="6A9FBC37" w14:textId="77777777" w:rsidR="004448B0" w:rsidRPr="0091602B" w:rsidRDefault="00840D71" w:rsidP="00233CFA">
            <w:pPr>
              <w:rPr>
                <w:rFonts w:ascii="Calibri" w:hAnsi="Calibri" w:cs="Calibri"/>
                <w:i/>
              </w:rPr>
            </w:pPr>
            <w:r w:rsidRPr="0091602B">
              <w:rPr>
                <w:rFonts w:ascii="Calibri" w:hAnsi="Calibri"/>
                <w:i/>
              </w:rPr>
              <w:t>Resolución XIV.6, párrs. 21, 22, 36, 37, 38, 40, 47, 48, 51, 59;</w:t>
            </w:r>
          </w:p>
          <w:p w14:paraId="0D047EF2" w14:textId="1C60039B" w:rsidR="004448B0" w:rsidRPr="0091602B" w:rsidRDefault="00840D71" w:rsidP="00233CFA">
            <w:pPr>
              <w:rPr>
                <w:rFonts w:ascii="Calibri" w:hAnsi="Calibri" w:cs="Calibri"/>
                <w:i/>
              </w:rPr>
            </w:pPr>
            <w:r w:rsidRPr="0091602B">
              <w:rPr>
                <w:rFonts w:ascii="Calibri" w:hAnsi="Calibri"/>
                <w:i/>
              </w:rPr>
              <w:t xml:space="preserve">XIV.12, </w:t>
            </w:r>
            <w:r w:rsidR="0091602B" w:rsidRPr="0091602B">
              <w:rPr>
                <w:rFonts w:ascii="Calibri" w:hAnsi="Calibri"/>
                <w:i/>
              </w:rPr>
              <w:t>párr. </w:t>
            </w:r>
            <w:r w:rsidRPr="0091602B">
              <w:rPr>
                <w:rFonts w:ascii="Calibri" w:hAnsi="Calibri"/>
                <w:i/>
              </w:rPr>
              <w:t>23;</w:t>
            </w:r>
          </w:p>
          <w:p w14:paraId="0086D226" w14:textId="340D9889" w:rsidR="004448B0" w:rsidRPr="0091602B" w:rsidRDefault="00840D71" w:rsidP="00233CFA">
            <w:pPr>
              <w:rPr>
                <w:rFonts w:ascii="Calibri" w:hAnsi="Calibri" w:cs="Calibri"/>
                <w:i/>
              </w:rPr>
            </w:pPr>
            <w:r w:rsidRPr="0091602B">
              <w:rPr>
                <w:rFonts w:ascii="Calibri" w:hAnsi="Calibri"/>
                <w:i/>
              </w:rPr>
              <w:t xml:space="preserve"> XIV.16, </w:t>
            </w:r>
            <w:r w:rsidR="0091602B" w:rsidRPr="0091602B">
              <w:rPr>
                <w:rFonts w:ascii="Calibri" w:hAnsi="Calibri"/>
                <w:i/>
              </w:rPr>
              <w:t>párr. </w:t>
            </w:r>
            <w:r w:rsidRPr="0091602B">
              <w:rPr>
                <w:rFonts w:ascii="Calibri" w:hAnsi="Calibri"/>
                <w:i/>
              </w:rPr>
              <w:t>23;</w:t>
            </w:r>
          </w:p>
          <w:p w14:paraId="4F38B32D" w14:textId="39EDCE96" w:rsidR="00840D71" w:rsidRPr="0091602B" w:rsidRDefault="00840D71" w:rsidP="00233CFA">
            <w:pPr>
              <w:rPr>
                <w:rFonts w:ascii="Calibri" w:hAnsi="Calibri" w:cs="Calibri"/>
                <w:i/>
              </w:rPr>
            </w:pPr>
            <w:r w:rsidRPr="0091602B">
              <w:rPr>
                <w:rFonts w:ascii="Calibri" w:hAnsi="Calibri"/>
                <w:i/>
              </w:rPr>
              <w:t xml:space="preserve">XIV.17, </w:t>
            </w:r>
            <w:r w:rsidR="0091602B" w:rsidRPr="0091602B">
              <w:rPr>
                <w:rFonts w:ascii="Calibri" w:hAnsi="Calibri"/>
                <w:i/>
              </w:rPr>
              <w:t>párr. </w:t>
            </w:r>
            <w:r w:rsidRPr="0091602B">
              <w:rPr>
                <w:rFonts w:ascii="Calibri" w:hAnsi="Calibri"/>
                <w:i/>
              </w:rPr>
              <w:t xml:space="preserve">12 </w:t>
            </w:r>
          </w:p>
        </w:tc>
        <w:tc>
          <w:tcPr>
            <w:tcW w:w="1250" w:type="pct"/>
            <w:vMerge w:val="restart"/>
            <w:tcBorders>
              <w:top w:val="single" w:sz="4" w:space="0" w:color="auto"/>
              <w:left w:val="single" w:sz="4" w:space="0" w:color="auto"/>
              <w:right w:val="single" w:sz="4" w:space="0" w:color="auto"/>
            </w:tcBorders>
            <w:shd w:val="clear" w:color="auto" w:fill="auto"/>
          </w:tcPr>
          <w:p w14:paraId="4D3EA81B" w14:textId="77777777" w:rsidR="00840D71" w:rsidRPr="0091602B" w:rsidRDefault="00840D71" w:rsidP="00BC435F">
            <w:pPr>
              <w:rPr>
                <w:rFonts w:ascii="Calibri" w:hAnsi="Calibri" w:cs="Calibri"/>
                <w:snapToGrid w:val="0"/>
                <w:kern w:val="20"/>
              </w:rPr>
            </w:pPr>
            <w:r w:rsidRPr="0091602B">
              <w:rPr>
                <w:rFonts w:ascii="Calibri" w:hAnsi="Calibri"/>
                <w:snapToGrid w:val="0"/>
              </w:rPr>
              <w:t>Cooperación eficaz con los AMMA y las organizaciones intergubernamentales pertinentes</w:t>
            </w:r>
          </w:p>
        </w:tc>
        <w:tc>
          <w:tcPr>
            <w:tcW w:w="1351" w:type="pct"/>
            <w:tcBorders>
              <w:left w:val="single" w:sz="4" w:space="0" w:color="auto"/>
              <w:bottom w:val="single" w:sz="4" w:space="0" w:color="auto"/>
            </w:tcBorders>
            <w:shd w:val="clear" w:color="auto" w:fill="auto"/>
          </w:tcPr>
          <w:p w14:paraId="77C3E22E" w14:textId="7439904A" w:rsidR="00840D71" w:rsidRPr="0091602B" w:rsidRDefault="00840D71" w:rsidP="6E092500">
            <w:pPr>
              <w:autoSpaceDE w:val="0"/>
              <w:autoSpaceDN w:val="0"/>
              <w:adjustRightInd w:val="0"/>
              <w:rPr>
                <w:rFonts w:ascii="Calibri" w:eastAsia="Calibri" w:hAnsi="Calibri" w:cs="Calibri"/>
              </w:rPr>
            </w:pPr>
            <w:r w:rsidRPr="0091602B">
              <w:rPr>
                <w:rFonts w:ascii="Calibri" w:hAnsi="Calibri"/>
              </w:rPr>
              <w:t xml:space="preserve">La Secretaría fortalece la colaboración con los AMMA y las organizaciones intergubernamentales pertinentes, enumeradas en la Res. </w:t>
            </w:r>
            <w:hyperlink r:id="rId14" w:history="1">
              <w:hyperlink r:id="rId15" w:history="1">
                <w:r w:rsidRPr="0091602B">
                  <w:rPr>
                    <w:rFonts w:ascii="Calibri" w:hAnsi="Calibri"/>
                  </w:rPr>
                  <w:t>XIV.6</w:t>
                </w:r>
              </w:hyperlink>
            </w:hyperlink>
            <w:r w:rsidRPr="0091602B">
              <w:rPr>
                <w:rFonts w:ascii="Calibri" w:hAnsi="Calibri"/>
              </w:rPr>
              <w:t xml:space="preserve">, </w:t>
            </w:r>
            <w:r w:rsidR="0091602B" w:rsidRPr="0091602B">
              <w:rPr>
                <w:rFonts w:ascii="Calibri" w:hAnsi="Calibri"/>
              </w:rPr>
              <w:t>párr. </w:t>
            </w:r>
            <w:r w:rsidRPr="0091602B">
              <w:rPr>
                <w:rFonts w:ascii="Calibri" w:hAnsi="Calibri"/>
              </w:rPr>
              <w:t>37: el PNUMA, el PNUD, la FAO, el Banco Mundial, la OMS, la OMM, la UNESCO, la CEPE y otras comisiones económicas regionales de las Naciones Unidas, el FMAM, los AMMA tales como la CMNUCC, la CNULD, el CDB, la CEM y otros</w:t>
            </w:r>
          </w:p>
          <w:p w14:paraId="30C8FEC4" w14:textId="77777777" w:rsidR="00840D71" w:rsidRPr="0091602B" w:rsidRDefault="00840D71" w:rsidP="6E092500">
            <w:pPr>
              <w:autoSpaceDE w:val="0"/>
              <w:autoSpaceDN w:val="0"/>
              <w:adjustRightInd w:val="0"/>
              <w:rPr>
                <w:rFonts w:ascii="Calibri" w:eastAsia="Calibri" w:hAnsi="Calibri" w:cs="Calibri"/>
              </w:rPr>
            </w:pPr>
          </w:p>
          <w:p w14:paraId="29E26904" w14:textId="77777777" w:rsidR="00840D71" w:rsidRPr="0091602B" w:rsidRDefault="00840D71" w:rsidP="6E092500">
            <w:pPr>
              <w:autoSpaceDE w:val="0"/>
              <w:autoSpaceDN w:val="0"/>
              <w:adjustRightInd w:val="0"/>
              <w:rPr>
                <w:rFonts w:ascii="Calibri" w:eastAsia="Calibri" w:hAnsi="Calibri" w:cs="Calibri"/>
              </w:rPr>
            </w:pPr>
            <w:r w:rsidRPr="0091602B">
              <w:rPr>
                <w:rFonts w:ascii="Calibri" w:hAnsi="Calibri"/>
              </w:rPr>
              <w:t xml:space="preserve">Nuevo plan de trabajo conjunto y memorando de entendimiento con el CDB </w:t>
            </w:r>
          </w:p>
          <w:p w14:paraId="6DE380B0" w14:textId="77777777" w:rsidR="00840D71" w:rsidRPr="0091602B" w:rsidRDefault="00840D71" w:rsidP="6E092500">
            <w:pPr>
              <w:autoSpaceDE w:val="0"/>
              <w:autoSpaceDN w:val="0"/>
              <w:adjustRightInd w:val="0"/>
              <w:rPr>
                <w:rFonts w:ascii="Calibri" w:eastAsia="Calibri" w:hAnsi="Calibri" w:cs="Calibri"/>
              </w:rPr>
            </w:pPr>
          </w:p>
          <w:p w14:paraId="4BCCCFA8" w14:textId="356F17BE" w:rsidR="00840D71" w:rsidRPr="0091602B" w:rsidRDefault="00840D71" w:rsidP="6E092500">
            <w:pPr>
              <w:autoSpaceDE w:val="0"/>
              <w:autoSpaceDN w:val="0"/>
              <w:adjustRightInd w:val="0"/>
              <w:rPr>
                <w:rFonts w:ascii="Calibri" w:eastAsia="Calibri" w:hAnsi="Calibri" w:cs="Calibri"/>
              </w:rPr>
            </w:pPr>
            <w:r w:rsidRPr="0091602B">
              <w:rPr>
                <w:rFonts w:ascii="Calibri" w:hAnsi="Calibri"/>
              </w:rPr>
              <w:t xml:space="preserve">Plan de actividades detallado para la aplicación del memorando de entendimiento con el PNUMA (XIV.6, </w:t>
            </w:r>
            <w:r w:rsidR="0091602B" w:rsidRPr="0091602B">
              <w:rPr>
                <w:rFonts w:ascii="Calibri" w:hAnsi="Calibri"/>
              </w:rPr>
              <w:t>párr. </w:t>
            </w:r>
            <w:r w:rsidRPr="0091602B">
              <w:rPr>
                <w:rFonts w:ascii="Calibri" w:hAnsi="Calibri"/>
              </w:rPr>
              <w:t>40)</w:t>
            </w:r>
          </w:p>
          <w:p w14:paraId="0B473348" w14:textId="77777777" w:rsidR="00840D71" w:rsidRPr="0091602B" w:rsidRDefault="00840D71" w:rsidP="00DA2B1D">
            <w:pPr>
              <w:autoSpaceDE w:val="0"/>
              <w:autoSpaceDN w:val="0"/>
              <w:adjustRightInd w:val="0"/>
              <w:rPr>
                <w:rFonts w:ascii="Calibri" w:eastAsia="Calibri" w:hAnsi="Calibri" w:cs="Calibri"/>
              </w:rPr>
            </w:pPr>
          </w:p>
          <w:p w14:paraId="4586FD10" w14:textId="77777777" w:rsidR="00840D71" w:rsidRPr="0091602B" w:rsidRDefault="00840D71" w:rsidP="00DA2B1D">
            <w:pPr>
              <w:autoSpaceDE w:val="0"/>
              <w:autoSpaceDN w:val="0"/>
              <w:adjustRightInd w:val="0"/>
              <w:rPr>
                <w:rFonts w:ascii="Calibri" w:eastAsia="Calibri" w:hAnsi="Calibri" w:cs="Calibri"/>
              </w:rPr>
            </w:pPr>
            <w:r w:rsidRPr="0091602B">
              <w:rPr>
                <w:rFonts w:ascii="Calibri" w:hAnsi="Calibri"/>
              </w:rPr>
              <w:t>Fortalecer la colaboración con la CMNUCC</w:t>
            </w:r>
          </w:p>
        </w:tc>
        <w:tc>
          <w:tcPr>
            <w:tcW w:w="1000" w:type="pct"/>
            <w:shd w:val="clear" w:color="auto" w:fill="auto"/>
          </w:tcPr>
          <w:p w14:paraId="66A73995" w14:textId="77777777" w:rsidR="00840D71" w:rsidRPr="0091602B" w:rsidRDefault="00840D71" w:rsidP="6E092500">
            <w:pPr>
              <w:autoSpaceDE w:val="0"/>
              <w:autoSpaceDN w:val="0"/>
              <w:adjustRightInd w:val="0"/>
              <w:rPr>
                <w:rFonts w:ascii="Calibri" w:eastAsia="Calibri" w:hAnsi="Calibri" w:cs="Calibri"/>
              </w:rPr>
            </w:pPr>
            <w:r w:rsidRPr="0091602B">
              <w:rPr>
                <w:rFonts w:ascii="Calibri" w:hAnsi="Calibri"/>
              </w:rPr>
              <w:t>La Secretaría ha fortalecido la colaboración con los AMMA y las organizaciones intergubernamentales pertinentes y ha explorado la cooperación con los organismos enumerados en la Resolución XIV.6</w:t>
            </w:r>
          </w:p>
          <w:p w14:paraId="3859031D" w14:textId="77777777" w:rsidR="00840D71" w:rsidRPr="0091602B" w:rsidRDefault="00840D71" w:rsidP="6E092500">
            <w:pPr>
              <w:autoSpaceDE w:val="0"/>
              <w:autoSpaceDN w:val="0"/>
              <w:adjustRightInd w:val="0"/>
              <w:rPr>
                <w:rFonts w:ascii="Calibri" w:eastAsia="Calibri" w:hAnsi="Calibri" w:cs="Calibri"/>
              </w:rPr>
            </w:pPr>
            <w:r w:rsidRPr="0091602B">
              <w:rPr>
                <w:rFonts w:ascii="Calibri" w:hAnsi="Calibri"/>
              </w:rPr>
              <w:t xml:space="preserve"> </w:t>
            </w:r>
          </w:p>
          <w:p w14:paraId="49D93E49" w14:textId="3A718166" w:rsidR="00840D71" w:rsidRPr="0091602B" w:rsidRDefault="00840D71" w:rsidP="6E092500">
            <w:pPr>
              <w:autoSpaceDE w:val="0"/>
              <w:autoSpaceDN w:val="0"/>
              <w:adjustRightInd w:val="0"/>
              <w:rPr>
                <w:rFonts w:ascii="Calibri" w:eastAsia="Calibri" w:hAnsi="Calibri" w:cs="Calibri"/>
              </w:rPr>
            </w:pPr>
            <w:r w:rsidRPr="0091602B">
              <w:rPr>
                <w:rFonts w:ascii="Calibri" w:hAnsi="Calibri"/>
              </w:rPr>
              <w:t xml:space="preserve">Colaboración y ejecución de las actividades acordadas con las secretarías de otras convenciones relacionadas con la biodiversidad (XIV.6, </w:t>
            </w:r>
            <w:r w:rsidR="0091602B" w:rsidRPr="0091602B">
              <w:rPr>
                <w:rFonts w:ascii="Calibri" w:hAnsi="Calibri"/>
              </w:rPr>
              <w:t>párr. </w:t>
            </w:r>
            <w:r w:rsidRPr="0091602B">
              <w:rPr>
                <w:rFonts w:ascii="Calibri" w:hAnsi="Calibri"/>
              </w:rPr>
              <w:t>36)</w:t>
            </w:r>
          </w:p>
          <w:p w14:paraId="2E374CB0" w14:textId="77777777" w:rsidR="00840D71" w:rsidRPr="0091602B" w:rsidRDefault="00840D71" w:rsidP="00D92692">
            <w:pPr>
              <w:autoSpaceDE w:val="0"/>
              <w:autoSpaceDN w:val="0"/>
              <w:adjustRightInd w:val="0"/>
              <w:rPr>
                <w:rFonts w:ascii="Calibri" w:hAnsi="Calibri" w:cs="Calibri"/>
                <w:snapToGrid w:val="0"/>
                <w:kern w:val="20"/>
              </w:rPr>
            </w:pPr>
          </w:p>
        </w:tc>
        <w:tc>
          <w:tcPr>
            <w:tcW w:w="350" w:type="pct"/>
            <w:shd w:val="clear" w:color="auto" w:fill="auto"/>
          </w:tcPr>
          <w:p w14:paraId="1A85D16F" w14:textId="77777777" w:rsidR="00840D71" w:rsidRPr="0091602B" w:rsidRDefault="00840D71" w:rsidP="00447B0D">
            <w:pPr>
              <w:rPr>
                <w:rFonts w:ascii="Calibri" w:hAnsi="Calibri" w:cs="Calibri"/>
              </w:rPr>
            </w:pPr>
            <w:r w:rsidRPr="0091602B">
              <w:rPr>
                <w:rFonts w:ascii="Calibri" w:hAnsi="Calibri"/>
              </w:rPr>
              <w:t>RCP/SG</w:t>
            </w:r>
          </w:p>
        </w:tc>
        <w:tc>
          <w:tcPr>
            <w:tcW w:w="300" w:type="pct"/>
            <w:shd w:val="clear" w:color="auto" w:fill="auto"/>
          </w:tcPr>
          <w:p w14:paraId="1AC04C78" w14:textId="77777777" w:rsidR="00840D71" w:rsidRPr="0091602B" w:rsidRDefault="00840D71" w:rsidP="00447B0D">
            <w:pPr>
              <w:rPr>
                <w:rFonts w:ascii="Calibri" w:hAnsi="Calibri" w:cs="Calibri"/>
              </w:rPr>
            </w:pPr>
            <w:r w:rsidRPr="0091602B">
              <w:rPr>
                <w:rFonts w:ascii="Calibri" w:hAnsi="Calibri"/>
              </w:rPr>
              <w:t>Básico</w:t>
            </w:r>
          </w:p>
        </w:tc>
      </w:tr>
      <w:tr w:rsidR="00186758" w:rsidRPr="0091602B" w14:paraId="14F9B41B" w14:textId="77777777" w:rsidTr="007B7618">
        <w:tc>
          <w:tcPr>
            <w:tcW w:w="749" w:type="pct"/>
            <w:vMerge/>
            <w:tcBorders>
              <w:right w:val="single" w:sz="4" w:space="0" w:color="auto"/>
            </w:tcBorders>
          </w:tcPr>
          <w:p w14:paraId="3188B4BA" w14:textId="77777777" w:rsidR="00840D71" w:rsidRPr="0091602B" w:rsidRDefault="00840D71" w:rsidP="00447B0D">
            <w:pPr>
              <w:rPr>
                <w:rFonts w:ascii="Calibri" w:hAnsi="Calibri" w:cs="Calibri"/>
              </w:rPr>
            </w:pPr>
          </w:p>
        </w:tc>
        <w:tc>
          <w:tcPr>
            <w:tcW w:w="1250" w:type="pct"/>
            <w:vMerge/>
            <w:tcBorders>
              <w:left w:val="single" w:sz="4" w:space="0" w:color="auto"/>
              <w:right w:val="single" w:sz="4" w:space="0" w:color="auto"/>
            </w:tcBorders>
            <w:shd w:val="clear" w:color="auto" w:fill="auto"/>
          </w:tcPr>
          <w:p w14:paraId="648A1BC2" w14:textId="77777777" w:rsidR="00840D71" w:rsidRPr="0091602B" w:rsidRDefault="00840D71" w:rsidP="00BC435F">
            <w:pPr>
              <w:rPr>
                <w:rFonts w:ascii="Calibri" w:hAnsi="Calibri" w:cs="Calibri"/>
              </w:rPr>
            </w:pPr>
          </w:p>
        </w:tc>
        <w:tc>
          <w:tcPr>
            <w:tcW w:w="1351" w:type="pct"/>
            <w:tcBorders>
              <w:top w:val="single" w:sz="4" w:space="0" w:color="auto"/>
              <w:left w:val="single" w:sz="4" w:space="0" w:color="auto"/>
            </w:tcBorders>
            <w:shd w:val="clear" w:color="auto" w:fill="auto"/>
          </w:tcPr>
          <w:p w14:paraId="2157D9AA" w14:textId="77777777" w:rsidR="00840D71" w:rsidRPr="0091602B" w:rsidRDefault="00840D71" w:rsidP="00447B0D">
            <w:pPr>
              <w:autoSpaceDE w:val="0"/>
              <w:autoSpaceDN w:val="0"/>
              <w:adjustRightInd w:val="0"/>
            </w:pPr>
            <w:r w:rsidRPr="0091602B">
              <w:rPr>
                <w:rFonts w:ascii="Calibri" w:hAnsi="Calibri"/>
              </w:rPr>
              <w:t xml:space="preserve">Participar activamente en el Proceso de Berna </w:t>
            </w:r>
          </w:p>
          <w:p w14:paraId="42460FB9" w14:textId="117B299A" w:rsidR="00840D71" w:rsidRPr="0091602B" w:rsidRDefault="00840D71" w:rsidP="6E092500">
            <w:pPr>
              <w:autoSpaceDE w:val="0"/>
              <w:autoSpaceDN w:val="0"/>
              <w:adjustRightInd w:val="0"/>
              <w:rPr>
                <w:rFonts w:ascii="Calibri" w:eastAsia="Calibri" w:hAnsi="Calibri" w:cs="Calibri"/>
                <w:snapToGrid w:val="0"/>
                <w:kern w:val="20"/>
              </w:rPr>
            </w:pPr>
            <w:r w:rsidRPr="0091602B">
              <w:rPr>
                <w:rFonts w:ascii="Calibri" w:hAnsi="Calibri"/>
              </w:rPr>
              <w:t xml:space="preserve">(XIV.6, </w:t>
            </w:r>
            <w:r w:rsidR="0091602B" w:rsidRPr="0091602B">
              <w:rPr>
                <w:rFonts w:ascii="Calibri" w:hAnsi="Calibri"/>
              </w:rPr>
              <w:t>párr. </w:t>
            </w:r>
            <w:r w:rsidRPr="0091602B">
              <w:rPr>
                <w:rFonts w:ascii="Calibri" w:hAnsi="Calibri"/>
              </w:rPr>
              <w:t>47)</w:t>
            </w:r>
          </w:p>
        </w:tc>
        <w:tc>
          <w:tcPr>
            <w:tcW w:w="1000" w:type="pct"/>
            <w:tcBorders>
              <w:top w:val="single" w:sz="4" w:space="0" w:color="auto"/>
            </w:tcBorders>
            <w:shd w:val="clear" w:color="auto" w:fill="auto"/>
          </w:tcPr>
          <w:p w14:paraId="14D5F231" w14:textId="77777777" w:rsidR="00840D71" w:rsidRPr="0091602B" w:rsidRDefault="00840D71" w:rsidP="00447B0D">
            <w:pPr>
              <w:autoSpaceDE w:val="0"/>
              <w:autoSpaceDN w:val="0"/>
              <w:adjustRightInd w:val="0"/>
              <w:rPr>
                <w:rFonts w:ascii="Calibri" w:hAnsi="Calibri" w:cs="Calibri"/>
                <w:snapToGrid w:val="0"/>
                <w:kern w:val="20"/>
              </w:rPr>
            </w:pPr>
            <w:r w:rsidRPr="0091602B">
              <w:rPr>
                <w:rFonts w:ascii="Calibri" w:hAnsi="Calibri"/>
              </w:rPr>
              <w:t>Contribución de la Convención a la implementación eficaz y eficiente del Marco Mundial de la Diversidad Biológica posterior a 2020</w:t>
            </w:r>
          </w:p>
        </w:tc>
        <w:tc>
          <w:tcPr>
            <w:tcW w:w="350" w:type="pct"/>
            <w:tcBorders>
              <w:top w:val="single" w:sz="4" w:space="0" w:color="auto"/>
            </w:tcBorders>
            <w:shd w:val="clear" w:color="auto" w:fill="auto"/>
          </w:tcPr>
          <w:p w14:paraId="6EB90E4D" w14:textId="77777777" w:rsidR="00840D71" w:rsidRPr="0091602B" w:rsidRDefault="00840D71" w:rsidP="00447B0D">
            <w:pPr>
              <w:rPr>
                <w:rFonts w:ascii="Calibri" w:hAnsi="Calibri" w:cs="Calibri"/>
              </w:rPr>
            </w:pPr>
            <w:r w:rsidRPr="0091602B">
              <w:rPr>
                <w:rFonts w:ascii="Calibri" w:hAnsi="Calibri"/>
              </w:rPr>
              <w:t>AS Américas</w:t>
            </w:r>
          </w:p>
        </w:tc>
        <w:tc>
          <w:tcPr>
            <w:tcW w:w="300" w:type="pct"/>
            <w:tcBorders>
              <w:top w:val="single" w:sz="4" w:space="0" w:color="auto"/>
            </w:tcBorders>
            <w:shd w:val="clear" w:color="auto" w:fill="auto"/>
          </w:tcPr>
          <w:p w14:paraId="4C668B45" w14:textId="77777777" w:rsidR="00840D71" w:rsidRPr="0091602B" w:rsidRDefault="00840D71" w:rsidP="00447B0D">
            <w:pPr>
              <w:rPr>
                <w:rFonts w:ascii="Calibri" w:hAnsi="Calibri" w:cs="Calibri"/>
              </w:rPr>
            </w:pPr>
            <w:r w:rsidRPr="0091602B">
              <w:rPr>
                <w:rFonts w:ascii="Calibri" w:hAnsi="Calibri"/>
              </w:rPr>
              <w:t>Básico</w:t>
            </w:r>
          </w:p>
        </w:tc>
      </w:tr>
      <w:tr w:rsidR="00186758" w:rsidRPr="0091602B" w14:paraId="17CE1D79" w14:textId="77777777" w:rsidTr="007B7618">
        <w:tc>
          <w:tcPr>
            <w:tcW w:w="749" w:type="pct"/>
            <w:vMerge/>
            <w:tcBorders>
              <w:right w:val="single" w:sz="4" w:space="0" w:color="auto"/>
            </w:tcBorders>
          </w:tcPr>
          <w:p w14:paraId="4A7F21B6" w14:textId="77777777" w:rsidR="00840D71" w:rsidRPr="0091602B" w:rsidRDefault="00840D71" w:rsidP="00447B0D">
            <w:pPr>
              <w:rPr>
                <w:rFonts w:ascii="Calibri" w:hAnsi="Calibri" w:cs="Calibri"/>
              </w:rPr>
            </w:pPr>
          </w:p>
        </w:tc>
        <w:tc>
          <w:tcPr>
            <w:tcW w:w="1250" w:type="pct"/>
            <w:vMerge/>
            <w:tcBorders>
              <w:left w:val="single" w:sz="4" w:space="0" w:color="auto"/>
              <w:bottom w:val="single" w:sz="4" w:space="0" w:color="auto"/>
              <w:right w:val="single" w:sz="4" w:space="0" w:color="auto"/>
            </w:tcBorders>
            <w:shd w:val="clear" w:color="auto" w:fill="auto"/>
          </w:tcPr>
          <w:p w14:paraId="0A3D1BE9" w14:textId="77777777" w:rsidR="00840D71" w:rsidRPr="0091602B" w:rsidRDefault="00840D71" w:rsidP="00BC435F">
            <w:pPr>
              <w:rPr>
                <w:rFonts w:ascii="Calibri" w:hAnsi="Calibri" w:cs="Calibri"/>
              </w:rPr>
            </w:pPr>
          </w:p>
        </w:tc>
        <w:tc>
          <w:tcPr>
            <w:tcW w:w="1351" w:type="pct"/>
            <w:tcBorders>
              <w:top w:val="single" w:sz="4" w:space="0" w:color="auto"/>
              <w:left w:val="single" w:sz="4" w:space="0" w:color="auto"/>
            </w:tcBorders>
            <w:shd w:val="clear" w:color="auto" w:fill="auto"/>
          </w:tcPr>
          <w:p w14:paraId="6564767C" w14:textId="77777777" w:rsidR="00840D71" w:rsidRPr="0091602B" w:rsidRDefault="00840D71" w:rsidP="00264B53">
            <w:pPr>
              <w:autoSpaceDE w:val="0"/>
              <w:autoSpaceDN w:val="0"/>
              <w:adjustRightInd w:val="0"/>
              <w:rPr>
                <w:rFonts w:ascii="Calibri" w:hAnsi="Calibri" w:cs="Calibri"/>
                <w:snapToGrid w:val="0"/>
                <w:kern w:val="20"/>
              </w:rPr>
            </w:pPr>
            <w:r w:rsidRPr="0091602B">
              <w:rPr>
                <w:rFonts w:ascii="Calibri" w:hAnsi="Calibri"/>
                <w:snapToGrid w:val="0"/>
              </w:rPr>
              <w:t xml:space="preserve">Contribuir a la labor en curso de la UNESCO, la CEM, la UICN y otras OIA para mejorar la conectividad ecológica de las vías migratorias del mundo </w:t>
            </w:r>
          </w:p>
          <w:p w14:paraId="5A225FC4" w14:textId="77777777" w:rsidR="00840D71" w:rsidRPr="0091602B" w:rsidRDefault="00840D71" w:rsidP="00264B53">
            <w:pPr>
              <w:autoSpaceDE w:val="0"/>
              <w:autoSpaceDN w:val="0"/>
              <w:adjustRightInd w:val="0"/>
              <w:rPr>
                <w:rFonts w:ascii="Calibri" w:hAnsi="Calibri" w:cs="Calibri"/>
                <w:snapToGrid w:val="0"/>
                <w:kern w:val="20"/>
              </w:rPr>
            </w:pPr>
          </w:p>
          <w:p w14:paraId="73C0D18B" w14:textId="77777777" w:rsidR="00840D71" w:rsidRPr="0091602B" w:rsidRDefault="00840D71" w:rsidP="00447B0D">
            <w:pPr>
              <w:autoSpaceDE w:val="0"/>
              <w:autoSpaceDN w:val="0"/>
              <w:adjustRightInd w:val="0"/>
              <w:rPr>
                <w:rFonts w:ascii="Calibri" w:hAnsi="Calibri" w:cs="Calibri"/>
                <w:snapToGrid w:val="0"/>
                <w:kern w:val="20"/>
              </w:rPr>
            </w:pPr>
            <w:r w:rsidRPr="0091602B">
              <w:rPr>
                <w:rFonts w:ascii="Calibri" w:hAnsi="Calibri"/>
                <w:snapToGrid w:val="0"/>
              </w:rPr>
              <w:t xml:space="preserve">Participar en el Grupo de trabajo sobre corredores aéreos de la CEM </w:t>
            </w:r>
          </w:p>
        </w:tc>
        <w:tc>
          <w:tcPr>
            <w:tcW w:w="1000" w:type="pct"/>
            <w:tcBorders>
              <w:top w:val="single" w:sz="4" w:space="0" w:color="auto"/>
            </w:tcBorders>
            <w:shd w:val="clear" w:color="auto" w:fill="auto"/>
          </w:tcPr>
          <w:p w14:paraId="4733BE8D" w14:textId="77777777" w:rsidR="00840D71" w:rsidRPr="0091602B" w:rsidRDefault="00840D71" w:rsidP="00447B0D">
            <w:pPr>
              <w:autoSpaceDE w:val="0"/>
              <w:autoSpaceDN w:val="0"/>
              <w:adjustRightInd w:val="0"/>
              <w:rPr>
                <w:rFonts w:ascii="Calibri" w:hAnsi="Calibri" w:cs="Calibri"/>
                <w:snapToGrid w:val="0"/>
                <w:kern w:val="20"/>
              </w:rPr>
            </w:pPr>
            <w:r w:rsidRPr="0091602B">
              <w:rPr>
                <w:rFonts w:ascii="Calibri" w:hAnsi="Calibri"/>
              </w:rPr>
              <w:t>Se informó sobre los progresos a la SC62</w:t>
            </w:r>
          </w:p>
        </w:tc>
        <w:tc>
          <w:tcPr>
            <w:tcW w:w="350" w:type="pct"/>
            <w:tcBorders>
              <w:top w:val="single" w:sz="4" w:space="0" w:color="auto"/>
            </w:tcBorders>
            <w:shd w:val="clear" w:color="auto" w:fill="auto"/>
          </w:tcPr>
          <w:p w14:paraId="27220735" w14:textId="77777777" w:rsidR="00840D71" w:rsidRPr="0091602B" w:rsidRDefault="00840D71" w:rsidP="00447B0D">
            <w:pPr>
              <w:rPr>
                <w:rFonts w:ascii="Calibri" w:hAnsi="Calibri" w:cs="Calibri"/>
              </w:rPr>
            </w:pPr>
            <w:r w:rsidRPr="0091602B">
              <w:rPr>
                <w:rFonts w:ascii="Calibri" w:hAnsi="Calibri"/>
              </w:rPr>
              <w:t>RCP</w:t>
            </w:r>
          </w:p>
        </w:tc>
        <w:tc>
          <w:tcPr>
            <w:tcW w:w="300" w:type="pct"/>
            <w:tcBorders>
              <w:top w:val="single" w:sz="4" w:space="0" w:color="auto"/>
            </w:tcBorders>
            <w:shd w:val="clear" w:color="auto" w:fill="auto"/>
          </w:tcPr>
          <w:p w14:paraId="5F7B49E1" w14:textId="77777777" w:rsidR="00840D71" w:rsidRPr="0091602B" w:rsidRDefault="00840D71" w:rsidP="00447B0D">
            <w:pPr>
              <w:rPr>
                <w:rFonts w:ascii="Calibri" w:hAnsi="Calibri" w:cs="Calibri"/>
              </w:rPr>
            </w:pPr>
            <w:r w:rsidRPr="0091602B">
              <w:rPr>
                <w:rFonts w:ascii="Calibri" w:hAnsi="Calibri"/>
              </w:rPr>
              <w:t>Básico</w:t>
            </w:r>
          </w:p>
        </w:tc>
      </w:tr>
      <w:tr w:rsidR="00186758" w:rsidRPr="0091602B" w14:paraId="508A6CE7" w14:textId="77777777" w:rsidTr="00B91E96">
        <w:tc>
          <w:tcPr>
            <w:tcW w:w="749" w:type="pct"/>
            <w:vMerge/>
          </w:tcPr>
          <w:p w14:paraId="594D718A" w14:textId="77777777" w:rsidR="00367ED9" w:rsidRPr="0091602B" w:rsidRDefault="00367ED9" w:rsidP="00447B0D">
            <w:pPr>
              <w:rPr>
                <w:rFonts w:ascii="Calibri" w:hAnsi="Calibri" w:cs="Calibri"/>
              </w:rPr>
            </w:pPr>
          </w:p>
        </w:tc>
        <w:tc>
          <w:tcPr>
            <w:tcW w:w="1250" w:type="pct"/>
            <w:tcBorders>
              <w:top w:val="single" w:sz="4" w:space="0" w:color="auto"/>
              <w:bottom w:val="single" w:sz="4" w:space="0" w:color="auto"/>
            </w:tcBorders>
            <w:shd w:val="clear" w:color="auto" w:fill="auto"/>
          </w:tcPr>
          <w:p w14:paraId="0B099906" w14:textId="77777777" w:rsidR="00367ED9" w:rsidRPr="0091602B" w:rsidRDefault="00367ED9" w:rsidP="00BC435F">
            <w:pPr>
              <w:rPr>
                <w:rFonts w:ascii="Calibri" w:hAnsi="Calibri" w:cs="Calibri"/>
              </w:rPr>
            </w:pPr>
            <w:r w:rsidRPr="0091602B">
              <w:rPr>
                <w:rFonts w:ascii="Calibri" w:hAnsi="Calibri"/>
              </w:rPr>
              <w:t xml:space="preserve">Fortalecimiento de los datos y la presentación de informes sobre la extensión de los ecosistemas relacionados con el agua </w:t>
            </w:r>
          </w:p>
          <w:p w14:paraId="0A401F26" w14:textId="77777777" w:rsidR="00367ED9" w:rsidRPr="0091602B" w:rsidRDefault="00367ED9" w:rsidP="00447B0D">
            <w:pPr>
              <w:rPr>
                <w:rFonts w:ascii="Calibri" w:hAnsi="Calibri" w:cs="Calibri"/>
              </w:rPr>
            </w:pPr>
            <w:r w:rsidRPr="0091602B">
              <w:rPr>
                <w:rFonts w:ascii="Calibri" w:hAnsi="Calibri"/>
              </w:rPr>
              <w:t>(XIV.6, párrs. 48 y 49)</w:t>
            </w:r>
          </w:p>
        </w:tc>
        <w:tc>
          <w:tcPr>
            <w:tcW w:w="1351" w:type="pct"/>
            <w:tcBorders>
              <w:top w:val="single" w:sz="4" w:space="0" w:color="auto"/>
              <w:bottom w:val="single" w:sz="4" w:space="0" w:color="auto"/>
            </w:tcBorders>
            <w:shd w:val="clear" w:color="auto" w:fill="auto"/>
          </w:tcPr>
          <w:p w14:paraId="58F7AF79" w14:textId="77777777" w:rsidR="00367ED9" w:rsidRPr="0091602B" w:rsidRDefault="00367ED9" w:rsidP="00DA6385">
            <w:pPr>
              <w:autoSpaceDE w:val="0"/>
              <w:autoSpaceDN w:val="0"/>
              <w:adjustRightInd w:val="0"/>
              <w:rPr>
                <w:rFonts w:ascii="Calibri" w:hAnsi="Calibri" w:cs="Calibri"/>
                <w:snapToGrid w:val="0"/>
                <w:kern w:val="20"/>
              </w:rPr>
            </w:pPr>
            <w:r w:rsidRPr="0091602B">
              <w:rPr>
                <w:rFonts w:ascii="Calibri" w:hAnsi="Calibri"/>
              </w:rPr>
              <w:t>Colaborar con el Grupo interinstitucional de expertos sobre los indicadores de los objetivos de desarrollo sostenible (IAEG-ODS) y contribuir a este y colaborar con el PNUMA como cocustodia del indicador 6.6.1</w:t>
            </w:r>
          </w:p>
        </w:tc>
        <w:tc>
          <w:tcPr>
            <w:tcW w:w="1000" w:type="pct"/>
            <w:tcBorders>
              <w:top w:val="single" w:sz="4" w:space="0" w:color="auto"/>
              <w:bottom w:val="single" w:sz="4" w:space="0" w:color="auto"/>
            </w:tcBorders>
            <w:shd w:val="clear" w:color="auto" w:fill="auto"/>
          </w:tcPr>
          <w:p w14:paraId="3113976A" w14:textId="77777777" w:rsidR="00367ED9" w:rsidRPr="0091602B" w:rsidRDefault="00367ED9" w:rsidP="00447B0D">
            <w:pPr>
              <w:autoSpaceDE w:val="0"/>
              <w:autoSpaceDN w:val="0"/>
              <w:adjustRightInd w:val="0"/>
              <w:rPr>
                <w:rFonts w:ascii="Calibri" w:hAnsi="Calibri" w:cs="Calibri"/>
              </w:rPr>
            </w:pPr>
            <w:r w:rsidRPr="0091602B">
              <w:rPr>
                <w:rFonts w:ascii="Calibri" w:hAnsi="Calibri"/>
              </w:rPr>
              <w:t>Se informó sobre los progresos a la SC62</w:t>
            </w:r>
          </w:p>
        </w:tc>
        <w:tc>
          <w:tcPr>
            <w:tcW w:w="350" w:type="pct"/>
            <w:tcBorders>
              <w:top w:val="single" w:sz="4" w:space="0" w:color="auto"/>
              <w:bottom w:val="single" w:sz="4" w:space="0" w:color="auto"/>
            </w:tcBorders>
            <w:shd w:val="clear" w:color="auto" w:fill="auto"/>
          </w:tcPr>
          <w:p w14:paraId="57A48AE8" w14:textId="77777777" w:rsidR="00367ED9" w:rsidRPr="0091602B" w:rsidRDefault="00367ED9" w:rsidP="00447B0D">
            <w:pPr>
              <w:rPr>
                <w:rFonts w:ascii="Calibri" w:hAnsi="Calibri" w:cs="Calibri"/>
              </w:rPr>
            </w:pPr>
            <w:r w:rsidRPr="0091602B">
              <w:rPr>
                <w:rFonts w:ascii="Calibri" w:hAnsi="Calibri"/>
              </w:rPr>
              <w:t>RCP</w:t>
            </w:r>
          </w:p>
        </w:tc>
        <w:tc>
          <w:tcPr>
            <w:tcW w:w="300" w:type="pct"/>
            <w:tcBorders>
              <w:top w:val="single" w:sz="4" w:space="0" w:color="auto"/>
              <w:bottom w:val="single" w:sz="4" w:space="0" w:color="auto"/>
            </w:tcBorders>
            <w:shd w:val="clear" w:color="auto" w:fill="auto"/>
          </w:tcPr>
          <w:p w14:paraId="5E71D878" w14:textId="77777777" w:rsidR="00367ED9" w:rsidRPr="0091602B" w:rsidRDefault="00367ED9" w:rsidP="00447B0D">
            <w:pPr>
              <w:rPr>
                <w:rFonts w:ascii="Calibri" w:hAnsi="Calibri" w:cs="Calibri"/>
              </w:rPr>
            </w:pPr>
            <w:r w:rsidRPr="0091602B">
              <w:rPr>
                <w:rFonts w:ascii="Calibri" w:hAnsi="Calibri"/>
              </w:rPr>
              <w:t>Básico/NB</w:t>
            </w:r>
          </w:p>
        </w:tc>
      </w:tr>
      <w:tr w:rsidR="00186758" w:rsidRPr="0091602B" w14:paraId="47657C37" w14:textId="77777777" w:rsidTr="00367ED9">
        <w:tc>
          <w:tcPr>
            <w:tcW w:w="749" w:type="pct"/>
            <w:vMerge/>
          </w:tcPr>
          <w:p w14:paraId="6980B6AD" w14:textId="77777777" w:rsidR="00367ED9" w:rsidRPr="0091602B" w:rsidRDefault="00367ED9" w:rsidP="00447B0D">
            <w:pPr>
              <w:rPr>
                <w:rFonts w:ascii="Calibri" w:hAnsi="Calibri" w:cs="Calibri"/>
              </w:rPr>
            </w:pPr>
          </w:p>
        </w:tc>
        <w:tc>
          <w:tcPr>
            <w:tcW w:w="1250" w:type="pct"/>
            <w:shd w:val="clear" w:color="auto" w:fill="auto"/>
          </w:tcPr>
          <w:p w14:paraId="09ED061C" w14:textId="0E326374" w:rsidR="00367ED9" w:rsidRPr="0091602B" w:rsidRDefault="00367ED9" w:rsidP="00447B0D">
            <w:pPr>
              <w:rPr>
                <w:rFonts w:ascii="Calibri" w:hAnsi="Calibri" w:cs="Calibri"/>
              </w:rPr>
            </w:pPr>
            <w:r w:rsidRPr="0091602B">
              <w:rPr>
                <w:rFonts w:ascii="Calibri" w:hAnsi="Calibri"/>
              </w:rPr>
              <w:t xml:space="preserve">Aumento de las actividades de coordinación y cooperación con otras entidades, según lo dispuesto en las decisiones de la COP14 (por ejemplo, XIV.12, </w:t>
            </w:r>
            <w:r w:rsidR="0091602B" w:rsidRPr="0091602B">
              <w:rPr>
                <w:rFonts w:ascii="Calibri" w:hAnsi="Calibri"/>
              </w:rPr>
              <w:t>párr. </w:t>
            </w:r>
            <w:r w:rsidRPr="0091602B">
              <w:rPr>
                <w:rFonts w:ascii="Calibri" w:hAnsi="Calibri"/>
              </w:rPr>
              <w:t xml:space="preserve">23; XIV.16, </w:t>
            </w:r>
            <w:r w:rsidR="0091602B" w:rsidRPr="0091602B">
              <w:rPr>
                <w:rFonts w:ascii="Calibri" w:hAnsi="Calibri"/>
              </w:rPr>
              <w:t>párr. </w:t>
            </w:r>
            <w:r w:rsidRPr="0091602B">
              <w:rPr>
                <w:rFonts w:ascii="Calibri" w:hAnsi="Calibri"/>
              </w:rPr>
              <w:t xml:space="preserve">23; XIV.17, </w:t>
            </w:r>
            <w:r w:rsidR="0091602B" w:rsidRPr="0091602B">
              <w:rPr>
                <w:rFonts w:ascii="Calibri" w:hAnsi="Calibri"/>
              </w:rPr>
              <w:t>párr. </w:t>
            </w:r>
            <w:r w:rsidRPr="0091602B">
              <w:rPr>
                <w:rFonts w:ascii="Calibri" w:hAnsi="Calibri"/>
              </w:rPr>
              <w:t>12) y COP anteriores (por ejemplo, XIII.24)</w:t>
            </w:r>
          </w:p>
        </w:tc>
        <w:tc>
          <w:tcPr>
            <w:tcW w:w="1351" w:type="pct"/>
            <w:shd w:val="clear" w:color="auto" w:fill="auto"/>
          </w:tcPr>
          <w:p w14:paraId="65100BEE" w14:textId="77777777" w:rsidR="00367ED9" w:rsidRPr="0091602B" w:rsidRDefault="00367ED9" w:rsidP="00447B0D">
            <w:pPr>
              <w:rPr>
                <w:rFonts w:ascii="Calibri" w:hAnsi="Calibri" w:cs="Calibri"/>
              </w:rPr>
            </w:pPr>
            <w:r w:rsidRPr="0091602B">
              <w:rPr>
                <w:rFonts w:ascii="Calibri" w:hAnsi="Calibri"/>
              </w:rPr>
              <w:t>Identificar oportunidades de colaboración de acuerdo con las peticiones formuladas por la COP</w:t>
            </w:r>
          </w:p>
        </w:tc>
        <w:tc>
          <w:tcPr>
            <w:tcW w:w="1000" w:type="pct"/>
            <w:shd w:val="clear" w:color="auto" w:fill="auto"/>
          </w:tcPr>
          <w:p w14:paraId="33A6864C" w14:textId="77777777" w:rsidR="00367ED9" w:rsidRPr="0091602B" w:rsidRDefault="00367ED9" w:rsidP="00447B0D">
            <w:pPr>
              <w:rPr>
                <w:rFonts w:ascii="Calibri" w:hAnsi="Calibri" w:cs="Calibri"/>
              </w:rPr>
            </w:pPr>
            <w:r w:rsidRPr="0091602B">
              <w:rPr>
                <w:rFonts w:ascii="Calibri" w:hAnsi="Calibri"/>
              </w:rPr>
              <w:t>Se mantuvo una reunión y se aplicaron las medidas acordadas</w:t>
            </w:r>
          </w:p>
        </w:tc>
        <w:tc>
          <w:tcPr>
            <w:tcW w:w="350" w:type="pct"/>
            <w:shd w:val="clear" w:color="auto" w:fill="auto"/>
          </w:tcPr>
          <w:p w14:paraId="167AED79" w14:textId="77777777" w:rsidR="00367ED9" w:rsidRPr="0091602B" w:rsidRDefault="00367ED9" w:rsidP="00447B0D">
            <w:pPr>
              <w:rPr>
                <w:rFonts w:ascii="Calibri" w:hAnsi="Calibri" w:cs="Calibri"/>
              </w:rPr>
            </w:pPr>
            <w:r w:rsidRPr="0091602B">
              <w:rPr>
                <w:rFonts w:ascii="Calibri" w:hAnsi="Calibri"/>
              </w:rPr>
              <w:t>SG/Equipo directivo superior</w:t>
            </w:r>
          </w:p>
        </w:tc>
        <w:tc>
          <w:tcPr>
            <w:tcW w:w="300" w:type="pct"/>
            <w:shd w:val="clear" w:color="auto" w:fill="auto"/>
          </w:tcPr>
          <w:p w14:paraId="04F508F6" w14:textId="77777777" w:rsidR="00367ED9" w:rsidRPr="0091602B" w:rsidRDefault="00B87B60" w:rsidP="00447B0D">
            <w:pPr>
              <w:rPr>
                <w:rFonts w:ascii="Calibri" w:hAnsi="Calibri" w:cs="Calibri"/>
              </w:rPr>
            </w:pPr>
            <w:r w:rsidRPr="0091602B">
              <w:rPr>
                <w:rFonts w:ascii="Calibri" w:hAnsi="Calibri"/>
              </w:rPr>
              <w:t>Básico</w:t>
            </w:r>
          </w:p>
        </w:tc>
      </w:tr>
      <w:tr w:rsidR="00186758" w:rsidRPr="0091602B" w14:paraId="663E692B" w14:textId="77777777" w:rsidTr="00367ED9">
        <w:tc>
          <w:tcPr>
            <w:tcW w:w="749" w:type="pct"/>
            <w:vMerge/>
          </w:tcPr>
          <w:p w14:paraId="1B5B2253" w14:textId="77777777" w:rsidR="00367ED9" w:rsidRPr="0091602B" w:rsidRDefault="00367ED9" w:rsidP="0092590D">
            <w:pPr>
              <w:rPr>
                <w:rFonts w:ascii="Calibri" w:hAnsi="Calibri" w:cs="Calibri"/>
              </w:rPr>
            </w:pPr>
          </w:p>
        </w:tc>
        <w:tc>
          <w:tcPr>
            <w:tcW w:w="1250" w:type="pct"/>
            <w:shd w:val="clear" w:color="auto" w:fill="auto"/>
          </w:tcPr>
          <w:p w14:paraId="1240838D" w14:textId="77777777" w:rsidR="00367ED9" w:rsidRPr="0091602B" w:rsidRDefault="00367ED9" w:rsidP="00DA6385">
            <w:pPr>
              <w:rPr>
                <w:rFonts w:ascii="Calibri" w:hAnsi="Calibri" w:cs="Calibri"/>
              </w:rPr>
            </w:pPr>
            <w:r w:rsidRPr="0091602B">
              <w:rPr>
                <w:rFonts w:ascii="Calibri" w:hAnsi="Calibri"/>
              </w:rPr>
              <w:t>Seguir reforzando la colaboración con las secretarías del FMAM y del FVC</w:t>
            </w:r>
          </w:p>
        </w:tc>
        <w:tc>
          <w:tcPr>
            <w:tcW w:w="1351" w:type="pct"/>
            <w:shd w:val="clear" w:color="auto" w:fill="auto"/>
          </w:tcPr>
          <w:p w14:paraId="500370F1" w14:textId="77777777" w:rsidR="00367ED9" w:rsidRPr="0091602B" w:rsidRDefault="00367ED9" w:rsidP="0092590D">
            <w:pPr>
              <w:autoSpaceDE w:val="0"/>
              <w:autoSpaceDN w:val="0"/>
              <w:adjustRightInd w:val="0"/>
              <w:ind w:hanging="29"/>
              <w:rPr>
                <w:rFonts w:ascii="Calibri" w:hAnsi="Calibri" w:cs="Calibri"/>
                <w:snapToGrid w:val="0"/>
                <w:kern w:val="20"/>
              </w:rPr>
            </w:pPr>
            <w:r w:rsidRPr="0091602B">
              <w:rPr>
                <w:rFonts w:ascii="Calibri" w:hAnsi="Calibri"/>
              </w:rPr>
              <w:t>Continuar con el enfoque de incrementar la colaboración con los organismos de financiación multilaterales y ayudar a las Partes Contratantes a acceder a dicha financiación</w:t>
            </w:r>
          </w:p>
        </w:tc>
        <w:tc>
          <w:tcPr>
            <w:tcW w:w="1000" w:type="pct"/>
            <w:shd w:val="clear" w:color="auto" w:fill="auto"/>
          </w:tcPr>
          <w:p w14:paraId="2F10BAA6" w14:textId="77777777" w:rsidR="00B91E96" w:rsidRPr="0091602B" w:rsidRDefault="00B87B60" w:rsidP="00840D71">
            <w:pPr>
              <w:autoSpaceDE w:val="0"/>
              <w:autoSpaceDN w:val="0"/>
              <w:adjustRightInd w:val="0"/>
              <w:ind w:hanging="29"/>
              <w:rPr>
                <w:rFonts w:ascii="Calibri" w:hAnsi="Calibri" w:cs="Calibri"/>
              </w:rPr>
            </w:pPr>
            <w:r w:rsidRPr="0091602B">
              <w:rPr>
                <w:rFonts w:ascii="Calibri" w:hAnsi="Calibri"/>
              </w:rPr>
              <w:t>Se prestó apoyo a las Partes Contratantes en su colaboración con organismos multilaterales de financiación</w:t>
            </w:r>
          </w:p>
        </w:tc>
        <w:tc>
          <w:tcPr>
            <w:tcW w:w="350" w:type="pct"/>
            <w:shd w:val="clear" w:color="auto" w:fill="auto"/>
          </w:tcPr>
          <w:p w14:paraId="2FD537C4" w14:textId="77777777" w:rsidR="00367ED9" w:rsidRPr="0091602B" w:rsidRDefault="00367ED9" w:rsidP="0092590D">
            <w:pPr>
              <w:rPr>
                <w:rFonts w:ascii="Calibri" w:hAnsi="Calibri" w:cs="Calibri"/>
              </w:rPr>
            </w:pPr>
            <w:r w:rsidRPr="0091602B">
              <w:rPr>
                <w:rFonts w:ascii="Calibri" w:hAnsi="Calibri"/>
              </w:rPr>
              <w:t>SGA/AS Asia</w:t>
            </w:r>
          </w:p>
        </w:tc>
        <w:tc>
          <w:tcPr>
            <w:tcW w:w="300" w:type="pct"/>
            <w:shd w:val="clear" w:color="auto" w:fill="auto"/>
          </w:tcPr>
          <w:p w14:paraId="21C91C4B" w14:textId="77777777" w:rsidR="00367ED9" w:rsidRPr="0091602B" w:rsidRDefault="00367ED9" w:rsidP="0092590D">
            <w:pPr>
              <w:rPr>
                <w:rFonts w:ascii="Calibri" w:hAnsi="Calibri" w:cs="Calibri"/>
              </w:rPr>
            </w:pPr>
            <w:r w:rsidRPr="0091602B">
              <w:rPr>
                <w:rFonts w:ascii="Calibri" w:hAnsi="Calibri"/>
              </w:rPr>
              <w:t>Básico</w:t>
            </w:r>
          </w:p>
          <w:p w14:paraId="3B4F24AA" w14:textId="77777777" w:rsidR="00367ED9" w:rsidRPr="0091602B" w:rsidRDefault="00367ED9" w:rsidP="0092590D">
            <w:pPr>
              <w:rPr>
                <w:rFonts w:ascii="Calibri" w:hAnsi="Calibri" w:cs="Calibri"/>
              </w:rPr>
            </w:pPr>
          </w:p>
        </w:tc>
      </w:tr>
    </w:tbl>
    <w:p w14:paraId="0355878B" w14:textId="77777777" w:rsidR="00A85581" w:rsidRPr="0091602B" w:rsidRDefault="00A85581">
      <w:pPr>
        <w:spacing w:after="200" w:line="276" w:lineRule="auto"/>
        <w:rPr>
          <w:rFonts w:ascii="Calibri" w:hAnsi="Calibri" w:cs="Calibri"/>
          <w:sz w:val="18"/>
          <w:szCs w:val="18"/>
        </w:rPr>
      </w:pPr>
      <w:r w:rsidRPr="0091602B">
        <w:br w:type="page"/>
      </w:r>
    </w:p>
    <w:tbl>
      <w:tblPr>
        <w:tblStyle w:val="TableGrid"/>
        <w:tblW w:w="5086" w:type="pct"/>
        <w:tblLook w:val="04A0" w:firstRow="1" w:lastRow="0" w:firstColumn="1" w:lastColumn="0" w:noHBand="0" w:noVBand="1"/>
      </w:tblPr>
      <w:tblGrid>
        <w:gridCol w:w="6810"/>
        <w:gridCol w:w="7360"/>
      </w:tblGrid>
      <w:tr w:rsidR="00186758" w:rsidRPr="0091602B" w14:paraId="4356CEA6" w14:textId="77777777" w:rsidTr="00367ED9">
        <w:tc>
          <w:tcPr>
            <w:tcW w:w="2403" w:type="pct"/>
            <w:shd w:val="clear" w:color="auto" w:fill="BFBFBF" w:themeFill="background1" w:themeFillShade="BF"/>
          </w:tcPr>
          <w:p w14:paraId="033D88B6" w14:textId="77777777" w:rsidR="008B7278" w:rsidRPr="0091602B" w:rsidRDefault="008B7278" w:rsidP="001B2D00">
            <w:pPr>
              <w:rPr>
                <w:rFonts w:ascii="Calibri" w:hAnsi="Calibri" w:cs="Calibri"/>
              </w:rPr>
            </w:pPr>
            <w:r w:rsidRPr="0091602B">
              <w:rPr>
                <w:rFonts w:ascii="Calibri" w:hAnsi="Calibri"/>
                <w:b/>
              </w:rPr>
              <w:lastRenderedPageBreak/>
              <w:t>Función</w:t>
            </w:r>
            <w:r w:rsidRPr="0091602B">
              <w:rPr>
                <w:rFonts w:ascii="Calibri" w:hAnsi="Calibri"/>
              </w:rPr>
              <w:t>:</w:t>
            </w:r>
          </w:p>
          <w:p w14:paraId="6AB25DD8" w14:textId="77777777" w:rsidR="008B7278" w:rsidRPr="0091602B" w:rsidRDefault="008B7278" w:rsidP="001B2D00">
            <w:pPr>
              <w:rPr>
                <w:rFonts w:ascii="Calibri" w:hAnsi="Calibri" w:cs="Calibri"/>
              </w:rPr>
            </w:pPr>
          </w:p>
          <w:p w14:paraId="57C71C5C" w14:textId="77777777" w:rsidR="008B7278" w:rsidRPr="0091602B" w:rsidRDefault="008B7278" w:rsidP="001B2D00">
            <w:pPr>
              <w:rPr>
                <w:rFonts w:ascii="Calibri" w:hAnsi="Calibri" w:cs="Calibri"/>
              </w:rPr>
            </w:pPr>
            <w:r w:rsidRPr="0091602B">
              <w:rPr>
                <w:rFonts w:ascii="Calibri" w:hAnsi="Calibri"/>
                <w:b/>
              </w:rPr>
              <w:t xml:space="preserve">6. MOVILIZACIÓN DE RECURSOS </w:t>
            </w:r>
          </w:p>
        </w:tc>
        <w:tc>
          <w:tcPr>
            <w:tcW w:w="2597" w:type="pct"/>
            <w:shd w:val="clear" w:color="auto" w:fill="BFBFBF" w:themeFill="background1" w:themeFillShade="BF"/>
          </w:tcPr>
          <w:p w14:paraId="0C97CDB1" w14:textId="77777777" w:rsidR="008B7278" w:rsidRPr="0091602B" w:rsidRDefault="008B7278" w:rsidP="001B2D00">
            <w:pPr>
              <w:rPr>
                <w:rFonts w:ascii="Calibri" w:hAnsi="Calibri" w:cs="Calibri"/>
              </w:rPr>
            </w:pPr>
            <w:r w:rsidRPr="0091602B">
              <w:rPr>
                <w:rFonts w:ascii="Calibri" w:hAnsi="Calibri"/>
                <w:b/>
              </w:rPr>
              <w:t>Propósito</w:t>
            </w:r>
            <w:r w:rsidRPr="0091602B">
              <w:rPr>
                <w:rFonts w:ascii="Calibri" w:hAnsi="Calibri"/>
              </w:rPr>
              <w:t>:</w:t>
            </w:r>
          </w:p>
          <w:p w14:paraId="36BAB1BA" w14:textId="77777777" w:rsidR="008B7278" w:rsidRPr="0091602B" w:rsidRDefault="008B7278" w:rsidP="001B2D00">
            <w:pPr>
              <w:rPr>
                <w:rFonts w:ascii="Calibri" w:hAnsi="Calibri" w:cs="Calibri"/>
              </w:rPr>
            </w:pPr>
          </w:p>
          <w:p w14:paraId="33410FC7" w14:textId="77777777" w:rsidR="008B7278" w:rsidRPr="0091602B" w:rsidRDefault="008B7278" w:rsidP="001B2D00">
            <w:pPr>
              <w:rPr>
                <w:rFonts w:ascii="Calibri" w:hAnsi="Calibri" w:cs="Calibri"/>
              </w:rPr>
            </w:pPr>
            <w:r w:rsidRPr="0091602B">
              <w:rPr>
                <w:rFonts w:ascii="Calibri" w:hAnsi="Calibri"/>
              </w:rPr>
              <w:t>La Secretaría utiliza un enfoque que engloba a toda la Secretaría para movilizar recursos para: 1. Generar fondos complementarios para actividades que no se realizan con cargo al presupuesto básico actual de la Secretaría; y 2. Facilitar la movilización de recursos para las Partes Contratantes a escala nacional y regional.</w:t>
            </w:r>
          </w:p>
          <w:p w14:paraId="62070BA6" w14:textId="77777777" w:rsidR="008B7278" w:rsidRPr="0091602B" w:rsidRDefault="008B7278" w:rsidP="001B2D00">
            <w:pPr>
              <w:rPr>
                <w:rFonts w:ascii="Calibri" w:hAnsi="Calibri" w:cs="Calibri"/>
              </w:rPr>
            </w:pPr>
          </w:p>
        </w:tc>
      </w:tr>
    </w:tbl>
    <w:p w14:paraId="74428CFE" w14:textId="77777777" w:rsidR="008B7278" w:rsidRPr="0091602B" w:rsidRDefault="008B7278" w:rsidP="002B42A5">
      <w:pPr>
        <w:rPr>
          <w:rFonts w:ascii="Calibri" w:hAnsi="Calibri" w:cs="Calibri"/>
          <w:sz w:val="18"/>
          <w:szCs w:val="18"/>
        </w:rPr>
      </w:pPr>
    </w:p>
    <w:tbl>
      <w:tblPr>
        <w:tblStyle w:val="TableGrid"/>
        <w:tblW w:w="14170" w:type="dxa"/>
        <w:tblCellMar>
          <w:top w:w="57" w:type="dxa"/>
          <w:left w:w="85" w:type="dxa"/>
          <w:bottom w:w="57" w:type="dxa"/>
          <w:right w:w="85" w:type="dxa"/>
        </w:tblCellMar>
        <w:tblLook w:val="04A0" w:firstRow="1" w:lastRow="0" w:firstColumn="1" w:lastColumn="0" w:noHBand="0" w:noVBand="1"/>
      </w:tblPr>
      <w:tblGrid>
        <w:gridCol w:w="1994"/>
        <w:gridCol w:w="3368"/>
        <w:gridCol w:w="3611"/>
        <w:gridCol w:w="2682"/>
        <w:gridCol w:w="1307"/>
        <w:gridCol w:w="1208"/>
      </w:tblGrid>
      <w:tr w:rsidR="00186758" w:rsidRPr="0091602B" w14:paraId="5B679EEC" w14:textId="77777777" w:rsidTr="00D32C6E">
        <w:trPr>
          <w:cantSplit/>
          <w:trHeight w:val="300"/>
          <w:tblHeader/>
        </w:trPr>
        <w:tc>
          <w:tcPr>
            <w:tcW w:w="2072" w:type="dxa"/>
            <w:shd w:val="clear" w:color="auto" w:fill="DBE5F1" w:themeFill="accent1" w:themeFillTint="33"/>
            <w:vAlign w:val="center"/>
          </w:tcPr>
          <w:p w14:paraId="3827F28C" w14:textId="77777777" w:rsidR="00367ED9" w:rsidRPr="0091602B" w:rsidRDefault="00367ED9" w:rsidP="00D32C6E">
            <w:pPr>
              <w:jc w:val="center"/>
              <w:rPr>
                <w:rFonts w:ascii="Calibri" w:hAnsi="Calibri" w:cs="Calibri"/>
                <w:b/>
              </w:rPr>
            </w:pPr>
            <w:r w:rsidRPr="0091602B">
              <w:rPr>
                <w:rFonts w:ascii="Calibri" w:hAnsi="Calibri"/>
                <w:b/>
              </w:rPr>
              <w:t>Resultado trienal</w:t>
            </w:r>
          </w:p>
        </w:tc>
        <w:tc>
          <w:tcPr>
            <w:tcW w:w="3593" w:type="dxa"/>
            <w:tcBorders>
              <w:bottom w:val="single" w:sz="4" w:space="0" w:color="auto"/>
            </w:tcBorders>
            <w:shd w:val="clear" w:color="auto" w:fill="DBE5F1" w:themeFill="accent1" w:themeFillTint="33"/>
            <w:vAlign w:val="center"/>
          </w:tcPr>
          <w:p w14:paraId="6F90AB84" w14:textId="77777777" w:rsidR="00367ED9" w:rsidRPr="0091602B" w:rsidRDefault="00367ED9" w:rsidP="00D32C6E">
            <w:pPr>
              <w:jc w:val="center"/>
              <w:rPr>
                <w:rFonts w:ascii="Calibri" w:hAnsi="Calibri" w:cs="Calibri"/>
                <w:b/>
              </w:rPr>
            </w:pPr>
            <w:r w:rsidRPr="0091602B">
              <w:rPr>
                <w:rFonts w:ascii="Calibri" w:hAnsi="Calibri"/>
                <w:b/>
              </w:rPr>
              <w:t>Indicador del PT para 2025</w:t>
            </w:r>
          </w:p>
        </w:tc>
        <w:tc>
          <w:tcPr>
            <w:tcW w:w="3828" w:type="dxa"/>
            <w:tcBorders>
              <w:bottom w:val="single" w:sz="4" w:space="0" w:color="auto"/>
            </w:tcBorders>
            <w:shd w:val="clear" w:color="auto" w:fill="DBE5F1" w:themeFill="accent1" w:themeFillTint="33"/>
            <w:vAlign w:val="center"/>
          </w:tcPr>
          <w:p w14:paraId="1C10CBCF" w14:textId="77777777" w:rsidR="00367ED9" w:rsidRPr="0091602B" w:rsidRDefault="00367ED9" w:rsidP="00D32C6E">
            <w:pPr>
              <w:jc w:val="center"/>
              <w:rPr>
                <w:rFonts w:ascii="Calibri" w:hAnsi="Calibri" w:cs="Calibri"/>
                <w:b/>
              </w:rPr>
            </w:pPr>
            <w:r w:rsidRPr="0091602B">
              <w:rPr>
                <w:rFonts w:ascii="Calibri" w:hAnsi="Calibri"/>
                <w:b/>
              </w:rPr>
              <w:t>Actividades del PA para 2023</w:t>
            </w:r>
          </w:p>
        </w:tc>
        <w:tc>
          <w:tcPr>
            <w:tcW w:w="2835" w:type="dxa"/>
            <w:tcBorders>
              <w:bottom w:val="single" w:sz="4" w:space="0" w:color="auto"/>
            </w:tcBorders>
            <w:shd w:val="clear" w:color="auto" w:fill="DBE5F1" w:themeFill="accent1" w:themeFillTint="33"/>
            <w:vAlign w:val="center"/>
          </w:tcPr>
          <w:p w14:paraId="4B678A8E" w14:textId="77777777" w:rsidR="00367ED9" w:rsidRPr="0091602B" w:rsidRDefault="00367ED9" w:rsidP="00D32C6E">
            <w:pPr>
              <w:jc w:val="center"/>
              <w:rPr>
                <w:rFonts w:ascii="Calibri" w:hAnsi="Calibri" w:cs="Calibri"/>
                <w:b/>
              </w:rPr>
            </w:pPr>
            <w:r w:rsidRPr="0091602B">
              <w:rPr>
                <w:rFonts w:ascii="Calibri" w:hAnsi="Calibri"/>
                <w:b/>
              </w:rPr>
              <w:t>Indicador del PA para 2023</w:t>
            </w:r>
          </w:p>
        </w:tc>
        <w:tc>
          <w:tcPr>
            <w:tcW w:w="992" w:type="dxa"/>
            <w:tcBorders>
              <w:bottom w:val="single" w:sz="4" w:space="0" w:color="auto"/>
            </w:tcBorders>
            <w:shd w:val="clear" w:color="auto" w:fill="DBE5F1" w:themeFill="accent1" w:themeFillTint="33"/>
            <w:vAlign w:val="center"/>
          </w:tcPr>
          <w:p w14:paraId="5E3B58EE" w14:textId="77777777" w:rsidR="00367ED9" w:rsidRPr="0091602B" w:rsidRDefault="00367ED9" w:rsidP="00D32C6E">
            <w:pPr>
              <w:jc w:val="center"/>
              <w:rPr>
                <w:rFonts w:ascii="Calibri" w:hAnsi="Calibri" w:cs="Calibri"/>
                <w:b/>
              </w:rPr>
            </w:pPr>
            <w:r w:rsidRPr="0091602B">
              <w:rPr>
                <w:rFonts w:ascii="Calibri" w:hAnsi="Calibri"/>
                <w:b/>
              </w:rPr>
              <w:t>Responsable/</w:t>
            </w:r>
          </w:p>
          <w:p w14:paraId="25CF7928" w14:textId="77777777" w:rsidR="00367ED9" w:rsidRPr="0091602B" w:rsidRDefault="00367ED9" w:rsidP="00D32C6E">
            <w:pPr>
              <w:jc w:val="center"/>
              <w:rPr>
                <w:rFonts w:ascii="Calibri" w:hAnsi="Calibri" w:cs="Calibri"/>
                <w:b/>
              </w:rPr>
            </w:pPr>
            <w:r w:rsidRPr="0091602B">
              <w:rPr>
                <w:rFonts w:ascii="Calibri" w:hAnsi="Calibri"/>
                <w:b/>
              </w:rPr>
              <w:t>Apoyo</w:t>
            </w:r>
          </w:p>
        </w:tc>
        <w:tc>
          <w:tcPr>
            <w:tcW w:w="850" w:type="dxa"/>
            <w:tcBorders>
              <w:bottom w:val="single" w:sz="4" w:space="0" w:color="auto"/>
            </w:tcBorders>
            <w:shd w:val="clear" w:color="auto" w:fill="DBE5F1" w:themeFill="accent1" w:themeFillTint="33"/>
            <w:vAlign w:val="center"/>
          </w:tcPr>
          <w:p w14:paraId="2367AD14" w14:textId="77777777" w:rsidR="00367ED9" w:rsidRPr="0091602B" w:rsidRDefault="00367ED9" w:rsidP="00D32C6E">
            <w:pPr>
              <w:jc w:val="center"/>
              <w:rPr>
                <w:rFonts w:ascii="Calibri" w:hAnsi="Calibri" w:cs="Calibri"/>
                <w:b/>
              </w:rPr>
            </w:pPr>
            <w:r w:rsidRPr="0091602B">
              <w:rPr>
                <w:rFonts w:ascii="Calibri" w:hAnsi="Calibri"/>
                <w:b/>
              </w:rPr>
              <w:t>Presupuesto</w:t>
            </w:r>
          </w:p>
        </w:tc>
      </w:tr>
      <w:tr w:rsidR="00186758" w:rsidRPr="0091602B" w14:paraId="126F13F5" w14:textId="77777777" w:rsidTr="00CA3B1F">
        <w:trPr>
          <w:cantSplit/>
          <w:trHeight w:val="300"/>
        </w:trPr>
        <w:tc>
          <w:tcPr>
            <w:tcW w:w="2072" w:type="dxa"/>
            <w:vMerge w:val="restart"/>
          </w:tcPr>
          <w:p w14:paraId="3148A897" w14:textId="77777777" w:rsidR="00921B9B" w:rsidRPr="0091602B" w:rsidRDefault="00921B9B" w:rsidP="00F4728C">
            <w:pPr>
              <w:rPr>
                <w:rFonts w:ascii="Calibri" w:hAnsi="Calibri" w:cs="Calibri"/>
                <w:b/>
              </w:rPr>
            </w:pPr>
            <w:r w:rsidRPr="0091602B">
              <w:rPr>
                <w:rFonts w:ascii="Calibri" w:hAnsi="Calibri"/>
                <w:b/>
              </w:rPr>
              <w:t>6.1 Fondos recaudados para apoyar las actividades prioritarias no financiadas con cargo al presupuesto básico, de acuerdo con las prioridades establecidas en el Anexo 3 de la Res. XIII.2.</w:t>
            </w:r>
          </w:p>
          <w:p w14:paraId="4B786F10" w14:textId="77777777" w:rsidR="00921B9B" w:rsidRPr="0091602B" w:rsidRDefault="00921B9B" w:rsidP="00F4728C">
            <w:pPr>
              <w:rPr>
                <w:rFonts w:ascii="Calibri" w:hAnsi="Calibri" w:cs="Calibri"/>
                <w:b/>
              </w:rPr>
            </w:pPr>
          </w:p>
          <w:p w14:paraId="66499A38" w14:textId="77777777" w:rsidR="00921B9B" w:rsidRPr="0091602B" w:rsidRDefault="00921B9B" w:rsidP="00F4728C">
            <w:pPr>
              <w:rPr>
                <w:rStyle w:val="Hyperlink"/>
                <w:rFonts w:ascii="Calibri" w:hAnsi="Calibri" w:cs="Calibri"/>
                <w:color w:val="auto"/>
                <w:u w:val="none"/>
              </w:rPr>
            </w:pPr>
            <w:r w:rsidRPr="0091602B">
              <w:rPr>
                <w:rFonts w:ascii="Calibri" w:hAnsi="Calibri"/>
              </w:rPr>
              <w:t>Resoluciones X.12, XIII.2 y Decisión SC52-23</w:t>
            </w:r>
            <w:r w:rsidRPr="0091602B">
              <w:rPr>
                <w:rStyle w:val="Hyperlink"/>
                <w:rFonts w:ascii="Calibri" w:hAnsi="Calibri"/>
                <w:color w:val="auto"/>
                <w:u w:val="none"/>
              </w:rPr>
              <w:t>.</w:t>
            </w:r>
          </w:p>
          <w:p w14:paraId="30AE3547" w14:textId="77777777" w:rsidR="00921B9B" w:rsidRPr="0091602B" w:rsidRDefault="00921B9B" w:rsidP="00F4728C">
            <w:pPr>
              <w:rPr>
                <w:rFonts w:ascii="Calibri" w:hAnsi="Calibri" w:cs="Calibri"/>
              </w:rPr>
            </w:pPr>
          </w:p>
          <w:p w14:paraId="263EC3F4" w14:textId="77777777" w:rsidR="00921B9B" w:rsidRPr="0091602B" w:rsidRDefault="00921B9B" w:rsidP="001869F8">
            <w:pPr>
              <w:rPr>
                <w:rFonts w:ascii="Calibri" w:hAnsi="Calibri" w:cs="Calibri"/>
                <w:b/>
              </w:rPr>
            </w:pPr>
            <w:r w:rsidRPr="0091602B">
              <w:rPr>
                <w:rFonts w:ascii="Calibri" w:hAnsi="Calibri"/>
                <w:i/>
              </w:rPr>
              <w:t>Resolución XIV.1, párrs. 13, 22</w:t>
            </w:r>
          </w:p>
        </w:tc>
        <w:tc>
          <w:tcPr>
            <w:tcW w:w="3593" w:type="dxa"/>
            <w:shd w:val="clear" w:color="auto" w:fill="auto"/>
          </w:tcPr>
          <w:p w14:paraId="50F03557" w14:textId="77777777" w:rsidR="00921B9B" w:rsidRPr="0091602B" w:rsidRDefault="00921B9B" w:rsidP="00F4728C">
            <w:pPr>
              <w:rPr>
                <w:rFonts w:ascii="Calibri" w:hAnsi="Calibri" w:cs="Calibri"/>
              </w:rPr>
            </w:pPr>
            <w:r w:rsidRPr="0091602B">
              <w:rPr>
                <w:rFonts w:ascii="Calibri" w:hAnsi="Calibri"/>
              </w:rPr>
              <w:t>Cantidad de fondos recaudados para actividades prioritarias no financiadas con cargo al presupuesto básico</w:t>
            </w:r>
          </w:p>
        </w:tc>
        <w:tc>
          <w:tcPr>
            <w:tcW w:w="3828" w:type="dxa"/>
            <w:shd w:val="clear" w:color="auto" w:fill="auto"/>
          </w:tcPr>
          <w:p w14:paraId="2A3B324F" w14:textId="77777777" w:rsidR="00921B9B" w:rsidRPr="0091602B" w:rsidRDefault="00921B9B" w:rsidP="00F4728C">
            <w:pPr>
              <w:rPr>
                <w:rFonts w:ascii="Calibri" w:hAnsi="Calibri" w:cs="Calibri"/>
              </w:rPr>
            </w:pPr>
            <w:r w:rsidRPr="0091602B">
              <w:rPr>
                <w:rFonts w:ascii="Calibri" w:hAnsi="Calibri"/>
              </w:rPr>
              <w:t>Actualización del Plan para la movilización de recursos para reflejar las nuevas prioridades no financiadas con cargo al presupuesto básico indicadas en el Anexo 3 de la Res. XIV.1</w:t>
            </w:r>
          </w:p>
        </w:tc>
        <w:tc>
          <w:tcPr>
            <w:tcW w:w="2835" w:type="dxa"/>
            <w:shd w:val="clear" w:color="auto" w:fill="auto"/>
          </w:tcPr>
          <w:p w14:paraId="3C05C329" w14:textId="77777777" w:rsidR="00921B9B" w:rsidRPr="0091602B" w:rsidRDefault="00921B9B" w:rsidP="00F4728C">
            <w:pPr>
              <w:rPr>
                <w:rFonts w:ascii="Calibri" w:hAnsi="Calibri" w:cs="Calibri"/>
              </w:rPr>
            </w:pPr>
            <w:r w:rsidRPr="0091602B">
              <w:rPr>
                <w:rFonts w:ascii="Calibri" w:hAnsi="Calibri"/>
              </w:rPr>
              <w:t>Fondos recaudados, volumen de promoción (donantes contactados, propuestas presentadas)</w:t>
            </w:r>
          </w:p>
          <w:p w14:paraId="441CDA28" w14:textId="77777777" w:rsidR="00921B9B" w:rsidRPr="0091602B" w:rsidRDefault="00921B9B" w:rsidP="00F4728C">
            <w:pPr>
              <w:rPr>
                <w:rFonts w:ascii="Calibri" w:hAnsi="Calibri" w:cs="Calibri"/>
              </w:rPr>
            </w:pPr>
          </w:p>
          <w:p w14:paraId="21E9F757" w14:textId="77777777" w:rsidR="00DD1528" w:rsidRPr="0091602B" w:rsidRDefault="00921B9B" w:rsidP="00F4728C">
            <w:pPr>
              <w:rPr>
                <w:rFonts w:ascii="Calibri" w:hAnsi="Calibri" w:cs="Calibri"/>
              </w:rPr>
            </w:pPr>
            <w:r w:rsidRPr="0091602B">
              <w:rPr>
                <w:rFonts w:ascii="Calibri" w:hAnsi="Calibri"/>
              </w:rPr>
              <w:t>Se actualizó el Plan para la movilización de recursos</w:t>
            </w:r>
          </w:p>
        </w:tc>
        <w:tc>
          <w:tcPr>
            <w:tcW w:w="992" w:type="dxa"/>
            <w:tcBorders>
              <w:bottom w:val="single" w:sz="4" w:space="0" w:color="auto"/>
            </w:tcBorders>
            <w:shd w:val="clear" w:color="auto" w:fill="auto"/>
          </w:tcPr>
          <w:p w14:paraId="27C29109" w14:textId="77777777" w:rsidR="00921B9B" w:rsidRPr="0091602B" w:rsidRDefault="00921B9B" w:rsidP="00F4728C">
            <w:pPr>
              <w:rPr>
                <w:rFonts w:ascii="Calibri" w:hAnsi="Calibri" w:cs="Calibri"/>
              </w:rPr>
            </w:pPr>
            <w:r w:rsidRPr="0091602B">
              <w:rPr>
                <w:rFonts w:ascii="Calibri" w:hAnsi="Calibri"/>
              </w:rPr>
              <w:t>OMR/SG</w:t>
            </w:r>
          </w:p>
        </w:tc>
        <w:tc>
          <w:tcPr>
            <w:tcW w:w="850" w:type="dxa"/>
            <w:tcBorders>
              <w:bottom w:val="single" w:sz="4" w:space="0" w:color="auto"/>
            </w:tcBorders>
            <w:shd w:val="clear" w:color="auto" w:fill="auto"/>
          </w:tcPr>
          <w:p w14:paraId="6E42C43C" w14:textId="77777777" w:rsidR="00921B9B" w:rsidRPr="0091602B" w:rsidRDefault="00921B9B" w:rsidP="00F4728C">
            <w:pPr>
              <w:rPr>
                <w:rFonts w:ascii="Calibri" w:hAnsi="Calibri" w:cs="Calibri"/>
              </w:rPr>
            </w:pPr>
            <w:r w:rsidRPr="0091602B">
              <w:rPr>
                <w:rFonts w:ascii="Calibri" w:hAnsi="Calibri"/>
              </w:rPr>
              <w:t>Básico</w:t>
            </w:r>
          </w:p>
        </w:tc>
      </w:tr>
      <w:tr w:rsidR="00186758" w:rsidRPr="0091602B" w14:paraId="01ABA3A6" w14:textId="77777777" w:rsidTr="007B7618">
        <w:trPr>
          <w:cantSplit/>
          <w:trHeight w:val="300"/>
        </w:trPr>
        <w:tc>
          <w:tcPr>
            <w:tcW w:w="2072" w:type="dxa"/>
            <w:vMerge/>
          </w:tcPr>
          <w:p w14:paraId="4A5D4FAE" w14:textId="77777777" w:rsidR="00D32C6E" w:rsidRPr="0091602B" w:rsidRDefault="00D32C6E" w:rsidP="00F4728C">
            <w:pPr>
              <w:rPr>
                <w:rFonts w:ascii="Calibri" w:hAnsi="Calibri" w:cs="Calibri"/>
              </w:rPr>
            </w:pPr>
          </w:p>
        </w:tc>
        <w:tc>
          <w:tcPr>
            <w:tcW w:w="3593" w:type="dxa"/>
            <w:vMerge w:val="restart"/>
            <w:shd w:val="clear" w:color="auto" w:fill="auto"/>
          </w:tcPr>
          <w:p w14:paraId="78C6B075" w14:textId="77777777" w:rsidR="00D32C6E" w:rsidRPr="0091602B" w:rsidRDefault="00D32C6E" w:rsidP="00F4728C">
            <w:pPr>
              <w:rPr>
                <w:rFonts w:ascii="Calibri" w:hAnsi="Calibri" w:cs="Calibri"/>
              </w:rPr>
            </w:pPr>
            <w:r w:rsidRPr="0091602B">
              <w:rPr>
                <w:rFonts w:ascii="Calibri" w:hAnsi="Calibri"/>
              </w:rPr>
              <w:t>El Plan para la movilización de recursos de la Secretaría se ejecuta en consonancia con las decisiones y orientaciones de la COP y del Comité Permanente</w:t>
            </w:r>
          </w:p>
        </w:tc>
        <w:tc>
          <w:tcPr>
            <w:tcW w:w="3828" w:type="dxa"/>
            <w:tcBorders>
              <w:bottom w:val="single" w:sz="4" w:space="0" w:color="auto"/>
            </w:tcBorders>
            <w:shd w:val="clear" w:color="auto" w:fill="auto"/>
          </w:tcPr>
          <w:p w14:paraId="796C6812" w14:textId="77777777" w:rsidR="00D32C6E" w:rsidRPr="0091602B" w:rsidRDefault="00D32C6E" w:rsidP="00BA3DE2">
            <w:pPr>
              <w:rPr>
                <w:rFonts w:ascii="Calibri" w:hAnsi="Calibri" w:cs="Calibri"/>
              </w:rPr>
            </w:pPr>
            <w:r w:rsidRPr="0091602B">
              <w:rPr>
                <w:rFonts w:ascii="Calibri" w:hAnsi="Calibri"/>
              </w:rPr>
              <w:t>Elaborar propuestas de financiación para los donantes basadas en las prioridades de recaudación de fondos</w:t>
            </w:r>
          </w:p>
        </w:tc>
        <w:tc>
          <w:tcPr>
            <w:tcW w:w="2835" w:type="dxa"/>
            <w:tcBorders>
              <w:bottom w:val="single" w:sz="4" w:space="0" w:color="auto"/>
              <w:right w:val="single" w:sz="4" w:space="0" w:color="auto"/>
            </w:tcBorders>
            <w:shd w:val="clear" w:color="auto" w:fill="auto"/>
          </w:tcPr>
          <w:p w14:paraId="4EE16636" w14:textId="77777777" w:rsidR="00D32C6E" w:rsidRPr="0091602B" w:rsidRDefault="00D32C6E" w:rsidP="001869F8">
            <w:pPr>
              <w:rPr>
                <w:rFonts w:ascii="Calibri" w:hAnsi="Calibri" w:cs="Calibri"/>
              </w:rPr>
            </w:pPr>
            <w:r w:rsidRPr="0091602B">
              <w:rPr>
                <w:rFonts w:ascii="Calibri" w:hAnsi="Calibri"/>
              </w:rPr>
              <w:t>Número de propuestas presentadas o financiadas</w:t>
            </w:r>
          </w:p>
        </w:tc>
        <w:tc>
          <w:tcPr>
            <w:tcW w:w="992" w:type="dxa"/>
            <w:vMerge w:val="restart"/>
            <w:tcBorders>
              <w:top w:val="single" w:sz="4" w:space="0" w:color="auto"/>
              <w:left w:val="single" w:sz="4" w:space="0" w:color="auto"/>
              <w:right w:val="single" w:sz="4" w:space="0" w:color="auto"/>
            </w:tcBorders>
            <w:shd w:val="clear" w:color="auto" w:fill="auto"/>
          </w:tcPr>
          <w:p w14:paraId="381B0035" w14:textId="77777777" w:rsidR="00D32C6E" w:rsidRPr="0091602B" w:rsidRDefault="00D32C6E" w:rsidP="00F35BD3">
            <w:pPr>
              <w:rPr>
                <w:rFonts w:ascii="Calibri" w:hAnsi="Calibri" w:cs="Calibri"/>
              </w:rPr>
            </w:pPr>
            <w:r w:rsidRPr="0091602B">
              <w:rPr>
                <w:rFonts w:ascii="Calibri" w:hAnsi="Calibri"/>
              </w:rPr>
              <w:t>OMR/SG</w:t>
            </w:r>
          </w:p>
        </w:tc>
        <w:tc>
          <w:tcPr>
            <w:tcW w:w="850" w:type="dxa"/>
            <w:vMerge w:val="restart"/>
            <w:tcBorders>
              <w:top w:val="single" w:sz="4" w:space="0" w:color="auto"/>
              <w:left w:val="single" w:sz="4" w:space="0" w:color="auto"/>
              <w:right w:val="single" w:sz="4" w:space="0" w:color="auto"/>
            </w:tcBorders>
            <w:shd w:val="clear" w:color="auto" w:fill="auto"/>
          </w:tcPr>
          <w:p w14:paraId="7EE3BBE1" w14:textId="77777777" w:rsidR="00D32C6E" w:rsidRPr="0091602B" w:rsidRDefault="00D32C6E" w:rsidP="00F4728C">
            <w:pPr>
              <w:rPr>
                <w:rFonts w:ascii="Calibri" w:hAnsi="Calibri" w:cs="Calibri"/>
              </w:rPr>
            </w:pPr>
            <w:r w:rsidRPr="0091602B">
              <w:rPr>
                <w:rFonts w:ascii="Calibri" w:hAnsi="Calibri"/>
              </w:rPr>
              <w:t>Básico</w:t>
            </w:r>
          </w:p>
        </w:tc>
      </w:tr>
      <w:tr w:rsidR="00186758" w:rsidRPr="0091602B" w14:paraId="0E4E8C13" w14:textId="77777777" w:rsidTr="007B7618">
        <w:trPr>
          <w:cantSplit/>
          <w:trHeight w:val="300"/>
        </w:trPr>
        <w:tc>
          <w:tcPr>
            <w:tcW w:w="2072" w:type="dxa"/>
            <w:vMerge/>
          </w:tcPr>
          <w:p w14:paraId="30B1C2FD" w14:textId="77777777" w:rsidR="00D32C6E" w:rsidRPr="0091602B" w:rsidRDefault="00D32C6E" w:rsidP="00F4728C">
            <w:pPr>
              <w:rPr>
                <w:rFonts w:ascii="Calibri" w:hAnsi="Calibri" w:cs="Calibri"/>
              </w:rPr>
            </w:pPr>
          </w:p>
        </w:tc>
        <w:tc>
          <w:tcPr>
            <w:tcW w:w="3593" w:type="dxa"/>
            <w:vMerge/>
            <w:shd w:val="clear" w:color="auto" w:fill="auto"/>
          </w:tcPr>
          <w:p w14:paraId="2E9239C8" w14:textId="77777777" w:rsidR="00D32C6E" w:rsidRPr="0091602B" w:rsidRDefault="00D32C6E" w:rsidP="00F4728C">
            <w:pPr>
              <w:rPr>
                <w:rFonts w:ascii="Calibri" w:hAnsi="Calibri" w:cs="Calibri"/>
              </w:rPr>
            </w:pPr>
          </w:p>
        </w:tc>
        <w:tc>
          <w:tcPr>
            <w:tcW w:w="3828" w:type="dxa"/>
            <w:tcBorders>
              <w:bottom w:val="single" w:sz="4" w:space="0" w:color="auto"/>
            </w:tcBorders>
            <w:shd w:val="clear" w:color="auto" w:fill="auto"/>
          </w:tcPr>
          <w:p w14:paraId="3ABF7E48" w14:textId="77777777" w:rsidR="00D32C6E" w:rsidRPr="0091602B" w:rsidRDefault="00D32C6E" w:rsidP="00F4728C">
            <w:pPr>
              <w:rPr>
                <w:rFonts w:ascii="Calibri" w:hAnsi="Calibri" w:cs="Calibri"/>
              </w:rPr>
            </w:pPr>
            <w:r w:rsidRPr="0091602B">
              <w:rPr>
                <w:rFonts w:ascii="Calibri" w:hAnsi="Calibri"/>
              </w:rPr>
              <w:t>Contactos con posibles fuentes de financiación</w:t>
            </w:r>
          </w:p>
        </w:tc>
        <w:tc>
          <w:tcPr>
            <w:tcW w:w="2835" w:type="dxa"/>
            <w:tcBorders>
              <w:bottom w:val="single" w:sz="4" w:space="0" w:color="auto"/>
              <w:right w:val="single" w:sz="4" w:space="0" w:color="auto"/>
            </w:tcBorders>
            <w:shd w:val="clear" w:color="auto" w:fill="auto"/>
          </w:tcPr>
          <w:p w14:paraId="5F5C54B7" w14:textId="77777777" w:rsidR="00D32C6E" w:rsidRPr="0091602B" w:rsidRDefault="00D32C6E" w:rsidP="00BA3DE2">
            <w:pPr>
              <w:rPr>
                <w:rFonts w:ascii="Calibri" w:hAnsi="Calibri" w:cs="Calibri"/>
              </w:rPr>
            </w:pPr>
            <w:r w:rsidRPr="0091602B">
              <w:rPr>
                <w:rFonts w:ascii="Calibri" w:hAnsi="Calibri"/>
              </w:rPr>
              <w:t>Número de posibles fuentes de financiación contactadas por trimestre</w:t>
            </w:r>
          </w:p>
        </w:tc>
        <w:tc>
          <w:tcPr>
            <w:tcW w:w="992" w:type="dxa"/>
            <w:vMerge/>
            <w:tcBorders>
              <w:left w:val="single" w:sz="4" w:space="0" w:color="auto"/>
              <w:right w:val="single" w:sz="4" w:space="0" w:color="auto"/>
            </w:tcBorders>
            <w:shd w:val="clear" w:color="auto" w:fill="auto"/>
          </w:tcPr>
          <w:p w14:paraId="742AD209" w14:textId="77777777" w:rsidR="00D32C6E" w:rsidRPr="0091602B" w:rsidRDefault="00D32C6E" w:rsidP="00F4728C">
            <w:pPr>
              <w:rPr>
                <w:rFonts w:ascii="Calibri" w:hAnsi="Calibri" w:cs="Calibri"/>
              </w:rPr>
            </w:pPr>
          </w:p>
        </w:tc>
        <w:tc>
          <w:tcPr>
            <w:tcW w:w="850" w:type="dxa"/>
            <w:vMerge/>
            <w:tcBorders>
              <w:left w:val="single" w:sz="4" w:space="0" w:color="auto"/>
              <w:right w:val="single" w:sz="4" w:space="0" w:color="auto"/>
            </w:tcBorders>
            <w:shd w:val="clear" w:color="auto" w:fill="auto"/>
          </w:tcPr>
          <w:p w14:paraId="29C89024" w14:textId="77777777" w:rsidR="00D32C6E" w:rsidRPr="0091602B" w:rsidRDefault="00D32C6E" w:rsidP="00F4728C">
            <w:pPr>
              <w:rPr>
                <w:rFonts w:ascii="Calibri" w:hAnsi="Calibri" w:cs="Calibri"/>
              </w:rPr>
            </w:pPr>
          </w:p>
        </w:tc>
      </w:tr>
      <w:tr w:rsidR="00186758" w:rsidRPr="0091602B" w14:paraId="4295E82D" w14:textId="77777777" w:rsidTr="007B7618">
        <w:trPr>
          <w:cantSplit/>
        </w:trPr>
        <w:tc>
          <w:tcPr>
            <w:tcW w:w="2072" w:type="dxa"/>
            <w:vMerge/>
          </w:tcPr>
          <w:p w14:paraId="766063F4" w14:textId="77777777" w:rsidR="00D32C6E" w:rsidRPr="0091602B" w:rsidRDefault="00D32C6E" w:rsidP="00F4728C">
            <w:pPr>
              <w:rPr>
                <w:rFonts w:ascii="Calibri" w:hAnsi="Calibri" w:cs="Calibri"/>
              </w:rPr>
            </w:pPr>
          </w:p>
        </w:tc>
        <w:tc>
          <w:tcPr>
            <w:tcW w:w="3593" w:type="dxa"/>
            <w:vMerge/>
            <w:shd w:val="clear" w:color="auto" w:fill="auto"/>
          </w:tcPr>
          <w:p w14:paraId="6AE78A8A" w14:textId="77777777" w:rsidR="00D32C6E" w:rsidRPr="0091602B" w:rsidRDefault="00D32C6E" w:rsidP="00F4728C">
            <w:pPr>
              <w:rPr>
                <w:rFonts w:ascii="Calibri" w:hAnsi="Calibri" w:cs="Calibri"/>
              </w:rPr>
            </w:pPr>
          </w:p>
        </w:tc>
        <w:tc>
          <w:tcPr>
            <w:tcW w:w="3828" w:type="dxa"/>
            <w:tcBorders>
              <w:top w:val="single" w:sz="4" w:space="0" w:color="auto"/>
              <w:bottom w:val="single" w:sz="4" w:space="0" w:color="auto"/>
            </w:tcBorders>
            <w:shd w:val="clear" w:color="auto" w:fill="auto"/>
          </w:tcPr>
          <w:p w14:paraId="4FBAB68F" w14:textId="77777777" w:rsidR="00D32C6E" w:rsidRPr="0091602B" w:rsidRDefault="00D32C6E" w:rsidP="00F4728C">
            <w:pPr>
              <w:rPr>
                <w:rFonts w:ascii="Calibri" w:hAnsi="Calibri" w:cs="Calibri"/>
              </w:rPr>
            </w:pPr>
            <w:r w:rsidRPr="0091602B">
              <w:rPr>
                <w:rFonts w:ascii="Calibri" w:hAnsi="Calibri"/>
              </w:rPr>
              <w:t>Mantener la página web que presenta una sinopsis de las prioridades de financiación con cargo a fondos complementarios</w:t>
            </w:r>
          </w:p>
        </w:tc>
        <w:tc>
          <w:tcPr>
            <w:tcW w:w="2835" w:type="dxa"/>
            <w:tcBorders>
              <w:top w:val="single" w:sz="4" w:space="0" w:color="auto"/>
              <w:bottom w:val="single" w:sz="4" w:space="0" w:color="auto"/>
              <w:right w:val="single" w:sz="4" w:space="0" w:color="auto"/>
            </w:tcBorders>
            <w:shd w:val="clear" w:color="auto" w:fill="auto"/>
          </w:tcPr>
          <w:p w14:paraId="48FA717A" w14:textId="77777777" w:rsidR="00D32C6E" w:rsidRPr="0091602B" w:rsidRDefault="00D32C6E" w:rsidP="00F4728C">
            <w:pPr>
              <w:rPr>
                <w:rFonts w:ascii="Calibri" w:hAnsi="Calibri" w:cs="Calibri"/>
              </w:rPr>
            </w:pPr>
            <w:r w:rsidRPr="0091602B">
              <w:rPr>
                <w:rFonts w:ascii="Calibri" w:hAnsi="Calibri"/>
              </w:rPr>
              <w:t>Actualización de la página web según se requiera</w:t>
            </w:r>
          </w:p>
        </w:tc>
        <w:tc>
          <w:tcPr>
            <w:tcW w:w="992" w:type="dxa"/>
            <w:vMerge/>
            <w:tcBorders>
              <w:left w:val="single" w:sz="4" w:space="0" w:color="auto"/>
              <w:bottom w:val="single" w:sz="4" w:space="0" w:color="auto"/>
              <w:right w:val="single" w:sz="4" w:space="0" w:color="auto"/>
            </w:tcBorders>
            <w:shd w:val="clear" w:color="auto" w:fill="auto"/>
          </w:tcPr>
          <w:p w14:paraId="4AE033E1" w14:textId="77777777" w:rsidR="00D32C6E" w:rsidRPr="0091602B" w:rsidRDefault="00D32C6E" w:rsidP="00F4728C">
            <w:pPr>
              <w:rPr>
                <w:rFonts w:ascii="Calibri" w:hAnsi="Calibri" w:cs="Calibri"/>
              </w:rPr>
            </w:pPr>
          </w:p>
        </w:tc>
        <w:tc>
          <w:tcPr>
            <w:tcW w:w="850" w:type="dxa"/>
            <w:vMerge/>
            <w:tcBorders>
              <w:left w:val="single" w:sz="4" w:space="0" w:color="auto"/>
              <w:bottom w:val="single" w:sz="4" w:space="0" w:color="auto"/>
              <w:right w:val="single" w:sz="4" w:space="0" w:color="auto"/>
            </w:tcBorders>
            <w:shd w:val="clear" w:color="auto" w:fill="auto"/>
          </w:tcPr>
          <w:p w14:paraId="1633216C" w14:textId="77777777" w:rsidR="00D32C6E" w:rsidRPr="0091602B" w:rsidRDefault="00D32C6E" w:rsidP="00F4728C">
            <w:pPr>
              <w:rPr>
                <w:rFonts w:ascii="Calibri" w:hAnsi="Calibri" w:cs="Calibri"/>
              </w:rPr>
            </w:pPr>
          </w:p>
        </w:tc>
      </w:tr>
      <w:tr w:rsidR="00186758" w:rsidRPr="0091602B" w14:paraId="333005A6" w14:textId="77777777" w:rsidTr="007B7618">
        <w:trPr>
          <w:cantSplit/>
        </w:trPr>
        <w:tc>
          <w:tcPr>
            <w:tcW w:w="2072" w:type="dxa"/>
            <w:vMerge w:val="restart"/>
            <w:tcBorders>
              <w:top w:val="nil"/>
            </w:tcBorders>
          </w:tcPr>
          <w:p w14:paraId="0BF8EC2E" w14:textId="77777777" w:rsidR="00D32C6E" w:rsidRPr="0091602B" w:rsidRDefault="00D32C6E" w:rsidP="00F4728C">
            <w:pPr>
              <w:widowControl w:val="0"/>
              <w:rPr>
                <w:rFonts w:ascii="Calibri" w:hAnsi="Calibri" w:cs="Calibri"/>
                <w:b/>
              </w:rPr>
            </w:pPr>
            <w:r w:rsidRPr="0091602B">
              <w:rPr>
                <w:rFonts w:ascii="Calibri" w:hAnsi="Calibri"/>
                <w:b/>
              </w:rPr>
              <w:t xml:space="preserve">6.2 Apoyar a las Partes Contratantes en sus iniciativas nacionales y </w:t>
            </w:r>
            <w:r w:rsidRPr="0091602B">
              <w:rPr>
                <w:rFonts w:ascii="Calibri" w:hAnsi="Calibri"/>
                <w:b/>
              </w:rPr>
              <w:lastRenderedPageBreak/>
              <w:t>regionales de recaudación de fondos.</w:t>
            </w:r>
          </w:p>
        </w:tc>
        <w:tc>
          <w:tcPr>
            <w:tcW w:w="3593" w:type="dxa"/>
            <w:vMerge w:val="restart"/>
            <w:tcBorders>
              <w:top w:val="single" w:sz="4" w:space="0" w:color="auto"/>
            </w:tcBorders>
            <w:shd w:val="clear" w:color="auto" w:fill="auto"/>
          </w:tcPr>
          <w:p w14:paraId="67894E6A" w14:textId="77777777" w:rsidR="00D32C6E" w:rsidRPr="0091602B" w:rsidRDefault="00D32C6E" w:rsidP="00F4728C">
            <w:pPr>
              <w:widowControl w:val="0"/>
              <w:rPr>
                <w:rFonts w:ascii="Calibri" w:hAnsi="Calibri" w:cs="Calibri"/>
              </w:rPr>
            </w:pPr>
            <w:r w:rsidRPr="0091602B">
              <w:rPr>
                <w:rFonts w:ascii="Calibri" w:hAnsi="Calibri"/>
              </w:rPr>
              <w:lastRenderedPageBreak/>
              <w:t>Volumen de fondos recaudados informado por las Partes Contratantes</w:t>
            </w:r>
          </w:p>
        </w:tc>
        <w:tc>
          <w:tcPr>
            <w:tcW w:w="3828" w:type="dxa"/>
            <w:tcBorders>
              <w:top w:val="single" w:sz="4" w:space="0" w:color="auto"/>
            </w:tcBorders>
            <w:shd w:val="clear" w:color="auto" w:fill="auto"/>
          </w:tcPr>
          <w:p w14:paraId="19923112" w14:textId="77777777" w:rsidR="00D32C6E" w:rsidRPr="0091602B" w:rsidRDefault="00D32C6E" w:rsidP="00092119">
            <w:pPr>
              <w:rPr>
                <w:rFonts w:ascii="Calibri" w:hAnsi="Calibri" w:cs="Calibri"/>
              </w:rPr>
            </w:pPr>
            <w:r w:rsidRPr="0091602B">
              <w:rPr>
                <w:rFonts w:ascii="Calibri" w:hAnsi="Calibri"/>
              </w:rPr>
              <w:t>Seguir aumentando el tamaño de la base de datos de organizaciones de financiación e incrementar el número de usuarios</w:t>
            </w:r>
          </w:p>
        </w:tc>
        <w:tc>
          <w:tcPr>
            <w:tcW w:w="2835" w:type="dxa"/>
            <w:tcBorders>
              <w:top w:val="single" w:sz="4" w:space="0" w:color="auto"/>
              <w:right w:val="single" w:sz="4" w:space="0" w:color="auto"/>
            </w:tcBorders>
            <w:shd w:val="clear" w:color="auto" w:fill="auto"/>
          </w:tcPr>
          <w:p w14:paraId="18713CFC" w14:textId="77777777" w:rsidR="00D32C6E" w:rsidRPr="0091602B" w:rsidRDefault="00D32C6E" w:rsidP="00F4728C">
            <w:pPr>
              <w:rPr>
                <w:rFonts w:ascii="Calibri" w:hAnsi="Calibri" w:cs="Calibri"/>
              </w:rPr>
            </w:pPr>
            <w:r w:rsidRPr="0091602B">
              <w:rPr>
                <w:rFonts w:ascii="Calibri" w:hAnsi="Calibri"/>
              </w:rPr>
              <w:t>Mediciones del uso de la base de datos</w:t>
            </w:r>
          </w:p>
        </w:tc>
        <w:tc>
          <w:tcPr>
            <w:tcW w:w="992" w:type="dxa"/>
            <w:vMerge w:val="restart"/>
            <w:tcBorders>
              <w:top w:val="single" w:sz="4" w:space="0" w:color="auto"/>
              <w:left w:val="single" w:sz="4" w:space="0" w:color="auto"/>
              <w:right w:val="single" w:sz="4" w:space="0" w:color="auto"/>
            </w:tcBorders>
            <w:shd w:val="clear" w:color="auto" w:fill="auto"/>
          </w:tcPr>
          <w:p w14:paraId="4B3D40ED" w14:textId="77777777" w:rsidR="00D32C6E" w:rsidRPr="0091602B" w:rsidRDefault="00D32C6E" w:rsidP="00F4728C">
            <w:pPr>
              <w:rPr>
                <w:rFonts w:ascii="Calibri" w:hAnsi="Calibri" w:cs="Calibri"/>
              </w:rPr>
            </w:pPr>
            <w:r w:rsidRPr="0091602B">
              <w:rPr>
                <w:rFonts w:ascii="Calibri" w:hAnsi="Calibri"/>
              </w:rPr>
              <w:t>OMR</w:t>
            </w:r>
          </w:p>
        </w:tc>
        <w:tc>
          <w:tcPr>
            <w:tcW w:w="850" w:type="dxa"/>
            <w:vMerge w:val="restart"/>
            <w:tcBorders>
              <w:top w:val="single" w:sz="4" w:space="0" w:color="auto"/>
              <w:left w:val="single" w:sz="4" w:space="0" w:color="auto"/>
              <w:right w:val="single" w:sz="4" w:space="0" w:color="auto"/>
            </w:tcBorders>
            <w:shd w:val="clear" w:color="auto" w:fill="auto"/>
          </w:tcPr>
          <w:p w14:paraId="07F0927A" w14:textId="77777777" w:rsidR="00D32C6E" w:rsidRPr="0091602B" w:rsidRDefault="00D32C6E" w:rsidP="00F4728C">
            <w:pPr>
              <w:rPr>
                <w:rFonts w:ascii="Calibri" w:hAnsi="Calibri" w:cs="Calibri"/>
              </w:rPr>
            </w:pPr>
            <w:r w:rsidRPr="0091602B">
              <w:rPr>
                <w:rFonts w:ascii="Calibri" w:hAnsi="Calibri"/>
              </w:rPr>
              <w:t>Básico</w:t>
            </w:r>
          </w:p>
        </w:tc>
      </w:tr>
      <w:tr w:rsidR="00186758" w:rsidRPr="0091602B" w14:paraId="3285CADC" w14:textId="77777777" w:rsidTr="007B7618">
        <w:trPr>
          <w:cantSplit/>
          <w:trHeight w:val="300"/>
        </w:trPr>
        <w:tc>
          <w:tcPr>
            <w:tcW w:w="2072" w:type="dxa"/>
            <w:vMerge/>
          </w:tcPr>
          <w:p w14:paraId="5455750A" w14:textId="77777777" w:rsidR="00D32C6E" w:rsidRPr="0091602B" w:rsidRDefault="00D32C6E" w:rsidP="00F4728C">
            <w:pPr>
              <w:rPr>
                <w:rFonts w:ascii="Calibri" w:hAnsi="Calibri" w:cs="Calibri"/>
              </w:rPr>
            </w:pPr>
          </w:p>
        </w:tc>
        <w:tc>
          <w:tcPr>
            <w:tcW w:w="3593" w:type="dxa"/>
            <w:vMerge/>
            <w:shd w:val="clear" w:color="auto" w:fill="auto"/>
          </w:tcPr>
          <w:p w14:paraId="6D77E243" w14:textId="77777777" w:rsidR="00D32C6E" w:rsidRPr="0091602B" w:rsidRDefault="00D32C6E" w:rsidP="00F4728C">
            <w:pPr>
              <w:rPr>
                <w:rFonts w:ascii="Calibri" w:hAnsi="Calibri" w:cs="Calibri"/>
              </w:rPr>
            </w:pPr>
          </w:p>
        </w:tc>
        <w:tc>
          <w:tcPr>
            <w:tcW w:w="3828" w:type="dxa"/>
            <w:shd w:val="clear" w:color="auto" w:fill="auto"/>
          </w:tcPr>
          <w:p w14:paraId="2B30182E" w14:textId="77777777" w:rsidR="00D32C6E" w:rsidRPr="0091602B" w:rsidRDefault="00D32C6E" w:rsidP="00F4728C">
            <w:pPr>
              <w:rPr>
                <w:rFonts w:ascii="Calibri" w:hAnsi="Calibri" w:cs="Calibri"/>
              </w:rPr>
            </w:pPr>
            <w:r w:rsidRPr="0091602B">
              <w:rPr>
                <w:rFonts w:ascii="Calibri" w:hAnsi="Calibri"/>
              </w:rPr>
              <w:t>Seguir actualizando los documentos de orientación sobre las subvenciones para las propuestas de financiación</w:t>
            </w:r>
          </w:p>
          <w:p w14:paraId="6F1C6FA7" w14:textId="77777777" w:rsidR="00D32C6E" w:rsidRPr="0091602B" w:rsidRDefault="00D32C6E" w:rsidP="00F4728C">
            <w:pPr>
              <w:rPr>
                <w:rFonts w:ascii="Calibri" w:hAnsi="Calibri" w:cs="Calibri"/>
              </w:rPr>
            </w:pPr>
          </w:p>
          <w:p w14:paraId="30F45CCB" w14:textId="77777777" w:rsidR="00D32C6E" w:rsidRPr="0091602B" w:rsidRDefault="00D32C6E" w:rsidP="00F4728C">
            <w:pPr>
              <w:rPr>
                <w:rFonts w:ascii="Calibri" w:hAnsi="Calibri" w:cs="Calibri"/>
              </w:rPr>
            </w:pPr>
            <w:r w:rsidRPr="0091602B">
              <w:rPr>
                <w:rFonts w:ascii="Calibri" w:hAnsi="Calibri"/>
              </w:rPr>
              <w:t>Comunicar a las Partes Contratantes los recursos y las herramientas disponibles</w:t>
            </w:r>
          </w:p>
        </w:tc>
        <w:tc>
          <w:tcPr>
            <w:tcW w:w="2835" w:type="dxa"/>
            <w:tcBorders>
              <w:right w:val="single" w:sz="4" w:space="0" w:color="auto"/>
            </w:tcBorders>
            <w:shd w:val="clear" w:color="auto" w:fill="auto"/>
          </w:tcPr>
          <w:p w14:paraId="2998ACCB" w14:textId="77777777" w:rsidR="00D32C6E" w:rsidRPr="0091602B" w:rsidRDefault="00D32C6E" w:rsidP="00F4728C">
            <w:pPr>
              <w:rPr>
                <w:rFonts w:ascii="Calibri" w:hAnsi="Calibri" w:cs="Calibri"/>
              </w:rPr>
            </w:pPr>
            <w:r w:rsidRPr="0091602B">
              <w:rPr>
                <w:rFonts w:ascii="Calibri" w:hAnsi="Calibri"/>
              </w:rPr>
              <w:t>Mediciones del número de visitantes y descargas de modelos y herramientas</w:t>
            </w:r>
          </w:p>
          <w:p w14:paraId="6129A170" w14:textId="77777777" w:rsidR="00D32C6E" w:rsidRPr="0091602B" w:rsidRDefault="00D32C6E" w:rsidP="00F4728C">
            <w:pPr>
              <w:rPr>
                <w:rFonts w:ascii="Calibri" w:hAnsi="Calibri" w:cs="Calibri"/>
              </w:rPr>
            </w:pPr>
          </w:p>
          <w:p w14:paraId="152340A6" w14:textId="77777777" w:rsidR="00D32C6E" w:rsidRPr="0091602B" w:rsidRDefault="00D32C6E" w:rsidP="00F4728C">
            <w:pPr>
              <w:rPr>
                <w:rFonts w:ascii="Calibri" w:hAnsi="Calibri" w:cs="Calibri"/>
              </w:rPr>
            </w:pPr>
          </w:p>
        </w:tc>
        <w:tc>
          <w:tcPr>
            <w:tcW w:w="992" w:type="dxa"/>
            <w:vMerge/>
            <w:tcBorders>
              <w:left w:val="single" w:sz="4" w:space="0" w:color="auto"/>
              <w:bottom w:val="single" w:sz="4" w:space="0" w:color="auto"/>
              <w:right w:val="single" w:sz="4" w:space="0" w:color="auto"/>
            </w:tcBorders>
            <w:shd w:val="clear" w:color="auto" w:fill="auto"/>
          </w:tcPr>
          <w:p w14:paraId="0473D68F" w14:textId="77777777" w:rsidR="00D32C6E" w:rsidRPr="0091602B" w:rsidRDefault="00D32C6E" w:rsidP="00F35BD3">
            <w:pPr>
              <w:rPr>
                <w:rFonts w:ascii="Calibri" w:hAnsi="Calibri" w:cs="Calibri"/>
              </w:rPr>
            </w:pPr>
          </w:p>
        </w:tc>
        <w:tc>
          <w:tcPr>
            <w:tcW w:w="850" w:type="dxa"/>
            <w:vMerge/>
            <w:tcBorders>
              <w:left w:val="single" w:sz="4" w:space="0" w:color="auto"/>
              <w:bottom w:val="single" w:sz="4" w:space="0" w:color="auto"/>
              <w:right w:val="single" w:sz="4" w:space="0" w:color="auto"/>
            </w:tcBorders>
            <w:shd w:val="clear" w:color="auto" w:fill="auto"/>
          </w:tcPr>
          <w:p w14:paraId="6AFACC8A" w14:textId="77777777" w:rsidR="00D32C6E" w:rsidRPr="0091602B" w:rsidRDefault="00D32C6E" w:rsidP="00F4728C">
            <w:pPr>
              <w:rPr>
                <w:rFonts w:ascii="Calibri" w:hAnsi="Calibri" w:cs="Calibri"/>
              </w:rPr>
            </w:pPr>
          </w:p>
        </w:tc>
      </w:tr>
      <w:tr w:rsidR="00186758" w:rsidRPr="0091602B" w14:paraId="55E9D67F" w14:textId="77777777" w:rsidTr="00840D71">
        <w:trPr>
          <w:cantSplit/>
        </w:trPr>
        <w:tc>
          <w:tcPr>
            <w:tcW w:w="2072" w:type="dxa"/>
            <w:vMerge/>
          </w:tcPr>
          <w:p w14:paraId="51C43628" w14:textId="77777777" w:rsidR="00367ED9" w:rsidRPr="0091602B" w:rsidRDefault="00367ED9" w:rsidP="00F4728C">
            <w:pPr>
              <w:rPr>
                <w:rFonts w:ascii="Calibri" w:hAnsi="Calibri" w:cs="Calibri"/>
              </w:rPr>
            </w:pPr>
          </w:p>
        </w:tc>
        <w:tc>
          <w:tcPr>
            <w:tcW w:w="3593" w:type="dxa"/>
            <w:vMerge/>
            <w:shd w:val="clear" w:color="auto" w:fill="auto"/>
          </w:tcPr>
          <w:p w14:paraId="6F5E8D5F" w14:textId="77777777" w:rsidR="00367ED9" w:rsidRPr="0091602B" w:rsidRDefault="00367ED9" w:rsidP="00F4728C">
            <w:pPr>
              <w:rPr>
                <w:rFonts w:ascii="Calibri" w:hAnsi="Calibri" w:cs="Calibri"/>
              </w:rPr>
            </w:pPr>
          </w:p>
        </w:tc>
        <w:tc>
          <w:tcPr>
            <w:tcW w:w="3828" w:type="dxa"/>
            <w:shd w:val="clear" w:color="auto" w:fill="auto"/>
          </w:tcPr>
          <w:p w14:paraId="1962647C" w14:textId="77777777" w:rsidR="00367ED9" w:rsidRPr="0091602B" w:rsidRDefault="00367ED9" w:rsidP="00F4728C">
            <w:pPr>
              <w:rPr>
                <w:rFonts w:ascii="Calibri" w:hAnsi="Calibri" w:cs="Calibri"/>
              </w:rPr>
            </w:pPr>
            <w:r w:rsidRPr="0091602B">
              <w:rPr>
                <w:rFonts w:ascii="Calibri" w:hAnsi="Calibri"/>
              </w:rPr>
              <w:t>Identificar y recopilar los recursos pertinentes para apoyar la creación de capacidad de las Partes Contratantes en materia de recaudación de fondos; por ejemplo, seminarios web</w:t>
            </w:r>
          </w:p>
          <w:p w14:paraId="6EB59CF8" w14:textId="77777777" w:rsidR="00367ED9" w:rsidRPr="0091602B" w:rsidRDefault="00367ED9" w:rsidP="00F4728C">
            <w:pPr>
              <w:rPr>
                <w:rFonts w:ascii="Calibri" w:hAnsi="Calibri" w:cs="Calibri"/>
              </w:rPr>
            </w:pPr>
          </w:p>
          <w:p w14:paraId="4853D193" w14:textId="77777777" w:rsidR="00554523" w:rsidRPr="0091602B" w:rsidRDefault="00367ED9" w:rsidP="00092119">
            <w:pPr>
              <w:rPr>
                <w:rFonts w:ascii="Calibri" w:hAnsi="Calibri" w:cs="Calibri"/>
              </w:rPr>
            </w:pPr>
            <w:r w:rsidRPr="0091602B">
              <w:rPr>
                <w:rFonts w:ascii="Calibri" w:hAnsi="Calibri"/>
              </w:rPr>
              <w:t>Estudiar los medios para aumentar la concienciación y la utilización de las herramientas y los recursos por las Partes Contratantes</w:t>
            </w:r>
          </w:p>
        </w:tc>
        <w:tc>
          <w:tcPr>
            <w:tcW w:w="2835" w:type="dxa"/>
            <w:shd w:val="clear" w:color="auto" w:fill="auto"/>
          </w:tcPr>
          <w:p w14:paraId="529BDB6E" w14:textId="77777777" w:rsidR="00367ED9" w:rsidRPr="0091602B" w:rsidRDefault="00367ED9" w:rsidP="00F4728C">
            <w:pPr>
              <w:rPr>
                <w:rFonts w:ascii="Calibri" w:hAnsi="Calibri" w:cs="Calibri"/>
              </w:rPr>
            </w:pPr>
            <w:r w:rsidRPr="0091602B">
              <w:rPr>
                <w:rFonts w:ascii="Calibri" w:hAnsi="Calibri"/>
              </w:rPr>
              <w:t>Número de eventos de capacitación y participantes</w:t>
            </w:r>
          </w:p>
        </w:tc>
        <w:tc>
          <w:tcPr>
            <w:tcW w:w="992" w:type="dxa"/>
            <w:tcBorders>
              <w:top w:val="single" w:sz="4" w:space="0" w:color="auto"/>
            </w:tcBorders>
            <w:shd w:val="clear" w:color="auto" w:fill="auto"/>
          </w:tcPr>
          <w:p w14:paraId="403DDB6F" w14:textId="77777777" w:rsidR="00367ED9" w:rsidRPr="0091602B" w:rsidRDefault="00367ED9" w:rsidP="00F4728C">
            <w:pPr>
              <w:rPr>
                <w:rFonts w:ascii="Calibri" w:hAnsi="Calibri" w:cs="Calibri"/>
              </w:rPr>
            </w:pPr>
            <w:r w:rsidRPr="0091602B">
              <w:rPr>
                <w:rFonts w:ascii="Calibri" w:hAnsi="Calibri"/>
              </w:rPr>
              <w:t>OMR/Equipo directivo superior</w:t>
            </w:r>
          </w:p>
        </w:tc>
        <w:tc>
          <w:tcPr>
            <w:tcW w:w="850" w:type="dxa"/>
            <w:tcBorders>
              <w:top w:val="single" w:sz="4" w:space="0" w:color="auto"/>
            </w:tcBorders>
            <w:shd w:val="clear" w:color="auto" w:fill="auto"/>
          </w:tcPr>
          <w:p w14:paraId="20180E50" w14:textId="77777777" w:rsidR="00367ED9" w:rsidRPr="0091602B" w:rsidRDefault="00367ED9" w:rsidP="00F4728C">
            <w:pPr>
              <w:rPr>
                <w:rFonts w:ascii="Calibri" w:hAnsi="Calibri" w:cs="Calibri"/>
              </w:rPr>
            </w:pPr>
            <w:r w:rsidRPr="0091602B">
              <w:rPr>
                <w:rFonts w:ascii="Calibri" w:hAnsi="Calibri"/>
              </w:rPr>
              <w:t>Básico</w:t>
            </w:r>
          </w:p>
        </w:tc>
      </w:tr>
    </w:tbl>
    <w:p w14:paraId="06D6B243" w14:textId="77777777" w:rsidR="008B7278" w:rsidRPr="0091602B" w:rsidRDefault="008B7278">
      <w:pPr>
        <w:spacing w:after="200" w:line="276" w:lineRule="auto"/>
        <w:rPr>
          <w:rFonts w:ascii="Calibri" w:hAnsi="Calibri" w:cs="Calibri"/>
          <w:b/>
          <w:bCs/>
          <w:sz w:val="18"/>
          <w:szCs w:val="18"/>
        </w:rPr>
      </w:pPr>
      <w:r w:rsidRPr="0091602B">
        <w:br w:type="page"/>
      </w:r>
    </w:p>
    <w:tbl>
      <w:tblPr>
        <w:tblStyle w:val="TableGrid"/>
        <w:tblW w:w="5086" w:type="pct"/>
        <w:tblLook w:val="04A0" w:firstRow="1" w:lastRow="0" w:firstColumn="1" w:lastColumn="0" w:noHBand="0" w:noVBand="1"/>
      </w:tblPr>
      <w:tblGrid>
        <w:gridCol w:w="6807"/>
        <w:gridCol w:w="7363"/>
      </w:tblGrid>
      <w:tr w:rsidR="00186758" w:rsidRPr="0091602B" w14:paraId="2F7A691F" w14:textId="77777777" w:rsidTr="00367ED9">
        <w:tc>
          <w:tcPr>
            <w:tcW w:w="2402" w:type="pct"/>
            <w:shd w:val="clear" w:color="auto" w:fill="BFBFBF" w:themeFill="background1" w:themeFillShade="BF"/>
          </w:tcPr>
          <w:p w14:paraId="75816BEF" w14:textId="77777777" w:rsidR="00F56098" w:rsidRPr="0091602B" w:rsidRDefault="00F56098" w:rsidP="002B42A5">
            <w:pPr>
              <w:rPr>
                <w:rFonts w:ascii="Calibri" w:hAnsi="Calibri" w:cs="Calibri"/>
              </w:rPr>
            </w:pPr>
            <w:r w:rsidRPr="0091602B">
              <w:rPr>
                <w:rFonts w:ascii="Calibri" w:hAnsi="Calibri"/>
                <w:b/>
              </w:rPr>
              <w:lastRenderedPageBreak/>
              <w:t>Función</w:t>
            </w:r>
            <w:r w:rsidRPr="0091602B">
              <w:rPr>
                <w:rFonts w:ascii="Calibri" w:hAnsi="Calibri"/>
              </w:rPr>
              <w:t>:</w:t>
            </w:r>
          </w:p>
          <w:p w14:paraId="0116A77D" w14:textId="77777777" w:rsidR="00F56098" w:rsidRPr="0091602B" w:rsidRDefault="00F56098" w:rsidP="002B42A5">
            <w:pPr>
              <w:rPr>
                <w:rFonts w:ascii="Calibri" w:hAnsi="Calibri" w:cs="Calibri"/>
              </w:rPr>
            </w:pPr>
          </w:p>
          <w:p w14:paraId="5D241D08" w14:textId="77777777" w:rsidR="00F56098" w:rsidRPr="0091602B" w:rsidRDefault="00F56098" w:rsidP="002B42A5">
            <w:pPr>
              <w:rPr>
                <w:rFonts w:ascii="Calibri" w:hAnsi="Calibri" w:cs="Calibri"/>
              </w:rPr>
            </w:pPr>
            <w:r w:rsidRPr="0091602B">
              <w:rPr>
                <w:rFonts w:ascii="Calibri" w:hAnsi="Calibri"/>
                <w:b/>
              </w:rPr>
              <w:t xml:space="preserve">7. DIVULGACIÓN Y COMPROMISO ESTRATÉGICO </w:t>
            </w:r>
          </w:p>
        </w:tc>
        <w:tc>
          <w:tcPr>
            <w:tcW w:w="2598" w:type="pct"/>
            <w:shd w:val="clear" w:color="auto" w:fill="BFBFBF" w:themeFill="background1" w:themeFillShade="BF"/>
          </w:tcPr>
          <w:p w14:paraId="4D7AA5B5" w14:textId="77777777" w:rsidR="00F56098" w:rsidRPr="0091602B" w:rsidRDefault="00F56098" w:rsidP="002B42A5">
            <w:pPr>
              <w:rPr>
                <w:rFonts w:ascii="Calibri" w:hAnsi="Calibri" w:cs="Calibri"/>
              </w:rPr>
            </w:pPr>
            <w:r w:rsidRPr="0091602B">
              <w:rPr>
                <w:rFonts w:ascii="Calibri" w:hAnsi="Calibri"/>
                <w:b/>
              </w:rPr>
              <w:t>Propósito</w:t>
            </w:r>
            <w:r w:rsidRPr="0091602B">
              <w:rPr>
                <w:rFonts w:ascii="Calibri" w:hAnsi="Calibri"/>
              </w:rPr>
              <w:t>:</w:t>
            </w:r>
          </w:p>
          <w:p w14:paraId="7533E1F9" w14:textId="77777777" w:rsidR="00F56098" w:rsidRPr="0091602B" w:rsidRDefault="00F56098" w:rsidP="002B42A5">
            <w:pPr>
              <w:rPr>
                <w:rFonts w:ascii="Calibri" w:hAnsi="Calibri" w:cs="Calibri"/>
              </w:rPr>
            </w:pPr>
          </w:p>
          <w:p w14:paraId="627109C3" w14:textId="77777777" w:rsidR="00F56098" w:rsidRPr="0091602B" w:rsidRDefault="00F56098" w:rsidP="002B42A5">
            <w:pPr>
              <w:rPr>
                <w:rFonts w:ascii="Calibri" w:hAnsi="Calibri" w:cs="Calibri"/>
              </w:rPr>
            </w:pPr>
            <w:r w:rsidRPr="0091602B">
              <w:rPr>
                <w:rFonts w:ascii="Calibri" w:hAnsi="Calibri"/>
              </w:rPr>
              <w:t>La Secretaría es un catalizador para aumentar la visibilidad para la conservación y el uso racional de los humedales y el trabajo de la Secretaría y las Partes Contratantes.</w:t>
            </w:r>
          </w:p>
          <w:p w14:paraId="259064DE" w14:textId="77777777" w:rsidR="00391FF7" w:rsidRPr="0091602B" w:rsidRDefault="00391FF7" w:rsidP="002B42A5">
            <w:pPr>
              <w:rPr>
                <w:rFonts w:ascii="Calibri" w:hAnsi="Calibri" w:cs="Calibri"/>
              </w:rPr>
            </w:pPr>
          </w:p>
        </w:tc>
      </w:tr>
    </w:tbl>
    <w:p w14:paraId="061FA740" w14:textId="77777777" w:rsidR="00F56098" w:rsidRPr="0091602B" w:rsidRDefault="00F56098" w:rsidP="002B42A5">
      <w:pPr>
        <w:rPr>
          <w:rFonts w:ascii="Calibri" w:hAnsi="Calibri" w:cs="Calibri"/>
          <w:sz w:val="18"/>
          <w:szCs w:val="18"/>
        </w:rPr>
      </w:pPr>
    </w:p>
    <w:tbl>
      <w:tblPr>
        <w:tblStyle w:val="TableGrid"/>
        <w:tblW w:w="5086" w:type="pct"/>
        <w:tblLayout w:type="fixed"/>
        <w:tblCellMar>
          <w:top w:w="85" w:type="dxa"/>
          <w:bottom w:w="85" w:type="dxa"/>
        </w:tblCellMar>
        <w:tblLook w:val="04A0" w:firstRow="1" w:lastRow="0" w:firstColumn="1" w:lastColumn="0" w:noHBand="0" w:noVBand="1"/>
      </w:tblPr>
      <w:tblGrid>
        <w:gridCol w:w="2083"/>
        <w:gridCol w:w="3582"/>
        <w:gridCol w:w="3829"/>
        <w:gridCol w:w="2834"/>
        <w:gridCol w:w="995"/>
        <w:gridCol w:w="847"/>
      </w:tblGrid>
      <w:tr w:rsidR="00186758" w:rsidRPr="0091602B" w14:paraId="2CAE9C49" w14:textId="77777777" w:rsidTr="00D32C6E">
        <w:trPr>
          <w:cantSplit/>
          <w:tblHeader/>
        </w:trPr>
        <w:tc>
          <w:tcPr>
            <w:tcW w:w="735" w:type="pct"/>
            <w:tcBorders>
              <w:bottom w:val="single" w:sz="4" w:space="0" w:color="auto"/>
            </w:tcBorders>
            <w:shd w:val="clear" w:color="auto" w:fill="DBE5F1" w:themeFill="accent1" w:themeFillTint="33"/>
            <w:vAlign w:val="center"/>
          </w:tcPr>
          <w:p w14:paraId="076005B0" w14:textId="77777777" w:rsidR="00367ED9" w:rsidRPr="0091602B" w:rsidRDefault="00367ED9" w:rsidP="00D32C6E">
            <w:pPr>
              <w:jc w:val="center"/>
              <w:rPr>
                <w:rFonts w:ascii="Calibri" w:hAnsi="Calibri" w:cs="Calibri"/>
                <w:b/>
              </w:rPr>
            </w:pPr>
            <w:r w:rsidRPr="0091602B">
              <w:rPr>
                <w:rFonts w:ascii="Calibri" w:hAnsi="Calibri"/>
                <w:b/>
              </w:rPr>
              <w:t>Resultado trienal</w:t>
            </w:r>
          </w:p>
        </w:tc>
        <w:tc>
          <w:tcPr>
            <w:tcW w:w="1264" w:type="pct"/>
            <w:tcBorders>
              <w:bottom w:val="single" w:sz="4" w:space="0" w:color="auto"/>
            </w:tcBorders>
            <w:shd w:val="clear" w:color="auto" w:fill="DBE5F1" w:themeFill="accent1" w:themeFillTint="33"/>
            <w:vAlign w:val="center"/>
          </w:tcPr>
          <w:p w14:paraId="09C6F6B3" w14:textId="77777777" w:rsidR="00367ED9" w:rsidRPr="0091602B" w:rsidRDefault="00367ED9" w:rsidP="00D32C6E">
            <w:pPr>
              <w:jc w:val="center"/>
              <w:rPr>
                <w:rFonts w:ascii="Calibri" w:hAnsi="Calibri" w:cs="Calibri"/>
                <w:b/>
              </w:rPr>
            </w:pPr>
            <w:r w:rsidRPr="0091602B">
              <w:rPr>
                <w:rFonts w:ascii="Calibri" w:hAnsi="Calibri"/>
                <w:b/>
              </w:rPr>
              <w:t>Indicador del PT para 2025</w:t>
            </w:r>
          </w:p>
        </w:tc>
        <w:tc>
          <w:tcPr>
            <w:tcW w:w="1351" w:type="pct"/>
            <w:tcBorders>
              <w:bottom w:val="single" w:sz="4" w:space="0" w:color="auto"/>
            </w:tcBorders>
            <w:shd w:val="clear" w:color="auto" w:fill="DBE5F1" w:themeFill="accent1" w:themeFillTint="33"/>
            <w:vAlign w:val="center"/>
          </w:tcPr>
          <w:p w14:paraId="30F2E8A0" w14:textId="77777777" w:rsidR="00367ED9" w:rsidRPr="0091602B" w:rsidRDefault="00367ED9" w:rsidP="00D32C6E">
            <w:pPr>
              <w:jc w:val="center"/>
              <w:rPr>
                <w:rFonts w:ascii="Calibri" w:hAnsi="Calibri" w:cs="Calibri"/>
                <w:b/>
              </w:rPr>
            </w:pPr>
            <w:r w:rsidRPr="0091602B">
              <w:rPr>
                <w:rFonts w:ascii="Calibri" w:hAnsi="Calibri"/>
                <w:b/>
              </w:rPr>
              <w:t>Actividades del PA para 2023</w:t>
            </w:r>
          </w:p>
        </w:tc>
        <w:tc>
          <w:tcPr>
            <w:tcW w:w="1000" w:type="pct"/>
            <w:tcBorders>
              <w:bottom w:val="single" w:sz="4" w:space="0" w:color="auto"/>
            </w:tcBorders>
            <w:shd w:val="clear" w:color="auto" w:fill="DBE5F1" w:themeFill="accent1" w:themeFillTint="33"/>
            <w:vAlign w:val="center"/>
          </w:tcPr>
          <w:p w14:paraId="71D3136B" w14:textId="77777777" w:rsidR="00367ED9" w:rsidRPr="0091602B" w:rsidRDefault="00367ED9" w:rsidP="00D32C6E">
            <w:pPr>
              <w:jc w:val="center"/>
              <w:rPr>
                <w:rFonts w:ascii="Calibri" w:hAnsi="Calibri" w:cs="Calibri"/>
                <w:b/>
              </w:rPr>
            </w:pPr>
            <w:r w:rsidRPr="0091602B">
              <w:rPr>
                <w:rFonts w:ascii="Calibri" w:hAnsi="Calibri"/>
                <w:b/>
              </w:rPr>
              <w:t>Indicador del PA para 2023</w:t>
            </w:r>
          </w:p>
        </w:tc>
        <w:tc>
          <w:tcPr>
            <w:tcW w:w="351" w:type="pct"/>
            <w:tcBorders>
              <w:bottom w:val="single" w:sz="4" w:space="0" w:color="auto"/>
            </w:tcBorders>
            <w:shd w:val="clear" w:color="auto" w:fill="DBE5F1" w:themeFill="accent1" w:themeFillTint="33"/>
            <w:vAlign w:val="center"/>
          </w:tcPr>
          <w:p w14:paraId="499CF325" w14:textId="77777777" w:rsidR="00367ED9" w:rsidRPr="0091602B" w:rsidRDefault="00367ED9" w:rsidP="00D32C6E">
            <w:pPr>
              <w:jc w:val="center"/>
              <w:rPr>
                <w:rFonts w:ascii="Calibri" w:hAnsi="Calibri" w:cs="Calibri"/>
                <w:b/>
              </w:rPr>
            </w:pPr>
            <w:r w:rsidRPr="0091602B">
              <w:rPr>
                <w:rFonts w:ascii="Calibri" w:hAnsi="Calibri"/>
                <w:b/>
              </w:rPr>
              <w:t>Responsable/</w:t>
            </w:r>
          </w:p>
          <w:p w14:paraId="2528B546" w14:textId="77777777" w:rsidR="00367ED9" w:rsidRPr="0091602B" w:rsidRDefault="00367ED9" w:rsidP="00D32C6E">
            <w:pPr>
              <w:jc w:val="center"/>
              <w:rPr>
                <w:rFonts w:ascii="Calibri" w:hAnsi="Calibri" w:cs="Calibri"/>
                <w:b/>
              </w:rPr>
            </w:pPr>
            <w:r w:rsidRPr="0091602B">
              <w:rPr>
                <w:rFonts w:ascii="Calibri" w:hAnsi="Calibri"/>
                <w:b/>
              </w:rPr>
              <w:t>Apoyo</w:t>
            </w:r>
          </w:p>
        </w:tc>
        <w:tc>
          <w:tcPr>
            <w:tcW w:w="299" w:type="pct"/>
            <w:tcBorders>
              <w:bottom w:val="single" w:sz="4" w:space="0" w:color="auto"/>
            </w:tcBorders>
            <w:shd w:val="clear" w:color="auto" w:fill="DBE5F1" w:themeFill="accent1" w:themeFillTint="33"/>
            <w:vAlign w:val="center"/>
          </w:tcPr>
          <w:p w14:paraId="25BF0850" w14:textId="77777777" w:rsidR="00367ED9" w:rsidRPr="0091602B" w:rsidRDefault="00367ED9" w:rsidP="00D32C6E">
            <w:pPr>
              <w:jc w:val="center"/>
              <w:rPr>
                <w:rFonts w:ascii="Calibri" w:hAnsi="Calibri" w:cs="Calibri"/>
                <w:b/>
              </w:rPr>
            </w:pPr>
            <w:r w:rsidRPr="0091602B">
              <w:rPr>
                <w:rFonts w:ascii="Calibri" w:hAnsi="Calibri"/>
                <w:b/>
              </w:rPr>
              <w:t>Presupuesto</w:t>
            </w:r>
          </w:p>
        </w:tc>
      </w:tr>
      <w:tr w:rsidR="00186758" w:rsidRPr="0091602B" w14:paraId="6439D766" w14:textId="77777777" w:rsidTr="007B7618">
        <w:tc>
          <w:tcPr>
            <w:tcW w:w="735" w:type="pct"/>
            <w:vMerge w:val="restart"/>
            <w:tcBorders>
              <w:top w:val="single" w:sz="4" w:space="0" w:color="auto"/>
              <w:left w:val="single" w:sz="4" w:space="0" w:color="auto"/>
              <w:right w:val="single" w:sz="4" w:space="0" w:color="auto"/>
            </w:tcBorders>
          </w:tcPr>
          <w:p w14:paraId="41AE7157" w14:textId="77777777" w:rsidR="00840D71" w:rsidRPr="0091602B" w:rsidRDefault="00840D71" w:rsidP="00B40C8F">
            <w:pPr>
              <w:rPr>
                <w:rFonts w:ascii="Calibri" w:hAnsi="Calibri" w:cs="Calibri"/>
                <w:b/>
              </w:rPr>
            </w:pPr>
            <w:r w:rsidRPr="0091602B">
              <w:rPr>
                <w:rFonts w:ascii="Calibri" w:hAnsi="Calibri"/>
                <w:b/>
              </w:rPr>
              <w:t>7.1 A través de asociaciones y participación estratégicas, y de plataformas como el DMH, aumento de la visibilidad aprovechando las acciones de otros para el uso racional de los humedales.</w:t>
            </w:r>
          </w:p>
          <w:p w14:paraId="5C3EE1C2" w14:textId="77777777" w:rsidR="00840D71" w:rsidRPr="0091602B" w:rsidRDefault="00840D71" w:rsidP="00B40C8F">
            <w:pPr>
              <w:rPr>
                <w:rFonts w:ascii="Calibri" w:hAnsi="Calibri" w:cs="Calibri"/>
                <w:b/>
              </w:rPr>
            </w:pPr>
          </w:p>
          <w:p w14:paraId="7367B06E" w14:textId="21050483" w:rsidR="00840D71" w:rsidRPr="0091602B" w:rsidRDefault="00840D71" w:rsidP="00233CFA">
            <w:pPr>
              <w:rPr>
                <w:rFonts w:ascii="Calibri" w:hAnsi="Calibri" w:cs="Calibri"/>
                <w:i/>
              </w:rPr>
            </w:pPr>
            <w:r w:rsidRPr="0091602B">
              <w:rPr>
                <w:rFonts w:ascii="Calibri" w:hAnsi="Calibri"/>
                <w:i/>
              </w:rPr>
              <w:t xml:space="preserve">Resolución XIV.9, </w:t>
            </w:r>
            <w:r w:rsidR="0091602B" w:rsidRPr="0091602B">
              <w:rPr>
                <w:rFonts w:ascii="Calibri" w:hAnsi="Calibri"/>
                <w:i/>
              </w:rPr>
              <w:t>párr. </w:t>
            </w:r>
            <w:r w:rsidRPr="0091602B">
              <w:rPr>
                <w:rFonts w:ascii="Calibri" w:hAnsi="Calibri"/>
                <w:i/>
              </w:rPr>
              <w:t xml:space="preserve">12 </w:t>
            </w:r>
          </w:p>
        </w:tc>
        <w:tc>
          <w:tcPr>
            <w:tcW w:w="1264" w:type="pct"/>
            <w:vMerge w:val="restart"/>
            <w:tcBorders>
              <w:left w:val="single" w:sz="4" w:space="0" w:color="auto"/>
            </w:tcBorders>
            <w:shd w:val="clear" w:color="auto" w:fill="auto"/>
          </w:tcPr>
          <w:p w14:paraId="6BE86DCF" w14:textId="77777777" w:rsidR="00840D71" w:rsidRPr="0091602B" w:rsidRDefault="00840D71" w:rsidP="00B40C8F">
            <w:pPr>
              <w:rPr>
                <w:rFonts w:ascii="Calibri" w:hAnsi="Calibri" w:cs="Calibri"/>
              </w:rPr>
            </w:pPr>
            <w:r w:rsidRPr="0091602B">
              <w:rPr>
                <w:rFonts w:ascii="Calibri" w:hAnsi="Calibri"/>
              </w:rPr>
              <w:t>Implementación de la campaña del Día Mundial de los Humedales (DMH) en 2023-2025</w:t>
            </w:r>
          </w:p>
        </w:tc>
        <w:tc>
          <w:tcPr>
            <w:tcW w:w="1351" w:type="pct"/>
            <w:tcBorders>
              <w:bottom w:val="single" w:sz="4" w:space="0" w:color="auto"/>
            </w:tcBorders>
            <w:shd w:val="clear" w:color="auto" w:fill="auto"/>
          </w:tcPr>
          <w:p w14:paraId="4EC99629" w14:textId="77777777" w:rsidR="00840D71" w:rsidRPr="0091602B" w:rsidRDefault="00840D71" w:rsidP="004E16A7">
            <w:pPr>
              <w:rPr>
                <w:rFonts w:ascii="Calibri" w:hAnsi="Calibri" w:cs="Calibri"/>
              </w:rPr>
            </w:pPr>
            <w:r w:rsidRPr="0091602B">
              <w:rPr>
                <w:rFonts w:ascii="Calibri" w:hAnsi="Calibri"/>
              </w:rPr>
              <w:t xml:space="preserve">Implementación del DMH 2023 y planificación del DMH 2024 </w:t>
            </w:r>
          </w:p>
        </w:tc>
        <w:tc>
          <w:tcPr>
            <w:tcW w:w="1000" w:type="pct"/>
            <w:tcBorders>
              <w:bottom w:val="single" w:sz="4" w:space="0" w:color="auto"/>
            </w:tcBorders>
            <w:shd w:val="clear" w:color="auto" w:fill="auto"/>
          </w:tcPr>
          <w:p w14:paraId="26927564" w14:textId="77777777" w:rsidR="00840D71" w:rsidRPr="0091602B" w:rsidRDefault="00840D71" w:rsidP="00B40C8F">
            <w:pPr>
              <w:rPr>
                <w:rFonts w:ascii="Calibri" w:hAnsi="Calibri" w:cs="Calibri"/>
              </w:rPr>
            </w:pPr>
            <w:r w:rsidRPr="0091602B">
              <w:rPr>
                <w:rFonts w:ascii="Calibri" w:hAnsi="Calibri"/>
              </w:rPr>
              <w:t>Número de eventos, descargas y participación en las redes sociales durante los años anteriores</w:t>
            </w:r>
          </w:p>
        </w:tc>
        <w:tc>
          <w:tcPr>
            <w:tcW w:w="351" w:type="pct"/>
            <w:vMerge w:val="restart"/>
            <w:shd w:val="clear" w:color="auto" w:fill="auto"/>
          </w:tcPr>
          <w:p w14:paraId="5BAE56A4" w14:textId="77777777" w:rsidR="00840D71" w:rsidRPr="0091602B" w:rsidRDefault="00840D71" w:rsidP="00B40C8F">
            <w:pPr>
              <w:rPr>
                <w:rFonts w:ascii="Calibri" w:hAnsi="Calibri" w:cs="Calibri"/>
              </w:rPr>
            </w:pPr>
            <w:r w:rsidRPr="0091602B">
              <w:rPr>
                <w:rFonts w:ascii="Calibri" w:hAnsi="Calibri"/>
              </w:rPr>
              <w:t>Coms</w:t>
            </w:r>
          </w:p>
        </w:tc>
        <w:tc>
          <w:tcPr>
            <w:tcW w:w="299" w:type="pct"/>
            <w:vMerge w:val="restart"/>
            <w:shd w:val="clear" w:color="auto" w:fill="auto"/>
          </w:tcPr>
          <w:p w14:paraId="4A3EBF33" w14:textId="77777777" w:rsidR="00840D71" w:rsidRPr="0091602B" w:rsidRDefault="00840D71" w:rsidP="00B40C8F">
            <w:pPr>
              <w:rPr>
                <w:rFonts w:ascii="Calibri" w:hAnsi="Calibri" w:cs="Calibri"/>
              </w:rPr>
            </w:pPr>
            <w:r w:rsidRPr="0091602B">
              <w:rPr>
                <w:rFonts w:ascii="Calibri" w:hAnsi="Calibri"/>
              </w:rPr>
              <w:t>Básico</w:t>
            </w:r>
          </w:p>
        </w:tc>
      </w:tr>
      <w:tr w:rsidR="00186758" w:rsidRPr="0091602B" w14:paraId="1EAC6F4F" w14:textId="77777777" w:rsidTr="007B7618">
        <w:tc>
          <w:tcPr>
            <w:tcW w:w="735" w:type="pct"/>
            <w:vMerge/>
            <w:tcBorders>
              <w:left w:val="single" w:sz="4" w:space="0" w:color="auto"/>
              <w:right w:val="single" w:sz="4" w:space="0" w:color="auto"/>
            </w:tcBorders>
          </w:tcPr>
          <w:p w14:paraId="1A095606" w14:textId="77777777" w:rsidR="00840D71" w:rsidRPr="0091602B" w:rsidRDefault="00840D71" w:rsidP="00B40C8F">
            <w:pPr>
              <w:rPr>
                <w:rFonts w:ascii="Calibri" w:hAnsi="Calibri" w:cs="Calibri"/>
                <w:b/>
              </w:rPr>
            </w:pPr>
          </w:p>
        </w:tc>
        <w:tc>
          <w:tcPr>
            <w:tcW w:w="1264" w:type="pct"/>
            <w:vMerge/>
            <w:tcBorders>
              <w:left w:val="single" w:sz="4" w:space="0" w:color="auto"/>
            </w:tcBorders>
          </w:tcPr>
          <w:p w14:paraId="7335E238" w14:textId="77777777" w:rsidR="00840D71" w:rsidRPr="0091602B" w:rsidRDefault="00840D71" w:rsidP="00B40C8F">
            <w:pPr>
              <w:rPr>
                <w:rFonts w:ascii="Calibri" w:hAnsi="Calibri" w:cs="Calibri"/>
              </w:rPr>
            </w:pPr>
          </w:p>
        </w:tc>
        <w:tc>
          <w:tcPr>
            <w:tcW w:w="1351" w:type="pct"/>
            <w:tcBorders>
              <w:top w:val="single" w:sz="4" w:space="0" w:color="auto"/>
            </w:tcBorders>
            <w:shd w:val="clear" w:color="auto" w:fill="auto"/>
          </w:tcPr>
          <w:p w14:paraId="75346777" w14:textId="77777777" w:rsidR="00840D71" w:rsidRPr="0091602B" w:rsidRDefault="00840D71" w:rsidP="00E44E44">
            <w:pPr>
              <w:rPr>
                <w:rFonts w:ascii="Calibri" w:hAnsi="Calibri" w:cs="Calibri"/>
              </w:rPr>
            </w:pPr>
            <w:r w:rsidRPr="0091602B">
              <w:rPr>
                <w:rFonts w:ascii="Calibri" w:hAnsi="Calibri"/>
              </w:rPr>
              <w:t>La Secretaría colaborará con los organismos de la ONU en relación con el DMH y presentará un informe a la AGNU</w:t>
            </w:r>
          </w:p>
        </w:tc>
        <w:tc>
          <w:tcPr>
            <w:tcW w:w="1000" w:type="pct"/>
            <w:tcBorders>
              <w:top w:val="single" w:sz="4" w:space="0" w:color="auto"/>
            </w:tcBorders>
            <w:shd w:val="clear" w:color="auto" w:fill="auto"/>
          </w:tcPr>
          <w:p w14:paraId="76723A6F" w14:textId="77777777" w:rsidR="00840D71" w:rsidRPr="0091602B" w:rsidRDefault="00840D71" w:rsidP="00E44E44">
            <w:pPr>
              <w:rPr>
                <w:rFonts w:ascii="Calibri" w:hAnsi="Calibri" w:cs="Calibri"/>
              </w:rPr>
            </w:pPr>
            <w:r w:rsidRPr="0091602B">
              <w:rPr>
                <w:rFonts w:ascii="Calibri" w:hAnsi="Calibri"/>
              </w:rPr>
              <w:t>Se colaboró con los organismos de la ONU en relación con el DMH y se presentó un informe a la AGNU</w:t>
            </w:r>
          </w:p>
        </w:tc>
        <w:tc>
          <w:tcPr>
            <w:tcW w:w="351" w:type="pct"/>
            <w:vMerge/>
            <w:shd w:val="clear" w:color="auto" w:fill="auto"/>
          </w:tcPr>
          <w:p w14:paraId="1738BE6B" w14:textId="77777777" w:rsidR="00840D71" w:rsidRPr="0091602B" w:rsidRDefault="00840D71" w:rsidP="00E44E44">
            <w:pPr>
              <w:rPr>
                <w:rFonts w:ascii="Calibri" w:hAnsi="Calibri" w:cs="Calibri"/>
              </w:rPr>
            </w:pPr>
          </w:p>
        </w:tc>
        <w:tc>
          <w:tcPr>
            <w:tcW w:w="299" w:type="pct"/>
            <w:vMerge/>
            <w:shd w:val="clear" w:color="auto" w:fill="auto"/>
          </w:tcPr>
          <w:p w14:paraId="76EDDFB7" w14:textId="77777777" w:rsidR="00840D71" w:rsidRPr="0091602B" w:rsidRDefault="00840D71" w:rsidP="00B40C8F">
            <w:pPr>
              <w:rPr>
                <w:rFonts w:ascii="Calibri" w:hAnsi="Calibri" w:cs="Calibri"/>
              </w:rPr>
            </w:pPr>
          </w:p>
        </w:tc>
      </w:tr>
      <w:tr w:rsidR="00186758" w:rsidRPr="0091602B" w14:paraId="71E77774" w14:textId="77777777" w:rsidTr="007B7618">
        <w:trPr>
          <w:trHeight w:val="513"/>
        </w:trPr>
        <w:tc>
          <w:tcPr>
            <w:tcW w:w="735" w:type="pct"/>
            <w:vMerge/>
            <w:tcBorders>
              <w:left w:val="single" w:sz="4" w:space="0" w:color="auto"/>
              <w:right w:val="single" w:sz="4" w:space="0" w:color="auto"/>
            </w:tcBorders>
          </w:tcPr>
          <w:p w14:paraId="5836FF0B" w14:textId="77777777" w:rsidR="00840D71" w:rsidRPr="0091602B" w:rsidRDefault="00840D71" w:rsidP="00B40C8F">
            <w:pPr>
              <w:rPr>
                <w:rFonts w:ascii="Calibri" w:hAnsi="Calibri" w:cs="Calibri"/>
                <w:b/>
              </w:rPr>
            </w:pPr>
          </w:p>
        </w:tc>
        <w:tc>
          <w:tcPr>
            <w:tcW w:w="1264" w:type="pct"/>
            <w:vMerge/>
            <w:tcBorders>
              <w:left w:val="single" w:sz="4" w:space="0" w:color="auto"/>
            </w:tcBorders>
          </w:tcPr>
          <w:p w14:paraId="50E31E90" w14:textId="77777777" w:rsidR="00840D71" w:rsidRPr="0091602B" w:rsidRDefault="00840D71" w:rsidP="00B40C8F">
            <w:pPr>
              <w:rPr>
                <w:rFonts w:ascii="Calibri" w:hAnsi="Calibri" w:cs="Calibri"/>
              </w:rPr>
            </w:pPr>
          </w:p>
        </w:tc>
        <w:tc>
          <w:tcPr>
            <w:tcW w:w="1351" w:type="pct"/>
            <w:tcBorders>
              <w:top w:val="single" w:sz="4" w:space="0" w:color="auto"/>
            </w:tcBorders>
            <w:shd w:val="clear" w:color="auto" w:fill="auto"/>
          </w:tcPr>
          <w:p w14:paraId="341864C9" w14:textId="77777777" w:rsidR="00840D71" w:rsidRPr="0091602B" w:rsidRDefault="00840D71" w:rsidP="00840D71">
            <w:pPr>
              <w:rPr>
                <w:rFonts w:ascii="Calibri" w:hAnsi="Calibri" w:cs="Calibri"/>
              </w:rPr>
            </w:pPr>
            <w:r w:rsidRPr="0091602B">
              <w:rPr>
                <w:rFonts w:ascii="Calibri" w:hAnsi="Calibri"/>
              </w:rPr>
              <w:t>Proponer temas para 2025, 2026 y 2027 a la SC62</w:t>
            </w:r>
          </w:p>
        </w:tc>
        <w:tc>
          <w:tcPr>
            <w:tcW w:w="1000" w:type="pct"/>
            <w:tcBorders>
              <w:top w:val="single" w:sz="4" w:space="0" w:color="auto"/>
            </w:tcBorders>
            <w:shd w:val="clear" w:color="auto" w:fill="auto"/>
          </w:tcPr>
          <w:p w14:paraId="26DF5122" w14:textId="77777777" w:rsidR="00840D71" w:rsidRPr="0091602B" w:rsidRDefault="00840D71" w:rsidP="00840D71">
            <w:pPr>
              <w:rPr>
                <w:rFonts w:ascii="Calibri" w:hAnsi="Calibri" w:cs="Calibri"/>
              </w:rPr>
            </w:pPr>
            <w:r w:rsidRPr="0091602B">
              <w:rPr>
                <w:rFonts w:ascii="Calibri" w:hAnsi="Calibri"/>
              </w:rPr>
              <w:t>Se facilita la decisión de la SC62 sobre futuros temas</w:t>
            </w:r>
          </w:p>
        </w:tc>
        <w:tc>
          <w:tcPr>
            <w:tcW w:w="351" w:type="pct"/>
            <w:vMerge/>
            <w:shd w:val="clear" w:color="auto" w:fill="auto"/>
          </w:tcPr>
          <w:p w14:paraId="60383E38" w14:textId="77777777" w:rsidR="00840D71" w:rsidRPr="0091602B" w:rsidRDefault="00840D71" w:rsidP="00E44E44">
            <w:pPr>
              <w:rPr>
                <w:rFonts w:ascii="Calibri" w:hAnsi="Calibri" w:cs="Calibri"/>
              </w:rPr>
            </w:pPr>
          </w:p>
        </w:tc>
        <w:tc>
          <w:tcPr>
            <w:tcW w:w="299" w:type="pct"/>
            <w:vMerge/>
            <w:shd w:val="clear" w:color="auto" w:fill="auto"/>
          </w:tcPr>
          <w:p w14:paraId="68B7E560" w14:textId="77777777" w:rsidR="00840D71" w:rsidRPr="0091602B" w:rsidRDefault="00840D71" w:rsidP="00B40C8F">
            <w:pPr>
              <w:rPr>
                <w:rFonts w:ascii="Calibri" w:hAnsi="Calibri" w:cs="Calibri"/>
              </w:rPr>
            </w:pPr>
          </w:p>
        </w:tc>
      </w:tr>
      <w:tr w:rsidR="00186758" w:rsidRPr="0091602B" w14:paraId="653D766B" w14:textId="77777777" w:rsidTr="007B7618">
        <w:tc>
          <w:tcPr>
            <w:tcW w:w="735" w:type="pct"/>
            <w:vMerge/>
            <w:tcBorders>
              <w:left w:val="single" w:sz="4" w:space="0" w:color="auto"/>
              <w:right w:val="single" w:sz="4" w:space="0" w:color="auto"/>
            </w:tcBorders>
          </w:tcPr>
          <w:p w14:paraId="57DE8657" w14:textId="77777777" w:rsidR="00840D71" w:rsidRPr="0091602B" w:rsidRDefault="00840D71" w:rsidP="00B40C8F">
            <w:pPr>
              <w:rPr>
                <w:rFonts w:ascii="Calibri" w:hAnsi="Calibri" w:cs="Calibri"/>
                <w:b/>
              </w:rPr>
            </w:pPr>
          </w:p>
        </w:tc>
        <w:tc>
          <w:tcPr>
            <w:tcW w:w="1264" w:type="pct"/>
            <w:tcBorders>
              <w:left w:val="single" w:sz="4" w:space="0" w:color="auto"/>
              <w:bottom w:val="single" w:sz="4" w:space="0" w:color="auto"/>
            </w:tcBorders>
            <w:shd w:val="clear" w:color="auto" w:fill="auto"/>
          </w:tcPr>
          <w:p w14:paraId="0ED49259" w14:textId="64160BE2" w:rsidR="00840D71" w:rsidRPr="0091602B" w:rsidRDefault="00840D71" w:rsidP="00EF1793">
            <w:pPr>
              <w:rPr>
                <w:rFonts w:ascii="Calibri" w:hAnsi="Calibri" w:cs="Calibri"/>
              </w:rPr>
            </w:pPr>
            <w:r w:rsidRPr="0091602B">
              <w:rPr>
                <w:rFonts w:ascii="Calibri" w:hAnsi="Calibri"/>
              </w:rPr>
              <w:t xml:space="preserve">Ejecución del ciclo del Premio Ramsar a la Conservación de los Humedales en el periodo previo a la COP15, en consonancia con el mandato establecido en la Resolución XIV.9, </w:t>
            </w:r>
            <w:r w:rsidR="0091602B" w:rsidRPr="0091602B">
              <w:rPr>
                <w:rFonts w:ascii="Calibri" w:hAnsi="Calibri"/>
              </w:rPr>
              <w:t>párr. </w:t>
            </w:r>
            <w:r w:rsidRPr="0091602B">
              <w:rPr>
                <w:rFonts w:ascii="Calibri" w:hAnsi="Calibri"/>
              </w:rPr>
              <w:t>12</w:t>
            </w:r>
          </w:p>
        </w:tc>
        <w:tc>
          <w:tcPr>
            <w:tcW w:w="1351" w:type="pct"/>
            <w:tcBorders>
              <w:top w:val="nil"/>
              <w:bottom w:val="single" w:sz="4" w:space="0" w:color="auto"/>
            </w:tcBorders>
            <w:shd w:val="clear" w:color="auto" w:fill="auto"/>
          </w:tcPr>
          <w:p w14:paraId="0BFF128A" w14:textId="77777777" w:rsidR="00840D71" w:rsidRPr="0091602B" w:rsidRDefault="00840D71" w:rsidP="004E16A7">
            <w:pPr>
              <w:rPr>
                <w:rFonts w:ascii="Calibri" w:hAnsi="Calibri" w:cs="Calibri"/>
                <w:highlight w:val="yellow"/>
              </w:rPr>
            </w:pPr>
            <w:r w:rsidRPr="0091602B">
              <w:rPr>
                <w:rFonts w:ascii="Calibri" w:hAnsi="Calibri"/>
              </w:rPr>
              <w:t>Conseguir financiación para el ciclo de Premios de la COP15</w:t>
            </w:r>
          </w:p>
        </w:tc>
        <w:tc>
          <w:tcPr>
            <w:tcW w:w="1000" w:type="pct"/>
            <w:tcBorders>
              <w:top w:val="nil"/>
              <w:bottom w:val="single" w:sz="4" w:space="0" w:color="auto"/>
            </w:tcBorders>
            <w:shd w:val="clear" w:color="auto" w:fill="auto"/>
          </w:tcPr>
          <w:p w14:paraId="5376E012" w14:textId="77777777" w:rsidR="00840D71" w:rsidRPr="0091602B" w:rsidRDefault="00840D71" w:rsidP="00E44E44">
            <w:pPr>
              <w:rPr>
                <w:rFonts w:ascii="Calibri" w:hAnsi="Calibri" w:cs="Calibri"/>
              </w:rPr>
            </w:pPr>
            <w:r w:rsidRPr="0091602B">
              <w:rPr>
                <w:rFonts w:ascii="Calibri" w:hAnsi="Calibri"/>
              </w:rPr>
              <w:t>Se realizó una convocatoria a la prestación de apoyo</w:t>
            </w:r>
          </w:p>
        </w:tc>
        <w:tc>
          <w:tcPr>
            <w:tcW w:w="351" w:type="pct"/>
            <w:tcBorders>
              <w:top w:val="nil"/>
              <w:bottom w:val="single" w:sz="4" w:space="0" w:color="auto"/>
            </w:tcBorders>
            <w:shd w:val="clear" w:color="auto" w:fill="auto"/>
          </w:tcPr>
          <w:p w14:paraId="127EE543" w14:textId="77777777" w:rsidR="00840D71" w:rsidRPr="0091602B" w:rsidRDefault="00840D71" w:rsidP="00E44E44">
            <w:pPr>
              <w:rPr>
                <w:rFonts w:ascii="Calibri" w:hAnsi="Calibri" w:cs="Calibri"/>
              </w:rPr>
            </w:pPr>
            <w:r w:rsidRPr="0091602B">
              <w:rPr>
                <w:rFonts w:ascii="Calibri" w:hAnsi="Calibri"/>
              </w:rPr>
              <w:t>OMR</w:t>
            </w:r>
          </w:p>
        </w:tc>
        <w:tc>
          <w:tcPr>
            <w:tcW w:w="299" w:type="pct"/>
            <w:tcBorders>
              <w:top w:val="nil"/>
              <w:bottom w:val="single" w:sz="4" w:space="0" w:color="auto"/>
            </w:tcBorders>
            <w:shd w:val="clear" w:color="auto" w:fill="auto"/>
          </w:tcPr>
          <w:p w14:paraId="292E0333" w14:textId="77777777" w:rsidR="00840D71" w:rsidRPr="0091602B" w:rsidRDefault="00840D71" w:rsidP="00B40C8F">
            <w:pPr>
              <w:rPr>
                <w:rFonts w:ascii="Calibri" w:hAnsi="Calibri" w:cs="Calibri"/>
              </w:rPr>
            </w:pPr>
            <w:r w:rsidRPr="0091602B">
              <w:rPr>
                <w:rFonts w:ascii="Calibri" w:hAnsi="Calibri"/>
              </w:rPr>
              <w:t>NB</w:t>
            </w:r>
          </w:p>
        </w:tc>
      </w:tr>
      <w:tr w:rsidR="00186758" w:rsidRPr="0091602B" w14:paraId="424FA533" w14:textId="77777777" w:rsidTr="00B94D24">
        <w:tc>
          <w:tcPr>
            <w:tcW w:w="735" w:type="pct"/>
            <w:vMerge/>
            <w:tcBorders>
              <w:left w:val="single" w:sz="4" w:space="0" w:color="auto"/>
              <w:right w:val="single" w:sz="4" w:space="0" w:color="auto"/>
            </w:tcBorders>
          </w:tcPr>
          <w:p w14:paraId="01F4DE3C" w14:textId="77777777" w:rsidR="00840D71" w:rsidRPr="0091602B" w:rsidRDefault="00840D71" w:rsidP="00B40C8F">
            <w:pPr>
              <w:rPr>
                <w:rFonts w:ascii="Calibri" w:hAnsi="Calibri" w:cs="Calibri"/>
                <w:b/>
              </w:rPr>
            </w:pPr>
          </w:p>
        </w:tc>
        <w:tc>
          <w:tcPr>
            <w:tcW w:w="1264" w:type="pct"/>
            <w:tcBorders>
              <w:left w:val="single" w:sz="4" w:space="0" w:color="auto"/>
              <w:bottom w:val="single" w:sz="4" w:space="0" w:color="auto"/>
              <w:right w:val="single" w:sz="4" w:space="0" w:color="auto"/>
            </w:tcBorders>
            <w:shd w:val="clear" w:color="auto" w:fill="auto"/>
          </w:tcPr>
          <w:p w14:paraId="29FE64D6" w14:textId="77777777" w:rsidR="00840D71" w:rsidRPr="0091602B" w:rsidRDefault="00840D71" w:rsidP="004E16A7">
            <w:pPr>
              <w:rPr>
                <w:rFonts w:ascii="Calibri" w:hAnsi="Calibri" w:cs="Calibri"/>
              </w:rPr>
            </w:pPr>
            <w:r w:rsidRPr="0091602B">
              <w:rPr>
                <w:rFonts w:ascii="Calibri" w:hAnsi="Calibri"/>
              </w:rPr>
              <w:t>Las actividades de comunicación con las OIA se llevaron a cabo de conformidad con el Memorando de entendimiento y la Res. VII.3</w:t>
            </w:r>
          </w:p>
        </w:tc>
        <w:tc>
          <w:tcPr>
            <w:tcW w:w="1351" w:type="pct"/>
            <w:tcBorders>
              <w:top w:val="single" w:sz="4" w:space="0" w:color="auto"/>
              <w:left w:val="single" w:sz="4" w:space="0" w:color="auto"/>
              <w:bottom w:val="single" w:sz="4" w:space="0" w:color="auto"/>
            </w:tcBorders>
            <w:shd w:val="clear" w:color="auto" w:fill="auto"/>
          </w:tcPr>
          <w:p w14:paraId="1F6F32B3" w14:textId="77777777" w:rsidR="00840D71" w:rsidRPr="0091602B" w:rsidRDefault="00840D71" w:rsidP="004E16A7">
            <w:pPr>
              <w:rPr>
                <w:rFonts w:ascii="Calibri" w:hAnsi="Calibri" w:cs="Calibri"/>
              </w:rPr>
            </w:pPr>
            <w:r w:rsidRPr="0091602B">
              <w:rPr>
                <w:rFonts w:ascii="Calibri" w:hAnsi="Calibri"/>
              </w:rPr>
              <w:t>Renovar el Memorando de Entendimiento con las OIA basándose en las iniciativas en curso e identificando nuevas oportunidades bilaterales o conjuntas</w:t>
            </w:r>
          </w:p>
        </w:tc>
        <w:tc>
          <w:tcPr>
            <w:tcW w:w="1000" w:type="pct"/>
            <w:tcBorders>
              <w:top w:val="single" w:sz="4" w:space="0" w:color="auto"/>
              <w:bottom w:val="single" w:sz="4" w:space="0" w:color="auto"/>
            </w:tcBorders>
            <w:shd w:val="clear" w:color="auto" w:fill="auto"/>
          </w:tcPr>
          <w:p w14:paraId="07F8B60D" w14:textId="77777777" w:rsidR="00840D71" w:rsidRPr="0091602B" w:rsidRDefault="00840D71" w:rsidP="004E16A7">
            <w:pPr>
              <w:rPr>
                <w:rFonts w:ascii="Calibri" w:hAnsi="Calibri" w:cs="Calibri"/>
              </w:rPr>
            </w:pPr>
            <w:r w:rsidRPr="0091602B">
              <w:rPr>
                <w:rFonts w:ascii="Calibri" w:hAnsi="Calibri"/>
              </w:rPr>
              <w:t>Realización de actividades bilaterales/conjuntas con las OIA</w:t>
            </w:r>
          </w:p>
        </w:tc>
        <w:tc>
          <w:tcPr>
            <w:tcW w:w="351" w:type="pct"/>
            <w:tcBorders>
              <w:top w:val="single" w:sz="4" w:space="0" w:color="auto"/>
              <w:bottom w:val="single" w:sz="4" w:space="0" w:color="auto"/>
            </w:tcBorders>
            <w:shd w:val="clear" w:color="auto" w:fill="auto"/>
          </w:tcPr>
          <w:p w14:paraId="6B6CCCF6" w14:textId="77777777" w:rsidR="00840D71" w:rsidRPr="0091602B" w:rsidRDefault="00840D71" w:rsidP="00E44E44">
            <w:pPr>
              <w:rPr>
                <w:rFonts w:ascii="Calibri" w:hAnsi="Calibri" w:cs="Calibri"/>
              </w:rPr>
            </w:pPr>
            <w:r w:rsidRPr="0091602B">
              <w:rPr>
                <w:rFonts w:ascii="Calibri" w:hAnsi="Calibri"/>
              </w:rPr>
              <w:t>RCP</w:t>
            </w:r>
          </w:p>
        </w:tc>
        <w:tc>
          <w:tcPr>
            <w:tcW w:w="299" w:type="pct"/>
            <w:tcBorders>
              <w:top w:val="single" w:sz="4" w:space="0" w:color="auto"/>
              <w:bottom w:val="single" w:sz="4" w:space="0" w:color="auto"/>
              <w:right w:val="single" w:sz="4" w:space="0" w:color="auto"/>
            </w:tcBorders>
            <w:shd w:val="clear" w:color="auto" w:fill="auto"/>
          </w:tcPr>
          <w:p w14:paraId="47FFFB11" w14:textId="77777777" w:rsidR="00840D71" w:rsidRPr="0091602B" w:rsidRDefault="00840D71" w:rsidP="00B40C8F">
            <w:pPr>
              <w:rPr>
                <w:rFonts w:ascii="Calibri" w:hAnsi="Calibri" w:cs="Calibri"/>
              </w:rPr>
            </w:pPr>
            <w:r w:rsidRPr="0091602B">
              <w:rPr>
                <w:rFonts w:ascii="Calibri" w:hAnsi="Calibri"/>
              </w:rPr>
              <w:t>Básico</w:t>
            </w:r>
          </w:p>
        </w:tc>
      </w:tr>
      <w:tr w:rsidR="00186758" w:rsidRPr="0091602B" w14:paraId="2098C046" w14:textId="77777777" w:rsidTr="00B94D24">
        <w:trPr>
          <w:trHeight w:val="1266"/>
        </w:trPr>
        <w:tc>
          <w:tcPr>
            <w:tcW w:w="735" w:type="pct"/>
            <w:vMerge/>
            <w:tcBorders>
              <w:left w:val="single" w:sz="4" w:space="0" w:color="auto"/>
              <w:bottom w:val="single" w:sz="4" w:space="0" w:color="auto"/>
              <w:right w:val="single" w:sz="4" w:space="0" w:color="auto"/>
            </w:tcBorders>
          </w:tcPr>
          <w:p w14:paraId="04817032" w14:textId="77777777" w:rsidR="00840D71" w:rsidRPr="0091602B" w:rsidRDefault="00840D71" w:rsidP="1D432241">
            <w:pPr>
              <w:rPr>
                <w:rFonts w:ascii="Calibri" w:hAnsi="Calibri" w:cs="Calibri"/>
                <w:b/>
                <w:bCs/>
              </w:rPr>
            </w:pPr>
          </w:p>
        </w:tc>
        <w:tc>
          <w:tcPr>
            <w:tcW w:w="1264" w:type="pct"/>
            <w:tcBorders>
              <w:left w:val="single" w:sz="4" w:space="0" w:color="auto"/>
              <w:bottom w:val="single" w:sz="4" w:space="0" w:color="auto"/>
            </w:tcBorders>
            <w:shd w:val="clear" w:color="auto" w:fill="auto"/>
          </w:tcPr>
          <w:p w14:paraId="74B9D965" w14:textId="77777777" w:rsidR="00840D71" w:rsidRPr="0091602B" w:rsidRDefault="00840D71" w:rsidP="1D432241">
            <w:pPr>
              <w:rPr>
                <w:rFonts w:ascii="Calibri" w:hAnsi="Calibri" w:cs="Calibri"/>
              </w:rPr>
            </w:pPr>
            <w:r w:rsidRPr="0091602B">
              <w:rPr>
                <w:rFonts w:ascii="Calibri" w:hAnsi="Calibri"/>
              </w:rPr>
              <w:t>Se logra la visibilidad de la Convención y de los humedales urbanos mediante el programa de acreditación de Ciudad de Humedal</w:t>
            </w:r>
          </w:p>
        </w:tc>
        <w:tc>
          <w:tcPr>
            <w:tcW w:w="1351" w:type="pct"/>
            <w:tcBorders>
              <w:top w:val="single" w:sz="4" w:space="0" w:color="auto"/>
              <w:bottom w:val="single" w:sz="4" w:space="0" w:color="auto"/>
            </w:tcBorders>
            <w:shd w:val="clear" w:color="auto" w:fill="auto"/>
          </w:tcPr>
          <w:p w14:paraId="0A1AC4E5" w14:textId="77777777" w:rsidR="00AF7D5A" w:rsidRDefault="00840D71" w:rsidP="1D432241">
            <w:pPr>
              <w:rPr>
                <w:rFonts w:ascii="Calibri" w:hAnsi="Calibri" w:cs="Calibri"/>
              </w:rPr>
            </w:pPr>
            <w:r w:rsidRPr="0091602B">
              <w:rPr>
                <w:rFonts w:ascii="Calibri" w:hAnsi="Calibri"/>
              </w:rPr>
              <w:t xml:space="preserve">Alentar a las OIA y a otros asociados entre otras cosas a dar a conocer </w:t>
            </w:r>
            <w:r w:rsidR="00AF7D5A" w:rsidRPr="0091602B">
              <w:rPr>
                <w:rFonts w:ascii="Calibri" w:hAnsi="Calibri"/>
              </w:rPr>
              <w:t>la Convención</w:t>
            </w:r>
            <w:r w:rsidR="00AF7D5A">
              <w:rPr>
                <w:rFonts w:ascii="Calibri" w:hAnsi="Calibri"/>
              </w:rPr>
              <w:t xml:space="preserve"> y</w:t>
            </w:r>
            <w:r w:rsidR="00AF7D5A" w:rsidRPr="0091602B">
              <w:rPr>
                <w:rFonts w:ascii="Calibri" w:hAnsi="Calibri"/>
              </w:rPr>
              <w:t xml:space="preserve"> </w:t>
            </w:r>
            <w:r w:rsidRPr="0091602B">
              <w:rPr>
                <w:rFonts w:ascii="Calibri" w:hAnsi="Calibri"/>
              </w:rPr>
              <w:t xml:space="preserve">la labor del sistema de acreditación de Ciudad de Humedales </w:t>
            </w:r>
          </w:p>
          <w:p w14:paraId="62774AAA" w14:textId="2D1F6478" w:rsidR="00840D71" w:rsidRPr="0091602B" w:rsidRDefault="00840D71" w:rsidP="1D432241">
            <w:pPr>
              <w:rPr>
                <w:rFonts w:ascii="Calibri" w:hAnsi="Calibri" w:cs="Calibri"/>
              </w:rPr>
            </w:pPr>
            <w:r w:rsidRPr="0091602B">
              <w:rPr>
                <w:rFonts w:ascii="Calibri" w:hAnsi="Calibri"/>
              </w:rPr>
              <w:t>Colaborar con ICLEI para promover el sistema a través de la plataforma CitiesWithNature</w:t>
            </w:r>
          </w:p>
        </w:tc>
        <w:tc>
          <w:tcPr>
            <w:tcW w:w="1000" w:type="pct"/>
            <w:tcBorders>
              <w:top w:val="single" w:sz="4" w:space="0" w:color="auto"/>
              <w:bottom w:val="single" w:sz="4" w:space="0" w:color="auto"/>
            </w:tcBorders>
            <w:shd w:val="clear" w:color="auto" w:fill="auto"/>
          </w:tcPr>
          <w:p w14:paraId="15784D80" w14:textId="77777777" w:rsidR="00840D71" w:rsidRPr="0091602B" w:rsidRDefault="00840D71" w:rsidP="1D432241">
            <w:pPr>
              <w:rPr>
                <w:rFonts w:ascii="Calibri" w:hAnsi="Calibri" w:cs="Calibri"/>
              </w:rPr>
            </w:pPr>
            <w:r w:rsidRPr="0091602B">
              <w:rPr>
                <w:rFonts w:ascii="Calibri" w:hAnsi="Calibri"/>
              </w:rPr>
              <w:t>Se difunde información sobre el sistema de acreditación de Ciudad de Humedal entre las OIA y los asociados</w:t>
            </w:r>
          </w:p>
        </w:tc>
        <w:tc>
          <w:tcPr>
            <w:tcW w:w="351" w:type="pct"/>
            <w:tcBorders>
              <w:top w:val="single" w:sz="4" w:space="0" w:color="auto"/>
              <w:bottom w:val="single" w:sz="4" w:space="0" w:color="auto"/>
            </w:tcBorders>
            <w:shd w:val="clear" w:color="auto" w:fill="auto"/>
          </w:tcPr>
          <w:p w14:paraId="4341F700" w14:textId="77777777" w:rsidR="00840D71" w:rsidRPr="0091602B" w:rsidRDefault="005E70E8" w:rsidP="1D432241">
            <w:pPr>
              <w:rPr>
                <w:rFonts w:ascii="Calibri" w:hAnsi="Calibri" w:cs="Calibri"/>
              </w:rPr>
            </w:pPr>
            <w:r w:rsidRPr="0091602B">
              <w:rPr>
                <w:rFonts w:ascii="Calibri" w:hAnsi="Calibri"/>
              </w:rPr>
              <w:t>AS África</w:t>
            </w:r>
          </w:p>
        </w:tc>
        <w:tc>
          <w:tcPr>
            <w:tcW w:w="299" w:type="pct"/>
            <w:tcBorders>
              <w:top w:val="single" w:sz="4" w:space="0" w:color="auto"/>
              <w:bottom w:val="single" w:sz="4" w:space="0" w:color="auto"/>
            </w:tcBorders>
            <w:shd w:val="clear" w:color="auto" w:fill="auto"/>
          </w:tcPr>
          <w:p w14:paraId="54AD8A20" w14:textId="77777777" w:rsidR="00840D71" w:rsidRPr="0091602B" w:rsidRDefault="005E70E8" w:rsidP="1D432241">
            <w:pPr>
              <w:rPr>
                <w:rFonts w:ascii="Calibri" w:hAnsi="Calibri" w:cs="Calibri"/>
              </w:rPr>
            </w:pPr>
            <w:r w:rsidRPr="0091602B">
              <w:rPr>
                <w:rFonts w:ascii="Calibri" w:hAnsi="Calibri"/>
              </w:rPr>
              <w:t>Básico</w:t>
            </w:r>
          </w:p>
        </w:tc>
      </w:tr>
      <w:tr w:rsidR="00186758" w:rsidRPr="0091602B" w14:paraId="0D09AF35" w14:textId="77777777" w:rsidTr="00B94D24">
        <w:tc>
          <w:tcPr>
            <w:tcW w:w="735" w:type="pct"/>
            <w:vMerge w:val="restart"/>
            <w:tcBorders>
              <w:top w:val="single" w:sz="4" w:space="0" w:color="auto"/>
              <w:left w:val="single" w:sz="4" w:space="0" w:color="auto"/>
              <w:right w:val="single" w:sz="4" w:space="0" w:color="auto"/>
            </w:tcBorders>
          </w:tcPr>
          <w:p w14:paraId="1F14FE52" w14:textId="77777777" w:rsidR="00840D71" w:rsidRPr="0091602B" w:rsidRDefault="00840D71" w:rsidP="00534862">
            <w:pPr>
              <w:rPr>
                <w:rFonts w:ascii="Calibri" w:hAnsi="Calibri" w:cs="Calibri"/>
                <w:b/>
              </w:rPr>
            </w:pPr>
            <w:r w:rsidRPr="0091602B">
              <w:rPr>
                <w:rFonts w:ascii="Calibri" w:hAnsi="Calibri"/>
                <w:b/>
              </w:rPr>
              <w:t>7.2 A través de la divulgación dirigida se aumentó la visibilidad de la Convención en los planos nacional, subnacional, regional e internacional.</w:t>
            </w:r>
          </w:p>
          <w:p w14:paraId="036D4ECF" w14:textId="77777777" w:rsidR="00840D71" w:rsidRPr="0091602B" w:rsidRDefault="00840D71" w:rsidP="00534862">
            <w:pPr>
              <w:rPr>
                <w:rFonts w:ascii="Calibri" w:hAnsi="Calibri" w:cs="Calibri"/>
                <w:b/>
              </w:rPr>
            </w:pPr>
          </w:p>
          <w:p w14:paraId="13750576" w14:textId="7CAC971B" w:rsidR="00840D71" w:rsidRPr="0091602B" w:rsidRDefault="00840D71" w:rsidP="00534862">
            <w:pPr>
              <w:rPr>
                <w:rFonts w:ascii="Calibri" w:hAnsi="Calibri" w:cs="Calibri"/>
              </w:rPr>
            </w:pPr>
            <w:r w:rsidRPr="0091602B">
              <w:rPr>
                <w:rFonts w:ascii="Calibri" w:hAnsi="Calibri"/>
                <w:i/>
              </w:rPr>
              <w:t xml:space="preserve">Resolución XIV.3, </w:t>
            </w:r>
            <w:r w:rsidR="0091602B" w:rsidRPr="0091602B">
              <w:rPr>
                <w:rFonts w:ascii="Calibri" w:hAnsi="Calibri"/>
                <w:i/>
              </w:rPr>
              <w:t>párr. </w:t>
            </w:r>
            <w:r w:rsidRPr="0091602B">
              <w:rPr>
                <w:rFonts w:ascii="Calibri" w:hAnsi="Calibri"/>
                <w:i/>
              </w:rPr>
              <w:t xml:space="preserve">11; XIV.8 </w:t>
            </w:r>
          </w:p>
        </w:tc>
        <w:tc>
          <w:tcPr>
            <w:tcW w:w="1264" w:type="pct"/>
            <w:tcBorders>
              <w:top w:val="single" w:sz="4" w:space="0" w:color="auto"/>
              <w:left w:val="single" w:sz="4" w:space="0" w:color="auto"/>
            </w:tcBorders>
            <w:shd w:val="clear" w:color="auto" w:fill="auto"/>
          </w:tcPr>
          <w:p w14:paraId="0B5F446E" w14:textId="77777777" w:rsidR="00840D71" w:rsidRPr="0091602B" w:rsidRDefault="00840D71" w:rsidP="1D432241">
            <w:pPr>
              <w:rPr>
                <w:rFonts w:ascii="Calibri" w:hAnsi="Calibri" w:cs="Calibri"/>
              </w:rPr>
            </w:pPr>
            <w:r w:rsidRPr="0091602B">
              <w:rPr>
                <w:rFonts w:ascii="Calibri" w:hAnsi="Calibri"/>
              </w:rPr>
              <w:t>Mayor uso de la Convención y acceso a materiales e información sobre la Convención, su Plan Estratégico y sus prioridades a escala nacional, subnacional, regional e internacional</w:t>
            </w:r>
          </w:p>
        </w:tc>
        <w:tc>
          <w:tcPr>
            <w:tcW w:w="1351" w:type="pct"/>
            <w:tcBorders>
              <w:top w:val="single" w:sz="4" w:space="0" w:color="auto"/>
            </w:tcBorders>
            <w:shd w:val="clear" w:color="auto" w:fill="auto"/>
          </w:tcPr>
          <w:p w14:paraId="60D0EB27" w14:textId="77777777" w:rsidR="00840D71" w:rsidRPr="0091602B" w:rsidRDefault="00840D71" w:rsidP="00534862">
            <w:pPr>
              <w:rPr>
                <w:rFonts w:ascii="Calibri" w:hAnsi="Calibri" w:cs="Calibri"/>
                <w:spacing w:val="-2"/>
              </w:rPr>
            </w:pPr>
            <w:r w:rsidRPr="0091602B">
              <w:rPr>
                <w:rFonts w:ascii="Calibri" w:hAnsi="Calibri"/>
              </w:rPr>
              <w:t>Aplicar el plan de comunicación y el calendario de publicaciones. Seguir identificando oportunidades para optimizar la accesibilidad y la utilización de los contenidos electrónicos de la Convención</w:t>
            </w:r>
          </w:p>
        </w:tc>
        <w:tc>
          <w:tcPr>
            <w:tcW w:w="1000" w:type="pct"/>
            <w:tcBorders>
              <w:top w:val="single" w:sz="4" w:space="0" w:color="auto"/>
            </w:tcBorders>
            <w:shd w:val="clear" w:color="auto" w:fill="auto"/>
          </w:tcPr>
          <w:p w14:paraId="49DA240A" w14:textId="77777777" w:rsidR="00840D71" w:rsidRPr="0091602B" w:rsidRDefault="00840D71" w:rsidP="00534862">
            <w:pPr>
              <w:rPr>
                <w:rFonts w:ascii="Calibri" w:hAnsi="Calibri" w:cs="Calibri"/>
                <w:spacing w:val="-2"/>
              </w:rPr>
            </w:pPr>
            <w:r w:rsidRPr="0091602B">
              <w:rPr>
                <w:rFonts w:ascii="Calibri" w:hAnsi="Calibri"/>
              </w:rPr>
              <w:t xml:space="preserve">Número de noticias y artículos </w:t>
            </w:r>
          </w:p>
          <w:p w14:paraId="50A56A8D" w14:textId="77777777" w:rsidR="00840D71" w:rsidRPr="0091602B" w:rsidRDefault="00840D71" w:rsidP="7E1CDF2D">
            <w:pPr>
              <w:rPr>
                <w:rFonts w:ascii="Calibri" w:hAnsi="Calibri" w:cs="Calibri"/>
                <w:spacing w:val="-2"/>
              </w:rPr>
            </w:pPr>
            <w:r w:rsidRPr="0091602B">
              <w:rPr>
                <w:rFonts w:ascii="Calibri" w:hAnsi="Calibri"/>
              </w:rPr>
              <w:t>publicados en el sitio web. Número de visitantes del sitio web y análisis de páginas consultadas y descargas</w:t>
            </w:r>
          </w:p>
        </w:tc>
        <w:tc>
          <w:tcPr>
            <w:tcW w:w="351" w:type="pct"/>
            <w:tcBorders>
              <w:top w:val="single" w:sz="4" w:space="0" w:color="auto"/>
            </w:tcBorders>
            <w:shd w:val="clear" w:color="auto" w:fill="auto"/>
          </w:tcPr>
          <w:p w14:paraId="74F571AB" w14:textId="77777777" w:rsidR="00840D71" w:rsidRPr="0091602B" w:rsidRDefault="00840D71" w:rsidP="00534862">
            <w:pPr>
              <w:rPr>
                <w:rFonts w:ascii="Calibri" w:hAnsi="Calibri" w:cs="Calibri"/>
              </w:rPr>
            </w:pPr>
            <w:r w:rsidRPr="0091602B">
              <w:rPr>
                <w:rFonts w:ascii="Calibri" w:hAnsi="Calibri"/>
              </w:rPr>
              <w:t>Coms/SG</w:t>
            </w:r>
          </w:p>
        </w:tc>
        <w:tc>
          <w:tcPr>
            <w:tcW w:w="299" w:type="pct"/>
            <w:tcBorders>
              <w:top w:val="single" w:sz="4" w:space="0" w:color="auto"/>
            </w:tcBorders>
            <w:shd w:val="clear" w:color="auto" w:fill="auto"/>
          </w:tcPr>
          <w:p w14:paraId="0716B425" w14:textId="77777777" w:rsidR="00840D71" w:rsidRPr="0091602B" w:rsidRDefault="00840D71" w:rsidP="00534862">
            <w:pPr>
              <w:rPr>
                <w:rFonts w:ascii="Calibri" w:hAnsi="Calibri" w:cs="Calibri"/>
              </w:rPr>
            </w:pPr>
            <w:r w:rsidRPr="0091602B">
              <w:rPr>
                <w:rFonts w:ascii="Calibri" w:hAnsi="Calibri"/>
              </w:rPr>
              <w:t>Básico</w:t>
            </w:r>
          </w:p>
        </w:tc>
      </w:tr>
      <w:tr w:rsidR="00186758" w:rsidRPr="0091602B" w14:paraId="76C6B90F" w14:textId="77777777" w:rsidTr="00840D71">
        <w:tc>
          <w:tcPr>
            <w:tcW w:w="735" w:type="pct"/>
            <w:vMerge/>
            <w:tcBorders>
              <w:left w:val="single" w:sz="4" w:space="0" w:color="auto"/>
              <w:right w:val="single" w:sz="4" w:space="0" w:color="auto"/>
            </w:tcBorders>
          </w:tcPr>
          <w:p w14:paraId="47934DD5" w14:textId="77777777" w:rsidR="00840D71" w:rsidRPr="0091602B" w:rsidRDefault="00840D71" w:rsidP="00534862">
            <w:pPr>
              <w:rPr>
                <w:rFonts w:ascii="Calibri" w:hAnsi="Calibri" w:cs="Calibri"/>
              </w:rPr>
            </w:pPr>
          </w:p>
        </w:tc>
        <w:tc>
          <w:tcPr>
            <w:tcW w:w="1264" w:type="pct"/>
            <w:tcBorders>
              <w:left w:val="single" w:sz="4" w:space="0" w:color="auto"/>
            </w:tcBorders>
            <w:shd w:val="clear" w:color="auto" w:fill="auto"/>
          </w:tcPr>
          <w:p w14:paraId="791DCC73" w14:textId="77777777" w:rsidR="00840D71" w:rsidRPr="0091602B" w:rsidRDefault="00840D71" w:rsidP="00534862">
            <w:pPr>
              <w:rPr>
                <w:rFonts w:ascii="Calibri" w:hAnsi="Calibri" w:cs="Calibri"/>
              </w:rPr>
            </w:pPr>
            <w:r w:rsidRPr="0091602B">
              <w:rPr>
                <w:rFonts w:ascii="Calibri" w:hAnsi="Calibri"/>
              </w:rPr>
              <w:t>Se consiguieron oportunidades de colaboración estratégica para aumentar la visibilidad de la Convención en reuniones, actos y procesos pertinentes</w:t>
            </w:r>
          </w:p>
        </w:tc>
        <w:tc>
          <w:tcPr>
            <w:tcW w:w="1351" w:type="pct"/>
            <w:tcBorders>
              <w:top w:val="single" w:sz="4" w:space="0" w:color="auto"/>
            </w:tcBorders>
            <w:shd w:val="clear" w:color="auto" w:fill="auto"/>
          </w:tcPr>
          <w:p w14:paraId="07396373" w14:textId="77777777" w:rsidR="00840D71" w:rsidRPr="0091602B" w:rsidRDefault="00840D71" w:rsidP="00534862">
            <w:pPr>
              <w:rPr>
                <w:rFonts w:ascii="Calibri" w:hAnsi="Calibri" w:cs="Calibri"/>
              </w:rPr>
            </w:pPr>
            <w:r w:rsidRPr="0091602B">
              <w:rPr>
                <w:rFonts w:ascii="Calibri" w:hAnsi="Calibri"/>
              </w:rPr>
              <w:t>Conseguir oportunidades para que la SG y personal de la Secretaría realicen intervenciones y presentaciones de alto nivel ante grupos específicos</w:t>
            </w:r>
          </w:p>
        </w:tc>
        <w:tc>
          <w:tcPr>
            <w:tcW w:w="1000" w:type="pct"/>
            <w:tcBorders>
              <w:top w:val="single" w:sz="4" w:space="0" w:color="auto"/>
            </w:tcBorders>
            <w:shd w:val="clear" w:color="auto" w:fill="auto"/>
          </w:tcPr>
          <w:p w14:paraId="3FA8D612" w14:textId="77777777" w:rsidR="00840D71" w:rsidRPr="0091602B" w:rsidRDefault="00840D71" w:rsidP="00534862">
            <w:pPr>
              <w:rPr>
                <w:rFonts w:ascii="Calibri" w:hAnsi="Calibri" w:cs="Calibri"/>
              </w:rPr>
            </w:pPr>
            <w:r w:rsidRPr="0091602B">
              <w:rPr>
                <w:rFonts w:ascii="Calibri" w:hAnsi="Calibri"/>
              </w:rPr>
              <w:t>Participación eficaz en los procesos de políticas estratégicos identificados</w:t>
            </w:r>
          </w:p>
        </w:tc>
        <w:tc>
          <w:tcPr>
            <w:tcW w:w="351" w:type="pct"/>
            <w:tcBorders>
              <w:top w:val="single" w:sz="4" w:space="0" w:color="auto"/>
              <w:bottom w:val="single" w:sz="4" w:space="0" w:color="auto"/>
            </w:tcBorders>
            <w:shd w:val="clear" w:color="auto" w:fill="auto"/>
          </w:tcPr>
          <w:p w14:paraId="4B293938" w14:textId="77777777" w:rsidR="00840D71" w:rsidRPr="0091602B" w:rsidRDefault="00840D71" w:rsidP="00534862">
            <w:pPr>
              <w:rPr>
                <w:rFonts w:ascii="Calibri" w:hAnsi="Calibri" w:cs="Calibri"/>
              </w:rPr>
            </w:pPr>
            <w:r w:rsidRPr="0091602B">
              <w:rPr>
                <w:rFonts w:ascii="Calibri" w:hAnsi="Calibri"/>
              </w:rPr>
              <w:t>SG/Equipo directivo superior</w:t>
            </w:r>
          </w:p>
          <w:p w14:paraId="0784FA88" w14:textId="77777777" w:rsidR="00840D71" w:rsidRPr="0091602B" w:rsidRDefault="00840D71" w:rsidP="00534862">
            <w:pPr>
              <w:rPr>
                <w:rFonts w:ascii="Calibri" w:hAnsi="Calibri" w:cs="Calibri"/>
              </w:rPr>
            </w:pPr>
            <w:r w:rsidRPr="0091602B">
              <w:rPr>
                <w:rFonts w:ascii="Calibri" w:hAnsi="Calibri"/>
              </w:rPr>
              <w:t>Coms</w:t>
            </w:r>
          </w:p>
        </w:tc>
        <w:tc>
          <w:tcPr>
            <w:tcW w:w="299" w:type="pct"/>
            <w:tcBorders>
              <w:top w:val="single" w:sz="4" w:space="0" w:color="auto"/>
              <w:bottom w:val="single" w:sz="4" w:space="0" w:color="auto"/>
            </w:tcBorders>
            <w:shd w:val="clear" w:color="auto" w:fill="auto"/>
          </w:tcPr>
          <w:p w14:paraId="138BD713" w14:textId="77777777" w:rsidR="00840D71" w:rsidRPr="0091602B" w:rsidRDefault="00840D71" w:rsidP="00534862">
            <w:pPr>
              <w:rPr>
                <w:rFonts w:ascii="Calibri" w:hAnsi="Calibri" w:cs="Calibri"/>
              </w:rPr>
            </w:pPr>
            <w:r w:rsidRPr="0091602B">
              <w:rPr>
                <w:rFonts w:ascii="Calibri" w:hAnsi="Calibri"/>
              </w:rPr>
              <w:t>Básico</w:t>
            </w:r>
          </w:p>
        </w:tc>
      </w:tr>
      <w:tr w:rsidR="00186758" w:rsidRPr="0091602B" w14:paraId="62A2C707" w14:textId="77777777" w:rsidTr="007B7618">
        <w:tc>
          <w:tcPr>
            <w:tcW w:w="735" w:type="pct"/>
            <w:vMerge/>
            <w:tcBorders>
              <w:left w:val="single" w:sz="4" w:space="0" w:color="auto"/>
              <w:right w:val="single" w:sz="4" w:space="0" w:color="auto"/>
            </w:tcBorders>
          </w:tcPr>
          <w:p w14:paraId="40B66764" w14:textId="77777777" w:rsidR="00840D71" w:rsidRPr="0091602B" w:rsidRDefault="00840D71" w:rsidP="1D432241">
            <w:pPr>
              <w:rPr>
                <w:rFonts w:ascii="Calibri" w:hAnsi="Calibri" w:cs="Calibri"/>
                <w:b/>
                <w:bCs/>
              </w:rPr>
            </w:pPr>
          </w:p>
        </w:tc>
        <w:tc>
          <w:tcPr>
            <w:tcW w:w="1264" w:type="pct"/>
            <w:tcBorders>
              <w:left w:val="single" w:sz="4" w:space="0" w:color="auto"/>
            </w:tcBorders>
            <w:shd w:val="clear" w:color="auto" w:fill="auto"/>
          </w:tcPr>
          <w:p w14:paraId="30A93362" w14:textId="77777777" w:rsidR="00840D71" w:rsidRPr="0091602B" w:rsidRDefault="00840D71" w:rsidP="1D432241">
            <w:pPr>
              <w:rPr>
                <w:rFonts w:ascii="Calibri" w:hAnsi="Calibri" w:cs="Calibri"/>
              </w:rPr>
            </w:pPr>
            <w:r w:rsidRPr="0091602B">
              <w:rPr>
                <w:rFonts w:ascii="Calibri" w:hAnsi="Calibri"/>
              </w:rPr>
              <w:t>El nuevo enfoque de CECoP se aplica de conformidad con la Resolución XIV.8</w:t>
            </w:r>
          </w:p>
        </w:tc>
        <w:tc>
          <w:tcPr>
            <w:tcW w:w="1351" w:type="pct"/>
            <w:tcBorders>
              <w:top w:val="single" w:sz="4" w:space="0" w:color="auto"/>
            </w:tcBorders>
            <w:shd w:val="clear" w:color="auto" w:fill="auto"/>
          </w:tcPr>
          <w:p w14:paraId="6624F816" w14:textId="77777777" w:rsidR="00840D71" w:rsidRPr="0091602B" w:rsidRDefault="00840D71" w:rsidP="004E16A7">
            <w:pPr>
              <w:rPr>
                <w:rFonts w:ascii="Calibri" w:hAnsi="Calibri" w:cs="Calibri"/>
              </w:rPr>
            </w:pPr>
            <w:r w:rsidRPr="0091602B">
              <w:rPr>
                <w:rFonts w:ascii="Calibri" w:hAnsi="Calibri"/>
              </w:rPr>
              <w:t>Identificar y compartir contenidos y recursos con los coordinadores nacionales de CECoP que aumenten la visibilidad de la Convención</w:t>
            </w:r>
          </w:p>
        </w:tc>
        <w:tc>
          <w:tcPr>
            <w:tcW w:w="1000" w:type="pct"/>
            <w:tcBorders>
              <w:top w:val="single" w:sz="4" w:space="0" w:color="auto"/>
              <w:right w:val="single" w:sz="4" w:space="0" w:color="auto"/>
            </w:tcBorders>
            <w:shd w:val="clear" w:color="auto" w:fill="auto"/>
          </w:tcPr>
          <w:p w14:paraId="334E5AC1" w14:textId="77777777" w:rsidR="00840D71" w:rsidRPr="0091602B" w:rsidRDefault="00840D71" w:rsidP="00EF1793">
            <w:pPr>
              <w:rPr>
                <w:rFonts w:ascii="Calibri" w:hAnsi="Calibri" w:cs="Calibri"/>
              </w:rPr>
            </w:pPr>
            <w:r w:rsidRPr="0091602B">
              <w:rPr>
                <w:rFonts w:ascii="Calibri" w:hAnsi="Calibri"/>
              </w:rPr>
              <w:t>Se difunden contenidos y recursos de comunicaciones pertinentes entre las Partes Contratantes a través de los coordinadores nacionales de CECoP</w:t>
            </w:r>
          </w:p>
        </w:tc>
        <w:tc>
          <w:tcPr>
            <w:tcW w:w="351" w:type="pct"/>
            <w:vMerge w:val="restart"/>
            <w:tcBorders>
              <w:top w:val="single" w:sz="4" w:space="0" w:color="auto"/>
              <w:left w:val="single" w:sz="4" w:space="0" w:color="auto"/>
              <w:right w:val="single" w:sz="4" w:space="0" w:color="auto"/>
            </w:tcBorders>
            <w:shd w:val="clear" w:color="auto" w:fill="auto"/>
          </w:tcPr>
          <w:p w14:paraId="5FFC7421" w14:textId="77777777" w:rsidR="00840D71" w:rsidRPr="0091602B" w:rsidRDefault="00840D71" w:rsidP="1D432241">
            <w:pPr>
              <w:rPr>
                <w:rFonts w:ascii="Calibri" w:hAnsi="Calibri" w:cs="Calibri"/>
              </w:rPr>
            </w:pPr>
            <w:r w:rsidRPr="0091602B">
              <w:rPr>
                <w:rFonts w:ascii="Calibri" w:hAnsi="Calibri"/>
              </w:rPr>
              <w:t>Coms</w:t>
            </w:r>
          </w:p>
        </w:tc>
        <w:tc>
          <w:tcPr>
            <w:tcW w:w="299" w:type="pct"/>
            <w:vMerge w:val="restart"/>
            <w:tcBorders>
              <w:top w:val="single" w:sz="4" w:space="0" w:color="auto"/>
              <w:left w:val="single" w:sz="4" w:space="0" w:color="auto"/>
              <w:right w:val="single" w:sz="4" w:space="0" w:color="auto"/>
            </w:tcBorders>
            <w:shd w:val="clear" w:color="auto" w:fill="auto"/>
          </w:tcPr>
          <w:p w14:paraId="730003E8" w14:textId="77777777" w:rsidR="00840D71" w:rsidRPr="0091602B" w:rsidRDefault="00840D71" w:rsidP="1D432241">
            <w:pPr>
              <w:rPr>
                <w:rFonts w:ascii="Calibri" w:hAnsi="Calibri" w:cs="Calibri"/>
              </w:rPr>
            </w:pPr>
            <w:r w:rsidRPr="0091602B">
              <w:rPr>
                <w:rFonts w:ascii="Calibri" w:hAnsi="Calibri"/>
              </w:rPr>
              <w:t>Básico</w:t>
            </w:r>
          </w:p>
        </w:tc>
      </w:tr>
      <w:tr w:rsidR="00840D71" w:rsidRPr="0091602B" w14:paraId="3B182257" w14:textId="77777777" w:rsidTr="007B7618">
        <w:tc>
          <w:tcPr>
            <w:tcW w:w="735" w:type="pct"/>
            <w:vMerge/>
            <w:tcBorders>
              <w:left w:val="single" w:sz="4" w:space="0" w:color="auto"/>
              <w:bottom w:val="single" w:sz="4" w:space="0" w:color="auto"/>
              <w:right w:val="single" w:sz="4" w:space="0" w:color="auto"/>
            </w:tcBorders>
          </w:tcPr>
          <w:p w14:paraId="19BA392D" w14:textId="77777777" w:rsidR="00840D71" w:rsidRPr="0091602B" w:rsidRDefault="00840D71" w:rsidP="1D432241">
            <w:pPr>
              <w:rPr>
                <w:rFonts w:ascii="Calibri" w:hAnsi="Calibri" w:cs="Calibri"/>
                <w:b/>
                <w:bCs/>
              </w:rPr>
            </w:pPr>
          </w:p>
        </w:tc>
        <w:tc>
          <w:tcPr>
            <w:tcW w:w="1264" w:type="pct"/>
            <w:tcBorders>
              <w:left w:val="single" w:sz="4" w:space="0" w:color="auto"/>
            </w:tcBorders>
            <w:shd w:val="clear" w:color="auto" w:fill="auto"/>
          </w:tcPr>
          <w:p w14:paraId="183040D4" w14:textId="77777777" w:rsidR="00840D71" w:rsidRPr="0091602B" w:rsidRDefault="00840D71" w:rsidP="1D432241">
            <w:pPr>
              <w:rPr>
                <w:rFonts w:ascii="Calibri" w:hAnsi="Calibri" w:cs="Calibri"/>
                <w:color w:val="000000" w:themeColor="text1"/>
              </w:rPr>
            </w:pPr>
            <w:r w:rsidRPr="0091602B">
              <w:rPr>
                <w:rFonts w:ascii="Calibri" w:hAnsi="Calibri"/>
                <w:color w:val="000000" w:themeColor="text1"/>
              </w:rPr>
              <w:t>Se utilizan los canales de las redes sociales para llegar a los destinatarios objetivo</w:t>
            </w:r>
          </w:p>
        </w:tc>
        <w:tc>
          <w:tcPr>
            <w:tcW w:w="1351" w:type="pct"/>
            <w:tcBorders>
              <w:top w:val="single" w:sz="4" w:space="0" w:color="auto"/>
            </w:tcBorders>
            <w:shd w:val="clear" w:color="auto" w:fill="auto"/>
          </w:tcPr>
          <w:p w14:paraId="0E33B174" w14:textId="77777777" w:rsidR="00840D71" w:rsidRPr="0091602B" w:rsidRDefault="00840D71" w:rsidP="1D432241">
            <w:pPr>
              <w:rPr>
                <w:rFonts w:ascii="Calibri" w:hAnsi="Calibri" w:cs="Calibri"/>
                <w:color w:val="000000" w:themeColor="text1"/>
              </w:rPr>
            </w:pPr>
            <w:r w:rsidRPr="0091602B">
              <w:rPr>
                <w:rFonts w:ascii="Calibri" w:hAnsi="Calibri"/>
                <w:color w:val="000000" w:themeColor="text1"/>
              </w:rPr>
              <w:t>Aplicar el calendario de publicaciones en todos los canales de las redes sociales para aumentar la relevancia y la frecuencia de los contenidos para los destinatarios objetivo</w:t>
            </w:r>
          </w:p>
        </w:tc>
        <w:tc>
          <w:tcPr>
            <w:tcW w:w="1000" w:type="pct"/>
            <w:tcBorders>
              <w:top w:val="single" w:sz="4" w:space="0" w:color="auto"/>
              <w:right w:val="single" w:sz="4" w:space="0" w:color="auto"/>
            </w:tcBorders>
            <w:shd w:val="clear" w:color="auto" w:fill="auto"/>
          </w:tcPr>
          <w:p w14:paraId="702B5799" w14:textId="77777777" w:rsidR="00840D71" w:rsidRPr="0091602B" w:rsidRDefault="00840D71" w:rsidP="7E1CDF2D">
            <w:pPr>
              <w:rPr>
                <w:rFonts w:ascii="Calibri" w:hAnsi="Calibri" w:cs="Calibri"/>
                <w:color w:val="000000" w:themeColor="text1"/>
              </w:rPr>
            </w:pPr>
            <w:r w:rsidRPr="0091602B">
              <w:rPr>
                <w:rFonts w:ascii="Calibri" w:hAnsi="Calibri"/>
                <w:color w:val="000000" w:themeColor="text1"/>
              </w:rPr>
              <w:t>Número de seguidores en Twitter, Facebook, LinkedIn</w:t>
            </w:r>
          </w:p>
          <w:p w14:paraId="49CC8C15" w14:textId="77777777" w:rsidR="00840D71" w:rsidRPr="0091602B" w:rsidRDefault="00840D71" w:rsidP="1D432241">
            <w:pPr>
              <w:rPr>
                <w:rFonts w:ascii="Calibri" w:hAnsi="Calibri" w:cs="Calibri"/>
                <w:color w:val="000000" w:themeColor="text1"/>
              </w:rPr>
            </w:pPr>
          </w:p>
        </w:tc>
        <w:tc>
          <w:tcPr>
            <w:tcW w:w="351" w:type="pct"/>
            <w:vMerge/>
            <w:tcBorders>
              <w:left w:val="single" w:sz="4" w:space="0" w:color="auto"/>
              <w:bottom w:val="single" w:sz="4" w:space="0" w:color="auto"/>
              <w:right w:val="single" w:sz="4" w:space="0" w:color="auto"/>
            </w:tcBorders>
            <w:shd w:val="clear" w:color="auto" w:fill="auto"/>
          </w:tcPr>
          <w:p w14:paraId="4726D313" w14:textId="77777777" w:rsidR="00840D71" w:rsidRPr="0091602B" w:rsidRDefault="00840D71" w:rsidP="1D432241">
            <w:pPr>
              <w:rPr>
                <w:rFonts w:ascii="Calibri" w:hAnsi="Calibri" w:cs="Calibri"/>
                <w:color w:val="000000" w:themeColor="text1"/>
              </w:rPr>
            </w:pPr>
          </w:p>
        </w:tc>
        <w:tc>
          <w:tcPr>
            <w:tcW w:w="299" w:type="pct"/>
            <w:vMerge/>
            <w:tcBorders>
              <w:left w:val="single" w:sz="4" w:space="0" w:color="auto"/>
              <w:bottom w:val="single" w:sz="4" w:space="0" w:color="auto"/>
              <w:right w:val="single" w:sz="4" w:space="0" w:color="auto"/>
            </w:tcBorders>
            <w:shd w:val="clear" w:color="auto" w:fill="auto"/>
          </w:tcPr>
          <w:p w14:paraId="377C6AC0" w14:textId="77777777" w:rsidR="00840D71" w:rsidRPr="0091602B" w:rsidRDefault="00840D71" w:rsidP="1D432241">
            <w:pPr>
              <w:rPr>
                <w:rFonts w:ascii="Calibri" w:hAnsi="Calibri" w:cs="Calibri"/>
                <w:color w:val="000000" w:themeColor="text1"/>
              </w:rPr>
            </w:pPr>
          </w:p>
        </w:tc>
      </w:tr>
    </w:tbl>
    <w:p w14:paraId="27EA2E3C" w14:textId="77777777" w:rsidR="00F56098" w:rsidRPr="0091602B" w:rsidRDefault="00F56098" w:rsidP="002B42A5">
      <w:pPr>
        <w:rPr>
          <w:rFonts w:ascii="Calibri" w:hAnsi="Calibri" w:cs="Calibri"/>
          <w:b/>
          <w:bCs/>
          <w:color w:val="000000" w:themeColor="text1"/>
          <w:sz w:val="18"/>
          <w:szCs w:val="18"/>
        </w:rPr>
      </w:pPr>
    </w:p>
    <w:sectPr w:rsidR="00F56098" w:rsidRPr="0091602B" w:rsidSect="009E625A">
      <w:pgSz w:w="16820" w:h="11900"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FC8A56" w16cid:durableId="27EBEF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6C694" w14:textId="77777777" w:rsidR="00897373" w:rsidRDefault="00897373" w:rsidP="00383692">
      <w:r>
        <w:separator/>
      </w:r>
    </w:p>
  </w:endnote>
  <w:endnote w:type="continuationSeparator" w:id="0">
    <w:p w14:paraId="6CB97078" w14:textId="77777777" w:rsidR="00897373" w:rsidRDefault="00897373" w:rsidP="00383692">
      <w:r>
        <w:continuationSeparator/>
      </w:r>
    </w:p>
  </w:endnote>
  <w:endnote w:type="continuationNotice" w:id="1">
    <w:p w14:paraId="6353AA4D" w14:textId="77777777" w:rsidR="00897373" w:rsidRDefault="00897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Garamond">
    <w:altName w:val="Times New Roman"/>
    <w:panose1 w:val="00000000000000000000"/>
    <w:charset w:val="00"/>
    <w:family w:val="roman"/>
    <w:notTrueType/>
    <w:pitch w:val="default"/>
  </w:font>
  <w:font w:name="Calibri,Arial Unicode MS">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Calibri,Arial,Times Ne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A2E0" w14:textId="191C054F" w:rsidR="00A5562B" w:rsidRPr="00EF7E05" w:rsidRDefault="00A5562B" w:rsidP="00EF7E05">
    <w:pPr>
      <w:pStyle w:val="Footer"/>
      <w:tabs>
        <w:tab w:val="clear" w:pos="4513"/>
        <w:tab w:val="clear" w:pos="9026"/>
        <w:tab w:val="right" w:pos="13970"/>
      </w:tabs>
      <w:rPr>
        <w:rFonts w:asciiTheme="minorHAnsi" w:hAnsiTheme="minorHAnsi"/>
      </w:rPr>
    </w:pPr>
    <w:r>
      <w:t>SC62 Doc.13</w:t>
    </w:r>
    <w:r>
      <w:rPr>
        <w:rFonts w:asciiTheme="minorHAnsi" w:hAnsiTheme="minorHAnsi"/>
      </w:rPr>
      <w:tab/>
    </w:r>
    <w:r w:rsidRPr="00CE0747">
      <w:rPr>
        <w:rFonts w:asciiTheme="minorHAnsi" w:hAnsiTheme="minorHAnsi"/>
      </w:rPr>
      <w:fldChar w:fldCharType="begin"/>
    </w:r>
    <w:r w:rsidRPr="00CE0747">
      <w:rPr>
        <w:rFonts w:asciiTheme="minorHAnsi" w:hAnsiTheme="minorHAnsi"/>
      </w:rPr>
      <w:instrText xml:space="preserve"> PAGE   \* MERGEFORMAT </w:instrText>
    </w:r>
    <w:r w:rsidRPr="00CE0747">
      <w:rPr>
        <w:rFonts w:asciiTheme="minorHAnsi" w:hAnsiTheme="minorHAnsi"/>
      </w:rPr>
      <w:fldChar w:fldCharType="separate"/>
    </w:r>
    <w:r w:rsidR="00AF7D5A">
      <w:rPr>
        <w:rFonts w:asciiTheme="minorHAnsi" w:hAnsiTheme="minorHAnsi"/>
        <w:noProof/>
      </w:rPr>
      <w:t>24</w:t>
    </w:r>
    <w:r w:rsidRPr="00CE0747">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15FD9" w14:textId="77777777" w:rsidR="00897373" w:rsidRDefault="00897373" w:rsidP="00383692">
      <w:r>
        <w:separator/>
      </w:r>
    </w:p>
  </w:footnote>
  <w:footnote w:type="continuationSeparator" w:id="0">
    <w:p w14:paraId="7A80382F" w14:textId="77777777" w:rsidR="00897373" w:rsidRDefault="00897373" w:rsidP="00383692">
      <w:r>
        <w:continuationSeparator/>
      </w:r>
    </w:p>
  </w:footnote>
  <w:footnote w:type="continuationNotice" w:id="1">
    <w:p w14:paraId="0A9DF133" w14:textId="77777777" w:rsidR="00897373" w:rsidRDefault="008973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F3D82"/>
    <w:multiLevelType w:val="multilevel"/>
    <w:tmpl w:val="C7B290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322AE"/>
    <w:multiLevelType w:val="hybridMultilevel"/>
    <w:tmpl w:val="530690CC"/>
    <w:lvl w:ilvl="0" w:tplc="83B404E0">
      <w:start w:val="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D33DE"/>
    <w:multiLevelType w:val="multilevel"/>
    <w:tmpl w:val="31D8814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314C26"/>
    <w:multiLevelType w:val="hybridMultilevel"/>
    <w:tmpl w:val="312C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6530E8"/>
    <w:multiLevelType w:val="multilevel"/>
    <w:tmpl w:val="D5A48D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3E1940"/>
    <w:multiLevelType w:val="hybridMultilevel"/>
    <w:tmpl w:val="792053C8"/>
    <w:lvl w:ilvl="0" w:tplc="813C43DA">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232B5D"/>
    <w:multiLevelType w:val="multilevel"/>
    <w:tmpl w:val="79D41F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5C6F08"/>
    <w:multiLevelType w:val="multilevel"/>
    <w:tmpl w:val="C86C4F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A715B4"/>
    <w:multiLevelType w:val="multilevel"/>
    <w:tmpl w:val="C32C05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574AE9"/>
    <w:multiLevelType w:val="multilevel"/>
    <w:tmpl w:val="25DEFB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76658D"/>
    <w:multiLevelType w:val="hybridMultilevel"/>
    <w:tmpl w:val="E3EC6D50"/>
    <w:lvl w:ilvl="0" w:tplc="13FE5082">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32" w15:restartNumberingAfterBreak="0">
    <w:nsid w:val="7B7F11E0"/>
    <w:multiLevelType w:val="multilevel"/>
    <w:tmpl w:val="F4DA152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9B59BD"/>
    <w:multiLevelType w:val="multilevel"/>
    <w:tmpl w:val="CDB2B7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
  </w:num>
  <w:num w:numId="4">
    <w:abstractNumId w:val="10"/>
  </w:num>
  <w:num w:numId="5">
    <w:abstractNumId w:val="7"/>
  </w:num>
  <w:num w:numId="6">
    <w:abstractNumId w:val="3"/>
  </w:num>
  <w:num w:numId="7">
    <w:abstractNumId w:val="8"/>
  </w:num>
  <w:num w:numId="8">
    <w:abstractNumId w:val="0"/>
  </w:num>
  <w:num w:numId="9">
    <w:abstractNumId w:val="18"/>
  </w:num>
  <w:num w:numId="10">
    <w:abstractNumId w:val="14"/>
  </w:num>
  <w:num w:numId="11">
    <w:abstractNumId w:val="11"/>
  </w:num>
  <w:num w:numId="12">
    <w:abstractNumId w:val="5"/>
  </w:num>
  <w:num w:numId="13">
    <w:abstractNumId w:val="6"/>
  </w:num>
  <w:num w:numId="14">
    <w:abstractNumId w:val="23"/>
  </w:num>
  <w:num w:numId="15">
    <w:abstractNumId w:val="30"/>
  </w:num>
  <w:num w:numId="16">
    <w:abstractNumId w:val="26"/>
  </w:num>
  <w:num w:numId="17">
    <w:abstractNumId w:val="28"/>
  </w:num>
  <w:num w:numId="18">
    <w:abstractNumId w:val="20"/>
  </w:num>
  <w:num w:numId="19">
    <w:abstractNumId w:val="21"/>
  </w:num>
  <w:num w:numId="20">
    <w:abstractNumId w:val="15"/>
  </w:num>
  <w:num w:numId="21">
    <w:abstractNumId w:val="19"/>
  </w:num>
  <w:num w:numId="22">
    <w:abstractNumId w:val="16"/>
  </w:num>
  <w:num w:numId="23">
    <w:abstractNumId w:val="4"/>
  </w:num>
  <w:num w:numId="24">
    <w:abstractNumId w:val="12"/>
  </w:num>
  <w:num w:numId="25">
    <w:abstractNumId w:val="22"/>
  </w:num>
  <w:num w:numId="26">
    <w:abstractNumId w:val="33"/>
  </w:num>
  <w:num w:numId="27">
    <w:abstractNumId w:val="27"/>
  </w:num>
  <w:num w:numId="28">
    <w:abstractNumId w:val="25"/>
  </w:num>
  <w:num w:numId="29">
    <w:abstractNumId w:val="32"/>
  </w:num>
  <w:num w:numId="30">
    <w:abstractNumId w:val="24"/>
  </w:num>
  <w:num w:numId="31">
    <w:abstractNumId w:val="2"/>
  </w:num>
  <w:num w:numId="32">
    <w:abstractNumId w:val="13"/>
  </w:num>
  <w:num w:numId="33">
    <w:abstractNumId w:val="9"/>
  </w:num>
  <w:num w:numId="34">
    <w:abstractNumId w:val="29"/>
  </w:num>
  <w:num w:numId="3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jEzMbI0MTYxNjBV0lEKTi0uzszPAykwrAUAJ/7dAiwAAAA="/>
  </w:docVars>
  <w:rsids>
    <w:rsidRoot w:val="0029353C"/>
    <w:rsid w:val="00000382"/>
    <w:rsid w:val="0000053A"/>
    <w:rsid w:val="000007BD"/>
    <w:rsid w:val="00000B78"/>
    <w:rsid w:val="0000110E"/>
    <w:rsid w:val="000018AF"/>
    <w:rsid w:val="00001ABF"/>
    <w:rsid w:val="00001AE7"/>
    <w:rsid w:val="000027DA"/>
    <w:rsid w:val="00003E94"/>
    <w:rsid w:val="0000420F"/>
    <w:rsid w:val="0000448C"/>
    <w:rsid w:val="00006D8E"/>
    <w:rsid w:val="00010749"/>
    <w:rsid w:val="00010A30"/>
    <w:rsid w:val="00010C43"/>
    <w:rsid w:val="00011CD7"/>
    <w:rsid w:val="00012713"/>
    <w:rsid w:val="000137BA"/>
    <w:rsid w:val="00013FEB"/>
    <w:rsid w:val="000145AE"/>
    <w:rsid w:val="00014E60"/>
    <w:rsid w:val="0001509E"/>
    <w:rsid w:val="00015226"/>
    <w:rsid w:val="00015500"/>
    <w:rsid w:val="00015646"/>
    <w:rsid w:val="000161BF"/>
    <w:rsid w:val="0001631B"/>
    <w:rsid w:val="000164D4"/>
    <w:rsid w:val="0001682C"/>
    <w:rsid w:val="00016C15"/>
    <w:rsid w:val="00016E93"/>
    <w:rsid w:val="00020A52"/>
    <w:rsid w:val="00020ACD"/>
    <w:rsid w:val="00020FCE"/>
    <w:rsid w:val="00021718"/>
    <w:rsid w:val="000221F9"/>
    <w:rsid w:val="0002289D"/>
    <w:rsid w:val="0002346C"/>
    <w:rsid w:val="0002358D"/>
    <w:rsid w:val="00023E11"/>
    <w:rsid w:val="00023E1D"/>
    <w:rsid w:val="00024262"/>
    <w:rsid w:val="00024795"/>
    <w:rsid w:val="00024EE6"/>
    <w:rsid w:val="000251B2"/>
    <w:rsid w:val="00025494"/>
    <w:rsid w:val="000254BC"/>
    <w:rsid w:val="00026449"/>
    <w:rsid w:val="00026899"/>
    <w:rsid w:val="000268DA"/>
    <w:rsid w:val="00026CF1"/>
    <w:rsid w:val="00026F12"/>
    <w:rsid w:val="00027783"/>
    <w:rsid w:val="00030DBC"/>
    <w:rsid w:val="00030DEA"/>
    <w:rsid w:val="00030DF3"/>
    <w:rsid w:val="0003203D"/>
    <w:rsid w:val="0003273C"/>
    <w:rsid w:val="000327F4"/>
    <w:rsid w:val="00033051"/>
    <w:rsid w:val="000338B3"/>
    <w:rsid w:val="0003405D"/>
    <w:rsid w:val="00034A69"/>
    <w:rsid w:val="00034EFC"/>
    <w:rsid w:val="00034FF8"/>
    <w:rsid w:val="000351EF"/>
    <w:rsid w:val="000359EF"/>
    <w:rsid w:val="00035E2B"/>
    <w:rsid w:val="00035E6E"/>
    <w:rsid w:val="000363D3"/>
    <w:rsid w:val="00036DD1"/>
    <w:rsid w:val="0003740E"/>
    <w:rsid w:val="000376B7"/>
    <w:rsid w:val="00040B51"/>
    <w:rsid w:val="00040BE7"/>
    <w:rsid w:val="00041733"/>
    <w:rsid w:val="000426EA"/>
    <w:rsid w:val="0004274D"/>
    <w:rsid w:val="00043236"/>
    <w:rsid w:val="000438EA"/>
    <w:rsid w:val="00043EF0"/>
    <w:rsid w:val="00044217"/>
    <w:rsid w:val="0004462E"/>
    <w:rsid w:val="00044E73"/>
    <w:rsid w:val="000465A6"/>
    <w:rsid w:val="00046815"/>
    <w:rsid w:val="00046B9C"/>
    <w:rsid w:val="00046E10"/>
    <w:rsid w:val="00046FD7"/>
    <w:rsid w:val="000470A0"/>
    <w:rsid w:val="0004733A"/>
    <w:rsid w:val="0004747B"/>
    <w:rsid w:val="00047825"/>
    <w:rsid w:val="00047BE8"/>
    <w:rsid w:val="000508EE"/>
    <w:rsid w:val="00050B70"/>
    <w:rsid w:val="0005228F"/>
    <w:rsid w:val="00052513"/>
    <w:rsid w:val="00052BF4"/>
    <w:rsid w:val="0005310B"/>
    <w:rsid w:val="00053198"/>
    <w:rsid w:val="00053B52"/>
    <w:rsid w:val="00054540"/>
    <w:rsid w:val="00054878"/>
    <w:rsid w:val="00054989"/>
    <w:rsid w:val="00054C2D"/>
    <w:rsid w:val="00054EC1"/>
    <w:rsid w:val="00055397"/>
    <w:rsid w:val="00055E5D"/>
    <w:rsid w:val="00057003"/>
    <w:rsid w:val="00057C18"/>
    <w:rsid w:val="00060782"/>
    <w:rsid w:val="00060929"/>
    <w:rsid w:val="000609E9"/>
    <w:rsid w:val="00060E1A"/>
    <w:rsid w:val="00061C58"/>
    <w:rsid w:val="00062387"/>
    <w:rsid w:val="000627EF"/>
    <w:rsid w:val="00062CB9"/>
    <w:rsid w:val="0006301F"/>
    <w:rsid w:val="000639C9"/>
    <w:rsid w:val="0006424A"/>
    <w:rsid w:val="00064CBE"/>
    <w:rsid w:val="00066173"/>
    <w:rsid w:val="000662A0"/>
    <w:rsid w:val="00066557"/>
    <w:rsid w:val="000671C9"/>
    <w:rsid w:val="0007028C"/>
    <w:rsid w:val="000710E4"/>
    <w:rsid w:val="0007116A"/>
    <w:rsid w:val="00071862"/>
    <w:rsid w:val="00071A10"/>
    <w:rsid w:val="00071CA6"/>
    <w:rsid w:val="000724E5"/>
    <w:rsid w:val="000725AE"/>
    <w:rsid w:val="00073198"/>
    <w:rsid w:val="00073349"/>
    <w:rsid w:val="000735DB"/>
    <w:rsid w:val="00073945"/>
    <w:rsid w:val="00073D7E"/>
    <w:rsid w:val="000769C4"/>
    <w:rsid w:val="00076BE9"/>
    <w:rsid w:val="0007700E"/>
    <w:rsid w:val="00077AA6"/>
    <w:rsid w:val="0008021C"/>
    <w:rsid w:val="00080E88"/>
    <w:rsid w:val="0008149D"/>
    <w:rsid w:val="000819AC"/>
    <w:rsid w:val="00081F27"/>
    <w:rsid w:val="00082603"/>
    <w:rsid w:val="0008276D"/>
    <w:rsid w:val="000827D5"/>
    <w:rsid w:val="00082D3E"/>
    <w:rsid w:val="00082EB9"/>
    <w:rsid w:val="000838D8"/>
    <w:rsid w:val="00083C8A"/>
    <w:rsid w:val="00083D97"/>
    <w:rsid w:val="00084A5D"/>
    <w:rsid w:val="00084C97"/>
    <w:rsid w:val="00084E8E"/>
    <w:rsid w:val="00085B33"/>
    <w:rsid w:val="000862C1"/>
    <w:rsid w:val="00086583"/>
    <w:rsid w:val="00086EFA"/>
    <w:rsid w:val="000871C8"/>
    <w:rsid w:val="00087C9F"/>
    <w:rsid w:val="000905BF"/>
    <w:rsid w:val="00091053"/>
    <w:rsid w:val="00091314"/>
    <w:rsid w:val="00091397"/>
    <w:rsid w:val="000913EF"/>
    <w:rsid w:val="00092119"/>
    <w:rsid w:val="00092596"/>
    <w:rsid w:val="00092953"/>
    <w:rsid w:val="00093177"/>
    <w:rsid w:val="00093932"/>
    <w:rsid w:val="00093966"/>
    <w:rsid w:val="00093EEA"/>
    <w:rsid w:val="000943F9"/>
    <w:rsid w:val="00094F02"/>
    <w:rsid w:val="00095310"/>
    <w:rsid w:val="00095505"/>
    <w:rsid w:val="00095E30"/>
    <w:rsid w:val="000962EF"/>
    <w:rsid w:val="000977A2"/>
    <w:rsid w:val="000A042C"/>
    <w:rsid w:val="000A0FAF"/>
    <w:rsid w:val="000A1920"/>
    <w:rsid w:val="000A1D6F"/>
    <w:rsid w:val="000A22DA"/>
    <w:rsid w:val="000A2EC0"/>
    <w:rsid w:val="000A345A"/>
    <w:rsid w:val="000A3D00"/>
    <w:rsid w:val="000A45CF"/>
    <w:rsid w:val="000A47DD"/>
    <w:rsid w:val="000A4856"/>
    <w:rsid w:val="000A4861"/>
    <w:rsid w:val="000A4B73"/>
    <w:rsid w:val="000A4CE9"/>
    <w:rsid w:val="000A55F1"/>
    <w:rsid w:val="000A5A9E"/>
    <w:rsid w:val="000A5B18"/>
    <w:rsid w:val="000A5D5B"/>
    <w:rsid w:val="000A5F37"/>
    <w:rsid w:val="000A6A71"/>
    <w:rsid w:val="000A705C"/>
    <w:rsid w:val="000B0440"/>
    <w:rsid w:val="000B0A79"/>
    <w:rsid w:val="000B0B50"/>
    <w:rsid w:val="000B1D9A"/>
    <w:rsid w:val="000B2BC6"/>
    <w:rsid w:val="000B2FFB"/>
    <w:rsid w:val="000B317B"/>
    <w:rsid w:val="000B31D8"/>
    <w:rsid w:val="000B35C0"/>
    <w:rsid w:val="000B4F08"/>
    <w:rsid w:val="000B5741"/>
    <w:rsid w:val="000B5BB2"/>
    <w:rsid w:val="000B6B92"/>
    <w:rsid w:val="000B6F4E"/>
    <w:rsid w:val="000B7592"/>
    <w:rsid w:val="000B7A57"/>
    <w:rsid w:val="000B7BC9"/>
    <w:rsid w:val="000B7D80"/>
    <w:rsid w:val="000C023D"/>
    <w:rsid w:val="000C08A3"/>
    <w:rsid w:val="000C09B2"/>
    <w:rsid w:val="000C0A48"/>
    <w:rsid w:val="000C1294"/>
    <w:rsid w:val="000C15FE"/>
    <w:rsid w:val="000C1942"/>
    <w:rsid w:val="000C205F"/>
    <w:rsid w:val="000C2C4A"/>
    <w:rsid w:val="000C2C6D"/>
    <w:rsid w:val="000C3A54"/>
    <w:rsid w:val="000C4068"/>
    <w:rsid w:val="000C40A2"/>
    <w:rsid w:val="000C4227"/>
    <w:rsid w:val="000C425B"/>
    <w:rsid w:val="000C4352"/>
    <w:rsid w:val="000C4360"/>
    <w:rsid w:val="000C4B99"/>
    <w:rsid w:val="000C54F8"/>
    <w:rsid w:val="000C71CB"/>
    <w:rsid w:val="000C78CE"/>
    <w:rsid w:val="000C7A3F"/>
    <w:rsid w:val="000C7AE6"/>
    <w:rsid w:val="000C7B1C"/>
    <w:rsid w:val="000D01A6"/>
    <w:rsid w:val="000D04E1"/>
    <w:rsid w:val="000D0867"/>
    <w:rsid w:val="000D1191"/>
    <w:rsid w:val="000D1692"/>
    <w:rsid w:val="000D184A"/>
    <w:rsid w:val="000D1C4D"/>
    <w:rsid w:val="000D21CB"/>
    <w:rsid w:val="000D25FA"/>
    <w:rsid w:val="000D2C1E"/>
    <w:rsid w:val="000D3B47"/>
    <w:rsid w:val="000D54D6"/>
    <w:rsid w:val="000D6760"/>
    <w:rsid w:val="000D784D"/>
    <w:rsid w:val="000D7E5D"/>
    <w:rsid w:val="000D7F2F"/>
    <w:rsid w:val="000E0111"/>
    <w:rsid w:val="000E0408"/>
    <w:rsid w:val="000E0495"/>
    <w:rsid w:val="000E0AAF"/>
    <w:rsid w:val="000E0B92"/>
    <w:rsid w:val="000E0E5C"/>
    <w:rsid w:val="000E197C"/>
    <w:rsid w:val="000E1B12"/>
    <w:rsid w:val="000E299B"/>
    <w:rsid w:val="000E2CDA"/>
    <w:rsid w:val="000E342E"/>
    <w:rsid w:val="000E38FA"/>
    <w:rsid w:val="000E3D20"/>
    <w:rsid w:val="000E3D2F"/>
    <w:rsid w:val="000E3FEC"/>
    <w:rsid w:val="000E4029"/>
    <w:rsid w:val="000E41C8"/>
    <w:rsid w:val="000E4B81"/>
    <w:rsid w:val="000E55CD"/>
    <w:rsid w:val="000E582D"/>
    <w:rsid w:val="000E5835"/>
    <w:rsid w:val="000E6B75"/>
    <w:rsid w:val="000E7664"/>
    <w:rsid w:val="000E7E1F"/>
    <w:rsid w:val="000F04EE"/>
    <w:rsid w:val="000F06AC"/>
    <w:rsid w:val="000F0A0B"/>
    <w:rsid w:val="000F1447"/>
    <w:rsid w:val="000F1744"/>
    <w:rsid w:val="000F1970"/>
    <w:rsid w:val="000F1BB2"/>
    <w:rsid w:val="000F201F"/>
    <w:rsid w:val="000F269E"/>
    <w:rsid w:val="000F2C37"/>
    <w:rsid w:val="000F2E77"/>
    <w:rsid w:val="000F33C3"/>
    <w:rsid w:val="000F3973"/>
    <w:rsid w:val="000F3ADB"/>
    <w:rsid w:val="000F53C5"/>
    <w:rsid w:val="000F5501"/>
    <w:rsid w:val="000F555D"/>
    <w:rsid w:val="000F5684"/>
    <w:rsid w:val="000F56C5"/>
    <w:rsid w:val="000F57B8"/>
    <w:rsid w:val="000F5AEF"/>
    <w:rsid w:val="000F7416"/>
    <w:rsid w:val="000F741B"/>
    <w:rsid w:val="000F77C9"/>
    <w:rsid w:val="000F78D4"/>
    <w:rsid w:val="000F7B98"/>
    <w:rsid w:val="000F7F31"/>
    <w:rsid w:val="001006BC"/>
    <w:rsid w:val="00100FFA"/>
    <w:rsid w:val="001021AF"/>
    <w:rsid w:val="0010290A"/>
    <w:rsid w:val="00103151"/>
    <w:rsid w:val="00103215"/>
    <w:rsid w:val="00103983"/>
    <w:rsid w:val="00103C6D"/>
    <w:rsid w:val="00104D86"/>
    <w:rsid w:val="00104F5B"/>
    <w:rsid w:val="00105A43"/>
    <w:rsid w:val="00105A4D"/>
    <w:rsid w:val="00106DF6"/>
    <w:rsid w:val="001070E1"/>
    <w:rsid w:val="0010743C"/>
    <w:rsid w:val="001079B0"/>
    <w:rsid w:val="00107C6E"/>
    <w:rsid w:val="00107D86"/>
    <w:rsid w:val="00107E5C"/>
    <w:rsid w:val="0011062C"/>
    <w:rsid w:val="00110FD8"/>
    <w:rsid w:val="00112A8E"/>
    <w:rsid w:val="00112BEE"/>
    <w:rsid w:val="00112F2F"/>
    <w:rsid w:val="00113124"/>
    <w:rsid w:val="0011400C"/>
    <w:rsid w:val="0011457F"/>
    <w:rsid w:val="00114B20"/>
    <w:rsid w:val="00115894"/>
    <w:rsid w:val="00115EAB"/>
    <w:rsid w:val="001165E3"/>
    <w:rsid w:val="00116A38"/>
    <w:rsid w:val="00116DE6"/>
    <w:rsid w:val="001177E6"/>
    <w:rsid w:val="00120229"/>
    <w:rsid w:val="0012096C"/>
    <w:rsid w:val="00120BA3"/>
    <w:rsid w:val="001214A5"/>
    <w:rsid w:val="00121B91"/>
    <w:rsid w:val="00121C36"/>
    <w:rsid w:val="00122170"/>
    <w:rsid w:val="00122338"/>
    <w:rsid w:val="00122E40"/>
    <w:rsid w:val="001233B6"/>
    <w:rsid w:val="001243CE"/>
    <w:rsid w:val="00124C32"/>
    <w:rsid w:val="001253F6"/>
    <w:rsid w:val="001255A5"/>
    <w:rsid w:val="00125A64"/>
    <w:rsid w:val="00125C95"/>
    <w:rsid w:val="0012628D"/>
    <w:rsid w:val="001271B3"/>
    <w:rsid w:val="001276B4"/>
    <w:rsid w:val="00127DF2"/>
    <w:rsid w:val="00130082"/>
    <w:rsid w:val="00130232"/>
    <w:rsid w:val="00130C2D"/>
    <w:rsid w:val="00131230"/>
    <w:rsid w:val="001314A2"/>
    <w:rsid w:val="00133979"/>
    <w:rsid w:val="00133BE7"/>
    <w:rsid w:val="0013437F"/>
    <w:rsid w:val="001345DB"/>
    <w:rsid w:val="00134DB6"/>
    <w:rsid w:val="00135003"/>
    <w:rsid w:val="00135186"/>
    <w:rsid w:val="001352A9"/>
    <w:rsid w:val="00135672"/>
    <w:rsid w:val="00135917"/>
    <w:rsid w:val="00135FC1"/>
    <w:rsid w:val="001362EA"/>
    <w:rsid w:val="001362FC"/>
    <w:rsid w:val="0013656D"/>
    <w:rsid w:val="001370F5"/>
    <w:rsid w:val="001376E6"/>
    <w:rsid w:val="001403E3"/>
    <w:rsid w:val="0014066E"/>
    <w:rsid w:val="00141635"/>
    <w:rsid w:val="001417E6"/>
    <w:rsid w:val="00142110"/>
    <w:rsid w:val="001422B0"/>
    <w:rsid w:val="0014356C"/>
    <w:rsid w:val="00143EDB"/>
    <w:rsid w:val="00144961"/>
    <w:rsid w:val="00144C41"/>
    <w:rsid w:val="00145D0F"/>
    <w:rsid w:val="00146110"/>
    <w:rsid w:val="001461C1"/>
    <w:rsid w:val="001469D9"/>
    <w:rsid w:val="00147C9C"/>
    <w:rsid w:val="00147D5A"/>
    <w:rsid w:val="00150F34"/>
    <w:rsid w:val="001510A7"/>
    <w:rsid w:val="00151279"/>
    <w:rsid w:val="00151574"/>
    <w:rsid w:val="00152740"/>
    <w:rsid w:val="00153069"/>
    <w:rsid w:val="00153A17"/>
    <w:rsid w:val="00153E33"/>
    <w:rsid w:val="001543C2"/>
    <w:rsid w:val="0015517F"/>
    <w:rsid w:val="00155A41"/>
    <w:rsid w:val="00155D0B"/>
    <w:rsid w:val="00155D28"/>
    <w:rsid w:val="0015634B"/>
    <w:rsid w:val="00156496"/>
    <w:rsid w:val="001577C9"/>
    <w:rsid w:val="0015784C"/>
    <w:rsid w:val="0016105D"/>
    <w:rsid w:val="00161AFB"/>
    <w:rsid w:val="00161EA5"/>
    <w:rsid w:val="00162861"/>
    <w:rsid w:val="00162A7A"/>
    <w:rsid w:val="00163440"/>
    <w:rsid w:val="0016397E"/>
    <w:rsid w:val="00163AE8"/>
    <w:rsid w:val="00164F20"/>
    <w:rsid w:val="0016555D"/>
    <w:rsid w:val="001655DB"/>
    <w:rsid w:val="001657D9"/>
    <w:rsid w:val="00165A70"/>
    <w:rsid w:val="001662E9"/>
    <w:rsid w:val="00166313"/>
    <w:rsid w:val="00166371"/>
    <w:rsid w:val="0016686B"/>
    <w:rsid w:val="00166E55"/>
    <w:rsid w:val="0016747C"/>
    <w:rsid w:val="00167FD1"/>
    <w:rsid w:val="00170376"/>
    <w:rsid w:val="00170904"/>
    <w:rsid w:val="00170AA8"/>
    <w:rsid w:val="00170E81"/>
    <w:rsid w:val="00170FAE"/>
    <w:rsid w:val="00171804"/>
    <w:rsid w:val="00172BCC"/>
    <w:rsid w:val="00173330"/>
    <w:rsid w:val="001740DC"/>
    <w:rsid w:val="00174366"/>
    <w:rsid w:val="00175350"/>
    <w:rsid w:val="00175448"/>
    <w:rsid w:val="001761AD"/>
    <w:rsid w:val="00176889"/>
    <w:rsid w:val="001769F2"/>
    <w:rsid w:val="00177078"/>
    <w:rsid w:val="00177318"/>
    <w:rsid w:val="00177597"/>
    <w:rsid w:val="001813C7"/>
    <w:rsid w:val="00181A4F"/>
    <w:rsid w:val="00182439"/>
    <w:rsid w:val="0018243A"/>
    <w:rsid w:val="00182E45"/>
    <w:rsid w:val="0018303C"/>
    <w:rsid w:val="00183417"/>
    <w:rsid w:val="0018392C"/>
    <w:rsid w:val="00183A79"/>
    <w:rsid w:val="00183AB8"/>
    <w:rsid w:val="00184110"/>
    <w:rsid w:val="00185BB3"/>
    <w:rsid w:val="00185D37"/>
    <w:rsid w:val="00186758"/>
    <w:rsid w:val="001869F8"/>
    <w:rsid w:val="00186A67"/>
    <w:rsid w:val="00186FCA"/>
    <w:rsid w:val="00187023"/>
    <w:rsid w:val="00187275"/>
    <w:rsid w:val="001901F0"/>
    <w:rsid w:val="00190DCC"/>
    <w:rsid w:val="0019108F"/>
    <w:rsid w:val="001911BD"/>
    <w:rsid w:val="00192098"/>
    <w:rsid w:val="00192898"/>
    <w:rsid w:val="00192BAA"/>
    <w:rsid w:val="00192C51"/>
    <w:rsid w:val="00192DF3"/>
    <w:rsid w:val="001930AC"/>
    <w:rsid w:val="0019345B"/>
    <w:rsid w:val="00193687"/>
    <w:rsid w:val="001938A9"/>
    <w:rsid w:val="00193E70"/>
    <w:rsid w:val="001942F8"/>
    <w:rsid w:val="00194CAA"/>
    <w:rsid w:val="001955F9"/>
    <w:rsid w:val="00195B79"/>
    <w:rsid w:val="00196CD5"/>
    <w:rsid w:val="0019722C"/>
    <w:rsid w:val="001974C4"/>
    <w:rsid w:val="001A03D5"/>
    <w:rsid w:val="001A134F"/>
    <w:rsid w:val="001A1564"/>
    <w:rsid w:val="001A2805"/>
    <w:rsid w:val="001A349A"/>
    <w:rsid w:val="001A4162"/>
    <w:rsid w:val="001A421C"/>
    <w:rsid w:val="001A45FB"/>
    <w:rsid w:val="001A4F63"/>
    <w:rsid w:val="001A5013"/>
    <w:rsid w:val="001A5769"/>
    <w:rsid w:val="001A650B"/>
    <w:rsid w:val="001A6B9C"/>
    <w:rsid w:val="001A7C69"/>
    <w:rsid w:val="001B0C0D"/>
    <w:rsid w:val="001B11E9"/>
    <w:rsid w:val="001B1517"/>
    <w:rsid w:val="001B1525"/>
    <w:rsid w:val="001B1A5C"/>
    <w:rsid w:val="001B241F"/>
    <w:rsid w:val="001B28D5"/>
    <w:rsid w:val="001B2D00"/>
    <w:rsid w:val="001B3075"/>
    <w:rsid w:val="001B36F1"/>
    <w:rsid w:val="001B3F81"/>
    <w:rsid w:val="001B408F"/>
    <w:rsid w:val="001B4692"/>
    <w:rsid w:val="001B4EB3"/>
    <w:rsid w:val="001B4F1A"/>
    <w:rsid w:val="001B507A"/>
    <w:rsid w:val="001B523C"/>
    <w:rsid w:val="001B59D0"/>
    <w:rsid w:val="001B5A14"/>
    <w:rsid w:val="001B5C8E"/>
    <w:rsid w:val="001B5DD4"/>
    <w:rsid w:val="001B6BF2"/>
    <w:rsid w:val="001B6EA1"/>
    <w:rsid w:val="001C0DA1"/>
    <w:rsid w:val="001C13BB"/>
    <w:rsid w:val="001C1537"/>
    <w:rsid w:val="001C23BA"/>
    <w:rsid w:val="001C283B"/>
    <w:rsid w:val="001C33D5"/>
    <w:rsid w:val="001C387E"/>
    <w:rsid w:val="001C495D"/>
    <w:rsid w:val="001C50D2"/>
    <w:rsid w:val="001C6045"/>
    <w:rsid w:val="001D1A35"/>
    <w:rsid w:val="001D24EC"/>
    <w:rsid w:val="001D25F8"/>
    <w:rsid w:val="001D265D"/>
    <w:rsid w:val="001D2F04"/>
    <w:rsid w:val="001D2FCF"/>
    <w:rsid w:val="001D38DE"/>
    <w:rsid w:val="001D45C7"/>
    <w:rsid w:val="001D46E5"/>
    <w:rsid w:val="001D4C8B"/>
    <w:rsid w:val="001D530E"/>
    <w:rsid w:val="001D67A2"/>
    <w:rsid w:val="001D69B9"/>
    <w:rsid w:val="001D6FA0"/>
    <w:rsid w:val="001D796B"/>
    <w:rsid w:val="001E054B"/>
    <w:rsid w:val="001E05CB"/>
    <w:rsid w:val="001E0A82"/>
    <w:rsid w:val="001E1029"/>
    <w:rsid w:val="001E1692"/>
    <w:rsid w:val="001E218D"/>
    <w:rsid w:val="001E2A4B"/>
    <w:rsid w:val="001E3905"/>
    <w:rsid w:val="001E3E7A"/>
    <w:rsid w:val="001E4666"/>
    <w:rsid w:val="001E5571"/>
    <w:rsid w:val="001E5C88"/>
    <w:rsid w:val="001E6FEA"/>
    <w:rsid w:val="001E7594"/>
    <w:rsid w:val="001E7E8C"/>
    <w:rsid w:val="001F0FC6"/>
    <w:rsid w:val="001F145E"/>
    <w:rsid w:val="001F28B3"/>
    <w:rsid w:val="001F2EBC"/>
    <w:rsid w:val="001F342A"/>
    <w:rsid w:val="001F3767"/>
    <w:rsid w:val="001F4077"/>
    <w:rsid w:val="001F4671"/>
    <w:rsid w:val="001F49AC"/>
    <w:rsid w:val="001F536E"/>
    <w:rsid w:val="001F5AB9"/>
    <w:rsid w:val="001F6AD3"/>
    <w:rsid w:val="001F6DDA"/>
    <w:rsid w:val="001F701B"/>
    <w:rsid w:val="001F7313"/>
    <w:rsid w:val="001F75E1"/>
    <w:rsid w:val="00200A42"/>
    <w:rsid w:val="002012AC"/>
    <w:rsid w:val="00201A04"/>
    <w:rsid w:val="00201E9A"/>
    <w:rsid w:val="00203815"/>
    <w:rsid w:val="0020381F"/>
    <w:rsid w:val="002048E3"/>
    <w:rsid w:val="00204CC1"/>
    <w:rsid w:val="00205271"/>
    <w:rsid w:val="002056E4"/>
    <w:rsid w:val="00205BA6"/>
    <w:rsid w:val="0020723C"/>
    <w:rsid w:val="002073AF"/>
    <w:rsid w:val="00207C78"/>
    <w:rsid w:val="0020ACB9"/>
    <w:rsid w:val="002102D0"/>
    <w:rsid w:val="0021041E"/>
    <w:rsid w:val="002111A1"/>
    <w:rsid w:val="0021198C"/>
    <w:rsid w:val="002119FF"/>
    <w:rsid w:val="00211B51"/>
    <w:rsid w:val="00211DE8"/>
    <w:rsid w:val="00211EE5"/>
    <w:rsid w:val="0021237D"/>
    <w:rsid w:val="0021292F"/>
    <w:rsid w:val="002129D1"/>
    <w:rsid w:val="00213579"/>
    <w:rsid w:val="00213D48"/>
    <w:rsid w:val="00214A73"/>
    <w:rsid w:val="0021671A"/>
    <w:rsid w:val="0021677B"/>
    <w:rsid w:val="00217100"/>
    <w:rsid w:val="00217642"/>
    <w:rsid w:val="002200C2"/>
    <w:rsid w:val="00220614"/>
    <w:rsid w:val="002207C5"/>
    <w:rsid w:val="00220A05"/>
    <w:rsid w:val="00220B61"/>
    <w:rsid w:val="002214C0"/>
    <w:rsid w:val="00221543"/>
    <w:rsid w:val="00221644"/>
    <w:rsid w:val="00221E81"/>
    <w:rsid w:val="00221EAC"/>
    <w:rsid w:val="002232CD"/>
    <w:rsid w:val="002235E1"/>
    <w:rsid w:val="002235F1"/>
    <w:rsid w:val="00223A4D"/>
    <w:rsid w:val="00223F8D"/>
    <w:rsid w:val="00224EDE"/>
    <w:rsid w:val="002253F0"/>
    <w:rsid w:val="00225614"/>
    <w:rsid w:val="002257E1"/>
    <w:rsid w:val="0022661B"/>
    <w:rsid w:val="00226B01"/>
    <w:rsid w:val="00227819"/>
    <w:rsid w:val="002279B2"/>
    <w:rsid w:val="00227FC2"/>
    <w:rsid w:val="00230427"/>
    <w:rsid w:val="00231367"/>
    <w:rsid w:val="00231841"/>
    <w:rsid w:val="00231ACE"/>
    <w:rsid w:val="00231FC9"/>
    <w:rsid w:val="00232358"/>
    <w:rsid w:val="00232727"/>
    <w:rsid w:val="00232B4D"/>
    <w:rsid w:val="00232C03"/>
    <w:rsid w:val="00233C94"/>
    <w:rsid w:val="00233CFA"/>
    <w:rsid w:val="00233DA8"/>
    <w:rsid w:val="00234611"/>
    <w:rsid w:val="00234FE6"/>
    <w:rsid w:val="00235850"/>
    <w:rsid w:val="00235B50"/>
    <w:rsid w:val="00235BE7"/>
    <w:rsid w:val="00235C72"/>
    <w:rsid w:val="00236503"/>
    <w:rsid w:val="0023664A"/>
    <w:rsid w:val="00236DBB"/>
    <w:rsid w:val="00237527"/>
    <w:rsid w:val="00237915"/>
    <w:rsid w:val="00237E82"/>
    <w:rsid w:val="002402C0"/>
    <w:rsid w:val="00240420"/>
    <w:rsid w:val="00240457"/>
    <w:rsid w:val="0024070E"/>
    <w:rsid w:val="00241326"/>
    <w:rsid w:val="00241449"/>
    <w:rsid w:val="00241490"/>
    <w:rsid w:val="00241DCF"/>
    <w:rsid w:val="00242A15"/>
    <w:rsid w:val="00242C90"/>
    <w:rsid w:val="00243020"/>
    <w:rsid w:val="002431E8"/>
    <w:rsid w:val="00243A91"/>
    <w:rsid w:val="00244363"/>
    <w:rsid w:val="00245028"/>
    <w:rsid w:val="00245B07"/>
    <w:rsid w:val="0024607D"/>
    <w:rsid w:val="00246AED"/>
    <w:rsid w:val="00246DFC"/>
    <w:rsid w:val="0024719E"/>
    <w:rsid w:val="0024739C"/>
    <w:rsid w:val="002475E8"/>
    <w:rsid w:val="002476FC"/>
    <w:rsid w:val="00247F37"/>
    <w:rsid w:val="00247F93"/>
    <w:rsid w:val="00250253"/>
    <w:rsid w:val="002518E5"/>
    <w:rsid w:val="00251B0C"/>
    <w:rsid w:val="00252252"/>
    <w:rsid w:val="002523D9"/>
    <w:rsid w:val="002538BA"/>
    <w:rsid w:val="00254CDD"/>
    <w:rsid w:val="002551C8"/>
    <w:rsid w:val="0025532A"/>
    <w:rsid w:val="002564A3"/>
    <w:rsid w:val="0025651A"/>
    <w:rsid w:val="00256759"/>
    <w:rsid w:val="00257AE1"/>
    <w:rsid w:val="00257C34"/>
    <w:rsid w:val="00260AA2"/>
    <w:rsid w:val="0026239E"/>
    <w:rsid w:val="002625D4"/>
    <w:rsid w:val="002628CE"/>
    <w:rsid w:val="00262AA1"/>
    <w:rsid w:val="002633F8"/>
    <w:rsid w:val="00263620"/>
    <w:rsid w:val="00263CD7"/>
    <w:rsid w:val="00263D80"/>
    <w:rsid w:val="002641B1"/>
    <w:rsid w:val="002641F8"/>
    <w:rsid w:val="00264B53"/>
    <w:rsid w:val="00265158"/>
    <w:rsid w:val="00265367"/>
    <w:rsid w:val="002662EF"/>
    <w:rsid w:val="00266B8D"/>
    <w:rsid w:val="002673DE"/>
    <w:rsid w:val="0027048E"/>
    <w:rsid w:val="002708DB"/>
    <w:rsid w:val="00271854"/>
    <w:rsid w:val="0027192D"/>
    <w:rsid w:val="00271A70"/>
    <w:rsid w:val="00271E08"/>
    <w:rsid w:val="00271ED3"/>
    <w:rsid w:val="00271F1E"/>
    <w:rsid w:val="0027208A"/>
    <w:rsid w:val="00273383"/>
    <w:rsid w:val="00273D1A"/>
    <w:rsid w:val="00274CC1"/>
    <w:rsid w:val="002757C7"/>
    <w:rsid w:val="00276100"/>
    <w:rsid w:val="00276418"/>
    <w:rsid w:val="00276560"/>
    <w:rsid w:val="00276A20"/>
    <w:rsid w:val="0027739B"/>
    <w:rsid w:val="00277AFF"/>
    <w:rsid w:val="00277FD2"/>
    <w:rsid w:val="0028036D"/>
    <w:rsid w:val="00280A38"/>
    <w:rsid w:val="00280BA7"/>
    <w:rsid w:val="00281EF2"/>
    <w:rsid w:val="0028217F"/>
    <w:rsid w:val="002827BD"/>
    <w:rsid w:val="00282875"/>
    <w:rsid w:val="00282D96"/>
    <w:rsid w:val="00282E0D"/>
    <w:rsid w:val="00282EB7"/>
    <w:rsid w:val="00282F33"/>
    <w:rsid w:val="00284193"/>
    <w:rsid w:val="00284220"/>
    <w:rsid w:val="0028457A"/>
    <w:rsid w:val="00284768"/>
    <w:rsid w:val="00284B7C"/>
    <w:rsid w:val="00284D54"/>
    <w:rsid w:val="00285A86"/>
    <w:rsid w:val="00285D06"/>
    <w:rsid w:val="00286578"/>
    <w:rsid w:val="00286B66"/>
    <w:rsid w:val="00287378"/>
    <w:rsid w:val="00287A1A"/>
    <w:rsid w:val="00287B1B"/>
    <w:rsid w:val="0029042B"/>
    <w:rsid w:val="00290704"/>
    <w:rsid w:val="00292192"/>
    <w:rsid w:val="0029231F"/>
    <w:rsid w:val="00292394"/>
    <w:rsid w:val="00292910"/>
    <w:rsid w:val="00292E6B"/>
    <w:rsid w:val="0029353C"/>
    <w:rsid w:val="00293E59"/>
    <w:rsid w:val="002953CD"/>
    <w:rsid w:val="00295556"/>
    <w:rsid w:val="00296024"/>
    <w:rsid w:val="00296166"/>
    <w:rsid w:val="00297CF8"/>
    <w:rsid w:val="002A01B0"/>
    <w:rsid w:val="002A0365"/>
    <w:rsid w:val="002A0C6D"/>
    <w:rsid w:val="002A1223"/>
    <w:rsid w:val="002A1772"/>
    <w:rsid w:val="002A20CC"/>
    <w:rsid w:val="002A2348"/>
    <w:rsid w:val="002A24F6"/>
    <w:rsid w:val="002A26F0"/>
    <w:rsid w:val="002A29BF"/>
    <w:rsid w:val="002A2B75"/>
    <w:rsid w:val="002A30D7"/>
    <w:rsid w:val="002A315F"/>
    <w:rsid w:val="002A36E4"/>
    <w:rsid w:val="002A3AB7"/>
    <w:rsid w:val="002A3BE8"/>
    <w:rsid w:val="002A3F43"/>
    <w:rsid w:val="002A42F7"/>
    <w:rsid w:val="002A47D5"/>
    <w:rsid w:val="002A4B4C"/>
    <w:rsid w:val="002A519E"/>
    <w:rsid w:val="002A5461"/>
    <w:rsid w:val="002A5707"/>
    <w:rsid w:val="002A593D"/>
    <w:rsid w:val="002A6BFA"/>
    <w:rsid w:val="002A74ED"/>
    <w:rsid w:val="002A77FE"/>
    <w:rsid w:val="002A78E7"/>
    <w:rsid w:val="002A7C9B"/>
    <w:rsid w:val="002B044E"/>
    <w:rsid w:val="002B06DE"/>
    <w:rsid w:val="002B0CD6"/>
    <w:rsid w:val="002B0FFB"/>
    <w:rsid w:val="002B14F7"/>
    <w:rsid w:val="002B1862"/>
    <w:rsid w:val="002B1DE4"/>
    <w:rsid w:val="002B2B89"/>
    <w:rsid w:val="002B2F95"/>
    <w:rsid w:val="002B3083"/>
    <w:rsid w:val="002B3562"/>
    <w:rsid w:val="002B3842"/>
    <w:rsid w:val="002B38E9"/>
    <w:rsid w:val="002B3AAB"/>
    <w:rsid w:val="002B3D3E"/>
    <w:rsid w:val="002B42A5"/>
    <w:rsid w:val="002B47C1"/>
    <w:rsid w:val="002B4B33"/>
    <w:rsid w:val="002B520E"/>
    <w:rsid w:val="002B58C3"/>
    <w:rsid w:val="002B606D"/>
    <w:rsid w:val="002B608F"/>
    <w:rsid w:val="002B63AF"/>
    <w:rsid w:val="002B73EA"/>
    <w:rsid w:val="002B7ADB"/>
    <w:rsid w:val="002C0587"/>
    <w:rsid w:val="002C12E3"/>
    <w:rsid w:val="002C1337"/>
    <w:rsid w:val="002C1754"/>
    <w:rsid w:val="002C18B8"/>
    <w:rsid w:val="002C1BFB"/>
    <w:rsid w:val="002C23A0"/>
    <w:rsid w:val="002C2494"/>
    <w:rsid w:val="002C2D4B"/>
    <w:rsid w:val="002C2D5E"/>
    <w:rsid w:val="002C2EDE"/>
    <w:rsid w:val="002C31ED"/>
    <w:rsid w:val="002C37C3"/>
    <w:rsid w:val="002C3C4E"/>
    <w:rsid w:val="002C4453"/>
    <w:rsid w:val="002C4A69"/>
    <w:rsid w:val="002C4D73"/>
    <w:rsid w:val="002C4E39"/>
    <w:rsid w:val="002C5251"/>
    <w:rsid w:val="002C5D47"/>
    <w:rsid w:val="002C6C0A"/>
    <w:rsid w:val="002D0695"/>
    <w:rsid w:val="002D1304"/>
    <w:rsid w:val="002D2201"/>
    <w:rsid w:val="002D231A"/>
    <w:rsid w:val="002D2FA9"/>
    <w:rsid w:val="002D30FD"/>
    <w:rsid w:val="002D3654"/>
    <w:rsid w:val="002D3D9C"/>
    <w:rsid w:val="002D4549"/>
    <w:rsid w:val="002D4FEC"/>
    <w:rsid w:val="002D5242"/>
    <w:rsid w:val="002D5E5D"/>
    <w:rsid w:val="002D64BA"/>
    <w:rsid w:val="002D65A7"/>
    <w:rsid w:val="002D68FB"/>
    <w:rsid w:val="002D6CEF"/>
    <w:rsid w:val="002D7B74"/>
    <w:rsid w:val="002E026D"/>
    <w:rsid w:val="002E0702"/>
    <w:rsid w:val="002E13BD"/>
    <w:rsid w:val="002E1525"/>
    <w:rsid w:val="002E1528"/>
    <w:rsid w:val="002E1565"/>
    <w:rsid w:val="002E18DB"/>
    <w:rsid w:val="002E1902"/>
    <w:rsid w:val="002E23E1"/>
    <w:rsid w:val="002E243F"/>
    <w:rsid w:val="002E2FCA"/>
    <w:rsid w:val="002E414A"/>
    <w:rsid w:val="002E4751"/>
    <w:rsid w:val="002E4A1A"/>
    <w:rsid w:val="002E4A52"/>
    <w:rsid w:val="002E4CFE"/>
    <w:rsid w:val="002E5939"/>
    <w:rsid w:val="002E5D05"/>
    <w:rsid w:val="002E681F"/>
    <w:rsid w:val="002E69DA"/>
    <w:rsid w:val="002E6F4E"/>
    <w:rsid w:val="002E704A"/>
    <w:rsid w:val="002E7E14"/>
    <w:rsid w:val="002F09E3"/>
    <w:rsid w:val="002F14A2"/>
    <w:rsid w:val="002F17EA"/>
    <w:rsid w:val="002F238F"/>
    <w:rsid w:val="002F28AD"/>
    <w:rsid w:val="002F2B45"/>
    <w:rsid w:val="002F3F6E"/>
    <w:rsid w:val="002F4C21"/>
    <w:rsid w:val="002F5300"/>
    <w:rsid w:val="002F54B8"/>
    <w:rsid w:val="002F5545"/>
    <w:rsid w:val="002F62E5"/>
    <w:rsid w:val="002F62F0"/>
    <w:rsid w:val="002F7187"/>
    <w:rsid w:val="002F7821"/>
    <w:rsid w:val="002F7CE2"/>
    <w:rsid w:val="00300C4C"/>
    <w:rsid w:val="00301FC1"/>
    <w:rsid w:val="00302354"/>
    <w:rsid w:val="00302474"/>
    <w:rsid w:val="00302DC5"/>
    <w:rsid w:val="00302F76"/>
    <w:rsid w:val="00303174"/>
    <w:rsid w:val="00303BD1"/>
    <w:rsid w:val="003043CE"/>
    <w:rsid w:val="00304494"/>
    <w:rsid w:val="00304929"/>
    <w:rsid w:val="00305382"/>
    <w:rsid w:val="00305675"/>
    <w:rsid w:val="0030621B"/>
    <w:rsid w:val="003071B3"/>
    <w:rsid w:val="00307424"/>
    <w:rsid w:val="00307C77"/>
    <w:rsid w:val="00310320"/>
    <w:rsid w:val="00310327"/>
    <w:rsid w:val="003110D6"/>
    <w:rsid w:val="00311CC4"/>
    <w:rsid w:val="00311E79"/>
    <w:rsid w:val="003120D9"/>
    <w:rsid w:val="0031218D"/>
    <w:rsid w:val="0031222A"/>
    <w:rsid w:val="00312341"/>
    <w:rsid w:val="00312575"/>
    <w:rsid w:val="003125E3"/>
    <w:rsid w:val="0031268B"/>
    <w:rsid w:val="00312B6B"/>
    <w:rsid w:val="00313CCE"/>
    <w:rsid w:val="003142E3"/>
    <w:rsid w:val="00314A37"/>
    <w:rsid w:val="00314F7E"/>
    <w:rsid w:val="00314FB2"/>
    <w:rsid w:val="00315C9A"/>
    <w:rsid w:val="00316EE2"/>
    <w:rsid w:val="00317244"/>
    <w:rsid w:val="003174F9"/>
    <w:rsid w:val="00320E27"/>
    <w:rsid w:val="003218DB"/>
    <w:rsid w:val="00321B24"/>
    <w:rsid w:val="003220D6"/>
    <w:rsid w:val="0032275C"/>
    <w:rsid w:val="00322BA5"/>
    <w:rsid w:val="003232F3"/>
    <w:rsid w:val="00323A1F"/>
    <w:rsid w:val="00323C8B"/>
    <w:rsid w:val="00323CB7"/>
    <w:rsid w:val="00324F93"/>
    <w:rsid w:val="00325144"/>
    <w:rsid w:val="003263BB"/>
    <w:rsid w:val="003264D3"/>
    <w:rsid w:val="00326E5E"/>
    <w:rsid w:val="0032741E"/>
    <w:rsid w:val="00327CD0"/>
    <w:rsid w:val="00327D59"/>
    <w:rsid w:val="003307BD"/>
    <w:rsid w:val="00330E07"/>
    <w:rsid w:val="00331609"/>
    <w:rsid w:val="00331682"/>
    <w:rsid w:val="0033173C"/>
    <w:rsid w:val="003318DB"/>
    <w:rsid w:val="00331DC9"/>
    <w:rsid w:val="003325D3"/>
    <w:rsid w:val="003327A1"/>
    <w:rsid w:val="00332B95"/>
    <w:rsid w:val="00333147"/>
    <w:rsid w:val="00333197"/>
    <w:rsid w:val="003333DC"/>
    <w:rsid w:val="00333813"/>
    <w:rsid w:val="00333C9D"/>
    <w:rsid w:val="00334AFC"/>
    <w:rsid w:val="00334DED"/>
    <w:rsid w:val="00334F15"/>
    <w:rsid w:val="0033571D"/>
    <w:rsid w:val="00335723"/>
    <w:rsid w:val="003362A1"/>
    <w:rsid w:val="00336A5B"/>
    <w:rsid w:val="003371AC"/>
    <w:rsid w:val="003373A1"/>
    <w:rsid w:val="00337440"/>
    <w:rsid w:val="003376AD"/>
    <w:rsid w:val="00340706"/>
    <w:rsid w:val="00340761"/>
    <w:rsid w:val="0034086F"/>
    <w:rsid w:val="00340EEC"/>
    <w:rsid w:val="00341004"/>
    <w:rsid w:val="003418BC"/>
    <w:rsid w:val="00341B62"/>
    <w:rsid w:val="0034220F"/>
    <w:rsid w:val="00342803"/>
    <w:rsid w:val="003436BC"/>
    <w:rsid w:val="0034423C"/>
    <w:rsid w:val="00344C0F"/>
    <w:rsid w:val="00344E1B"/>
    <w:rsid w:val="003459E5"/>
    <w:rsid w:val="00345D94"/>
    <w:rsid w:val="00346354"/>
    <w:rsid w:val="0034676B"/>
    <w:rsid w:val="003468C0"/>
    <w:rsid w:val="003500F5"/>
    <w:rsid w:val="0035058A"/>
    <w:rsid w:val="003506FE"/>
    <w:rsid w:val="0035083E"/>
    <w:rsid w:val="00350BAF"/>
    <w:rsid w:val="003515DC"/>
    <w:rsid w:val="003517A5"/>
    <w:rsid w:val="003517C3"/>
    <w:rsid w:val="0035198E"/>
    <w:rsid w:val="00351C71"/>
    <w:rsid w:val="003523E3"/>
    <w:rsid w:val="00352450"/>
    <w:rsid w:val="003527AF"/>
    <w:rsid w:val="0035351F"/>
    <w:rsid w:val="003539FD"/>
    <w:rsid w:val="003544D3"/>
    <w:rsid w:val="003546E6"/>
    <w:rsid w:val="00354914"/>
    <w:rsid w:val="00354CAA"/>
    <w:rsid w:val="00355203"/>
    <w:rsid w:val="003559AB"/>
    <w:rsid w:val="00355C76"/>
    <w:rsid w:val="00355CF7"/>
    <w:rsid w:val="003565A3"/>
    <w:rsid w:val="00356634"/>
    <w:rsid w:val="00356BBF"/>
    <w:rsid w:val="0035762B"/>
    <w:rsid w:val="00360781"/>
    <w:rsid w:val="00360ACC"/>
    <w:rsid w:val="00361759"/>
    <w:rsid w:val="00361B1B"/>
    <w:rsid w:val="00363B50"/>
    <w:rsid w:val="00363B76"/>
    <w:rsid w:val="00364374"/>
    <w:rsid w:val="00364520"/>
    <w:rsid w:val="003648A7"/>
    <w:rsid w:val="00364A8D"/>
    <w:rsid w:val="00364F18"/>
    <w:rsid w:val="00365353"/>
    <w:rsid w:val="00365997"/>
    <w:rsid w:val="003665FF"/>
    <w:rsid w:val="003672FF"/>
    <w:rsid w:val="00367759"/>
    <w:rsid w:val="003678A8"/>
    <w:rsid w:val="00367D79"/>
    <w:rsid w:val="00367E9C"/>
    <w:rsid w:val="00367ED9"/>
    <w:rsid w:val="0037038F"/>
    <w:rsid w:val="003713E1"/>
    <w:rsid w:val="00371D73"/>
    <w:rsid w:val="00372596"/>
    <w:rsid w:val="003728BE"/>
    <w:rsid w:val="00372FEB"/>
    <w:rsid w:val="003739A9"/>
    <w:rsid w:val="003741B5"/>
    <w:rsid w:val="00375062"/>
    <w:rsid w:val="00375B40"/>
    <w:rsid w:val="00376682"/>
    <w:rsid w:val="003766FB"/>
    <w:rsid w:val="00376979"/>
    <w:rsid w:val="003777BF"/>
    <w:rsid w:val="003778A7"/>
    <w:rsid w:val="00380B79"/>
    <w:rsid w:val="00380C95"/>
    <w:rsid w:val="00381069"/>
    <w:rsid w:val="00381D1F"/>
    <w:rsid w:val="00381EA1"/>
    <w:rsid w:val="00381EE6"/>
    <w:rsid w:val="003830B4"/>
    <w:rsid w:val="0038336A"/>
    <w:rsid w:val="0038353C"/>
    <w:rsid w:val="00383692"/>
    <w:rsid w:val="003846F7"/>
    <w:rsid w:val="003848B9"/>
    <w:rsid w:val="00384967"/>
    <w:rsid w:val="00384A35"/>
    <w:rsid w:val="0038586B"/>
    <w:rsid w:val="003861D0"/>
    <w:rsid w:val="00386D80"/>
    <w:rsid w:val="00386FC4"/>
    <w:rsid w:val="00387605"/>
    <w:rsid w:val="003878AD"/>
    <w:rsid w:val="003879D3"/>
    <w:rsid w:val="0039040D"/>
    <w:rsid w:val="00390597"/>
    <w:rsid w:val="00390601"/>
    <w:rsid w:val="00390A7C"/>
    <w:rsid w:val="003915ED"/>
    <w:rsid w:val="003916DF"/>
    <w:rsid w:val="00391B0E"/>
    <w:rsid w:val="00391FF7"/>
    <w:rsid w:val="0039261B"/>
    <w:rsid w:val="00393230"/>
    <w:rsid w:val="00393374"/>
    <w:rsid w:val="00393AB1"/>
    <w:rsid w:val="00393B21"/>
    <w:rsid w:val="0039491D"/>
    <w:rsid w:val="00394CC5"/>
    <w:rsid w:val="00394F3E"/>
    <w:rsid w:val="0039506C"/>
    <w:rsid w:val="003952D0"/>
    <w:rsid w:val="00395410"/>
    <w:rsid w:val="003956A4"/>
    <w:rsid w:val="00395CF1"/>
    <w:rsid w:val="00396083"/>
    <w:rsid w:val="003961F0"/>
    <w:rsid w:val="00396650"/>
    <w:rsid w:val="00397114"/>
    <w:rsid w:val="003973E5"/>
    <w:rsid w:val="003A0566"/>
    <w:rsid w:val="003A0FBC"/>
    <w:rsid w:val="003A1565"/>
    <w:rsid w:val="003A2771"/>
    <w:rsid w:val="003A3668"/>
    <w:rsid w:val="003A3E10"/>
    <w:rsid w:val="003A47DA"/>
    <w:rsid w:val="003A4CB0"/>
    <w:rsid w:val="003A5BCF"/>
    <w:rsid w:val="003A69A8"/>
    <w:rsid w:val="003A6ADF"/>
    <w:rsid w:val="003A6F6F"/>
    <w:rsid w:val="003A705C"/>
    <w:rsid w:val="003A7A72"/>
    <w:rsid w:val="003A7D9C"/>
    <w:rsid w:val="003B02B7"/>
    <w:rsid w:val="003B11A6"/>
    <w:rsid w:val="003B18DE"/>
    <w:rsid w:val="003B1DA9"/>
    <w:rsid w:val="003B23FB"/>
    <w:rsid w:val="003B2996"/>
    <w:rsid w:val="003B3B5D"/>
    <w:rsid w:val="003B46E9"/>
    <w:rsid w:val="003B4A86"/>
    <w:rsid w:val="003B4C3A"/>
    <w:rsid w:val="003B529A"/>
    <w:rsid w:val="003B5809"/>
    <w:rsid w:val="003B5867"/>
    <w:rsid w:val="003B60F8"/>
    <w:rsid w:val="003B63C8"/>
    <w:rsid w:val="003B6565"/>
    <w:rsid w:val="003B6A3E"/>
    <w:rsid w:val="003B6B93"/>
    <w:rsid w:val="003B77C2"/>
    <w:rsid w:val="003B7B8D"/>
    <w:rsid w:val="003B7D0F"/>
    <w:rsid w:val="003B7D4B"/>
    <w:rsid w:val="003C02CF"/>
    <w:rsid w:val="003C1A92"/>
    <w:rsid w:val="003C2279"/>
    <w:rsid w:val="003C3367"/>
    <w:rsid w:val="003C3B06"/>
    <w:rsid w:val="003C3CBC"/>
    <w:rsid w:val="003C426E"/>
    <w:rsid w:val="003C5358"/>
    <w:rsid w:val="003C5AF0"/>
    <w:rsid w:val="003C613A"/>
    <w:rsid w:val="003C67F6"/>
    <w:rsid w:val="003C67FC"/>
    <w:rsid w:val="003C6D05"/>
    <w:rsid w:val="003C6F49"/>
    <w:rsid w:val="003C712E"/>
    <w:rsid w:val="003C75F6"/>
    <w:rsid w:val="003D0914"/>
    <w:rsid w:val="003D0B73"/>
    <w:rsid w:val="003D1F56"/>
    <w:rsid w:val="003D1FD8"/>
    <w:rsid w:val="003D24F1"/>
    <w:rsid w:val="003D2815"/>
    <w:rsid w:val="003D2CF9"/>
    <w:rsid w:val="003D2E34"/>
    <w:rsid w:val="003D2F62"/>
    <w:rsid w:val="003D42EE"/>
    <w:rsid w:val="003D457D"/>
    <w:rsid w:val="003D459C"/>
    <w:rsid w:val="003D55A8"/>
    <w:rsid w:val="003D5D3B"/>
    <w:rsid w:val="003D6080"/>
    <w:rsid w:val="003D68E2"/>
    <w:rsid w:val="003D6929"/>
    <w:rsid w:val="003D6AC2"/>
    <w:rsid w:val="003D76D1"/>
    <w:rsid w:val="003D77C9"/>
    <w:rsid w:val="003D78BF"/>
    <w:rsid w:val="003D7996"/>
    <w:rsid w:val="003D7C9F"/>
    <w:rsid w:val="003D7FEB"/>
    <w:rsid w:val="003E0F81"/>
    <w:rsid w:val="003E1F17"/>
    <w:rsid w:val="003E484E"/>
    <w:rsid w:val="003E4A61"/>
    <w:rsid w:val="003E4F3C"/>
    <w:rsid w:val="003E58D9"/>
    <w:rsid w:val="003E5ED9"/>
    <w:rsid w:val="003E61D9"/>
    <w:rsid w:val="003E6CC3"/>
    <w:rsid w:val="003E71D2"/>
    <w:rsid w:val="003E7323"/>
    <w:rsid w:val="003E738B"/>
    <w:rsid w:val="003E7C9B"/>
    <w:rsid w:val="003E7D25"/>
    <w:rsid w:val="003E7DD9"/>
    <w:rsid w:val="003E7FF1"/>
    <w:rsid w:val="003F08AE"/>
    <w:rsid w:val="003F1A88"/>
    <w:rsid w:val="003F1AF0"/>
    <w:rsid w:val="003F24DF"/>
    <w:rsid w:val="003F26DD"/>
    <w:rsid w:val="003F2F9A"/>
    <w:rsid w:val="003F324C"/>
    <w:rsid w:val="003F3B0B"/>
    <w:rsid w:val="003F4175"/>
    <w:rsid w:val="003F4581"/>
    <w:rsid w:val="003F4587"/>
    <w:rsid w:val="003F4ED0"/>
    <w:rsid w:val="003F589B"/>
    <w:rsid w:val="003F6131"/>
    <w:rsid w:val="003F63A0"/>
    <w:rsid w:val="003F6AEF"/>
    <w:rsid w:val="003F6F4E"/>
    <w:rsid w:val="003F6F75"/>
    <w:rsid w:val="003F7504"/>
    <w:rsid w:val="003F78D4"/>
    <w:rsid w:val="004002C0"/>
    <w:rsid w:val="004010F4"/>
    <w:rsid w:val="00402669"/>
    <w:rsid w:val="00402F7E"/>
    <w:rsid w:val="004030B7"/>
    <w:rsid w:val="0040333C"/>
    <w:rsid w:val="004038C7"/>
    <w:rsid w:val="004039E0"/>
    <w:rsid w:val="004046DF"/>
    <w:rsid w:val="00404A1E"/>
    <w:rsid w:val="00404DBC"/>
    <w:rsid w:val="00404F1B"/>
    <w:rsid w:val="0040540D"/>
    <w:rsid w:val="00405810"/>
    <w:rsid w:val="00405B72"/>
    <w:rsid w:val="00405CEB"/>
    <w:rsid w:val="004069C8"/>
    <w:rsid w:val="004079A5"/>
    <w:rsid w:val="00407F03"/>
    <w:rsid w:val="00410343"/>
    <w:rsid w:val="004113A8"/>
    <w:rsid w:val="00411435"/>
    <w:rsid w:val="004116F3"/>
    <w:rsid w:val="00411832"/>
    <w:rsid w:val="004119DD"/>
    <w:rsid w:val="00411C7F"/>
    <w:rsid w:val="004127DD"/>
    <w:rsid w:val="004133BF"/>
    <w:rsid w:val="0041357B"/>
    <w:rsid w:val="004149D3"/>
    <w:rsid w:val="00415397"/>
    <w:rsid w:val="00416725"/>
    <w:rsid w:val="00417E15"/>
    <w:rsid w:val="004202E1"/>
    <w:rsid w:val="00420BB1"/>
    <w:rsid w:val="00420F58"/>
    <w:rsid w:val="004211AB"/>
    <w:rsid w:val="004211BB"/>
    <w:rsid w:val="004218B6"/>
    <w:rsid w:val="00422137"/>
    <w:rsid w:val="00422223"/>
    <w:rsid w:val="00422ABB"/>
    <w:rsid w:val="004235F8"/>
    <w:rsid w:val="0042381F"/>
    <w:rsid w:val="004240C4"/>
    <w:rsid w:val="00424192"/>
    <w:rsid w:val="00424641"/>
    <w:rsid w:val="0042503D"/>
    <w:rsid w:val="0042542A"/>
    <w:rsid w:val="00425CE7"/>
    <w:rsid w:val="0042602F"/>
    <w:rsid w:val="00427A1A"/>
    <w:rsid w:val="00427D94"/>
    <w:rsid w:val="00430133"/>
    <w:rsid w:val="0043056A"/>
    <w:rsid w:val="00430D49"/>
    <w:rsid w:val="00430F93"/>
    <w:rsid w:val="004310F4"/>
    <w:rsid w:val="004316AB"/>
    <w:rsid w:val="00431716"/>
    <w:rsid w:val="00431F73"/>
    <w:rsid w:val="004336F2"/>
    <w:rsid w:val="004339BB"/>
    <w:rsid w:val="00433A0D"/>
    <w:rsid w:val="00433D2B"/>
    <w:rsid w:val="00433F5E"/>
    <w:rsid w:val="004346F3"/>
    <w:rsid w:val="00434EBF"/>
    <w:rsid w:val="004353A6"/>
    <w:rsid w:val="004357BD"/>
    <w:rsid w:val="004359A7"/>
    <w:rsid w:val="00436641"/>
    <w:rsid w:val="0043674A"/>
    <w:rsid w:val="00440EF8"/>
    <w:rsid w:val="004410EB"/>
    <w:rsid w:val="00441D0A"/>
    <w:rsid w:val="004420AB"/>
    <w:rsid w:val="004420F9"/>
    <w:rsid w:val="004429BF"/>
    <w:rsid w:val="00443016"/>
    <w:rsid w:val="004434B0"/>
    <w:rsid w:val="00443CD1"/>
    <w:rsid w:val="004447E2"/>
    <w:rsid w:val="004448B0"/>
    <w:rsid w:val="00444EB1"/>
    <w:rsid w:val="0044636C"/>
    <w:rsid w:val="004468C8"/>
    <w:rsid w:val="0044695D"/>
    <w:rsid w:val="004479D1"/>
    <w:rsid w:val="00447B0D"/>
    <w:rsid w:val="00450183"/>
    <w:rsid w:val="004504FC"/>
    <w:rsid w:val="00450967"/>
    <w:rsid w:val="0045135E"/>
    <w:rsid w:val="00451ABC"/>
    <w:rsid w:val="00452158"/>
    <w:rsid w:val="0045269F"/>
    <w:rsid w:val="00452AEA"/>
    <w:rsid w:val="004534A1"/>
    <w:rsid w:val="00453ACB"/>
    <w:rsid w:val="00453E74"/>
    <w:rsid w:val="0045422B"/>
    <w:rsid w:val="004548E8"/>
    <w:rsid w:val="00454C47"/>
    <w:rsid w:val="00454F9F"/>
    <w:rsid w:val="00455174"/>
    <w:rsid w:val="00455B62"/>
    <w:rsid w:val="00456654"/>
    <w:rsid w:val="0045792C"/>
    <w:rsid w:val="00457A5A"/>
    <w:rsid w:val="00457CFB"/>
    <w:rsid w:val="00460080"/>
    <w:rsid w:val="00460729"/>
    <w:rsid w:val="00460B6F"/>
    <w:rsid w:val="00461752"/>
    <w:rsid w:val="004622E3"/>
    <w:rsid w:val="00462552"/>
    <w:rsid w:val="004627B8"/>
    <w:rsid w:val="00462D60"/>
    <w:rsid w:val="00463127"/>
    <w:rsid w:val="00463749"/>
    <w:rsid w:val="00463BA5"/>
    <w:rsid w:val="004641D1"/>
    <w:rsid w:val="00464604"/>
    <w:rsid w:val="00464EFB"/>
    <w:rsid w:val="0046523F"/>
    <w:rsid w:val="00465D14"/>
    <w:rsid w:val="00466393"/>
    <w:rsid w:val="0046652D"/>
    <w:rsid w:val="0046664D"/>
    <w:rsid w:val="0046774C"/>
    <w:rsid w:val="00470286"/>
    <w:rsid w:val="004702B0"/>
    <w:rsid w:val="00470A2B"/>
    <w:rsid w:val="00471DC6"/>
    <w:rsid w:val="00472486"/>
    <w:rsid w:val="004727D2"/>
    <w:rsid w:val="004728BB"/>
    <w:rsid w:val="004729E1"/>
    <w:rsid w:val="004730DE"/>
    <w:rsid w:val="004733AF"/>
    <w:rsid w:val="00473E29"/>
    <w:rsid w:val="00474356"/>
    <w:rsid w:val="00474424"/>
    <w:rsid w:val="0047444A"/>
    <w:rsid w:val="00475023"/>
    <w:rsid w:val="00475A73"/>
    <w:rsid w:val="0047657E"/>
    <w:rsid w:val="0047694F"/>
    <w:rsid w:val="004770E7"/>
    <w:rsid w:val="0047740B"/>
    <w:rsid w:val="00477CF0"/>
    <w:rsid w:val="00477D63"/>
    <w:rsid w:val="004818AE"/>
    <w:rsid w:val="0048280C"/>
    <w:rsid w:val="00482C7E"/>
    <w:rsid w:val="00483721"/>
    <w:rsid w:val="004842CD"/>
    <w:rsid w:val="00484331"/>
    <w:rsid w:val="004845AA"/>
    <w:rsid w:val="0048481F"/>
    <w:rsid w:val="0048538D"/>
    <w:rsid w:val="004853D2"/>
    <w:rsid w:val="0048636A"/>
    <w:rsid w:val="004866EE"/>
    <w:rsid w:val="00487D7E"/>
    <w:rsid w:val="00490607"/>
    <w:rsid w:val="00491332"/>
    <w:rsid w:val="00492396"/>
    <w:rsid w:val="00492B35"/>
    <w:rsid w:val="00492EEC"/>
    <w:rsid w:val="004936CF"/>
    <w:rsid w:val="00494313"/>
    <w:rsid w:val="004949FA"/>
    <w:rsid w:val="004950B4"/>
    <w:rsid w:val="00495764"/>
    <w:rsid w:val="004959FD"/>
    <w:rsid w:val="00495BCA"/>
    <w:rsid w:val="00496146"/>
    <w:rsid w:val="004962E9"/>
    <w:rsid w:val="0049657B"/>
    <w:rsid w:val="00496F00"/>
    <w:rsid w:val="00497C4C"/>
    <w:rsid w:val="00497C52"/>
    <w:rsid w:val="004A0C03"/>
    <w:rsid w:val="004A1111"/>
    <w:rsid w:val="004A1B7B"/>
    <w:rsid w:val="004A2B20"/>
    <w:rsid w:val="004A2B68"/>
    <w:rsid w:val="004A41CA"/>
    <w:rsid w:val="004A4B08"/>
    <w:rsid w:val="004A50CA"/>
    <w:rsid w:val="004A54A7"/>
    <w:rsid w:val="004A569D"/>
    <w:rsid w:val="004A6BE5"/>
    <w:rsid w:val="004A6C95"/>
    <w:rsid w:val="004A6FA1"/>
    <w:rsid w:val="004A78AA"/>
    <w:rsid w:val="004A7A8C"/>
    <w:rsid w:val="004A7C22"/>
    <w:rsid w:val="004A7C87"/>
    <w:rsid w:val="004A7C90"/>
    <w:rsid w:val="004B069E"/>
    <w:rsid w:val="004B0BD6"/>
    <w:rsid w:val="004B10FD"/>
    <w:rsid w:val="004B1369"/>
    <w:rsid w:val="004B14C8"/>
    <w:rsid w:val="004B237B"/>
    <w:rsid w:val="004B34B4"/>
    <w:rsid w:val="004B3C33"/>
    <w:rsid w:val="004B3D6F"/>
    <w:rsid w:val="004B3E22"/>
    <w:rsid w:val="004B42C4"/>
    <w:rsid w:val="004B4AA5"/>
    <w:rsid w:val="004B4CD2"/>
    <w:rsid w:val="004B4CFF"/>
    <w:rsid w:val="004B55E9"/>
    <w:rsid w:val="004B5D05"/>
    <w:rsid w:val="004B621B"/>
    <w:rsid w:val="004B6797"/>
    <w:rsid w:val="004B70FC"/>
    <w:rsid w:val="004B73A3"/>
    <w:rsid w:val="004B7460"/>
    <w:rsid w:val="004B76AF"/>
    <w:rsid w:val="004B7C93"/>
    <w:rsid w:val="004C0E2D"/>
    <w:rsid w:val="004C0E97"/>
    <w:rsid w:val="004C1195"/>
    <w:rsid w:val="004C146D"/>
    <w:rsid w:val="004C1940"/>
    <w:rsid w:val="004C276B"/>
    <w:rsid w:val="004C3371"/>
    <w:rsid w:val="004C4037"/>
    <w:rsid w:val="004C44C1"/>
    <w:rsid w:val="004C4D4D"/>
    <w:rsid w:val="004C4F7D"/>
    <w:rsid w:val="004C5021"/>
    <w:rsid w:val="004C554C"/>
    <w:rsid w:val="004C57A1"/>
    <w:rsid w:val="004C5EF2"/>
    <w:rsid w:val="004C5F57"/>
    <w:rsid w:val="004C64FF"/>
    <w:rsid w:val="004C718D"/>
    <w:rsid w:val="004C732A"/>
    <w:rsid w:val="004C7C06"/>
    <w:rsid w:val="004D0403"/>
    <w:rsid w:val="004D0DB1"/>
    <w:rsid w:val="004D18A8"/>
    <w:rsid w:val="004D1CC7"/>
    <w:rsid w:val="004D1F77"/>
    <w:rsid w:val="004D2764"/>
    <w:rsid w:val="004D28FA"/>
    <w:rsid w:val="004D2F7C"/>
    <w:rsid w:val="004D368C"/>
    <w:rsid w:val="004D3898"/>
    <w:rsid w:val="004D4680"/>
    <w:rsid w:val="004D4776"/>
    <w:rsid w:val="004D4849"/>
    <w:rsid w:val="004D512E"/>
    <w:rsid w:val="004D58DE"/>
    <w:rsid w:val="004D5C7E"/>
    <w:rsid w:val="004D5E3C"/>
    <w:rsid w:val="004D60FA"/>
    <w:rsid w:val="004D6AFD"/>
    <w:rsid w:val="004D6C30"/>
    <w:rsid w:val="004D6F6C"/>
    <w:rsid w:val="004E03D6"/>
    <w:rsid w:val="004E067A"/>
    <w:rsid w:val="004E098F"/>
    <w:rsid w:val="004E0D3C"/>
    <w:rsid w:val="004E1289"/>
    <w:rsid w:val="004E16A7"/>
    <w:rsid w:val="004E2712"/>
    <w:rsid w:val="004E3B21"/>
    <w:rsid w:val="004E447E"/>
    <w:rsid w:val="004E4CB6"/>
    <w:rsid w:val="004E6269"/>
    <w:rsid w:val="004E7A96"/>
    <w:rsid w:val="004E7C37"/>
    <w:rsid w:val="004F005F"/>
    <w:rsid w:val="004F0596"/>
    <w:rsid w:val="004F138B"/>
    <w:rsid w:val="004F1F93"/>
    <w:rsid w:val="004F21D5"/>
    <w:rsid w:val="004F25FA"/>
    <w:rsid w:val="004F3A04"/>
    <w:rsid w:val="004F3C88"/>
    <w:rsid w:val="004F532B"/>
    <w:rsid w:val="004F5A85"/>
    <w:rsid w:val="004F656D"/>
    <w:rsid w:val="004F7F70"/>
    <w:rsid w:val="00500B6C"/>
    <w:rsid w:val="00500F68"/>
    <w:rsid w:val="005010EC"/>
    <w:rsid w:val="00502898"/>
    <w:rsid w:val="00502A36"/>
    <w:rsid w:val="00502B0F"/>
    <w:rsid w:val="00502C17"/>
    <w:rsid w:val="00502D1B"/>
    <w:rsid w:val="00503A7A"/>
    <w:rsid w:val="00503B72"/>
    <w:rsid w:val="005041D0"/>
    <w:rsid w:val="00504A84"/>
    <w:rsid w:val="005050A4"/>
    <w:rsid w:val="005051C5"/>
    <w:rsid w:val="00506CE1"/>
    <w:rsid w:val="005076E9"/>
    <w:rsid w:val="00507B36"/>
    <w:rsid w:val="00507FB5"/>
    <w:rsid w:val="00510E6B"/>
    <w:rsid w:val="00510F01"/>
    <w:rsid w:val="00510FE5"/>
    <w:rsid w:val="005113C1"/>
    <w:rsid w:val="005114D3"/>
    <w:rsid w:val="005115FC"/>
    <w:rsid w:val="00511ED8"/>
    <w:rsid w:val="00511FAF"/>
    <w:rsid w:val="00512758"/>
    <w:rsid w:val="00512A99"/>
    <w:rsid w:val="00512D93"/>
    <w:rsid w:val="005130EC"/>
    <w:rsid w:val="005139B3"/>
    <w:rsid w:val="005141A0"/>
    <w:rsid w:val="0051489D"/>
    <w:rsid w:val="00514DE7"/>
    <w:rsid w:val="005150A9"/>
    <w:rsid w:val="00516E31"/>
    <w:rsid w:val="00516FF5"/>
    <w:rsid w:val="0051753D"/>
    <w:rsid w:val="00517926"/>
    <w:rsid w:val="00517F45"/>
    <w:rsid w:val="00520125"/>
    <w:rsid w:val="00520C9D"/>
    <w:rsid w:val="00521719"/>
    <w:rsid w:val="00523225"/>
    <w:rsid w:val="00524217"/>
    <w:rsid w:val="0052477E"/>
    <w:rsid w:val="005251D6"/>
    <w:rsid w:val="00525954"/>
    <w:rsid w:val="00525C9F"/>
    <w:rsid w:val="005263A6"/>
    <w:rsid w:val="0052676E"/>
    <w:rsid w:val="005269CB"/>
    <w:rsid w:val="00527783"/>
    <w:rsid w:val="00527A32"/>
    <w:rsid w:val="00527E2F"/>
    <w:rsid w:val="00527E4F"/>
    <w:rsid w:val="005305D5"/>
    <w:rsid w:val="005307FD"/>
    <w:rsid w:val="0053096A"/>
    <w:rsid w:val="00531963"/>
    <w:rsid w:val="00531C9A"/>
    <w:rsid w:val="00532E84"/>
    <w:rsid w:val="00532F91"/>
    <w:rsid w:val="00532FEE"/>
    <w:rsid w:val="00534862"/>
    <w:rsid w:val="00534870"/>
    <w:rsid w:val="00534AA3"/>
    <w:rsid w:val="00534C8B"/>
    <w:rsid w:val="0053500B"/>
    <w:rsid w:val="00535145"/>
    <w:rsid w:val="00535B5B"/>
    <w:rsid w:val="00535D69"/>
    <w:rsid w:val="00536138"/>
    <w:rsid w:val="00536496"/>
    <w:rsid w:val="00536572"/>
    <w:rsid w:val="00536618"/>
    <w:rsid w:val="00536A6F"/>
    <w:rsid w:val="005371FF"/>
    <w:rsid w:val="00537AE8"/>
    <w:rsid w:val="0054023D"/>
    <w:rsid w:val="00540331"/>
    <w:rsid w:val="0054045B"/>
    <w:rsid w:val="005408AC"/>
    <w:rsid w:val="00540F3B"/>
    <w:rsid w:val="00541943"/>
    <w:rsid w:val="00541C4F"/>
    <w:rsid w:val="00542F6B"/>
    <w:rsid w:val="00543378"/>
    <w:rsid w:val="00543424"/>
    <w:rsid w:val="0054385F"/>
    <w:rsid w:val="00543E03"/>
    <w:rsid w:val="00543E48"/>
    <w:rsid w:val="00544529"/>
    <w:rsid w:val="00544ED7"/>
    <w:rsid w:val="00544F1C"/>
    <w:rsid w:val="00545F0E"/>
    <w:rsid w:val="0054613F"/>
    <w:rsid w:val="00546DDC"/>
    <w:rsid w:val="00547160"/>
    <w:rsid w:val="00547272"/>
    <w:rsid w:val="005506A4"/>
    <w:rsid w:val="0055097B"/>
    <w:rsid w:val="0055178C"/>
    <w:rsid w:val="005526C1"/>
    <w:rsid w:val="00552BA5"/>
    <w:rsid w:val="00552D46"/>
    <w:rsid w:val="00553460"/>
    <w:rsid w:val="005534DE"/>
    <w:rsid w:val="00554492"/>
    <w:rsid w:val="00554523"/>
    <w:rsid w:val="00554A56"/>
    <w:rsid w:val="00554FCC"/>
    <w:rsid w:val="00555357"/>
    <w:rsid w:val="00555F8D"/>
    <w:rsid w:val="00557CEA"/>
    <w:rsid w:val="00557D21"/>
    <w:rsid w:val="00560D96"/>
    <w:rsid w:val="00561682"/>
    <w:rsid w:val="00561F4C"/>
    <w:rsid w:val="005624FC"/>
    <w:rsid w:val="00562C63"/>
    <w:rsid w:val="00562F28"/>
    <w:rsid w:val="0056478C"/>
    <w:rsid w:val="00564B6E"/>
    <w:rsid w:val="005653A2"/>
    <w:rsid w:val="0056555F"/>
    <w:rsid w:val="005661C8"/>
    <w:rsid w:val="00566DD5"/>
    <w:rsid w:val="00566F88"/>
    <w:rsid w:val="00567604"/>
    <w:rsid w:val="0056763B"/>
    <w:rsid w:val="00567CB0"/>
    <w:rsid w:val="005706C6"/>
    <w:rsid w:val="00570A94"/>
    <w:rsid w:val="0057116D"/>
    <w:rsid w:val="00571588"/>
    <w:rsid w:val="005715D9"/>
    <w:rsid w:val="00573569"/>
    <w:rsid w:val="00573D70"/>
    <w:rsid w:val="0057460A"/>
    <w:rsid w:val="00575722"/>
    <w:rsid w:val="00576115"/>
    <w:rsid w:val="00576F86"/>
    <w:rsid w:val="005770B2"/>
    <w:rsid w:val="00577296"/>
    <w:rsid w:val="00577DE3"/>
    <w:rsid w:val="00580E79"/>
    <w:rsid w:val="0058198B"/>
    <w:rsid w:val="00581A94"/>
    <w:rsid w:val="00581D6D"/>
    <w:rsid w:val="005828CB"/>
    <w:rsid w:val="00582BD6"/>
    <w:rsid w:val="00583817"/>
    <w:rsid w:val="00583CA1"/>
    <w:rsid w:val="00584BBC"/>
    <w:rsid w:val="0058650E"/>
    <w:rsid w:val="00586660"/>
    <w:rsid w:val="00586782"/>
    <w:rsid w:val="005867CF"/>
    <w:rsid w:val="00586A5A"/>
    <w:rsid w:val="0058734E"/>
    <w:rsid w:val="0058741D"/>
    <w:rsid w:val="005877B9"/>
    <w:rsid w:val="005879F3"/>
    <w:rsid w:val="00587B5E"/>
    <w:rsid w:val="005902E4"/>
    <w:rsid w:val="005910FD"/>
    <w:rsid w:val="005920C5"/>
    <w:rsid w:val="0059249E"/>
    <w:rsid w:val="00592DC3"/>
    <w:rsid w:val="00593237"/>
    <w:rsid w:val="0059412A"/>
    <w:rsid w:val="00594439"/>
    <w:rsid w:val="005949F2"/>
    <w:rsid w:val="005963FB"/>
    <w:rsid w:val="0059653A"/>
    <w:rsid w:val="00596CB9"/>
    <w:rsid w:val="00596FF0"/>
    <w:rsid w:val="00597EE1"/>
    <w:rsid w:val="005A0609"/>
    <w:rsid w:val="005A08E5"/>
    <w:rsid w:val="005A0975"/>
    <w:rsid w:val="005A0D4B"/>
    <w:rsid w:val="005A0FC9"/>
    <w:rsid w:val="005A1C84"/>
    <w:rsid w:val="005A205F"/>
    <w:rsid w:val="005A26D6"/>
    <w:rsid w:val="005A2B52"/>
    <w:rsid w:val="005A362D"/>
    <w:rsid w:val="005A4CD2"/>
    <w:rsid w:val="005A5450"/>
    <w:rsid w:val="005A5AE5"/>
    <w:rsid w:val="005A63EA"/>
    <w:rsid w:val="005A6532"/>
    <w:rsid w:val="005A6AFA"/>
    <w:rsid w:val="005A6D1A"/>
    <w:rsid w:val="005A6D8C"/>
    <w:rsid w:val="005A6E36"/>
    <w:rsid w:val="005A6F9D"/>
    <w:rsid w:val="005A755D"/>
    <w:rsid w:val="005A7C59"/>
    <w:rsid w:val="005B031A"/>
    <w:rsid w:val="005B13CE"/>
    <w:rsid w:val="005B1587"/>
    <w:rsid w:val="005B1927"/>
    <w:rsid w:val="005B2952"/>
    <w:rsid w:val="005B2B8B"/>
    <w:rsid w:val="005B2BD9"/>
    <w:rsid w:val="005B2E9C"/>
    <w:rsid w:val="005B4D7C"/>
    <w:rsid w:val="005B6603"/>
    <w:rsid w:val="005B6651"/>
    <w:rsid w:val="005B712A"/>
    <w:rsid w:val="005B71D3"/>
    <w:rsid w:val="005B7206"/>
    <w:rsid w:val="005B75B0"/>
    <w:rsid w:val="005C05E0"/>
    <w:rsid w:val="005C0A8C"/>
    <w:rsid w:val="005C0AA9"/>
    <w:rsid w:val="005C0C75"/>
    <w:rsid w:val="005C1E02"/>
    <w:rsid w:val="005C241E"/>
    <w:rsid w:val="005C2CA8"/>
    <w:rsid w:val="005C2E21"/>
    <w:rsid w:val="005C36D0"/>
    <w:rsid w:val="005C3749"/>
    <w:rsid w:val="005C38C5"/>
    <w:rsid w:val="005C3ADF"/>
    <w:rsid w:val="005C46FE"/>
    <w:rsid w:val="005C48D5"/>
    <w:rsid w:val="005C4F50"/>
    <w:rsid w:val="005C5417"/>
    <w:rsid w:val="005C566D"/>
    <w:rsid w:val="005C62F6"/>
    <w:rsid w:val="005C64A8"/>
    <w:rsid w:val="005C662D"/>
    <w:rsid w:val="005C67C4"/>
    <w:rsid w:val="005C73CB"/>
    <w:rsid w:val="005C7440"/>
    <w:rsid w:val="005C76BD"/>
    <w:rsid w:val="005D057C"/>
    <w:rsid w:val="005D1148"/>
    <w:rsid w:val="005D148D"/>
    <w:rsid w:val="005D1D90"/>
    <w:rsid w:val="005D1E9E"/>
    <w:rsid w:val="005D229B"/>
    <w:rsid w:val="005D2A33"/>
    <w:rsid w:val="005D2EC3"/>
    <w:rsid w:val="005D389D"/>
    <w:rsid w:val="005D3D80"/>
    <w:rsid w:val="005D42E7"/>
    <w:rsid w:val="005D432B"/>
    <w:rsid w:val="005D4979"/>
    <w:rsid w:val="005D5F81"/>
    <w:rsid w:val="005E048B"/>
    <w:rsid w:val="005E0D86"/>
    <w:rsid w:val="005E0F69"/>
    <w:rsid w:val="005E1209"/>
    <w:rsid w:val="005E1816"/>
    <w:rsid w:val="005E1A56"/>
    <w:rsid w:val="005E2677"/>
    <w:rsid w:val="005E308E"/>
    <w:rsid w:val="005E30AB"/>
    <w:rsid w:val="005E39F1"/>
    <w:rsid w:val="005E55F3"/>
    <w:rsid w:val="005E5F32"/>
    <w:rsid w:val="005E6013"/>
    <w:rsid w:val="005E6B9A"/>
    <w:rsid w:val="005E70E8"/>
    <w:rsid w:val="005E7500"/>
    <w:rsid w:val="005F10D5"/>
    <w:rsid w:val="005F1228"/>
    <w:rsid w:val="005F145D"/>
    <w:rsid w:val="005F2F14"/>
    <w:rsid w:val="005F3A5A"/>
    <w:rsid w:val="005F3AE9"/>
    <w:rsid w:val="005F448E"/>
    <w:rsid w:val="005F4A2A"/>
    <w:rsid w:val="005F50D7"/>
    <w:rsid w:val="005F5222"/>
    <w:rsid w:val="005F5373"/>
    <w:rsid w:val="005F5EB1"/>
    <w:rsid w:val="005F6182"/>
    <w:rsid w:val="005F66C5"/>
    <w:rsid w:val="005F6BB1"/>
    <w:rsid w:val="005F7EAF"/>
    <w:rsid w:val="00600336"/>
    <w:rsid w:val="006018B3"/>
    <w:rsid w:val="00601F0A"/>
    <w:rsid w:val="00602181"/>
    <w:rsid w:val="00602188"/>
    <w:rsid w:val="006027B5"/>
    <w:rsid w:val="00602BD6"/>
    <w:rsid w:val="006038DC"/>
    <w:rsid w:val="00604DF5"/>
    <w:rsid w:val="0060521A"/>
    <w:rsid w:val="00605643"/>
    <w:rsid w:val="00605AA6"/>
    <w:rsid w:val="00605DE2"/>
    <w:rsid w:val="006064E2"/>
    <w:rsid w:val="00606CED"/>
    <w:rsid w:val="00606E0B"/>
    <w:rsid w:val="0060720C"/>
    <w:rsid w:val="0060730A"/>
    <w:rsid w:val="0060733E"/>
    <w:rsid w:val="00607411"/>
    <w:rsid w:val="006079B5"/>
    <w:rsid w:val="00607CF0"/>
    <w:rsid w:val="00610180"/>
    <w:rsid w:val="0061029F"/>
    <w:rsid w:val="00610A70"/>
    <w:rsid w:val="00610A8E"/>
    <w:rsid w:val="00611084"/>
    <w:rsid w:val="00611470"/>
    <w:rsid w:val="0061157B"/>
    <w:rsid w:val="0061160E"/>
    <w:rsid w:val="006122E7"/>
    <w:rsid w:val="00612469"/>
    <w:rsid w:val="00612734"/>
    <w:rsid w:val="00612CF2"/>
    <w:rsid w:val="00612F71"/>
    <w:rsid w:val="006134AC"/>
    <w:rsid w:val="00613C7C"/>
    <w:rsid w:val="006140CB"/>
    <w:rsid w:val="00614130"/>
    <w:rsid w:val="0061445F"/>
    <w:rsid w:val="00614CCF"/>
    <w:rsid w:val="0061560E"/>
    <w:rsid w:val="00616A79"/>
    <w:rsid w:val="00616A7A"/>
    <w:rsid w:val="00617172"/>
    <w:rsid w:val="00617184"/>
    <w:rsid w:val="006177C8"/>
    <w:rsid w:val="006179EB"/>
    <w:rsid w:val="0062005A"/>
    <w:rsid w:val="00620245"/>
    <w:rsid w:val="006209A4"/>
    <w:rsid w:val="00620F84"/>
    <w:rsid w:val="006224DC"/>
    <w:rsid w:val="006228CD"/>
    <w:rsid w:val="00622A7A"/>
    <w:rsid w:val="00622F0F"/>
    <w:rsid w:val="0062416C"/>
    <w:rsid w:val="00624511"/>
    <w:rsid w:val="00625E4C"/>
    <w:rsid w:val="00626460"/>
    <w:rsid w:val="00626F1A"/>
    <w:rsid w:val="006272E4"/>
    <w:rsid w:val="00627503"/>
    <w:rsid w:val="00627D32"/>
    <w:rsid w:val="00631680"/>
    <w:rsid w:val="00631D6B"/>
    <w:rsid w:val="00631D78"/>
    <w:rsid w:val="00632027"/>
    <w:rsid w:val="00632039"/>
    <w:rsid w:val="0063222C"/>
    <w:rsid w:val="00632343"/>
    <w:rsid w:val="00632A28"/>
    <w:rsid w:val="00632A4E"/>
    <w:rsid w:val="00632E2F"/>
    <w:rsid w:val="00633B41"/>
    <w:rsid w:val="0063413E"/>
    <w:rsid w:val="00634CED"/>
    <w:rsid w:val="006352A5"/>
    <w:rsid w:val="00636F6C"/>
    <w:rsid w:val="00637226"/>
    <w:rsid w:val="00637C0A"/>
    <w:rsid w:val="00640024"/>
    <w:rsid w:val="006400C3"/>
    <w:rsid w:val="00640909"/>
    <w:rsid w:val="00640BF3"/>
    <w:rsid w:val="00640C50"/>
    <w:rsid w:val="00640F25"/>
    <w:rsid w:val="0064137B"/>
    <w:rsid w:val="0064164E"/>
    <w:rsid w:val="00641804"/>
    <w:rsid w:val="00641EB3"/>
    <w:rsid w:val="0064205E"/>
    <w:rsid w:val="006421BC"/>
    <w:rsid w:val="0064265C"/>
    <w:rsid w:val="00642ABB"/>
    <w:rsid w:val="006434B5"/>
    <w:rsid w:val="00643540"/>
    <w:rsid w:val="006435F5"/>
    <w:rsid w:val="006436E7"/>
    <w:rsid w:val="00644ACE"/>
    <w:rsid w:val="00644D66"/>
    <w:rsid w:val="0064517B"/>
    <w:rsid w:val="006451E6"/>
    <w:rsid w:val="006455B3"/>
    <w:rsid w:val="00645AB3"/>
    <w:rsid w:val="006465B8"/>
    <w:rsid w:val="00646714"/>
    <w:rsid w:val="00646B61"/>
    <w:rsid w:val="00646C38"/>
    <w:rsid w:val="00646EB9"/>
    <w:rsid w:val="0064700C"/>
    <w:rsid w:val="00647891"/>
    <w:rsid w:val="006500F0"/>
    <w:rsid w:val="0065079D"/>
    <w:rsid w:val="006507FC"/>
    <w:rsid w:val="006508D6"/>
    <w:rsid w:val="00650BA7"/>
    <w:rsid w:val="00650C4D"/>
    <w:rsid w:val="006518FD"/>
    <w:rsid w:val="0065212A"/>
    <w:rsid w:val="00652D1D"/>
    <w:rsid w:val="00652F0E"/>
    <w:rsid w:val="0065358F"/>
    <w:rsid w:val="00653CC0"/>
    <w:rsid w:val="00653EDA"/>
    <w:rsid w:val="00654A15"/>
    <w:rsid w:val="006556F0"/>
    <w:rsid w:val="00655B64"/>
    <w:rsid w:val="00655FDD"/>
    <w:rsid w:val="00656072"/>
    <w:rsid w:val="0066121E"/>
    <w:rsid w:val="0066135A"/>
    <w:rsid w:val="0066145C"/>
    <w:rsid w:val="00661ACE"/>
    <w:rsid w:val="00661B51"/>
    <w:rsid w:val="0066211F"/>
    <w:rsid w:val="00663418"/>
    <w:rsid w:val="00663BF3"/>
    <w:rsid w:val="00663D2D"/>
    <w:rsid w:val="00665DE0"/>
    <w:rsid w:val="00665F6E"/>
    <w:rsid w:val="0066653E"/>
    <w:rsid w:val="0066BC11"/>
    <w:rsid w:val="006702BA"/>
    <w:rsid w:val="006709CD"/>
    <w:rsid w:val="00671801"/>
    <w:rsid w:val="00672543"/>
    <w:rsid w:val="00672960"/>
    <w:rsid w:val="00672D25"/>
    <w:rsid w:val="006730B6"/>
    <w:rsid w:val="00673878"/>
    <w:rsid w:val="00674399"/>
    <w:rsid w:val="0067454B"/>
    <w:rsid w:val="00674C5A"/>
    <w:rsid w:val="006752FD"/>
    <w:rsid w:val="00675886"/>
    <w:rsid w:val="00675AC1"/>
    <w:rsid w:val="00676220"/>
    <w:rsid w:val="00676698"/>
    <w:rsid w:val="006769C7"/>
    <w:rsid w:val="00676DCD"/>
    <w:rsid w:val="0067732A"/>
    <w:rsid w:val="0067767B"/>
    <w:rsid w:val="00677ABA"/>
    <w:rsid w:val="00680CF5"/>
    <w:rsid w:val="0068158C"/>
    <w:rsid w:val="00681FAC"/>
    <w:rsid w:val="006823AE"/>
    <w:rsid w:val="00682E6C"/>
    <w:rsid w:val="00682FD4"/>
    <w:rsid w:val="0068338C"/>
    <w:rsid w:val="006834AD"/>
    <w:rsid w:val="00683BAD"/>
    <w:rsid w:val="00683F7E"/>
    <w:rsid w:val="00684716"/>
    <w:rsid w:val="00684A1B"/>
    <w:rsid w:val="00685918"/>
    <w:rsid w:val="0068625B"/>
    <w:rsid w:val="00686F7B"/>
    <w:rsid w:val="006879E5"/>
    <w:rsid w:val="00687A67"/>
    <w:rsid w:val="0069141F"/>
    <w:rsid w:val="006914F1"/>
    <w:rsid w:val="006919AE"/>
    <w:rsid w:val="00691EF9"/>
    <w:rsid w:val="006930ED"/>
    <w:rsid w:val="006932E3"/>
    <w:rsid w:val="006937BB"/>
    <w:rsid w:val="006941C4"/>
    <w:rsid w:val="00694305"/>
    <w:rsid w:val="00694588"/>
    <w:rsid w:val="0069487F"/>
    <w:rsid w:val="00694BAB"/>
    <w:rsid w:val="00697877"/>
    <w:rsid w:val="00697F07"/>
    <w:rsid w:val="006A038F"/>
    <w:rsid w:val="006A03AC"/>
    <w:rsid w:val="006A0DBE"/>
    <w:rsid w:val="006A0FFF"/>
    <w:rsid w:val="006A11A0"/>
    <w:rsid w:val="006A2F27"/>
    <w:rsid w:val="006A2FFA"/>
    <w:rsid w:val="006A34DC"/>
    <w:rsid w:val="006A384C"/>
    <w:rsid w:val="006A4381"/>
    <w:rsid w:val="006A43C6"/>
    <w:rsid w:val="006A486A"/>
    <w:rsid w:val="006A52A9"/>
    <w:rsid w:val="006A6351"/>
    <w:rsid w:val="006A6662"/>
    <w:rsid w:val="006A6A26"/>
    <w:rsid w:val="006A6B8C"/>
    <w:rsid w:val="006B0424"/>
    <w:rsid w:val="006B0F5E"/>
    <w:rsid w:val="006B1AA1"/>
    <w:rsid w:val="006B2AC1"/>
    <w:rsid w:val="006B3023"/>
    <w:rsid w:val="006B347D"/>
    <w:rsid w:val="006B3627"/>
    <w:rsid w:val="006B38C1"/>
    <w:rsid w:val="006B3CA3"/>
    <w:rsid w:val="006B444C"/>
    <w:rsid w:val="006B4475"/>
    <w:rsid w:val="006B4F95"/>
    <w:rsid w:val="006B5C2E"/>
    <w:rsid w:val="006B5FF6"/>
    <w:rsid w:val="006B643C"/>
    <w:rsid w:val="006B67B0"/>
    <w:rsid w:val="006B712D"/>
    <w:rsid w:val="006B7AB3"/>
    <w:rsid w:val="006C091B"/>
    <w:rsid w:val="006C0C67"/>
    <w:rsid w:val="006C0E83"/>
    <w:rsid w:val="006C1A9B"/>
    <w:rsid w:val="006C1B46"/>
    <w:rsid w:val="006C2124"/>
    <w:rsid w:val="006C26F5"/>
    <w:rsid w:val="006C2873"/>
    <w:rsid w:val="006C2A89"/>
    <w:rsid w:val="006C3279"/>
    <w:rsid w:val="006C3565"/>
    <w:rsid w:val="006C3762"/>
    <w:rsid w:val="006C3BFC"/>
    <w:rsid w:val="006C3FFA"/>
    <w:rsid w:val="006C4BB9"/>
    <w:rsid w:val="006C6798"/>
    <w:rsid w:val="006C7159"/>
    <w:rsid w:val="006C7F05"/>
    <w:rsid w:val="006D08E2"/>
    <w:rsid w:val="006D10C9"/>
    <w:rsid w:val="006D1545"/>
    <w:rsid w:val="006D17CB"/>
    <w:rsid w:val="006D1899"/>
    <w:rsid w:val="006D1E9E"/>
    <w:rsid w:val="006D1F97"/>
    <w:rsid w:val="006D2BE3"/>
    <w:rsid w:val="006D2DAB"/>
    <w:rsid w:val="006D2E2E"/>
    <w:rsid w:val="006D30F3"/>
    <w:rsid w:val="006D3413"/>
    <w:rsid w:val="006D3457"/>
    <w:rsid w:val="006D3D25"/>
    <w:rsid w:val="006D4171"/>
    <w:rsid w:val="006D4BF4"/>
    <w:rsid w:val="006D4E6B"/>
    <w:rsid w:val="006D62ED"/>
    <w:rsid w:val="006D6708"/>
    <w:rsid w:val="006D6849"/>
    <w:rsid w:val="006E03C5"/>
    <w:rsid w:val="006E05A3"/>
    <w:rsid w:val="006E1A0F"/>
    <w:rsid w:val="006E1EF9"/>
    <w:rsid w:val="006E21D9"/>
    <w:rsid w:val="006E24AC"/>
    <w:rsid w:val="006E29B8"/>
    <w:rsid w:val="006E3201"/>
    <w:rsid w:val="006E33F7"/>
    <w:rsid w:val="006E48DE"/>
    <w:rsid w:val="006E49DB"/>
    <w:rsid w:val="006E4B6D"/>
    <w:rsid w:val="006E5BAC"/>
    <w:rsid w:val="006E617E"/>
    <w:rsid w:val="006E6477"/>
    <w:rsid w:val="006E67AE"/>
    <w:rsid w:val="006E67B8"/>
    <w:rsid w:val="006E6AF2"/>
    <w:rsid w:val="006E6DCF"/>
    <w:rsid w:val="006E70B6"/>
    <w:rsid w:val="006E73D1"/>
    <w:rsid w:val="006E79CC"/>
    <w:rsid w:val="006E7C8A"/>
    <w:rsid w:val="006F0313"/>
    <w:rsid w:val="006F0BC3"/>
    <w:rsid w:val="006F1B15"/>
    <w:rsid w:val="006F1D15"/>
    <w:rsid w:val="006F2170"/>
    <w:rsid w:val="006F23B9"/>
    <w:rsid w:val="006F263C"/>
    <w:rsid w:val="006F2D12"/>
    <w:rsid w:val="006F3051"/>
    <w:rsid w:val="006F3AD9"/>
    <w:rsid w:val="006F41BA"/>
    <w:rsid w:val="006F4778"/>
    <w:rsid w:val="006F484A"/>
    <w:rsid w:val="006F4E34"/>
    <w:rsid w:val="006F4F42"/>
    <w:rsid w:val="006F501B"/>
    <w:rsid w:val="006F508C"/>
    <w:rsid w:val="006F5660"/>
    <w:rsid w:val="006F57BB"/>
    <w:rsid w:val="006F6C25"/>
    <w:rsid w:val="006F7439"/>
    <w:rsid w:val="006F7533"/>
    <w:rsid w:val="007000F4"/>
    <w:rsid w:val="00700E3A"/>
    <w:rsid w:val="00701208"/>
    <w:rsid w:val="00702947"/>
    <w:rsid w:val="007039E4"/>
    <w:rsid w:val="00703E8F"/>
    <w:rsid w:val="00704369"/>
    <w:rsid w:val="00705B2D"/>
    <w:rsid w:val="00706414"/>
    <w:rsid w:val="00706785"/>
    <w:rsid w:val="00707721"/>
    <w:rsid w:val="0070794B"/>
    <w:rsid w:val="00707D15"/>
    <w:rsid w:val="00707E12"/>
    <w:rsid w:val="007102BE"/>
    <w:rsid w:val="00710E43"/>
    <w:rsid w:val="007118F6"/>
    <w:rsid w:val="007121A2"/>
    <w:rsid w:val="007126DD"/>
    <w:rsid w:val="00712A10"/>
    <w:rsid w:val="00712AEA"/>
    <w:rsid w:val="00712B7F"/>
    <w:rsid w:val="007133A6"/>
    <w:rsid w:val="0071347E"/>
    <w:rsid w:val="00713979"/>
    <w:rsid w:val="00714AC1"/>
    <w:rsid w:val="00714E86"/>
    <w:rsid w:val="007152D7"/>
    <w:rsid w:val="00715AD4"/>
    <w:rsid w:val="00715F09"/>
    <w:rsid w:val="007169F9"/>
    <w:rsid w:val="00716AB7"/>
    <w:rsid w:val="00716AE7"/>
    <w:rsid w:val="007171FE"/>
    <w:rsid w:val="0071796A"/>
    <w:rsid w:val="00717A7D"/>
    <w:rsid w:val="00720AFE"/>
    <w:rsid w:val="00720B5A"/>
    <w:rsid w:val="00720F3C"/>
    <w:rsid w:val="007219AB"/>
    <w:rsid w:val="007239BC"/>
    <w:rsid w:val="0072437F"/>
    <w:rsid w:val="0072450A"/>
    <w:rsid w:val="00724B1D"/>
    <w:rsid w:val="00724EF8"/>
    <w:rsid w:val="0072502E"/>
    <w:rsid w:val="0072527F"/>
    <w:rsid w:val="007252C4"/>
    <w:rsid w:val="00725529"/>
    <w:rsid w:val="00726C0A"/>
    <w:rsid w:val="00727101"/>
    <w:rsid w:val="0072737E"/>
    <w:rsid w:val="00727527"/>
    <w:rsid w:val="00727B1C"/>
    <w:rsid w:val="0073008E"/>
    <w:rsid w:val="0073086F"/>
    <w:rsid w:val="007308C6"/>
    <w:rsid w:val="00730990"/>
    <w:rsid w:val="00731100"/>
    <w:rsid w:val="00731D99"/>
    <w:rsid w:val="00732227"/>
    <w:rsid w:val="007323C8"/>
    <w:rsid w:val="0073250E"/>
    <w:rsid w:val="007325FA"/>
    <w:rsid w:val="00732911"/>
    <w:rsid w:val="0073372C"/>
    <w:rsid w:val="007345C8"/>
    <w:rsid w:val="00734B24"/>
    <w:rsid w:val="00734FB7"/>
    <w:rsid w:val="00735DBE"/>
    <w:rsid w:val="00735E6F"/>
    <w:rsid w:val="00736127"/>
    <w:rsid w:val="007363BF"/>
    <w:rsid w:val="00736AD1"/>
    <w:rsid w:val="007371E7"/>
    <w:rsid w:val="00737232"/>
    <w:rsid w:val="00737814"/>
    <w:rsid w:val="00737B02"/>
    <w:rsid w:val="00737C18"/>
    <w:rsid w:val="007418C2"/>
    <w:rsid w:val="00742213"/>
    <w:rsid w:val="00742CF8"/>
    <w:rsid w:val="007434CA"/>
    <w:rsid w:val="00743608"/>
    <w:rsid w:val="0074431F"/>
    <w:rsid w:val="0074433A"/>
    <w:rsid w:val="007450E4"/>
    <w:rsid w:val="00745108"/>
    <w:rsid w:val="00745342"/>
    <w:rsid w:val="0074633A"/>
    <w:rsid w:val="007463E2"/>
    <w:rsid w:val="007467FE"/>
    <w:rsid w:val="0074685F"/>
    <w:rsid w:val="00746DE9"/>
    <w:rsid w:val="00746F6A"/>
    <w:rsid w:val="00747E83"/>
    <w:rsid w:val="0075033C"/>
    <w:rsid w:val="007504DF"/>
    <w:rsid w:val="00750DD0"/>
    <w:rsid w:val="00751BB0"/>
    <w:rsid w:val="00752387"/>
    <w:rsid w:val="007526E7"/>
    <w:rsid w:val="00752881"/>
    <w:rsid w:val="0075300B"/>
    <w:rsid w:val="00753494"/>
    <w:rsid w:val="007540A3"/>
    <w:rsid w:val="00754650"/>
    <w:rsid w:val="00755800"/>
    <w:rsid w:val="00755A30"/>
    <w:rsid w:val="00755CA4"/>
    <w:rsid w:val="00756973"/>
    <w:rsid w:val="00756B6C"/>
    <w:rsid w:val="007571FF"/>
    <w:rsid w:val="007577FE"/>
    <w:rsid w:val="00757E67"/>
    <w:rsid w:val="0076083F"/>
    <w:rsid w:val="00760A70"/>
    <w:rsid w:val="00760AB8"/>
    <w:rsid w:val="00760CC1"/>
    <w:rsid w:val="00760F9B"/>
    <w:rsid w:val="0076100F"/>
    <w:rsid w:val="007619C8"/>
    <w:rsid w:val="007619E5"/>
    <w:rsid w:val="007628D9"/>
    <w:rsid w:val="007639BA"/>
    <w:rsid w:val="00763B50"/>
    <w:rsid w:val="00763C2E"/>
    <w:rsid w:val="00765525"/>
    <w:rsid w:val="007656C2"/>
    <w:rsid w:val="007657DB"/>
    <w:rsid w:val="00766141"/>
    <w:rsid w:val="0076647B"/>
    <w:rsid w:val="00766CA2"/>
    <w:rsid w:val="00767261"/>
    <w:rsid w:val="00767848"/>
    <w:rsid w:val="00767A27"/>
    <w:rsid w:val="00767F2C"/>
    <w:rsid w:val="00770082"/>
    <w:rsid w:val="0077046A"/>
    <w:rsid w:val="00770706"/>
    <w:rsid w:val="00770F66"/>
    <w:rsid w:val="00771281"/>
    <w:rsid w:val="0077217D"/>
    <w:rsid w:val="00772C1A"/>
    <w:rsid w:val="00773010"/>
    <w:rsid w:val="007732C8"/>
    <w:rsid w:val="0077433F"/>
    <w:rsid w:val="00774BF0"/>
    <w:rsid w:val="00774CA6"/>
    <w:rsid w:val="007756DC"/>
    <w:rsid w:val="00775C30"/>
    <w:rsid w:val="007764AD"/>
    <w:rsid w:val="0077652A"/>
    <w:rsid w:val="007778D2"/>
    <w:rsid w:val="00777FFA"/>
    <w:rsid w:val="007803DA"/>
    <w:rsid w:val="00780943"/>
    <w:rsid w:val="00780F7E"/>
    <w:rsid w:val="007811CF"/>
    <w:rsid w:val="0078161F"/>
    <w:rsid w:val="007825D2"/>
    <w:rsid w:val="00782BED"/>
    <w:rsid w:val="00783A24"/>
    <w:rsid w:val="00783A6B"/>
    <w:rsid w:val="00783EF9"/>
    <w:rsid w:val="00784972"/>
    <w:rsid w:val="00784B11"/>
    <w:rsid w:val="007858FD"/>
    <w:rsid w:val="00785C56"/>
    <w:rsid w:val="007865B6"/>
    <w:rsid w:val="0078673D"/>
    <w:rsid w:val="00786AE0"/>
    <w:rsid w:val="00786C53"/>
    <w:rsid w:val="00786D94"/>
    <w:rsid w:val="007871DB"/>
    <w:rsid w:val="0078756D"/>
    <w:rsid w:val="00787A82"/>
    <w:rsid w:val="007900CE"/>
    <w:rsid w:val="00790584"/>
    <w:rsid w:val="0079177D"/>
    <w:rsid w:val="00791A57"/>
    <w:rsid w:val="00791EE5"/>
    <w:rsid w:val="00791F41"/>
    <w:rsid w:val="00792C8C"/>
    <w:rsid w:val="00792EE1"/>
    <w:rsid w:val="00792F04"/>
    <w:rsid w:val="00793498"/>
    <w:rsid w:val="00793ED6"/>
    <w:rsid w:val="00794F1E"/>
    <w:rsid w:val="0079511E"/>
    <w:rsid w:val="00796044"/>
    <w:rsid w:val="007960C0"/>
    <w:rsid w:val="00796B38"/>
    <w:rsid w:val="007970F8"/>
    <w:rsid w:val="007972A1"/>
    <w:rsid w:val="00797B87"/>
    <w:rsid w:val="007A0964"/>
    <w:rsid w:val="007A115B"/>
    <w:rsid w:val="007A1A1D"/>
    <w:rsid w:val="007A1C62"/>
    <w:rsid w:val="007A1F2D"/>
    <w:rsid w:val="007A233F"/>
    <w:rsid w:val="007A2877"/>
    <w:rsid w:val="007A2D93"/>
    <w:rsid w:val="007A41E1"/>
    <w:rsid w:val="007A5552"/>
    <w:rsid w:val="007A5855"/>
    <w:rsid w:val="007A6144"/>
    <w:rsid w:val="007A6227"/>
    <w:rsid w:val="007A6325"/>
    <w:rsid w:val="007A6F39"/>
    <w:rsid w:val="007A724F"/>
    <w:rsid w:val="007A742D"/>
    <w:rsid w:val="007A76E6"/>
    <w:rsid w:val="007A7845"/>
    <w:rsid w:val="007A7D63"/>
    <w:rsid w:val="007B00F8"/>
    <w:rsid w:val="007B0111"/>
    <w:rsid w:val="007B063F"/>
    <w:rsid w:val="007B0E2D"/>
    <w:rsid w:val="007B0F8F"/>
    <w:rsid w:val="007B10C6"/>
    <w:rsid w:val="007B16DE"/>
    <w:rsid w:val="007B18A6"/>
    <w:rsid w:val="007B1D2F"/>
    <w:rsid w:val="007B276B"/>
    <w:rsid w:val="007B28A3"/>
    <w:rsid w:val="007B2D17"/>
    <w:rsid w:val="007B40F0"/>
    <w:rsid w:val="007B4134"/>
    <w:rsid w:val="007B452A"/>
    <w:rsid w:val="007B4769"/>
    <w:rsid w:val="007B4CD8"/>
    <w:rsid w:val="007B5180"/>
    <w:rsid w:val="007B59AF"/>
    <w:rsid w:val="007B5B7D"/>
    <w:rsid w:val="007B614D"/>
    <w:rsid w:val="007B68F0"/>
    <w:rsid w:val="007B6CA3"/>
    <w:rsid w:val="007B7471"/>
    <w:rsid w:val="007B7618"/>
    <w:rsid w:val="007B7EA0"/>
    <w:rsid w:val="007C06E2"/>
    <w:rsid w:val="007C0D39"/>
    <w:rsid w:val="007C0D99"/>
    <w:rsid w:val="007C116B"/>
    <w:rsid w:val="007C14E9"/>
    <w:rsid w:val="007C1A34"/>
    <w:rsid w:val="007C27F9"/>
    <w:rsid w:val="007C2B11"/>
    <w:rsid w:val="007C3706"/>
    <w:rsid w:val="007C39FD"/>
    <w:rsid w:val="007C3DAF"/>
    <w:rsid w:val="007C437A"/>
    <w:rsid w:val="007C4A2A"/>
    <w:rsid w:val="007C5753"/>
    <w:rsid w:val="007C5ACB"/>
    <w:rsid w:val="007C6483"/>
    <w:rsid w:val="007C6B24"/>
    <w:rsid w:val="007C6C45"/>
    <w:rsid w:val="007C6D6E"/>
    <w:rsid w:val="007C6EEA"/>
    <w:rsid w:val="007C7EAC"/>
    <w:rsid w:val="007C7FF5"/>
    <w:rsid w:val="007D0073"/>
    <w:rsid w:val="007D0FDF"/>
    <w:rsid w:val="007D1322"/>
    <w:rsid w:val="007D1CE9"/>
    <w:rsid w:val="007D20E7"/>
    <w:rsid w:val="007D26A9"/>
    <w:rsid w:val="007D2AA9"/>
    <w:rsid w:val="007D3172"/>
    <w:rsid w:val="007D38E0"/>
    <w:rsid w:val="007D4ADB"/>
    <w:rsid w:val="007D5037"/>
    <w:rsid w:val="007D531B"/>
    <w:rsid w:val="007D58D2"/>
    <w:rsid w:val="007D6BC5"/>
    <w:rsid w:val="007D6FAE"/>
    <w:rsid w:val="007D7493"/>
    <w:rsid w:val="007D792D"/>
    <w:rsid w:val="007D7C25"/>
    <w:rsid w:val="007E016D"/>
    <w:rsid w:val="007E0D39"/>
    <w:rsid w:val="007E14CE"/>
    <w:rsid w:val="007E18A3"/>
    <w:rsid w:val="007E2228"/>
    <w:rsid w:val="007E245E"/>
    <w:rsid w:val="007E3774"/>
    <w:rsid w:val="007E3B7E"/>
    <w:rsid w:val="007E3CFD"/>
    <w:rsid w:val="007E3F39"/>
    <w:rsid w:val="007E44E8"/>
    <w:rsid w:val="007E47EC"/>
    <w:rsid w:val="007E5052"/>
    <w:rsid w:val="007E5206"/>
    <w:rsid w:val="007E5305"/>
    <w:rsid w:val="007E555C"/>
    <w:rsid w:val="007E6EFA"/>
    <w:rsid w:val="007E6F09"/>
    <w:rsid w:val="007E703F"/>
    <w:rsid w:val="007E7641"/>
    <w:rsid w:val="007E77F4"/>
    <w:rsid w:val="007E7D34"/>
    <w:rsid w:val="007F1A3A"/>
    <w:rsid w:val="007F1A88"/>
    <w:rsid w:val="007F24EE"/>
    <w:rsid w:val="007F3181"/>
    <w:rsid w:val="007F3371"/>
    <w:rsid w:val="007F3465"/>
    <w:rsid w:val="007F39A8"/>
    <w:rsid w:val="007F3B9D"/>
    <w:rsid w:val="007F4B2F"/>
    <w:rsid w:val="007F555D"/>
    <w:rsid w:val="007F5F3B"/>
    <w:rsid w:val="007F66C1"/>
    <w:rsid w:val="007F7B37"/>
    <w:rsid w:val="007F7CF7"/>
    <w:rsid w:val="007F7D49"/>
    <w:rsid w:val="007F7FBB"/>
    <w:rsid w:val="00800255"/>
    <w:rsid w:val="00800564"/>
    <w:rsid w:val="00802282"/>
    <w:rsid w:val="00802CA0"/>
    <w:rsid w:val="008032AC"/>
    <w:rsid w:val="00803492"/>
    <w:rsid w:val="00804109"/>
    <w:rsid w:val="00804B07"/>
    <w:rsid w:val="00805913"/>
    <w:rsid w:val="00806565"/>
    <w:rsid w:val="00807117"/>
    <w:rsid w:val="00807477"/>
    <w:rsid w:val="0080774F"/>
    <w:rsid w:val="008078C0"/>
    <w:rsid w:val="00807EA7"/>
    <w:rsid w:val="0081012E"/>
    <w:rsid w:val="008104B4"/>
    <w:rsid w:val="008110C8"/>
    <w:rsid w:val="00811692"/>
    <w:rsid w:val="008119DE"/>
    <w:rsid w:val="00811A64"/>
    <w:rsid w:val="00813E18"/>
    <w:rsid w:val="00814BAD"/>
    <w:rsid w:val="0081559C"/>
    <w:rsid w:val="00815BBD"/>
    <w:rsid w:val="008160EC"/>
    <w:rsid w:val="008166BF"/>
    <w:rsid w:val="008173B8"/>
    <w:rsid w:val="008177FE"/>
    <w:rsid w:val="00817ACB"/>
    <w:rsid w:val="00820359"/>
    <w:rsid w:val="0082047A"/>
    <w:rsid w:val="00820724"/>
    <w:rsid w:val="008207BA"/>
    <w:rsid w:val="00820F81"/>
    <w:rsid w:val="008214C2"/>
    <w:rsid w:val="008224A5"/>
    <w:rsid w:val="00822F29"/>
    <w:rsid w:val="00823ED8"/>
    <w:rsid w:val="0082424D"/>
    <w:rsid w:val="008248EA"/>
    <w:rsid w:val="0082491F"/>
    <w:rsid w:val="00824E5B"/>
    <w:rsid w:val="00824E9C"/>
    <w:rsid w:val="00824FD5"/>
    <w:rsid w:val="00825D6C"/>
    <w:rsid w:val="008275EE"/>
    <w:rsid w:val="00827946"/>
    <w:rsid w:val="00827B0D"/>
    <w:rsid w:val="0083003E"/>
    <w:rsid w:val="00830305"/>
    <w:rsid w:val="008303C6"/>
    <w:rsid w:val="00830463"/>
    <w:rsid w:val="00830EE8"/>
    <w:rsid w:val="008322B9"/>
    <w:rsid w:val="00832A34"/>
    <w:rsid w:val="00832A36"/>
    <w:rsid w:val="00832BF6"/>
    <w:rsid w:val="00832C9F"/>
    <w:rsid w:val="00832E94"/>
    <w:rsid w:val="008335C3"/>
    <w:rsid w:val="008336ED"/>
    <w:rsid w:val="00833731"/>
    <w:rsid w:val="00833B10"/>
    <w:rsid w:val="008345EE"/>
    <w:rsid w:val="008347DA"/>
    <w:rsid w:val="0083526F"/>
    <w:rsid w:val="0083551F"/>
    <w:rsid w:val="0083606A"/>
    <w:rsid w:val="00836C68"/>
    <w:rsid w:val="008405C8"/>
    <w:rsid w:val="00840963"/>
    <w:rsid w:val="00840D71"/>
    <w:rsid w:val="00841B43"/>
    <w:rsid w:val="008424BA"/>
    <w:rsid w:val="00843C2F"/>
    <w:rsid w:val="0084487B"/>
    <w:rsid w:val="0084502A"/>
    <w:rsid w:val="008463CA"/>
    <w:rsid w:val="00846604"/>
    <w:rsid w:val="00846796"/>
    <w:rsid w:val="00847932"/>
    <w:rsid w:val="00851A34"/>
    <w:rsid w:val="00853476"/>
    <w:rsid w:val="00853A25"/>
    <w:rsid w:val="00853D6E"/>
    <w:rsid w:val="008546C0"/>
    <w:rsid w:val="00854BFD"/>
    <w:rsid w:val="00855091"/>
    <w:rsid w:val="0085524F"/>
    <w:rsid w:val="00855345"/>
    <w:rsid w:val="008553A9"/>
    <w:rsid w:val="00855C30"/>
    <w:rsid w:val="00856119"/>
    <w:rsid w:val="0085626C"/>
    <w:rsid w:val="00856944"/>
    <w:rsid w:val="00856A99"/>
    <w:rsid w:val="00857D3E"/>
    <w:rsid w:val="00857E72"/>
    <w:rsid w:val="008607CF"/>
    <w:rsid w:val="00861F4D"/>
    <w:rsid w:val="0086212E"/>
    <w:rsid w:val="00862222"/>
    <w:rsid w:val="00862CB4"/>
    <w:rsid w:val="0086371C"/>
    <w:rsid w:val="008638A4"/>
    <w:rsid w:val="00864782"/>
    <w:rsid w:val="00864B82"/>
    <w:rsid w:val="008650B4"/>
    <w:rsid w:val="00865205"/>
    <w:rsid w:val="00865A1B"/>
    <w:rsid w:val="00866B38"/>
    <w:rsid w:val="00867019"/>
    <w:rsid w:val="0086768F"/>
    <w:rsid w:val="00870008"/>
    <w:rsid w:val="008700C6"/>
    <w:rsid w:val="00870117"/>
    <w:rsid w:val="00870D0B"/>
    <w:rsid w:val="00870ECE"/>
    <w:rsid w:val="008715C4"/>
    <w:rsid w:val="00871D4C"/>
    <w:rsid w:val="00872974"/>
    <w:rsid w:val="008729A0"/>
    <w:rsid w:val="008738DD"/>
    <w:rsid w:val="00873FD4"/>
    <w:rsid w:val="008758B9"/>
    <w:rsid w:val="00876650"/>
    <w:rsid w:val="00876B3B"/>
    <w:rsid w:val="00876B91"/>
    <w:rsid w:val="00876D49"/>
    <w:rsid w:val="00876D66"/>
    <w:rsid w:val="00876F78"/>
    <w:rsid w:val="00877F7C"/>
    <w:rsid w:val="0088004D"/>
    <w:rsid w:val="008802E7"/>
    <w:rsid w:val="0088144D"/>
    <w:rsid w:val="00881B90"/>
    <w:rsid w:val="0088214D"/>
    <w:rsid w:val="00883A07"/>
    <w:rsid w:val="008843FA"/>
    <w:rsid w:val="00884720"/>
    <w:rsid w:val="00884AFD"/>
    <w:rsid w:val="008852CD"/>
    <w:rsid w:val="0088544B"/>
    <w:rsid w:val="00885B8F"/>
    <w:rsid w:val="0088674F"/>
    <w:rsid w:val="008869B0"/>
    <w:rsid w:val="00886EE1"/>
    <w:rsid w:val="00887088"/>
    <w:rsid w:val="00887B48"/>
    <w:rsid w:val="00887D2F"/>
    <w:rsid w:val="0089153A"/>
    <w:rsid w:val="008918A9"/>
    <w:rsid w:val="00891A19"/>
    <w:rsid w:val="0089285B"/>
    <w:rsid w:val="00892893"/>
    <w:rsid w:val="00892B94"/>
    <w:rsid w:val="00893371"/>
    <w:rsid w:val="00893AAA"/>
    <w:rsid w:val="00894718"/>
    <w:rsid w:val="0089482C"/>
    <w:rsid w:val="00894E7F"/>
    <w:rsid w:val="0089526A"/>
    <w:rsid w:val="008952A1"/>
    <w:rsid w:val="00895A50"/>
    <w:rsid w:val="00895F1E"/>
    <w:rsid w:val="00895F3F"/>
    <w:rsid w:val="0089673B"/>
    <w:rsid w:val="00896AEA"/>
    <w:rsid w:val="00896C0C"/>
    <w:rsid w:val="00897145"/>
    <w:rsid w:val="00897373"/>
    <w:rsid w:val="0089772B"/>
    <w:rsid w:val="008A00D1"/>
    <w:rsid w:val="008A0838"/>
    <w:rsid w:val="008A0A7E"/>
    <w:rsid w:val="008A0CCB"/>
    <w:rsid w:val="008A143C"/>
    <w:rsid w:val="008A1636"/>
    <w:rsid w:val="008A210F"/>
    <w:rsid w:val="008A41DA"/>
    <w:rsid w:val="008A5555"/>
    <w:rsid w:val="008A616E"/>
    <w:rsid w:val="008A63ED"/>
    <w:rsid w:val="008A64E0"/>
    <w:rsid w:val="008A6712"/>
    <w:rsid w:val="008A6F3F"/>
    <w:rsid w:val="008B07EC"/>
    <w:rsid w:val="008B10BC"/>
    <w:rsid w:val="008B178D"/>
    <w:rsid w:val="008B1ABC"/>
    <w:rsid w:val="008B35F2"/>
    <w:rsid w:val="008B3ADD"/>
    <w:rsid w:val="008B3F8C"/>
    <w:rsid w:val="008B4412"/>
    <w:rsid w:val="008B44CB"/>
    <w:rsid w:val="008B502F"/>
    <w:rsid w:val="008B5B41"/>
    <w:rsid w:val="008B5E27"/>
    <w:rsid w:val="008B61A2"/>
    <w:rsid w:val="008B6379"/>
    <w:rsid w:val="008B700E"/>
    <w:rsid w:val="008B7064"/>
    <w:rsid w:val="008B7278"/>
    <w:rsid w:val="008B7CA1"/>
    <w:rsid w:val="008B7EEA"/>
    <w:rsid w:val="008C1268"/>
    <w:rsid w:val="008C2349"/>
    <w:rsid w:val="008C31CE"/>
    <w:rsid w:val="008C3333"/>
    <w:rsid w:val="008C35A9"/>
    <w:rsid w:val="008C3F70"/>
    <w:rsid w:val="008C4079"/>
    <w:rsid w:val="008C4158"/>
    <w:rsid w:val="008C4278"/>
    <w:rsid w:val="008C443C"/>
    <w:rsid w:val="008C48E5"/>
    <w:rsid w:val="008C5F09"/>
    <w:rsid w:val="008C7462"/>
    <w:rsid w:val="008C7543"/>
    <w:rsid w:val="008C7B90"/>
    <w:rsid w:val="008D02EE"/>
    <w:rsid w:val="008D173F"/>
    <w:rsid w:val="008D242E"/>
    <w:rsid w:val="008D2A92"/>
    <w:rsid w:val="008D3289"/>
    <w:rsid w:val="008D424A"/>
    <w:rsid w:val="008D4390"/>
    <w:rsid w:val="008D53D5"/>
    <w:rsid w:val="008D5491"/>
    <w:rsid w:val="008D58CD"/>
    <w:rsid w:val="008D599E"/>
    <w:rsid w:val="008D5AD2"/>
    <w:rsid w:val="008D5CCB"/>
    <w:rsid w:val="008D619E"/>
    <w:rsid w:val="008D6635"/>
    <w:rsid w:val="008D66A7"/>
    <w:rsid w:val="008D66BA"/>
    <w:rsid w:val="008D762D"/>
    <w:rsid w:val="008D7ED0"/>
    <w:rsid w:val="008E04C2"/>
    <w:rsid w:val="008E0702"/>
    <w:rsid w:val="008E0BE1"/>
    <w:rsid w:val="008E0EBE"/>
    <w:rsid w:val="008E1CAF"/>
    <w:rsid w:val="008E2B5A"/>
    <w:rsid w:val="008E2FA9"/>
    <w:rsid w:val="008E33C0"/>
    <w:rsid w:val="008E369D"/>
    <w:rsid w:val="008E36CB"/>
    <w:rsid w:val="008E3D53"/>
    <w:rsid w:val="008E40DA"/>
    <w:rsid w:val="008E4248"/>
    <w:rsid w:val="008E484E"/>
    <w:rsid w:val="008E4AAB"/>
    <w:rsid w:val="008E54E0"/>
    <w:rsid w:val="008E5BFE"/>
    <w:rsid w:val="008E62CA"/>
    <w:rsid w:val="008E63DE"/>
    <w:rsid w:val="008E6A81"/>
    <w:rsid w:val="008E73A7"/>
    <w:rsid w:val="008F08C2"/>
    <w:rsid w:val="008F0C1C"/>
    <w:rsid w:val="008F17EF"/>
    <w:rsid w:val="008F1F25"/>
    <w:rsid w:val="008F25B1"/>
    <w:rsid w:val="008F2DE9"/>
    <w:rsid w:val="008F2E6D"/>
    <w:rsid w:val="008F30C8"/>
    <w:rsid w:val="008F3155"/>
    <w:rsid w:val="008F3993"/>
    <w:rsid w:val="008F3C1C"/>
    <w:rsid w:val="008F3D0D"/>
    <w:rsid w:val="008F4232"/>
    <w:rsid w:val="008F51F6"/>
    <w:rsid w:val="008F5237"/>
    <w:rsid w:val="008F5E36"/>
    <w:rsid w:val="008F643E"/>
    <w:rsid w:val="008F6BEF"/>
    <w:rsid w:val="008F6E04"/>
    <w:rsid w:val="008F7CA3"/>
    <w:rsid w:val="008F7CED"/>
    <w:rsid w:val="00900176"/>
    <w:rsid w:val="00901F41"/>
    <w:rsid w:val="0090226B"/>
    <w:rsid w:val="009022A1"/>
    <w:rsid w:val="00904275"/>
    <w:rsid w:val="009042A3"/>
    <w:rsid w:val="00905021"/>
    <w:rsid w:val="009050AD"/>
    <w:rsid w:val="00906005"/>
    <w:rsid w:val="00906517"/>
    <w:rsid w:val="00906A59"/>
    <w:rsid w:val="00906B1B"/>
    <w:rsid w:val="00907081"/>
    <w:rsid w:val="00907A39"/>
    <w:rsid w:val="0091193D"/>
    <w:rsid w:val="00912709"/>
    <w:rsid w:val="0091282A"/>
    <w:rsid w:val="00913DE4"/>
    <w:rsid w:val="00914417"/>
    <w:rsid w:val="00914515"/>
    <w:rsid w:val="0091452B"/>
    <w:rsid w:val="00914F1B"/>
    <w:rsid w:val="0091568C"/>
    <w:rsid w:val="0091602B"/>
    <w:rsid w:val="00916575"/>
    <w:rsid w:val="00916A9F"/>
    <w:rsid w:val="0091795D"/>
    <w:rsid w:val="00917966"/>
    <w:rsid w:val="00917CA4"/>
    <w:rsid w:val="00917D31"/>
    <w:rsid w:val="009202C6"/>
    <w:rsid w:val="00920C62"/>
    <w:rsid w:val="00920DF6"/>
    <w:rsid w:val="00921768"/>
    <w:rsid w:val="00921B9B"/>
    <w:rsid w:val="00921C5B"/>
    <w:rsid w:val="00922560"/>
    <w:rsid w:val="009229AB"/>
    <w:rsid w:val="009233C0"/>
    <w:rsid w:val="00923D61"/>
    <w:rsid w:val="00925043"/>
    <w:rsid w:val="0092590D"/>
    <w:rsid w:val="009259D4"/>
    <w:rsid w:val="00926BA4"/>
    <w:rsid w:val="0092718B"/>
    <w:rsid w:val="009276F4"/>
    <w:rsid w:val="00930E45"/>
    <w:rsid w:val="00931071"/>
    <w:rsid w:val="00931208"/>
    <w:rsid w:val="0093186B"/>
    <w:rsid w:val="00931938"/>
    <w:rsid w:val="00931DA0"/>
    <w:rsid w:val="00932B8A"/>
    <w:rsid w:val="00932BA3"/>
    <w:rsid w:val="00933556"/>
    <w:rsid w:val="00933713"/>
    <w:rsid w:val="00933900"/>
    <w:rsid w:val="00933A5B"/>
    <w:rsid w:val="009340B3"/>
    <w:rsid w:val="00934635"/>
    <w:rsid w:val="00934D55"/>
    <w:rsid w:val="00935CE3"/>
    <w:rsid w:val="00935F5D"/>
    <w:rsid w:val="00936255"/>
    <w:rsid w:val="00936970"/>
    <w:rsid w:val="0094006B"/>
    <w:rsid w:val="0094041C"/>
    <w:rsid w:val="00940BDC"/>
    <w:rsid w:val="00940E25"/>
    <w:rsid w:val="00940EE3"/>
    <w:rsid w:val="00941CB3"/>
    <w:rsid w:val="00942811"/>
    <w:rsid w:val="00943541"/>
    <w:rsid w:val="00943A95"/>
    <w:rsid w:val="00943B5C"/>
    <w:rsid w:val="00943C67"/>
    <w:rsid w:val="00943F55"/>
    <w:rsid w:val="009447B9"/>
    <w:rsid w:val="00945B8D"/>
    <w:rsid w:val="009463AC"/>
    <w:rsid w:val="00946D2E"/>
    <w:rsid w:val="00946DAD"/>
    <w:rsid w:val="00946F3A"/>
    <w:rsid w:val="00946F9F"/>
    <w:rsid w:val="0094751A"/>
    <w:rsid w:val="0094763A"/>
    <w:rsid w:val="00950D0C"/>
    <w:rsid w:val="00950EEA"/>
    <w:rsid w:val="009519EF"/>
    <w:rsid w:val="00951C68"/>
    <w:rsid w:val="00952303"/>
    <w:rsid w:val="00952474"/>
    <w:rsid w:val="00952CD3"/>
    <w:rsid w:val="00954438"/>
    <w:rsid w:val="00955114"/>
    <w:rsid w:val="009559BA"/>
    <w:rsid w:val="00955F34"/>
    <w:rsid w:val="00955F75"/>
    <w:rsid w:val="00956300"/>
    <w:rsid w:val="00956328"/>
    <w:rsid w:val="00956779"/>
    <w:rsid w:val="009619C9"/>
    <w:rsid w:val="00961B4A"/>
    <w:rsid w:val="00961F06"/>
    <w:rsid w:val="00961F54"/>
    <w:rsid w:val="00962230"/>
    <w:rsid w:val="00962DBA"/>
    <w:rsid w:val="00962E81"/>
    <w:rsid w:val="0096331D"/>
    <w:rsid w:val="009638DE"/>
    <w:rsid w:val="00963A1D"/>
    <w:rsid w:val="0096442C"/>
    <w:rsid w:val="009647F6"/>
    <w:rsid w:val="00964D3C"/>
    <w:rsid w:val="00965B8E"/>
    <w:rsid w:val="00966390"/>
    <w:rsid w:val="00966798"/>
    <w:rsid w:val="0096760B"/>
    <w:rsid w:val="00967C90"/>
    <w:rsid w:val="00967F97"/>
    <w:rsid w:val="00970C6D"/>
    <w:rsid w:val="00971671"/>
    <w:rsid w:val="00971862"/>
    <w:rsid w:val="00971C3C"/>
    <w:rsid w:val="009720AC"/>
    <w:rsid w:val="00972BE2"/>
    <w:rsid w:val="00972F43"/>
    <w:rsid w:val="00973B90"/>
    <w:rsid w:val="00973E51"/>
    <w:rsid w:val="00974C38"/>
    <w:rsid w:val="00975B14"/>
    <w:rsid w:val="00975C47"/>
    <w:rsid w:val="009762F4"/>
    <w:rsid w:val="00976361"/>
    <w:rsid w:val="00976A55"/>
    <w:rsid w:val="00976C26"/>
    <w:rsid w:val="00977391"/>
    <w:rsid w:val="00977A55"/>
    <w:rsid w:val="00977CF1"/>
    <w:rsid w:val="00980A8E"/>
    <w:rsid w:val="009812CF"/>
    <w:rsid w:val="009817F8"/>
    <w:rsid w:val="00982512"/>
    <w:rsid w:val="00982584"/>
    <w:rsid w:val="00982F6A"/>
    <w:rsid w:val="00982FD4"/>
    <w:rsid w:val="00983524"/>
    <w:rsid w:val="0098353B"/>
    <w:rsid w:val="00983779"/>
    <w:rsid w:val="00983C25"/>
    <w:rsid w:val="00983E11"/>
    <w:rsid w:val="009853C1"/>
    <w:rsid w:val="00985A20"/>
    <w:rsid w:val="00985F1F"/>
    <w:rsid w:val="00985F9D"/>
    <w:rsid w:val="00986828"/>
    <w:rsid w:val="00986987"/>
    <w:rsid w:val="009872CE"/>
    <w:rsid w:val="009874FF"/>
    <w:rsid w:val="009902CB"/>
    <w:rsid w:val="00990774"/>
    <w:rsid w:val="00990830"/>
    <w:rsid w:val="00990AE0"/>
    <w:rsid w:val="009915A8"/>
    <w:rsid w:val="009917BF"/>
    <w:rsid w:val="0099192F"/>
    <w:rsid w:val="009922F9"/>
    <w:rsid w:val="009927D7"/>
    <w:rsid w:val="00992C4F"/>
    <w:rsid w:val="009937D6"/>
    <w:rsid w:val="00993E15"/>
    <w:rsid w:val="00993FB3"/>
    <w:rsid w:val="0099430E"/>
    <w:rsid w:val="00994FFF"/>
    <w:rsid w:val="00995071"/>
    <w:rsid w:val="00995A10"/>
    <w:rsid w:val="00995AC2"/>
    <w:rsid w:val="009961C5"/>
    <w:rsid w:val="0099630D"/>
    <w:rsid w:val="0099776B"/>
    <w:rsid w:val="00997EBF"/>
    <w:rsid w:val="009A0056"/>
    <w:rsid w:val="009A0B08"/>
    <w:rsid w:val="009A12EE"/>
    <w:rsid w:val="009A15A8"/>
    <w:rsid w:val="009A1965"/>
    <w:rsid w:val="009A2CCB"/>
    <w:rsid w:val="009A33A0"/>
    <w:rsid w:val="009A4075"/>
    <w:rsid w:val="009A41A9"/>
    <w:rsid w:val="009A4785"/>
    <w:rsid w:val="009A4A11"/>
    <w:rsid w:val="009A52B7"/>
    <w:rsid w:val="009A5D94"/>
    <w:rsid w:val="009A66D2"/>
    <w:rsid w:val="009A784F"/>
    <w:rsid w:val="009B011F"/>
    <w:rsid w:val="009B02BC"/>
    <w:rsid w:val="009B0853"/>
    <w:rsid w:val="009B0BB6"/>
    <w:rsid w:val="009B1097"/>
    <w:rsid w:val="009B2AF8"/>
    <w:rsid w:val="009B2E52"/>
    <w:rsid w:val="009B34F7"/>
    <w:rsid w:val="009B401A"/>
    <w:rsid w:val="009B5055"/>
    <w:rsid w:val="009B573C"/>
    <w:rsid w:val="009B5A77"/>
    <w:rsid w:val="009B60F9"/>
    <w:rsid w:val="009B6171"/>
    <w:rsid w:val="009B6BDD"/>
    <w:rsid w:val="009B6EB9"/>
    <w:rsid w:val="009B7590"/>
    <w:rsid w:val="009B7F47"/>
    <w:rsid w:val="009C013B"/>
    <w:rsid w:val="009C0147"/>
    <w:rsid w:val="009C0F34"/>
    <w:rsid w:val="009C119B"/>
    <w:rsid w:val="009C1980"/>
    <w:rsid w:val="009C1AD1"/>
    <w:rsid w:val="009C22B4"/>
    <w:rsid w:val="009C24B3"/>
    <w:rsid w:val="009C273F"/>
    <w:rsid w:val="009C2C39"/>
    <w:rsid w:val="009C2CAD"/>
    <w:rsid w:val="009C3279"/>
    <w:rsid w:val="009C3D0C"/>
    <w:rsid w:val="009C3E65"/>
    <w:rsid w:val="009C3EC9"/>
    <w:rsid w:val="009C4B76"/>
    <w:rsid w:val="009C4B96"/>
    <w:rsid w:val="009C5037"/>
    <w:rsid w:val="009C525F"/>
    <w:rsid w:val="009C558F"/>
    <w:rsid w:val="009C55D2"/>
    <w:rsid w:val="009C5943"/>
    <w:rsid w:val="009C5EE2"/>
    <w:rsid w:val="009C61B9"/>
    <w:rsid w:val="009C6268"/>
    <w:rsid w:val="009C720D"/>
    <w:rsid w:val="009C73D2"/>
    <w:rsid w:val="009C7498"/>
    <w:rsid w:val="009C7600"/>
    <w:rsid w:val="009C78F4"/>
    <w:rsid w:val="009D0829"/>
    <w:rsid w:val="009D0831"/>
    <w:rsid w:val="009D0C83"/>
    <w:rsid w:val="009D1A5E"/>
    <w:rsid w:val="009D3222"/>
    <w:rsid w:val="009D34C9"/>
    <w:rsid w:val="009D35AC"/>
    <w:rsid w:val="009D4ADC"/>
    <w:rsid w:val="009D5431"/>
    <w:rsid w:val="009D5A00"/>
    <w:rsid w:val="009D5B85"/>
    <w:rsid w:val="009D5FF2"/>
    <w:rsid w:val="009D6C40"/>
    <w:rsid w:val="009D711F"/>
    <w:rsid w:val="009D7B0D"/>
    <w:rsid w:val="009D7C98"/>
    <w:rsid w:val="009D7C9D"/>
    <w:rsid w:val="009E03A7"/>
    <w:rsid w:val="009E09C2"/>
    <w:rsid w:val="009E1618"/>
    <w:rsid w:val="009E190C"/>
    <w:rsid w:val="009E206D"/>
    <w:rsid w:val="009E2E1E"/>
    <w:rsid w:val="009E393D"/>
    <w:rsid w:val="009E3961"/>
    <w:rsid w:val="009E3D50"/>
    <w:rsid w:val="009E4BC3"/>
    <w:rsid w:val="009E4CDB"/>
    <w:rsid w:val="009E5749"/>
    <w:rsid w:val="009E5D6C"/>
    <w:rsid w:val="009E6053"/>
    <w:rsid w:val="009E625A"/>
    <w:rsid w:val="009E6939"/>
    <w:rsid w:val="009E79DA"/>
    <w:rsid w:val="009E7BB9"/>
    <w:rsid w:val="009F0A7F"/>
    <w:rsid w:val="009F0E22"/>
    <w:rsid w:val="009F1486"/>
    <w:rsid w:val="009F154C"/>
    <w:rsid w:val="009F23DE"/>
    <w:rsid w:val="009F2B87"/>
    <w:rsid w:val="009F36AF"/>
    <w:rsid w:val="009F3859"/>
    <w:rsid w:val="009F3FD9"/>
    <w:rsid w:val="009F4493"/>
    <w:rsid w:val="009F48D6"/>
    <w:rsid w:val="009F4B7E"/>
    <w:rsid w:val="009F4C60"/>
    <w:rsid w:val="009F4CF5"/>
    <w:rsid w:val="009F5AAB"/>
    <w:rsid w:val="009F6655"/>
    <w:rsid w:val="009F7C70"/>
    <w:rsid w:val="00A00755"/>
    <w:rsid w:val="00A011B8"/>
    <w:rsid w:val="00A01689"/>
    <w:rsid w:val="00A02035"/>
    <w:rsid w:val="00A02CA2"/>
    <w:rsid w:val="00A02FCA"/>
    <w:rsid w:val="00A03554"/>
    <w:rsid w:val="00A03F3E"/>
    <w:rsid w:val="00A0423E"/>
    <w:rsid w:val="00A04E8A"/>
    <w:rsid w:val="00A05342"/>
    <w:rsid w:val="00A05BE1"/>
    <w:rsid w:val="00A05C74"/>
    <w:rsid w:val="00A064D4"/>
    <w:rsid w:val="00A067D2"/>
    <w:rsid w:val="00A067E8"/>
    <w:rsid w:val="00A06EEC"/>
    <w:rsid w:val="00A1184E"/>
    <w:rsid w:val="00A1299D"/>
    <w:rsid w:val="00A12D79"/>
    <w:rsid w:val="00A13000"/>
    <w:rsid w:val="00A13116"/>
    <w:rsid w:val="00A13629"/>
    <w:rsid w:val="00A14226"/>
    <w:rsid w:val="00A1482D"/>
    <w:rsid w:val="00A15910"/>
    <w:rsid w:val="00A1650F"/>
    <w:rsid w:val="00A167D3"/>
    <w:rsid w:val="00A16F04"/>
    <w:rsid w:val="00A17499"/>
    <w:rsid w:val="00A17791"/>
    <w:rsid w:val="00A1786D"/>
    <w:rsid w:val="00A17DDB"/>
    <w:rsid w:val="00A21462"/>
    <w:rsid w:val="00A21C08"/>
    <w:rsid w:val="00A22BF9"/>
    <w:rsid w:val="00A231C7"/>
    <w:rsid w:val="00A23F1A"/>
    <w:rsid w:val="00A2408B"/>
    <w:rsid w:val="00A24124"/>
    <w:rsid w:val="00A241FB"/>
    <w:rsid w:val="00A24294"/>
    <w:rsid w:val="00A24DCC"/>
    <w:rsid w:val="00A24FBC"/>
    <w:rsid w:val="00A25155"/>
    <w:rsid w:val="00A25C66"/>
    <w:rsid w:val="00A25CC7"/>
    <w:rsid w:val="00A26483"/>
    <w:rsid w:val="00A27325"/>
    <w:rsid w:val="00A31A8D"/>
    <w:rsid w:val="00A31D60"/>
    <w:rsid w:val="00A31DC3"/>
    <w:rsid w:val="00A31E28"/>
    <w:rsid w:val="00A3234C"/>
    <w:rsid w:val="00A324AF"/>
    <w:rsid w:val="00A32820"/>
    <w:rsid w:val="00A329C9"/>
    <w:rsid w:val="00A33D57"/>
    <w:rsid w:val="00A34D00"/>
    <w:rsid w:val="00A351A4"/>
    <w:rsid w:val="00A35EA4"/>
    <w:rsid w:val="00A36156"/>
    <w:rsid w:val="00A36320"/>
    <w:rsid w:val="00A37607"/>
    <w:rsid w:val="00A376C9"/>
    <w:rsid w:val="00A3781F"/>
    <w:rsid w:val="00A37A37"/>
    <w:rsid w:val="00A37F9D"/>
    <w:rsid w:val="00A403EE"/>
    <w:rsid w:val="00A40DD5"/>
    <w:rsid w:val="00A4151E"/>
    <w:rsid w:val="00A42524"/>
    <w:rsid w:val="00A43063"/>
    <w:rsid w:val="00A4391A"/>
    <w:rsid w:val="00A44E7A"/>
    <w:rsid w:val="00A4502D"/>
    <w:rsid w:val="00A45AA1"/>
    <w:rsid w:val="00A45FCF"/>
    <w:rsid w:val="00A46B1A"/>
    <w:rsid w:val="00A46DF2"/>
    <w:rsid w:val="00A474F9"/>
    <w:rsid w:val="00A4772C"/>
    <w:rsid w:val="00A50266"/>
    <w:rsid w:val="00A50746"/>
    <w:rsid w:val="00A50BBC"/>
    <w:rsid w:val="00A50E3E"/>
    <w:rsid w:val="00A5168E"/>
    <w:rsid w:val="00A52BB4"/>
    <w:rsid w:val="00A53329"/>
    <w:rsid w:val="00A53710"/>
    <w:rsid w:val="00A537D4"/>
    <w:rsid w:val="00A539E3"/>
    <w:rsid w:val="00A53ED5"/>
    <w:rsid w:val="00A54026"/>
    <w:rsid w:val="00A543C6"/>
    <w:rsid w:val="00A549D1"/>
    <w:rsid w:val="00A54B1B"/>
    <w:rsid w:val="00A54F75"/>
    <w:rsid w:val="00A55010"/>
    <w:rsid w:val="00A550E3"/>
    <w:rsid w:val="00A5562B"/>
    <w:rsid w:val="00A55740"/>
    <w:rsid w:val="00A55AD6"/>
    <w:rsid w:val="00A55F38"/>
    <w:rsid w:val="00A5642C"/>
    <w:rsid w:val="00A56A50"/>
    <w:rsid w:val="00A570EC"/>
    <w:rsid w:val="00A572FC"/>
    <w:rsid w:val="00A57633"/>
    <w:rsid w:val="00A57648"/>
    <w:rsid w:val="00A57A27"/>
    <w:rsid w:val="00A57AF9"/>
    <w:rsid w:val="00A600BF"/>
    <w:rsid w:val="00A603D5"/>
    <w:rsid w:val="00A60566"/>
    <w:rsid w:val="00A605A4"/>
    <w:rsid w:val="00A61B8B"/>
    <w:rsid w:val="00A621D2"/>
    <w:rsid w:val="00A622B5"/>
    <w:rsid w:val="00A63012"/>
    <w:rsid w:val="00A6316C"/>
    <w:rsid w:val="00A63957"/>
    <w:rsid w:val="00A639B1"/>
    <w:rsid w:val="00A63D65"/>
    <w:rsid w:val="00A63FD3"/>
    <w:rsid w:val="00A64937"/>
    <w:rsid w:val="00A6493B"/>
    <w:rsid w:val="00A64E84"/>
    <w:rsid w:val="00A64FA0"/>
    <w:rsid w:val="00A658B1"/>
    <w:rsid w:val="00A6601B"/>
    <w:rsid w:val="00A66702"/>
    <w:rsid w:val="00A66926"/>
    <w:rsid w:val="00A66EEC"/>
    <w:rsid w:val="00A6780E"/>
    <w:rsid w:val="00A67932"/>
    <w:rsid w:val="00A70942"/>
    <w:rsid w:val="00A70F11"/>
    <w:rsid w:val="00A71C22"/>
    <w:rsid w:val="00A7208E"/>
    <w:rsid w:val="00A725F7"/>
    <w:rsid w:val="00A7263C"/>
    <w:rsid w:val="00A73572"/>
    <w:rsid w:val="00A7438D"/>
    <w:rsid w:val="00A748DD"/>
    <w:rsid w:val="00A74D08"/>
    <w:rsid w:val="00A74DAC"/>
    <w:rsid w:val="00A756BE"/>
    <w:rsid w:val="00A7600D"/>
    <w:rsid w:val="00A7626F"/>
    <w:rsid w:val="00A768FA"/>
    <w:rsid w:val="00A76DF3"/>
    <w:rsid w:val="00A77172"/>
    <w:rsid w:val="00A7767F"/>
    <w:rsid w:val="00A7793E"/>
    <w:rsid w:val="00A81BAB"/>
    <w:rsid w:val="00A81F3C"/>
    <w:rsid w:val="00A8286B"/>
    <w:rsid w:val="00A82A0C"/>
    <w:rsid w:val="00A83B76"/>
    <w:rsid w:val="00A8512B"/>
    <w:rsid w:val="00A85581"/>
    <w:rsid w:val="00A85CEA"/>
    <w:rsid w:val="00A85D7F"/>
    <w:rsid w:val="00A863E9"/>
    <w:rsid w:val="00A87184"/>
    <w:rsid w:val="00A87E2B"/>
    <w:rsid w:val="00A87F34"/>
    <w:rsid w:val="00A90D7F"/>
    <w:rsid w:val="00A92C60"/>
    <w:rsid w:val="00A93712"/>
    <w:rsid w:val="00A93CBB"/>
    <w:rsid w:val="00A942CB"/>
    <w:rsid w:val="00A94586"/>
    <w:rsid w:val="00A97185"/>
    <w:rsid w:val="00A9772B"/>
    <w:rsid w:val="00AA0DB3"/>
    <w:rsid w:val="00AA13A4"/>
    <w:rsid w:val="00AA3348"/>
    <w:rsid w:val="00AA3770"/>
    <w:rsid w:val="00AA3816"/>
    <w:rsid w:val="00AA3B23"/>
    <w:rsid w:val="00AA3DB0"/>
    <w:rsid w:val="00AA4419"/>
    <w:rsid w:val="00AA5021"/>
    <w:rsid w:val="00AA58E5"/>
    <w:rsid w:val="00AA651D"/>
    <w:rsid w:val="00AA677F"/>
    <w:rsid w:val="00AA67DE"/>
    <w:rsid w:val="00AA6B9E"/>
    <w:rsid w:val="00AA794A"/>
    <w:rsid w:val="00AB031F"/>
    <w:rsid w:val="00AB0511"/>
    <w:rsid w:val="00AB0573"/>
    <w:rsid w:val="00AB0A14"/>
    <w:rsid w:val="00AB1025"/>
    <w:rsid w:val="00AB121D"/>
    <w:rsid w:val="00AB1A1F"/>
    <w:rsid w:val="00AB1F14"/>
    <w:rsid w:val="00AB3707"/>
    <w:rsid w:val="00AB3A00"/>
    <w:rsid w:val="00AB3B8D"/>
    <w:rsid w:val="00AB414A"/>
    <w:rsid w:val="00AB4629"/>
    <w:rsid w:val="00AB498E"/>
    <w:rsid w:val="00AB5384"/>
    <w:rsid w:val="00AB6157"/>
    <w:rsid w:val="00AB763E"/>
    <w:rsid w:val="00AB766B"/>
    <w:rsid w:val="00AB7DE0"/>
    <w:rsid w:val="00AB7E22"/>
    <w:rsid w:val="00AC0429"/>
    <w:rsid w:val="00AC045A"/>
    <w:rsid w:val="00AC0AD6"/>
    <w:rsid w:val="00AC0C7A"/>
    <w:rsid w:val="00AC1F25"/>
    <w:rsid w:val="00AC209A"/>
    <w:rsid w:val="00AC275F"/>
    <w:rsid w:val="00AC3BD8"/>
    <w:rsid w:val="00AC3C4C"/>
    <w:rsid w:val="00AC40E1"/>
    <w:rsid w:val="00AC41AE"/>
    <w:rsid w:val="00AC51F5"/>
    <w:rsid w:val="00AC561B"/>
    <w:rsid w:val="00AC5688"/>
    <w:rsid w:val="00AC5F7E"/>
    <w:rsid w:val="00AC6015"/>
    <w:rsid w:val="00AC60AA"/>
    <w:rsid w:val="00AC6286"/>
    <w:rsid w:val="00AC66F5"/>
    <w:rsid w:val="00AC6CC0"/>
    <w:rsid w:val="00AC7496"/>
    <w:rsid w:val="00AC7696"/>
    <w:rsid w:val="00AC7892"/>
    <w:rsid w:val="00AC7C4C"/>
    <w:rsid w:val="00AD05E2"/>
    <w:rsid w:val="00AD12A5"/>
    <w:rsid w:val="00AD19CE"/>
    <w:rsid w:val="00AD1D3D"/>
    <w:rsid w:val="00AD1E8F"/>
    <w:rsid w:val="00AD2188"/>
    <w:rsid w:val="00AD3C31"/>
    <w:rsid w:val="00AD40D8"/>
    <w:rsid w:val="00AD4D70"/>
    <w:rsid w:val="00AD5252"/>
    <w:rsid w:val="00AD5579"/>
    <w:rsid w:val="00AD697F"/>
    <w:rsid w:val="00AD6BEE"/>
    <w:rsid w:val="00AD7EC4"/>
    <w:rsid w:val="00ADA2C1"/>
    <w:rsid w:val="00AE013F"/>
    <w:rsid w:val="00AE121F"/>
    <w:rsid w:val="00AE173A"/>
    <w:rsid w:val="00AE18A0"/>
    <w:rsid w:val="00AE25A3"/>
    <w:rsid w:val="00AE2619"/>
    <w:rsid w:val="00AE2EA0"/>
    <w:rsid w:val="00AE2EE9"/>
    <w:rsid w:val="00AE43B5"/>
    <w:rsid w:val="00AE4712"/>
    <w:rsid w:val="00AE54F8"/>
    <w:rsid w:val="00AE582D"/>
    <w:rsid w:val="00AE5EBB"/>
    <w:rsid w:val="00AE7502"/>
    <w:rsid w:val="00AE75B0"/>
    <w:rsid w:val="00AE7E1A"/>
    <w:rsid w:val="00AF12E1"/>
    <w:rsid w:val="00AF13A6"/>
    <w:rsid w:val="00AF2977"/>
    <w:rsid w:val="00AF43E7"/>
    <w:rsid w:val="00AF52B1"/>
    <w:rsid w:val="00AF5656"/>
    <w:rsid w:val="00AF6805"/>
    <w:rsid w:val="00AF6A13"/>
    <w:rsid w:val="00AF7209"/>
    <w:rsid w:val="00AF78B7"/>
    <w:rsid w:val="00AF7B38"/>
    <w:rsid w:val="00AF7D5A"/>
    <w:rsid w:val="00B009F5"/>
    <w:rsid w:val="00B01311"/>
    <w:rsid w:val="00B01332"/>
    <w:rsid w:val="00B01423"/>
    <w:rsid w:val="00B01558"/>
    <w:rsid w:val="00B01D53"/>
    <w:rsid w:val="00B02083"/>
    <w:rsid w:val="00B02470"/>
    <w:rsid w:val="00B02C4B"/>
    <w:rsid w:val="00B03C1D"/>
    <w:rsid w:val="00B04267"/>
    <w:rsid w:val="00B04C13"/>
    <w:rsid w:val="00B053FC"/>
    <w:rsid w:val="00B05CD0"/>
    <w:rsid w:val="00B06369"/>
    <w:rsid w:val="00B065A1"/>
    <w:rsid w:val="00B0696B"/>
    <w:rsid w:val="00B06D53"/>
    <w:rsid w:val="00B07D20"/>
    <w:rsid w:val="00B07D73"/>
    <w:rsid w:val="00B07FF1"/>
    <w:rsid w:val="00B106AE"/>
    <w:rsid w:val="00B10701"/>
    <w:rsid w:val="00B1087F"/>
    <w:rsid w:val="00B10DC1"/>
    <w:rsid w:val="00B114D1"/>
    <w:rsid w:val="00B1150A"/>
    <w:rsid w:val="00B11817"/>
    <w:rsid w:val="00B118BC"/>
    <w:rsid w:val="00B126AD"/>
    <w:rsid w:val="00B1319E"/>
    <w:rsid w:val="00B1343C"/>
    <w:rsid w:val="00B13EA0"/>
    <w:rsid w:val="00B14191"/>
    <w:rsid w:val="00B1426B"/>
    <w:rsid w:val="00B14470"/>
    <w:rsid w:val="00B1504D"/>
    <w:rsid w:val="00B15794"/>
    <w:rsid w:val="00B16011"/>
    <w:rsid w:val="00B166E4"/>
    <w:rsid w:val="00B1675D"/>
    <w:rsid w:val="00B17C6B"/>
    <w:rsid w:val="00B20368"/>
    <w:rsid w:val="00B207FA"/>
    <w:rsid w:val="00B21030"/>
    <w:rsid w:val="00B211CE"/>
    <w:rsid w:val="00B21B50"/>
    <w:rsid w:val="00B2267A"/>
    <w:rsid w:val="00B2269A"/>
    <w:rsid w:val="00B22DE7"/>
    <w:rsid w:val="00B234C0"/>
    <w:rsid w:val="00B23624"/>
    <w:rsid w:val="00B23A29"/>
    <w:rsid w:val="00B23F1D"/>
    <w:rsid w:val="00B24429"/>
    <w:rsid w:val="00B248D9"/>
    <w:rsid w:val="00B24B12"/>
    <w:rsid w:val="00B24EA8"/>
    <w:rsid w:val="00B256F0"/>
    <w:rsid w:val="00B257DF"/>
    <w:rsid w:val="00B25AB7"/>
    <w:rsid w:val="00B264F5"/>
    <w:rsid w:val="00B2668C"/>
    <w:rsid w:val="00B27367"/>
    <w:rsid w:val="00B302CF"/>
    <w:rsid w:val="00B3085B"/>
    <w:rsid w:val="00B30C4E"/>
    <w:rsid w:val="00B30F53"/>
    <w:rsid w:val="00B31061"/>
    <w:rsid w:val="00B32918"/>
    <w:rsid w:val="00B32AC5"/>
    <w:rsid w:val="00B32AD2"/>
    <w:rsid w:val="00B3326E"/>
    <w:rsid w:val="00B34060"/>
    <w:rsid w:val="00B34167"/>
    <w:rsid w:val="00B3525A"/>
    <w:rsid w:val="00B355AC"/>
    <w:rsid w:val="00B36384"/>
    <w:rsid w:val="00B36F74"/>
    <w:rsid w:val="00B36F89"/>
    <w:rsid w:val="00B375A1"/>
    <w:rsid w:val="00B37757"/>
    <w:rsid w:val="00B40A19"/>
    <w:rsid w:val="00B40C8F"/>
    <w:rsid w:val="00B40DB4"/>
    <w:rsid w:val="00B40E38"/>
    <w:rsid w:val="00B41629"/>
    <w:rsid w:val="00B41F09"/>
    <w:rsid w:val="00B420FB"/>
    <w:rsid w:val="00B42A3D"/>
    <w:rsid w:val="00B42E5F"/>
    <w:rsid w:val="00B437E7"/>
    <w:rsid w:val="00B43B8C"/>
    <w:rsid w:val="00B448AD"/>
    <w:rsid w:val="00B44B7B"/>
    <w:rsid w:val="00B44CD1"/>
    <w:rsid w:val="00B450EC"/>
    <w:rsid w:val="00B450F5"/>
    <w:rsid w:val="00B45164"/>
    <w:rsid w:val="00B45892"/>
    <w:rsid w:val="00B45C8F"/>
    <w:rsid w:val="00B46D79"/>
    <w:rsid w:val="00B47A26"/>
    <w:rsid w:val="00B47AE6"/>
    <w:rsid w:val="00B5173B"/>
    <w:rsid w:val="00B51C80"/>
    <w:rsid w:val="00B52550"/>
    <w:rsid w:val="00B53F5B"/>
    <w:rsid w:val="00B54226"/>
    <w:rsid w:val="00B554DF"/>
    <w:rsid w:val="00B559AB"/>
    <w:rsid w:val="00B560DC"/>
    <w:rsid w:val="00B56596"/>
    <w:rsid w:val="00B57709"/>
    <w:rsid w:val="00B57F72"/>
    <w:rsid w:val="00B60968"/>
    <w:rsid w:val="00B60DBD"/>
    <w:rsid w:val="00B611B0"/>
    <w:rsid w:val="00B61736"/>
    <w:rsid w:val="00B61A8E"/>
    <w:rsid w:val="00B61BAA"/>
    <w:rsid w:val="00B61F21"/>
    <w:rsid w:val="00B629CF"/>
    <w:rsid w:val="00B633A2"/>
    <w:rsid w:val="00B637E4"/>
    <w:rsid w:val="00B63B15"/>
    <w:rsid w:val="00B63CF0"/>
    <w:rsid w:val="00B64632"/>
    <w:rsid w:val="00B6501C"/>
    <w:rsid w:val="00B6594D"/>
    <w:rsid w:val="00B666C6"/>
    <w:rsid w:val="00B6697D"/>
    <w:rsid w:val="00B670E4"/>
    <w:rsid w:val="00B67629"/>
    <w:rsid w:val="00B67BD5"/>
    <w:rsid w:val="00B703CE"/>
    <w:rsid w:val="00B705E0"/>
    <w:rsid w:val="00B70775"/>
    <w:rsid w:val="00B7131A"/>
    <w:rsid w:val="00B7137F"/>
    <w:rsid w:val="00B722EA"/>
    <w:rsid w:val="00B725D6"/>
    <w:rsid w:val="00B72CD1"/>
    <w:rsid w:val="00B72E7B"/>
    <w:rsid w:val="00B7365A"/>
    <w:rsid w:val="00B744EF"/>
    <w:rsid w:val="00B74AB3"/>
    <w:rsid w:val="00B74F81"/>
    <w:rsid w:val="00B75212"/>
    <w:rsid w:val="00B75C67"/>
    <w:rsid w:val="00B76735"/>
    <w:rsid w:val="00B76B30"/>
    <w:rsid w:val="00B76C75"/>
    <w:rsid w:val="00B77196"/>
    <w:rsid w:val="00B77F4D"/>
    <w:rsid w:val="00B802D1"/>
    <w:rsid w:val="00B80346"/>
    <w:rsid w:val="00B80BA0"/>
    <w:rsid w:val="00B810C8"/>
    <w:rsid w:val="00B815D5"/>
    <w:rsid w:val="00B816BD"/>
    <w:rsid w:val="00B819D3"/>
    <w:rsid w:val="00B81C81"/>
    <w:rsid w:val="00B81E27"/>
    <w:rsid w:val="00B82123"/>
    <w:rsid w:val="00B82B89"/>
    <w:rsid w:val="00B82C0B"/>
    <w:rsid w:val="00B833DE"/>
    <w:rsid w:val="00B84D66"/>
    <w:rsid w:val="00B86144"/>
    <w:rsid w:val="00B861E8"/>
    <w:rsid w:val="00B867FB"/>
    <w:rsid w:val="00B86BAB"/>
    <w:rsid w:val="00B871F8"/>
    <w:rsid w:val="00B876AE"/>
    <w:rsid w:val="00B87A00"/>
    <w:rsid w:val="00B87B60"/>
    <w:rsid w:val="00B87DA9"/>
    <w:rsid w:val="00B90542"/>
    <w:rsid w:val="00B9069C"/>
    <w:rsid w:val="00B90735"/>
    <w:rsid w:val="00B91501"/>
    <w:rsid w:val="00B91E96"/>
    <w:rsid w:val="00B92551"/>
    <w:rsid w:val="00B927AF"/>
    <w:rsid w:val="00B92900"/>
    <w:rsid w:val="00B92986"/>
    <w:rsid w:val="00B92AF1"/>
    <w:rsid w:val="00B92B98"/>
    <w:rsid w:val="00B92C66"/>
    <w:rsid w:val="00B940E5"/>
    <w:rsid w:val="00B947C5"/>
    <w:rsid w:val="00B94C03"/>
    <w:rsid w:val="00B94D24"/>
    <w:rsid w:val="00B94F5A"/>
    <w:rsid w:val="00B96109"/>
    <w:rsid w:val="00B97059"/>
    <w:rsid w:val="00BA158D"/>
    <w:rsid w:val="00BA18C8"/>
    <w:rsid w:val="00BA1971"/>
    <w:rsid w:val="00BA1ACF"/>
    <w:rsid w:val="00BA2192"/>
    <w:rsid w:val="00BA312C"/>
    <w:rsid w:val="00BA354B"/>
    <w:rsid w:val="00BA383D"/>
    <w:rsid w:val="00BA3DE2"/>
    <w:rsid w:val="00BA476F"/>
    <w:rsid w:val="00BA5876"/>
    <w:rsid w:val="00BA61A4"/>
    <w:rsid w:val="00BA64D4"/>
    <w:rsid w:val="00BA69C6"/>
    <w:rsid w:val="00BA6ABD"/>
    <w:rsid w:val="00BA7B3A"/>
    <w:rsid w:val="00BA7DE6"/>
    <w:rsid w:val="00BA7F65"/>
    <w:rsid w:val="00BB0212"/>
    <w:rsid w:val="00BB0C0D"/>
    <w:rsid w:val="00BB0CE9"/>
    <w:rsid w:val="00BB1309"/>
    <w:rsid w:val="00BB1D31"/>
    <w:rsid w:val="00BB213C"/>
    <w:rsid w:val="00BB2426"/>
    <w:rsid w:val="00BB2588"/>
    <w:rsid w:val="00BB2B8B"/>
    <w:rsid w:val="00BB3941"/>
    <w:rsid w:val="00BB44A7"/>
    <w:rsid w:val="00BB5DEE"/>
    <w:rsid w:val="00BB6503"/>
    <w:rsid w:val="00BB67EB"/>
    <w:rsid w:val="00BB7222"/>
    <w:rsid w:val="00BB7501"/>
    <w:rsid w:val="00BB77B0"/>
    <w:rsid w:val="00BC034A"/>
    <w:rsid w:val="00BC046F"/>
    <w:rsid w:val="00BC0B38"/>
    <w:rsid w:val="00BC1656"/>
    <w:rsid w:val="00BC18A7"/>
    <w:rsid w:val="00BC1B2C"/>
    <w:rsid w:val="00BC1BC0"/>
    <w:rsid w:val="00BC2235"/>
    <w:rsid w:val="00BC2747"/>
    <w:rsid w:val="00BC2A7F"/>
    <w:rsid w:val="00BC2AC9"/>
    <w:rsid w:val="00BC2E48"/>
    <w:rsid w:val="00BC2FB0"/>
    <w:rsid w:val="00BC3028"/>
    <w:rsid w:val="00BC4193"/>
    <w:rsid w:val="00BC435F"/>
    <w:rsid w:val="00BC43CC"/>
    <w:rsid w:val="00BC53B7"/>
    <w:rsid w:val="00BC5552"/>
    <w:rsid w:val="00BC58E5"/>
    <w:rsid w:val="00BC5A19"/>
    <w:rsid w:val="00BC5FB6"/>
    <w:rsid w:val="00BC62F7"/>
    <w:rsid w:val="00BC6F82"/>
    <w:rsid w:val="00BC757F"/>
    <w:rsid w:val="00BC7662"/>
    <w:rsid w:val="00BC7BD7"/>
    <w:rsid w:val="00BD0065"/>
    <w:rsid w:val="00BD0967"/>
    <w:rsid w:val="00BD0D49"/>
    <w:rsid w:val="00BD0E45"/>
    <w:rsid w:val="00BD14DF"/>
    <w:rsid w:val="00BD1AE1"/>
    <w:rsid w:val="00BD1F44"/>
    <w:rsid w:val="00BD28BA"/>
    <w:rsid w:val="00BD2C73"/>
    <w:rsid w:val="00BD3126"/>
    <w:rsid w:val="00BD31B8"/>
    <w:rsid w:val="00BD43CF"/>
    <w:rsid w:val="00BD43EA"/>
    <w:rsid w:val="00BD4953"/>
    <w:rsid w:val="00BD4E11"/>
    <w:rsid w:val="00BD55EF"/>
    <w:rsid w:val="00BD5F8C"/>
    <w:rsid w:val="00BD6063"/>
    <w:rsid w:val="00BD60FA"/>
    <w:rsid w:val="00BD6177"/>
    <w:rsid w:val="00BD61BC"/>
    <w:rsid w:val="00BD68F2"/>
    <w:rsid w:val="00BD6D0B"/>
    <w:rsid w:val="00BD6E24"/>
    <w:rsid w:val="00BD6F5B"/>
    <w:rsid w:val="00BD6FA4"/>
    <w:rsid w:val="00BD7D29"/>
    <w:rsid w:val="00BD7FA2"/>
    <w:rsid w:val="00BE013E"/>
    <w:rsid w:val="00BE0580"/>
    <w:rsid w:val="00BE0988"/>
    <w:rsid w:val="00BE0E78"/>
    <w:rsid w:val="00BE0F94"/>
    <w:rsid w:val="00BE12AD"/>
    <w:rsid w:val="00BE181F"/>
    <w:rsid w:val="00BE2147"/>
    <w:rsid w:val="00BE25A6"/>
    <w:rsid w:val="00BE28DF"/>
    <w:rsid w:val="00BE36F6"/>
    <w:rsid w:val="00BE3A7A"/>
    <w:rsid w:val="00BE417F"/>
    <w:rsid w:val="00BE5569"/>
    <w:rsid w:val="00BE6121"/>
    <w:rsid w:val="00BE646D"/>
    <w:rsid w:val="00BE6786"/>
    <w:rsid w:val="00BE6C0E"/>
    <w:rsid w:val="00BE6D6B"/>
    <w:rsid w:val="00BE7865"/>
    <w:rsid w:val="00BF0023"/>
    <w:rsid w:val="00BF06AF"/>
    <w:rsid w:val="00BF1FAC"/>
    <w:rsid w:val="00BF20EB"/>
    <w:rsid w:val="00BF3DCC"/>
    <w:rsid w:val="00BF3FC1"/>
    <w:rsid w:val="00BF4413"/>
    <w:rsid w:val="00BF4818"/>
    <w:rsid w:val="00BF48D7"/>
    <w:rsid w:val="00BF510D"/>
    <w:rsid w:val="00BF6096"/>
    <w:rsid w:val="00BF6953"/>
    <w:rsid w:val="00BF779F"/>
    <w:rsid w:val="00BF7BEB"/>
    <w:rsid w:val="00C00852"/>
    <w:rsid w:val="00C01CFF"/>
    <w:rsid w:val="00C02173"/>
    <w:rsid w:val="00C0274E"/>
    <w:rsid w:val="00C030C1"/>
    <w:rsid w:val="00C032B4"/>
    <w:rsid w:val="00C0384A"/>
    <w:rsid w:val="00C03D18"/>
    <w:rsid w:val="00C03EEB"/>
    <w:rsid w:val="00C0457A"/>
    <w:rsid w:val="00C04E52"/>
    <w:rsid w:val="00C04EE1"/>
    <w:rsid w:val="00C05929"/>
    <w:rsid w:val="00C0593C"/>
    <w:rsid w:val="00C071B3"/>
    <w:rsid w:val="00C072CB"/>
    <w:rsid w:val="00C07329"/>
    <w:rsid w:val="00C073AA"/>
    <w:rsid w:val="00C07629"/>
    <w:rsid w:val="00C07886"/>
    <w:rsid w:val="00C07A91"/>
    <w:rsid w:val="00C101BC"/>
    <w:rsid w:val="00C102C3"/>
    <w:rsid w:val="00C109AF"/>
    <w:rsid w:val="00C10AA5"/>
    <w:rsid w:val="00C10AAB"/>
    <w:rsid w:val="00C10CB6"/>
    <w:rsid w:val="00C10F02"/>
    <w:rsid w:val="00C111EC"/>
    <w:rsid w:val="00C11DB9"/>
    <w:rsid w:val="00C124DB"/>
    <w:rsid w:val="00C12660"/>
    <w:rsid w:val="00C12A73"/>
    <w:rsid w:val="00C12D93"/>
    <w:rsid w:val="00C13004"/>
    <w:rsid w:val="00C13F12"/>
    <w:rsid w:val="00C140D0"/>
    <w:rsid w:val="00C14559"/>
    <w:rsid w:val="00C14EF2"/>
    <w:rsid w:val="00C14F2E"/>
    <w:rsid w:val="00C152A3"/>
    <w:rsid w:val="00C15ED8"/>
    <w:rsid w:val="00C16466"/>
    <w:rsid w:val="00C16753"/>
    <w:rsid w:val="00C205BA"/>
    <w:rsid w:val="00C2063B"/>
    <w:rsid w:val="00C208B6"/>
    <w:rsid w:val="00C20B7F"/>
    <w:rsid w:val="00C20F83"/>
    <w:rsid w:val="00C213E2"/>
    <w:rsid w:val="00C218E5"/>
    <w:rsid w:val="00C22264"/>
    <w:rsid w:val="00C22346"/>
    <w:rsid w:val="00C22445"/>
    <w:rsid w:val="00C22601"/>
    <w:rsid w:val="00C23400"/>
    <w:rsid w:val="00C23775"/>
    <w:rsid w:val="00C238C6"/>
    <w:rsid w:val="00C238F1"/>
    <w:rsid w:val="00C23B5E"/>
    <w:rsid w:val="00C23DFE"/>
    <w:rsid w:val="00C24D13"/>
    <w:rsid w:val="00C25264"/>
    <w:rsid w:val="00C253E4"/>
    <w:rsid w:val="00C25CCE"/>
    <w:rsid w:val="00C26CA6"/>
    <w:rsid w:val="00C26E94"/>
    <w:rsid w:val="00C272EA"/>
    <w:rsid w:val="00C27423"/>
    <w:rsid w:val="00C323DC"/>
    <w:rsid w:val="00C3279A"/>
    <w:rsid w:val="00C32DA4"/>
    <w:rsid w:val="00C33284"/>
    <w:rsid w:val="00C34BF4"/>
    <w:rsid w:val="00C35784"/>
    <w:rsid w:val="00C35A49"/>
    <w:rsid w:val="00C35C75"/>
    <w:rsid w:val="00C35E4C"/>
    <w:rsid w:val="00C3639F"/>
    <w:rsid w:val="00C36421"/>
    <w:rsid w:val="00C366CF"/>
    <w:rsid w:val="00C36A10"/>
    <w:rsid w:val="00C36B52"/>
    <w:rsid w:val="00C36E3F"/>
    <w:rsid w:val="00C36EB1"/>
    <w:rsid w:val="00C37793"/>
    <w:rsid w:val="00C37C08"/>
    <w:rsid w:val="00C37C42"/>
    <w:rsid w:val="00C404A3"/>
    <w:rsid w:val="00C40BF6"/>
    <w:rsid w:val="00C410CF"/>
    <w:rsid w:val="00C41C20"/>
    <w:rsid w:val="00C4339A"/>
    <w:rsid w:val="00C43987"/>
    <w:rsid w:val="00C43A8F"/>
    <w:rsid w:val="00C457BC"/>
    <w:rsid w:val="00C45EB2"/>
    <w:rsid w:val="00C46B8E"/>
    <w:rsid w:val="00C46C22"/>
    <w:rsid w:val="00C4713D"/>
    <w:rsid w:val="00C4731A"/>
    <w:rsid w:val="00C47555"/>
    <w:rsid w:val="00C4761C"/>
    <w:rsid w:val="00C47759"/>
    <w:rsid w:val="00C47A03"/>
    <w:rsid w:val="00C50248"/>
    <w:rsid w:val="00C50952"/>
    <w:rsid w:val="00C50C60"/>
    <w:rsid w:val="00C515B8"/>
    <w:rsid w:val="00C533CE"/>
    <w:rsid w:val="00C53F28"/>
    <w:rsid w:val="00C54BDF"/>
    <w:rsid w:val="00C55FAC"/>
    <w:rsid w:val="00C55FFE"/>
    <w:rsid w:val="00C5674D"/>
    <w:rsid w:val="00C572DD"/>
    <w:rsid w:val="00C5730E"/>
    <w:rsid w:val="00C57459"/>
    <w:rsid w:val="00C5759E"/>
    <w:rsid w:val="00C5768C"/>
    <w:rsid w:val="00C6058E"/>
    <w:rsid w:val="00C60BCC"/>
    <w:rsid w:val="00C6106B"/>
    <w:rsid w:val="00C61A1E"/>
    <w:rsid w:val="00C62015"/>
    <w:rsid w:val="00C62473"/>
    <w:rsid w:val="00C637E2"/>
    <w:rsid w:val="00C641FD"/>
    <w:rsid w:val="00C64636"/>
    <w:rsid w:val="00C65F58"/>
    <w:rsid w:val="00C6700A"/>
    <w:rsid w:val="00C70658"/>
    <w:rsid w:val="00C71568"/>
    <w:rsid w:val="00C71A71"/>
    <w:rsid w:val="00C71A9D"/>
    <w:rsid w:val="00C726B6"/>
    <w:rsid w:val="00C72E98"/>
    <w:rsid w:val="00C730DA"/>
    <w:rsid w:val="00C73140"/>
    <w:rsid w:val="00C73256"/>
    <w:rsid w:val="00C73B31"/>
    <w:rsid w:val="00C741F1"/>
    <w:rsid w:val="00C74A7C"/>
    <w:rsid w:val="00C74B16"/>
    <w:rsid w:val="00C7511B"/>
    <w:rsid w:val="00C75F53"/>
    <w:rsid w:val="00C7627D"/>
    <w:rsid w:val="00C769C2"/>
    <w:rsid w:val="00C77D3C"/>
    <w:rsid w:val="00C80C38"/>
    <w:rsid w:val="00C80C52"/>
    <w:rsid w:val="00C80CB8"/>
    <w:rsid w:val="00C80F77"/>
    <w:rsid w:val="00C81848"/>
    <w:rsid w:val="00C81927"/>
    <w:rsid w:val="00C820AD"/>
    <w:rsid w:val="00C82868"/>
    <w:rsid w:val="00C82967"/>
    <w:rsid w:val="00C83071"/>
    <w:rsid w:val="00C83A1E"/>
    <w:rsid w:val="00C83B8F"/>
    <w:rsid w:val="00C84A8C"/>
    <w:rsid w:val="00C84D15"/>
    <w:rsid w:val="00C853DA"/>
    <w:rsid w:val="00C85B40"/>
    <w:rsid w:val="00C86277"/>
    <w:rsid w:val="00C87343"/>
    <w:rsid w:val="00C87E00"/>
    <w:rsid w:val="00C90900"/>
    <w:rsid w:val="00C90939"/>
    <w:rsid w:val="00C90A3C"/>
    <w:rsid w:val="00C91525"/>
    <w:rsid w:val="00C91527"/>
    <w:rsid w:val="00C915DF"/>
    <w:rsid w:val="00C9168E"/>
    <w:rsid w:val="00C91739"/>
    <w:rsid w:val="00C91C87"/>
    <w:rsid w:val="00C927CE"/>
    <w:rsid w:val="00C92E35"/>
    <w:rsid w:val="00C93341"/>
    <w:rsid w:val="00C93757"/>
    <w:rsid w:val="00C93FFE"/>
    <w:rsid w:val="00C95267"/>
    <w:rsid w:val="00C953D5"/>
    <w:rsid w:val="00C9598F"/>
    <w:rsid w:val="00C95B86"/>
    <w:rsid w:val="00C95C43"/>
    <w:rsid w:val="00C95F24"/>
    <w:rsid w:val="00C96DDE"/>
    <w:rsid w:val="00C96E20"/>
    <w:rsid w:val="00C977EC"/>
    <w:rsid w:val="00C97AC7"/>
    <w:rsid w:val="00CA0F9D"/>
    <w:rsid w:val="00CA1E12"/>
    <w:rsid w:val="00CA3085"/>
    <w:rsid w:val="00CA337D"/>
    <w:rsid w:val="00CA3B1F"/>
    <w:rsid w:val="00CA3DB1"/>
    <w:rsid w:val="00CA40C2"/>
    <w:rsid w:val="00CA44C4"/>
    <w:rsid w:val="00CA51F9"/>
    <w:rsid w:val="00CA5571"/>
    <w:rsid w:val="00CA566D"/>
    <w:rsid w:val="00CA6B24"/>
    <w:rsid w:val="00CA76F5"/>
    <w:rsid w:val="00CB13A3"/>
    <w:rsid w:val="00CB141A"/>
    <w:rsid w:val="00CB2117"/>
    <w:rsid w:val="00CB289A"/>
    <w:rsid w:val="00CB2AF1"/>
    <w:rsid w:val="00CB2FC5"/>
    <w:rsid w:val="00CB3AFB"/>
    <w:rsid w:val="00CB3E73"/>
    <w:rsid w:val="00CB46DD"/>
    <w:rsid w:val="00CB4703"/>
    <w:rsid w:val="00CB4E55"/>
    <w:rsid w:val="00CB55DF"/>
    <w:rsid w:val="00CB5897"/>
    <w:rsid w:val="00CB5A26"/>
    <w:rsid w:val="00CB5A80"/>
    <w:rsid w:val="00CB67F1"/>
    <w:rsid w:val="00CB68F2"/>
    <w:rsid w:val="00CB69E3"/>
    <w:rsid w:val="00CC0162"/>
    <w:rsid w:val="00CC0781"/>
    <w:rsid w:val="00CC12EA"/>
    <w:rsid w:val="00CC13B6"/>
    <w:rsid w:val="00CC13F5"/>
    <w:rsid w:val="00CC14BA"/>
    <w:rsid w:val="00CC1A22"/>
    <w:rsid w:val="00CC26D0"/>
    <w:rsid w:val="00CC27AD"/>
    <w:rsid w:val="00CC284A"/>
    <w:rsid w:val="00CC2D16"/>
    <w:rsid w:val="00CC3010"/>
    <w:rsid w:val="00CC3922"/>
    <w:rsid w:val="00CC42D9"/>
    <w:rsid w:val="00CC4B01"/>
    <w:rsid w:val="00CC504B"/>
    <w:rsid w:val="00CC5307"/>
    <w:rsid w:val="00CC6765"/>
    <w:rsid w:val="00CC73FB"/>
    <w:rsid w:val="00CD00A4"/>
    <w:rsid w:val="00CD1044"/>
    <w:rsid w:val="00CD2529"/>
    <w:rsid w:val="00CD2865"/>
    <w:rsid w:val="00CD2AA4"/>
    <w:rsid w:val="00CD318E"/>
    <w:rsid w:val="00CD3315"/>
    <w:rsid w:val="00CD4541"/>
    <w:rsid w:val="00CD4B2B"/>
    <w:rsid w:val="00CD4CA7"/>
    <w:rsid w:val="00CD5766"/>
    <w:rsid w:val="00CD6224"/>
    <w:rsid w:val="00CD6763"/>
    <w:rsid w:val="00CD678C"/>
    <w:rsid w:val="00CD6860"/>
    <w:rsid w:val="00CD6869"/>
    <w:rsid w:val="00CD6DE9"/>
    <w:rsid w:val="00CD6E7E"/>
    <w:rsid w:val="00CD799E"/>
    <w:rsid w:val="00CE069B"/>
    <w:rsid w:val="00CE0747"/>
    <w:rsid w:val="00CE0BC9"/>
    <w:rsid w:val="00CE17D9"/>
    <w:rsid w:val="00CE2044"/>
    <w:rsid w:val="00CE2342"/>
    <w:rsid w:val="00CE27CD"/>
    <w:rsid w:val="00CE29F2"/>
    <w:rsid w:val="00CE2B15"/>
    <w:rsid w:val="00CE3CCF"/>
    <w:rsid w:val="00CE43E2"/>
    <w:rsid w:val="00CE45C6"/>
    <w:rsid w:val="00CE4E68"/>
    <w:rsid w:val="00CE53C2"/>
    <w:rsid w:val="00CE6EFA"/>
    <w:rsid w:val="00CE729F"/>
    <w:rsid w:val="00CE738C"/>
    <w:rsid w:val="00CE73A0"/>
    <w:rsid w:val="00CE7779"/>
    <w:rsid w:val="00CE788A"/>
    <w:rsid w:val="00CE7C7D"/>
    <w:rsid w:val="00CF0D1B"/>
    <w:rsid w:val="00CF0DD4"/>
    <w:rsid w:val="00CF152A"/>
    <w:rsid w:val="00CF227E"/>
    <w:rsid w:val="00CF31CF"/>
    <w:rsid w:val="00CF3F63"/>
    <w:rsid w:val="00CF4D1D"/>
    <w:rsid w:val="00CF5266"/>
    <w:rsid w:val="00CF53A3"/>
    <w:rsid w:val="00CF6560"/>
    <w:rsid w:val="00CF6B32"/>
    <w:rsid w:val="00D00D5E"/>
    <w:rsid w:val="00D0155B"/>
    <w:rsid w:val="00D01C4A"/>
    <w:rsid w:val="00D02166"/>
    <w:rsid w:val="00D03165"/>
    <w:rsid w:val="00D03346"/>
    <w:rsid w:val="00D03944"/>
    <w:rsid w:val="00D03D6F"/>
    <w:rsid w:val="00D0494C"/>
    <w:rsid w:val="00D04DCC"/>
    <w:rsid w:val="00D05280"/>
    <w:rsid w:val="00D0574C"/>
    <w:rsid w:val="00D05C78"/>
    <w:rsid w:val="00D05EAD"/>
    <w:rsid w:val="00D05FC7"/>
    <w:rsid w:val="00D062BC"/>
    <w:rsid w:val="00D06371"/>
    <w:rsid w:val="00D07639"/>
    <w:rsid w:val="00D100AC"/>
    <w:rsid w:val="00D10118"/>
    <w:rsid w:val="00D1024C"/>
    <w:rsid w:val="00D109A0"/>
    <w:rsid w:val="00D1138E"/>
    <w:rsid w:val="00D11F9D"/>
    <w:rsid w:val="00D1223E"/>
    <w:rsid w:val="00D1298C"/>
    <w:rsid w:val="00D135C3"/>
    <w:rsid w:val="00D14EE1"/>
    <w:rsid w:val="00D1620A"/>
    <w:rsid w:val="00D16222"/>
    <w:rsid w:val="00D16415"/>
    <w:rsid w:val="00D164C0"/>
    <w:rsid w:val="00D1665E"/>
    <w:rsid w:val="00D16AA9"/>
    <w:rsid w:val="00D17128"/>
    <w:rsid w:val="00D171FB"/>
    <w:rsid w:val="00D17A4C"/>
    <w:rsid w:val="00D17DF7"/>
    <w:rsid w:val="00D17F02"/>
    <w:rsid w:val="00D20195"/>
    <w:rsid w:val="00D205AA"/>
    <w:rsid w:val="00D2063D"/>
    <w:rsid w:val="00D2067D"/>
    <w:rsid w:val="00D208EA"/>
    <w:rsid w:val="00D20FB5"/>
    <w:rsid w:val="00D214F0"/>
    <w:rsid w:val="00D22090"/>
    <w:rsid w:val="00D22945"/>
    <w:rsid w:val="00D22E8C"/>
    <w:rsid w:val="00D2348D"/>
    <w:rsid w:val="00D241C2"/>
    <w:rsid w:val="00D24FE6"/>
    <w:rsid w:val="00D257F0"/>
    <w:rsid w:val="00D26CA2"/>
    <w:rsid w:val="00D26CED"/>
    <w:rsid w:val="00D27266"/>
    <w:rsid w:val="00D277D0"/>
    <w:rsid w:val="00D279FC"/>
    <w:rsid w:val="00D27D32"/>
    <w:rsid w:val="00D303EC"/>
    <w:rsid w:val="00D30D4C"/>
    <w:rsid w:val="00D31325"/>
    <w:rsid w:val="00D316C2"/>
    <w:rsid w:val="00D31CDD"/>
    <w:rsid w:val="00D32567"/>
    <w:rsid w:val="00D32C6E"/>
    <w:rsid w:val="00D32CC0"/>
    <w:rsid w:val="00D331F1"/>
    <w:rsid w:val="00D33C1B"/>
    <w:rsid w:val="00D346AA"/>
    <w:rsid w:val="00D346C0"/>
    <w:rsid w:val="00D34AF6"/>
    <w:rsid w:val="00D350C7"/>
    <w:rsid w:val="00D3516C"/>
    <w:rsid w:val="00D354B3"/>
    <w:rsid w:val="00D35AA8"/>
    <w:rsid w:val="00D360A4"/>
    <w:rsid w:val="00D369BA"/>
    <w:rsid w:val="00D371B6"/>
    <w:rsid w:val="00D3737E"/>
    <w:rsid w:val="00D4023D"/>
    <w:rsid w:val="00D403B5"/>
    <w:rsid w:val="00D40662"/>
    <w:rsid w:val="00D40975"/>
    <w:rsid w:val="00D410EC"/>
    <w:rsid w:val="00D41209"/>
    <w:rsid w:val="00D416EF"/>
    <w:rsid w:val="00D4191D"/>
    <w:rsid w:val="00D428AC"/>
    <w:rsid w:val="00D43866"/>
    <w:rsid w:val="00D43F84"/>
    <w:rsid w:val="00D444D7"/>
    <w:rsid w:val="00D445EF"/>
    <w:rsid w:val="00D44873"/>
    <w:rsid w:val="00D44B66"/>
    <w:rsid w:val="00D44DD6"/>
    <w:rsid w:val="00D470F5"/>
    <w:rsid w:val="00D47155"/>
    <w:rsid w:val="00D472DF"/>
    <w:rsid w:val="00D4736F"/>
    <w:rsid w:val="00D4737D"/>
    <w:rsid w:val="00D50137"/>
    <w:rsid w:val="00D503A2"/>
    <w:rsid w:val="00D50E89"/>
    <w:rsid w:val="00D528EA"/>
    <w:rsid w:val="00D52E1E"/>
    <w:rsid w:val="00D52F7D"/>
    <w:rsid w:val="00D53B37"/>
    <w:rsid w:val="00D541EF"/>
    <w:rsid w:val="00D543B6"/>
    <w:rsid w:val="00D55776"/>
    <w:rsid w:val="00D55D9A"/>
    <w:rsid w:val="00D55DEA"/>
    <w:rsid w:val="00D56629"/>
    <w:rsid w:val="00D56BCC"/>
    <w:rsid w:val="00D57023"/>
    <w:rsid w:val="00D57172"/>
    <w:rsid w:val="00D5781F"/>
    <w:rsid w:val="00D60690"/>
    <w:rsid w:val="00D60975"/>
    <w:rsid w:val="00D60D4D"/>
    <w:rsid w:val="00D60D5C"/>
    <w:rsid w:val="00D612BB"/>
    <w:rsid w:val="00D61420"/>
    <w:rsid w:val="00D61426"/>
    <w:rsid w:val="00D618B2"/>
    <w:rsid w:val="00D61AF7"/>
    <w:rsid w:val="00D62F7A"/>
    <w:rsid w:val="00D63304"/>
    <w:rsid w:val="00D637A0"/>
    <w:rsid w:val="00D64266"/>
    <w:rsid w:val="00D6452B"/>
    <w:rsid w:val="00D6480F"/>
    <w:rsid w:val="00D64BDD"/>
    <w:rsid w:val="00D64C86"/>
    <w:rsid w:val="00D654E9"/>
    <w:rsid w:val="00D65D4A"/>
    <w:rsid w:val="00D660C7"/>
    <w:rsid w:val="00D66C5F"/>
    <w:rsid w:val="00D67484"/>
    <w:rsid w:val="00D67BC4"/>
    <w:rsid w:val="00D67C8F"/>
    <w:rsid w:val="00D7039E"/>
    <w:rsid w:val="00D707E8"/>
    <w:rsid w:val="00D70B6F"/>
    <w:rsid w:val="00D71300"/>
    <w:rsid w:val="00D71375"/>
    <w:rsid w:val="00D72E47"/>
    <w:rsid w:val="00D732C5"/>
    <w:rsid w:val="00D73333"/>
    <w:rsid w:val="00D7347B"/>
    <w:rsid w:val="00D739D4"/>
    <w:rsid w:val="00D73A53"/>
    <w:rsid w:val="00D73A62"/>
    <w:rsid w:val="00D74643"/>
    <w:rsid w:val="00D74723"/>
    <w:rsid w:val="00D75790"/>
    <w:rsid w:val="00D76DCC"/>
    <w:rsid w:val="00D80027"/>
    <w:rsid w:val="00D802E2"/>
    <w:rsid w:val="00D80846"/>
    <w:rsid w:val="00D8087A"/>
    <w:rsid w:val="00D817D4"/>
    <w:rsid w:val="00D81AAB"/>
    <w:rsid w:val="00D81E52"/>
    <w:rsid w:val="00D8249E"/>
    <w:rsid w:val="00D827FE"/>
    <w:rsid w:val="00D832A9"/>
    <w:rsid w:val="00D83505"/>
    <w:rsid w:val="00D83F18"/>
    <w:rsid w:val="00D84091"/>
    <w:rsid w:val="00D8449F"/>
    <w:rsid w:val="00D844F2"/>
    <w:rsid w:val="00D84B04"/>
    <w:rsid w:val="00D84CD1"/>
    <w:rsid w:val="00D84F16"/>
    <w:rsid w:val="00D8530E"/>
    <w:rsid w:val="00D857B4"/>
    <w:rsid w:val="00D85B15"/>
    <w:rsid w:val="00D8608C"/>
    <w:rsid w:val="00D86295"/>
    <w:rsid w:val="00D86578"/>
    <w:rsid w:val="00D86A01"/>
    <w:rsid w:val="00D86DC4"/>
    <w:rsid w:val="00D90375"/>
    <w:rsid w:val="00D90969"/>
    <w:rsid w:val="00D90D5E"/>
    <w:rsid w:val="00D910C3"/>
    <w:rsid w:val="00D917DB"/>
    <w:rsid w:val="00D91AE5"/>
    <w:rsid w:val="00D91D63"/>
    <w:rsid w:val="00D91F2C"/>
    <w:rsid w:val="00D92042"/>
    <w:rsid w:val="00D92318"/>
    <w:rsid w:val="00D92692"/>
    <w:rsid w:val="00D926C9"/>
    <w:rsid w:val="00D93AA3"/>
    <w:rsid w:val="00D93FD9"/>
    <w:rsid w:val="00D941FB"/>
    <w:rsid w:val="00D943A2"/>
    <w:rsid w:val="00D9559B"/>
    <w:rsid w:val="00D95AE7"/>
    <w:rsid w:val="00D97B93"/>
    <w:rsid w:val="00D97C9A"/>
    <w:rsid w:val="00DA0DF0"/>
    <w:rsid w:val="00DA1A80"/>
    <w:rsid w:val="00DA2236"/>
    <w:rsid w:val="00DA2661"/>
    <w:rsid w:val="00DA278F"/>
    <w:rsid w:val="00DA29EE"/>
    <w:rsid w:val="00DA2B1D"/>
    <w:rsid w:val="00DA45B7"/>
    <w:rsid w:val="00DA522A"/>
    <w:rsid w:val="00DA535A"/>
    <w:rsid w:val="00DA5418"/>
    <w:rsid w:val="00DA58B3"/>
    <w:rsid w:val="00DA5B64"/>
    <w:rsid w:val="00DA60BD"/>
    <w:rsid w:val="00DA62D1"/>
    <w:rsid w:val="00DA6385"/>
    <w:rsid w:val="00DA6A6C"/>
    <w:rsid w:val="00DA709E"/>
    <w:rsid w:val="00DA71A2"/>
    <w:rsid w:val="00DA7BAB"/>
    <w:rsid w:val="00DA7E7A"/>
    <w:rsid w:val="00DA7FB7"/>
    <w:rsid w:val="00DB00A4"/>
    <w:rsid w:val="00DB0427"/>
    <w:rsid w:val="00DB0F18"/>
    <w:rsid w:val="00DB1184"/>
    <w:rsid w:val="00DB1A88"/>
    <w:rsid w:val="00DB2DB9"/>
    <w:rsid w:val="00DB3312"/>
    <w:rsid w:val="00DB3610"/>
    <w:rsid w:val="00DB3BD8"/>
    <w:rsid w:val="00DB4330"/>
    <w:rsid w:val="00DB4844"/>
    <w:rsid w:val="00DB4D0F"/>
    <w:rsid w:val="00DB5797"/>
    <w:rsid w:val="00DB5AB4"/>
    <w:rsid w:val="00DB6AD6"/>
    <w:rsid w:val="00DB7C36"/>
    <w:rsid w:val="00DB7CFA"/>
    <w:rsid w:val="00DB7FC9"/>
    <w:rsid w:val="00DC030B"/>
    <w:rsid w:val="00DC038E"/>
    <w:rsid w:val="00DC07C2"/>
    <w:rsid w:val="00DC1201"/>
    <w:rsid w:val="00DC2C20"/>
    <w:rsid w:val="00DC34FD"/>
    <w:rsid w:val="00DC3D9A"/>
    <w:rsid w:val="00DC407F"/>
    <w:rsid w:val="00DC477B"/>
    <w:rsid w:val="00DC5547"/>
    <w:rsid w:val="00DC5998"/>
    <w:rsid w:val="00DC5C4A"/>
    <w:rsid w:val="00DC6311"/>
    <w:rsid w:val="00DC67D1"/>
    <w:rsid w:val="00DD025C"/>
    <w:rsid w:val="00DD0354"/>
    <w:rsid w:val="00DD0D54"/>
    <w:rsid w:val="00DD1235"/>
    <w:rsid w:val="00DD1528"/>
    <w:rsid w:val="00DD1C35"/>
    <w:rsid w:val="00DD1FA8"/>
    <w:rsid w:val="00DD259B"/>
    <w:rsid w:val="00DD293F"/>
    <w:rsid w:val="00DD2B03"/>
    <w:rsid w:val="00DD2FF9"/>
    <w:rsid w:val="00DD30BD"/>
    <w:rsid w:val="00DD3466"/>
    <w:rsid w:val="00DD3658"/>
    <w:rsid w:val="00DD3EFB"/>
    <w:rsid w:val="00DD412A"/>
    <w:rsid w:val="00DD45CC"/>
    <w:rsid w:val="00DD4A69"/>
    <w:rsid w:val="00DD5438"/>
    <w:rsid w:val="00DD5998"/>
    <w:rsid w:val="00DD5C7E"/>
    <w:rsid w:val="00DD5D23"/>
    <w:rsid w:val="00DD5E84"/>
    <w:rsid w:val="00DD6791"/>
    <w:rsid w:val="00DD72EB"/>
    <w:rsid w:val="00DD7615"/>
    <w:rsid w:val="00DE1EA6"/>
    <w:rsid w:val="00DE2708"/>
    <w:rsid w:val="00DE3669"/>
    <w:rsid w:val="00DE3A96"/>
    <w:rsid w:val="00DE470C"/>
    <w:rsid w:val="00DE490D"/>
    <w:rsid w:val="00DE4A63"/>
    <w:rsid w:val="00DE515E"/>
    <w:rsid w:val="00DE51A4"/>
    <w:rsid w:val="00DE548C"/>
    <w:rsid w:val="00DE5D30"/>
    <w:rsid w:val="00DE62F3"/>
    <w:rsid w:val="00DE65A8"/>
    <w:rsid w:val="00DE68E6"/>
    <w:rsid w:val="00DE6B4C"/>
    <w:rsid w:val="00DE744B"/>
    <w:rsid w:val="00DE75C2"/>
    <w:rsid w:val="00DE7BA5"/>
    <w:rsid w:val="00DE7EE9"/>
    <w:rsid w:val="00DF1B16"/>
    <w:rsid w:val="00DF203F"/>
    <w:rsid w:val="00DF214B"/>
    <w:rsid w:val="00DF21B4"/>
    <w:rsid w:val="00DF2296"/>
    <w:rsid w:val="00DF262F"/>
    <w:rsid w:val="00DF4B0E"/>
    <w:rsid w:val="00DF5798"/>
    <w:rsid w:val="00DF64A6"/>
    <w:rsid w:val="00DF650D"/>
    <w:rsid w:val="00DF76BC"/>
    <w:rsid w:val="00DF7DE1"/>
    <w:rsid w:val="00E00703"/>
    <w:rsid w:val="00E00B82"/>
    <w:rsid w:val="00E01622"/>
    <w:rsid w:val="00E0176B"/>
    <w:rsid w:val="00E02330"/>
    <w:rsid w:val="00E023A1"/>
    <w:rsid w:val="00E02B59"/>
    <w:rsid w:val="00E02CDD"/>
    <w:rsid w:val="00E0339E"/>
    <w:rsid w:val="00E039BA"/>
    <w:rsid w:val="00E0438F"/>
    <w:rsid w:val="00E046F6"/>
    <w:rsid w:val="00E053B8"/>
    <w:rsid w:val="00E056FB"/>
    <w:rsid w:val="00E0570E"/>
    <w:rsid w:val="00E06995"/>
    <w:rsid w:val="00E06AF3"/>
    <w:rsid w:val="00E06F72"/>
    <w:rsid w:val="00E1054E"/>
    <w:rsid w:val="00E109C9"/>
    <w:rsid w:val="00E117C2"/>
    <w:rsid w:val="00E12371"/>
    <w:rsid w:val="00E13580"/>
    <w:rsid w:val="00E1444B"/>
    <w:rsid w:val="00E1497D"/>
    <w:rsid w:val="00E14DDE"/>
    <w:rsid w:val="00E14EEE"/>
    <w:rsid w:val="00E16A8C"/>
    <w:rsid w:val="00E171FC"/>
    <w:rsid w:val="00E173A1"/>
    <w:rsid w:val="00E17FAA"/>
    <w:rsid w:val="00E200E3"/>
    <w:rsid w:val="00E201A7"/>
    <w:rsid w:val="00E20256"/>
    <w:rsid w:val="00E206C3"/>
    <w:rsid w:val="00E2077E"/>
    <w:rsid w:val="00E20EC8"/>
    <w:rsid w:val="00E21072"/>
    <w:rsid w:val="00E21376"/>
    <w:rsid w:val="00E216E7"/>
    <w:rsid w:val="00E21737"/>
    <w:rsid w:val="00E218C8"/>
    <w:rsid w:val="00E219DE"/>
    <w:rsid w:val="00E220E6"/>
    <w:rsid w:val="00E223DB"/>
    <w:rsid w:val="00E22B2D"/>
    <w:rsid w:val="00E2322D"/>
    <w:rsid w:val="00E23CB2"/>
    <w:rsid w:val="00E249FD"/>
    <w:rsid w:val="00E25B5C"/>
    <w:rsid w:val="00E25DAC"/>
    <w:rsid w:val="00E2619D"/>
    <w:rsid w:val="00E2633B"/>
    <w:rsid w:val="00E2655B"/>
    <w:rsid w:val="00E26637"/>
    <w:rsid w:val="00E26DDD"/>
    <w:rsid w:val="00E27135"/>
    <w:rsid w:val="00E27AE0"/>
    <w:rsid w:val="00E302E6"/>
    <w:rsid w:val="00E302F1"/>
    <w:rsid w:val="00E30647"/>
    <w:rsid w:val="00E30828"/>
    <w:rsid w:val="00E31651"/>
    <w:rsid w:val="00E325D1"/>
    <w:rsid w:val="00E32636"/>
    <w:rsid w:val="00E32915"/>
    <w:rsid w:val="00E32A9E"/>
    <w:rsid w:val="00E32D9D"/>
    <w:rsid w:val="00E33053"/>
    <w:rsid w:val="00E330DD"/>
    <w:rsid w:val="00E331BE"/>
    <w:rsid w:val="00E332F6"/>
    <w:rsid w:val="00E33423"/>
    <w:rsid w:val="00E33C04"/>
    <w:rsid w:val="00E3474D"/>
    <w:rsid w:val="00E3501B"/>
    <w:rsid w:val="00E362DB"/>
    <w:rsid w:val="00E36DD1"/>
    <w:rsid w:val="00E36EB6"/>
    <w:rsid w:val="00E37219"/>
    <w:rsid w:val="00E3785C"/>
    <w:rsid w:val="00E402AF"/>
    <w:rsid w:val="00E40AC4"/>
    <w:rsid w:val="00E4138E"/>
    <w:rsid w:val="00E41B90"/>
    <w:rsid w:val="00E42884"/>
    <w:rsid w:val="00E4290B"/>
    <w:rsid w:val="00E42AF1"/>
    <w:rsid w:val="00E433ED"/>
    <w:rsid w:val="00E434A8"/>
    <w:rsid w:val="00E4395E"/>
    <w:rsid w:val="00E4423E"/>
    <w:rsid w:val="00E4476D"/>
    <w:rsid w:val="00E447FD"/>
    <w:rsid w:val="00E44E44"/>
    <w:rsid w:val="00E45239"/>
    <w:rsid w:val="00E45266"/>
    <w:rsid w:val="00E452C9"/>
    <w:rsid w:val="00E45808"/>
    <w:rsid w:val="00E4583A"/>
    <w:rsid w:val="00E45883"/>
    <w:rsid w:val="00E45A4D"/>
    <w:rsid w:val="00E45A77"/>
    <w:rsid w:val="00E45C76"/>
    <w:rsid w:val="00E45CA5"/>
    <w:rsid w:val="00E45D9D"/>
    <w:rsid w:val="00E45E04"/>
    <w:rsid w:val="00E4665E"/>
    <w:rsid w:val="00E46CCB"/>
    <w:rsid w:val="00E476A7"/>
    <w:rsid w:val="00E47A2E"/>
    <w:rsid w:val="00E47B2B"/>
    <w:rsid w:val="00E47C29"/>
    <w:rsid w:val="00E509F6"/>
    <w:rsid w:val="00E50CEB"/>
    <w:rsid w:val="00E519D4"/>
    <w:rsid w:val="00E51C5F"/>
    <w:rsid w:val="00E524A1"/>
    <w:rsid w:val="00E52E63"/>
    <w:rsid w:val="00E52EFB"/>
    <w:rsid w:val="00E533A3"/>
    <w:rsid w:val="00E53C72"/>
    <w:rsid w:val="00E54965"/>
    <w:rsid w:val="00E54D71"/>
    <w:rsid w:val="00E5523A"/>
    <w:rsid w:val="00E55DF7"/>
    <w:rsid w:val="00E5768C"/>
    <w:rsid w:val="00E57CDE"/>
    <w:rsid w:val="00E61965"/>
    <w:rsid w:val="00E61B13"/>
    <w:rsid w:val="00E61C5E"/>
    <w:rsid w:val="00E61E8A"/>
    <w:rsid w:val="00E6407A"/>
    <w:rsid w:val="00E641F4"/>
    <w:rsid w:val="00E64697"/>
    <w:rsid w:val="00E649B9"/>
    <w:rsid w:val="00E64BD5"/>
    <w:rsid w:val="00E6508B"/>
    <w:rsid w:val="00E650C6"/>
    <w:rsid w:val="00E65B0D"/>
    <w:rsid w:val="00E6685D"/>
    <w:rsid w:val="00E66B5B"/>
    <w:rsid w:val="00E66EF4"/>
    <w:rsid w:val="00E67057"/>
    <w:rsid w:val="00E67B17"/>
    <w:rsid w:val="00E701F3"/>
    <w:rsid w:val="00E70373"/>
    <w:rsid w:val="00E703B8"/>
    <w:rsid w:val="00E70E25"/>
    <w:rsid w:val="00E71006"/>
    <w:rsid w:val="00E71CC4"/>
    <w:rsid w:val="00E72A95"/>
    <w:rsid w:val="00E73729"/>
    <w:rsid w:val="00E73C0D"/>
    <w:rsid w:val="00E73CAF"/>
    <w:rsid w:val="00E746D3"/>
    <w:rsid w:val="00E74BF0"/>
    <w:rsid w:val="00E753CE"/>
    <w:rsid w:val="00E7560E"/>
    <w:rsid w:val="00E75C25"/>
    <w:rsid w:val="00E75E5A"/>
    <w:rsid w:val="00E762D2"/>
    <w:rsid w:val="00E765A0"/>
    <w:rsid w:val="00E77732"/>
    <w:rsid w:val="00E7775C"/>
    <w:rsid w:val="00E77B90"/>
    <w:rsid w:val="00E80347"/>
    <w:rsid w:val="00E80883"/>
    <w:rsid w:val="00E81018"/>
    <w:rsid w:val="00E810D2"/>
    <w:rsid w:val="00E813A4"/>
    <w:rsid w:val="00E81534"/>
    <w:rsid w:val="00E81C46"/>
    <w:rsid w:val="00E82120"/>
    <w:rsid w:val="00E82CC5"/>
    <w:rsid w:val="00E837E2"/>
    <w:rsid w:val="00E8392C"/>
    <w:rsid w:val="00E8428A"/>
    <w:rsid w:val="00E845C5"/>
    <w:rsid w:val="00E848BF"/>
    <w:rsid w:val="00E85767"/>
    <w:rsid w:val="00E86C83"/>
    <w:rsid w:val="00E87BB5"/>
    <w:rsid w:val="00E90561"/>
    <w:rsid w:val="00E907FC"/>
    <w:rsid w:val="00E909C0"/>
    <w:rsid w:val="00E92045"/>
    <w:rsid w:val="00E9384A"/>
    <w:rsid w:val="00E93BF6"/>
    <w:rsid w:val="00E93E5A"/>
    <w:rsid w:val="00E940B0"/>
    <w:rsid w:val="00E944F0"/>
    <w:rsid w:val="00E955E2"/>
    <w:rsid w:val="00E96DCD"/>
    <w:rsid w:val="00E97DD3"/>
    <w:rsid w:val="00EA030B"/>
    <w:rsid w:val="00EA081B"/>
    <w:rsid w:val="00EA083D"/>
    <w:rsid w:val="00EA09EE"/>
    <w:rsid w:val="00EA0E3D"/>
    <w:rsid w:val="00EA158E"/>
    <w:rsid w:val="00EA1FFD"/>
    <w:rsid w:val="00EA2251"/>
    <w:rsid w:val="00EA25E7"/>
    <w:rsid w:val="00EA2A1E"/>
    <w:rsid w:val="00EA2D45"/>
    <w:rsid w:val="00EA366A"/>
    <w:rsid w:val="00EA49EE"/>
    <w:rsid w:val="00EA4DFD"/>
    <w:rsid w:val="00EA4F9E"/>
    <w:rsid w:val="00EA524F"/>
    <w:rsid w:val="00EA5917"/>
    <w:rsid w:val="00EA762F"/>
    <w:rsid w:val="00EA77CD"/>
    <w:rsid w:val="00EA7ABF"/>
    <w:rsid w:val="00EB19F9"/>
    <w:rsid w:val="00EB1E99"/>
    <w:rsid w:val="00EB2CA2"/>
    <w:rsid w:val="00EB4376"/>
    <w:rsid w:val="00EB460C"/>
    <w:rsid w:val="00EB4FAB"/>
    <w:rsid w:val="00EB6AAF"/>
    <w:rsid w:val="00EB7278"/>
    <w:rsid w:val="00EB760F"/>
    <w:rsid w:val="00EB7620"/>
    <w:rsid w:val="00EB77EF"/>
    <w:rsid w:val="00EC04D2"/>
    <w:rsid w:val="00EC0573"/>
    <w:rsid w:val="00EC070B"/>
    <w:rsid w:val="00EC0F22"/>
    <w:rsid w:val="00EC1166"/>
    <w:rsid w:val="00EC16FE"/>
    <w:rsid w:val="00EC180F"/>
    <w:rsid w:val="00EC1CA4"/>
    <w:rsid w:val="00EC2177"/>
    <w:rsid w:val="00EC230E"/>
    <w:rsid w:val="00EC2E98"/>
    <w:rsid w:val="00EC37C0"/>
    <w:rsid w:val="00EC3893"/>
    <w:rsid w:val="00EC395C"/>
    <w:rsid w:val="00EC40F4"/>
    <w:rsid w:val="00EC4F4C"/>
    <w:rsid w:val="00EC5216"/>
    <w:rsid w:val="00EC54B5"/>
    <w:rsid w:val="00EC5D9E"/>
    <w:rsid w:val="00EC6257"/>
    <w:rsid w:val="00EC6329"/>
    <w:rsid w:val="00EC691B"/>
    <w:rsid w:val="00EC6B97"/>
    <w:rsid w:val="00EC70D5"/>
    <w:rsid w:val="00EC74A1"/>
    <w:rsid w:val="00ED0B41"/>
    <w:rsid w:val="00ED1C30"/>
    <w:rsid w:val="00ED3C7C"/>
    <w:rsid w:val="00ED3DBF"/>
    <w:rsid w:val="00ED401D"/>
    <w:rsid w:val="00ED55D2"/>
    <w:rsid w:val="00ED5884"/>
    <w:rsid w:val="00ED5DD6"/>
    <w:rsid w:val="00ED6532"/>
    <w:rsid w:val="00ED6E00"/>
    <w:rsid w:val="00ED6ECC"/>
    <w:rsid w:val="00ED7347"/>
    <w:rsid w:val="00ED78D8"/>
    <w:rsid w:val="00EE04AA"/>
    <w:rsid w:val="00EE14D6"/>
    <w:rsid w:val="00EE185F"/>
    <w:rsid w:val="00EE1BE7"/>
    <w:rsid w:val="00EE1C6D"/>
    <w:rsid w:val="00EE1D47"/>
    <w:rsid w:val="00EE24E6"/>
    <w:rsid w:val="00EE272C"/>
    <w:rsid w:val="00EE298F"/>
    <w:rsid w:val="00EE3F24"/>
    <w:rsid w:val="00EE506F"/>
    <w:rsid w:val="00EE561F"/>
    <w:rsid w:val="00EE5926"/>
    <w:rsid w:val="00EE5C29"/>
    <w:rsid w:val="00EE65E6"/>
    <w:rsid w:val="00EE6883"/>
    <w:rsid w:val="00EE6A83"/>
    <w:rsid w:val="00EE6E18"/>
    <w:rsid w:val="00EE709D"/>
    <w:rsid w:val="00EE7278"/>
    <w:rsid w:val="00EE7508"/>
    <w:rsid w:val="00EE7940"/>
    <w:rsid w:val="00EE7D56"/>
    <w:rsid w:val="00EF01FD"/>
    <w:rsid w:val="00EF028B"/>
    <w:rsid w:val="00EF0CC9"/>
    <w:rsid w:val="00EF0DCD"/>
    <w:rsid w:val="00EF120E"/>
    <w:rsid w:val="00EF155D"/>
    <w:rsid w:val="00EF1793"/>
    <w:rsid w:val="00EF24EB"/>
    <w:rsid w:val="00EF2615"/>
    <w:rsid w:val="00EF386C"/>
    <w:rsid w:val="00EF3A1D"/>
    <w:rsid w:val="00EF3D41"/>
    <w:rsid w:val="00EF49B1"/>
    <w:rsid w:val="00EF50F9"/>
    <w:rsid w:val="00EF5A5B"/>
    <w:rsid w:val="00EF6D72"/>
    <w:rsid w:val="00EF7348"/>
    <w:rsid w:val="00EF7E05"/>
    <w:rsid w:val="00EF7E6E"/>
    <w:rsid w:val="00EF7FB4"/>
    <w:rsid w:val="00F00022"/>
    <w:rsid w:val="00F00595"/>
    <w:rsid w:val="00F00C90"/>
    <w:rsid w:val="00F010EF"/>
    <w:rsid w:val="00F011B2"/>
    <w:rsid w:val="00F01FC9"/>
    <w:rsid w:val="00F02259"/>
    <w:rsid w:val="00F0279A"/>
    <w:rsid w:val="00F03615"/>
    <w:rsid w:val="00F03986"/>
    <w:rsid w:val="00F03C0F"/>
    <w:rsid w:val="00F0436B"/>
    <w:rsid w:val="00F0445A"/>
    <w:rsid w:val="00F04C08"/>
    <w:rsid w:val="00F0551C"/>
    <w:rsid w:val="00F05CC1"/>
    <w:rsid w:val="00F06433"/>
    <w:rsid w:val="00F0664F"/>
    <w:rsid w:val="00F10AC6"/>
    <w:rsid w:val="00F10B7B"/>
    <w:rsid w:val="00F10BC0"/>
    <w:rsid w:val="00F10D4E"/>
    <w:rsid w:val="00F10DED"/>
    <w:rsid w:val="00F115F3"/>
    <w:rsid w:val="00F11D2C"/>
    <w:rsid w:val="00F123E1"/>
    <w:rsid w:val="00F12A83"/>
    <w:rsid w:val="00F12B84"/>
    <w:rsid w:val="00F1354C"/>
    <w:rsid w:val="00F135B2"/>
    <w:rsid w:val="00F14641"/>
    <w:rsid w:val="00F150D1"/>
    <w:rsid w:val="00F15B2F"/>
    <w:rsid w:val="00F15BB0"/>
    <w:rsid w:val="00F16322"/>
    <w:rsid w:val="00F16D8C"/>
    <w:rsid w:val="00F176AA"/>
    <w:rsid w:val="00F17803"/>
    <w:rsid w:val="00F17F16"/>
    <w:rsid w:val="00F22154"/>
    <w:rsid w:val="00F22569"/>
    <w:rsid w:val="00F22B3C"/>
    <w:rsid w:val="00F22F30"/>
    <w:rsid w:val="00F235A6"/>
    <w:rsid w:val="00F23A2C"/>
    <w:rsid w:val="00F23E04"/>
    <w:rsid w:val="00F23EC6"/>
    <w:rsid w:val="00F23F77"/>
    <w:rsid w:val="00F24346"/>
    <w:rsid w:val="00F24856"/>
    <w:rsid w:val="00F24C1A"/>
    <w:rsid w:val="00F251C6"/>
    <w:rsid w:val="00F25253"/>
    <w:rsid w:val="00F2573B"/>
    <w:rsid w:val="00F2702D"/>
    <w:rsid w:val="00F27171"/>
    <w:rsid w:val="00F274EC"/>
    <w:rsid w:val="00F2754F"/>
    <w:rsid w:val="00F27CA6"/>
    <w:rsid w:val="00F300A1"/>
    <w:rsid w:val="00F30475"/>
    <w:rsid w:val="00F308DE"/>
    <w:rsid w:val="00F30BA2"/>
    <w:rsid w:val="00F30DD6"/>
    <w:rsid w:val="00F31014"/>
    <w:rsid w:val="00F31960"/>
    <w:rsid w:val="00F31E46"/>
    <w:rsid w:val="00F31E58"/>
    <w:rsid w:val="00F31EB1"/>
    <w:rsid w:val="00F32212"/>
    <w:rsid w:val="00F32361"/>
    <w:rsid w:val="00F32C97"/>
    <w:rsid w:val="00F336DE"/>
    <w:rsid w:val="00F3385B"/>
    <w:rsid w:val="00F338AE"/>
    <w:rsid w:val="00F34128"/>
    <w:rsid w:val="00F34964"/>
    <w:rsid w:val="00F34C63"/>
    <w:rsid w:val="00F352E5"/>
    <w:rsid w:val="00F35A0F"/>
    <w:rsid w:val="00F35B13"/>
    <w:rsid w:val="00F35B56"/>
    <w:rsid w:val="00F35BD3"/>
    <w:rsid w:val="00F35C4F"/>
    <w:rsid w:val="00F35D16"/>
    <w:rsid w:val="00F360CA"/>
    <w:rsid w:val="00F36A8A"/>
    <w:rsid w:val="00F37294"/>
    <w:rsid w:val="00F37642"/>
    <w:rsid w:val="00F37643"/>
    <w:rsid w:val="00F376ED"/>
    <w:rsid w:val="00F379B0"/>
    <w:rsid w:val="00F37FE7"/>
    <w:rsid w:val="00F403C2"/>
    <w:rsid w:val="00F4049E"/>
    <w:rsid w:val="00F418C0"/>
    <w:rsid w:val="00F419F5"/>
    <w:rsid w:val="00F4233E"/>
    <w:rsid w:val="00F42555"/>
    <w:rsid w:val="00F42D2F"/>
    <w:rsid w:val="00F42DC3"/>
    <w:rsid w:val="00F4367A"/>
    <w:rsid w:val="00F43693"/>
    <w:rsid w:val="00F437FC"/>
    <w:rsid w:val="00F438D1"/>
    <w:rsid w:val="00F4393A"/>
    <w:rsid w:val="00F43976"/>
    <w:rsid w:val="00F44060"/>
    <w:rsid w:val="00F4487E"/>
    <w:rsid w:val="00F449FA"/>
    <w:rsid w:val="00F44AB3"/>
    <w:rsid w:val="00F45116"/>
    <w:rsid w:val="00F45A29"/>
    <w:rsid w:val="00F45D79"/>
    <w:rsid w:val="00F46AAF"/>
    <w:rsid w:val="00F46BA5"/>
    <w:rsid w:val="00F46D6A"/>
    <w:rsid w:val="00F4728C"/>
    <w:rsid w:val="00F474BA"/>
    <w:rsid w:val="00F47E90"/>
    <w:rsid w:val="00F506E8"/>
    <w:rsid w:val="00F50AE1"/>
    <w:rsid w:val="00F50DB2"/>
    <w:rsid w:val="00F50E9F"/>
    <w:rsid w:val="00F51012"/>
    <w:rsid w:val="00F5178A"/>
    <w:rsid w:val="00F5182F"/>
    <w:rsid w:val="00F51E13"/>
    <w:rsid w:val="00F51EC3"/>
    <w:rsid w:val="00F52278"/>
    <w:rsid w:val="00F5258F"/>
    <w:rsid w:val="00F5331C"/>
    <w:rsid w:val="00F5333D"/>
    <w:rsid w:val="00F5397F"/>
    <w:rsid w:val="00F549D4"/>
    <w:rsid w:val="00F54BFB"/>
    <w:rsid w:val="00F55A6C"/>
    <w:rsid w:val="00F56098"/>
    <w:rsid w:val="00F56280"/>
    <w:rsid w:val="00F565B8"/>
    <w:rsid w:val="00F56E29"/>
    <w:rsid w:val="00F5743B"/>
    <w:rsid w:val="00F57D74"/>
    <w:rsid w:val="00F6034C"/>
    <w:rsid w:val="00F61487"/>
    <w:rsid w:val="00F614C7"/>
    <w:rsid w:val="00F625F3"/>
    <w:rsid w:val="00F62E50"/>
    <w:rsid w:val="00F62E8D"/>
    <w:rsid w:val="00F635F4"/>
    <w:rsid w:val="00F63C0F"/>
    <w:rsid w:val="00F64160"/>
    <w:rsid w:val="00F644CE"/>
    <w:rsid w:val="00F64A1C"/>
    <w:rsid w:val="00F64AB0"/>
    <w:rsid w:val="00F64D2C"/>
    <w:rsid w:val="00F64F68"/>
    <w:rsid w:val="00F65117"/>
    <w:rsid w:val="00F652D8"/>
    <w:rsid w:val="00F65585"/>
    <w:rsid w:val="00F65CC8"/>
    <w:rsid w:val="00F664B1"/>
    <w:rsid w:val="00F6661E"/>
    <w:rsid w:val="00F674CD"/>
    <w:rsid w:val="00F677A2"/>
    <w:rsid w:val="00F67D3D"/>
    <w:rsid w:val="00F70247"/>
    <w:rsid w:val="00F7031D"/>
    <w:rsid w:val="00F70E5F"/>
    <w:rsid w:val="00F714E5"/>
    <w:rsid w:val="00F71CD1"/>
    <w:rsid w:val="00F71FBD"/>
    <w:rsid w:val="00F72C4C"/>
    <w:rsid w:val="00F72DCA"/>
    <w:rsid w:val="00F73029"/>
    <w:rsid w:val="00F730B0"/>
    <w:rsid w:val="00F739B4"/>
    <w:rsid w:val="00F73B09"/>
    <w:rsid w:val="00F73C76"/>
    <w:rsid w:val="00F7452A"/>
    <w:rsid w:val="00F74A08"/>
    <w:rsid w:val="00F74BF7"/>
    <w:rsid w:val="00F75190"/>
    <w:rsid w:val="00F75214"/>
    <w:rsid w:val="00F7563A"/>
    <w:rsid w:val="00F75A76"/>
    <w:rsid w:val="00F75C78"/>
    <w:rsid w:val="00F761AC"/>
    <w:rsid w:val="00F767CE"/>
    <w:rsid w:val="00F76C69"/>
    <w:rsid w:val="00F76F9F"/>
    <w:rsid w:val="00F7785C"/>
    <w:rsid w:val="00F8021E"/>
    <w:rsid w:val="00F807B4"/>
    <w:rsid w:val="00F8085D"/>
    <w:rsid w:val="00F808A2"/>
    <w:rsid w:val="00F80C42"/>
    <w:rsid w:val="00F823D1"/>
    <w:rsid w:val="00F8285D"/>
    <w:rsid w:val="00F82AA8"/>
    <w:rsid w:val="00F83F20"/>
    <w:rsid w:val="00F83F46"/>
    <w:rsid w:val="00F84847"/>
    <w:rsid w:val="00F84CED"/>
    <w:rsid w:val="00F85786"/>
    <w:rsid w:val="00F85A55"/>
    <w:rsid w:val="00F86412"/>
    <w:rsid w:val="00F86733"/>
    <w:rsid w:val="00F86DCF"/>
    <w:rsid w:val="00F86E2A"/>
    <w:rsid w:val="00F872DB"/>
    <w:rsid w:val="00F875C8"/>
    <w:rsid w:val="00F901D0"/>
    <w:rsid w:val="00F9156D"/>
    <w:rsid w:val="00F91F20"/>
    <w:rsid w:val="00F91F63"/>
    <w:rsid w:val="00F9238F"/>
    <w:rsid w:val="00F937E6"/>
    <w:rsid w:val="00F94C3A"/>
    <w:rsid w:val="00F94E1F"/>
    <w:rsid w:val="00F94EC9"/>
    <w:rsid w:val="00F94EE9"/>
    <w:rsid w:val="00F957A4"/>
    <w:rsid w:val="00F96F37"/>
    <w:rsid w:val="00F97408"/>
    <w:rsid w:val="00F978D3"/>
    <w:rsid w:val="00F97E17"/>
    <w:rsid w:val="00F97E7A"/>
    <w:rsid w:val="00FA0B36"/>
    <w:rsid w:val="00FA2C2C"/>
    <w:rsid w:val="00FA2C4E"/>
    <w:rsid w:val="00FA3895"/>
    <w:rsid w:val="00FA3A1C"/>
    <w:rsid w:val="00FA40CC"/>
    <w:rsid w:val="00FA4A27"/>
    <w:rsid w:val="00FA4E5B"/>
    <w:rsid w:val="00FA57C1"/>
    <w:rsid w:val="00FA6DC3"/>
    <w:rsid w:val="00FA74E4"/>
    <w:rsid w:val="00FB0627"/>
    <w:rsid w:val="00FB0660"/>
    <w:rsid w:val="00FB0C79"/>
    <w:rsid w:val="00FB10C5"/>
    <w:rsid w:val="00FB129A"/>
    <w:rsid w:val="00FB2BAD"/>
    <w:rsid w:val="00FB2D7A"/>
    <w:rsid w:val="00FB2DF3"/>
    <w:rsid w:val="00FB3A9F"/>
    <w:rsid w:val="00FB3F20"/>
    <w:rsid w:val="00FB46D1"/>
    <w:rsid w:val="00FB4F96"/>
    <w:rsid w:val="00FB6857"/>
    <w:rsid w:val="00FB7104"/>
    <w:rsid w:val="00FB79B0"/>
    <w:rsid w:val="00FB79FA"/>
    <w:rsid w:val="00FC0715"/>
    <w:rsid w:val="00FC0779"/>
    <w:rsid w:val="00FC1361"/>
    <w:rsid w:val="00FC13F1"/>
    <w:rsid w:val="00FC1B32"/>
    <w:rsid w:val="00FC1F22"/>
    <w:rsid w:val="00FC22FF"/>
    <w:rsid w:val="00FC245D"/>
    <w:rsid w:val="00FC24CE"/>
    <w:rsid w:val="00FC282A"/>
    <w:rsid w:val="00FC32BD"/>
    <w:rsid w:val="00FC35E3"/>
    <w:rsid w:val="00FC3A2F"/>
    <w:rsid w:val="00FC44DE"/>
    <w:rsid w:val="00FC4D04"/>
    <w:rsid w:val="00FC5705"/>
    <w:rsid w:val="00FC6115"/>
    <w:rsid w:val="00FC6E26"/>
    <w:rsid w:val="00FC7340"/>
    <w:rsid w:val="00FC7D73"/>
    <w:rsid w:val="00FD00BA"/>
    <w:rsid w:val="00FD05B1"/>
    <w:rsid w:val="00FD068B"/>
    <w:rsid w:val="00FD113F"/>
    <w:rsid w:val="00FD2CF3"/>
    <w:rsid w:val="00FD2F2E"/>
    <w:rsid w:val="00FD2FEE"/>
    <w:rsid w:val="00FD3030"/>
    <w:rsid w:val="00FD36F5"/>
    <w:rsid w:val="00FD36FB"/>
    <w:rsid w:val="00FD381C"/>
    <w:rsid w:val="00FD4A6B"/>
    <w:rsid w:val="00FD4DA7"/>
    <w:rsid w:val="00FD7BA6"/>
    <w:rsid w:val="00FE045F"/>
    <w:rsid w:val="00FE092A"/>
    <w:rsid w:val="00FE1257"/>
    <w:rsid w:val="00FE209E"/>
    <w:rsid w:val="00FE2410"/>
    <w:rsid w:val="00FE2DA4"/>
    <w:rsid w:val="00FE3336"/>
    <w:rsid w:val="00FE3BD4"/>
    <w:rsid w:val="00FE44F7"/>
    <w:rsid w:val="00FE4D36"/>
    <w:rsid w:val="00FE5E8C"/>
    <w:rsid w:val="00FE6016"/>
    <w:rsid w:val="00FE6429"/>
    <w:rsid w:val="00FE7A05"/>
    <w:rsid w:val="00FE7EE3"/>
    <w:rsid w:val="00FF06BF"/>
    <w:rsid w:val="00FF08B9"/>
    <w:rsid w:val="00FF18AC"/>
    <w:rsid w:val="00FF1C95"/>
    <w:rsid w:val="00FF1FB0"/>
    <w:rsid w:val="00FF1FFA"/>
    <w:rsid w:val="00FF2635"/>
    <w:rsid w:val="00FF3467"/>
    <w:rsid w:val="00FF393B"/>
    <w:rsid w:val="00FF4E2D"/>
    <w:rsid w:val="00FF77B3"/>
    <w:rsid w:val="01417536"/>
    <w:rsid w:val="01F6555C"/>
    <w:rsid w:val="02015F46"/>
    <w:rsid w:val="0217EEE9"/>
    <w:rsid w:val="0218850B"/>
    <w:rsid w:val="029EDA48"/>
    <w:rsid w:val="02A3062B"/>
    <w:rsid w:val="02B91BD3"/>
    <w:rsid w:val="02C1084C"/>
    <w:rsid w:val="02ECBE85"/>
    <w:rsid w:val="031B1B83"/>
    <w:rsid w:val="03268EB9"/>
    <w:rsid w:val="03671B61"/>
    <w:rsid w:val="0368EA62"/>
    <w:rsid w:val="036C4FBF"/>
    <w:rsid w:val="037AE26D"/>
    <w:rsid w:val="03B6489A"/>
    <w:rsid w:val="03E475E6"/>
    <w:rsid w:val="03E7C7D5"/>
    <w:rsid w:val="04038055"/>
    <w:rsid w:val="0450FE77"/>
    <w:rsid w:val="0484C104"/>
    <w:rsid w:val="049E6EF8"/>
    <w:rsid w:val="04CC7BE6"/>
    <w:rsid w:val="04D3872D"/>
    <w:rsid w:val="04F064BE"/>
    <w:rsid w:val="05441E59"/>
    <w:rsid w:val="054686D1"/>
    <w:rsid w:val="055BCBBC"/>
    <w:rsid w:val="0564FBE0"/>
    <w:rsid w:val="0573E096"/>
    <w:rsid w:val="0595CE7C"/>
    <w:rsid w:val="05A298ED"/>
    <w:rsid w:val="05CCBC5A"/>
    <w:rsid w:val="05E3D903"/>
    <w:rsid w:val="05E767FF"/>
    <w:rsid w:val="06043445"/>
    <w:rsid w:val="0607D228"/>
    <w:rsid w:val="061DB952"/>
    <w:rsid w:val="0627025C"/>
    <w:rsid w:val="0657A681"/>
    <w:rsid w:val="0688493C"/>
    <w:rsid w:val="069F794A"/>
    <w:rsid w:val="06D3C73F"/>
    <w:rsid w:val="06EB3EC5"/>
    <w:rsid w:val="06F79C1D"/>
    <w:rsid w:val="07494AD5"/>
    <w:rsid w:val="07749225"/>
    <w:rsid w:val="07EFB356"/>
    <w:rsid w:val="08049A86"/>
    <w:rsid w:val="083F4197"/>
    <w:rsid w:val="084CDEE7"/>
    <w:rsid w:val="086BF6F0"/>
    <w:rsid w:val="0877C30C"/>
    <w:rsid w:val="0884EB7F"/>
    <w:rsid w:val="0899F08F"/>
    <w:rsid w:val="089B37AC"/>
    <w:rsid w:val="08F0FBD9"/>
    <w:rsid w:val="090BEDC0"/>
    <w:rsid w:val="0914F544"/>
    <w:rsid w:val="094734B9"/>
    <w:rsid w:val="0958EA8F"/>
    <w:rsid w:val="09638065"/>
    <w:rsid w:val="096970AE"/>
    <w:rsid w:val="0971E36C"/>
    <w:rsid w:val="099CB28E"/>
    <w:rsid w:val="099EA211"/>
    <w:rsid w:val="09E5E497"/>
    <w:rsid w:val="0A03592E"/>
    <w:rsid w:val="0A397DBE"/>
    <w:rsid w:val="0A848963"/>
    <w:rsid w:val="0AC6A47C"/>
    <w:rsid w:val="0AD2EAA3"/>
    <w:rsid w:val="0B05276F"/>
    <w:rsid w:val="0B271FAC"/>
    <w:rsid w:val="0B61FE1E"/>
    <w:rsid w:val="0B6691EF"/>
    <w:rsid w:val="0BBC8C41"/>
    <w:rsid w:val="0BECB9E3"/>
    <w:rsid w:val="0BECF3F8"/>
    <w:rsid w:val="0C1CF8B1"/>
    <w:rsid w:val="0C5809DC"/>
    <w:rsid w:val="0C5F193B"/>
    <w:rsid w:val="0C908B51"/>
    <w:rsid w:val="0CFC3B70"/>
    <w:rsid w:val="0D0659E9"/>
    <w:rsid w:val="0D60B967"/>
    <w:rsid w:val="0D62A535"/>
    <w:rsid w:val="0D81541C"/>
    <w:rsid w:val="0DBAA47B"/>
    <w:rsid w:val="0DC729E5"/>
    <w:rsid w:val="0E0D61FC"/>
    <w:rsid w:val="0E2C5BB2"/>
    <w:rsid w:val="0E30081D"/>
    <w:rsid w:val="0E516FFA"/>
    <w:rsid w:val="0E5D2245"/>
    <w:rsid w:val="0E65F757"/>
    <w:rsid w:val="0E75A178"/>
    <w:rsid w:val="0EBF9039"/>
    <w:rsid w:val="0F32FBF7"/>
    <w:rsid w:val="0F90E3F9"/>
    <w:rsid w:val="0F925F63"/>
    <w:rsid w:val="0FAA4F3F"/>
    <w:rsid w:val="0FB451A9"/>
    <w:rsid w:val="0FB4AFD5"/>
    <w:rsid w:val="0FDD19A6"/>
    <w:rsid w:val="10124095"/>
    <w:rsid w:val="1027E6D4"/>
    <w:rsid w:val="103DFAAB"/>
    <w:rsid w:val="1045631B"/>
    <w:rsid w:val="10627289"/>
    <w:rsid w:val="10816E0B"/>
    <w:rsid w:val="10A87A95"/>
    <w:rsid w:val="10DAC28A"/>
    <w:rsid w:val="1109854C"/>
    <w:rsid w:val="113E80B9"/>
    <w:rsid w:val="11A757BC"/>
    <w:rsid w:val="11AD6F9A"/>
    <w:rsid w:val="11B3885A"/>
    <w:rsid w:val="11D2A5E3"/>
    <w:rsid w:val="1213B173"/>
    <w:rsid w:val="121F7C94"/>
    <w:rsid w:val="125995C7"/>
    <w:rsid w:val="1261A87C"/>
    <w:rsid w:val="1266951A"/>
    <w:rsid w:val="12670DC2"/>
    <w:rsid w:val="126D2E47"/>
    <w:rsid w:val="127692EB"/>
    <w:rsid w:val="1276ACB7"/>
    <w:rsid w:val="127958ED"/>
    <w:rsid w:val="129A9B08"/>
    <w:rsid w:val="129F3375"/>
    <w:rsid w:val="12A552C9"/>
    <w:rsid w:val="12A555AD"/>
    <w:rsid w:val="12A6661F"/>
    <w:rsid w:val="12F52EA9"/>
    <w:rsid w:val="131C58D8"/>
    <w:rsid w:val="132E5406"/>
    <w:rsid w:val="13526D81"/>
    <w:rsid w:val="1385E78D"/>
    <w:rsid w:val="13E9F234"/>
    <w:rsid w:val="1415E3BD"/>
    <w:rsid w:val="142CF502"/>
    <w:rsid w:val="14353D74"/>
    <w:rsid w:val="14765B75"/>
    <w:rsid w:val="147BA445"/>
    <w:rsid w:val="14EB74E0"/>
    <w:rsid w:val="14F5E65F"/>
    <w:rsid w:val="151D5738"/>
    <w:rsid w:val="1544411B"/>
    <w:rsid w:val="156B4E61"/>
    <w:rsid w:val="1590AA6D"/>
    <w:rsid w:val="15940280"/>
    <w:rsid w:val="15A17581"/>
    <w:rsid w:val="15AAB29A"/>
    <w:rsid w:val="15D304C5"/>
    <w:rsid w:val="15D7AFEF"/>
    <w:rsid w:val="16285563"/>
    <w:rsid w:val="164DBC69"/>
    <w:rsid w:val="1653E7B1"/>
    <w:rsid w:val="1665D9A4"/>
    <w:rsid w:val="16D57C73"/>
    <w:rsid w:val="16F5421F"/>
    <w:rsid w:val="1735B48B"/>
    <w:rsid w:val="1794C8E6"/>
    <w:rsid w:val="17A8B248"/>
    <w:rsid w:val="17E11159"/>
    <w:rsid w:val="18084656"/>
    <w:rsid w:val="181A72F7"/>
    <w:rsid w:val="1820AB28"/>
    <w:rsid w:val="183E40D5"/>
    <w:rsid w:val="188D792F"/>
    <w:rsid w:val="192B8CC9"/>
    <w:rsid w:val="19484160"/>
    <w:rsid w:val="196AD38F"/>
    <w:rsid w:val="19742F70"/>
    <w:rsid w:val="19A97FFC"/>
    <w:rsid w:val="19AB83D0"/>
    <w:rsid w:val="19DD3C14"/>
    <w:rsid w:val="19E6A154"/>
    <w:rsid w:val="1A49A8EF"/>
    <w:rsid w:val="1A5A2CB0"/>
    <w:rsid w:val="1A5E13CD"/>
    <w:rsid w:val="1AA459BC"/>
    <w:rsid w:val="1AAC4472"/>
    <w:rsid w:val="1AB934E8"/>
    <w:rsid w:val="1B1A7838"/>
    <w:rsid w:val="1B3A2E5C"/>
    <w:rsid w:val="1B4B3DD8"/>
    <w:rsid w:val="1B4EAE5C"/>
    <w:rsid w:val="1B5FC110"/>
    <w:rsid w:val="1B7F910C"/>
    <w:rsid w:val="1BA3E2AE"/>
    <w:rsid w:val="1BAAFCA1"/>
    <w:rsid w:val="1C0AB330"/>
    <w:rsid w:val="1C3DA6DA"/>
    <w:rsid w:val="1C4814D3"/>
    <w:rsid w:val="1C9461CD"/>
    <w:rsid w:val="1CE49595"/>
    <w:rsid w:val="1D050605"/>
    <w:rsid w:val="1D08DEDA"/>
    <w:rsid w:val="1D16E78F"/>
    <w:rsid w:val="1D1AC62F"/>
    <w:rsid w:val="1D42E309"/>
    <w:rsid w:val="1D432241"/>
    <w:rsid w:val="1D6AC93C"/>
    <w:rsid w:val="1D7A8C16"/>
    <w:rsid w:val="1D8149B1"/>
    <w:rsid w:val="1D95B48F"/>
    <w:rsid w:val="1DA1F00A"/>
    <w:rsid w:val="1DDBFA7E"/>
    <w:rsid w:val="1DEDA3B7"/>
    <w:rsid w:val="1DEF0A2F"/>
    <w:rsid w:val="1E06C4FA"/>
    <w:rsid w:val="1E1EE606"/>
    <w:rsid w:val="1E2CFCA5"/>
    <w:rsid w:val="1E57E5AD"/>
    <w:rsid w:val="1E619618"/>
    <w:rsid w:val="1E9F58B7"/>
    <w:rsid w:val="1F123E53"/>
    <w:rsid w:val="1F165FC8"/>
    <w:rsid w:val="1F6F97A1"/>
    <w:rsid w:val="1F83D8B5"/>
    <w:rsid w:val="1FD18B1B"/>
    <w:rsid w:val="1FF879AC"/>
    <w:rsid w:val="2001F71C"/>
    <w:rsid w:val="203CF7A6"/>
    <w:rsid w:val="204DCBCF"/>
    <w:rsid w:val="205C0BFB"/>
    <w:rsid w:val="2068CF25"/>
    <w:rsid w:val="20FB3D2C"/>
    <w:rsid w:val="210680B9"/>
    <w:rsid w:val="213E6F8B"/>
    <w:rsid w:val="2170F1D5"/>
    <w:rsid w:val="219D45AF"/>
    <w:rsid w:val="21B1A783"/>
    <w:rsid w:val="21EEBE80"/>
    <w:rsid w:val="21EF3BFB"/>
    <w:rsid w:val="21FAD81F"/>
    <w:rsid w:val="22136C09"/>
    <w:rsid w:val="2249DF15"/>
    <w:rsid w:val="23336A20"/>
    <w:rsid w:val="23496C3D"/>
    <w:rsid w:val="234E28EE"/>
    <w:rsid w:val="2366A93A"/>
    <w:rsid w:val="236D7ACC"/>
    <w:rsid w:val="2370795A"/>
    <w:rsid w:val="2376779A"/>
    <w:rsid w:val="2378CF3A"/>
    <w:rsid w:val="2393ACBD"/>
    <w:rsid w:val="23C694BC"/>
    <w:rsid w:val="23D588EB"/>
    <w:rsid w:val="2413ADBA"/>
    <w:rsid w:val="24316525"/>
    <w:rsid w:val="243B1C35"/>
    <w:rsid w:val="24694B42"/>
    <w:rsid w:val="24CDA8BA"/>
    <w:rsid w:val="24D4FA1F"/>
    <w:rsid w:val="250321A9"/>
    <w:rsid w:val="2531E46E"/>
    <w:rsid w:val="2535BFE4"/>
    <w:rsid w:val="253EFEF5"/>
    <w:rsid w:val="254194FD"/>
    <w:rsid w:val="254A37EA"/>
    <w:rsid w:val="2551FBE3"/>
    <w:rsid w:val="25C8C3EA"/>
    <w:rsid w:val="25D905F3"/>
    <w:rsid w:val="25DD8DE7"/>
    <w:rsid w:val="25F04D1A"/>
    <w:rsid w:val="25FCAC93"/>
    <w:rsid w:val="26312923"/>
    <w:rsid w:val="26323E94"/>
    <w:rsid w:val="264DAA9E"/>
    <w:rsid w:val="2661638E"/>
    <w:rsid w:val="2685C9B0"/>
    <w:rsid w:val="26B64DC7"/>
    <w:rsid w:val="26CBA083"/>
    <w:rsid w:val="26E021BE"/>
    <w:rsid w:val="2749C3F3"/>
    <w:rsid w:val="276B873F"/>
    <w:rsid w:val="2775C23D"/>
    <w:rsid w:val="27791D56"/>
    <w:rsid w:val="278F30C3"/>
    <w:rsid w:val="2798CC2C"/>
    <w:rsid w:val="279AB621"/>
    <w:rsid w:val="279B2509"/>
    <w:rsid w:val="27C5EE04"/>
    <w:rsid w:val="27C63D1F"/>
    <w:rsid w:val="27D55A7C"/>
    <w:rsid w:val="27D93D01"/>
    <w:rsid w:val="27ED2118"/>
    <w:rsid w:val="28219A11"/>
    <w:rsid w:val="28278FF3"/>
    <w:rsid w:val="2849696F"/>
    <w:rsid w:val="284EA201"/>
    <w:rsid w:val="28698530"/>
    <w:rsid w:val="288738A9"/>
    <w:rsid w:val="28ABDFF9"/>
    <w:rsid w:val="28C3FC58"/>
    <w:rsid w:val="290064AC"/>
    <w:rsid w:val="290757A0"/>
    <w:rsid w:val="29BA6A03"/>
    <w:rsid w:val="29CD2E2B"/>
    <w:rsid w:val="29DE1693"/>
    <w:rsid w:val="2A2467CD"/>
    <w:rsid w:val="2A583373"/>
    <w:rsid w:val="2A73AB42"/>
    <w:rsid w:val="2A87A7A5"/>
    <w:rsid w:val="2B2A9252"/>
    <w:rsid w:val="2B56F96C"/>
    <w:rsid w:val="2C136A04"/>
    <w:rsid w:val="2C2E1DEB"/>
    <w:rsid w:val="2C55E643"/>
    <w:rsid w:val="2CB13424"/>
    <w:rsid w:val="2D3863F4"/>
    <w:rsid w:val="2D71C14A"/>
    <w:rsid w:val="2DC7BE54"/>
    <w:rsid w:val="2E8AE126"/>
    <w:rsid w:val="2E8E9A2E"/>
    <w:rsid w:val="2F0357FD"/>
    <w:rsid w:val="2F2A9B9E"/>
    <w:rsid w:val="2F2ACA81"/>
    <w:rsid w:val="2F532BA9"/>
    <w:rsid w:val="2FA366D2"/>
    <w:rsid w:val="2FA4BB46"/>
    <w:rsid w:val="2FDD6EE8"/>
    <w:rsid w:val="2FECD56B"/>
    <w:rsid w:val="303A97B5"/>
    <w:rsid w:val="305291CB"/>
    <w:rsid w:val="306103FF"/>
    <w:rsid w:val="30BEC9D7"/>
    <w:rsid w:val="30C83952"/>
    <w:rsid w:val="30F34FD8"/>
    <w:rsid w:val="311C700F"/>
    <w:rsid w:val="3120EEE6"/>
    <w:rsid w:val="31274E3F"/>
    <w:rsid w:val="315004B4"/>
    <w:rsid w:val="31634296"/>
    <w:rsid w:val="3163B52B"/>
    <w:rsid w:val="318267FD"/>
    <w:rsid w:val="319128B6"/>
    <w:rsid w:val="31C8EFE5"/>
    <w:rsid w:val="31CDDB6C"/>
    <w:rsid w:val="31F4B120"/>
    <w:rsid w:val="32167DAB"/>
    <w:rsid w:val="32F466AD"/>
    <w:rsid w:val="336004A7"/>
    <w:rsid w:val="336D692B"/>
    <w:rsid w:val="338216E1"/>
    <w:rsid w:val="33E388B9"/>
    <w:rsid w:val="3428B029"/>
    <w:rsid w:val="3432E6D9"/>
    <w:rsid w:val="34829818"/>
    <w:rsid w:val="34970690"/>
    <w:rsid w:val="3497B387"/>
    <w:rsid w:val="3499022B"/>
    <w:rsid w:val="34E70224"/>
    <w:rsid w:val="34FAA39B"/>
    <w:rsid w:val="35283EBD"/>
    <w:rsid w:val="354EA059"/>
    <w:rsid w:val="356441C2"/>
    <w:rsid w:val="35AA6CE6"/>
    <w:rsid w:val="35E1FC4B"/>
    <w:rsid w:val="3609DE3B"/>
    <w:rsid w:val="36288C83"/>
    <w:rsid w:val="369E7AAE"/>
    <w:rsid w:val="36CCCBDC"/>
    <w:rsid w:val="36E3D899"/>
    <w:rsid w:val="36E6DA8B"/>
    <w:rsid w:val="36F26432"/>
    <w:rsid w:val="370C3B22"/>
    <w:rsid w:val="375E46D1"/>
    <w:rsid w:val="3760D0D5"/>
    <w:rsid w:val="37796710"/>
    <w:rsid w:val="3799D5A7"/>
    <w:rsid w:val="3866ACB0"/>
    <w:rsid w:val="38841C1B"/>
    <w:rsid w:val="38A1D9DB"/>
    <w:rsid w:val="38ABFB82"/>
    <w:rsid w:val="38B3F673"/>
    <w:rsid w:val="38C05938"/>
    <w:rsid w:val="38E20DA8"/>
    <w:rsid w:val="39028308"/>
    <w:rsid w:val="3925DD2E"/>
    <w:rsid w:val="392B80CE"/>
    <w:rsid w:val="3953CA03"/>
    <w:rsid w:val="395BA421"/>
    <w:rsid w:val="3974916A"/>
    <w:rsid w:val="39B23BBE"/>
    <w:rsid w:val="39C84F25"/>
    <w:rsid w:val="39FDBE9F"/>
    <w:rsid w:val="3A0B8DD8"/>
    <w:rsid w:val="3A2CCBF1"/>
    <w:rsid w:val="3A2DCD96"/>
    <w:rsid w:val="3A338A45"/>
    <w:rsid w:val="3A518EE0"/>
    <w:rsid w:val="3A6E327B"/>
    <w:rsid w:val="3AAB94FC"/>
    <w:rsid w:val="3AD4AC14"/>
    <w:rsid w:val="3B30ED35"/>
    <w:rsid w:val="3B61EAC6"/>
    <w:rsid w:val="3B73C46B"/>
    <w:rsid w:val="3C603EE2"/>
    <w:rsid w:val="3C8A8EA0"/>
    <w:rsid w:val="3C9B1B96"/>
    <w:rsid w:val="3CF7C4F8"/>
    <w:rsid w:val="3D4E43D7"/>
    <w:rsid w:val="3D9D5CDF"/>
    <w:rsid w:val="3DAA8634"/>
    <w:rsid w:val="3E32999D"/>
    <w:rsid w:val="3EBF739B"/>
    <w:rsid w:val="3F0330C4"/>
    <w:rsid w:val="3F0D1AD7"/>
    <w:rsid w:val="3F117030"/>
    <w:rsid w:val="3F2706AA"/>
    <w:rsid w:val="3F2B2BBE"/>
    <w:rsid w:val="3F7DC023"/>
    <w:rsid w:val="3F872796"/>
    <w:rsid w:val="3FAA3B4D"/>
    <w:rsid w:val="3FF9C889"/>
    <w:rsid w:val="4016444D"/>
    <w:rsid w:val="401B780C"/>
    <w:rsid w:val="40220F6A"/>
    <w:rsid w:val="403763CD"/>
    <w:rsid w:val="40718D88"/>
    <w:rsid w:val="408C580F"/>
    <w:rsid w:val="40936255"/>
    <w:rsid w:val="41051F8B"/>
    <w:rsid w:val="4116C151"/>
    <w:rsid w:val="412D7887"/>
    <w:rsid w:val="41316746"/>
    <w:rsid w:val="4173E0F8"/>
    <w:rsid w:val="41DD2949"/>
    <w:rsid w:val="420E8A86"/>
    <w:rsid w:val="422DC6AA"/>
    <w:rsid w:val="423D9883"/>
    <w:rsid w:val="4242D4D8"/>
    <w:rsid w:val="42433F9C"/>
    <w:rsid w:val="4298F015"/>
    <w:rsid w:val="42B05D9D"/>
    <w:rsid w:val="42C804AA"/>
    <w:rsid w:val="42CA8E96"/>
    <w:rsid w:val="43173CED"/>
    <w:rsid w:val="43208948"/>
    <w:rsid w:val="4330115A"/>
    <w:rsid w:val="4369AB94"/>
    <w:rsid w:val="4387489E"/>
    <w:rsid w:val="43A1DF0F"/>
    <w:rsid w:val="43A89057"/>
    <w:rsid w:val="43D43590"/>
    <w:rsid w:val="44742223"/>
    <w:rsid w:val="44C51593"/>
    <w:rsid w:val="44EA6F6A"/>
    <w:rsid w:val="44EF4559"/>
    <w:rsid w:val="44F3CE20"/>
    <w:rsid w:val="4550C35B"/>
    <w:rsid w:val="4565A2FD"/>
    <w:rsid w:val="45828786"/>
    <w:rsid w:val="45AA0246"/>
    <w:rsid w:val="45BF0EB2"/>
    <w:rsid w:val="45C9AB03"/>
    <w:rsid w:val="45DC2CCB"/>
    <w:rsid w:val="45F8F348"/>
    <w:rsid w:val="461AD9D9"/>
    <w:rsid w:val="463DF86E"/>
    <w:rsid w:val="4649A20A"/>
    <w:rsid w:val="4663E6AA"/>
    <w:rsid w:val="46BDF9B1"/>
    <w:rsid w:val="46C3A425"/>
    <w:rsid w:val="46E8C18C"/>
    <w:rsid w:val="47011532"/>
    <w:rsid w:val="470AB73F"/>
    <w:rsid w:val="474D7140"/>
    <w:rsid w:val="47A050C8"/>
    <w:rsid w:val="47EA1FB4"/>
    <w:rsid w:val="47F512AA"/>
    <w:rsid w:val="4808AF81"/>
    <w:rsid w:val="48188559"/>
    <w:rsid w:val="4872856B"/>
    <w:rsid w:val="489DBA4A"/>
    <w:rsid w:val="48F30BDF"/>
    <w:rsid w:val="48FB30D9"/>
    <w:rsid w:val="4942D5B0"/>
    <w:rsid w:val="4979975F"/>
    <w:rsid w:val="497E3E95"/>
    <w:rsid w:val="498B750A"/>
    <w:rsid w:val="49E0C6FE"/>
    <w:rsid w:val="49E48502"/>
    <w:rsid w:val="4A1206CE"/>
    <w:rsid w:val="4A5D3A35"/>
    <w:rsid w:val="4ACDDCC7"/>
    <w:rsid w:val="4ADBDF04"/>
    <w:rsid w:val="4B0C37BB"/>
    <w:rsid w:val="4B54908E"/>
    <w:rsid w:val="4B7F3FA2"/>
    <w:rsid w:val="4BCF861A"/>
    <w:rsid w:val="4BDB2915"/>
    <w:rsid w:val="4BDE2862"/>
    <w:rsid w:val="4C16A9D7"/>
    <w:rsid w:val="4C4CB9E7"/>
    <w:rsid w:val="4C52CC80"/>
    <w:rsid w:val="4CD0B4F4"/>
    <w:rsid w:val="4D4F816B"/>
    <w:rsid w:val="4D5CC86D"/>
    <w:rsid w:val="4D5E9861"/>
    <w:rsid w:val="4DA3652B"/>
    <w:rsid w:val="4DC3C0D7"/>
    <w:rsid w:val="4E31FF5E"/>
    <w:rsid w:val="4E56B721"/>
    <w:rsid w:val="4E68C244"/>
    <w:rsid w:val="4E6C8555"/>
    <w:rsid w:val="4E73185E"/>
    <w:rsid w:val="4E97FAFD"/>
    <w:rsid w:val="4E9A5B80"/>
    <w:rsid w:val="4E9AB3F3"/>
    <w:rsid w:val="4EB621A1"/>
    <w:rsid w:val="4EC2A105"/>
    <w:rsid w:val="4EE28864"/>
    <w:rsid w:val="4EE6CE1F"/>
    <w:rsid w:val="4EFA4AD6"/>
    <w:rsid w:val="4F17FFDE"/>
    <w:rsid w:val="4F38D027"/>
    <w:rsid w:val="4F56221E"/>
    <w:rsid w:val="4F9FAB45"/>
    <w:rsid w:val="508FCFE5"/>
    <w:rsid w:val="509B30B7"/>
    <w:rsid w:val="509FB4FB"/>
    <w:rsid w:val="50D2D39C"/>
    <w:rsid w:val="50EBFCE3"/>
    <w:rsid w:val="50F5B869"/>
    <w:rsid w:val="50FE5912"/>
    <w:rsid w:val="5124A68E"/>
    <w:rsid w:val="516F6B69"/>
    <w:rsid w:val="5193A887"/>
    <w:rsid w:val="5194F0E9"/>
    <w:rsid w:val="51A9F8FA"/>
    <w:rsid w:val="51BD3533"/>
    <w:rsid w:val="51D2B086"/>
    <w:rsid w:val="51F64801"/>
    <w:rsid w:val="520C27D3"/>
    <w:rsid w:val="52291BF1"/>
    <w:rsid w:val="52389DF5"/>
    <w:rsid w:val="524BD7FA"/>
    <w:rsid w:val="52541CBC"/>
    <w:rsid w:val="52703C2E"/>
    <w:rsid w:val="5287CD44"/>
    <w:rsid w:val="52CEA6B8"/>
    <w:rsid w:val="52D74C07"/>
    <w:rsid w:val="52E766D2"/>
    <w:rsid w:val="53075377"/>
    <w:rsid w:val="5355AA32"/>
    <w:rsid w:val="536312AF"/>
    <w:rsid w:val="536ECC41"/>
    <w:rsid w:val="53732D1A"/>
    <w:rsid w:val="5385105C"/>
    <w:rsid w:val="54087DBF"/>
    <w:rsid w:val="54239DA5"/>
    <w:rsid w:val="543EA36F"/>
    <w:rsid w:val="548EAE17"/>
    <w:rsid w:val="54C6BDE3"/>
    <w:rsid w:val="54F17A93"/>
    <w:rsid w:val="54F598B7"/>
    <w:rsid w:val="5527D221"/>
    <w:rsid w:val="555051E8"/>
    <w:rsid w:val="5552BEDD"/>
    <w:rsid w:val="55B3F77B"/>
    <w:rsid w:val="55BDB682"/>
    <w:rsid w:val="55D15CF8"/>
    <w:rsid w:val="561BB37A"/>
    <w:rsid w:val="563B71C1"/>
    <w:rsid w:val="564D9779"/>
    <w:rsid w:val="565203BE"/>
    <w:rsid w:val="56613E9D"/>
    <w:rsid w:val="568BD106"/>
    <w:rsid w:val="56D1F529"/>
    <w:rsid w:val="56E835A7"/>
    <w:rsid w:val="57AABD2A"/>
    <w:rsid w:val="57B68018"/>
    <w:rsid w:val="57F2A565"/>
    <w:rsid w:val="5839AE02"/>
    <w:rsid w:val="584D1F71"/>
    <w:rsid w:val="587020AD"/>
    <w:rsid w:val="589A5FC5"/>
    <w:rsid w:val="58A79993"/>
    <w:rsid w:val="58B4C230"/>
    <w:rsid w:val="58C2EE09"/>
    <w:rsid w:val="59189860"/>
    <w:rsid w:val="596DE9DB"/>
    <w:rsid w:val="597852DB"/>
    <w:rsid w:val="597B3A02"/>
    <w:rsid w:val="597C7A59"/>
    <w:rsid w:val="598DC68E"/>
    <w:rsid w:val="598E78A8"/>
    <w:rsid w:val="59A0AAC1"/>
    <w:rsid w:val="59D1FCEF"/>
    <w:rsid w:val="59FF494D"/>
    <w:rsid w:val="5A21AE83"/>
    <w:rsid w:val="5A3262F8"/>
    <w:rsid w:val="5A4B5BAD"/>
    <w:rsid w:val="5A4FE1D2"/>
    <w:rsid w:val="5A56643D"/>
    <w:rsid w:val="5A7CF5FA"/>
    <w:rsid w:val="5A8DBD5F"/>
    <w:rsid w:val="5AB16174"/>
    <w:rsid w:val="5AD1C105"/>
    <w:rsid w:val="5AD5CA9E"/>
    <w:rsid w:val="5B0C3AB8"/>
    <w:rsid w:val="5B52D33D"/>
    <w:rsid w:val="5B5CC5E6"/>
    <w:rsid w:val="5B79F3AF"/>
    <w:rsid w:val="5B84C033"/>
    <w:rsid w:val="5B92BAF1"/>
    <w:rsid w:val="5BAE61F7"/>
    <w:rsid w:val="5BD1FD8F"/>
    <w:rsid w:val="5BE83D5F"/>
    <w:rsid w:val="5C09E730"/>
    <w:rsid w:val="5C21528E"/>
    <w:rsid w:val="5C45E3D5"/>
    <w:rsid w:val="5C83E52E"/>
    <w:rsid w:val="5C9B5A51"/>
    <w:rsid w:val="5CE28B79"/>
    <w:rsid w:val="5D1666BF"/>
    <w:rsid w:val="5D2656F0"/>
    <w:rsid w:val="5D591C74"/>
    <w:rsid w:val="5D6052F8"/>
    <w:rsid w:val="5D6B59BB"/>
    <w:rsid w:val="5D7AD9BD"/>
    <w:rsid w:val="5DD65445"/>
    <w:rsid w:val="5E06DC23"/>
    <w:rsid w:val="5E19FEAE"/>
    <w:rsid w:val="5E2B4A6E"/>
    <w:rsid w:val="5E758929"/>
    <w:rsid w:val="5E771A3F"/>
    <w:rsid w:val="5E9668F8"/>
    <w:rsid w:val="5EA7AEAD"/>
    <w:rsid w:val="5EB45B1C"/>
    <w:rsid w:val="5ED2EF5B"/>
    <w:rsid w:val="5ED9571A"/>
    <w:rsid w:val="5EECF556"/>
    <w:rsid w:val="5EF70993"/>
    <w:rsid w:val="5EFE7DE0"/>
    <w:rsid w:val="5F111AA2"/>
    <w:rsid w:val="5F156761"/>
    <w:rsid w:val="5F92E38C"/>
    <w:rsid w:val="5FA0BA7E"/>
    <w:rsid w:val="6043A74C"/>
    <w:rsid w:val="60564625"/>
    <w:rsid w:val="606B8781"/>
    <w:rsid w:val="607B714D"/>
    <w:rsid w:val="60B27A7F"/>
    <w:rsid w:val="60B8AC0B"/>
    <w:rsid w:val="6107E1AE"/>
    <w:rsid w:val="610A0E33"/>
    <w:rsid w:val="61483ACC"/>
    <w:rsid w:val="617C9950"/>
    <w:rsid w:val="61EA0571"/>
    <w:rsid w:val="621E2AF9"/>
    <w:rsid w:val="623BDEE8"/>
    <w:rsid w:val="6249829F"/>
    <w:rsid w:val="62976BC1"/>
    <w:rsid w:val="62A094EA"/>
    <w:rsid w:val="62A5DE94"/>
    <w:rsid w:val="62BC4111"/>
    <w:rsid w:val="62E317CE"/>
    <w:rsid w:val="62EE2BB9"/>
    <w:rsid w:val="6364DF7C"/>
    <w:rsid w:val="638CED54"/>
    <w:rsid w:val="63D557E2"/>
    <w:rsid w:val="63DAE0A1"/>
    <w:rsid w:val="63E55300"/>
    <w:rsid w:val="63F5F229"/>
    <w:rsid w:val="63FEC66C"/>
    <w:rsid w:val="6411C78A"/>
    <w:rsid w:val="644481F3"/>
    <w:rsid w:val="64ACBF67"/>
    <w:rsid w:val="64D6BED1"/>
    <w:rsid w:val="6522AB12"/>
    <w:rsid w:val="65812361"/>
    <w:rsid w:val="65BB0D23"/>
    <w:rsid w:val="65BD2B32"/>
    <w:rsid w:val="65D63611"/>
    <w:rsid w:val="65F983AA"/>
    <w:rsid w:val="66078753"/>
    <w:rsid w:val="6617D1C8"/>
    <w:rsid w:val="66583BAB"/>
    <w:rsid w:val="669604E0"/>
    <w:rsid w:val="66C03FC0"/>
    <w:rsid w:val="66EE8776"/>
    <w:rsid w:val="66F8636E"/>
    <w:rsid w:val="67218F0E"/>
    <w:rsid w:val="67262E6B"/>
    <w:rsid w:val="6731751F"/>
    <w:rsid w:val="67669F25"/>
    <w:rsid w:val="67DABD10"/>
    <w:rsid w:val="68098654"/>
    <w:rsid w:val="6830E19D"/>
    <w:rsid w:val="6841957A"/>
    <w:rsid w:val="684BFCC7"/>
    <w:rsid w:val="6878F661"/>
    <w:rsid w:val="6888B8AC"/>
    <w:rsid w:val="68AF301B"/>
    <w:rsid w:val="68FD18A4"/>
    <w:rsid w:val="69414791"/>
    <w:rsid w:val="6983DCDF"/>
    <w:rsid w:val="6986E1B8"/>
    <w:rsid w:val="698B7417"/>
    <w:rsid w:val="69B014D4"/>
    <w:rsid w:val="69C62639"/>
    <w:rsid w:val="69EB0C56"/>
    <w:rsid w:val="69EC68D2"/>
    <w:rsid w:val="6AD8EE86"/>
    <w:rsid w:val="6AECD9D6"/>
    <w:rsid w:val="6AF5449D"/>
    <w:rsid w:val="6B1C00EB"/>
    <w:rsid w:val="6B27708B"/>
    <w:rsid w:val="6B2A78F8"/>
    <w:rsid w:val="6B3D4E67"/>
    <w:rsid w:val="6B4DB476"/>
    <w:rsid w:val="6B7EB95A"/>
    <w:rsid w:val="6BF9B8D1"/>
    <w:rsid w:val="6C51B952"/>
    <w:rsid w:val="6C819016"/>
    <w:rsid w:val="6C8ED17F"/>
    <w:rsid w:val="6D214985"/>
    <w:rsid w:val="6D22AD18"/>
    <w:rsid w:val="6D384184"/>
    <w:rsid w:val="6D3E6F13"/>
    <w:rsid w:val="6D6B68A2"/>
    <w:rsid w:val="6DB9FF27"/>
    <w:rsid w:val="6DC13E81"/>
    <w:rsid w:val="6DE10D1A"/>
    <w:rsid w:val="6DFD9269"/>
    <w:rsid w:val="6E073EE1"/>
    <w:rsid w:val="6E092500"/>
    <w:rsid w:val="6E127224"/>
    <w:rsid w:val="6E1EE7A1"/>
    <w:rsid w:val="6E4875A4"/>
    <w:rsid w:val="6E5636C6"/>
    <w:rsid w:val="6ED31629"/>
    <w:rsid w:val="6EEF8594"/>
    <w:rsid w:val="6EF14392"/>
    <w:rsid w:val="6EFAF418"/>
    <w:rsid w:val="6F0F4531"/>
    <w:rsid w:val="6F42C384"/>
    <w:rsid w:val="6F63AF08"/>
    <w:rsid w:val="6F7CA4E2"/>
    <w:rsid w:val="6F99AF87"/>
    <w:rsid w:val="6FC086E6"/>
    <w:rsid w:val="7007687E"/>
    <w:rsid w:val="70310CA3"/>
    <w:rsid w:val="70537E41"/>
    <w:rsid w:val="70847B49"/>
    <w:rsid w:val="7085D293"/>
    <w:rsid w:val="70C61D05"/>
    <w:rsid w:val="70D3B327"/>
    <w:rsid w:val="710E0E44"/>
    <w:rsid w:val="711463E9"/>
    <w:rsid w:val="712909BE"/>
    <w:rsid w:val="712CB887"/>
    <w:rsid w:val="715EA5BA"/>
    <w:rsid w:val="71645ACA"/>
    <w:rsid w:val="71721A12"/>
    <w:rsid w:val="717E72C2"/>
    <w:rsid w:val="7189467F"/>
    <w:rsid w:val="7189D0F8"/>
    <w:rsid w:val="71C4E90D"/>
    <w:rsid w:val="71CE4025"/>
    <w:rsid w:val="71F1A60D"/>
    <w:rsid w:val="71F52BAF"/>
    <w:rsid w:val="729E8B56"/>
    <w:rsid w:val="73195A13"/>
    <w:rsid w:val="732F893E"/>
    <w:rsid w:val="7332565D"/>
    <w:rsid w:val="7374D513"/>
    <w:rsid w:val="73BFB83F"/>
    <w:rsid w:val="73C28627"/>
    <w:rsid w:val="73E8550B"/>
    <w:rsid w:val="742EF7BE"/>
    <w:rsid w:val="7439301B"/>
    <w:rsid w:val="74895A2A"/>
    <w:rsid w:val="74BB1F75"/>
    <w:rsid w:val="74CC9624"/>
    <w:rsid w:val="74E9C06C"/>
    <w:rsid w:val="7545F96F"/>
    <w:rsid w:val="754608D7"/>
    <w:rsid w:val="75474827"/>
    <w:rsid w:val="75A225A1"/>
    <w:rsid w:val="75DDEBC7"/>
    <w:rsid w:val="75F17448"/>
    <w:rsid w:val="75F40C3D"/>
    <w:rsid w:val="75FDC54F"/>
    <w:rsid w:val="76456CB7"/>
    <w:rsid w:val="768FC4F4"/>
    <w:rsid w:val="77131C75"/>
    <w:rsid w:val="771CE2AF"/>
    <w:rsid w:val="77240D79"/>
    <w:rsid w:val="7773D223"/>
    <w:rsid w:val="777BF0F2"/>
    <w:rsid w:val="77D4899E"/>
    <w:rsid w:val="77E82E23"/>
    <w:rsid w:val="77F7EBEA"/>
    <w:rsid w:val="7805ABFF"/>
    <w:rsid w:val="781F12BD"/>
    <w:rsid w:val="782FAAB9"/>
    <w:rsid w:val="78773A37"/>
    <w:rsid w:val="7899AF5F"/>
    <w:rsid w:val="78B9BA66"/>
    <w:rsid w:val="78C27557"/>
    <w:rsid w:val="78C93E4F"/>
    <w:rsid w:val="78F4F075"/>
    <w:rsid w:val="78F8B592"/>
    <w:rsid w:val="794A0555"/>
    <w:rsid w:val="79AF8830"/>
    <w:rsid w:val="7A105F2F"/>
    <w:rsid w:val="7A440359"/>
    <w:rsid w:val="7A71F92D"/>
    <w:rsid w:val="7A93DD92"/>
    <w:rsid w:val="7AD05F8F"/>
    <w:rsid w:val="7AEA028C"/>
    <w:rsid w:val="7AF7BF82"/>
    <w:rsid w:val="7AF8998C"/>
    <w:rsid w:val="7AFB2942"/>
    <w:rsid w:val="7B03F1A4"/>
    <w:rsid w:val="7B5F4A51"/>
    <w:rsid w:val="7B8581EA"/>
    <w:rsid w:val="7B8B552D"/>
    <w:rsid w:val="7C251D5F"/>
    <w:rsid w:val="7C5DA178"/>
    <w:rsid w:val="7C637AF4"/>
    <w:rsid w:val="7C696A64"/>
    <w:rsid w:val="7C793CE2"/>
    <w:rsid w:val="7C88627C"/>
    <w:rsid w:val="7CA42BFE"/>
    <w:rsid w:val="7D07B4B6"/>
    <w:rsid w:val="7D355543"/>
    <w:rsid w:val="7D45F679"/>
    <w:rsid w:val="7D88FCAE"/>
    <w:rsid w:val="7E1AF27F"/>
    <w:rsid w:val="7E1CDF2D"/>
    <w:rsid w:val="7E2432DD"/>
    <w:rsid w:val="7E2C5077"/>
    <w:rsid w:val="7E2CACA1"/>
    <w:rsid w:val="7E5CD353"/>
    <w:rsid w:val="7EC29553"/>
    <w:rsid w:val="7F51AC11"/>
    <w:rsid w:val="7F625727"/>
    <w:rsid w:val="7F736E99"/>
    <w:rsid w:val="7F7B4A11"/>
    <w:rsid w:val="7FAA04BC"/>
    <w:rsid w:val="7FAC3A43"/>
    <w:rsid w:val="7FE68316"/>
    <w:rsid w:val="7FF7071A"/>
    <w:rsid w:val="7FF7F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74CA"/>
  <w15:docId w15:val="{574BC94D-5557-4F56-98D1-9EE79BED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Calibri (Body)"/>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rPr>
  </w:style>
  <w:style w:type="character" w:customStyle="1" w:styleId="HeaderChar">
    <w:name w:val="Header Char"/>
    <w:basedOn w:val="DefaultParagraphFont"/>
    <w:link w:val="Header"/>
    <w:uiPriority w:val="99"/>
    <w:rsid w:val="00B57F72"/>
    <w:rPr>
      <w:rFonts w:ascii="Calibri" w:eastAsia="Calibri" w:hAnsi="Calibri" w:cs="Times New Roman"/>
      <w:lang w:val="es-E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rPr>
  </w:style>
  <w:style w:type="character" w:customStyle="1" w:styleId="FooterChar">
    <w:name w:val="Footer Char"/>
    <w:basedOn w:val="DefaultParagraphFont"/>
    <w:link w:val="Footer"/>
    <w:uiPriority w:val="99"/>
    <w:rsid w:val="00B57F72"/>
    <w:rPr>
      <w:rFonts w:ascii="Calibri" w:eastAsia="Calibri" w:hAnsi="Calibri" w:cs="Times New Roman"/>
      <w:lang w:val="es-E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UnresolvedMention4">
    <w:name w:val="Unresolved Mention4"/>
    <w:basedOn w:val="DefaultParagraphFont"/>
    <w:uiPriority w:val="99"/>
    <w:semiHidden/>
    <w:unhideWhenUsed/>
    <w:rsid w:val="00D73333"/>
    <w:rPr>
      <w:color w:val="605E5C"/>
      <w:shd w:val="clear" w:color="auto" w:fill="E1DFDD"/>
    </w:rPr>
  </w:style>
  <w:style w:type="character" w:customStyle="1" w:styleId="UnresolvedMention5">
    <w:name w:val="Unresolved Mention5"/>
    <w:basedOn w:val="DefaultParagraphFont"/>
    <w:uiPriority w:val="99"/>
    <w:semiHidden/>
    <w:unhideWhenUsed/>
    <w:rsid w:val="00227FC2"/>
    <w:rPr>
      <w:color w:val="605E5C"/>
      <w:shd w:val="clear" w:color="auto" w:fill="E1DFDD"/>
    </w:rPr>
  </w:style>
  <w:style w:type="character" w:customStyle="1" w:styleId="UnresolvedMention6">
    <w:name w:val="Unresolved Mention6"/>
    <w:basedOn w:val="DefaultParagraphFont"/>
    <w:uiPriority w:val="99"/>
    <w:semiHidden/>
    <w:unhideWhenUsed/>
    <w:rsid w:val="00034FF8"/>
    <w:rPr>
      <w:color w:val="605E5C"/>
      <w:shd w:val="clear" w:color="auto" w:fill="E1DFDD"/>
    </w:rPr>
  </w:style>
  <w:style w:type="character" w:customStyle="1" w:styleId="Mention1">
    <w:name w:val="Mention1"/>
    <w:basedOn w:val="DefaultParagraphFont"/>
    <w:uiPriority w:val="99"/>
    <w:unhideWhenUsed/>
    <w:rsid w:val="006E29B8"/>
    <w:rPr>
      <w:color w:val="2B579A"/>
      <w:shd w:val="clear" w:color="auto" w:fill="E1DFDD"/>
    </w:rPr>
  </w:style>
  <w:style w:type="table" w:customStyle="1" w:styleId="TableGrid1">
    <w:name w:val="Table Grid1"/>
    <w:basedOn w:val="TableNormal"/>
    <w:next w:val="TableGrid"/>
    <w:uiPriority w:val="39"/>
    <w:rsid w:val="00F1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934D55"/>
    <w:rPr>
      <w:color w:val="605E5C"/>
      <w:shd w:val="clear" w:color="auto" w:fill="E1DFDD"/>
    </w:rPr>
  </w:style>
  <w:style w:type="character" w:customStyle="1" w:styleId="normaltextrun">
    <w:name w:val="normaltextrun"/>
    <w:basedOn w:val="DefaultParagraphFont"/>
    <w:rsid w:val="00CD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426">
      <w:bodyDiv w:val="1"/>
      <w:marLeft w:val="0"/>
      <w:marRight w:val="0"/>
      <w:marTop w:val="0"/>
      <w:marBottom w:val="0"/>
      <w:divBdr>
        <w:top w:val="none" w:sz="0" w:space="0" w:color="auto"/>
        <w:left w:val="none" w:sz="0" w:space="0" w:color="auto"/>
        <w:bottom w:val="none" w:sz="0" w:space="0" w:color="auto"/>
        <w:right w:val="none" w:sz="0" w:space="0" w:color="auto"/>
      </w:divBdr>
      <w:divsChild>
        <w:div w:id="1948272141">
          <w:marLeft w:val="0"/>
          <w:marRight w:val="0"/>
          <w:marTop w:val="0"/>
          <w:marBottom w:val="0"/>
          <w:divBdr>
            <w:top w:val="none" w:sz="0" w:space="0" w:color="auto"/>
            <w:left w:val="none" w:sz="0" w:space="0" w:color="auto"/>
            <w:bottom w:val="none" w:sz="0" w:space="0" w:color="auto"/>
            <w:right w:val="none" w:sz="0" w:space="0" w:color="auto"/>
          </w:divBdr>
          <w:divsChild>
            <w:div w:id="1896693601">
              <w:marLeft w:val="0"/>
              <w:marRight w:val="0"/>
              <w:marTop w:val="0"/>
              <w:marBottom w:val="0"/>
              <w:divBdr>
                <w:top w:val="none" w:sz="0" w:space="0" w:color="auto"/>
                <w:left w:val="none" w:sz="0" w:space="0" w:color="auto"/>
                <w:bottom w:val="none" w:sz="0" w:space="0" w:color="auto"/>
                <w:right w:val="none" w:sz="0" w:space="0" w:color="auto"/>
              </w:divBdr>
              <w:divsChild>
                <w:div w:id="13616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90">
      <w:bodyDiv w:val="1"/>
      <w:marLeft w:val="0"/>
      <w:marRight w:val="0"/>
      <w:marTop w:val="0"/>
      <w:marBottom w:val="0"/>
      <w:divBdr>
        <w:top w:val="none" w:sz="0" w:space="0" w:color="auto"/>
        <w:left w:val="none" w:sz="0" w:space="0" w:color="auto"/>
        <w:bottom w:val="none" w:sz="0" w:space="0" w:color="auto"/>
        <w:right w:val="none" w:sz="0" w:space="0" w:color="auto"/>
      </w:divBdr>
      <w:divsChild>
        <w:div w:id="1620212057">
          <w:marLeft w:val="0"/>
          <w:marRight w:val="0"/>
          <w:marTop w:val="0"/>
          <w:marBottom w:val="0"/>
          <w:divBdr>
            <w:top w:val="none" w:sz="0" w:space="0" w:color="auto"/>
            <w:left w:val="none" w:sz="0" w:space="0" w:color="auto"/>
            <w:bottom w:val="none" w:sz="0" w:space="0" w:color="auto"/>
            <w:right w:val="none" w:sz="0" w:space="0" w:color="auto"/>
          </w:divBdr>
          <w:divsChild>
            <w:div w:id="1517035715">
              <w:marLeft w:val="0"/>
              <w:marRight w:val="0"/>
              <w:marTop w:val="0"/>
              <w:marBottom w:val="0"/>
              <w:divBdr>
                <w:top w:val="none" w:sz="0" w:space="0" w:color="auto"/>
                <w:left w:val="none" w:sz="0" w:space="0" w:color="auto"/>
                <w:bottom w:val="none" w:sz="0" w:space="0" w:color="auto"/>
                <w:right w:val="none" w:sz="0" w:space="0" w:color="auto"/>
              </w:divBdr>
              <w:divsChild>
                <w:div w:id="2021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8910">
      <w:bodyDiv w:val="1"/>
      <w:marLeft w:val="0"/>
      <w:marRight w:val="0"/>
      <w:marTop w:val="0"/>
      <w:marBottom w:val="0"/>
      <w:divBdr>
        <w:top w:val="none" w:sz="0" w:space="0" w:color="auto"/>
        <w:left w:val="none" w:sz="0" w:space="0" w:color="auto"/>
        <w:bottom w:val="none" w:sz="0" w:space="0" w:color="auto"/>
        <w:right w:val="none" w:sz="0" w:space="0" w:color="auto"/>
      </w:divBdr>
      <w:divsChild>
        <w:div w:id="1053309473">
          <w:marLeft w:val="0"/>
          <w:marRight w:val="0"/>
          <w:marTop w:val="0"/>
          <w:marBottom w:val="0"/>
          <w:divBdr>
            <w:top w:val="none" w:sz="0" w:space="0" w:color="auto"/>
            <w:left w:val="none" w:sz="0" w:space="0" w:color="auto"/>
            <w:bottom w:val="none" w:sz="0" w:space="0" w:color="auto"/>
            <w:right w:val="none" w:sz="0" w:space="0" w:color="auto"/>
          </w:divBdr>
          <w:divsChild>
            <w:div w:id="283343322">
              <w:marLeft w:val="0"/>
              <w:marRight w:val="0"/>
              <w:marTop w:val="0"/>
              <w:marBottom w:val="0"/>
              <w:divBdr>
                <w:top w:val="none" w:sz="0" w:space="0" w:color="auto"/>
                <w:left w:val="none" w:sz="0" w:space="0" w:color="auto"/>
                <w:bottom w:val="none" w:sz="0" w:space="0" w:color="auto"/>
                <w:right w:val="none" w:sz="0" w:space="0" w:color="auto"/>
              </w:divBdr>
              <w:divsChild>
                <w:div w:id="1123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037">
      <w:bodyDiv w:val="1"/>
      <w:marLeft w:val="0"/>
      <w:marRight w:val="0"/>
      <w:marTop w:val="0"/>
      <w:marBottom w:val="0"/>
      <w:divBdr>
        <w:top w:val="none" w:sz="0" w:space="0" w:color="auto"/>
        <w:left w:val="none" w:sz="0" w:space="0" w:color="auto"/>
        <w:bottom w:val="none" w:sz="0" w:space="0" w:color="auto"/>
        <w:right w:val="none" w:sz="0" w:space="0" w:color="auto"/>
      </w:divBdr>
      <w:divsChild>
        <w:div w:id="101654488">
          <w:marLeft w:val="0"/>
          <w:marRight w:val="0"/>
          <w:marTop w:val="0"/>
          <w:marBottom w:val="0"/>
          <w:divBdr>
            <w:top w:val="none" w:sz="0" w:space="0" w:color="auto"/>
            <w:left w:val="none" w:sz="0" w:space="0" w:color="auto"/>
            <w:bottom w:val="none" w:sz="0" w:space="0" w:color="auto"/>
            <w:right w:val="none" w:sz="0" w:space="0" w:color="auto"/>
          </w:divBdr>
          <w:divsChild>
            <w:div w:id="90787565">
              <w:marLeft w:val="0"/>
              <w:marRight w:val="0"/>
              <w:marTop w:val="0"/>
              <w:marBottom w:val="0"/>
              <w:divBdr>
                <w:top w:val="none" w:sz="0" w:space="0" w:color="auto"/>
                <w:left w:val="none" w:sz="0" w:space="0" w:color="auto"/>
                <w:bottom w:val="none" w:sz="0" w:space="0" w:color="auto"/>
                <w:right w:val="none" w:sz="0" w:space="0" w:color="auto"/>
              </w:divBdr>
              <w:divsChild>
                <w:div w:id="115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681902995">
      <w:bodyDiv w:val="1"/>
      <w:marLeft w:val="0"/>
      <w:marRight w:val="0"/>
      <w:marTop w:val="0"/>
      <w:marBottom w:val="0"/>
      <w:divBdr>
        <w:top w:val="none" w:sz="0" w:space="0" w:color="auto"/>
        <w:left w:val="none" w:sz="0" w:space="0" w:color="auto"/>
        <w:bottom w:val="none" w:sz="0" w:space="0" w:color="auto"/>
        <w:right w:val="none" w:sz="0" w:space="0" w:color="auto"/>
      </w:divBdr>
      <w:divsChild>
        <w:div w:id="1539469297">
          <w:marLeft w:val="0"/>
          <w:marRight w:val="0"/>
          <w:marTop w:val="0"/>
          <w:marBottom w:val="0"/>
          <w:divBdr>
            <w:top w:val="none" w:sz="0" w:space="0" w:color="auto"/>
            <w:left w:val="none" w:sz="0" w:space="0" w:color="auto"/>
            <w:bottom w:val="none" w:sz="0" w:space="0" w:color="auto"/>
            <w:right w:val="none" w:sz="0" w:space="0" w:color="auto"/>
          </w:divBdr>
          <w:divsChild>
            <w:div w:id="1702851528">
              <w:marLeft w:val="0"/>
              <w:marRight w:val="0"/>
              <w:marTop w:val="0"/>
              <w:marBottom w:val="0"/>
              <w:divBdr>
                <w:top w:val="none" w:sz="0" w:space="0" w:color="auto"/>
                <w:left w:val="none" w:sz="0" w:space="0" w:color="auto"/>
                <w:bottom w:val="none" w:sz="0" w:space="0" w:color="auto"/>
                <w:right w:val="none" w:sz="0" w:space="0" w:color="auto"/>
              </w:divBdr>
              <w:divsChild>
                <w:div w:id="19777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248">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8710">
      <w:bodyDiv w:val="1"/>
      <w:marLeft w:val="0"/>
      <w:marRight w:val="0"/>
      <w:marTop w:val="0"/>
      <w:marBottom w:val="0"/>
      <w:divBdr>
        <w:top w:val="none" w:sz="0" w:space="0" w:color="auto"/>
        <w:left w:val="none" w:sz="0" w:space="0" w:color="auto"/>
        <w:bottom w:val="none" w:sz="0" w:space="0" w:color="auto"/>
        <w:right w:val="none" w:sz="0" w:space="0" w:color="auto"/>
      </w:divBdr>
      <w:divsChild>
        <w:div w:id="58409360">
          <w:marLeft w:val="0"/>
          <w:marRight w:val="0"/>
          <w:marTop w:val="0"/>
          <w:marBottom w:val="0"/>
          <w:divBdr>
            <w:top w:val="none" w:sz="0" w:space="0" w:color="auto"/>
            <w:left w:val="none" w:sz="0" w:space="0" w:color="auto"/>
            <w:bottom w:val="none" w:sz="0" w:space="0" w:color="auto"/>
            <w:right w:val="none" w:sz="0" w:space="0" w:color="auto"/>
          </w:divBdr>
          <w:divsChild>
            <w:div w:id="1418287454">
              <w:marLeft w:val="0"/>
              <w:marRight w:val="0"/>
              <w:marTop w:val="0"/>
              <w:marBottom w:val="0"/>
              <w:divBdr>
                <w:top w:val="none" w:sz="0" w:space="0" w:color="auto"/>
                <w:left w:val="none" w:sz="0" w:space="0" w:color="auto"/>
                <w:bottom w:val="none" w:sz="0" w:space="0" w:color="auto"/>
                <w:right w:val="none" w:sz="0" w:space="0" w:color="auto"/>
              </w:divBdr>
              <w:divsChild>
                <w:div w:id="1580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16468316">
      <w:bodyDiv w:val="1"/>
      <w:marLeft w:val="0"/>
      <w:marRight w:val="0"/>
      <w:marTop w:val="0"/>
      <w:marBottom w:val="0"/>
      <w:divBdr>
        <w:top w:val="none" w:sz="0" w:space="0" w:color="auto"/>
        <w:left w:val="none" w:sz="0" w:space="0" w:color="auto"/>
        <w:bottom w:val="none" w:sz="0" w:space="0" w:color="auto"/>
        <w:right w:val="none" w:sz="0" w:space="0" w:color="auto"/>
      </w:divBdr>
      <w:divsChild>
        <w:div w:id="198669889">
          <w:marLeft w:val="0"/>
          <w:marRight w:val="0"/>
          <w:marTop w:val="0"/>
          <w:marBottom w:val="0"/>
          <w:divBdr>
            <w:top w:val="none" w:sz="0" w:space="0" w:color="auto"/>
            <w:left w:val="none" w:sz="0" w:space="0" w:color="auto"/>
            <w:bottom w:val="none" w:sz="0" w:space="0" w:color="auto"/>
            <w:right w:val="none" w:sz="0" w:space="0" w:color="auto"/>
          </w:divBdr>
          <w:divsChild>
            <w:div w:id="74329568">
              <w:marLeft w:val="0"/>
              <w:marRight w:val="0"/>
              <w:marTop w:val="0"/>
              <w:marBottom w:val="0"/>
              <w:divBdr>
                <w:top w:val="none" w:sz="0" w:space="0" w:color="auto"/>
                <w:left w:val="none" w:sz="0" w:space="0" w:color="auto"/>
                <w:bottom w:val="none" w:sz="0" w:space="0" w:color="auto"/>
                <w:right w:val="none" w:sz="0" w:space="0" w:color="auto"/>
              </w:divBdr>
              <w:divsChild>
                <w:div w:id="18109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667">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4148">
      <w:bodyDiv w:val="1"/>
      <w:marLeft w:val="0"/>
      <w:marRight w:val="0"/>
      <w:marTop w:val="0"/>
      <w:marBottom w:val="0"/>
      <w:divBdr>
        <w:top w:val="none" w:sz="0" w:space="0" w:color="auto"/>
        <w:left w:val="none" w:sz="0" w:space="0" w:color="auto"/>
        <w:bottom w:val="none" w:sz="0" w:space="0" w:color="auto"/>
        <w:right w:val="none" w:sz="0" w:space="0" w:color="auto"/>
      </w:divBdr>
      <w:divsChild>
        <w:div w:id="1534734965">
          <w:marLeft w:val="0"/>
          <w:marRight w:val="0"/>
          <w:marTop w:val="0"/>
          <w:marBottom w:val="0"/>
          <w:divBdr>
            <w:top w:val="none" w:sz="0" w:space="0" w:color="auto"/>
            <w:left w:val="none" w:sz="0" w:space="0" w:color="auto"/>
            <w:bottom w:val="none" w:sz="0" w:space="0" w:color="auto"/>
            <w:right w:val="none" w:sz="0" w:space="0" w:color="auto"/>
          </w:divBdr>
          <w:divsChild>
            <w:div w:id="2099518375">
              <w:marLeft w:val="0"/>
              <w:marRight w:val="0"/>
              <w:marTop w:val="0"/>
              <w:marBottom w:val="0"/>
              <w:divBdr>
                <w:top w:val="none" w:sz="0" w:space="0" w:color="auto"/>
                <w:left w:val="none" w:sz="0" w:space="0" w:color="auto"/>
                <w:bottom w:val="none" w:sz="0" w:space="0" w:color="auto"/>
                <w:right w:val="none" w:sz="0" w:space="0" w:color="auto"/>
              </w:divBdr>
              <w:divsChild>
                <w:div w:id="1446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6369">
      <w:bodyDiv w:val="1"/>
      <w:marLeft w:val="0"/>
      <w:marRight w:val="0"/>
      <w:marTop w:val="0"/>
      <w:marBottom w:val="0"/>
      <w:divBdr>
        <w:top w:val="none" w:sz="0" w:space="0" w:color="auto"/>
        <w:left w:val="none" w:sz="0" w:space="0" w:color="auto"/>
        <w:bottom w:val="none" w:sz="0" w:space="0" w:color="auto"/>
        <w:right w:val="none" w:sz="0" w:space="0" w:color="auto"/>
      </w:divBdr>
      <w:divsChild>
        <w:div w:id="521090383">
          <w:marLeft w:val="0"/>
          <w:marRight w:val="0"/>
          <w:marTop w:val="0"/>
          <w:marBottom w:val="0"/>
          <w:divBdr>
            <w:top w:val="none" w:sz="0" w:space="0" w:color="auto"/>
            <w:left w:val="none" w:sz="0" w:space="0" w:color="auto"/>
            <w:bottom w:val="none" w:sz="0" w:space="0" w:color="auto"/>
            <w:right w:val="none" w:sz="0" w:space="0" w:color="auto"/>
          </w:divBdr>
          <w:divsChild>
            <w:div w:id="153571818">
              <w:marLeft w:val="0"/>
              <w:marRight w:val="0"/>
              <w:marTop w:val="0"/>
              <w:marBottom w:val="0"/>
              <w:divBdr>
                <w:top w:val="none" w:sz="0" w:space="0" w:color="auto"/>
                <w:left w:val="none" w:sz="0" w:space="0" w:color="auto"/>
                <w:bottom w:val="none" w:sz="0" w:space="0" w:color="auto"/>
                <w:right w:val="none" w:sz="0" w:space="0" w:color="auto"/>
              </w:divBdr>
              <w:divsChild>
                <w:div w:id="1794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0177">
      <w:bodyDiv w:val="1"/>
      <w:marLeft w:val="0"/>
      <w:marRight w:val="0"/>
      <w:marTop w:val="0"/>
      <w:marBottom w:val="0"/>
      <w:divBdr>
        <w:top w:val="none" w:sz="0" w:space="0" w:color="auto"/>
        <w:left w:val="none" w:sz="0" w:space="0" w:color="auto"/>
        <w:bottom w:val="none" w:sz="0" w:space="0" w:color="auto"/>
        <w:right w:val="none" w:sz="0" w:space="0" w:color="auto"/>
      </w:divBdr>
      <w:divsChild>
        <w:div w:id="1779793814">
          <w:marLeft w:val="0"/>
          <w:marRight w:val="0"/>
          <w:marTop w:val="0"/>
          <w:marBottom w:val="0"/>
          <w:divBdr>
            <w:top w:val="none" w:sz="0" w:space="0" w:color="auto"/>
            <w:left w:val="none" w:sz="0" w:space="0" w:color="auto"/>
            <w:bottom w:val="none" w:sz="0" w:space="0" w:color="auto"/>
            <w:right w:val="none" w:sz="0" w:space="0" w:color="auto"/>
          </w:divBdr>
          <w:divsChild>
            <w:div w:id="1347948221">
              <w:marLeft w:val="0"/>
              <w:marRight w:val="0"/>
              <w:marTop w:val="0"/>
              <w:marBottom w:val="0"/>
              <w:divBdr>
                <w:top w:val="none" w:sz="0" w:space="0" w:color="auto"/>
                <w:left w:val="none" w:sz="0" w:space="0" w:color="auto"/>
                <w:bottom w:val="none" w:sz="0" w:space="0" w:color="auto"/>
                <w:right w:val="none" w:sz="0" w:space="0" w:color="auto"/>
              </w:divBdr>
              <w:divsChild>
                <w:div w:id="2083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844">
      <w:bodyDiv w:val="1"/>
      <w:marLeft w:val="0"/>
      <w:marRight w:val="0"/>
      <w:marTop w:val="0"/>
      <w:marBottom w:val="0"/>
      <w:divBdr>
        <w:top w:val="none" w:sz="0" w:space="0" w:color="auto"/>
        <w:left w:val="none" w:sz="0" w:space="0" w:color="auto"/>
        <w:bottom w:val="none" w:sz="0" w:space="0" w:color="auto"/>
        <w:right w:val="none" w:sz="0" w:space="0" w:color="auto"/>
      </w:divBdr>
    </w:div>
    <w:div w:id="1475101964">
      <w:bodyDiv w:val="1"/>
      <w:marLeft w:val="0"/>
      <w:marRight w:val="0"/>
      <w:marTop w:val="0"/>
      <w:marBottom w:val="0"/>
      <w:divBdr>
        <w:top w:val="none" w:sz="0" w:space="0" w:color="auto"/>
        <w:left w:val="none" w:sz="0" w:space="0" w:color="auto"/>
        <w:bottom w:val="none" w:sz="0" w:space="0" w:color="auto"/>
        <w:right w:val="none" w:sz="0" w:space="0" w:color="auto"/>
      </w:divBdr>
      <w:divsChild>
        <w:div w:id="2076470492">
          <w:marLeft w:val="0"/>
          <w:marRight w:val="0"/>
          <w:marTop w:val="0"/>
          <w:marBottom w:val="0"/>
          <w:divBdr>
            <w:top w:val="none" w:sz="0" w:space="0" w:color="auto"/>
            <w:left w:val="none" w:sz="0" w:space="0" w:color="auto"/>
            <w:bottom w:val="none" w:sz="0" w:space="0" w:color="auto"/>
            <w:right w:val="none" w:sz="0" w:space="0" w:color="auto"/>
          </w:divBdr>
          <w:divsChild>
            <w:div w:id="211356836">
              <w:marLeft w:val="0"/>
              <w:marRight w:val="0"/>
              <w:marTop w:val="0"/>
              <w:marBottom w:val="0"/>
              <w:divBdr>
                <w:top w:val="none" w:sz="0" w:space="0" w:color="auto"/>
                <w:left w:val="none" w:sz="0" w:space="0" w:color="auto"/>
                <w:bottom w:val="none" w:sz="0" w:space="0" w:color="auto"/>
                <w:right w:val="none" w:sz="0" w:space="0" w:color="auto"/>
              </w:divBdr>
              <w:divsChild>
                <w:div w:id="6584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8602">
      <w:bodyDiv w:val="1"/>
      <w:marLeft w:val="0"/>
      <w:marRight w:val="0"/>
      <w:marTop w:val="0"/>
      <w:marBottom w:val="0"/>
      <w:divBdr>
        <w:top w:val="none" w:sz="0" w:space="0" w:color="auto"/>
        <w:left w:val="none" w:sz="0" w:space="0" w:color="auto"/>
        <w:bottom w:val="none" w:sz="0" w:space="0" w:color="auto"/>
        <w:right w:val="none" w:sz="0" w:space="0" w:color="auto"/>
      </w:divBdr>
      <w:divsChild>
        <w:div w:id="1286811463">
          <w:marLeft w:val="0"/>
          <w:marRight w:val="0"/>
          <w:marTop w:val="0"/>
          <w:marBottom w:val="0"/>
          <w:divBdr>
            <w:top w:val="none" w:sz="0" w:space="0" w:color="auto"/>
            <w:left w:val="none" w:sz="0" w:space="0" w:color="auto"/>
            <w:bottom w:val="none" w:sz="0" w:space="0" w:color="auto"/>
            <w:right w:val="none" w:sz="0" w:space="0" w:color="auto"/>
          </w:divBdr>
          <w:divsChild>
            <w:div w:id="459692420">
              <w:marLeft w:val="0"/>
              <w:marRight w:val="0"/>
              <w:marTop w:val="0"/>
              <w:marBottom w:val="0"/>
              <w:divBdr>
                <w:top w:val="none" w:sz="0" w:space="0" w:color="auto"/>
                <w:left w:val="none" w:sz="0" w:space="0" w:color="auto"/>
                <w:bottom w:val="none" w:sz="0" w:space="0" w:color="auto"/>
                <w:right w:val="none" w:sz="0" w:space="0" w:color="auto"/>
              </w:divBdr>
              <w:divsChild>
                <w:div w:id="14173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29959">
      <w:bodyDiv w:val="1"/>
      <w:marLeft w:val="0"/>
      <w:marRight w:val="0"/>
      <w:marTop w:val="0"/>
      <w:marBottom w:val="0"/>
      <w:divBdr>
        <w:top w:val="none" w:sz="0" w:space="0" w:color="auto"/>
        <w:left w:val="none" w:sz="0" w:space="0" w:color="auto"/>
        <w:bottom w:val="none" w:sz="0" w:space="0" w:color="auto"/>
        <w:right w:val="none" w:sz="0" w:space="0" w:color="auto"/>
      </w:divBdr>
      <w:divsChild>
        <w:div w:id="679163950">
          <w:marLeft w:val="0"/>
          <w:marRight w:val="0"/>
          <w:marTop w:val="0"/>
          <w:marBottom w:val="0"/>
          <w:divBdr>
            <w:top w:val="none" w:sz="0" w:space="0" w:color="auto"/>
            <w:left w:val="none" w:sz="0" w:space="0" w:color="auto"/>
            <w:bottom w:val="none" w:sz="0" w:space="0" w:color="auto"/>
            <w:right w:val="none" w:sz="0" w:space="0" w:color="auto"/>
          </w:divBdr>
          <w:divsChild>
            <w:div w:id="559365095">
              <w:marLeft w:val="0"/>
              <w:marRight w:val="0"/>
              <w:marTop w:val="0"/>
              <w:marBottom w:val="0"/>
              <w:divBdr>
                <w:top w:val="none" w:sz="0" w:space="0" w:color="auto"/>
                <w:left w:val="none" w:sz="0" w:space="0" w:color="auto"/>
                <w:bottom w:val="none" w:sz="0" w:space="0" w:color="auto"/>
                <w:right w:val="none" w:sz="0" w:space="0" w:color="auto"/>
              </w:divBdr>
              <w:divsChild>
                <w:div w:id="21054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0201">
      <w:bodyDiv w:val="1"/>
      <w:marLeft w:val="0"/>
      <w:marRight w:val="0"/>
      <w:marTop w:val="0"/>
      <w:marBottom w:val="0"/>
      <w:divBdr>
        <w:top w:val="none" w:sz="0" w:space="0" w:color="auto"/>
        <w:left w:val="none" w:sz="0" w:space="0" w:color="auto"/>
        <w:bottom w:val="none" w:sz="0" w:space="0" w:color="auto"/>
        <w:right w:val="none" w:sz="0" w:space="0" w:color="auto"/>
      </w:divBdr>
      <w:divsChild>
        <w:div w:id="82731261">
          <w:marLeft w:val="0"/>
          <w:marRight w:val="0"/>
          <w:marTop w:val="0"/>
          <w:marBottom w:val="0"/>
          <w:divBdr>
            <w:top w:val="none" w:sz="0" w:space="0" w:color="auto"/>
            <w:left w:val="none" w:sz="0" w:space="0" w:color="auto"/>
            <w:bottom w:val="none" w:sz="0" w:space="0" w:color="auto"/>
            <w:right w:val="none" w:sz="0" w:space="0" w:color="auto"/>
          </w:divBdr>
          <w:divsChild>
            <w:div w:id="2065836128">
              <w:marLeft w:val="0"/>
              <w:marRight w:val="0"/>
              <w:marTop w:val="0"/>
              <w:marBottom w:val="0"/>
              <w:divBdr>
                <w:top w:val="none" w:sz="0" w:space="0" w:color="auto"/>
                <w:left w:val="none" w:sz="0" w:space="0" w:color="auto"/>
                <w:bottom w:val="none" w:sz="0" w:space="0" w:color="auto"/>
                <w:right w:val="none" w:sz="0" w:space="0" w:color="auto"/>
              </w:divBdr>
              <w:divsChild>
                <w:div w:id="2080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7814936">
      <w:bodyDiv w:val="1"/>
      <w:marLeft w:val="0"/>
      <w:marRight w:val="0"/>
      <w:marTop w:val="0"/>
      <w:marBottom w:val="0"/>
      <w:divBdr>
        <w:top w:val="none" w:sz="0" w:space="0" w:color="auto"/>
        <w:left w:val="none" w:sz="0" w:space="0" w:color="auto"/>
        <w:bottom w:val="none" w:sz="0" w:space="0" w:color="auto"/>
        <w:right w:val="none" w:sz="0" w:space="0" w:color="auto"/>
      </w:divBdr>
      <w:divsChild>
        <w:div w:id="2003117992">
          <w:marLeft w:val="0"/>
          <w:marRight w:val="0"/>
          <w:marTop w:val="0"/>
          <w:marBottom w:val="0"/>
          <w:divBdr>
            <w:top w:val="none" w:sz="0" w:space="0" w:color="auto"/>
            <w:left w:val="none" w:sz="0" w:space="0" w:color="auto"/>
            <w:bottom w:val="none" w:sz="0" w:space="0" w:color="auto"/>
            <w:right w:val="none" w:sz="0" w:space="0" w:color="auto"/>
          </w:divBdr>
          <w:divsChild>
            <w:div w:id="147522797">
              <w:marLeft w:val="0"/>
              <w:marRight w:val="0"/>
              <w:marTop w:val="0"/>
              <w:marBottom w:val="0"/>
              <w:divBdr>
                <w:top w:val="none" w:sz="0" w:space="0" w:color="auto"/>
                <w:left w:val="none" w:sz="0" w:space="0" w:color="auto"/>
                <w:bottom w:val="none" w:sz="0" w:space="0" w:color="auto"/>
                <w:right w:val="none" w:sz="0" w:space="0" w:color="auto"/>
              </w:divBdr>
              <w:divsChild>
                <w:div w:id="20103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546">
      <w:bodyDiv w:val="1"/>
      <w:marLeft w:val="0"/>
      <w:marRight w:val="0"/>
      <w:marTop w:val="0"/>
      <w:marBottom w:val="0"/>
      <w:divBdr>
        <w:top w:val="none" w:sz="0" w:space="0" w:color="auto"/>
        <w:left w:val="none" w:sz="0" w:space="0" w:color="auto"/>
        <w:bottom w:val="none" w:sz="0" w:space="0" w:color="auto"/>
        <w:right w:val="none" w:sz="0" w:space="0" w:color="auto"/>
      </w:divBdr>
      <w:divsChild>
        <w:div w:id="471561754">
          <w:marLeft w:val="0"/>
          <w:marRight w:val="0"/>
          <w:marTop w:val="0"/>
          <w:marBottom w:val="0"/>
          <w:divBdr>
            <w:top w:val="none" w:sz="0" w:space="0" w:color="auto"/>
            <w:left w:val="none" w:sz="0" w:space="0" w:color="auto"/>
            <w:bottom w:val="none" w:sz="0" w:space="0" w:color="auto"/>
            <w:right w:val="none" w:sz="0" w:space="0" w:color="auto"/>
          </w:divBdr>
          <w:divsChild>
            <w:div w:id="303120122">
              <w:marLeft w:val="0"/>
              <w:marRight w:val="0"/>
              <w:marTop w:val="0"/>
              <w:marBottom w:val="0"/>
              <w:divBdr>
                <w:top w:val="none" w:sz="0" w:space="0" w:color="auto"/>
                <w:left w:val="none" w:sz="0" w:space="0" w:color="auto"/>
                <w:bottom w:val="none" w:sz="0" w:space="0" w:color="auto"/>
                <w:right w:val="none" w:sz="0" w:space="0" w:color="auto"/>
              </w:divBdr>
              <w:divsChild>
                <w:div w:id="17413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2481">
      <w:bodyDiv w:val="1"/>
      <w:marLeft w:val="0"/>
      <w:marRight w:val="0"/>
      <w:marTop w:val="0"/>
      <w:marBottom w:val="0"/>
      <w:divBdr>
        <w:top w:val="none" w:sz="0" w:space="0" w:color="auto"/>
        <w:left w:val="none" w:sz="0" w:space="0" w:color="auto"/>
        <w:bottom w:val="none" w:sz="0" w:space="0" w:color="auto"/>
        <w:right w:val="none" w:sz="0" w:space="0" w:color="auto"/>
      </w:divBdr>
      <w:divsChild>
        <w:div w:id="530144582">
          <w:marLeft w:val="0"/>
          <w:marRight w:val="0"/>
          <w:marTop w:val="0"/>
          <w:marBottom w:val="0"/>
          <w:divBdr>
            <w:top w:val="none" w:sz="0" w:space="0" w:color="auto"/>
            <w:left w:val="none" w:sz="0" w:space="0" w:color="auto"/>
            <w:bottom w:val="none" w:sz="0" w:space="0" w:color="auto"/>
            <w:right w:val="none" w:sz="0" w:space="0" w:color="auto"/>
          </w:divBdr>
          <w:divsChild>
            <w:div w:id="2105880520">
              <w:marLeft w:val="0"/>
              <w:marRight w:val="0"/>
              <w:marTop w:val="0"/>
              <w:marBottom w:val="0"/>
              <w:divBdr>
                <w:top w:val="none" w:sz="0" w:space="0" w:color="auto"/>
                <w:left w:val="none" w:sz="0" w:space="0" w:color="auto"/>
                <w:bottom w:val="none" w:sz="0" w:space="0" w:color="auto"/>
                <w:right w:val="none" w:sz="0" w:space="0" w:color="auto"/>
              </w:divBdr>
              <w:divsChild>
                <w:div w:id="18268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6242">
      <w:bodyDiv w:val="1"/>
      <w:marLeft w:val="0"/>
      <w:marRight w:val="0"/>
      <w:marTop w:val="0"/>
      <w:marBottom w:val="0"/>
      <w:divBdr>
        <w:top w:val="none" w:sz="0" w:space="0" w:color="auto"/>
        <w:left w:val="none" w:sz="0" w:space="0" w:color="auto"/>
        <w:bottom w:val="none" w:sz="0" w:space="0" w:color="auto"/>
        <w:right w:val="none" w:sz="0" w:space="0" w:color="auto"/>
      </w:divBdr>
      <w:divsChild>
        <w:div w:id="1351420321">
          <w:marLeft w:val="0"/>
          <w:marRight w:val="0"/>
          <w:marTop w:val="0"/>
          <w:marBottom w:val="0"/>
          <w:divBdr>
            <w:top w:val="none" w:sz="0" w:space="0" w:color="auto"/>
            <w:left w:val="none" w:sz="0" w:space="0" w:color="auto"/>
            <w:bottom w:val="none" w:sz="0" w:space="0" w:color="auto"/>
            <w:right w:val="none" w:sz="0" w:space="0" w:color="auto"/>
          </w:divBdr>
          <w:divsChild>
            <w:div w:id="1966351635">
              <w:marLeft w:val="0"/>
              <w:marRight w:val="0"/>
              <w:marTop w:val="0"/>
              <w:marBottom w:val="0"/>
              <w:divBdr>
                <w:top w:val="none" w:sz="0" w:space="0" w:color="auto"/>
                <w:left w:val="none" w:sz="0" w:space="0" w:color="auto"/>
                <w:bottom w:val="none" w:sz="0" w:space="0" w:color="auto"/>
                <w:right w:val="none" w:sz="0" w:space="0" w:color="auto"/>
              </w:divBdr>
              <w:divsChild>
                <w:div w:id="167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xiii.2_finance_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sites/default/files/documents/library/xiii.2_finance_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XV.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xiii.7_synergie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B762-A8D9-4227-BBA6-FC3F2FD0D9D8}">
  <ds:schemaRefs>
    <ds:schemaRef ds:uri="http://schemas.microsoft.com/sharepoint/v3/contenttype/forms"/>
  </ds:schemaRefs>
</ds:datastoreItem>
</file>

<file path=customXml/itemProps2.xml><?xml version="1.0" encoding="utf-8"?>
<ds:datastoreItem xmlns:ds="http://schemas.openxmlformats.org/officeDocument/2006/customXml" ds:itemID="{9FC8804F-A3B5-4A08-BF5B-D2F915D5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C7F6D-0386-4E69-855F-299D442EA74F}">
  <ds:schemaRefs>
    <ds:schemaRef ds:uri="http://purl.org/dc/dcmitype/"/>
    <ds:schemaRef ds:uri="http://schemas.openxmlformats.org/package/2006/metadata/core-properties"/>
    <ds:schemaRef ds:uri="http://purl.org/dc/terms/"/>
    <ds:schemaRef ds:uri="8c0b6b05-eb82-4bda-97e8-cd82d0d6b453"/>
    <ds:schemaRef ds:uri="http://purl.org/dc/elements/1.1/"/>
    <ds:schemaRef ds:uri="http://www.w3.org/XML/1998/namespace"/>
    <ds:schemaRef ds:uri="aedd258d-19a7-41ba-8260-b0918f25313d"/>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FF437C46-9550-4ABB-B38E-F0A856B9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6942</Words>
  <Characters>39573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5</cp:revision>
  <cp:lastPrinted>2020-03-02T15:47:00Z</cp:lastPrinted>
  <dcterms:created xsi:type="dcterms:W3CDTF">2023-05-02T12:06:00Z</dcterms:created>
  <dcterms:modified xsi:type="dcterms:W3CDTF">2023-06-01T11:47:00Z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