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BC0B7" w14:textId="77777777" w:rsidR="00ED1761" w:rsidRPr="00ED1761" w:rsidRDefault="00ED1761" w:rsidP="00ED1761">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lang w:val="fr-FR"/>
        </w:rPr>
      </w:pPr>
      <w:r w:rsidRPr="00ED1761">
        <w:rPr>
          <w:bCs/>
          <w:lang w:val="fr-FR"/>
        </w:rPr>
        <w:t>CONVENTION SUR LES ZONES HUMIDES (Ramsar, Iran, 1971)</w:t>
      </w:r>
    </w:p>
    <w:p w14:paraId="21FD2FE8" w14:textId="77777777" w:rsidR="00ED1761" w:rsidRPr="00ED1761" w:rsidRDefault="00ED1761" w:rsidP="00ED1761">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lang w:val="fr-FR"/>
        </w:rPr>
      </w:pPr>
      <w:r w:rsidRPr="00ED1761">
        <w:rPr>
          <w:bCs/>
          <w:lang w:val="fr-FR"/>
        </w:rPr>
        <w:t>53</w:t>
      </w:r>
      <w:r w:rsidRPr="00ED1761">
        <w:rPr>
          <w:bCs/>
          <w:vertAlign w:val="superscript"/>
          <w:lang w:val="fr-FR"/>
        </w:rPr>
        <w:t xml:space="preserve">e </w:t>
      </w:r>
      <w:r w:rsidRPr="00ED1761">
        <w:rPr>
          <w:bCs/>
          <w:lang w:val="fr-FR"/>
        </w:rPr>
        <w:t>Réunion du Comité permanent</w:t>
      </w:r>
    </w:p>
    <w:p w14:paraId="0923A1D7" w14:textId="77777777" w:rsidR="00ED1761" w:rsidRPr="00ED1761" w:rsidRDefault="00ED1761" w:rsidP="00ED1761">
      <w:pPr>
        <w:pBdr>
          <w:top w:val="single" w:sz="12" w:space="0" w:color="auto" w:shadow="1"/>
          <w:left w:val="single" w:sz="12" w:space="4" w:color="auto" w:shadow="1"/>
          <w:bottom w:val="single" w:sz="12" w:space="1" w:color="auto" w:shadow="1"/>
          <w:right w:val="single" w:sz="12" w:space="0" w:color="auto" w:shadow="1"/>
        </w:pBdr>
        <w:spacing w:after="0"/>
        <w:ind w:right="2790"/>
        <w:jc w:val="both"/>
        <w:rPr>
          <w:bCs/>
          <w:lang w:val="fr-FR"/>
        </w:rPr>
      </w:pPr>
      <w:r w:rsidRPr="00ED1761">
        <w:rPr>
          <w:bCs/>
          <w:lang w:val="fr-FR"/>
        </w:rPr>
        <w:t>Gland, Suisse, 29 mai – 2 juin 2017</w:t>
      </w:r>
    </w:p>
    <w:p w14:paraId="37045E51" w14:textId="77777777" w:rsidR="00ED1761" w:rsidRPr="00ED1761" w:rsidRDefault="00ED1761" w:rsidP="00ED1761">
      <w:pPr>
        <w:spacing w:after="0" w:line="240" w:lineRule="auto"/>
        <w:rPr>
          <w:b/>
          <w:sz w:val="28"/>
          <w:lang w:val="fr-FR"/>
        </w:rPr>
      </w:pPr>
    </w:p>
    <w:p w14:paraId="3DA31F85" w14:textId="77777777" w:rsidR="00ED1761" w:rsidRPr="00ED1761" w:rsidRDefault="00ED1761" w:rsidP="00ED1761">
      <w:pPr>
        <w:spacing w:after="0" w:line="240" w:lineRule="auto"/>
        <w:contextualSpacing/>
        <w:rPr>
          <w:rFonts w:asciiTheme="majorHAnsi" w:hAnsiTheme="majorHAnsi"/>
          <w:b/>
          <w:lang w:val="fr-FR"/>
        </w:rPr>
      </w:pPr>
    </w:p>
    <w:p w14:paraId="35FCFFD8" w14:textId="77777777" w:rsidR="00ED1761" w:rsidRPr="00ED1761" w:rsidRDefault="00ED1761" w:rsidP="00ED1761">
      <w:pPr>
        <w:spacing w:after="0" w:line="240" w:lineRule="auto"/>
        <w:contextualSpacing/>
        <w:rPr>
          <w:rFonts w:asciiTheme="majorHAnsi" w:hAnsiTheme="majorHAnsi"/>
          <w:b/>
          <w:lang w:val="fr-FR"/>
        </w:rPr>
      </w:pPr>
      <w:r w:rsidRPr="00ED1761">
        <w:rPr>
          <w:rFonts w:asciiTheme="majorHAnsi" w:hAnsiTheme="majorHAnsi"/>
          <w:b/>
          <w:lang w:val="fr-FR"/>
        </w:rPr>
        <w:t>Projet de rapport</w:t>
      </w:r>
    </w:p>
    <w:p w14:paraId="45EFC2BB" w14:textId="77777777" w:rsidR="00ED1761" w:rsidRPr="00ED1761" w:rsidRDefault="00ED1761" w:rsidP="00ED1761">
      <w:pPr>
        <w:spacing w:after="0" w:line="240" w:lineRule="auto"/>
        <w:contextualSpacing/>
        <w:rPr>
          <w:rFonts w:asciiTheme="majorHAnsi" w:hAnsiTheme="majorHAnsi"/>
          <w:b/>
          <w:lang w:val="fr-FR"/>
        </w:rPr>
      </w:pPr>
    </w:p>
    <w:p w14:paraId="1A0E61CB" w14:textId="2B5A51C5" w:rsidR="00ED1761" w:rsidRPr="00ED1761" w:rsidRDefault="00ED1761" w:rsidP="00ED1761">
      <w:pPr>
        <w:spacing w:after="0" w:line="240" w:lineRule="auto"/>
        <w:contextualSpacing/>
        <w:rPr>
          <w:rFonts w:asciiTheme="majorHAnsi" w:hAnsiTheme="majorHAnsi"/>
          <w:b/>
          <w:lang w:val="fr-FR"/>
        </w:rPr>
      </w:pPr>
      <w:r w:rsidRPr="00ED1761">
        <w:rPr>
          <w:rFonts w:asciiTheme="majorHAnsi" w:hAnsiTheme="majorHAnsi"/>
          <w:b/>
          <w:lang w:val="fr-FR"/>
        </w:rPr>
        <w:t>Jeudi 1</w:t>
      </w:r>
      <w:r w:rsidRPr="00ED1761">
        <w:rPr>
          <w:rFonts w:asciiTheme="majorHAnsi" w:hAnsiTheme="majorHAnsi"/>
          <w:b/>
          <w:vertAlign w:val="superscript"/>
          <w:lang w:val="fr-FR"/>
        </w:rPr>
        <w:t>er</w:t>
      </w:r>
      <w:r w:rsidRPr="00ED1761">
        <w:rPr>
          <w:rFonts w:asciiTheme="majorHAnsi" w:hAnsiTheme="majorHAnsi"/>
          <w:b/>
          <w:lang w:val="fr-FR"/>
        </w:rPr>
        <w:t xml:space="preserve"> juin 2017 </w:t>
      </w:r>
    </w:p>
    <w:p w14:paraId="34CA64C4" w14:textId="77777777" w:rsidR="00ED1761" w:rsidRPr="00ED1761" w:rsidRDefault="00ED1761" w:rsidP="00ED1761">
      <w:pPr>
        <w:spacing w:after="0" w:line="240" w:lineRule="auto"/>
        <w:contextualSpacing/>
        <w:rPr>
          <w:rFonts w:asciiTheme="majorHAnsi" w:hAnsiTheme="majorHAnsi"/>
          <w:b/>
          <w:lang w:val="fr-FR"/>
        </w:rPr>
      </w:pPr>
    </w:p>
    <w:p w14:paraId="538879A3" w14:textId="77777777" w:rsidR="00ED1761" w:rsidRPr="00ED1761" w:rsidRDefault="00ED1761" w:rsidP="00ED1761">
      <w:pPr>
        <w:spacing w:after="0" w:line="240" w:lineRule="auto"/>
        <w:contextualSpacing/>
        <w:rPr>
          <w:rFonts w:asciiTheme="majorHAnsi" w:hAnsiTheme="majorHAnsi"/>
          <w:b/>
          <w:bCs/>
          <w:lang w:val="fr-FR"/>
        </w:rPr>
      </w:pPr>
      <w:r w:rsidRPr="00ED1761">
        <w:rPr>
          <w:rFonts w:asciiTheme="majorHAnsi" w:hAnsiTheme="majorHAnsi"/>
          <w:b/>
          <w:lang w:val="fr-FR"/>
        </w:rPr>
        <w:t xml:space="preserve">10:00 – 13:00 </w:t>
      </w:r>
      <w:r w:rsidRPr="00ED1761">
        <w:rPr>
          <w:rFonts w:asciiTheme="majorHAnsi" w:hAnsiTheme="majorHAnsi"/>
          <w:b/>
          <w:lang w:val="fr-FR"/>
        </w:rPr>
        <w:tab/>
        <w:t>Séance plénière du Comité permanent</w:t>
      </w:r>
    </w:p>
    <w:p w14:paraId="3E137666" w14:textId="77777777" w:rsidR="00CC4853" w:rsidRPr="00ED1761" w:rsidRDefault="00CC4853" w:rsidP="001E67F0">
      <w:pPr>
        <w:spacing w:after="0" w:line="240" w:lineRule="auto"/>
        <w:contextualSpacing/>
        <w:rPr>
          <w:rFonts w:asciiTheme="majorHAnsi" w:hAnsiTheme="majorHAnsi"/>
          <w:bCs/>
          <w:lang w:val="fr-FR"/>
        </w:rPr>
      </w:pPr>
    </w:p>
    <w:p w14:paraId="0BB1F1D6" w14:textId="072BFC01" w:rsidR="00CC4853" w:rsidRPr="00ED1761" w:rsidRDefault="00ED1761"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ED1761">
        <w:rPr>
          <w:rFonts w:asciiTheme="majorHAnsi" w:hAnsiTheme="majorHAnsi"/>
          <w:bCs/>
          <w:lang w:val="fr-FR"/>
        </w:rPr>
        <w:t>Point 9 de l’ordre du jour</w:t>
      </w:r>
      <w:r w:rsidR="00CC4853" w:rsidRPr="00ED1761">
        <w:rPr>
          <w:rFonts w:asciiTheme="majorHAnsi" w:hAnsiTheme="majorHAnsi"/>
          <w:bCs/>
          <w:lang w:val="fr-FR"/>
        </w:rPr>
        <w:t>. R</w:t>
      </w:r>
      <w:r w:rsidRPr="00ED1761">
        <w:rPr>
          <w:rFonts w:asciiTheme="majorHAnsi" w:hAnsiTheme="majorHAnsi"/>
          <w:bCs/>
          <w:lang w:val="fr-FR"/>
        </w:rPr>
        <w:t>ap</w:t>
      </w:r>
      <w:r w:rsidR="00CC4853" w:rsidRPr="00ED1761">
        <w:rPr>
          <w:rFonts w:asciiTheme="majorHAnsi" w:hAnsiTheme="majorHAnsi"/>
          <w:bCs/>
          <w:lang w:val="fr-FR"/>
        </w:rPr>
        <w:t xml:space="preserve">port </w:t>
      </w:r>
      <w:r w:rsidRPr="00ED1761">
        <w:rPr>
          <w:rFonts w:asciiTheme="majorHAnsi" w:hAnsiTheme="majorHAnsi"/>
          <w:bCs/>
          <w:lang w:val="fr-FR"/>
        </w:rPr>
        <w:t>du Groupe de travail sur les initiatives régionales Ramsar</w:t>
      </w:r>
    </w:p>
    <w:p w14:paraId="44975CDC" w14:textId="77777777" w:rsidR="00CC4853" w:rsidRPr="00ED1761" w:rsidRDefault="00CC4853" w:rsidP="001E67F0">
      <w:pPr>
        <w:spacing w:after="0" w:line="240" w:lineRule="auto"/>
        <w:contextualSpacing/>
        <w:rPr>
          <w:rFonts w:asciiTheme="majorHAnsi" w:hAnsiTheme="majorHAnsi"/>
          <w:bCs/>
          <w:lang w:val="fr-FR"/>
        </w:rPr>
      </w:pPr>
    </w:p>
    <w:p w14:paraId="7DD22DA6" w14:textId="1C4E7B48" w:rsidR="00CC4853" w:rsidRPr="00ED1761" w:rsidRDefault="00ED1761" w:rsidP="001E67F0">
      <w:pPr>
        <w:spacing w:after="0" w:line="240" w:lineRule="auto"/>
        <w:contextualSpacing/>
        <w:rPr>
          <w:rFonts w:asciiTheme="majorHAnsi" w:hAnsiTheme="majorHAnsi"/>
          <w:lang w:val="fr-FR"/>
        </w:rPr>
      </w:pPr>
      <w:r w:rsidRPr="00ED1761">
        <w:rPr>
          <w:rFonts w:asciiTheme="majorHAnsi" w:hAnsiTheme="majorHAnsi"/>
          <w:lang w:val="fr-FR"/>
        </w:rPr>
        <w:t>L’</w:t>
      </w:r>
      <w:r>
        <w:rPr>
          <w:rFonts w:asciiTheme="majorHAnsi" w:hAnsiTheme="majorHAnsi"/>
          <w:b/>
          <w:lang w:val="fr-FR"/>
        </w:rPr>
        <w:t>Ou</w:t>
      </w:r>
      <w:r w:rsidR="00540B55" w:rsidRPr="00ED1761">
        <w:rPr>
          <w:rFonts w:asciiTheme="majorHAnsi" w:hAnsiTheme="majorHAnsi"/>
          <w:b/>
          <w:lang w:val="fr-FR"/>
        </w:rPr>
        <w:t>ganda</w:t>
      </w:r>
      <w:r w:rsidR="00540B55" w:rsidRPr="00ED1761">
        <w:rPr>
          <w:rFonts w:asciiTheme="majorHAnsi" w:hAnsiTheme="majorHAnsi"/>
          <w:lang w:val="fr-FR"/>
        </w:rPr>
        <w:t xml:space="preserve">, </w:t>
      </w:r>
      <w:r>
        <w:rPr>
          <w:rFonts w:asciiTheme="majorHAnsi" w:hAnsiTheme="majorHAnsi"/>
          <w:lang w:val="fr-FR"/>
        </w:rPr>
        <w:t xml:space="preserve">qui préside le </w:t>
      </w:r>
      <w:r w:rsidRPr="00ED1761">
        <w:rPr>
          <w:rFonts w:asciiTheme="majorHAnsi" w:hAnsiTheme="majorHAnsi"/>
          <w:bCs/>
          <w:lang w:val="fr-FR"/>
        </w:rPr>
        <w:t>Groupe de travail sur les initiatives régionales Ramsar</w:t>
      </w:r>
      <w:r w:rsidRPr="00ED1761">
        <w:rPr>
          <w:rFonts w:asciiTheme="majorHAnsi" w:hAnsiTheme="majorHAnsi"/>
          <w:lang w:val="fr-FR"/>
        </w:rPr>
        <w:t xml:space="preserve"> </w:t>
      </w:r>
      <w:r w:rsidR="00540B55" w:rsidRPr="00ED1761">
        <w:rPr>
          <w:rFonts w:asciiTheme="majorHAnsi" w:hAnsiTheme="majorHAnsi"/>
          <w:lang w:val="fr-FR"/>
        </w:rPr>
        <w:t>(</w:t>
      </w:r>
      <w:r>
        <w:rPr>
          <w:rFonts w:asciiTheme="majorHAnsi" w:hAnsiTheme="majorHAnsi"/>
          <w:lang w:val="fr-FR"/>
        </w:rPr>
        <w:t>I</w:t>
      </w:r>
      <w:r w:rsidR="00540B55" w:rsidRPr="00ED1761">
        <w:rPr>
          <w:rFonts w:asciiTheme="majorHAnsi" w:hAnsiTheme="majorHAnsi"/>
          <w:lang w:val="fr-FR"/>
        </w:rPr>
        <w:t>RR)</w:t>
      </w:r>
      <w:r w:rsidR="00473604" w:rsidRPr="00ED1761">
        <w:rPr>
          <w:rFonts w:asciiTheme="majorHAnsi" w:hAnsiTheme="majorHAnsi"/>
          <w:lang w:val="fr-FR"/>
        </w:rPr>
        <w:t xml:space="preserve">, </w:t>
      </w:r>
      <w:r>
        <w:rPr>
          <w:rFonts w:asciiTheme="majorHAnsi" w:hAnsiTheme="majorHAnsi"/>
          <w:lang w:val="fr-FR"/>
        </w:rPr>
        <w:t>présente le</w:t>
      </w:r>
      <w:r w:rsidR="00540B55" w:rsidRPr="00ED1761">
        <w:rPr>
          <w:rFonts w:asciiTheme="majorHAnsi" w:hAnsiTheme="majorHAnsi"/>
          <w:lang w:val="fr-FR"/>
        </w:rPr>
        <w:t xml:space="preserve"> </w:t>
      </w:r>
      <w:r w:rsidR="00540B55" w:rsidRPr="00ED1761">
        <w:rPr>
          <w:rFonts w:asciiTheme="majorHAnsi" w:hAnsiTheme="majorHAnsi"/>
          <w:bCs/>
          <w:lang w:val="fr-FR"/>
        </w:rPr>
        <w:t>document</w:t>
      </w:r>
      <w:r w:rsidR="00CC4853" w:rsidRPr="00ED1761">
        <w:rPr>
          <w:rFonts w:asciiTheme="majorHAnsi" w:hAnsiTheme="majorHAnsi"/>
          <w:bCs/>
          <w:lang w:val="fr-FR"/>
        </w:rPr>
        <w:t xml:space="preserve"> SC53-11 </w:t>
      </w:r>
      <w:r w:rsidRPr="00ED1761">
        <w:rPr>
          <w:rFonts w:asciiTheme="majorHAnsi" w:hAnsiTheme="majorHAnsi"/>
          <w:i/>
          <w:lang w:val="fr-FR"/>
        </w:rPr>
        <w:t>Rapport du Groupe de travail sur les initiatives régionales Ramsar</w:t>
      </w:r>
      <w:r w:rsidR="00540B55" w:rsidRPr="00ED1761">
        <w:rPr>
          <w:rFonts w:asciiTheme="majorHAnsi" w:hAnsiTheme="majorHAnsi"/>
          <w:lang w:val="fr-FR"/>
        </w:rPr>
        <w:t>.</w:t>
      </w:r>
    </w:p>
    <w:p w14:paraId="032E2F52" w14:textId="77777777" w:rsidR="00540B55" w:rsidRPr="00ED1761" w:rsidRDefault="00540B55" w:rsidP="001E67F0">
      <w:pPr>
        <w:spacing w:after="0" w:line="240" w:lineRule="auto"/>
        <w:contextualSpacing/>
        <w:rPr>
          <w:rFonts w:asciiTheme="majorHAnsi" w:hAnsiTheme="majorHAnsi"/>
          <w:lang w:val="fr-FR"/>
        </w:rPr>
      </w:pPr>
    </w:p>
    <w:p w14:paraId="1DDA1390" w14:textId="6CC7D157" w:rsidR="00540B55" w:rsidRPr="00ED1761" w:rsidRDefault="00ED1761" w:rsidP="001E67F0">
      <w:pPr>
        <w:spacing w:after="0" w:line="240" w:lineRule="auto"/>
        <w:contextualSpacing/>
        <w:rPr>
          <w:rFonts w:asciiTheme="majorHAnsi" w:hAnsiTheme="majorHAnsi"/>
          <w:lang w:val="fr-FR"/>
        </w:rPr>
      </w:pPr>
      <w:r>
        <w:rPr>
          <w:rFonts w:asciiTheme="majorHAnsi" w:hAnsiTheme="majorHAnsi"/>
          <w:lang w:val="fr-FR"/>
        </w:rPr>
        <w:t>Des interventions sont faites par l’</w:t>
      </w:r>
      <w:r w:rsidRPr="00ED1761">
        <w:rPr>
          <w:rFonts w:asciiTheme="majorHAnsi" w:hAnsiTheme="majorHAnsi"/>
          <w:b/>
          <w:lang w:val="fr-FR"/>
        </w:rPr>
        <w:t>Afrique</w:t>
      </w:r>
      <w:r>
        <w:rPr>
          <w:rFonts w:asciiTheme="majorHAnsi" w:hAnsiTheme="majorHAnsi"/>
          <w:lang w:val="fr-FR"/>
        </w:rPr>
        <w:t xml:space="preserve"> </w:t>
      </w:r>
      <w:r w:rsidRPr="00ED1761">
        <w:rPr>
          <w:rFonts w:asciiTheme="majorHAnsi" w:hAnsiTheme="majorHAnsi"/>
          <w:b/>
          <w:lang w:val="fr-FR"/>
        </w:rPr>
        <w:t>du Sud</w:t>
      </w:r>
      <w:r>
        <w:rPr>
          <w:rFonts w:asciiTheme="majorHAnsi" w:hAnsiTheme="majorHAnsi"/>
          <w:lang w:val="fr-FR"/>
        </w:rPr>
        <w:t>, l’</w:t>
      </w:r>
      <w:r w:rsidR="00540B55" w:rsidRPr="00ED1761">
        <w:rPr>
          <w:rFonts w:asciiTheme="majorHAnsi" w:hAnsiTheme="majorHAnsi"/>
          <w:b/>
          <w:lang w:val="fr-FR"/>
        </w:rPr>
        <w:t>Australi</w:t>
      </w:r>
      <w:r>
        <w:rPr>
          <w:rFonts w:asciiTheme="majorHAnsi" w:hAnsiTheme="majorHAnsi"/>
          <w:b/>
          <w:lang w:val="fr-FR"/>
        </w:rPr>
        <w:t>e</w:t>
      </w:r>
      <w:r w:rsidR="00540B55" w:rsidRPr="00ED1761">
        <w:rPr>
          <w:rFonts w:asciiTheme="majorHAnsi" w:hAnsiTheme="majorHAnsi"/>
          <w:lang w:val="fr-FR"/>
        </w:rPr>
        <w:t>,</w:t>
      </w:r>
      <w:r>
        <w:rPr>
          <w:rFonts w:asciiTheme="majorHAnsi" w:hAnsiTheme="majorHAnsi"/>
          <w:lang w:val="fr-FR"/>
        </w:rPr>
        <w:t xml:space="preserve"> la</w:t>
      </w:r>
      <w:r w:rsidR="00540B55" w:rsidRPr="00ED1761">
        <w:rPr>
          <w:rFonts w:asciiTheme="majorHAnsi" w:hAnsiTheme="majorHAnsi"/>
          <w:lang w:val="fr-FR"/>
        </w:rPr>
        <w:t xml:space="preserve"> </w:t>
      </w:r>
      <w:r w:rsidRPr="00ED1761">
        <w:rPr>
          <w:rFonts w:asciiTheme="majorHAnsi" w:hAnsiTheme="majorHAnsi"/>
          <w:b/>
          <w:lang w:val="fr-FR"/>
        </w:rPr>
        <w:t>Colombie</w:t>
      </w:r>
      <w:r w:rsidR="00540B55" w:rsidRPr="00ED1761">
        <w:rPr>
          <w:rFonts w:asciiTheme="majorHAnsi" w:hAnsiTheme="majorHAnsi"/>
          <w:lang w:val="fr-FR"/>
        </w:rPr>
        <w:t xml:space="preserve"> </w:t>
      </w:r>
      <w:r>
        <w:rPr>
          <w:rFonts w:asciiTheme="majorHAnsi" w:hAnsiTheme="majorHAnsi"/>
          <w:lang w:val="fr-FR"/>
        </w:rPr>
        <w:t>au nom de la Région Amérique latine et Caraïbes</w:t>
      </w:r>
      <w:r w:rsidR="00540B55" w:rsidRPr="00ED1761">
        <w:rPr>
          <w:rFonts w:asciiTheme="majorHAnsi" w:hAnsiTheme="majorHAnsi"/>
          <w:lang w:val="fr-FR"/>
        </w:rPr>
        <w:t xml:space="preserve">, </w:t>
      </w:r>
      <w:r w:rsidR="00540B55" w:rsidRPr="00ED1761">
        <w:rPr>
          <w:rFonts w:asciiTheme="majorHAnsi" w:hAnsiTheme="majorHAnsi"/>
          <w:b/>
          <w:lang w:val="fr-FR"/>
        </w:rPr>
        <w:t>Cuba</w:t>
      </w:r>
      <w:r w:rsidR="00DC3DDF" w:rsidRPr="00ED1761">
        <w:rPr>
          <w:rFonts w:asciiTheme="majorHAnsi" w:hAnsiTheme="majorHAnsi"/>
          <w:lang w:val="fr-FR"/>
        </w:rPr>
        <w:t xml:space="preserve"> </w:t>
      </w:r>
      <w:r>
        <w:rPr>
          <w:rFonts w:asciiTheme="majorHAnsi" w:hAnsiTheme="majorHAnsi"/>
          <w:lang w:val="fr-FR"/>
        </w:rPr>
        <w:t>au nom de l’IRR</w:t>
      </w:r>
      <w:r w:rsidR="00DC3DDF" w:rsidRPr="00ED1761">
        <w:rPr>
          <w:rFonts w:asciiTheme="majorHAnsi" w:hAnsiTheme="majorHAnsi"/>
          <w:lang w:val="fr-FR"/>
        </w:rPr>
        <w:t xml:space="preserve"> Cari</w:t>
      </w:r>
      <w:r w:rsidR="00540B55" w:rsidRPr="00ED1761">
        <w:rPr>
          <w:rFonts w:asciiTheme="majorHAnsi" w:hAnsiTheme="majorHAnsi"/>
          <w:lang w:val="fr-FR"/>
        </w:rPr>
        <w:t xml:space="preserve">Wet, </w:t>
      </w:r>
      <w:r>
        <w:rPr>
          <w:rFonts w:asciiTheme="majorHAnsi" w:hAnsiTheme="majorHAnsi"/>
          <w:lang w:val="fr-FR"/>
        </w:rPr>
        <w:t>l’</w:t>
      </w:r>
      <w:r w:rsidR="00540B55" w:rsidRPr="00ED1761">
        <w:rPr>
          <w:rFonts w:asciiTheme="majorHAnsi" w:hAnsiTheme="majorHAnsi"/>
          <w:b/>
          <w:lang w:val="fr-FR"/>
        </w:rPr>
        <w:t>Estoni</w:t>
      </w:r>
      <w:r>
        <w:rPr>
          <w:rFonts w:asciiTheme="majorHAnsi" w:hAnsiTheme="majorHAnsi"/>
          <w:b/>
          <w:lang w:val="fr-FR"/>
        </w:rPr>
        <w:t>e</w:t>
      </w:r>
      <w:r w:rsidR="00540B55" w:rsidRPr="00ED1761">
        <w:rPr>
          <w:rFonts w:asciiTheme="majorHAnsi" w:hAnsiTheme="majorHAnsi"/>
          <w:lang w:val="fr-FR"/>
        </w:rPr>
        <w:t>,</w:t>
      </w:r>
      <w:r>
        <w:rPr>
          <w:rFonts w:asciiTheme="majorHAnsi" w:hAnsiTheme="majorHAnsi"/>
          <w:lang w:val="fr-FR"/>
        </w:rPr>
        <w:t xml:space="preserve"> les </w:t>
      </w:r>
      <w:r>
        <w:rPr>
          <w:rFonts w:asciiTheme="majorHAnsi" w:hAnsiTheme="majorHAnsi"/>
          <w:b/>
          <w:lang w:val="fr-FR"/>
        </w:rPr>
        <w:t>États-Unis d’</w:t>
      </w:r>
      <w:r w:rsidRPr="00ED1761">
        <w:rPr>
          <w:rFonts w:asciiTheme="majorHAnsi" w:hAnsiTheme="majorHAnsi"/>
          <w:b/>
          <w:lang w:val="fr-FR"/>
        </w:rPr>
        <w:t>Am</w:t>
      </w:r>
      <w:r>
        <w:rPr>
          <w:rFonts w:asciiTheme="majorHAnsi" w:hAnsiTheme="majorHAnsi"/>
          <w:b/>
          <w:lang w:val="fr-FR"/>
        </w:rPr>
        <w:t>érique,</w:t>
      </w:r>
      <w:r w:rsidRPr="00ED1761">
        <w:rPr>
          <w:rFonts w:asciiTheme="majorHAnsi" w:hAnsiTheme="majorHAnsi"/>
          <w:lang w:val="fr-FR"/>
        </w:rPr>
        <w:t xml:space="preserve"> </w:t>
      </w:r>
      <w:r>
        <w:rPr>
          <w:rFonts w:asciiTheme="majorHAnsi" w:hAnsiTheme="majorHAnsi"/>
          <w:lang w:val="fr-FR"/>
        </w:rPr>
        <w:t>le</w:t>
      </w:r>
      <w:r w:rsidR="00540B55" w:rsidRPr="00ED1761">
        <w:rPr>
          <w:rFonts w:asciiTheme="majorHAnsi" w:hAnsiTheme="majorHAnsi"/>
          <w:lang w:val="fr-FR"/>
        </w:rPr>
        <w:t xml:space="preserve"> </w:t>
      </w:r>
      <w:r w:rsidR="00540B55" w:rsidRPr="00ED1761">
        <w:rPr>
          <w:rFonts w:asciiTheme="majorHAnsi" w:hAnsiTheme="majorHAnsi"/>
          <w:b/>
          <w:lang w:val="fr-FR"/>
        </w:rPr>
        <w:t xml:space="preserve">Kenya </w:t>
      </w:r>
      <w:r>
        <w:rPr>
          <w:rFonts w:asciiTheme="majorHAnsi" w:hAnsiTheme="majorHAnsi"/>
          <w:lang w:val="fr-FR"/>
        </w:rPr>
        <w:t>au nom de la Région Afrique</w:t>
      </w:r>
      <w:r w:rsidR="00540B55" w:rsidRPr="00ED1761">
        <w:rPr>
          <w:rFonts w:asciiTheme="majorHAnsi" w:hAnsiTheme="majorHAnsi"/>
          <w:lang w:val="fr-FR"/>
        </w:rPr>
        <w:t xml:space="preserve">, </w:t>
      </w:r>
      <w:r>
        <w:rPr>
          <w:rFonts w:asciiTheme="majorHAnsi" w:hAnsiTheme="majorHAnsi"/>
          <w:lang w:val="fr-FR"/>
        </w:rPr>
        <w:t xml:space="preserve">la </w:t>
      </w:r>
      <w:r w:rsidR="00540B55" w:rsidRPr="00ED1761">
        <w:rPr>
          <w:rFonts w:asciiTheme="majorHAnsi" w:hAnsiTheme="majorHAnsi"/>
          <w:b/>
          <w:lang w:val="fr-FR"/>
        </w:rPr>
        <w:t>R</w:t>
      </w:r>
      <w:r>
        <w:rPr>
          <w:rFonts w:asciiTheme="majorHAnsi" w:hAnsiTheme="majorHAnsi"/>
          <w:b/>
          <w:lang w:val="fr-FR"/>
        </w:rPr>
        <w:t>é</w:t>
      </w:r>
      <w:r w:rsidR="00540B55" w:rsidRPr="00ED1761">
        <w:rPr>
          <w:rFonts w:asciiTheme="majorHAnsi" w:hAnsiTheme="majorHAnsi"/>
          <w:b/>
          <w:lang w:val="fr-FR"/>
        </w:rPr>
        <w:t>publ</w:t>
      </w:r>
      <w:r>
        <w:rPr>
          <w:rFonts w:asciiTheme="majorHAnsi" w:hAnsiTheme="majorHAnsi"/>
          <w:b/>
          <w:lang w:val="fr-FR"/>
        </w:rPr>
        <w:t>ique de Corée</w:t>
      </w:r>
      <w:r w:rsidR="00540B55" w:rsidRPr="00ED1761">
        <w:rPr>
          <w:rFonts w:asciiTheme="majorHAnsi" w:hAnsiTheme="majorHAnsi"/>
          <w:lang w:val="fr-FR"/>
        </w:rPr>
        <w:t xml:space="preserve">, </w:t>
      </w:r>
      <w:r>
        <w:rPr>
          <w:rFonts w:asciiTheme="majorHAnsi" w:hAnsiTheme="majorHAnsi"/>
          <w:lang w:val="fr-FR"/>
        </w:rPr>
        <w:t xml:space="preserve">la </w:t>
      </w:r>
      <w:r w:rsidR="00540B55" w:rsidRPr="00ED1761">
        <w:rPr>
          <w:rFonts w:asciiTheme="majorHAnsi" w:hAnsiTheme="majorHAnsi"/>
          <w:b/>
          <w:lang w:val="fr-FR"/>
        </w:rPr>
        <w:t>Ro</w:t>
      </w:r>
      <w:r>
        <w:rPr>
          <w:rFonts w:asciiTheme="majorHAnsi" w:hAnsiTheme="majorHAnsi"/>
          <w:b/>
          <w:lang w:val="fr-FR"/>
        </w:rPr>
        <w:t>u</w:t>
      </w:r>
      <w:r w:rsidR="00540B55" w:rsidRPr="00ED1761">
        <w:rPr>
          <w:rFonts w:asciiTheme="majorHAnsi" w:hAnsiTheme="majorHAnsi"/>
          <w:b/>
          <w:lang w:val="fr-FR"/>
        </w:rPr>
        <w:t>mani</w:t>
      </w:r>
      <w:r>
        <w:rPr>
          <w:rFonts w:asciiTheme="majorHAnsi" w:hAnsiTheme="majorHAnsi"/>
          <w:b/>
          <w:lang w:val="fr-FR"/>
        </w:rPr>
        <w:t>e</w:t>
      </w:r>
      <w:r w:rsidR="00540B55" w:rsidRPr="00ED1761">
        <w:rPr>
          <w:rFonts w:asciiTheme="majorHAnsi" w:hAnsiTheme="majorHAnsi"/>
          <w:lang w:val="fr-FR"/>
        </w:rPr>
        <w:t xml:space="preserve"> </w:t>
      </w:r>
      <w:r>
        <w:rPr>
          <w:rFonts w:asciiTheme="majorHAnsi" w:hAnsiTheme="majorHAnsi"/>
          <w:lang w:val="fr-FR"/>
        </w:rPr>
        <w:t>au nom de la</w:t>
      </w:r>
      <w:r w:rsidR="00540B55" w:rsidRPr="00ED1761">
        <w:rPr>
          <w:rFonts w:asciiTheme="majorHAnsi" w:hAnsiTheme="majorHAnsi"/>
          <w:lang w:val="fr-FR"/>
        </w:rPr>
        <w:t xml:space="preserve"> </w:t>
      </w:r>
      <w:r w:rsidR="00540B55" w:rsidRPr="00ED1761">
        <w:rPr>
          <w:rFonts w:asciiTheme="majorHAnsi" w:hAnsiTheme="majorHAnsi"/>
          <w:b/>
          <w:lang w:val="fr-FR"/>
        </w:rPr>
        <w:t>France</w:t>
      </w:r>
      <w:r w:rsidR="00540B55" w:rsidRPr="00ED1761">
        <w:rPr>
          <w:rFonts w:asciiTheme="majorHAnsi" w:hAnsiTheme="majorHAnsi"/>
          <w:lang w:val="fr-FR"/>
        </w:rPr>
        <w:t xml:space="preserve">, </w:t>
      </w:r>
      <w:r>
        <w:rPr>
          <w:rFonts w:asciiTheme="majorHAnsi" w:hAnsiTheme="majorHAnsi"/>
          <w:lang w:val="fr-FR"/>
        </w:rPr>
        <w:t xml:space="preserve">le </w:t>
      </w:r>
      <w:r w:rsidR="00540B55" w:rsidRPr="00ED1761">
        <w:rPr>
          <w:rFonts w:asciiTheme="majorHAnsi" w:hAnsiTheme="majorHAnsi"/>
          <w:b/>
          <w:lang w:val="fr-FR"/>
        </w:rPr>
        <w:t>S</w:t>
      </w:r>
      <w:r>
        <w:rPr>
          <w:rFonts w:asciiTheme="majorHAnsi" w:hAnsiTheme="majorHAnsi"/>
          <w:b/>
          <w:lang w:val="fr-FR"/>
        </w:rPr>
        <w:t>é</w:t>
      </w:r>
      <w:r w:rsidR="00540B55" w:rsidRPr="00ED1761">
        <w:rPr>
          <w:rFonts w:asciiTheme="majorHAnsi" w:hAnsiTheme="majorHAnsi"/>
          <w:b/>
          <w:lang w:val="fr-FR"/>
        </w:rPr>
        <w:t>n</w:t>
      </w:r>
      <w:r>
        <w:rPr>
          <w:rFonts w:asciiTheme="majorHAnsi" w:hAnsiTheme="majorHAnsi"/>
          <w:b/>
          <w:lang w:val="fr-FR"/>
        </w:rPr>
        <w:t>é</w:t>
      </w:r>
      <w:r w:rsidR="00540B55" w:rsidRPr="00ED1761">
        <w:rPr>
          <w:rFonts w:asciiTheme="majorHAnsi" w:hAnsiTheme="majorHAnsi"/>
          <w:b/>
          <w:lang w:val="fr-FR"/>
        </w:rPr>
        <w:t>gal</w:t>
      </w:r>
      <w:r w:rsidR="00540B55" w:rsidRPr="00ED1761">
        <w:rPr>
          <w:rFonts w:asciiTheme="majorHAnsi" w:hAnsiTheme="majorHAnsi"/>
          <w:lang w:val="fr-FR"/>
        </w:rPr>
        <w:t xml:space="preserve">, </w:t>
      </w:r>
      <w:r>
        <w:rPr>
          <w:rFonts w:asciiTheme="majorHAnsi" w:hAnsiTheme="majorHAnsi"/>
          <w:lang w:val="fr-FR"/>
        </w:rPr>
        <w:t xml:space="preserve">la </w:t>
      </w:r>
      <w:r w:rsidRPr="00ED1761">
        <w:rPr>
          <w:rFonts w:asciiTheme="majorHAnsi" w:hAnsiTheme="majorHAnsi"/>
          <w:b/>
          <w:lang w:val="fr-FR"/>
        </w:rPr>
        <w:t>Suisse</w:t>
      </w:r>
      <w:r w:rsidR="00540B55" w:rsidRPr="00ED1761">
        <w:rPr>
          <w:rFonts w:asciiTheme="majorHAnsi" w:hAnsiTheme="majorHAnsi"/>
          <w:lang w:val="fr-FR"/>
        </w:rPr>
        <w:t>,</w:t>
      </w:r>
      <w:r>
        <w:rPr>
          <w:rFonts w:asciiTheme="majorHAnsi" w:hAnsiTheme="majorHAnsi"/>
          <w:lang w:val="fr-FR"/>
        </w:rPr>
        <w:t xml:space="preserve"> la</w:t>
      </w:r>
      <w:r w:rsidR="00540B55" w:rsidRPr="00ED1761">
        <w:rPr>
          <w:rFonts w:asciiTheme="majorHAnsi" w:hAnsiTheme="majorHAnsi"/>
          <w:lang w:val="fr-FR"/>
        </w:rPr>
        <w:t xml:space="preserve"> </w:t>
      </w:r>
      <w:r w:rsidRPr="00ED1761">
        <w:rPr>
          <w:rFonts w:asciiTheme="majorHAnsi" w:hAnsiTheme="majorHAnsi"/>
          <w:b/>
          <w:lang w:val="fr-FR"/>
        </w:rPr>
        <w:t>Tunisie</w:t>
      </w:r>
      <w:r w:rsidR="00540B55" w:rsidRPr="00ED1761">
        <w:rPr>
          <w:rFonts w:asciiTheme="majorHAnsi" w:hAnsiTheme="majorHAnsi"/>
          <w:lang w:val="fr-FR"/>
        </w:rPr>
        <w:t xml:space="preserve"> </w:t>
      </w:r>
      <w:r>
        <w:rPr>
          <w:rFonts w:asciiTheme="majorHAnsi" w:hAnsiTheme="majorHAnsi"/>
          <w:lang w:val="fr-FR"/>
        </w:rPr>
        <w:t>au nom de la Région Afrique</w:t>
      </w:r>
      <w:r w:rsidR="009B7420">
        <w:rPr>
          <w:rFonts w:asciiTheme="majorHAnsi" w:hAnsiTheme="majorHAnsi"/>
          <w:lang w:val="fr-FR"/>
        </w:rPr>
        <w:t xml:space="preserve"> et l’</w:t>
      </w:r>
      <w:r w:rsidR="00540B55" w:rsidRPr="00ED1761">
        <w:rPr>
          <w:rFonts w:asciiTheme="majorHAnsi" w:hAnsiTheme="majorHAnsi"/>
          <w:b/>
          <w:lang w:val="fr-FR"/>
        </w:rPr>
        <w:t>Uruguay</w:t>
      </w:r>
      <w:r w:rsidR="00540B55" w:rsidRPr="00ED1761">
        <w:rPr>
          <w:rFonts w:asciiTheme="majorHAnsi" w:hAnsiTheme="majorHAnsi"/>
          <w:lang w:val="fr-FR"/>
        </w:rPr>
        <w:t xml:space="preserve"> </w:t>
      </w:r>
      <w:r w:rsidR="009B7420">
        <w:rPr>
          <w:rFonts w:asciiTheme="majorHAnsi" w:hAnsiTheme="majorHAnsi"/>
          <w:lang w:val="fr-FR"/>
        </w:rPr>
        <w:t>au nom de l’IRR du bassin du Rio de la Plata</w:t>
      </w:r>
      <w:r w:rsidR="00540B55" w:rsidRPr="00ED1761">
        <w:rPr>
          <w:rFonts w:asciiTheme="majorHAnsi" w:hAnsiTheme="majorHAnsi"/>
          <w:lang w:val="fr-FR"/>
        </w:rPr>
        <w:t>.</w:t>
      </w:r>
    </w:p>
    <w:p w14:paraId="522D4CB0" w14:textId="77777777" w:rsidR="00540B55" w:rsidRPr="00ED1761" w:rsidRDefault="00540B55" w:rsidP="001E67F0">
      <w:pPr>
        <w:spacing w:after="0" w:line="240" w:lineRule="auto"/>
        <w:contextualSpacing/>
        <w:rPr>
          <w:rFonts w:asciiTheme="majorHAnsi" w:hAnsiTheme="majorHAnsi"/>
          <w:lang w:val="fr-FR"/>
        </w:rPr>
      </w:pPr>
    </w:p>
    <w:p w14:paraId="2EE3D075" w14:textId="529C42B0" w:rsidR="004D28C2" w:rsidRPr="00ED1761" w:rsidRDefault="009B7420" w:rsidP="001E67F0">
      <w:pPr>
        <w:spacing w:after="0" w:line="240" w:lineRule="auto"/>
        <w:contextualSpacing/>
        <w:rPr>
          <w:rFonts w:asciiTheme="majorHAnsi" w:hAnsiTheme="majorHAnsi"/>
          <w:lang w:val="fr-FR"/>
        </w:rPr>
      </w:pPr>
      <w:r>
        <w:rPr>
          <w:rFonts w:asciiTheme="majorHAnsi" w:hAnsiTheme="majorHAnsi"/>
          <w:lang w:val="fr-FR"/>
        </w:rPr>
        <w:t xml:space="preserve">La proposition de la </w:t>
      </w:r>
      <w:r w:rsidRPr="009B7420">
        <w:rPr>
          <w:rFonts w:asciiTheme="majorHAnsi" w:hAnsiTheme="majorHAnsi"/>
          <w:b/>
          <w:lang w:val="fr-FR"/>
        </w:rPr>
        <w:t>Suède</w:t>
      </w:r>
      <w:r>
        <w:rPr>
          <w:rFonts w:asciiTheme="majorHAnsi" w:hAnsiTheme="majorHAnsi"/>
          <w:lang w:val="fr-FR"/>
        </w:rPr>
        <w:t xml:space="preserve"> qui figure dans le document SC53-11, à savoir de présenter un projet de résolution sur le thème des IRR pour examen à la COP13, en tenant compte du rapport du Groupe de travail, reçoit un appui généralisé</w:t>
      </w:r>
      <w:r w:rsidR="00540B55" w:rsidRPr="00ED1761">
        <w:rPr>
          <w:rFonts w:asciiTheme="majorHAnsi" w:hAnsiTheme="majorHAnsi"/>
          <w:lang w:val="fr-FR"/>
        </w:rPr>
        <w:t>.</w:t>
      </w:r>
    </w:p>
    <w:p w14:paraId="74C0EE25" w14:textId="77777777" w:rsidR="004D28C2" w:rsidRPr="00ED1761" w:rsidRDefault="004D28C2" w:rsidP="001E67F0">
      <w:pPr>
        <w:spacing w:after="0" w:line="240" w:lineRule="auto"/>
        <w:contextualSpacing/>
        <w:rPr>
          <w:rFonts w:asciiTheme="majorHAnsi" w:hAnsiTheme="majorHAnsi"/>
          <w:lang w:val="fr-FR"/>
        </w:rPr>
      </w:pPr>
    </w:p>
    <w:p w14:paraId="287CF2E2" w14:textId="232F5A66" w:rsidR="00540B55" w:rsidRPr="00ED1761" w:rsidRDefault="009B7420" w:rsidP="001E67F0">
      <w:pPr>
        <w:spacing w:after="0" w:line="240" w:lineRule="auto"/>
        <w:contextualSpacing/>
        <w:rPr>
          <w:rFonts w:asciiTheme="majorHAnsi" w:hAnsiTheme="majorHAnsi"/>
          <w:lang w:val="fr-FR"/>
        </w:rPr>
      </w:pPr>
      <w:r>
        <w:rPr>
          <w:rFonts w:asciiTheme="majorHAnsi" w:hAnsiTheme="majorHAnsi"/>
          <w:lang w:val="fr-FR"/>
        </w:rPr>
        <w:t xml:space="preserve">Les </w:t>
      </w:r>
      <w:r w:rsidR="00D6600C">
        <w:rPr>
          <w:rFonts w:asciiTheme="majorHAnsi" w:hAnsiTheme="majorHAnsi"/>
          <w:lang w:val="fr-FR"/>
        </w:rPr>
        <w:t>opinions</w:t>
      </w:r>
      <w:r>
        <w:rPr>
          <w:rFonts w:asciiTheme="majorHAnsi" w:hAnsiTheme="majorHAnsi"/>
          <w:lang w:val="fr-FR"/>
        </w:rPr>
        <w:t xml:space="preserve"> divergent sur la mesure dans laquelle le rapport du Groupe de travail satisfait au mandat établi dans les décisions </w:t>
      </w:r>
      <w:r w:rsidR="00501226" w:rsidRPr="00ED1761">
        <w:rPr>
          <w:rFonts w:asciiTheme="majorHAnsi" w:hAnsiTheme="majorHAnsi"/>
          <w:lang w:val="fr-FR"/>
        </w:rPr>
        <w:t xml:space="preserve">SC52-18 </w:t>
      </w:r>
      <w:r>
        <w:rPr>
          <w:rFonts w:asciiTheme="majorHAnsi" w:hAnsiTheme="majorHAnsi"/>
          <w:lang w:val="fr-FR"/>
        </w:rPr>
        <w:t>et</w:t>
      </w:r>
      <w:r w:rsidR="00501226" w:rsidRPr="00ED1761">
        <w:rPr>
          <w:rFonts w:asciiTheme="majorHAnsi" w:hAnsiTheme="majorHAnsi"/>
          <w:lang w:val="fr-FR"/>
        </w:rPr>
        <w:t xml:space="preserve"> SC52-19 </w:t>
      </w:r>
      <w:r>
        <w:rPr>
          <w:rFonts w:asciiTheme="majorHAnsi" w:hAnsiTheme="majorHAnsi"/>
          <w:lang w:val="fr-FR"/>
        </w:rPr>
        <w:t>en</w:t>
      </w:r>
      <w:r w:rsidR="00501226" w:rsidRPr="00ED1761">
        <w:rPr>
          <w:rFonts w:asciiTheme="majorHAnsi" w:hAnsiTheme="majorHAnsi"/>
          <w:lang w:val="fr-FR"/>
        </w:rPr>
        <w:t xml:space="preserve"> </w:t>
      </w:r>
      <w:r w:rsidRPr="00ED1761">
        <w:rPr>
          <w:rFonts w:asciiTheme="majorHAnsi" w:hAnsiTheme="majorHAnsi"/>
          <w:lang w:val="fr-FR"/>
        </w:rPr>
        <w:t>réponse</w:t>
      </w:r>
      <w:r w:rsidR="00501226" w:rsidRPr="00ED1761">
        <w:rPr>
          <w:rFonts w:asciiTheme="majorHAnsi" w:hAnsiTheme="majorHAnsi"/>
          <w:lang w:val="fr-FR"/>
        </w:rPr>
        <w:t xml:space="preserve"> </w:t>
      </w:r>
      <w:r>
        <w:rPr>
          <w:rFonts w:asciiTheme="majorHAnsi" w:hAnsiTheme="majorHAnsi"/>
          <w:lang w:val="fr-FR"/>
        </w:rPr>
        <w:t>à la</w:t>
      </w:r>
      <w:r w:rsidR="00501226" w:rsidRPr="00ED1761">
        <w:rPr>
          <w:rFonts w:asciiTheme="majorHAnsi" w:hAnsiTheme="majorHAnsi"/>
          <w:lang w:val="fr-FR"/>
        </w:rPr>
        <w:t xml:space="preserve"> </w:t>
      </w:r>
      <w:r w:rsidRPr="00ED1761">
        <w:rPr>
          <w:rFonts w:asciiTheme="majorHAnsi" w:hAnsiTheme="majorHAnsi"/>
          <w:lang w:val="fr-FR"/>
        </w:rPr>
        <w:t>Résolution</w:t>
      </w:r>
      <w:r w:rsidR="00501226" w:rsidRPr="00ED1761">
        <w:rPr>
          <w:rFonts w:asciiTheme="majorHAnsi" w:hAnsiTheme="majorHAnsi"/>
          <w:lang w:val="fr-FR"/>
        </w:rPr>
        <w:t xml:space="preserve"> XII.8</w:t>
      </w:r>
      <w:r>
        <w:rPr>
          <w:rFonts w:asciiTheme="majorHAnsi" w:hAnsiTheme="majorHAnsi"/>
          <w:lang w:val="fr-FR"/>
        </w:rPr>
        <w:t>,</w:t>
      </w:r>
      <w:r w:rsidR="00F64858" w:rsidRPr="00ED1761">
        <w:rPr>
          <w:rFonts w:asciiTheme="majorHAnsi" w:hAnsiTheme="majorHAnsi"/>
          <w:lang w:val="fr-FR"/>
        </w:rPr>
        <w:t xml:space="preserve"> </w:t>
      </w:r>
      <w:r w:rsidR="002B14C7" w:rsidRPr="002B14C7">
        <w:rPr>
          <w:rFonts w:asciiTheme="majorHAnsi" w:hAnsiTheme="majorHAnsi"/>
          <w:i/>
          <w:lang w:val="fr-FR"/>
        </w:rPr>
        <w:t>Initiatives régionales 2016-2018 fonctionnant dans le cadre de la Convention de Ramsar</w:t>
      </w:r>
      <w:r w:rsidR="004D28C2" w:rsidRPr="00ED1761">
        <w:rPr>
          <w:rFonts w:asciiTheme="majorHAnsi" w:hAnsiTheme="majorHAnsi"/>
          <w:lang w:val="fr-FR"/>
        </w:rPr>
        <w:t xml:space="preserve">. </w:t>
      </w:r>
      <w:r w:rsidR="002B14C7">
        <w:rPr>
          <w:rFonts w:asciiTheme="majorHAnsi" w:hAnsiTheme="majorHAnsi"/>
          <w:lang w:val="fr-FR"/>
        </w:rPr>
        <w:t>Plusieurs</w:t>
      </w:r>
      <w:r w:rsidR="004D28C2" w:rsidRPr="00ED1761">
        <w:rPr>
          <w:rFonts w:asciiTheme="majorHAnsi" w:hAnsiTheme="majorHAnsi"/>
          <w:lang w:val="fr-FR"/>
        </w:rPr>
        <w:t xml:space="preserve"> Parties </w:t>
      </w:r>
      <w:r w:rsidR="002B14C7">
        <w:rPr>
          <w:rFonts w:asciiTheme="majorHAnsi" w:hAnsiTheme="majorHAnsi"/>
          <w:lang w:val="fr-FR"/>
        </w:rPr>
        <w:t>considèrent que le Groupe de travail n’a pas reçu mandat de proposer des Directives opérationnelles révisées</w:t>
      </w:r>
      <w:r w:rsidR="004D28C2" w:rsidRPr="00ED1761">
        <w:rPr>
          <w:rFonts w:asciiTheme="majorHAnsi" w:hAnsiTheme="majorHAnsi"/>
          <w:lang w:val="fr-FR"/>
        </w:rPr>
        <w:t xml:space="preserve">, </w:t>
      </w:r>
      <w:r w:rsidR="002B14C7">
        <w:rPr>
          <w:rFonts w:asciiTheme="majorHAnsi" w:hAnsiTheme="majorHAnsi"/>
          <w:lang w:val="fr-FR"/>
        </w:rPr>
        <w:t>comme proposé dans l’Annexe 2 du document</w:t>
      </w:r>
      <w:r w:rsidR="00501226" w:rsidRPr="00ED1761">
        <w:rPr>
          <w:rFonts w:asciiTheme="majorHAnsi" w:hAnsiTheme="majorHAnsi"/>
          <w:lang w:val="fr-FR"/>
        </w:rPr>
        <w:t xml:space="preserve"> S</w:t>
      </w:r>
      <w:r w:rsidR="004D28C2" w:rsidRPr="00ED1761">
        <w:rPr>
          <w:rFonts w:asciiTheme="majorHAnsi" w:hAnsiTheme="majorHAnsi"/>
          <w:lang w:val="fr-FR"/>
        </w:rPr>
        <w:t>C53-11</w:t>
      </w:r>
      <w:r w:rsidR="00501226" w:rsidRPr="00ED1761">
        <w:rPr>
          <w:rFonts w:asciiTheme="majorHAnsi" w:hAnsiTheme="majorHAnsi"/>
          <w:lang w:val="fr-FR"/>
        </w:rPr>
        <w:t xml:space="preserve">, </w:t>
      </w:r>
      <w:r w:rsidR="002B14C7">
        <w:rPr>
          <w:rFonts w:asciiTheme="majorHAnsi" w:hAnsiTheme="majorHAnsi"/>
          <w:lang w:val="fr-FR"/>
        </w:rPr>
        <w:t xml:space="preserve">mais </w:t>
      </w:r>
      <w:r w:rsidR="00D6600C">
        <w:rPr>
          <w:rFonts w:asciiTheme="majorHAnsi" w:hAnsiTheme="majorHAnsi"/>
          <w:lang w:val="fr-FR"/>
        </w:rPr>
        <w:t>seulement</w:t>
      </w:r>
      <w:r w:rsidR="002B14C7">
        <w:rPr>
          <w:rFonts w:asciiTheme="majorHAnsi" w:hAnsiTheme="majorHAnsi"/>
          <w:lang w:val="fr-FR"/>
        </w:rPr>
        <w:t xml:space="preserve"> d’évaluer </w:t>
      </w:r>
      <w:r w:rsidR="00AF6E30">
        <w:rPr>
          <w:rFonts w:asciiTheme="majorHAnsi" w:hAnsiTheme="majorHAnsi"/>
          <w:lang w:val="fr-FR"/>
        </w:rPr>
        <w:t>l’applicabilité des Directives existantes approuvées dans la Décision</w:t>
      </w:r>
      <w:r w:rsidR="004D28C2" w:rsidRPr="00ED1761">
        <w:rPr>
          <w:rFonts w:asciiTheme="majorHAnsi" w:hAnsiTheme="majorHAnsi"/>
          <w:lang w:val="fr-FR"/>
        </w:rPr>
        <w:t xml:space="preserve"> SC52-16</w:t>
      </w:r>
      <w:r w:rsidR="00D6600C">
        <w:rPr>
          <w:rFonts w:asciiTheme="majorHAnsi" w:hAnsiTheme="majorHAnsi"/>
          <w:lang w:val="fr-FR"/>
        </w:rPr>
        <w:t>. D</w:t>
      </w:r>
      <w:r w:rsidR="00AF6E30">
        <w:rPr>
          <w:rFonts w:asciiTheme="majorHAnsi" w:hAnsiTheme="majorHAnsi"/>
          <w:lang w:val="fr-FR"/>
        </w:rPr>
        <w:t>’autres</w:t>
      </w:r>
      <w:r w:rsidR="004D28C2" w:rsidRPr="00ED1761">
        <w:rPr>
          <w:rFonts w:asciiTheme="majorHAnsi" w:hAnsiTheme="majorHAnsi"/>
          <w:lang w:val="fr-FR"/>
        </w:rPr>
        <w:t xml:space="preserve"> Parties </w:t>
      </w:r>
      <w:r w:rsidR="00D6600C">
        <w:rPr>
          <w:rFonts w:asciiTheme="majorHAnsi" w:hAnsiTheme="majorHAnsi"/>
          <w:lang w:val="fr-FR"/>
        </w:rPr>
        <w:t xml:space="preserve">ont une interprétation différente et </w:t>
      </w:r>
      <w:r w:rsidR="00AF6E30">
        <w:rPr>
          <w:rFonts w:asciiTheme="majorHAnsi" w:hAnsiTheme="majorHAnsi"/>
          <w:lang w:val="fr-FR"/>
        </w:rPr>
        <w:t xml:space="preserve">manifestent leur appui </w:t>
      </w:r>
      <w:r w:rsidR="00D6600C">
        <w:rPr>
          <w:rFonts w:asciiTheme="majorHAnsi" w:hAnsiTheme="majorHAnsi"/>
          <w:lang w:val="fr-FR"/>
        </w:rPr>
        <w:t>aux</w:t>
      </w:r>
      <w:r w:rsidR="00AF6E30">
        <w:rPr>
          <w:rFonts w:asciiTheme="majorHAnsi" w:hAnsiTheme="majorHAnsi"/>
          <w:lang w:val="fr-FR"/>
        </w:rPr>
        <w:t xml:space="preserve"> Directives révisées figurant dans</w:t>
      </w:r>
      <w:r w:rsidR="00D6600C">
        <w:rPr>
          <w:rFonts w:asciiTheme="majorHAnsi" w:hAnsiTheme="majorHAnsi"/>
          <w:lang w:val="fr-FR"/>
        </w:rPr>
        <w:t xml:space="preserve">  </w:t>
      </w:r>
      <w:r w:rsidR="00AF6E30">
        <w:rPr>
          <w:rFonts w:asciiTheme="majorHAnsi" w:hAnsiTheme="majorHAnsi"/>
          <w:lang w:val="fr-FR"/>
        </w:rPr>
        <w:t xml:space="preserve"> l’Annexe 2</w:t>
      </w:r>
      <w:r w:rsidR="00D6600C">
        <w:rPr>
          <w:rFonts w:asciiTheme="majorHAnsi" w:hAnsiTheme="majorHAnsi"/>
          <w:lang w:val="fr-FR"/>
        </w:rPr>
        <w:t>, qu’elles estiment être le résultat de l’évaluation de l’applicabilité</w:t>
      </w:r>
      <w:r w:rsidR="004D28C2" w:rsidRPr="00ED1761">
        <w:rPr>
          <w:rFonts w:asciiTheme="majorHAnsi" w:hAnsiTheme="majorHAnsi"/>
          <w:lang w:val="fr-FR"/>
        </w:rPr>
        <w:t>.</w:t>
      </w:r>
    </w:p>
    <w:p w14:paraId="5C7EA23D" w14:textId="77777777" w:rsidR="00501226" w:rsidRPr="00ED1761" w:rsidRDefault="00501226" w:rsidP="001E67F0">
      <w:pPr>
        <w:spacing w:after="0" w:line="240" w:lineRule="auto"/>
        <w:contextualSpacing/>
        <w:rPr>
          <w:rFonts w:asciiTheme="majorHAnsi" w:hAnsiTheme="majorHAnsi"/>
          <w:lang w:val="fr-FR"/>
        </w:rPr>
      </w:pPr>
    </w:p>
    <w:p w14:paraId="0122EBB6" w14:textId="7F74F93D" w:rsidR="004D28C2" w:rsidRPr="00ED1761" w:rsidRDefault="00CC3EDA" w:rsidP="001E67F0">
      <w:pPr>
        <w:spacing w:after="0" w:line="240" w:lineRule="auto"/>
        <w:contextualSpacing/>
        <w:rPr>
          <w:rFonts w:asciiTheme="majorHAnsi" w:hAnsiTheme="majorHAnsi"/>
          <w:lang w:val="fr-FR"/>
        </w:rPr>
      </w:pPr>
      <w:r w:rsidRPr="00CC3EDA">
        <w:rPr>
          <w:rFonts w:asciiTheme="majorHAnsi" w:hAnsiTheme="majorHAnsi"/>
          <w:lang w:val="fr-FR"/>
        </w:rPr>
        <w:t xml:space="preserve">Le </w:t>
      </w:r>
      <w:r w:rsidRPr="00ED1761">
        <w:rPr>
          <w:rFonts w:asciiTheme="majorHAnsi" w:hAnsiTheme="majorHAnsi"/>
          <w:b/>
          <w:lang w:val="fr-FR"/>
        </w:rPr>
        <w:t>Sénégal</w:t>
      </w:r>
      <w:r w:rsidR="004D28C2" w:rsidRPr="00ED1761">
        <w:rPr>
          <w:rFonts w:asciiTheme="majorHAnsi" w:hAnsiTheme="majorHAnsi"/>
          <w:lang w:val="fr-FR"/>
        </w:rPr>
        <w:t xml:space="preserve"> </w:t>
      </w:r>
      <w:r>
        <w:rPr>
          <w:rFonts w:asciiTheme="majorHAnsi" w:hAnsiTheme="majorHAnsi"/>
          <w:lang w:val="fr-FR"/>
        </w:rPr>
        <w:t>demande l’avis de la Conseillère juridique sur cette question, ainsi que sur l’application du Règlement intérieur et en particulier, de l’article 2 paragraphe k) et de l’article 25 paragraphe</w:t>
      </w:r>
      <w:r w:rsidR="003868B0">
        <w:rPr>
          <w:rFonts w:asciiTheme="majorHAnsi" w:hAnsiTheme="majorHAnsi"/>
          <w:lang w:val="fr-FR"/>
        </w:rPr>
        <w:t xml:space="preserve"> 5. </w:t>
      </w:r>
      <w:r>
        <w:rPr>
          <w:rFonts w:asciiTheme="majorHAnsi" w:hAnsiTheme="majorHAnsi"/>
          <w:lang w:val="fr-FR"/>
        </w:rPr>
        <w:t>c)</w:t>
      </w:r>
      <w:r w:rsidR="004D28C2" w:rsidRPr="00ED1761">
        <w:rPr>
          <w:rFonts w:asciiTheme="majorHAnsi" w:hAnsiTheme="majorHAnsi"/>
          <w:lang w:val="fr-FR"/>
        </w:rPr>
        <w:t>.</w:t>
      </w:r>
    </w:p>
    <w:p w14:paraId="33B947A9" w14:textId="77777777" w:rsidR="004D28C2" w:rsidRPr="00ED1761" w:rsidRDefault="004D28C2" w:rsidP="001E67F0">
      <w:pPr>
        <w:spacing w:after="0" w:line="240" w:lineRule="auto"/>
        <w:contextualSpacing/>
        <w:rPr>
          <w:rFonts w:asciiTheme="majorHAnsi" w:hAnsiTheme="majorHAnsi"/>
          <w:lang w:val="fr-FR"/>
        </w:rPr>
      </w:pPr>
    </w:p>
    <w:p w14:paraId="65FEEE1E" w14:textId="57A6C554" w:rsidR="00CC4853" w:rsidRPr="00ED1761" w:rsidRDefault="00CC3EDA" w:rsidP="001E67F0">
      <w:pPr>
        <w:spacing w:after="0" w:line="240" w:lineRule="auto"/>
        <w:rPr>
          <w:rFonts w:asciiTheme="majorHAnsi" w:hAnsiTheme="majorHAnsi" w:cs="Arial"/>
          <w:lang w:val="fr-FR"/>
        </w:rPr>
      </w:pPr>
      <w:r>
        <w:rPr>
          <w:rFonts w:asciiTheme="majorHAnsi" w:hAnsiTheme="majorHAnsi" w:cs="Arial"/>
          <w:lang w:val="fr-FR"/>
        </w:rPr>
        <w:t>Le</w:t>
      </w:r>
      <w:r w:rsidR="004D28C2" w:rsidRPr="00ED1761">
        <w:rPr>
          <w:rFonts w:asciiTheme="majorHAnsi" w:hAnsiTheme="majorHAnsi" w:cs="Arial"/>
          <w:lang w:val="fr-FR"/>
        </w:rPr>
        <w:t xml:space="preserve"> </w:t>
      </w:r>
      <w:r>
        <w:rPr>
          <w:rFonts w:asciiTheme="majorHAnsi" w:hAnsiTheme="majorHAnsi" w:cs="Arial"/>
          <w:b/>
          <w:lang w:val="fr-FR"/>
        </w:rPr>
        <w:t>Président</w:t>
      </w:r>
      <w:r w:rsidR="004D28C2" w:rsidRPr="00ED1761">
        <w:rPr>
          <w:rFonts w:asciiTheme="majorHAnsi" w:hAnsiTheme="majorHAnsi" w:cs="Arial"/>
          <w:lang w:val="fr-FR"/>
        </w:rPr>
        <w:t xml:space="preserve"> conclu</w:t>
      </w:r>
      <w:r>
        <w:rPr>
          <w:rFonts w:asciiTheme="majorHAnsi" w:hAnsiTheme="majorHAnsi" w:cs="Arial"/>
          <w:lang w:val="fr-FR"/>
        </w:rPr>
        <w:t>t</w:t>
      </w:r>
      <w:r w:rsidR="004D28C2" w:rsidRPr="00ED1761">
        <w:rPr>
          <w:rFonts w:asciiTheme="majorHAnsi" w:hAnsiTheme="majorHAnsi" w:cs="Arial"/>
          <w:lang w:val="fr-FR"/>
        </w:rPr>
        <w:t xml:space="preserve"> </w:t>
      </w:r>
      <w:r>
        <w:rPr>
          <w:rFonts w:asciiTheme="majorHAnsi" w:hAnsiTheme="majorHAnsi" w:cs="Arial"/>
          <w:lang w:val="fr-FR"/>
        </w:rPr>
        <w:t xml:space="preserve">que la discussion doit être reportée à la séance de l’après-midi, lorsque la  </w:t>
      </w:r>
      <w:r>
        <w:rPr>
          <w:rFonts w:asciiTheme="majorHAnsi" w:hAnsiTheme="majorHAnsi"/>
          <w:lang w:val="fr-FR"/>
        </w:rPr>
        <w:t xml:space="preserve">Conseillère juridique </w:t>
      </w:r>
      <w:r w:rsidR="00D6600C">
        <w:rPr>
          <w:rFonts w:asciiTheme="majorHAnsi" w:hAnsiTheme="majorHAnsi"/>
          <w:lang w:val="fr-FR"/>
        </w:rPr>
        <w:t>donnera</w:t>
      </w:r>
      <w:r>
        <w:rPr>
          <w:rFonts w:asciiTheme="majorHAnsi" w:hAnsiTheme="majorHAnsi"/>
          <w:lang w:val="fr-FR"/>
        </w:rPr>
        <w:t xml:space="preserve"> son avis</w:t>
      </w:r>
      <w:r w:rsidR="004D28C2" w:rsidRPr="00ED1761">
        <w:rPr>
          <w:rFonts w:asciiTheme="majorHAnsi" w:hAnsiTheme="majorHAnsi" w:cs="Arial"/>
          <w:lang w:val="fr-FR"/>
        </w:rPr>
        <w:t>.</w:t>
      </w:r>
    </w:p>
    <w:p w14:paraId="3474D280" w14:textId="77777777" w:rsidR="00CC4853" w:rsidRPr="00ED1761" w:rsidRDefault="00CC4853" w:rsidP="001E67F0">
      <w:pPr>
        <w:spacing w:after="0" w:line="240" w:lineRule="auto"/>
        <w:contextualSpacing/>
        <w:rPr>
          <w:rFonts w:asciiTheme="majorHAnsi" w:hAnsiTheme="majorHAnsi"/>
          <w:bCs/>
          <w:lang w:val="fr-FR"/>
        </w:rPr>
      </w:pPr>
    </w:p>
    <w:p w14:paraId="00BC45C1" w14:textId="13C0C040" w:rsidR="00CC4853" w:rsidRPr="00ED1761" w:rsidRDefault="00565DA8"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ED1761">
        <w:rPr>
          <w:rFonts w:asciiTheme="majorHAnsi" w:hAnsiTheme="majorHAnsi"/>
          <w:bCs/>
          <w:lang w:val="fr-FR"/>
        </w:rPr>
        <w:t xml:space="preserve">Point </w:t>
      </w:r>
      <w:r>
        <w:rPr>
          <w:rFonts w:asciiTheme="majorHAnsi" w:hAnsiTheme="majorHAnsi"/>
          <w:bCs/>
          <w:lang w:val="fr-FR"/>
        </w:rPr>
        <w:t>10</w:t>
      </w:r>
      <w:r w:rsidRPr="00ED1761">
        <w:rPr>
          <w:rFonts w:asciiTheme="majorHAnsi" w:hAnsiTheme="majorHAnsi"/>
          <w:bCs/>
          <w:lang w:val="fr-FR"/>
        </w:rPr>
        <w:t xml:space="preserve"> de l’ordre du jour</w:t>
      </w:r>
      <w:r w:rsidR="00CC4853" w:rsidRPr="00ED1761">
        <w:rPr>
          <w:rFonts w:asciiTheme="majorHAnsi" w:hAnsiTheme="majorHAnsi"/>
          <w:bCs/>
          <w:lang w:val="fr-FR"/>
        </w:rPr>
        <w:t xml:space="preserve">. </w:t>
      </w:r>
      <w:r w:rsidR="004C4823" w:rsidRPr="004C4823">
        <w:rPr>
          <w:rFonts w:asciiTheme="majorHAnsi" w:hAnsiTheme="majorHAnsi"/>
          <w:bCs/>
          <w:lang w:val="fr-FR"/>
        </w:rPr>
        <w:t>Mise à jour sur les initiatives régionales Ramsar</w:t>
      </w:r>
    </w:p>
    <w:p w14:paraId="41CF38B3" w14:textId="77777777" w:rsidR="00CC4853" w:rsidRPr="00ED1761" w:rsidRDefault="00CC4853" w:rsidP="001E67F0">
      <w:pPr>
        <w:spacing w:after="0" w:line="240" w:lineRule="auto"/>
        <w:contextualSpacing/>
        <w:rPr>
          <w:rFonts w:asciiTheme="majorHAnsi" w:hAnsiTheme="majorHAnsi"/>
          <w:bCs/>
          <w:lang w:val="fr-FR"/>
        </w:rPr>
      </w:pPr>
    </w:p>
    <w:p w14:paraId="45BEFEF2" w14:textId="76014D9B" w:rsidR="00CC4853" w:rsidRPr="00ED1761" w:rsidRDefault="00CC3EDA" w:rsidP="001E67F0">
      <w:pPr>
        <w:spacing w:after="0" w:line="240" w:lineRule="auto"/>
        <w:contextualSpacing/>
        <w:rPr>
          <w:rFonts w:asciiTheme="majorHAnsi" w:hAnsiTheme="majorHAnsi"/>
          <w:bCs/>
          <w:lang w:val="fr-FR"/>
        </w:rPr>
      </w:pPr>
      <w:r>
        <w:rPr>
          <w:rFonts w:asciiTheme="majorHAnsi" w:hAnsiTheme="majorHAnsi" w:cs="Arial"/>
          <w:lang w:val="fr-FR"/>
        </w:rPr>
        <w:t>Le</w:t>
      </w:r>
      <w:r w:rsidRPr="00ED1761">
        <w:rPr>
          <w:rFonts w:asciiTheme="majorHAnsi" w:hAnsiTheme="majorHAnsi" w:cs="Arial"/>
          <w:lang w:val="fr-FR"/>
        </w:rPr>
        <w:t xml:space="preserve"> </w:t>
      </w:r>
      <w:r>
        <w:rPr>
          <w:rFonts w:asciiTheme="majorHAnsi" w:hAnsiTheme="majorHAnsi" w:cs="Arial"/>
          <w:b/>
          <w:lang w:val="fr-FR"/>
        </w:rPr>
        <w:t>Président</w:t>
      </w:r>
      <w:r w:rsidRPr="00ED1761">
        <w:rPr>
          <w:rFonts w:asciiTheme="majorHAnsi" w:hAnsiTheme="majorHAnsi" w:cs="Arial"/>
          <w:lang w:val="fr-FR"/>
        </w:rPr>
        <w:t xml:space="preserve"> </w:t>
      </w:r>
      <w:r w:rsidR="00C41F31" w:rsidRPr="00ED1761">
        <w:rPr>
          <w:rFonts w:asciiTheme="majorHAnsi" w:hAnsiTheme="majorHAnsi"/>
          <w:bCs/>
          <w:lang w:val="fr-FR"/>
        </w:rPr>
        <w:t xml:space="preserve">invite the </w:t>
      </w:r>
      <w:r w:rsidR="004C4823" w:rsidRPr="00ED1761">
        <w:rPr>
          <w:rFonts w:asciiTheme="majorHAnsi" w:hAnsiTheme="majorHAnsi"/>
          <w:b/>
          <w:bCs/>
          <w:lang w:val="fr-FR"/>
        </w:rPr>
        <w:t>Secrétariat</w:t>
      </w:r>
      <w:r w:rsidR="00C41F31" w:rsidRPr="00ED1761">
        <w:rPr>
          <w:rFonts w:asciiTheme="majorHAnsi" w:hAnsiTheme="majorHAnsi"/>
          <w:bCs/>
          <w:lang w:val="fr-FR"/>
        </w:rPr>
        <w:t xml:space="preserve"> </w:t>
      </w:r>
      <w:r w:rsidR="004C4823">
        <w:rPr>
          <w:rFonts w:asciiTheme="majorHAnsi" w:hAnsiTheme="majorHAnsi"/>
          <w:bCs/>
          <w:lang w:val="fr-FR"/>
        </w:rPr>
        <w:t>à présenter le</w:t>
      </w:r>
      <w:r w:rsidR="00C41F31" w:rsidRPr="00ED1761">
        <w:rPr>
          <w:rFonts w:asciiTheme="majorHAnsi" w:hAnsiTheme="majorHAnsi"/>
          <w:bCs/>
          <w:lang w:val="fr-FR"/>
        </w:rPr>
        <w:t xml:space="preserve"> document </w:t>
      </w:r>
      <w:r w:rsidR="00CC4853" w:rsidRPr="00ED1761">
        <w:rPr>
          <w:rFonts w:asciiTheme="majorHAnsi" w:hAnsiTheme="majorHAnsi"/>
          <w:bCs/>
          <w:lang w:val="fr-FR"/>
        </w:rPr>
        <w:t xml:space="preserve">SC53-12 </w:t>
      </w:r>
      <w:r w:rsidR="004C4823" w:rsidRPr="004C4823">
        <w:rPr>
          <w:rFonts w:asciiTheme="majorHAnsi" w:hAnsiTheme="majorHAnsi"/>
          <w:i/>
          <w:lang w:val="fr-FR"/>
        </w:rPr>
        <w:t>Mise à jour sur les initiatives régionales Ramsar</w:t>
      </w:r>
      <w:r w:rsidR="00CC4853" w:rsidRPr="00ED1761">
        <w:rPr>
          <w:rFonts w:asciiTheme="majorHAnsi" w:hAnsiTheme="majorHAnsi"/>
          <w:lang w:val="fr-FR"/>
        </w:rPr>
        <w:t>.</w:t>
      </w:r>
    </w:p>
    <w:p w14:paraId="4B477489" w14:textId="77777777" w:rsidR="00CC4853" w:rsidRPr="00ED1761" w:rsidRDefault="00CC4853" w:rsidP="001E67F0">
      <w:pPr>
        <w:spacing w:after="0" w:line="240" w:lineRule="auto"/>
        <w:contextualSpacing/>
        <w:rPr>
          <w:rFonts w:asciiTheme="majorHAnsi" w:hAnsiTheme="majorHAnsi"/>
          <w:bCs/>
          <w:lang w:val="fr-FR"/>
        </w:rPr>
      </w:pPr>
    </w:p>
    <w:p w14:paraId="0F4E97D2" w14:textId="451A5F14" w:rsidR="00CC4853" w:rsidRPr="00ED1761" w:rsidRDefault="004C4823" w:rsidP="001E67F0">
      <w:pPr>
        <w:spacing w:after="0" w:line="240" w:lineRule="auto"/>
        <w:contextualSpacing/>
        <w:rPr>
          <w:rFonts w:asciiTheme="majorHAnsi" w:hAnsiTheme="majorHAnsi"/>
          <w:bCs/>
          <w:lang w:val="fr-FR"/>
        </w:rPr>
      </w:pPr>
      <w:r>
        <w:rPr>
          <w:rFonts w:asciiTheme="majorHAnsi" w:hAnsiTheme="majorHAnsi"/>
          <w:bCs/>
          <w:lang w:val="fr-FR"/>
        </w:rPr>
        <w:t>En réponse à une question du</w:t>
      </w:r>
      <w:r w:rsidR="00C41F31" w:rsidRPr="00ED1761">
        <w:rPr>
          <w:rFonts w:asciiTheme="majorHAnsi" w:hAnsiTheme="majorHAnsi"/>
          <w:b/>
          <w:bCs/>
          <w:lang w:val="fr-FR"/>
        </w:rPr>
        <w:t xml:space="preserve"> Kenya</w:t>
      </w:r>
      <w:r>
        <w:rPr>
          <w:rFonts w:asciiTheme="majorHAnsi" w:hAnsiTheme="majorHAnsi"/>
          <w:b/>
          <w:bCs/>
          <w:lang w:val="fr-FR"/>
        </w:rPr>
        <w:t>,</w:t>
      </w:r>
      <w:r w:rsidR="00C41F31" w:rsidRPr="00ED1761">
        <w:rPr>
          <w:rFonts w:asciiTheme="majorHAnsi" w:hAnsiTheme="majorHAnsi"/>
          <w:b/>
          <w:bCs/>
          <w:lang w:val="fr-FR"/>
        </w:rPr>
        <w:t xml:space="preserve"> </w:t>
      </w:r>
      <w:r w:rsidR="00C41F31" w:rsidRPr="00ED1761">
        <w:rPr>
          <w:rFonts w:asciiTheme="majorHAnsi" w:hAnsiTheme="majorHAnsi"/>
          <w:bCs/>
          <w:lang w:val="fr-FR"/>
        </w:rPr>
        <w:t>s</w:t>
      </w:r>
      <w:r>
        <w:rPr>
          <w:rFonts w:asciiTheme="majorHAnsi" w:hAnsiTheme="majorHAnsi"/>
          <w:bCs/>
          <w:lang w:val="fr-FR"/>
        </w:rPr>
        <w:t>’exprimant au nom de la Région Afrique</w:t>
      </w:r>
      <w:r w:rsidR="00C41F31" w:rsidRPr="00ED1761">
        <w:rPr>
          <w:rFonts w:asciiTheme="majorHAnsi" w:hAnsiTheme="majorHAnsi"/>
          <w:bCs/>
          <w:lang w:val="fr-FR"/>
        </w:rPr>
        <w:t xml:space="preserve">, </w:t>
      </w:r>
      <w:r>
        <w:rPr>
          <w:rFonts w:asciiTheme="majorHAnsi" w:hAnsiTheme="majorHAnsi"/>
          <w:bCs/>
          <w:lang w:val="fr-FR"/>
        </w:rPr>
        <w:t>la</w:t>
      </w:r>
      <w:r w:rsidR="00C41F31" w:rsidRPr="00ED1761">
        <w:rPr>
          <w:rFonts w:asciiTheme="majorHAnsi" w:hAnsiTheme="majorHAnsi"/>
          <w:b/>
          <w:bCs/>
          <w:lang w:val="fr-FR"/>
        </w:rPr>
        <w:t xml:space="preserve"> </w:t>
      </w:r>
      <w:r w:rsidRPr="00ED1761">
        <w:rPr>
          <w:rFonts w:asciiTheme="majorHAnsi" w:hAnsiTheme="majorHAnsi"/>
          <w:b/>
          <w:bCs/>
          <w:lang w:val="fr-FR"/>
        </w:rPr>
        <w:t>Secrétaire</w:t>
      </w:r>
      <w:r w:rsidR="00C41F31" w:rsidRPr="00ED1761">
        <w:rPr>
          <w:rFonts w:asciiTheme="majorHAnsi" w:hAnsiTheme="majorHAnsi"/>
          <w:b/>
          <w:bCs/>
          <w:lang w:val="fr-FR"/>
        </w:rPr>
        <w:t xml:space="preserve"> </w:t>
      </w:r>
      <w:r>
        <w:rPr>
          <w:rFonts w:asciiTheme="majorHAnsi" w:hAnsiTheme="majorHAnsi"/>
          <w:b/>
          <w:bCs/>
          <w:lang w:val="fr-FR"/>
        </w:rPr>
        <w:t>gé</w:t>
      </w:r>
      <w:r w:rsidR="00C41F31" w:rsidRPr="00ED1761">
        <w:rPr>
          <w:rFonts w:asciiTheme="majorHAnsi" w:hAnsiTheme="majorHAnsi"/>
          <w:b/>
          <w:bCs/>
          <w:lang w:val="fr-FR"/>
        </w:rPr>
        <w:t>n</w:t>
      </w:r>
      <w:r>
        <w:rPr>
          <w:rFonts w:asciiTheme="majorHAnsi" w:hAnsiTheme="majorHAnsi"/>
          <w:b/>
          <w:bCs/>
          <w:lang w:val="fr-FR"/>
        </w:rPr>
        <w:t>é</w:t>
      </w:r>
      <w:r w:rsidR="00C41F31" w:rsidRPr="00ED1761">
        <w:rPr>
          <w:rFonts w:asciiTheme="majorHAnsi" w:hAnsiTheme="majorHAnsi"/>
          <w:b/>
          <w:bCs/>
          <w:lang w:val="fr-FR"/>
        </w:rPr>
        <w:t>ral</w:t>
      </w:r>
      <w:r>
        <w:rPr>
          <w:rFonts w:asciiTheme="majorHAnsi" w:hAnsiTheme="majorHAnsi"/>
          <w:b/>
          <w:bCs/>
          <w:lang w:val="fr-FR"/>
        </w:rPr>
        <w:t>e</w:t>
      </w:r>
      <w:r w:rsidR="00C41F31" w:rsidRPr="00ED1761">
        <w:rPr>
          <w:rFonts w:asciiTheme="majorHAnsi" w:hAnsiTheme="majorHAnsi"/>
          <w:bCs/>
          <w:lang w:val="fr-FR"/>
        </w:rPr>
        <w:t xml:space="preserve"> confirme </w:t>
      </w:r>
      <w:r>
        <w:rPr>
          <w:rFonts w:asciiTheme="majorHAnsi" w:hAnsiTheme="majorHAnsi"/>
          <w:bCs/>
          <w:lang w:val="fr-FR"/>
        </w:rPr>
        <w:t>que le</w:t>
      </w:r>
      <w:r w:rsidR="00C41F31" w:rsidRPr="00ED1761">
        <w:rPr>
          <w:rFonts w:asciiTheme="majorHAnsi" w:hAnsiTheme="majorHAnsi"/>
          <w:bCs/>
          <w:lang w:val="fr-FR"/>
        </w:rPr>
        <w:t xml:space="preserve"> </w:t>
      </w:r>
      <w:r w:rsidRPr="00ED1761">
        <w:rPr>
          <w:rFonts w:asciiTheme="majorHAnsi" w:hAnsiTheme="majorHAnsi"/>
          <w:bCs/>
          <w:lang w:val="fr-FR"/>
        </w:rPr>
        <w:t>Secrétariat</w:t>
      </w:r>
      <w:r w:rsidR="00C41F31" w:rsidRPr="00ED1761">
        <w:rPr>
          <w:rFonts w:asciiTheme="majorHAnsi" w:hAnsiTheme="majorHAnsi"/>
          <w:bCs/>
          <w:lang w:val="fr-FR"/>
        </w:rPr>
        <w:t xml:space="preserve"> </w:t>
      </w:r>
      <w:r>
        <w:rPr>
          <w:rFonts w:asciiTheme="majorHAnsi" w:hAnsiTheme="majorHAnsi"/>
          <w:bCs/>
          <w:lang w:val="fr-FR"/>
        </w:rPr>
        <w:t>est</w:t>
      </w:r>
      <w:r w:rsidR="00C41F31" w:rsidRPr="00ED1761">
        <w:rPr>
          <w:rFonts w:asciiTheme="majorHAnsi" w:hAnsiTheme="majorHAnsi"/>
          <w:bCs/>
          <w:lang w:val="fr-FR"/>
        </w:rPr>
        <w:t xml:space="preserve"> </w:t>
      </w:r>
      <w:r w:rsidRPr="00ED1761">
        <w:rPr>
          <w:rFonts w:asciiTheme="majorHAnsi" w:hAnsiTheme="majorHAnsi"/>
          <w:bCs/>
          <w:lang w:val="fr-FR"/>
        </w:rPr>
        <w:t>mandaté</w:t>
      </w:r>
      <w:r w:rsidR="00C41F31" w:rsidRPr="00ED1761">
        <w:rPr>
          <w:rFonts w:asciiTheme="majorHAnsi" w:hAnsiTheme="majorHAnsi"/>
          <w:bCs/>
          <w:lang w:val="fr-FR"/>
        </w:rPr>
        <w:t xml:space="preserve"> </w:t>
      </w:r>
      <w:r>
        <w:rPr>
          <w:rFonts w:asciiTheme="majorHAnsi" w:hAnsiTheme="majorHAnsi"/>
          <w:bCs/>
          <w:lang w:val="fr-FR"/>
        </w:rPr>
        <w:t>pour soutenir toutes les IRR mais que la nature de cet appui varie avec la diversité des IRR elles-mêmes</w:t>
      </w:r>
      <w:r w:rsidR="00C41F31" w:rsidRPr="00ED1761">
        <w:rPr>
          <w:rFonts w:asciiTheme="majorHAnsi" w:hAnsiTheme="majorHAnsi"/>
          <w:bCs/>
          <w:lang w:val="fr-FR"/>
        </w:rPr>
        <w:t>.</w:t>
      </w:r>
    </w:p>
    <w:p w14:paraId="552303EB" w14:textId="77777777" w:rsidR="00CC4853" w:rsidRPr="00ED1761" w:rsidRDefault="00CC4853" w:rsidP="001E67F0">
      <w:pPr>
        <w:spacing w:after="0" w:line="240" w:lineRule="auto"/>
        <w:contextualSpacing/>
        <w:rPr>
          <w:rFonts w:asciiTheme="majorHAnsi" w:hAnsiTheme="majorHAnsi"/>
          <w:bCs/>
          <w:lang w:val="fr-FR"/>
        </w:rPr>
      </w:pPr>
    </w:p>
    <w:p w14:paraId="3B08A850" w14:textId="3F90FB9E" w:rsidR="00CC4853" w:rsidRPr="00ED1761" w:rsidRDefault="004C4823" w:rsidP="001E67F0">
      <w:pPr>
        <w:spacing w:after="0" w:line="240" w:lineRule="auto"/>
        <w:contextualSpacing/>
        <w:rPr>
          <w:rFonts w:asciiTheme="majorHAnsi" w:hAnsiTheme="majorHAnsi"/>
          <w:bCs/>
          <w:lang w:val="fr-FR"/>
        </w:rPr>
      </w:pPr>
      <w:r>
        <w:rPr>
          <w:rFonts w:asciiTheme="majorHAnsi" w:hAnsiTheme="majorHAnsi"/>
          <w:bCs/>
          <w:lang w:val="fr-FR"/>
        </w:rPr>
        <w:t>Répondant aux questions soulevées par le</w:t>
      </w:r>
      <w:r w:rsidR="00C41F31" w:rsidRPr="00ED1761">
        <w:rPr>
          <w:rFonts w:asciiTheme="majorHAnsi" w:hAnsiTheme="majorHAnsi"/>
          <w:b/>
          <w:bCs/>
          <w:lang w:val="fr-FR"/>
        </w:rPr>
        <w:t xml:space="preserve"> </w:t>
      </w:r>
      <w:r w:rsidRPr="00ED1761">
        <w:rPr>
          <w:rFonts w:asciiTheme="majorHAnsi" w:hAnsiTheme="majorHAnsi"/>
          <w:b/>
          <w:bCs/>
          <w:lang w:val="fr-FR"/>
        </w:rPr>
        <w:t>Sénégal</w:t>
      </w:r>
      <w:r w:rsidR="00C41F31" w:rsidRPr="00ED1761">
        <w:rPr>
          <w:rFonts w:asciiTheme="majorHAnsi" w:hAnsiTheme="majorHAnsi"/>
          <w:bCs/>
          <w:lang w:val="fr-FR"/>
        </w:rPr>
        <w:t xml:space="preserve">, </w:t>
      </w:r>
      <w:r>
        <w:rPr>
          <w:rFonts w:asciiTheme="majorHAnsi" w:hAnsiTheme="majorHAnsi"/>
          <w:bCs/>
          <w:lang w:val="fr-FR"/>
        </w:rPr>
        <w:t>le</w:t>
      </w:r>
      <w:r w:rsidR="00C41F31" w:rsidRPr="00ED1761">
        <w:rPr>
          <w:rFonts w:asciiTheme="majorHAnsi" w:hAnsiTheme="majorHAnsi"/>
          <w:bCs/>
          <w:lang w:val="fr-FR"/>
        </w:rPr>
        <w:t xml:space="preserve"> </w:t>
      </w:r>
      <w:r w:rsidRPr="00ED1761">
        <w:rPr>
          <w:rFonts w:asciiTheme="majorHAnsi" w:hAnsiTheme="majorHAnsi"/>
          <w:b/>
          <w:bCs/>
          <w:lang w:val="fr-FR"/>
        </w:rPr>
        <w:t>Secrétariat</w:t>
      </w:r>
      <w:r w:rsidR="00C41F31" w:rsidRPr="00ED1761">
        <w:rPr>
          <w:rFonts w:asciiTheme="majorHAnsi" w:hAnsiTheme="majorHAnsi"/>
          <w:bCs/>
          <w:lang w:val="fr-FR"/>
        </w:rPr>
        <w:t xml:space="preserve"> </w:t>
      </w:r>
      <w:r>
        <w:rPr>
          <w:rFonts w:asciiTheme="majorHAnsi" w:hAnsiTheme="majorHAnsi"/>
          <w:bCs/>
          <w:lang w:val="fr-FR"/>
        </w:rPr>
        <w:t>apporte des précisions sur les écarts dans les fonds reportés pour les activités des IRR en</w:t>
      </w:r>
      <w:r w:rsidR="00F64858" w:rsidRPr="00ED1761">
        <w:rPr>
          <w:rFonts w:asciiTheme="majorHAnsi" w:hAnsiTheme="majorHAnsi"/>
          <w:bCs/>
          <w:lang w:val="fr-FR"/>
        </w:rPr>
        <w:t xml:space="preserve"> 2017</w:t>
      </w:r>
      <w:r w:rsidR="00D6600C">
        <w:rPr>
          <w:rFonts w:asciiTheme="majorHAnsi" w:hAnsiTheme="majorHAnsi"/>
          <w:bCs/>
          <w:lang w:val="fr-FR"/>
        </w:rPr>
        <w:t xml:space="preserve"> qui résultent de dates différentes pour les rapports</w:t>
      </w:r>
      <w:r w:rsidR="00F64858" w:rsidRPr="00ED1761">
        <w:rPr>
          <w:rFonts w:asciiTheme="majorHAnsi" w:hAnsiTheme="majorHAnsi"/>
          <w:bCs/>
          <w:lang w:val="fr-FR"/>
        </w:rPr>
        <w:t xml:space="preserve"> (</w:t>
      </w:r>
      <w:r>
        <w:rPr>
          <w:rFonts w:asciiTheme="majorHAnsi" w:hAnsiTheme="majorHAnsi"/>
          <w:bCs/>
          <w:lang w:val="fr-FR"/>
        </w:rPr>
        <w:t>comme on le voit dans le tableau</w:t>
      </w:r>
      <w:r w:rsidR="00C41F31" w:rsidRPr="00ED1761">
        <w:rPr>
          <w:rFonts w:asciiTheme="majorHAnsi" w:hAnsiTheme="majorHAnsi"/>
          <w:bCs/>
          <w:lang w:val="fr-FR"/>
        </w:rPr>
        <w:t xml:space="preserve"> </w:t>
      </w:r>
      <w:r>
        <w:rPr>
          <w:rFonts w:asciiTheme="majorHAnsi" w:hAnsiTheme="majorHAnsi"/>
          <w:bCs/>
          <w:lang w:val="fr-FR"/>
        </w:rPr>
        <w:t>du</w:t>
      </w:r>
      <w:r w:rsidR="00C41F31" w:rsidRPr="00ED1761">
        <w:rPr>
          <w:rFonts w:asciiTheme="majorHAnsi" w:hAnsiTheme="majorHAnsi"/>
          <w:bCs/>
          <w:lang w:val="fr-FR"/>
        </w:rPr>
        <w:t xml:space="preserve"> paragraph</w:t>
      </w:r>
      <w:r>
        <w:rPr>
          <w:rFonts w:asciiTheme="majorHAnsi" w:hAnsiTheme="majorHAnsi"/>
          <w:bCs/>
          <w:lang w:val="fr-FR"/>
        </w:rPr>
        <w:t>e</w:t>
      </w:r>
      <w:r w:rsidR="00C41F31" w:rsidRPr="00ED1761">
        <w:rPr>
          <w:rFonts w:asciiTheme="majorHAnsi" w:hAnsiTheme="majorHAnsi"/>
          <w:bCs/>
          <w:lang w:val="fr-FR"/>
        </w:rPr>
        <w:t xml:space="preserve"> 11 </w:t>
      </w:r>
      <w:r>
        <w:rPr>
          <w:rFonts w:asciiTheme="majorHAnsi" w:hAnsiTheme="majorHAnsi"/>
          <w:bCs/>
          <w:lang w:val="fr-FR"/>
        </w:rPr>
        <w:t xml:space="preserve">du document </w:t>
      </w:r>
      <w:r w:rsidR="00C41F31" w:rsidRPr="00ED1761">
        <w:rPr>
          <w:rFonts w:asciiTheme="majorHAnsi" w:hAnsiTheme="majorHAnsi"/>
          <w:bCs/>
          <w:lang w:val="fr-FR"/>
        </w:rPr>
        <w:t>SC53-12</w:t>
      </w:r>
      <w:r w:rsidR="00F64858" w:rsidRPr="00ED1761">
        <w:rPr>
          <w:rFonts w:asciiTheme="majorHAnsi" w:hAnsiTheme="majorHAnsi"/>
          <w:bCs/>
          <w:lang w:val="fr-FR"/>
        </w:rPr>
        <w:t>)</w:t>
      </w:r>
      <w:r w:rsidR="00C41F31" w:rsidRPr="00ED1761">
        <w:rPr>
          <w:rFonts w:asciiTheme="majorHAnsi" w:hAnsiTheme="majorHAnsi"/>
          <w:bCs/>
          <w:lang w:val="fr-FR"/>
        </w:rPr>
        <w:t xml:space="preserve"> </w:t>
      </w:r>
      <w:r>
        <w:rPr>
          <w:rFonts w:asciiTheme="majorHAnsi" w:hAnsiTheme="majorHAnsi"/>
          <w:bCs/>
          <w:lang w:val="fr-FR"/>
        </w:rPr>
        <w:t>et les</w:t>
      </w:r>
      <w:r w:rsidR="00F64858" w:rsidRPr="00ED1761">
        <w:rPr>
          <w:rFonts w:asciiTheme="majorHAnsi" w:hAnsiTheme="majorHAnsi"/>
          <w:bCs/>
          <w:lang w:val="fr-FR"/>
        </w:rPr>
        <w:t xml:space="preserve"> figures </w:t>
      </w:r>
      <w:r>
        <w:rPr>
          <w:rFonts w:asciiTheme="majorHAnsi" w:hAnsiTheme="majorHAnsi"/>
          <w:bCs/>
          <w:lang w:val="fr-FR"/>
        </w:rPr>
        <w:t>de l’</w:t>
      </w:r>
      <w:r w:rsidR="00C41F31" w:rsidRPr="00ED1761">
        <w:rPr>
          <w:rFonts w:asciiTheme="majorHAnsi" w:hAnsiTheme="majorHAnsi"/>
          <w:bCs/>
          <w:lang w:val="fr-FR"/>
        </w:rPr>
        <w:t>Annex</w:t>
      </w:r>
      <w:r>
        <w:rPr>
          <w:rFonts w:asciiTheme="majorHAnsi" w:hAnsiTheme="majorHAnsi"/>
          <w:bCs/>
          <w:lang w:val="fr-FR"/>
        </w:rPr>
        <w:t>e</w:t>
      </w:r>
      <w:r w:rsidR="00C41F31" w:rsidRPr="00ED1761">
        <w:rPr>
          <w:rFonts w:asciiTheme="majorHAnsi" w:hAnsiTheme="majorHAnsi"/>
          <w:bCs/>
          <w:lang w:val="fr-FR"/>
        </w:rPr>
        <w:t xml:space="preserve"> 1 </w:t>
      </w:r>
      <w:r>
        <w:rPr>
          <w:rFonts w:asciiTheme="majorHAnsi" w:hAnsiTheme="majorHAnsi"/>
          <w:bCs/>
          <w:lang w:val="fr-FR"/>
        </w:rPr>
        <w:t>du</w:t>
      </w:r>
      <w:r w:rsidR="00C41F31" w:rsidRPr="00ED1761">
        <w:rPr>
          <w:rFonts w:asciiTheme="majorHAnsi" w:hAnsiTheme="majorHAnsi"/>
          <w:bCs/>
          <w:lang w:val="fr-FR"/>
        </w:rPr>
        <w:t xml:space="preserve"> document SC</w:t>
      </w:r>
      <w:r>
        <w:rPr>
          <w:rFonts w:asciiTheme="majorHAnsi" w:hAnsiTheme="majorHAnsi"/>
          <w:bCs/>
          <w:lang w:val="fr-FR"/>
        </w:rPr>
        <w:t>53</w:t>
      </w:r>
      <w:r w:rsidR="00C41F31" w:rsidRPr="00ED1761">
        <w:rPr>
          <w:rFonts w:asciiTheme="majorHAnsi" w:hAnsiTheme="majorHAnsi"/>
          <w:bCs/>
          <w:lang w:val="fr-FR"/>
        </w:rPr>
        <w:t xml:space="preserve">-20, </w:t>
      </w:r>
      <w:r>
        <w:rPr>
          <w:rFonts w:asciiTheme="majorHAnsi" w:hAnsiTheme="majorHAnsi"/>
          <w:bCs/>
          <w:lang w:val="fr-FR"/>
        </w:rPr>
        <w:t>ainsi que sur l’</w:t>
      </w:r>
      <w:r w:rsidR="00C41F31" w:rsidRPr="00ED1761">
        <w:rPr>
          <w:rFonts w:asciiTheme="majorHAnsi" w:hAnsiTheme="majorHAnsi"/>
          <w:bCs/>
          <w:lang w:val="fr-FR"/>
        </w:rPr>
        <w:t xml:space="preserve">utilisation </w:t>
      </w:r>
      <w:r>
        <w:rPr>
          <w:rFonts w:asciiTheme="majorHAnsi" w:hAnsiTheme="majorHAnsi"/>
          <w:bCs/>
          <w:lang w:val="fr-FR"/>
        </w:rPr>
        <w:t>des</w:t>
      </w:r>
      <w:r w:rsidR="00C41F31" w:rsidRPr="00ED1761">
        <w:rPr>
          <w:rFonts w:asciiTheme="majorHAnsi" w:hAnsiTheme="majorHAnsi"/>
          <w:bCs/>
          <w:lang w:val="fr-FR"/>
        </w:rPr>
        <w:t xml:space="preserve"> f</w:t>
      </w:r>
      <w:r>
        <w:rPr>
          <w:rFonts w:asciiTheme="majorHAnsi" w:hAnsiTheme="majorHAnsi"/>
          <w:bCs/>
          <w:lang w:val="fr-FR"/>
        </w:rPr>
        <w:t>o</w:t>
      </w:r>
      <w:r w:rsidR="00C41F31" w:rsidRPr="00ED1761">
        <w:rPr>
          <w:rFonts w:asciiTheme="majorHAnsi" w:hAnsiTheme="majorHAnsi"/>
          <w:bCs/>
          <w:lang w:val="fr-FR"/>
        </w:rPr>
        <w:t xml:space="preserve">nds </w:t>
      </w:r>
      <w:r>
        <w:rPr>
          <w:rFonts w:asciiTheme="majorHAnsi" w:hAnsiTheme="majorHAnsi"/>
          <w:bCs/>
          <w:lang w:val="fr-FR"/>
        </w:rPr>
        <w:t>attribués à l’IRR du bassin de l’Amazone et à l’IRR indo-birmane</w:t>
      </w:r>
      <w:r w:rsidR="00C41F31" w:rsidRPr="00ED1761">
        <w:rPr>
          <w:rFonts w:asciiTheme="majorHAnsi" w:hAnsiTheme="majorHAnsi"/>
          <w:bCs/>
          <w:lang w:val="fr-FR"/>
        </w:rPr>
        <w:t>.</w:t>
      </w:r>
    </w:p>
    <w:p w14:paraId="311A127A" w14:textId="77777777" w:rsidR="00C41F31" w:rsidRPr="00ED1761" w:rsidRDefault="00C41F31" w:rsidP="001E67F0">
      <w:pPr>
        <w:spacing w:after="0" w:line="240" w:lineRule="auto"/>
        <w:contextualSpacing/>
        <w:rPr>
          <w:rFonts w:asciiTheme="majorHAnsi" w:hAnsiTheme="majorHAnsi"/>
          <w:bCs/>
          <w:lang w:val="fr-FR"/>
        </w:rPr>
      </w:pPr>
    </w:p>
    <w:p w14:paraId="5043A6B0" w14:textId="1A1154E7" w:rsidR="00C41F31" w:rsidRPr="00ED1761" w:rsidRDefault="004C4823" w:rsidP="001E67F0">
      <w:pPr>
        <w:spacing w:after="0" w:line="240" w:lineRule="auto"/>
        <w:contextualSpacing/>
        <w:rPr>
          <w:rFonts w:asciiTheme="majorHAnsi" w:hAnsiTheme="majorHAnsi"/>
          <w:bCs/>
          <w:lang w:val="fr-FR"/>
        </w:rPr>
      </w:pPr>
      <w:r>
        <w:rPr>
          <w:rFonts w:asciiTheme="majorHAnsi" w:hAnsiTheme="majorHAnsi"/>
          <w:bCs/>
          <w:lang w:val="fr-FR"/>
        </w:rPr>
        <w:t>Le</w:t>
      </w:r>
      <w:r w:rsidR="00C41F31" w:rsidRPr="00ED1761">
        <w:rPr>
          <w:rFonts w:asciiTheme="majorHAnsi" w:hAnsiTheme="majorHAnsi"/>
          <w:bCs/>
          <w:lang w:val="fr-FR"/>
        </w:rPr>
        <w:t xml:space="preserve"> </w:t>
      </w:r>
      <w:r w:rsidRPr="00ED1761">
        <w:rPr>
          <w:rFonts w:asciiTheme="majorHAnsi" w:hAnsiTheme="majorHAnsi"/>
          <w:b/>
          <w:bCs/>
          <w:lang w:val="fr-FR"/>
        </w:rPr>
        <w:t>Secrétariat</w:t>
      </w:r>
      <w:r w:rsidR="00C41F31" w:rsidRPr="00ED1761">
        <w:rPr>
          <w:rFonts w:asciiTheme="majorHAnsi" w:hAnsiTheme="majorHAnsi"/>
          <w:bCs/>
          <w:lang w:val="fr-FR"/>
        </w:rPr>
        <w:t xml:space="preserve"> confirme</w:t>
      </w:r>
      <w:r w:rsidR="00BA6C17">
        <w:rPr>
          <w:rFonts w:asciiTheme="majorHAnsi" w:hAnsiTheme="majorHAnsi"/>
          <w:bCs/>
          <w:lang w:val="fr-FR"/>
        </w:rPr>
        <w:t>, en outre, que l’attribution proposée pour les IRR sur le budget administratif Ramsar 2017</w:t>
      </w:r>
      <w:r w:rsidR="00C41F31" w:rsidRPr="00ED1761">
        <w:rPr>
          <w:rFonts w:asciiTheme="majorHAnsi" w:hAnsiTheme="majorHAnsi"/>
          <w:bCs/>
          <w:lang w:val="fr-FR"/>
        </w:rPr>
        <w:t xml:space="preserve"> </w:t>
      </w:r>
      <w:r w:rsidR="00BA6C17">
        <w:rPr>
          <w:rFonts w:asciiTheme="majorHAnsi" w:hAnsiTheme="majorHAnsi"/>
          <w:bCs/>
          <w:lang w:val="fr-FR"/>
        </w:rPr>
        <w:t>indiquée dans le tableau du paragraphe 11 du</w:t>
      </w:r>
      <w:r w:rsidR="00932707" w:rsidRPr="00ED1761">
        <w:rPr>
          <w:rFonts w:asciiTheme="majorHAnsi" w:hAnsiTheme="majorHAnsi"/>
          <w:bCs/>
          <w:lang w:val="fr-FR"/>
        </w:rPr>
        <w:t xml:space="preserve"> document SC53-12 </w:t>
      </w:r>
      <w:r w:rsidR="00BA6C17">
        <w:rPr>
          <w:rFonts w:asciiTheme="majorHAnsi" w:hAnsiTheme="majorHAnsi"/>
          <w:bCs/>
          <w:lang w:val="fr-FR"/>
        </w:rPr>
        <w:t>n’est donnée qu’à titre indicatif, d’après les attributions faites en</w:t>
      </w:r>
      <w:r w:rsidR="00932707" w:rsidRPr="00ED1761">
        <w:rPr>
          <w:rFonts w:asciiTheme="majorHAnsi" w:hAnsiTheme="majorHAnsi"/>
          <w:bCs/>
          <w:lang w:val="fr-FR"/>
        </w:rPr>
        <w:t xml:space="preserve"> 2016, </w:t>
      </w:r>
      <w:r w:rsidR="00BA6C17">
        <w:rPr>
          <w:rFonts w:asciiTheme="majorHAnsi" w:hAnsiTheme="majorHAnsi"/>
          <w:bCs/>
          <w:lang w:val="fr-FR"/>
        </w:rPr>
        <w:t xml:space="preserve">et qu’il appartient au </w:t>
      </w:r>
      <w:r w:rsidR="00BA6C17" w:rsidRPr="00BA6C17">
        <w:rPr>
          <w:rFonts w:asciiTheme="majorHAnsi" w:hAnsiTheme="majorHAnsi"/>
          <w:bCs/>
          <w:lang w:val="fr-FR"/>
        </w:rPr>
        <w:t>Comité permanent</w:t>
      </w:r>
      <w:r w:rsidR="00932707" w:rsidRPr="00ED1761">
        <w:rPr>
          <w:rFonts w:asciiTheme="majorHAnsi" w:hAnsiTheme="majorHAnsi"/>
          <w:bCs/>
          <w:lang w:val="fr-FR"/>
        </w:rPr>
        <w:t xml:space="preserve"> </w:t>
      </w:r>
      <w:r w:rsidR="00BA6C17">
        <w:rPr>
          <w:rFonts w:asciiTheme="majorHAnsi" w:hAnsiTheme="majorHAnsi"/>
          <w:bCs/>
          <w:lang w:val="fr-FR"/>
        </w:rPr>
        <w:t>de décider de l’attribution réelle en</w:t>
      </w:r>
      <w:r w:rsidR="00932707" w:rsidRPr="00ED1761">
        <w:rPr>
          <w:rFonts w:asciiTheme="majorHAnsi" w:hAnsiTheme="majorHAnsi"/>
          <w:bCs/>
          <w:lang w:val="fr-FR"/>
        </w:rPr>
        <w:t xml:space="preserve"> 2017 </w:t>
      </w:r>
      <w:r w:rsidR="00BA6C17">
        <w:rPr>
          <w:rFonts w:asciiTheme="majorHAnsi" w:hAnsiTheme="majorHAnsi"/>
          <w:bCs/>
          <w:lang w:val="fr-FR"/>
        </w:rPr>
        <w:t xml:space="preserve">sur un total disponible de </w:t>
      </w:r>
      <w:r w:rsidR="00932707" w:rsidRPr="00ED1761">
        <w:rPr>
          <w:rFonts w:asciiTheme="majorHAnsi" w:hAnsiTheme="majorHAnsi"/>
          <w:bCs/>
          <w:lang w:val="fr-FR"/>
        </w:rPr>
        <w:t>120</w:t>
      </w:r>
      <w:r w:rsidR="00BA6C17">
        <w:rPr>
          <w:rFonts w:asciiTheme="majorHAnsi" w:hAnsiTheme="majorHAnsi"/>
          <w:bCs/>
          <w:lang w:val="fr-FR"/>
        </w:rPr>
        <w:t> </w:t>
      </w:r>
      <w:r w:rsidR="00932707" w:rsidRPr="00ED1761">
        <w:rPr>
          <w:rFonts w:asciiTheme="majorHAnsi" w:hAnsiTheme="majorHAnsi"/>
          <w:bCs/>
          <w:lang w:val="fr-FR"/>
        </w:rPr>
        <w:t>000</w:t>
      </w:r>
      <w:r w:rsidR="00BA6C17">
        <w:rPr>
          <w:rFonts w:asciiTheme="majorHAnsi" w:hAnsiTheme="majorHAnsi"/>
          <w:bCs/>
          <w:lang w:val="fr-FR"/>
        </w:rPr>
        <w:t> CHF</w:t>
      </w:r>
      <w:r w:rsidR="00932707" w:rsidRPr="00ED1761">
        <w:rPr>
          <w:rFonts w:asciiTheme="majorHAnsi" w:hAnsiTheme="majorHAnsi"/>
          <w:bCs/>
          <w:lang w:val="fr-FR"/>
        </w:rPr>
        <w:t>.</w:t>
      </w:r>
    </w:p>
    <w:p w14:paraId="2A2D8D7D" w14:textId="77777777" w:rsidR="00CC4853" w:rsidRPr="00ED1761" w:rsidRDefault="00CC4853" w:rsidP="001E67F0">
      <w:pPr>
        <w:spacing w:after="0" w:line="240" w:lineRule="auto"/>
        <w:contextualSpacing/>
        <w:rPr>
          <w:rFonts w:asciiTheme="majorHAnsi" w:hAnsiTheme="majorHAnsi"/>
          <w:bCs/>
          <w:lang w:val="fr-FR"/>
        </w:rPr>
      </w:pPr>
    </w:p>
    <w:p w14:paraId="4A95FC69" w14:textId="285162A3" w:rsidR="00932707" w:rsidRPr="00ED1761" w:rsidRDefault="00BA6C17" w:rsidP="001E67F0">
      <w:pPr>
        <w:spacing w:after="0" w:line="240" w:lineRule="auto"/>
        <w:contextualSpacing/>
        <w:rPr>
          <w:rFonts w:asciiTheme="majorHAnsi" w:hAnsiTheme="majorHAnsi"/>
          <w:bCs/>
          <w:lang w:val="fr-FR"/>
        </w:rPr>
      </w:pPr>
      <w:r>
        <w:rPr>
          <w:rFonts w:asciiTheme="majorHAnsi" w:hAnsiTheme="majorHAnsi"/>
          <w:bCs/>
          <w:lang w:val="fr-FR"/>
        </w:rPr>
        <w:t>L’</w:t>
      </w:r>
      <w:r w:rsidRPr="00ED1761">
        <w:rPr>
          <w:rFonts w:asciiTheme="majorHAnsi" w:hAnsiTheme="majorHAnsi"/>
          <w:b/>
          <w:bCs/>
          <w:lang w:val="fr-FR"/>
        </w:rPr>
        <w:t>Australie</w:t>
      </w:r>
      <w:r w:rsidR="00932707" w:rsidRPr="00ED1761">
        <w:rPr>
          <w:rFonts w:asciiTheme="majorHAnsi" w:hAnsiTheme="majorHAnsi"/>
          <w:bCs/>
          <w:lang w:val="fr-FR"/>
        </w:rPr>
        <w:t xml:space="preserve"> </w:t>
      </w:r>
      <w:r>
        <w:rPr>
          <w:rFonts w:asciiTheme="majorHAnsi" w:hAnsiTheme="majorHAnsi"/>
          <w:bCs/>
          <w:lang w:val="fr-FR"/>
        </w:rPr>
        <w:t>et le</w:t>
      </w:r>
      <w:r w:rsidR="00932707" w:rsidRPr="00ED1761">
        <w:rPr>
          <w:rFonts w:asciiTheme="majorHAnsi" w:hAnsiTheme="majorHAnsi"/>
          <w:bCs/>
          <w:lang w:val="fr-FR"/>
        </w:rPr>
        <w:t xml:space="preserve"> </w:t>
      </w:r>
      <w:r w:rsidR="00932707" w:rsidRPr="00ED1761">
        <w:rPr>
          <w:rFonts w:asciiTheme="majorHAnsi" w:hAnsiTheme="majorHAnsi"/>
          <w:b/>
          <w:bCs/>
          <w:lang w:val="fr-FR"/>
        </w:rPr>
        <w:t>Canada</w:t>
      </w:r>
      <w:r>
        <w:rPr>
          <w:rFonts w:asciiTheme="majorHAnsi" w:hAnsiTheme="majorHAnsi"/>
          <w:bCs/>
          <w:lang w:val="fr-FR"/>
        </w:rPr>
        <w:t xml:space="preserve"> </w:t>
      </w:r>
      <w:r w:rsidR="00D6600C">
        <w:rPr>
          <w:rFonts w:asciiTheme="majorHAnsi" w:hAnsiTheme="majorHAnsi"/>
          <w:bCs/>
          <w:lang w:val="fr-FR"/>
        </w:rPr>
        <w:t>suggèrent que la demande de financement supplémentaire présentée par l’IRR du bassin du Sénégal soit examinée par le Sous-groupe sur les finances</w:t>
      </w:r>
      <w:r w:rsidR="00932707" w:rsidRPr="00ED1761">
        <w:rPr>
          <w:rFonts w:asciiTheme="majorHAnsi" w:hAnsiTheme="majorHAnsi"/>
          <w:bCs/>
          <w:lang w:val="fr-FR"/>
        </w:rPr>
        <w:t>.</w:t>
      </w:r>
    </w:p>
    <w:p w14:paraId="0E0BD0D8" w14:textId="201CC718" w:rsidR="00932707" w:rsidRPr="00ED1761" w:rsidRDefault="00B4415D" w:rsidP="00B4415D">
      <w:pPr>
        <w:tabs>
          <w:tab w:val="left" w:pos="5134"/>
        </w:tabs>
        <w:spacing w:after="0" w:line="240" w:lineRule="auto"/>
        <w:contextualSpacing/>
        <w:rPr>
          <w:rFonts w:asciiTheme="majorHAnsi" w:hAnsiTheme="majorHAnsi"/>
          <w:bCs/>
          <w:lang w:val="fr-FR"/>
        </w:rPr>
      </w:pPr>
      <w:r>
        <w:rPr>
          <w:rFonts w:asciiTheme="majorHAnsi" w:hAnsiTheme="majorHAnsi"/>
          <w:bCs/>
          <w:lang w:val="fr-FR"/>
        </w:rPr>
        <w:tab/>
      </w:r>
    </w:p>
    <w:p w14:paraId="7657B02E" w14:textId="1DBEF35C" w:rsidR="00932707" w:rsidRPr="00C7289C" w:rsidRDefault="00C7289C" w:rsidP="001E67F0">
      <w:pPr>
        <w:spacing w:after="0" w:line="240" w:lineRule="auto"/>
        <w:contextualSpacing/>
        <w:rPr>
          <w:rFonts w:asciiTheme="majorHAnsi" w:hAnsiTheme="majorHAnsi"/>
          <w:b/>
          <w:bCs/>
          <w:lang w:val="fr-FR"/>
        </w:rPr>
      </w:pPr>
      <w:r w:rsidRPr="00ED1761">
        <w:rPr>
          <w:rFonts w:asciiTheme="majorHAnsi" w:hAnsiTheme="majorHAnsi"/>
          <w:b/>
          <w:bCs/>
          <w:lang w:val="fr-FR"/>
        </w:rPr>
        <w:t>D</w:t>
      </w:r>
      <w:r>
        <w:rPr>
          <w:rFonts w:asciiTheme="majorHAnsi" w:hAnsiTheme="majorHAnsi"/>
          <w:b/>
          <w:bCs/>
          <w:lang w:val="fr-FR"/>
        </w:rPr>
        <w:t>é</w:t>
      </w:r>
      <w:r w:rsidRPr="00ED1761">
        <w:rPr>
          <w:rFonts w:asciiTheme="majorHAnsi" w:hAnsiTheme="majorHAnsi"/>
          <w:b/>
          <w:bCs/>
          <w:lang w:val="fr-FR"/>
        </w:rPr>
        <w:t>cision SC53-09</w:t>
      </w:r>
      <w:r w:rsidR="00D909B5">
        <w:rPr>
          <w:rFonts w:asciiTheme="majorHAnsi" w:hAnsiTheme="majorHAnsi"/>
          <w:b/>
          <w:bCs/>
          <w:lang w:val="fr-FR"/>
        </w:rPr>
        <w:t xml:space="preserve"> </w:t>
      </w:r>
      <w:r w:rsidRPr="00ED1761">
        <w:rPr>
          <w:rFonts w:asciiTheme="majorHAnsi" w:hAnsiTheme="majorHAnsi"/>
          <w:b/>
          <w:bCs/>
          <w:lang w:val="fr-FR"/>
        </w:rPr>
        <w:t xml:space="preserve">: </w:t>
      </w:r>
      <w:r>
        <w:rPr>
          <w:rFonts w:asciiTheme="majorHAnsi" w:hAnsiTheme="majorHAnsi"/>
          <w:b/>
          <w:bCs/>
          <w:lang w:val="fr-FR"/>
        </w:rPr>
        <w:t>L</w:t>
      </w:r>
      <w:r w:rsidR="00BA6C17" w:rsidRPr="00C7289C">
        <w:rPr>
          <w:rFonts w:asciiTheme="majorHAnsi" w:hAnsiTheme="majorHAnsi"/>
          <w:b/>
          <w:bCs/>
          <w:lang w:val="fr-FR"/>
        </w:rPr>
        <w:t>e</w:t>
      </w:r>
      <w:r w:rsidR="00932707" w:rsidRPr="00C7289C">
        <w:rPr>
          <w:rFonts w:asciiTheme="majorHAnsi" w:hAnsiTheme="majorHAnsi"/>
          <w:b/>
          <w:bCs/>
          <w:lang w:val="fr-FR"/>
        </w:rPr>
        <w:t xml:space="preserve"> </w:t>
      </w:r>
      <w:r w:rsidR="00BA6C17" w:rsidRPr="00C7289C">
        <w:rPr>
          <w:rFonts w:asciiTheme="majorHAnsi" w:hAnsiTheme="majorHAnsi"/>
          <w:b/>
          <w:lang w:val="fr-FR"/>
        </w:rPr>
        <w:t>Comité permanent</w:t>
      </w:r>
      <w:r w:rsidR="00BA6C17" w:rsidRPr="00C7289C">
        <w:rPr>
          <w:rFonts w:asciiTheme="majorHAnsi" w:hAnsiTheme="majorHAnsi"/>
          <w:b/>
          <w:bCs/>
          <w:lang w:val="fr-FR"/>
        </w:rPr>
        <w:t xml:space="preserve"> prend note de la Mise à jour sur les initiatives régionales Ramsar </w:t>
      </w:r>
      <w:r w:rsidR="00932707" w:rsidRPr="00C7289C">
        <w:rPr>
          <w:rFonts w:asciiTheme="majorHAnsi" w:hAnsiTheme="majorHAnsi"/>
          <w:b/>
          <w:bCs/>
          <w:lang w:val="fr-FR"/>
        </w:rPr>
        <w:t>cont</w:t>
      </w:r>
      <w:r w:rsidR="00BA6C17" w:rsidRPr="00C7289C">
        <w:rPr>
          <w:rFonts w:asciiTheme="majorHAnsi" w:hAnsiTheme="majorHAnsi"/>
          <w:b/>
          <w:bCs/>
          <w:lang w:val="fr-FR"/>
        </w:rPr>
        <w:t>enue dans le</w:t>
      </w:r>
      <w:r w:rsidR="00932707" w:rsidRPr="00C7289C">
        <w:rPr>
          <w:rFonts w:asciiTheme="majorHAnsi" w:hAnsiTheme="majorHAnsi"/>
          <w:b/>
          <w:bCs/>
          <w:lang w:val="fr-FR"/>
        </w:rPr>
        <w:t xml:space="preserve"> document SC53-12 </w:t>
      </w:r>
      <w:r w:rsidR="00BA6C17" w:rsidRPr="00C7289C">
        <w:rPr>
          <w:rFonts w:asciiTheme="majorHAnsi" w:hAnsiTheme="majorHAnsi"/>
          <w:b/>
          <w:bCs/>
          <w:lang w:val="fr-FR"/>
        </w:rPr>
        <w:t>et</w:t>
      </w:r>
      <w:r w:rsidR="00B4415D">
        <w:rPr>
          <w:rFonts w:asciiTheme="majorHAnsi" w:hAnsiTheme="majorHAnsi"/>
          <w:b/>
          <w:bCs/>
          <w:lang w:val="fr-FR"/>
        </w:rPr>
        <w:t xml:space="preserve"> recommande</w:t>
      </w:r>
      <w:r w:rsidR="00932707" w:rsidRPr="00C7289C">
        <w:rPr>
          <w:rFonts w:asciiTheme="majorHAnsi" w:hAnsiTheme="majorHAnsi"/>
          <w:b/>
          <w:bCs/>
          <w:lang w:val="fr-FR"/>
        </w:rPr>
        <w:t xml:space="preserve"> </w:t>
      </w:r>
      <w:r w:rsidR="00B4415D" w:rsidRPr="00B4415D">
        <w:rPr>
          <w:rFonts w:asciiTheme="majorHAnsi" w:hAnsiTheme="majorHAnsi"/>
          <w:b/>
          <w:bCs/>
          <w:lang w:val="fr-FR"/>
        </w:rPr>
        <w:t xml:space="preserve">au </w:t>
      </w:r>
      <w:r w:rsidR="00B4415D" w:rsidRPr="00B4415D">
        <w:rPr>
          <w:rFonts w:asciiTheme="majorHAnsi" w:hAnsiTheme="majorHAnsi"/>
          <w:b/>
          <w:bCs/>
          <w:lang w:val="fr-FR"/>
        </w:rPr>
        <w:t>Sous-groupe</w:t>
      </w:r>
      <w:r w:rsidR="00B4415D">
        <w:rPr>
          <w:rFonts w:asciiTheme="majorHAnsi" w:hAnsiTheme="majorHAnsi"/>
          <w:b/>
          <w:bCs/>
          <w:lang w:val="fr-FR"/>
        </w:rPr>
        <w:t xml:space="preserve"> </w:t>
      </w:r>
      <w:r w:rsidR="00B4415D" w:rsidRPr="00B4415D">
        <w:rPr>
          <w:rFonts w:asciiTheme="majorHAnsi" w:hAnsiTheme="majorHAnsi"/>
          <w:b/>
          <w:bCs/>
          <w:lang w:val="fr-FR"/>
        </w:rPr>
        <w:t>sur les finances</w:t>
      </w:r>
      <w:r w:rsidR="00B4415D">
        <w:rPr>
          <w:rFonts w:asciiTheme="majorHAnsi" w:hAnsiTheme="majorHAnsi"/>
          <w:b/>
          <w:bCs/>
          <w:lang w:val="fr-FR"/>
        </w:rPr>
        <w:t xml:space="preserve"> d’attribuer </w:t>
      </w:r>
      <w:r w:rsidR="00932707" w:rsidRPr="00C7289C">
        <w:rPr>
          <w:rFonts w:asciiTheme="majorHAnsi" w:hAnsiTheme="majorHAnsi"/>
          <w:b/>
          <w:bCs/>
          <w:lang w:val="fr-FR"/>
        </w:rPr>
        <w:t>30</w:t>
      </w:r>
      <w:r w:rsidR="00BA6C17" w:rsidRPr="00C7289C">
        <w:rPr>
          <w:rFonts w:asciiTheme="majorHAnsi" w:hAnsiTheme="majorHAnsi"/>
          <w:b/>
          <w:bCs/>
          <w:lang w:val="fr-FR"/>
        </w:rPr>
        <w:t> </w:t>
      </w:r>
      <w:r w:rsidR="00932707" w:rsidRPr="00C7289C">
        <w:rPr>
          <w:rFonts w:asciiTheme="majorHAnsi" w:hAnsiTheme="majorHAnsi"/>
          <w:b/>
          <w:bCs/>
          <w:lang w:val="fr-FR"/>
        </w:rPr>
        <w:t>000</w:t>
      </w:r>
      <w:r w:rsidR="00BA6C17" w:rsidRPr="00C7289C">
        <w:rPr>
          <w:rFonts w:asciiTheme="majorHAnsi" w:hAnsiTheme="majorHAnsi"/>
          <w:b/>
          <w:bCs/>
          <w:lang w:val="fr-FR"/>
        </w:rPr>
        <w:t> CHF</w:t>
      </w:r>
      <w:r w:rsidR="00932707" w:rsidRPr="00C7289C">
        <w:rPr>
          <w:rFonts w:asciiTheme="majorHAnsi" w:hAnsiTheme="majorHAnsi"/>
          <w:b/>
          <w:bCs/>
          <w:lang w:val="fr-FR"/>
        </w:rPr>
        <w:t xml:space="preserve"> </w:t>
      </w:r>
      <w:r w:rsidR="00BA6C17" w:rsidRPr="00C7289C">
        <w:rPr>
          <w:rFonts w:asciiTheme="majorHAnsi" w:hAnsiTheme="majorHAnsi"/>
          <w:b/>
          <w:bCs/>
          <w:lang w:val="fr-FR"/>
        </w:rPr>
        <w:t>du</w:t>
      </w:r>
      <w:r w:rsidR="00932707" w:rsidRPr="00C7289C">
        <w:rPr>
          <w:rFonts w:asciiTheme="majorHAnsi" w:hAnsiTheme="majorHAnsi"/>
          <w:b/>
          <w:bCs/>
          <w:lang w:val="fr-FR"/>
        </w:rPr>
        <w:t xml:space="preserve"> </w:t>
      </w:r>
      <w:r w:rsidR="00BA6C17" w:rsidRPr="00C7289C">
        <w:rPr>
          <w:rFonts w:asciiTheme="majorHAnsi" w:hAnsiTheme="majorHAnsi"/>
          <w:b/>
          <w:bCs/>
          <w:lang w:val="fr-FR"/>
        </w:rPr>
        <w:t xml:space="preserve">budget administratif 2017 pour les IRR à chacune des quatre nouvelles </w:t>
      </w:r>
      <w:r w:rsidR="00932707" w:rsidRPr="00C7289C">
        <w:rPr>
          <w:rFonts w:asciiTheme="majorHAnsi" w:hAnsiTheme="majorHAnsi"/>
          <w:b/>
          <w:bCs/>
          <w:lang w:val="fr-FR"/>
        </w:rPr>
        <w:t xml:space="preserve">initiatives </w:t>
      </w:r>
      <w:r w:rsidR="00BA6C17" w:rsidRPr="00C7289C">
        <w:rPr>
          <w:rFonts w:asciiTheme="majorHAnsi" w:hAnsiTheme="majorHAnsi"/>
          <w:b/>
          <w:bCs/>
          <w:lang w:val="fr-FR"/>
        </w:rPr>
        <w:t>couvrant le bassin du Sénégal, le bassin de l’</w:t>
      </w:r>
      <w:r w:rsidR="00932707" w:rsidRPr="00C7289C">
        <w:rPr>
          <w:rFonts w:asciiTheme="majorHAnsi" w:hAnsiTheme="majorHAnsi"/>
          <w:b/>
          <w:bCs/>
          <w:lang w:val="fr-FR"/>
        </w:rPr>
        <w:t>Amazon</w:t>
      </w:r>
      <w:r w:rsidR="00BA6C17" w:rsidRPr="00C7289C">
        <w:rPr>
          <w:rFonts w:asciiTheme="majorHAnsi" w:hAnsiTheme="majorHAnsi"/>
          <w:b/>
          <w:bCs/>
          <w:lang w:val="fr-FR"/>
        </w:rPr>
        <w:t>e</w:t>
      </w:r>
      <w:r w:rsidR="00932707" w:rsidRPr="00C7289C">
        <w:rPr>
          <w:rFonts w:asciiTheme="majorHAnsi" w:hAnsiTheme="majorHAnsi"/>
          <w:b/>
          <w:bCs/>
          <w:lang w:val="fr-FR"/>
        </w:rPr>
        <w:t xml:space="preserve">, </w:t>
      </w:r>
      <w:r w:rsidR="00BA6C17" w:rsidRPr="00C7289C">
        <w:rPr>
          <w:rFonts w:asciiTheme="majorHAnsi" w:hAnsiTheme="majorHAnsi"/>
          <w:b/>
          <w:bCs/>
          <w:lang w:val="fr-FR"/>
        </w:rPr>
        <w:t>l’Asie centrale et l</w:t>
      </w:r>
      <w:r w:rsidR="00D6600C" w:rsidRPr="00C7289C">
        <w:rPr>
          <w:rFonts w:asciiTheme="majorHAnsi" w:hAnsiTheme="majorHAnsi"/>
          <w:b/>
          <w:bCs/>
          <w:lang w:val="fr-FR"/>
        </w:rPr>
        <w:t>’IRR</w:t>
      </w:r>
      <w:r w:rsidR="00BA6C17" w:rsidRPr="00C7289C">
        <w:rPr>
          <w:rFonts w:asciiTheme="majorHAnsi" w:hAnsiTheme="majorHAnsi"/>
          <w:b/>
          <w:bCs/>
          <w:lang w:val="fr-FR"/>
        </w:rPr>
        <w:t xml:space="preserve"> indo-birmane</w:t>
      </w:r>
      <w:r w:rsidR="00932707" w:rsidRPr="00C7289C">
        <w:rPr>
          <w:rFonts w:asciiTheme="majorHAnsi" w:hAnsiTheme="majorHAnsi"/>
          <w:b/>
          <w:bCs/>
          <w:lang w:val="fr-FR"/>
        </w:rPr>
        <w:t xml:space="preserve">. </w:t>
      </w:r>
      <w:r w:rsidR="00BA6C17" w:rsidRPr="00C7289C">
        <w:rPr>
          <w:rFonts w:asciiTheme="majorHAnsi" w:hAnsiTheme="majorHAnsi"/>
          <w:b/>
          <w:bCs/>
          <w:lang w:val="fr-FR"/>
        </w:rPr>
        <w:t>Le Comité permanent</w:t>
      </w:r>
      <w:r w:rsidR="00932707" w:rsidRPr="00C7289C">
        <w:rPr>
          <w:rFonts w:asciiTheme="majorHAnsi" w:hAnsiTheme="majorHAnsi"/>
          <w:b/>
          <w:bCs/>
          <w:lang w:val="fr-FR"/>
        </w:rPr>
        <w:t xml:space="preserve"> </w:t>
      </w:r>
      <w:r w:rsidR="000C712B" w:rsidRPr="00C7289C">
        <w:rPr>
          <w:rFonts w:asciiTheme="majorHAnsi" w:hAnsiTheme="majorHAnsi"/>
          <w:b/>
          <w:bCs/>
          <w:lang w:val="fr-FR"/>
        </w:rPr>
        <w:t>confirme</w:t>
      </w:r>
      <w:r w:rsidR="00BA6C17" w:rsidRPr="00C7289C">
        <w:rPr>
          <w:rFonts w:asciiTheme="majorHAnsi" w:hAnsiTheme="majorHAnsi"/>
          <w:b/>
          <w:bCs/>
          <w:lang w:val="fr-FR"/>
        </w:rPr>
        <w:t xml:space="preserve"> que </w:t>
      </w:r>
      <w:r w:rsidR="00D6600C" w:rsidRPr="00C7289C">
        <w:rPr>
          <w:rFonts w:asciiTheme="majorHAnsi" w:hAnsiTheme="majorHAnsi"/>
          <w:b/>
          <w:bCs/>
          <w:lang w:val="fr-FR"/>
        </w:rPr>
        <w:t>l’attribution des fonds</w:t>
      </w:r>
      <w:r w:rsidR="00BA6C17" w:rsidRPr="00C7289C">
        <w:rPr>
          <w:rFonts w:asciiTheme="majorHAnsi" w:hAnsiTheme="majorHAnsi"/>
          <w:b/>
          <w:bCs/>
          <w:lang w:val="fr-FR"/>
        </w:rPr>
        <w:t xml:space="preserve"> sera examinée par le Sous-groupe sur les finances</w:t>
      </w:r>
      <w:r w:rsidR="009A7654" w:rsidRPr="00C7289C">
        <w:rPr>
          <w:rFonts w:asciiTheme="majorHAnsi" w:hAnsiTheme="majorHAnsi"/>
          <w:b/>
          <w:bCs/>
          <w:lang w:val="fr-FR"/>
        </w:rPr>
        <w:t>, dur</w:t>
      </w:r>
      <w:r w:rsidR="00BA6C17" w:rsidRPr="00C7289C">
        <w:rPr>
          <w:rFonts w:asciiTheme="majorHAnsi" w:hAnsiTheme="majorHAnsi"/>
          <w:b/>
          <w:bCs/>
          <w:lang w:val="fr-FR"/>
        </w:rPr>
        <w:t>ant ses</w:t>
      </w:r>
      <w:r w:rsidR="009A7654" w:rsidRPr="00C7289C">
        <w:rPr>
          <w:rFonts w:asciiTheme="majorHAnsi" w:hAnsiTheme="majorHAnsi"/>
          <w:b/>
          <w:bCs/>
          <w:lang w:val="fr-FR"/>
        </w:rPr>
        <w:t xml:space="preserve"> </w:t>
      </w:r>
      <w:r w:rsidR="00BA6C17" w:rsidRPr="00C7289C">
        <w:rPr>
          <w:rFonts w:asciiTheme="majorHAnsi" w:hAnsiTheme="majorHAnsi"/>
          <w:b/>
          <w:bCs/>
          <w:lang w:val="fr-FR"/>
        </w:rPr>
        <w:t>délibérations</w:t>
      </w:r>
      <w:r w:rsidR="009A7654" w:rsidRPr="00C7289C">
        <w:rPr>
          <w:rFonts w:asciiTheme="majorHAnsi" w:hAnsiTheme="majorHAnsi"/>
          <w:b/>
          <w:bCs/>
          <w:lang w:val="fr-FR"/>
        </w:rPr>
        <w:t xml:space="preserve"> </w:t>
      </w:r>
      <w:r w:rsidR="00BA6C17" w:rsidRPr="00C7289C">
        <w:rPr>
          <w:rFonts w:asciiTheme="majorHAnsi" w:hAnsiTheme="majorHAnsi"/>
          <w:b/>
          <w:bCs/>
          <w:lang w:val="fr-FR"/>
        </w:rPr>
        <w:t>sur l’attribution de l’excédent</w:t>
      </w:r>
      <w:r w:rsidR="009A7654" w:rsidRPr="00C7289C">
        <w:rPr>
          <w:rFonts w:asciiTheme="majorHAnsi" w:hAnsiTheme="majorHAnsi"/>
          <w:b/>
          <w:bCs/>
          <w:lang w:val="fr-FR"/>
        </w:rPr>
        <w:t xml:space="preserve"> </w:t>
      </w:r>
      <w:r w:rsidR="00BA6C17" w:rsidRPr="00C7289C">
        <w:rPr>
          <w:rFonts w:asciiTheme="majorHAnsi" w:hAnsiTheme="majorHAnsi"/>
          <w:b/>
          <w:bCs/>
          <w:lang w:val="fr-FR"/>
        </w:rPr>
        <w:t>du budget administratif de 2016</w:t>
      </w:r>
      <w:r w:rsidR="009A7654" w:rsidRPr="00C7289C">
        <w:rPr>
          <w:rFonts w:asciiTheme="majorHAnsi" w:hAnsiTheme="majorHAnsi"/>
          <w:b/>
          <w:bCs/>
          <w:lang w:val="fr-FR"/>
        </w:rPr>
        <w:t>.</w:t>
      </w:r>
    </w:p>
    <w:p w14:paraId="67BBAB71" w14:textId="77777777" w:rsidR="00EA1A4B" w:rsidRPr="00ED1761" w:rsidRDefault="00EA1A4B" w:rsidP="001E67F0">
      <w:pPr>
        <w:spacing w:after="0" w:line="240" w:lineRule="auto"/>
        <w:contextualSpacing/>
        <w:rPr>
          <w:rFonts w:asciiTheme="majorHAnsi" w:hAnsiTheme="majorHAnsi"/>
          <w:bCs/>
          <w:lang w:val="fr-FR"/>
        </w:rPr>
      </w:pPr>
    </w:p>
    <w:p w14:paraId="01A8FF45" w14:textId="15296293" w:rsidR="00451174" w:rsidRPr="00ED1761" w:rsidRDefault="00565DA8"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ED1761">
        <w:rPr>
          <w:rFonts w:asciiTheme="majorHAnsi" w:hAnsiTheme="majorHAnsi"/>
          <w:bCs/>
          <w:lang w:val="fr-FR"/>
        </w:rPr>
        <w:t xml:space="preserve">Point </w:t>
      </w:r>
      <w:r>
        <w:rPr>
          <w:rFonts w:asciiTheme="majorHAnsi" w:hAnsiTheme="majorHAnsi"/>
          <w:bCs/>
          <w:lang w:val="fr-FR"/>
        </w:rPr>
        <w:t>11</w:t>
      </w:r>
      <w:r w:rsidRPr="00ED1761">
        <w:rPr>
          <w:rFonts w:asciiTheme="majorHAnsi" w:hAnsiTheme="majorHAnsi"/>
          <w:bCs/>
          <w:lang w:val="fr-FR"/>
        </w:rPr>
        <w:t xml:space="preserve"> de l’ordre du jour</w:t>
      </w:r>
      <w:r w:rsidR="00451174" w:rsidRPr="00ED1761">
        <w:rPr>
          <w:rFonts w:asciiTheme="majorHAnsi" w:hAnsiTheme="majorHAnsi"/>
          <w:bCs/>
          <w:lang w:val="fr-FR"/>
        </w:rPr>
        <w:t xml:space="preserve">. </w:t>
      </w:r>
      <w:r w:rsidR="00D6600C">
        <w:rPr>
          <w:rFonts w:eastAsia="Times New Roman"/>
          <w:lang w:val="fr-FR"/>
        </w:rPr>
        <w:t>Stratégie</w:t>
      </w:r>
      <w:r w:rsidR="00D6600C" w:rsidRPr="00ED1761">
        <w:rPr>
          <w:rFonts w:asciiTheme="majorHAnsi" w:hAnsiTheme="majorHAnsi"/>
          <w:bCs/>
          <w:lang w:val="fr-FR"/>
        </w:rPr>
        <w:t xml:space="preserve"> </w:t>
      </w:r>
      <w:r w:rsidR="00D6600C">
        <w:rPr>
          <w:rFonts w:asciiTheme="majorHAnsi" w:hAnsiTheme="majorHAnsi"/>
          <w:bCs/>
          <w:lang w:val="fr-FR"/>
        </w:rPr>
        <w:t>sur l’utilisation des langues de l’ONU</w:t>
      </w:r>
    </w:p>
    <w:p w14:paraId="4B55ADD7" w14:textId="77777777" w:rsidR="00451174" w:rsidRPr="00ED1761" w:rsidRDefault="00451174" w:rsidP="001E67F0">
      <w:pPr>
        <w:spacing w:after="0" w:line="240" w:lineRule="auto"/>
        <w:rPr>
          <w:rFonts w:asciiTheme="majorHAnsi" w:hAnsiTheme="majorHAnsi"/>
          <w:bCs/>
          <w:lang w:val="fr-FR"/>
        </w:rPr>
      </w:pPr>
    </w:p>
    <w:p w14:paraId="30FAFEA7" w14:textId="736E2001" w:rsidR="00451174" w:rsidRPr="00ED1761" w:rsidRDefault="00D6600C" w:rsidP="001E67F0">
      <w:pPr>
        <w:spacing w:after="0" w:line="240" w:lineRule="auto"/>
        <w:rPr>
          <w:rFonts w:asciiTheme="majorHAnsi" w:hAnsiTheme="majorHAnsi"/>
          <w:bCs/>
          <w:lang w:val="fr-FR"/>
        </w:rPr>
      </w:pPr>
      <w:r>
        <w:rPr>
          <w:rFonts w:asciiTheme="majorHAnsi" w:hAnsiTheme="majorHAnsi"/>
          <w:bCs/>
          <w:lang w:val="fr-FR"/>
        </w:rPr>
        <w:t>Le</w:t>
      </w:r>
      <w:r w:rsidR="00451174" w:rsidRPr="00ED1761">
        <w:rPr>
          <w:rFonts w:asciiTheme="majorHAnsi" w:hAnsiTheme="majorHAnsi"/>
          <w:bCs/>
          <w:lang w:val="fr-FR"/>
        </w:rPr>
        <w:t xml:space="preserve"> </w:t>
      </w:r>
      <w:r>
        <w:rPr>
          <w:rFonts w:asciiTheme="majorHAnsi" w:hAnsiTheme="majorHAnsi" w:cs="Arial"/>
          <w:b/>
          <w:lang w:val="fr-FR"/>
        </w:rPr>
        <w:t>Président</w:t>
      </w:r>
      <w:r w:rsidRPr="00ED1761">
        <w:rPr>
          <w:rFonts w:asciiTheme="majorHAnsi" w:hAnsiTheme="majorHAnsi" w:cs="Arial"/>
          <w:lang w:val="fr-FR"/>
        </w:rPr>
        <w:t xml:space="preserve"> </w:t>
      </w:r>
      <w:r w:rsidR="00451174" w:rsidRPr="00ED1761">
        <w:rPr>
          <w:rFonts w:asciiTheme="majorHAnsi" w:hAnsiTheme="majorHAnsi"/>
          <w:bCs/>
          <w:lang w:val="fr-FR"/>
        </w:rPr>
        <w:t>r</w:t>
      </w:r>
      <w:r>
        <w:rPr>
          <w:rFonts w:asciiTheme="majorHAnsi" w:hAnsiTheme="majorHAnsi"/>
          <w:bCs/>
          <w:lang w:val="fr-FR"/>
        </w:rPr>
        <w:t>appelle que l’examen de ce point s’est fait sous le point 5 de l’ordre du jour</w:t>
      </w:r>
      <w:r w:rsidR="00451174" w:rsidRPr="00ED1761">
        <w:rPr>
          <w:rFonts w:asciiTheme="majorHAnsi" w:hAnsiTheme="majorHAnsi"/>
          <w:bCs/>
          <w:lang w:val="fr-FR"/>
        </w:rPr>
        <w:t xml:space="preserve">, </w:t>
      </w:r>
      <w:r w:rsidR="00451174" w:rsidRPr="00ED1761">
        <w:rPr>
          <w:rFonts w:asciiTheme="majorHAnsi" w:hAnsiTheme="majorHAnsi"/>
          <w:bCs/>
          <w:i/>
          <w:lang w:val="fr-FR"/>
        </w:rPr>
        <w:t>R</w:t>
      </w:r>
      <w:r>
        <w:rPr>
          <w:rFonts w:asciiTheme="majorHAnsi" w:hAnsiTheme="majorHAnsi"/>
          <w:bCs/>
          <w:i/>
          <w:lang w:val="fr-FR"/>
        </w:rPr>
        <w:t>ap</w:t>
      </w:r>
      <w:r w:rsidR="00451174" w:rsidRPr="00ED1761">
        <w:rPr>
          <w:rFonts w:asciiTheme="majorHAnsi" w:hAnsiTheme="majorHAnsi"/>
          <w:bCs/>
          <w:i/>
          <w:lang w:val="fr-FR"/>
        </w:rPr>
        <w:t xml:space="preserve">port </w:t>
      </w:r>
      <w:r>
        <w:rPr>
          <w:rFonts w:asciiTheme="majorHAnsi" w:hAnsiTheme="majorHAnsi"/>
          <w:bCs/>
          <w:i/>
          <w:lang w:val="fr-FR"/>
        </w:rPr>
        <w:t>du Groupe de travail sur la gestion</w:t>
      </w:r>
      <w:r w:rsidR="00451174" w:rsidRPr="00ED1761">
        <w:rPr>
          <w:rFonts w:asciiTheme="majorHAnsi" w:hAnsiTheme="majorHAnsi"/>
          <w:bCs/>
          <w:lang w:val="fr-FR"/>
        </w:rPr>
        <w:t>.</w:t>
      </w:r>
    </w:p>
    <w:p w14:paraId="2808210A" w14:textId="77777777" w:rsidR="00451174" w:rsidRPr="00ED1761" w:rsidRDefault="00451174" w:rsidP="001E67F0">
      <w:pPr>
        <w:spacing w:after="0" w:line="240" w:lineRule="auto"/>
        <w:rPr>
          <w:rFonts w:asciiTheme="majorHAnsi" w:hAnsiTheme="majorHAnsi"/>
          <w:bCs/>
          <w:lang w:val="fr-FR"/>
        </w:rPr>
      </w:pPr>
    </w:p>
    <w:p w14:paraId="0E20036B" w14:textId="069798CB" w:rsidR="00451174" w:rsidRPr="00ED1761" w:rsidRDefault="00565DA8"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ED1761">
        <w:rPr>
          <w:rFonts w:asciiTheme="majorHAnsi" w:hAnsiTheme="majorHAnsi"/>
          <w:bCs/>
          <w:lang w:val="fr-FR"/>
        </w:rPr>
        <w:t xml:space="preserve">Point </w:t>
      </w:r>
      <w:r>
        <w:rPr>
          <w:rFonts w:asciiTheme="majorHAnsi" w:hAnsiTheme="majorHAnsi"/>
          <w:bCs/>
          <w:lang w:val="fr-FR"/>
        </w:rPr>
        <w:t>12</w:t>
      </w:r>
      <w:r w:rsidRPr="00ED1761">
        <w:rPr>
          <w:rFonts w:asciiTheme="majorHAnsi" w:hAnsiTheme="majorHAnsi"/>
          <w:bCs/>
          <w:lang w:val="fr-FR"/>
        </w:rPr>
        <w:t xml:space="preserve"> de l’ordre du jour</w:t>
      </w:r>
      <w:r w:rsidR="00451174" w:rsidRPr="00ED1761">
        <w:rPr>
          <w:rFonts w:asciiTheme="majorHAnsi" w:hAnsiTheme="majorHAnsi"/>
          <w:bCs/>
          <w:lang w:val="fr-FR"/>
        </w:rPr>
        <w:t>. R</w:t>
      </w:r>
      <w:r w:rsidR="00D6600C">
        <w:rPr>
          <w:rFonts w:asciiTheme="majorHAnsi" w:hAnsiTheme="majorHAnsi"/>
          <w:bCs/>
          <w:lang w:val="fr-FR"/>
        </w:rPr>
        <w:t>ap</w:t>
      </w:r>
      <w:r w:rsidR="00451174" w:rsidRPr="00ED1761">
        <w:rPr>
          <w:rFonts w:asciiTheme="majorHAnsi" w:hAnsiTheme="majorHAnsi"/>
          <w:bCs/>
          <w:lang w:val="fr-FR"/>
        </w:rPr>
        <w:t xml:space="preserve">port </w:t>
      </w:r>
      <w:r w:rsidR="00D6600C" w:rsidRPr="00D6600C">
        <w:rPr>
          <w:rFonts w:asciiTheme="majorHAnsi" w:hAnsiTheme="majorHAnsi"/>
          <w:bCs/>
          <w:lang w:val="fr-FR"/>
        </w:rPr>
        <w:t>du Groupe de surveillance des activités de CESP</w:t>
      </w:r>
    </w:p>
    <w:p w14:paraId="7D2FE135" w14:textId="77777777" w:rsidR="00451174" w:rsidRPr="00ED1761" w:rsidRDefault="00451174" w:rsidP="001E67F0">
      <w:pPr>
        <w:spacing w:after="0" w:line="240" w:lineRule="auto"/>
        <w:contextualSpacing/>
        <w:rPr>
          <w:rFonts w:asciiTheme="majorHAnsi" w:hAnsiTheme="majorHAnsi"/>
          <w:bCs/>
          <w:lang w:val="fr-FR"/>
        </w:rPr>
      </w:pPr>
    </w:p>
    <w:p w14:paraId="65BDB9B8" w14:textId="43B98786" w:rsidR="00451174" w:rsidRPr="00ED1761" w:rsidRDefault="00D6600C" w:rsidP="001E67F0">
      <w:pPr>
        <w:spacing w:after="0" w:line="240" w:lineRule="auto"/>
        <w:rPr>
          <w:rFonts w:asciiTheme="majorHAnsi" w:hAnsiTheme="majorHAnsi"/>
          <w:bCs/>
          <w:lang w:val="fr-FR"/>
        </w:rPr>
      </w:pPr>
      <w:r>
        <w:rPr>
          <w:rFonts w:asciiTheme="majorHAnsi" w:hAnsiTheme="majorHAnsi"/>
          <w:bCs/>
          <w:lang w:val="fr-FR"/>
        </w:rPr>
        <w:t>Le</w:t>
      </w:r>
      <w:r w:rsidR="00451174" w:rsidRPr="00ED1761">
        <w:rPr>
          <w:rFonts w:asciiTheme="majorHAnsi" w:hAnsiTheme="majorHAnsi"/>
          <w:bCs/>
          <w:lang w:val="fr-FR"/>
        </w:rPr>
        <w:t xml:space="preserve"> </w:t>
      </w:r>
      <w:r>
        <w:rPr>
          <w:rFonts w:asciiTheme="majorHAnsi" w:hAnsiTheme="majorHAnsi" w:cs="Arial"/>
          <w:b/>
          <w:lang w:val="fr-FR"/>
        </w:rPr>
        <w:t>Président</w:t>
      </w:r>
      <w:r w:rsidRPr="00ED1761">
        <w:rPr>
          <w:rFonts w:asciiTheme="majorHAnsi" w:hAnsiTheme="majorHAnsi" w:cs="Arial"/>
          <w:lang w:val="fr-FR"/>
        </w:rPr>
        <w:t xml:space="preserve"> </w:t>
      </w:r>
      <w:r w:rsidRPr="00D6600C">
        <w:rPr>
          <w:rFonts w:asciiTheme="majorHAnsi" w:hAnsiTheme="majorHAnsi"/>
          <w:b/>
          <w:bCs/>
          <w:lang w:val="fr-FR"/>
        </w:rPr>
        <w:t xml:space="preserve">du Groupe de surveillance des activités de CESP </w:t>
      </w:r>
      <w:r w:rsidR="004928EE">
        <w:rPr>
          <w:rFonts w:asciiTheme="majorHAnsi" w:hAnsiTheme="majorHAnsi"/>
          <w:bCs/>
          <w:lang w:val="fr-FR"/>
        </w:rPr>
        <w:t>rappelle les dé</w:t>
      </w:r>
      <w:r w:rsidR="00451174" w:rsidRPr="00ED1761">
        <w:rPr>
          <w:rFonts w:asciiTheme="majorHAnsi" w:hAnsiTheme="majorHAnsi"/>
          <w:bCs/>
          <w:lang w:val="fr-FR"/>
        </w:rPr>
        <w:t xml:space="preserve">cisions </w:t>
      </w:r>
      <w:r w:rsidR="004928EE">
        <w:rPr>
          <w:rFonts w:asciiTheme="majorHAnsi" w:hAnsiTheme="majorHAnsi"/>
          <w:bCs/>
          <w:lang w:val="fr-FR"/>
        </w:rPr>
        <w:t>de la</w:t>
      </w:r>
      <w:r w:rsidR="00451174" w:rsidRPr="00ED1761">
        <w:rPr>
          <w:rFonts w:asciiTheme="majorHAnsi" w:hAnsiTheme="majorHAnsi"/>
          <w:bCs/>
          <w:lang w:val="fr-FR"/>
        </w:rPr>
        <w:t xml:space="preserve"> COP12 </w:t>
      </w:r>
      <w:r w:rsidR="004928EE">
        <w:rPr>
          <w:rFonts w:asciiTheme="majorHAnsi" w:hAnsiTheme="majorHAnsi"/>
          <w:bCs/>
          <w:lang w:val="fr-FR"/>
        </w:rPr>
        <w:t>et de la 52</w:t>
      </w:r>
      <w:r w:rsidR="004928EE" w:rsidRPr="004928EE">
        <w:rPr>
          <w:rFonts w:asciiTheme="majorHAnsi" w:hAnsiTheme="majorHAnsi"/>
          <w:bCs/>
          <w:vertAlign w:val="superscript"/>
          <w:lang w:val="fr-FR"/>
        </w:rPr>
        <w:t>e</w:t>
      </w:r>
      <w:r w:rsidR="004928EE">
        <w:rPr>
          <w:rFonts w:asciiTheme="majorHAnsi" w:hAnsiTheme="majorHAnsi"/>
          <w:bCs/>
          <w:lang w:val="fr-FR"/>
        </w:rPr>
        <w:t xml:space="preserve"> Réunion du Comité permanent</w:t>
      </w:r>
      <w:r w:rsidR="00451174" w:rsidRPr="00ED1761">
        <w:rPr>
          <w:rFonts w:asciiTheme="majorHAnsi" w:hAnsiTheme="majorHAnsi"/>
          <w:bCs/>
          <w:lang w:val="fr-FR"/>
        </w:rPr>
        <w:t xml:space="preserve"> </w:t>
      </w:r>
      <w:r w:rsidR="004928EE">
        <w:rPr>
          <w:rFonts w:asciiTheme="majorHAnsi" w:hAnsiTheme="majorHAnsi"/>
          <w:bCs/>
          <w:lang w:val="fr-FR"/>
        </w:rPr>
        <w:t>qui ont établi le</w:t>
      </w:r>
      <w:r w:rsidR="00451174" w:rsidRPr="00ED1761">
        <w:rPr>
          <w:rFonts w:asciiTheme="majorHAnsi" w:hAnsiTheme="majorHAnsi"/>
          <w:bCs/>
          <w:lang w:val="fr-FR"/>
        </w:rPr>
        <w:t xml:space="preserve"> </w:t>
      </w:r>
      <w:r w:rsidR="004928EE" w:rsidRPr="00D6600C">
        <w:rPr>
          <w:rFonts w:asciiTheme="majorHAnsi" w:hAnsiTheme="majorHAnsi"/>
          <w:bCs/>
          <w:lang w:val="fr-FR"/>
        </w:rPr>
        <w:t xml:space="preserve">Groupe </w:t>
      </w:r>
      <w:r w:rsidR="004928EE">
        <w:rPr>
          <w:rFonts w:asciiTheme="majorHAnsi" w:hAnsiTheme="majorHAnsi"/>
          <w:bCs/>
          <w:lang w:val="fr-FR"/>
        </w:rPr>
        <w:t xml:space="preserve">de travail sur l’application de la CESP et ont maintenu le </w:t>
      </w:r>
      <w:r w:rsidR="004928EE" w:rsidRPr="00D6600C">
        <w:rPr>
          <w:rFonts w:asciiTheme="majorHAnsi" w:hAnsiTheme="majorHAnsi"/>
          <w:bCs/>
          <w:lang w:val="fr-FR"/>
        </w:rPr>
        <w:t>Groupe de surveillance des activités de CESP</w:t>
      </w:r>
      <w:r w:rsidR="004928EE" w:rsidRPr="00ED1761">
        <w:rPr>
          <w:rFonts w:asciiTheme="majorHAnsi" w:hAnsiTheme="majorHAnsi"/>
          <w:bCs/>
          <w:lang w:val="fr-FR"/>
        </w:rPr>
        <w:t xml:space="preserve"> </w:t>
      </w:r>
      <w:r w:rsidR="004928EE">
        <w:rPr>
          <w:rFonts w:asciiTheme="majorHAnsi" w:hAnsiTheme="majorHAnsi"/>
          <w:bCs/>
          <w:lang w:val="fr-FR"/>
        </w:rPr>
        <w:t>en modifiant ses responsabilités</w:t>
      </w:r>
      <w:r w:rsidR="00451174" w:rsidRPr="00ED1761">
        <w:rPr>
          <w:rFonts w:asciiTheme="majorHAnsi" w:hAnsiTheme="majorHAnsi"/>
          <w:bCs/>
          <w:lang w:val="fr-FR"/>
        </w:rPr>
        <w:t xml:space="preserve">. </w:t>
      </w:r>
      <w:r w:rsidR="004928EE">
        <w:rPr>
          <w:rFonts w:asciiTheme="majorHAnsi" w:hAnsiTheme="majorHAnsi"/>
          <w:bCs/>
          <w:lang w:val="fr-FR"/>
        </w:rPr>
        <w:t>Le Groupe de surveillance continuera de surveiller et faire rapport sur les activités de CESP</w:t>
      </w:r>
      <w:r w:rsidR="001640E3" w:rsidRPr="00ED1761">
        <w:rPr>
          <w:rFonts w:asciiTheme="majorHAnsi" w:hAnsiTheme="majorHAnsi"/>
          <w:bCs/>
          <w:lang w:val="fr-FR"/>
        </w:rPr>
        <w:t xml:space="preserve">, </w:t>
      </w:r>
      <w:r w:rsidR="004928EE">
        <w:rPr>
          <w:rFonts w:asciiTheme="majorHAnsi" w:hAnsiTheme="majorHAnsi"/>
          <w:bCs/>
          <w:lang w:val="fr-FR"/>
        </w:rPr>
        <w:t>de surveiller et faire rapport sur les progrès d’application du Programme de CESP</w:t>
      </w:r>
      <w:r w:rsidR="001640E3" w:rsidRPr="00ED1761">
        <w:rPr>
          <w:rFonts w:asciiTheme="majorHAnsi" w:hAnsiTheme="majorHAnsi"/>
          <w:bCs/>
          <w:lang w:val="fr-FR"/>
        </w:rPr>
        <w:t xml:space="preserve">, </w:t>
      </w:r>
      <w:r w:rsidR="004928EE">
        <w:rPr>
          <w:rFonts w:asciiTheme="majorHAnsi" w:hAnsiTheme="majorHAnsi"/>
          <w:bCs/>
          <w:lang w:val="fr-FR"/>
        </w:rPr>
        <w:t>et de conseiller le</w:t>
      </w:r>
      <w:r w:rsidR="004928EE" w:rsidRPr="004928EE">
        <w:rPr>
          <w:rFonts w:asciiTheme="majorHAnsi" w:hAnsiTheme="majorHAnsi"/>
          <w:bCs/>
          <w:lang w:val="fr-FR"/>
        </w:rPr>
        <w:t xml:space="preserve"> </w:t>
      </w:r>
      <w:r w:rsidR="004928EE">
        <w:rPr>
          <w:rFonts w:asciiTheme="majorHAnsi" w:hAnsiTheme="majorHAnsi"/>
          <w:bCs/>
          <w:lang w:val="fr-FR"/>
        </w:rPr>
        <w:t>Comité permanent et le</w:t>
      </w:r>
      <w:r w:rsidR="001640E3" w:rsidRPr="00ED1761">
        <w:rPr>
          <w:rFonts w:asciiTheme="majorHAnsi" w:hAnsiTheme="majorHAnsi"/>
          <w:bCs/>
          <w:lang w:val="fr-FR"/>
        </w:rPr>
        <w:t xml:space="preserve"> </w:t>
      </w:r>
      <w:r w:rsidR="004928EE" w:rsidRPr="00ED1761">
        <w:rPr>
          <w:rFonts w:asciiTheme="majorHAnsi" w:hAnsiTheme="majorHAnsi"/>
          <w:bCs/>
          <w:lang w:val="fr-FR"/>
        </w:rPr>
        <w:t>Secrétariat</w:t>
      </w:r>
      <w:r w:rsidR="001640E3" w:rsidRPr="00ED1761">
        <w:rPr>
          <w:rFonts w:asciiTheme="majorHAnsi" w:hAnsiTheme="majorHAnsi"/>
          <w:bCs/>
          <w:lang w:val="fr-FR"/>
        </w:rPr>
        <w:t xml:space="preserve"> </w:t>
      </w:r>
      <w:r w:rsidR="004928EE">
        <w:rPr>
          <w:rFonts w:asciiTheme="majorHAnsi" w:hAnsiTheme="majorHAnsi"/>
          <w:bCs/>
          <w:lang w:val="fr-FR"/>
        </w:rPr>
        <w:t xml:space="preserve">sur les priorités de travail en matière de CESP aux niveaux </w:t>
      </w:r>
      <w:r w:rsidR="001640E3" w:rsidRPr="00ED1761">
        <w:rPr>
          <w:rFonts w:asciiTheme="majorHAnsi" w:hAnsiTheme="majorHAnsi"/>
          <w:bCs/>
          <w:lang w:val="fr-FR"/>
        </w:rPr>
        <w:t xml:space="preserve">national </w:t>
      </w:r>
      <w:r w:rsidR="004928EE">
        <w:rPr>
          <w:rFonts w:asciiTheme="majorHAnsi" w:hAnsiTheme="majorHAnsi"/>
          <w:bCs/>
          <w:lang w:val="fr-FR"/>
        </w:rPr>
        <w:t>et</w:t>
      </w:r>
      <w:r w:rsidR="001640E3" w:rsidRPr="00ED1761">
        <w:rPr>
          <w:rFonts w:asciiTheme="majorHAnsi" w:hAnsiTheme="majorHAnsi"/>
          <w:bCs/>
          <w:lang w:val="fr-FR"/>
        </w:rPr>
        <w:t xml:space="preserve"> international. </w:t>
      </w:r>
      <w:r w:rsidR="004928EE">
        <w:rPr>
          <w:rFonts w:asciiTheme="majorHAnsi" w:hAnsiTheme="majorHAnsi"/>
          <w:bCs/>
          <w:lang w:val="fr-FR"/>
        </w:rPr>
        <w:t>Le Groupe de travail conduira les activités de communication du</w:t>
      </w:r>
      <w:r w:rsidR="001640E3" w:rsidRPr="00ED1761">
        <w:rPr>
          <w:rFonts w:asciiTheme="majorHAnsi" w:hAnsiTheme="majorHAnsi"/>
          <w:bCs/>
          <w:lang w:val="fr-FR"/>
        </w:rPr>
        <w:t xml:space="preserve"> </w:t>
      </w:r>
      <w:r w:rsidR="004928EE" w:rsidRPr="00ED1761">
        <w:rPr>
          <w:rFonts w:asciiTheme="majorHAnsi" w:hAnsiTheme="majorHAnsi"/>
          <w:bCs/>
          <w:lang w:val="fr-FR"/>
        </w:rPr>
        <w:t>Secrétariat</w:t>
      </w:r>
      <w:r w:rsidR="001640E3" w:rsidRPr="00ED1761">
        <w:rPr>
          <w:rFonts w:asciiTheme="majorHAnsi" w:hAnsiTheme="majorHAnsi"/>
          <w:bCs/>
          <w:lang w:val="fr-FR"/>
        </w:rPr>
        <w:t xml:space="preserve">, </w:t>
      </w:r>
      <w:r w:rsidR="004928EE">
        <w:rPr>
          <w:rFonts w:asciiTheme="majorHAnsi" w:hAnsiTheme="majorHAnsi"/>
          <w:bCs/>
          <w:lang w:val="fr-FR"/>
        </w:rPr>
        <w:t>y compris les priorités et la conception du Plan d’action de CESP du</w:t>
      </w:r>
      <w:r w:rsidR="001640E3" w:rsidRPr="00ED1761">
        <w:rPr>
          <w:rFonts w:asciiTheme="majorHAnsi" w:hAnsiTheme="majorHAnsi"/>
          <w:bCs/>
          <w:lang w:val="fr-FR"/>
        </w:rPr>
        <w:t xml:space="preserve"> </w:t>
      </w:r>
      <w:r w:rsidR="004928EE" w:rsidRPr="00ED1761">
        <w:rPr>
          <w:rFonts w:asciiTheme="majorHAnsi" w:hAnsiTheme="majorHAnsi"/>
          <w:bCs/>
          <w:lang w:val="fr-FR"/>
        </w:rPr>
        <w:t>Secrétariat</w:t>
      </w:r>
      <w:r w:rsidR="001640E3" w:rsidRPr="00ED1761">
        <w:rPr>
          <w:rFonts w:asciiTheme="majorHAnsi" w:hAnsiTheme="majorHAnsi"/>
          <w:bCs/>
          <w:lang w:val="fr-FR"/>
        </w:rPr>
        <w:t xml:space="preserve">, </w:t>
      </w:r>
      <w:r w:rsidR="004928EE">
        <w:rPr>
          <w:rFonts w:asciiTheme="majorHAnsi" w:hAnsiTheme="majorHAnsi"/>
          <w:bCs/>
          <w:lang w:val="fr-FR"/>
        </w:rPr>
        <w:t xml:space="preserve">veillera à l’efficacité du </w:t>
      </w:r>
      <w:r w:rsidR="001640E3" w:rsidRPr="00ED1761">
        <w:rPr>
          <w:rFonts w:asciiTheme="majorHAnsi" w:hAnsiTheme="majorHAnsi"/>
          <w:bCs/>
          <w:lang w:val="fr-FR"/>
        </w:rPr>
        <w:t xml:space="preserve">Plan, </w:t>
      </w:r>
      <w:r w:rsidR="004928EE">
        <w:rPr>
          <w:rFonts w:asciiTheme="majorHAnsi" w:hAnsiTheme="majorHAnsi"/>
          <w:bCs/>
          <w:lang w:val="fr-FR"/>
        </w:rPr>
        <w:t xml:space="preserve">et élaborera </w:t>
      </w:r>
      <w:r w:rsidR="001640E3" w:rsidRPr="00ED1761">
        <w:rPr>
          <w:rFonts w:asciiTheme="majorHAnsi" w:hAnsiTheme="majorHAnsi"/>
          <w:bCs/>
          <w:lang w:val="fr-FR"/>
        </w:rPr>
        <w:t>(</w:t>
      </w:r>
      <w:r w:rsidR="004928EE">
        <w:rPr>
          <w:rFonts w:asciiTheme="majorHAnsi" w:hAnsiTheme="majorHAnsi"/>
          <w:bCs/>
          <w:lang w:val="fr-FR"/>
        </w:rPr>
        <w:t>avec l’avis du GEST</w:t>
      </w:r>
      <w:r w:rsidR="001640E3" w:rsidRPr="00ED1761">
        <w:rPr>
          <w:rFonts w:asciiTheme="majorHAnsi" w:hAnsiTheme="majorHAnsi"/>
          <w:bCs/>
          <w:lang w:val="fr-FR"/>
        </w:rPr>
        <w:t xml:space="preserve">) </w:t>
      </w:r>
      <w:r w:rsidR="004928EE">
        <w:rPr>
          <w:rFonts w:asciiTheme="majorHAnsi" w:hAnsiTheme="majorHAnsi"/>
          <w:bCs/>
          <w:lang w:val="fr-FR"/>
        </w:rPr>
        <w:t xml:space="preserve">une nouvelle approche pour conseiller et </w:t>
      </w:r>
      <w:r w:rsidR="003868B0">
        <w:rPr>
          <w:rFonts w:asciiTheme="majorHAnsi" w:hAnsiTheme="majorHAnsi"/>
          <w:bCs/>
          <w:lang w:val="fr-FR"/>
        </w:rPr>
        <w:t xml:space="preserve">pour </w:t>
      </w:r>
      <w:r w:rsidR="004928EE">
        <w:rPr>
          <w:rFonts w:asciiTheme="majorHAnsi" w:hAnsiTheme="majorHAnsi"/>
          <w:bCs/>
          <w:lang w:val="fr-FR"/>
        </w:rPr>
        <w:t>soutenir la CESP au sein de la Convention, pour examen à la</w:t>
      </w:r>
      <w:r w:rsidR="001640E3" w:rsidRPr="00ED1761">
        <w:rPr>
          <w:rFonts w:asciiTheme="majorHAnsi" w:hAnsiTheme="majorHAnsi"/>
          <w:bCs/>
          <w:lang w:val="fr-FR"/>
        </w:rPr>
        <w:t xml:space="preserve"> COP13.</w:t>
      </w:r>
    </w:p>
    <w:p w14:paraId="5CF2B1C8" w14:textId="77777777" w:rsidR="001640E3" w:rsidRPr="00ED1761" w:rsidRDefault="001640E3" w:rsidP="001E67F0">
      <w:pPr>
        <w:spacing w:after="0" w:line="240" w:lineRule="auto"/>
        <w:rPr>
          <w:rFonts w:asciiTheme="majorHAnsi" w:hAnsiTheme="majorHAnsi"/>
          <w:bCs/>
          <w:lang w:val="fr-FR"/>
        </w:rPr>
      </w:pPr>
    </w:p>
    <w:p w14:paraId="0E727604" w14:textId="035D77EB" w:rsidR="001640E3" w:rsidRPr="00ED1761" w:rsidRDefault="004928EE" w:rsidP="001E67F0">
      <w:pPr>
        <w:spacing w:after="0" w:line="240" w:lineRule="auto"/>
        <w:rPr>
          <w:rFonts w:asciiTheme="majorHAnsi" w:hAnsiTheme="majorHAnsi"/>
          <w:bCs/>
          <w:lang w:val="fr-FR"/>
        </w:rPr>
      </w:pPr>
      <w:r>
        <w:rPr>
          <w:rFonts w:asciiTheme="majorHAnsi" w:hAnsiTheme="majorHAnsi"/>
          <w:bCs/>
          <w:lang w:val="fr-FR"/>
        </w:rPr>
        <w:t>Le</w:t>
      </w:r>
      <w:r w:rsidR="001640E3" w:rsidRPr="00ED1761">
        <w:rPr>
          <w:rFonts w:asciiTheme="majorHAnsi" w:hAnsiTheme="majorHAnsi"/>
          <w:bCs/>
          <w:lang w:val="fr-FR"/>
        </w:rPr>
        <w:t xml:space="preserve"> </w:t>
      </w:r>
      <w:r>
        <w:rPr>
          <w:rFonts w:asciiTheme="majorHAnsi" w:hAnsiTheme="majorHAnsi"/>
          <w:bCs/>
          <w:lang w:val="fr-FR"/>
        </w:rPr>
        <w:t>Groupe de surveillance des activités de CESP</w:t>
      </w:r>
      <w:r w:rsidRPr="00ED1761">
        <w:rPr>
          <w:rFonts w:asciiTheme="majorHAnsi" w:hAnsiTheme="majorHAnsi"/>
          <w:bCs/>
          <w:lang w:val="fr-FR"/>
        </w:rPr>
        <w:t xml:space="preserve"> </w:t>
      </w:r>
      <w:r w:rsidR="00391377">
        <w:rPr>
          <w:rFonts w:asciiTheme="majorHAnsi" w:hAnsiTheme="majorHAnsi"/>
          <w:bCs/>
          <w:lang w:val="fr-FR"/>
        </w:rPr>
        <w:t>s’est réuni plusieurs fois par télé</w:t>
      </w:r>
      <w:r w:rsidR="001640E3" w:rsidRPr="00ED1761">
        <w:rPr>
          <w:rFonts w:asciiTheme="majorHAnsi" w:hAnsiTheme="majorHAnsi"/>
          <w:bCs/>
          <w:lang w:val="fr-FR"/>
        </w:rPr>
        <w:t>conf</w:t>
      </w:r>
      <w:r w:rsidR="00391377">
        <w:rPr>
          <w:rFonts w:asciiTheme="majorHAnsi" w:hAnsiTheme="majorHAnsi"/>
          <w:bCs/>
          <w:lang w:val="fr-FR"/>
        </w:rPr>
        <w:t>é</w:t>
      </w:r>
      <w:r w:rsidR="001640E3" w:rsidRPr="00ED1761">
        <w:rPr>
          <w:rFonts w:asciiTheme="majorHAnsi" w:hAnsiTheme="majorHAnsi"/>
          <w:bCs/>
          <w:lang w:val="fr-FR"/>
        </w:rPr>
        <w:t xml:space="preserve">rence </w:t>
      </w:r>
      <w:r w:rsidR="00391377">
        <w:rPr>
          <w:rFonts w:asciiTheme="majorHAnsi" w:hAnsiTheme="majorHAnsi"/>
          <w:bCs/>
          <w:lang w:val="fr-FR"/>
        </w:rPr>
        <w:t xml:space="preserve">en </w:t>
      </w:r>
      <w:r w:rsidR="001640E3" w:rsidRPr="00ED1761">
        <w:rPr>
          <w:rFonts w:asciiTheme="majorHAnsi" w:hAnsiTheme="majorHAnsi"/>
          <w:bCs/>
          <w:lang w:val="fr-FR"/>
        </w:rPr>
        <w:t xml:space="preserve">2016 </w:t>
      </w:r>
      <w:r w:rsidR="00391377">
        <w:rPr>
          <w:rFonts w:asciiTheme="majorHAnsi" w:hAnsiTheme="majorHAnsi"/>
          <w:bCs/>
          <w:lang w:val="fr-FR"/>
        </w:rPr>
        <w:t>et a élaboré son propre plan de travail axé sur les besoins prioritaires et les activités nécessaires pour y répondre</w:t>
      </w:r>
      <w:r w:rsidR="001640E3" w:rsidRPr="00ED1761">
        <w:rPr>
          <w:rFonts w:asciiTheme="majorHAnsi" w:hAnsiTheme="majorHAnsi"/>
          <w:bCs/>
          <w:lang w:val="fr-FR"/>
        </w:rPr>
        <w:t xml:space="preserve">. </w:t>
      </w:r>
      <w:r w:rsidR="00391377">
        <w:rPr>
          <w:rFonts w:asciiTheme="majorHAnsi" w:hAnsiTheme="majorHAnsi"/>
          <w:bCs/>
          <w:lang w:val="fr-FR"/>
        </w:rPr>
        <w:t>Dans le cadre du plan de travail, le Groupe de surveillance a déterminé la nécessité d’avoir une approche stratégique pour l’application de la CESP et il est donc désireux de donner son avis sur la manière dont la Convention gèrera le Programme de CESP à l’avenir.</w:t>
      </w:r>
    </w:p>
    <w:p w14:paraId="3A8AB683" w14:textId="77777777" w:rsidR="00451174" w:rsidRPr="00ED1761" w:rsidRDefault="00451174" w:rsidP="001E67F0">
      <w:pPr>
        <w:spacing w:after="0" w:line="240" w:lineRule="auto"/>
        <w:rPr>
          <w:rFonts w:asciiTheme="majorHAnsi" w:hAnsiTheme="majorHAnsi"/>
          <w:bCs/>
          <w:lang w:val="fr-FR"/>
        </w:rPr>
      </w:pPr>
    </w:p>
    <w:p w14:paraId="554F3476" w14:textId="1F5DD438" w:rsidR="00451174" w:rsidRPr="00ED1761" w:rsidRDefault="00391377" w:rsidP="001E67F0">
      <w:pPr>
        <w:spacing w:after="0" w:line="240" w:lineRule="auto"/>
        <w:rPr>
          <w:rFonts w:asciiTheme="majorHAnsi" w:hAnsiTheme="majorHAnsi"/>
          <w:bCs/>
          <w:lang w:val="fr-FR"/>
        </w:rPr>
      </w:pPr>
      <w:r>
        <w:rPr>
          <w:rFonts w:asciiTheme="majorHAnsi" w:hAnsiTheme="majorHAnsi"/>
          <w:bCs/>
          <w:lang w:val="fr-FR"/>
        </w:rPr>
        <w:t xml:space="preserve">Quatre questions sont </w:t>
      </w:r>
      <w:r w:rsidR="00451174" w:rsidRPr="00ED1761">
        <w:rPr>
          <w:rFonts w:asciiTheme="majorHAnsi" w:hAnsiTheme="majorHAnsi"/>
          <w:bCs/>
          <w:lang w:val="fr-FR"/>
        </w:rPr>
        <w:t xml:space="preserve">issues </w:t>
      </w:r>
      <w:r>
        <w:rPr>
          <w:rFonts w:asciiTheme="majorHAnsi" w:hAnsiTheme="majorHAnsi"/>
          <w:bCs/>
          <w:lang w:val="fr-FR"/>
        </w:rPr>
        <w:t>des</w:t>
      </w:r>
      <w:r w:rsidR="00451174" w:rsidRPr="00ED1761">
        <w:rPr>
          <w:rFonts w:asciiTheme="majorHAnsi" w:hAnsiTheme="majorHAnsi"/>
          <w:bCs/>
          <w:lang w:val="fr-FR"/>
        </w:rPr>
        <w:t xml:space="preserve"> discussion</w:t>
      </w:r>
      <w:r w:rsidR="001640E3" w:rsidRPr="00ED1761">
        <w:rPr>
          <w:rFonts w:asciiTheme="majorHAnsi" w:hAnsiTheme="majorHAnsi"/>
          <w:bCs/>
          <w:lang w:val="fr-FR"/>
        </w:rPr>
        <w:t>s</w:t>
      </w:r>
      <w:r w:rsidR="00451174" w:rsidRPr="00ED1761">
        <w:rPr>
          <w:rFonts w:asciiTheme="majorHAnsi" w:hAnsiTheme="majorHAnsi"/>
          <w:bCs/>
          <w:lang w:val="fr-FR"/>
        </w:rPr>
        <w:t xml:space="preserve"> </w:t>
      </w:r>
      <w:r>
        <w:rPr>
          <w:rFonts w:asciiTheme="majorHAnsi" w:hAnsiTheme="majorHAnsi"/>
          <w:bCs/>
          <w:lang w:val="fr-FR"/>
        </w:rPr>
        <w:t>entre</w:t>
      </w:r>
      <w:r w:rsidR="00451174" w:rsidRPr="00ED1761">
        <w:rPr>
          <w:rFonts w:asciiTheme="majorHAnsi" w:hAnsiTheme="majorHAnsi"/>
          <w:bCs/>
          <w:lang w:val="fr-FR"/>
        </w:rPr>
        <w:t xml:space="preserve"> </w:t>
      </w:r>
      <w:r w:rsidR="004928EE">
        <w:rPr>
          <w:rFonts w:asciiTheme="majorHAnsi" w:hAnsiTheme="majorHAnsi"/>
          <w:bCs/>
          <w:lang w:val="fr-FR"/>
        </w:rPr>
        <w:t>le</w:t>
      </w:r>
      <w:r w:rsidR="00451174" w:rsidRPr="00ED1761">
        <w:rPr>
          <w:rFonts w:asciiTheme="majorHAnsi" w:hAnsiTheme="majorHAnsi"/>
          <w:bCs/>
          <w:lang w:val="fr-FR"/>
        </w:rPr>
        <w:t xml:space="preserve"> </w:t>
      </w:r>
      <w:r w:rsidR="004928EE">
        <w:rPr>
          <w:rFonts w:asciiTheme="majorHAnsi" w:hAnsiTheme="majorHAnsi"/>
          <w:bCs/>
          <w:lang w:val="fr-FR"/>
        </w:rPr>
        <w:t>Président</w:t>
      </w:r>
      <w:r w:rsidR="00451174" w:rsidRPr="00ED1761">
        <w:rPr>
          <w:rFonts w:asciiTheme="majorHAnsi" w:hAnsiTheme="majorHAnsi"/>
          <w:bCs/>
          <w:lang w:val="fr-FR"/>
        </w:rPr>
        <w:t xml:space="preserve"> </w:t>
      </w:r>
      <w:r w:rsidR="004928EE">
        <w:rPr>
          <w:rFonts w:asciiTheme="majorHAnsi" w:hAnsiTheme="majorHAnsi"/>
          <w:bCs/>
          <w:lang w:val="fr-FR"/>
        </w:rPr>
        <w:t>du</w:t>
      </w:r>
      <w:r w:rsidR="00451174" w:rsidRPr="00ED1761">
        <w:rPr>
          <w:rFonts w:asciiTheme="majorHAnsi" w:hAnsiTheme="majorHAnsi"/>
          <w:bCs/>
          <w:lang w:val="fr-FR"/>
        </w:rPr>
        <w:t xml:space="preserve"> </w:t>
      </w:r>
      <w:r w:rsidR="004928EE">
        <w:rPr>
          <w:rFonts w:asciiTheme="majorHAnsi" w:hAnsiTheme="majorHAnsi"/>
          <w:bCs/>
          <w:lang w:val="fr-FR"/>
        </w:rPr>
        <w:t>Groupe de surveillance des activités de CESP</w:t>
      </w:r>
      <w:r w:rsidR="004928EE" w:rsidRPr="00ED1761">
        <w:rPr>
          <w:rFonts w:asciiTheme="majorHAnsi" w:hAnsiTheme="majorHAnsi"/>
          <w:bCs/>
          <w:lang w:val="fr-FR"/>
        </w:rPr>
        <w:t xml:space="preserve"> </w:t>
      </w:r>
      <w:r>
        <w:rPr>
          <w:rFonts w:asciiTheme="majorHAnsi" w:hAnsiTheme="majorHAnsi"/>
          <w:bCs/>
          <w:lang w:val="fr-FR"/>
        </w:rPr>
        <w:t>et</w:t>
      </w:r>
      <w:r w:rsidR="00451174" w:rsidRPr="00ED1761">
        <w:rPr>
          <w:rFonts w:asciiTheme="majorHAnsi" w:hAnsiTheme="majorHAnsi"/>
          <w:bCs/>
          <w:lang w:val="fr-FR"/>
        </w:rPr>
        <w:t xml:space="preserve"> </w:t>
      </w:r>
      <w:r w:rsidR="004928EE">
        <w:rPr>
          <w:rFonts w:asciiTheme="majorHAnsi" w:hAnsiTheme="majorHAnsi"/>
          <w:bCs/>
          <w:lang w:val="fr-FR"/>
        </w:rPr>
        <w:t>le</w:t>
      </w:r>
      <w:r w:rsidR="004928EE" w:rsidRPr="00ED1761">
        <w:rPr>
          <w:rFonts w:asciiTheme="majorHAnsi" w:hAnsiTheme="majorHAnsi"/>
          <w:bCs/>
          <w:lang w:val="fr-FR"/>
        </w:rPr>
        <w:t xml:space="preserve"> </w:t>
      </w:r>
      <w:r w:rsidR="004928EE">
        <w:rPr>
          <w:rFonts w:asciiTheme="majorHAnsi" w:hAnsiTheme="majorHAnsi"/>
          <w:bCs/>
          <w:lang w:val="fr-FR"/>
        </w:rPr>
        <w:t>Président</w:t>
      </w:r>
      <w:r w:rsidR="004928EE" w:rsidRPr="00ED1761">
        <w:rPr>
          <w:rFonts w:asciiTheme="majorHAnsi" w:hAnsiTheme="majorHAnsi"/>
          <w:bCs/>
          <w:lang w:val="fr-FR"/>
        </w:rPr>
        <w:t xml:space="preserve"> </w:t>
      </w:r>
      <w:r w:rsidR="004928EE">
        <w:rPr>
          <w:rFonts w:asciiTheme="majorHAnsi" w:hAnsiTheme="majorHAnsi"/>
          <w:bCs/>
          <w:lang w:val="fr-FR"/>
        </w:rPr>
        <w:t>du</w:t>
      </w:r>
      <w:r w:rsidR="004928EE" w:rsidRPr="00ED1761">
        <w:rPr>
          <w:rFonts w:asciiTheme="majorHAnsi" w:hAnsiTheme="majorHAnsi"/>
          <w:bCs/>
          <w:lang w:val="fr-FR"/>
        </w:rPr>
        <w:t xml:space="preserve"> </w:t>
      </w:r>
      <w:r w:rsidRPr="00D6600C">
        <w:rPr>
          <w:rFonts w:asciiTheme="majorHAnsi" w:hAnsiTheme="majorHAnsi"/>
          <w:bCs/>
          <w:lang w:val="fr-FR"/>
        </w:rPr>
        <w:t xml:space="preserve">Groupe </w:t>
      </w:r>
      <w:r>
        <w:rPr>
          <w:rFonts w:asciiTheme="majorHAnsi" w:hAnsiTheme="majorHAnsi"/>
          <w:bCs/>
          <w:lang w:val="fr-FR"/>
        </w:rPr>
        <w:t>de travail sur l’application de la CESP</w:t>
      </w:r>
      <w:r w:rsidRPr="00ED1761">
        <w:rPr>
          <w:rFonts w:asciiTheme="majorHAnsi" w:hAnsiTheme="majorHAnsi"/>
          <w:bCs/>
          <w:lang w:val="fr-FR"/>
        </w:rPr>
        <w:t xml:space="preserve"> </w:t>
      </w:r>
      <w:r>
        <w:rPr>
          <w:rFonts w:asciiTheme="majorHAnsi" w:hAnsiTheme="majorHAnsi"/>
          <w:bCs/>
          <w:lang w:val="fr-FR"/>
        </w:rPr>
        <w:t>qui se sont déroulées durant la présente réunion</w:t>
      </w:r>
      <w:r w:rsidR="00451174" w:rsidRPr="00ED1761">
        <w:rPr>
          <w:rFonts w:asciiTheme="majorHAnsi" w:hAnsiTheme="majorHAnsi"/>
          <w:bCs/>
          <w:lang w:val="fr-FR"/>
        </w:rPr>
        <w:t xml:space="preserve">: </w:t>
      </w:r>
    </w:p>
    <w:p w14:paraId="14C1675F" w14:textId="77777777" w:rsidR="00451174" w:rsidRPr="00ED1761" w:rsidRDefault="00451174" w:rsidP="001E67F0">
      <w:pPr>
        <w:spacing w:after="0" w:line="240" w:lineRule="auto"/>
        <w:rPr>
          <w:rFonts w:asciiTheme="majorHAnsi" w:hAnsiTheme="majorHAnsi"/>
          <w:bCs/>
          <w:lang w:val="fr-FR"/>
        </w:rPr>
      </w:pPr>
    </w:p>
    <w:p w14:paraId="47FD59A2" w14:textId="19CE3C3E" w:rsidR="002B630B" w:rsidRPr="00ED1761" w:rsidRDefault="00A93C7C" w:rsidP="00F64858">
      <w:pPr>
        <w:pStyle w:val="ListParagraph"/>
        <w:numPr>
          <w:ilvl w:val="0"/>
          <w:numId w:val="3"/>
        </w:numPr>
        <w:spacing w:after="0" w:line="240" w:lineRule="auto"/>
        <w:ind w:left="425" w:hanging="425"/>
        <w:rPr>
          <w:rFonts w:asciiTheme="majorHAnsi" w:hAnsiTheme="majorHAnsi"/>
          <w:lang w:val="fr-FR"/>
        </w:rPr>
      </w:pPr>
      <w:r>
        <w:rPr>
          <w:rFonts w:asciiTheme="majorHAnsi" w:hAnsiTheme="majorHAnsi"/>
          <w:lang w:val="fr-FR"/>
        </w:rPr>
        <w:lastRenderedPageBreak/>
        <w:t>Il importe que la</w:t>
      </w:r>
      <w:r w:rsidR="002B630B" w:rsidRPr="00ED1761">
        <w:rPr>
          <w:rFonts w:asciiTheme="majorHAnsi" w:hAnsiTheme="majorHAnsi"/>
          <w:lang w:val="fr-FR"/>
        </w:rPr>
        <w:t xml:space="preserve"> COP13 </w:t>
      </w:r>
      <w:r w:rsidR="003868B0">
        <w:rPr>
          <w:rFonts w:asciiTheme="majorHAnsi" w:hAnsiTheme="majorHAnsi"/>
          <w:lang w:val="fr-FR"/>
        </w:rPr>
        <w:t>examine</w:t>
      </w:r>
      <w:r>
        <w:rPr>
          <w:rFonts w:asciiTheme="majorHAnsi" w:hAnsiTheme="majorHAnsi"/>
          <w:lang w:val="fr-FR"/>
        </w:rPr>
        <w:t xml:space="preserve"> la question de la gouvernance de la CESP et du mandat du</w:t>
      </w:r>
      <w:r w:rsidR="002B630B" w:rsidRPr="00ED1761">
        <w:rPr>
          <w:rFonts w:asciiTheme="majorHAnsi" w:hAnsiTheme="majorHAnsi"/>
          <w:lang w:val="fr-FR"/>
        </w:rPr>
        <w:t xml:space="preserve"> </w:t>
      </w:r>
      <w:r w:rsidR="004928EE" w:rsidRPr="00D6600C">
        <w:rPr>
          <w:rFonts w:asciiTheme="majorHAnsi" w:hAnsiTheme="majorHAnsi"/>
          <w:bCs/>
          <w:lang w:val="fr-FR"/>
        </w:rPr>
        <w:t>Groupe de surveillance des activités de CESP</w:t>
      </w:r>
      <w:r w:rsidR="002B630B" w:rsidRPr="00ED1761">
        <w:rPr>
          <w:rFonts w:asciiTheme="majorHAnsi" w:hAnsiTheme="majorHAnsi"/>
          <w:lang w:val="fr-FR"/>
        </w:rPr>
        <w:t>;</w:t>
      </w:r>
    </w:p>
    <w:p w14:paraId="7DE67C96" w14:textId="77777777" w:rsidR="00F64858" w:rsidRPr="00ED1761" w:rsidRDefault="00F64858" w:rsidP="00F64858">
      <w:pPr>
        <w:pStyle w:val="ListParagraph"/>
        <w:spacing w:after="0" w:line="240" w:lineRule="auto"/>
        <w:ind w:left="425"/>
        <w:rPr>
          <w:rFonts w:asciiTheme="majorHAnsi" w:hAnsiTheme="majorHAnsi"/>
          <w:lang w:val="fr-FR"/>
        </w:rPr>
      </w:pPr>
    </w:p>
    <w:p w14:paraId="5D647A1C" w14:textId="3D0E6793" w:rsidR="002B630B" w:rsidRPr="00ED1761" w:rsidRDefault="00A93C7C" w:rsidP="00F64858">
      <w:pPr>
        <w:pStyle w:val="ListParagraph"/>
        <w:numPr>
          <w:ilvl w:val="0"/>
          <w:numId w:val="3"/>
        </w:numPr>
        <w:spacing w:after="0" w:line="240" w:lineRule="auto"/>
        <w:ind w:left="425" w:hanging="425"/>
        <w:rPr>
          <w:rFonts w:asciiTheme="majorHAnsi" w:hAnsiTheme="majorHAnsi"/>
          <w:lang w:val="fr-FR"/>
        </w:rPr>
      </w:pPr>
      <w:r>
        <w:rPr>
          <w:rFonts w:asciiTheme="majorHAnsi" w:hAnsiTheme="majorHAnsi"/>
          <w:lang w:val="fr-FR"/>
        </w:rPr>
        <w:t xml:space="preserve">Il </w:t>
      </w:r>
      <w:r w:rsidR="003868B0">
        <w:rPr>
          <w:rFonts w:asciiTheme="majorHAnsi" w:hAnsiTheme="majorHAnsi"/>
          <w:lang w:val="fr-FR"/>
        </w:rPr>
        <w:t xml:space="preserve">ne </w:t>
      </w:r>
      <w:r>
        <w:rPr>
          <w:rFonts w:asciiTheme="majorHAnsi" w:hAnsiTheme="majorHAnsi"/>
          <w:lang w:val="fr-FR"/>
        </w:rPr>
        <w:t>faut</w:t>
      </w:r>
      <w:r w:rsidR="003868B0">
        <w:rPr>
          <w:rFonts w:asciiTheme="majorHAnsi" w:hAnsiTheme="majorHAnsi"/>
          <w:lang w:val="fr-FR"/>
        </w:rPr>
        <w:t xml:space="preserve"> jamais perdre de vue que le Secrétariat dispose de r</w:t>
      </w:r>
      <w:r>
        <w:rPr>
          <w:rFonts w:asciiTheme="majorHAnsi" w:hAnsiTheme="majorHAnsi"/>
          <w:lang w:val="fr-FR"/>
        </w:rPr>
        <w:t xml:space="preserve">essources limitées </w:t>
      </w:r>
      <w:r w:rsidR="006933EC">
        <w:rPr>
          <w:rFonts w:asciiTheme="majorHAnsi" w:hAnsiTheme="majorHAnsi"/>
          <w:lang w:val="fr-FR"/>
        </w:rPr>
        <w:t xml:space="preserve">et </w:t>
      </w:r>
      <w:r w:rsidR="003868B0">
        <w:rPr>
          <w:rFonts w:asciiTheme="majorHAnsi" w:hAnsiTheme="majorHAnsi"/>
          <w:lang w:val="fr-FR"/>
        </w:rPr>
        <w:t>il faut faire</w:t>
      </w:r>
      <w:r w:rsidR="006933EC">
        <w:rPr>
          <w:rFonts w:asciiTheme="majorHAnsi" w:hAnsiTheme="majorHAnsi"/>
          <w:lang w:val="fr-FR"/>
        </w:rPr>
        <w:t xml:space="preserve"> correspondre les ambitions des Parties contractantes </w:t>
      </w:r>
      <w:r w:rsidR="003868B0">
        <w:rPr>
          <w:rFonts w:asciiTheme="majorHAnsi" w:hAnsiTheme="majorHAnsi"/>
          <w:lang w:val="fr-FR"/>
        </w:rPr>
        <w:t>à</w:t>
      </w:r>
      <w:r w:rsidR="006933EC">
        <w:rPr>
          <w:rFonts w:asciiTheme="majorHAnsi" w:hAnsiTheme="majorHAnsi"/>
          <w:lang w:val="fr-FR"/>
        </w:rPr>
        <w:t xml:space="preserve"> ces limites, notant que les travaux du</w:t>
      </w:r>
      <w:r w:rsidR="002B630B" w:rsidRPr="00ED1761">
        <w:rPr>
          <w:rFonts w:asciiTheme="majorHAnsi" w:hAnsiTheme="majorHAnsi"/>
          <w:lang w:val="fr-FR"/>
        </w:rPr>
        <w:t xml:space="preserve"> </w:t>
      </w:r>
      <w:r w:rsidRPr="00ED1761">
        <w:rPr>
          <w:rFonts w:asciiTheme="majorHAnsi" w:hAnsiTheme="majorHAnsi"/>
          <w:lang w:val="fr-FR"/>
        </w:rPr>
        <w:t>Secrétariat</w:t>
      </w:r>
      <w:r w:rsidR="002B630B" w:rsidRPr="00ED1761">
        <w:rPr>
          <w:rFonts w:asciiTheme="majorHAnsi" w:hAnsiTheme="majorHAnsi"/>
          <w:lang w:val="fr-FR"/>
        </w:rPr>
        <w:t xml:space="preserve"> </w:t>
      </w:r>
      <w:r w:rsidR="006933EC">
        <w:rPr>
          <w:rFonts w:asciiTheme="majorHAnsi" w:hAnsiTheme="majorHAnsi"/>
          <w:lang w:val="fr-FR"/>
        </w:rPr>
        <w:t>ajoutent de la valeur en aidant les</w:t>
      </w:r>
      <w:r w:rsidR="002B630B" w:rsidRPr="00ED1761">
        <w:rPr>
          <w:rFonts w:asciiTheme="majorHAnsi" w:hAnsiTheme="majorHAnsi"/>
          <w:lang w:val="fr-FR"/>
        </w:rPr>
        <w:t xml:space="preserve"> </w:t>
      </w:r>
      <w:r w:rsidR="001D4652" w:rsidRPr="00ED1761">
        <w:rPr>
          <w:rFonts w:asciiTheme="majorHAnsi" w:hAnsiTheme="majorHAnsi"/>
          <w:lang w:val="fr-FR"/>
        </w:rPr>
        <w:t>Parties</w:t>
      </w:r>
      <w:r w:rsidR="002B630B" w:rsidRPr="00ED1761">
        <w:rPr>
          <w:rFonts w:asciiTheme="majorHAnsi" w:hAnsiTheme="majorHAnsi"/>
          <w:lang w:val="fr-FR"/>
        </w:rPr>
        <w:t xml:space="preserve"> </w:t>
      </w:r>
      <w:r w:rsidR="006933EC">
        <w:rPr>
          <w:rFonts w:asciiTheme="majorHAnsi" w:hAnsiTheme="majorHAnsi"/>
          <w:lang w:val="fr-FR"/>
        </w:rPr>
        <w:t>à remplir leurs obligations mais que le Plan d’action du</w:t>
      </w:r>
      <w:r w:rsidR="002B630B" w:rsidRPr="00ED1761">
        <w:rPr>
          <w:rFonts w:asciiTheme="majorHAnsi" w:hAnsiTheme="majorHAnsi"/>
          <w:lang w:val="fr-FR"/>
        </w:rPr>
        <w:t xml:space="preserve"> </w:t>
      </w:r>
      <w:r w:rsidR="006933EC" w:rsidRPr="00ED1761">
        <w:rPr>
          <w:rFonts w:asciiTheme="majorHAnsi" w:hAnsiTheme="majorHAnsi"/>
          <w:lang w:val="fr-FR"/>
        </w:rPr>
        <w:t>Secrétariat</w:t>
      </w:r>
      <w:r w:rsidR="002B630B" w:rsidRPr="00ED1761">
        <w:rPr>
          <w:rFonts w:asciiTheme="majorHAnsi" w:hAnsiTheme="majorHAnsi"/>
          <w:lang w:val="fr-FR"/>
        </w:rPr>
        <w:t xml:space="preserve"> </w:t>
      </w:r>
      <w:r w:rsidR="006933EC">
        <w:rPr>
          <w:rFonts w:asciiTheme="majorHAnsi" w:hAnsiTheme="majorHAnsi"/>
          <w:lang w:val="fr-FR"/>
        </w:rPr>
        <w:t>est trop ambitieux</w:t>
      </w:r>
      <w:r w:rsidR="002B630B" w:rsidRPr="00ED1761">
        <w:rPr>
          <w:rFonts w:asciiTheme="majorHAnsi" w:hAnsiTheme="majorHAnsi"/>
          <w:lang w:val="fr-FR"/>
        </w:rPr>
        <w:t>;</w:t>
      </w:r>
    </w:p>
    <w:p w14:paraId="0E468CEB" w14:textId="77777777" w:rsidR="00F64858" w:rsidRPr="00ED1761" w:rsidRDefault="00F64858" w:rsidP="00F64858">
      <w:pPr>
        <w:pStyle w:val="ListParagraph"/>
        <w:spacing w:after="0" w:line="240" w:lineRule="auto"/>
        <w:ind w:left="425"/>
        <w:rPr>
          <w:rFonts w:asciiTheme="majorHAnsi" w:hAnsiTheme="majorHAnsi"/>
          <w:lang w:val="fr-FR"/>
        </w:rPr>
      </w:pPr>
    </w:p>
    <w:p w14:paraId="72AD7157" w14:textId="07C59D20" w:rsidR="002B630B" w:rsidRPr="00ED1761" w:rsidRDefault="006933EC" w:rsidP="00F64858">
      <w:pPr>
        <w:pStyle w:val="ListParagraph"/>
        <w:numPr>
          <w:ilvl w:val="0"/>
          <w:numId w:val="3"/>
        </w:numPr>
        <w:spacing w:after="0" w:line="240" w:lineRule="auto"/>
        <w:ind w:left="425" w:hanging="425"/>
        <w:rPr>
          <w:rFonts w:asciiTheme="majorHAnsi" w:hAnsiTheme="majorHAnsi"/>
          <w:lang w:val="fr-FR"/>
        </w:rPr>
      </w:pPr>
      <w:r>
        <w:rPr>
          <w:rFonts w:asciiTheme="majorHAnsi" w:hAnsiTheme="majorHAnsi"/>
          <w:lang w:val="fr-FR"/>
        </w:rPr>
        <w:t>Il importe de préciser les résultats que les Parties contractantes veulent obtenir de la CESP</w:t>
      </w:r>
      <w:r w:rsidR="002B630B" w:rsidRPr="00ED1761">
        <w:rPr>
          <w:rFonts w:asciiTheme="majorHAnsi" w:hAnsiTheme="majorHAnsi"/>
          <w:lang w:val="fr-FR"/>
        </w:rPr>
        <w:t xml:space="preserve">, </w:t>
      </w:r>
      <w:r>
        <w:rPr>
          <w:rFonts w:asciiTheme="majorHAnsi" w:hAnsiTheme="majorHAnsi"/>
          <w:lang w:val="fr-FR"/>
        </w:rPr>
        <w:t>en mettant l’accent sur l’</w:t>
      </w:r>
      <w:r w:rsidR="002B630B" w:rsidRPr="00ED1761">
        <w:rPr>
          <w:rFonts w:asciiTheme="majorHAnsi" w:hAnsiTheme="majorHAnsi"/>
          <w:lang w:val="fr-FR"/>
        </w:rPr>
        <w:t xml:space="preserve">engagement </w:t>
      </w:r>
      <w:r>
        <w:rPr>
          <w:rFonts w:asciiTheme="majorHAnsi" w:hAnsiTheme="majorHAnsi"/>
          <w:lang w:val="fr-FR"/>
        </w:rPr>
        <w:t>et la</w:t>
      </w:r>
      <w:r w:rsidR="002B630B" w:rsidRPr="00ED1761">
        <w:rPr>
          <w:rFonts w:asciiTheme="majorHAnsi" w:hAnsiTheme="majorHAnsi"/>
          <w:lang w:val="fr-FR"/>
        </w:rPr>
        <w:t xml:space="preserve"> participation, </w:t>
      </w:r>
      <w:r>
        <w:rPr>
          <w:rFonts w:asciiTheme="majorHAnsi" w:hAnsiTheme="majorHAnsi"/>
          <w:lang w:val="fr-FR"/>
        </w:rPr>
        <w:t>en fournissant ce dont les Parties contractantes ont besoin</w:t>
      </w:r>
      <w:r w:rsidR="002B630B" w:rsidRPr="00ED1761">
        <w:rPr>
          <w:rFonts w:asciiTheme="majorHAnsi" w:hAnsiTheme="majorHAnsi"/>
          <w:lang w:val="fr-FR"/>
        </w:rPr>
        <w:t xml:space="preserve">, </w:t>
      </w:r>
      <w:r>
        <w:rPr>
          <w:rFonts w:asciiTheme="majorHAnsi" w:hAnsiTheme="majorHAnsi"/>
          <w:lang w:val="fr-FR"/>
        </w:rPr>
        <w:t>des possibilités de formation</w:t>
      </w:r>
      <w:r w:rsidR="002B630B" w:rsidRPr="00ED1761">
        <w:rPr>
          <w:rFonts w:asciiTheme="majorHAnsi" w:hAnsiTheme="majorHAnsi"/>
          <w:lang w:val="fr-FR"/>
        </w:rPr>
        <w:t xml:space="preserve">, </w:t>
      </w:r>
      <w:r>
        <w:rPr>
          <w:rFonts w:asciiTheme="majorHAnsi" w:hAnsiTheme="majorHAnsi"/>
          <w:lang w:val="fr-FR"/>
        </w:rPr>
        <w:t>en traitant la</w:t>
      </w:r>
      <w:r w:rsidR="002B630B" w:rsidRPr="00ED1761">
        <w:rPr>
          <w:rFonts w:asciiTheme="majorHAnsi" w:hAnsiTheme="majorHAnsi"/>
          <w:lang w:val="fr-FR"/>
        </w:rPr>
        <w:t xml:space="preserve"> go</w:t>
      </w:r>
      <w:r>
        <w:rPr>
          <w:rFonts w:asciiTheme="majorHAnsi" w:hAnsiTheme="majorHAnsi"/>
          <w:lang w:val="fr-FR"/>
        </w:rPr>
        <w:t>u</w:t>
      </w:r>
      <w:r w:rsidR="002B630B" w:rsidRPr="00ED1761">
        <w:rPr>
          <w:rFonts w:asciiTheme="majorHAnsi" w:hAnsiTheme="majorHAnsi"/>
          <w:lang w:val="fr-FR"/>
        </w:rPr>
        <w:t>vernance</w:t>
      </w:r>
      <w:r>
        <w:rPr>
          <w:rFonts w:asciiTheme="majorHAnsi" w:hAnsiTheme="majorHAnsi"/>
          <w:lang w:val="fr-FR"/>
        </w:rPr>
        <w:t xml:space="preserve"> et en examinant avec rigueur la CESP, éventuellement en réduisant l’accent très fort qui est mis sur la communication et les réseaux sociaux</w:t>
      </w:r>
      <w:r w:rsidR="002B630B" w:rsidRPr="00ED1761">
        <w:rPr>
          <w:rFonts w:asciiTheme="majorHAnsi" w:hAnsiTheme="majorHAnsi"/>
          <w:lang w:val="fr-FR"/>
        </w:rPr>
        <w:t xml:space="preserve">; </w:t>
      </w:r>
      <w:r>
        <w:rPr>
          <w:rFonts w:asciiTheme="majorHAnsi" w:hAnsiTheme="majorHAnsi"/>
          <w:lang w:val="fr-FR"/>
        </w:rPr>
        <w:t>et</w:t>
      </w:r>
    </w:p>
    <w:p w14:paraId="4398C1C0" w14:textId="77777777" w:rsidR="00F64858" w:rsidRPr="00ED1761" w:rsidRDefault="00F64858" w:rsidP="00F64858">
      <w:pPr>
        <w:pStyle w:val="ListParagraph"/>
        <w:spacing w:after="0" w:line="240" w:lineRule="auto"/>
        <w:ind w:left="425"/>
        <w:rPr>
          <w:rFonts w:asciiTheme="majorHAnsi" w:hAnsiTheme="majorHAnsi"/>
          <w:lang w:val="fr-FR"/>
        </w:rPr>
      </w:pPr>
    </w:p>
    <w:p w14:paraId="72DEBC30" w14:textId="4B69FDAF" w:rsidR="00F04048" w:rsidRPr="00ED1761" w:rsidRDefault="006933EC" w:rsidP="00F64858">
      <w:pPr>
        <w:pStyle w:val="ListParagraph"/>
        <w:numPr>
          <w:ilvl w:val="0"/>
          <w:numId w:val="3"/>
        </w:numPr>
        <w:spacing w:after="0" w:line="240" w:lineRule="auto"/>
        <w:ind w:left="425" w:hanging="425"/>
        <w:rPr>
          <w:rFonts w:asciiTheme="majorHAnsi" w:hAnsiTheme="majorHAnsi"/>
          <w:bCs/>
          <w:lang w:val="fr-FR"/>
        </w:rPr>
      </w:pPr>
      <w:r>
        <w:rPr>
          <w:rFonts w:asciiTheme="majorHAnsi" w:hAnsiTheme="majorHAnsi"/>
          <w:lang w:val="fr-FR"/>
        </w:rPr>
        <w:t>Il importe de chercher des possibilités de travail en collaboration jusqu’à la COP13</w:t>
      </w:r>
      <w:r w:rsidR="002B630B" w:rsidRPr="00ED1761">
        <w:rPr>
          <w:rFonts w:asciiTheme="majorHAnsi" w:hAnsiTheme="majorHAnsi"/>
          <w:lang w:val="fr-FR"/>
        </w:rPr>
        <w:t xml:space="preserve">, </w:t>
      </w:r>
      <w:r>
        <w:rPr>
          <w:rFonts w:asciiTheme="majorHAnsi" w:hAnsiTheme="majorHAnsi"/>
          <w:lang w:val="fr-FR"/>
        </w:rPr>
        <w:t>et des moyens d’améliorer les résultats</w:t>
      </w:r>
      <w:r w:rsidR="00F64858" w:rsidRPr="00ED1761">
        <w:rPr>
          <w:rFonts w:asciiTheme="majorHAnsi" w:hAnsiTheme="majorHAnsi"/>
          <w:lang w:val="fr-FR"/>
        </w:rPr>
        <w:t>.</w:t>
      </w:r>
    </w:p>
    <w:p w14:paraId="6C5C4758" w14:textId="77777777" w:rsidR="00F726AA" w:rsidRPr="00ED1761" w:rsidRDefault="00F726AA" w:rsidP="001E67F0">
      <w:pPr>
        <w:spacing w:after="0" w:line="240" w:lineRule="auto"/>
        <w:rPr>
          <w:rFonts w:asciiTheme="majorHAnsi" w:hAnsiTheme="majorHAnsi"/>
          <w:bCs/>
          <w:lang w:val="fr-FR"/>
        </w:rPr>
      </w:pPr>
    </w:p>
    <w:p w14:paraId="133C2B66" w14:textId="3882A459" w:rsidR="00451174" w:rsidRPr="00ED1761" w:rsidRDefault="006933EC" w:rsidP="001E67F0">
      <w:pPr>
        <w:spacing w:after="0" w:line="240" w:lineRule="auto"/>
        <w:rPr>
          <w:rFonts w:asciiTheme="majorHAnsi" w:hAnsiTheme="majorHAnsi"/>
          <w:bCs/>
          <w:lang w:val="fr-FR"/>
        </w:rPr>
      </w:pPr>
      <w:r>
        <w:rPr>
          <w:rFonts w:asciiTheme="majorHAnsi" w:hAnsiTheme="majorHAnsi"/>
          <w:bCs/>
          <w:lang w:val="fr-FR"/>
        </w:rPr>
        <w:t xml:space="preserve">Le </w:t>
      </w:r>
      <w:r w:rsidRPr="006933EC">
        <w:rPr>
          <w:rFonts w:asciiTheme="majorHAnsi" w:hAnsiTheme="majorHAnsi" w:cs="Arial"/>
          <w:lang w:val="fr-FR"/>
        </w:rPr>
        <w:t xml:space="preserve">Président </w:t>
      </w:r>
      <w:r w:rsidRPr="006933EC">
        <w:rPr>
          <w:rFonts w:asciiTheme="majorHAnsi" w:hAnsiTheme="majorHAnsi"/>
          <w:bCs/>
          <w:lang w:val="fr-FR"/>
        </w:rPr>
        <w:t>du Groupe de surveillance des activités de CESP</w:t>
      </w:r>
      <w:r w:rsidR="00F64858" w:rsidRPr="00ED1761">
        <w:rPr>
          <w:rFonts w:asciiTheme="majorHAnsi" w:hAnsiTheme="majorHAnsi"/>
          <w:bCs/>
          <w:lang w:val="fr-FR"/>
        </w:rPr>
        <w:t xml:space="preserve"> </w:t>
      </w:r>
      <w:r>
        <w:rPr>
          <w:rFonts w:asciiTheme="majorHAnsi" w:hAnsiTheme="majorHAnsi"/>
          <w:bCs/>
          <w:lang w:val="fr-FR"/>
        </w:rPr>
        <w:t>annonce qu’une réunion du Groupe</w:t>
      </w:r>
      <w:r w:rsidR="00F64858" w:rsidRPr="00ED1761">
        <w:rPr>
          <w:rFonts w:asciiTheme="majorHAnsi" w:hAnsiTheme="majorHAnsi"/>
          <w:bCs/>
          <w:lang w:val="fr-FR"/>
        </w:rPr>
        <w:t xml:space="preserve"> </w:t>
      </w:r>
      <w:r w:rsidR="007273D4">
        <w:rPr>
          <w:rFonts w:asciiTheme="majorHAnsi" w:hAnsiTheme="majorHAnsi"/>
          <w:bCs/>
          <w:lang w:val="fr-FR"/>
        </w:rPr>
        <w:t xml:space="preserve">aura lieu en juillet </w:t>
      </w:r>
      <w:r w:rsidR="00F04048" w:rsidRPr="00ED1761">
        <w:rPr>
          <w:rFonts w:asciiTheme="majorHAnsi" w:hAnsiTheme="majorHAnsi"/>
          <w:bCs/>
          <w:lang w:val="fr-FR"/>
        </w:rPr>
        <w:t>2017</w:t>
      </w:r>
      <w:r w:rsidR="00451174" w:rsidRPr="00ED1761">
        <w:rPr>
          <w:rFonts w:asciiTheme="majorHAnsi" w:hAnsiTheme="majorHAnsi"/>
          <w:bCs/>
          <w:lang w:val="fr-FR"/>
        </w:rPr>
        <w:t xml:space="preserve"> </w:t>
      </w:r>
      <w:r w:rsidR="007273D4">
        <w:rPr>
          <w:rFonts w:asciiTheme="majorHAnsi" w:hAnsiTheme="majorHAnsi"/>
          <w:bCs/>
          <w:lang w:val="fr-FR"/>
        </w:rPr>
        <w:t>pour faire progresser les questions discutées à la 53</w:t>
      </w:r>
      <w:r w:rsidR="007273D4" w:rsidRPr="007273D4">
        <w:rPr>
          <w:rFonts w:asciiTheme="majorHAnsi" w:hAnsiTheme="majorHAnsi"/>
          <w:bCs/>
          <w:vertAlign w:val="superscript"/>
          <w:lang w:val="fr-FR"/>
        </w:rPr>
        <w:t>e</w:t>
      </w:r>
      <w:r w:rsidR="007273D4">
        <w:rPr>
          <w:rFonts w:asciiTheme="majorHAnsi" w:hAnsiTheme="majorHAnsi"/>
          <w:bCs/>
          <w:lang w:val="fr-FR"/>
        </w:rPr>
        <w:t xml:space="preserve"> Réunion du Comité permanent</w:t>
      </w:r>
      <w:r w:rsidR="00451174" w:rsidRPr="00ED1761">
        <w:rPr>
          <w:rFonts w:asciiTheme="majorHAnsi" w:hAnsiTheme="majorHAnsi"/>
          <w:bCs/>
          <w:lang w:val="fr-FR"/>
        </w:rPr>
        <w:t>.</w:t>
      </w:r>
    </w:p>
    <w:p w14:paraId="0659B336" w14:textId="77777777" w:rsidR="00451174" w:rsidRPr="00ED1761" w:rsidRDefault="00451174" w:rsidP="001E67F0">
      <w:pPr>
        <w:spacing w:after="0" w:line="240" w:lineRule="auto"/>
        <w:rPr>
          <w:rFonts w:asciiTheme="majorHAnsi" w:hAnsiTheme="majorHAnsi"/>
          <w:bCs/>
          <w:lang w:val="fr-FR"/>
        </w:rPr>
      </w:pPr>
    </w:p>
    <w:p w14:paraId="4B65C81B" w14:textId="0232DAA7" w:rsidR="00451174" w:rsidRPr="00ED1761" w:rsidRDefault="007273D4" w:rsidP="001E67F0">
      <w:pPr>
        <w:spacing w:after="0" w:line="240" w:lineRule="auto"/>
        <w:rPr>
          <w:rFonts w:asciiTheme="majorHAnsi" w:hAnsiTheme="majorHAnsi"/>
          <w:bCs/>
          <w:lang w:val="fr-FR"/>
        </w:rPr>
      </w:pPr>
      <w:r>
        <w:rPr>
          <w:rFonts w:asciiTheme="majorHAnsi" w:hAnsiTheme="majorHAnsi"/>
          <w:bCs/>
          <w:lang w:val="fr-FR"/>
        </w:rPr>
        <w:t xml:space="preserve">Sans </w:t>
      </w:r>
      <w:r w:rsidR="00F04048" w:rsidRPr="00ED1761">
        <w:rPr>
          <w:rFonts w:asciiTheme="majorHAnsi" w:hAnsiTheme="majorHAnsi"/>
          <w:bCs/>
          <w:lang w:val="fr-FR"/>
        </w:rPr>
        <w:t xml:space="preserve">intervention </w:t>
      </w:r>
      <w:r>
        <w:rPr>
          <w:rFonts w:asciiTheme="majorHAnsi" w:hAnsiTheme="majorHAnsi"/>
          <w:bCs/>
          <w:lang w:val="fr-FR"/>
        </w:rPr>
        <w:t xml:space="preserve">des </w:t>
      </w:r>
      <w:r w:rsidR="003868B0">
        <w:rPr>
          <w:rFonts w:asciiTheme="majorHAnsi" w:hAnsiTheme="majorHAnsi"/>
          <w:bCs/>
          <w:lang w:val="fr-FR"/>
        </w:rPr>
        <w:t>délégués</w:t>
      </w:r>
      <w:r w:rsidR="00F04048" w:rsidRPr="00ED1761">
        <w:rPr>
          <w:rFonts w:asciiTheme="majorHAnsi" w:hAnsiTheme="majorHAnsi"/>
          <w:bCs/>
          <w:lang w:val="fr-FR"/>
        </w:rPr>
        <w:t xml:space="preserve">, </w:t>
      </w:r>
      <w:r>
        <w:rPr>
          <w:rFonts w:asciiTheme="majorHAnsi" w:hAnsiTheme="majorHAnsi"/>
          <w:bCs/>
          <w:lang w:val="fr-FR"/>
        </w:rPr>
        <w:t xml:space="preserve">le </w:t>
      </w:r>
      <w:r w:rsidRPr="007273D4">
        <w:rPr>
          <w:rFonts w:asciiTheme="majorHAnsi" w:hAnsiTheme="majorHAnsi"/>
          <w:b/>
          <w:bCs/>
          <w:lang w:val="fr-FR"/>
        </w:rPr>
        <w:t>Président</w:t>
      </w:r>
      <w:r>
        <w:rPr>
          <w:rFonts w:asciiTheme="majorHAnsi" w:hAnsiTheme="majorHAnsi"/>
          <w:bCs/>
          <w:lang w:val="fr-FR"/>
        </w:rPr>
        <w:t xml:space="preserve"> conclut que le Comité permanent</w:t>
      </w:r>
      <w:r w:rsidR="00F04048" w:rsidRPr="00ED1761">
        <w:rPr>
          <w:rFonts w:asciiTheme="majorHAnsi" w:hAnsiTheme="majorHAnsi"/>
          <w:bCs/>
          <w:lang w:val="fr-FR"/>
        </w:rPr>
        <w:t xml:space="preserve"> </w:t>
      </w:r>
      <w:r>
        <w:rPr>
          <w:rFonts w:asciiTheme="majorHAnsi" w:hAnsiTheme="majorHAnsi"/>
          <w:bCs/>
          <w:lang w:val="fr-FR"/>
        </w:rPr>
        <w:t xml:space="preserve">a pris </w:t>
      </w:r>
      <w:r w:rsidR="00F04048" w:rsidRPr="00ED1761">
        <w:rPr>
          <w:rFonts w:asciiTheme="majorHAnsi" w:hAnsiTheme="majorHAnsi"/>
          <w:bCs/>
          <w:lang w:val="fr-FR"/>
        </w:rPr>
        <w:t xml:space="preserve">note </w:t>
      </w:r>
      <w:r>
        <w:rPr>
          <w:rFonts w:asciiTheme="majorHAnsi" w:hAnsiTheme="majorHAnsi"/>
          <w:bCs/>
          <w:lang w:val="fr-FR"/>
        </w:rPr>
        <w:t>du</w:t>
      </w:r>
      <w:r w:rsidR="00F04048" w:rsidRPr="00ED1761">
        <w:rPr>
          <w:rFonts w:asciiTheme="majorHAnsi" w:hAnsiTheme="majorHAnsi"/>
          <w:bCs/>
          <w:lang w:val="fr-FR"/>
        </w:rPr>
        <w:t xml:space="preserve"> r</w:t>
      </w:r>
      <w:r>
        <w:rPr>
          <w:rFonts w:asciiTheme="majorHAnsi" w:hAnsiTheme="majorHAnsi"/>
          <w:bCs/>
          <w:lang w:val="fr-FR"/>
        </w:rPr>
        <w:t>ap</w:t>
      </w:r>
      <w:r w:rsidR="00F04048" w:rsidRPr="00ED1761">
        <w:rPr>
          <w:rFonts w:asciiTheme="majorHAnsi" w:hAnsiTheme="majorHAnsi"/>
          <w:bCs/>
          <w:lang w:val="fr-FR"/>
        </w:rPr>
        <w:t xml:space="preserve">port </w:t>
      </w:r>
      <w:r>
        <w:rPr>
          <w:rFonts w:asciiTheme="majorHAnsi" w:hAnsiTheme="majorHAnsi"/>
          <w:bCs/>
          <w:lang w:val="fr-FR"/>
        </w:rPr>
        <w:t>du</w:t>
      </w:r>
      <w:r w:rsidR="00F04048" w:rsidRPr="00ED1761">
        <w:rPr>
          <w:rFonts w:asciiTheme="majorHAnsi" w:hAnsiTheme="majorHAnsi"/>
          <w:bCs/>
          <w:lang w:val="fr-FR"/>
        </w:rPr>
        <w:t xml:space="preserve"> </w:t>
      </w:r>
      <w:r w:rsidRPr="006933EC">
        <w:rPr>
          <w:rFonts w:asciiTheme="majorHAnsi" w:hAnsiTheme="majorHAnsi" w:cs="Arial"/>
          <w:lang w:val="fr-FR"/>
        </w:rPr>
        <w:t xml:space="preserve">Président </w:t>
      </w:r>
      <w:r w:rsidRPr="006933EC">
        <w:rPr>
          <w:rFonts w:asciiTheme="majorHAnsi" w:hAnsiTheme="majorHAnsi"/>
          <w:bCs/>
          <w:lang w:val="fr-FR"/>
        </w:rPr>
        <w:t>du Groupe de surveillance des activités de CESP</w:t>
      </w:r>
      <w:r w:rsidR="00F04048" w:rsidRPr="00ED1761">
        <w:rPr>
          <w:rFonts w:asciiTheme="majorHAnsi" w:hAnsiTheme="majorHAnsi"/>
          <w:bCs/>
          <w:lang w:val="fr-FR"/>
        </w:rPr>
        <w:t>.</w:t>
      </w:r>
    </w:p>
    <w:p w14:paraId="2D15F534" w14:textId="77777777" w:rsidR="00F04048" w:rsidRPr="00ED1761" w:rsidRDefault="00F04048" w:rsidP="001E67F0">
      <w:pPr>
        <w:spacing w:after="0" w:line="240" w:lineRule="auto"/>
        <w:rPr>
          <w:rFonts w:asciiTheme="majorHAnsi" w:hAnsiTheme="majorHAnsi"/>
          <w:bCs/>
          <w:lang w:val="fr-FR"/>
        </w:rPr>
      </w:pPr>
    </w:p>
    <w:p w14:paraId="1ABA8555" w14:textId="29542FEA" w:rsidR="00451174" w:rsidRPr="00ED1761" w:rsidRDefault="00F04048" w:rsidP="001E67F0">
      <w:pPr>
        <w:spacing w:after="0" w:line="240" w:lineRule="auto"/>
        <w:rPr>
          <w:rFonts w:asciiTheme="majorHAnsi" w:hAnsiTheme="majorHAnsi"/>
          <w:b/>
          <w:bCs/>
          <w:lang w:val="fr-FR"/>
        </w:rPr>
      </w:pPr>
      <w:r w:rsidRPr="00ED1761">
        <w:rPr>
          <w:rFonts w:asciiTheme="majorHAnsi" w:hAnsiTheme="majorHAnsi"/>
          <w:b/>
          <w:bCs/>
          <w:lang w:val="fr-FR"/>
        </w:rPr>
        <w:t>D</w:t>
      </w:r>
      <w:r w:rsidR="007273D4">
        <w:rPr>
          <w:rFonts w:asciiTheme="majorHAnsi" w:hAnsiTheme="majorHAnsi"/>
          <w:b/>
          <w:bCs/>
          <w:lang w:val="fr-FR"/>
        </w:rPr>
        <w:t>é</w:t>
      </w:r>
      <w:r w:rsidRPr="00ED1761">
        <w:rPr>
          <w:rFonts w:asciiTheme="majorHAnsi" w:hAnsiTheme="majorHAnsi"/>
          <w:b/>
          <w:bCs/>
          <w:lang w:val="fr-FR"/>
        </w:rPr>
        <w:t>cision SC53-</w:t>
      </w:r>
      <w:r w:rsidR="00C7289C">
        <w:rPr>
          <w:rFonts w:asciiTheme="majorHAnsi" w:hAnsiTheme="majorHAnsi"/>
          <w:b/>
          <w:bCs/>
          <w:lang w:val="fr-FR"/>
        </w:rPr>
        <w:t>10</w:t>
      </w:r>
      <w:r w:rsidR="00D909B5">
        <w:rPr>
          <w:rFonts w:asciiTheme="majorHAnsi" w:hAnsiTheme="majorHAnsi"/>
          <w:b/>
          <w:bCs/>
          <w:lang w:val="fr-FR"/>
        </w:rPr>
        <w:t xml:space="preserve"> </w:t>
      </w:r>
      <w:r w:rsidRPr="00ED1761">
        <w:rPr>
          <w:rFonts w:asciiTheme="majorHAnsi" w:hAnsiTheme="majorHAnsi"/>
          <w:b/>
          <w:bCs/>
          <w:lang w:val="fr-FR"/>
        </w:rPr>
        <w:t xml:space="preserve">: </w:t>
      </w:r>
      <w:r w:rsidR="007273D4">
        <w:rPr>
          <w:rFonts w:asciiTheme="majorHAnsi" w:hAnsiTheme="majorHAnsi"/>
          <w:b/>
          <w:bCs/>
          <w:lang w:val="fr-FR"/>
        </w:rPr>
        <w:t>Le</w:t>
      </w:r>
      <w:r w:rsidR="007273D4" w:rsidRPr="007273D4">
        <w:rPr>
          <w:rFonts w:asciiTheme="majorHAnsi" w:hAnsiTheme="majorHAnsi"/>
          <w:b/>
          <w:lang w:val="fr-FR"/>
        </w:rPr>
        <w:t xml:space="preserve"> </w:t>
      </w:r>
      <w:r w:rsidR="007273D4">
        <w:rPr>
          <w:rFonts w:asciiTheme="majorHAnsi" w:hAnsiTheme="majorHAnsi"/>
          <w:b/>
          <w:lang w:val="fr-FR"/>
        </w:rPr>
        <w:t>Comité permanent</w:t>
      </w:r>
      <w:r w:rsidRPr="00ED1761">
        <w:rPr>
          <w:rFonts w:asciiTheme="majorHAnsi" w:hAnsiTheme="majorHAnsi"/>
          <w:b/>
          <w:bCs/>
          <w:lang w:val="fr-FR"/>
        </w:rPr>
        <w:t xml:space="preserve"> confirme </w:t>
      </w:r>
      <w:r w:rsidR="007273D4">
        <w:rPr>
          <w:rFonts w:asciiTheme="majorHAnsi" w:hAnsiTheme="majorHAnsi"/>
          <w:b/>
          <w:bCs/>
          <w:lang w:val="fr-FR"/>
        </w:rPr>
        <w:t>l’</w:t>
      </w:r>
      <w:r w:rsidRPr="00ED1761">
        <w:rPr>
          <w:rFonts w:asciiTheme="majorHAnsi" w:hAnsiTheme="majorHAnsi"/>
          <w:b/>
          <w:bCs/>
          <w:lang w:val="fr-FR"/>
        </w:rPr>
        <w:t xml:space="preserve">importance </w:t>
      </w:r>
      <w:r w:rsidR="007273D4">
        <w:rPr>
          <w:rFonts w:asciiTheme="majorHAnsi" w:hAnsiTheme="majorHAnsi"/>
          <w:b/>
          <w:bCs/>
          <w:lang w:val="fr-FR"/>
        </w:rPr>
        <w:t>des quatre questions</w:t>
      </w:r>
      <w:r w:rsidRPr="00ED1761">
        <w:rPr>
          <w:rFonts w:asciiTheme="majorHAnsi" w:hAnsiTheme="majorHAnsi"/>
          <w:b/>
          <w:bCs/>
          <w:lang w:val="fr-FR"/>
        </w:rPr>
        <w:t xml:space="preserve"> </w:t>
      </w:r>
      <w:r w:rsidR="007273D4">
        <w:rPr>
          <w:rFonts w:asciiTheme="majorHAnsi" w:hAnsiTheme="majorHAnsi"/>
          <w:b/>
          <w:bCs/>
          <w:lang w:val="fr-FR"/>
        </w:rPr>
        <w:t>soulevées dans le rap</w:t>
      </w:r>
      <w:r w:rsidRPr="00ED1761">
        <w:rPr>
          <w:rFonts w:asciiTheme="majorHAnsi" w:hAnsiTheme="majorHAnsi"/>
          <w:b/>
          <w:bCs/>
          <w:lang w:val="fr-FR"/>
        </w:rPr>
        <w:t xml:space="preserve">port </w:t>
      </w:r>
      <w:r w:rsidR="007273D4">
        <w:rPr>
          <w:rFonts w:asciiTheme="majorHAnsi" w:hAnsiTheme="majorHAnsi"/>
          <w:b/>
          <w:bCs/>
          <w:lang w:val="fr-FR"/>
        </w:rPr>
        <w:t>du</w:t>
      </w:r>
      <w:r w:rsidRPr="00ED1761">
        <w:rPr>
          <w:rFonts w:asciiTheme="majorHAnsi" w:hAnsiTheme="majorHAnsi"/>
          <w:b/>
          <w:bCs/>
          <w:lang w:val="fr-FR"/>
        </w:rPr>
        <w:t xml:space="preserve"> </w:t>
      </w:r>
      <w:r w:rsidR="007273D4" w:rsidRPr="007273D4">
        <w:rPr>
          <w:rFonts w:asciiTheme="majorHAnsi" w:hAnsiTheme="majorHAnsi"/>
          <w:b/>
          <w:bCs/>
          <w:lang w:val="fr-FR"/>
        </w:rPr>
        <w:t xml:space="preserve">Président du Groupe de surveillance des activités de CESP </w:t>
      </w:r>
      <w:r w:rsidR="007273D4">
        <w:rPr>
          <w:rFonts w:asciiTheme="majorHAnsi" w:hAnsiTheme="majorHAnsi"/>
          <w:b/>
          <w:bCs/>
          <w:lang w:val="fr-FR"/>
        </w:rPr>
        <w:t>et demande au Groupe de poursuivre ses travaux comme décrit</w:t>
      </w:r>
      <w:r w:rsidRPr="00ED1761">
        <w:rPr>
          <w:rFonts w:asciiTheme="majorHAnsi" w:hAnsiTheme="majorHAnsi"/>
          <w:b/>
          <w:bCs/>
          <w:lang w:val="fr-FR"/>
        </w:rPr>
        <w:t>.</w:t>
      </w:r>
    </w:p>
    <w:p w14:paraId="0099D956" w14:textId="77777777" w:rsidR="00451174" w:rsidRPr="00ED1761" w:rsidRDefault="00451174" w:rsidP="001E67F0">
      <w:pPr>
        <w:spacing w:after="0" w:line="240" w:lineRule="auto"/>
        <w:contextualSpacing/>
        <w:rPr>
          <w:rFonts w:asciiTheme="majorHAnsi" w:hAnsiTheme="majorHAnsi"/>
          <w:bCs/>
          <w:lang w:val="fr-FR"/>
        </w:rPr>
      </w:pPr>
    </w:p>
    <w:p w14:paraId="3436E956" w14:textId="3C950FDC" w:rsidR="00451174" w:rsidRPr="00ED1761" w:rsidRDefault="00565DA8"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ED1761">
        <w:rPr>
          <w:rFonts w:asciiTheme="majorHAnsi" w:hAnsiTheme="majorHAnsi"/>
          <w:bCs/>
          <w:lang w:val="fr-FR"/>
        </w:rPr>
        <w:t xml:space="preserve">Point </w:t>
      </w:r>
      <w:r>
        <w:rPr>
          <w:rFonts w:asciiTheme="majorHAnsi" w:hAnsiTheme="majorHAnsi"/>
          <w:bCs/>
          <w:lang w:val="fr-FR"/>
        </w:rPr>
        <w:t>13</w:t>
      </w:r>
      <w:r w:rsidRPr="00ED1761">
        <w:rPr>
          <w:rFonts w:asciiTheme="majorHAnsi" w:hAnsiTheme="majorHAnsi"/>
          <w:bCs/>
          <w:lang w:val="fr-FR"/>
        </w:rPr>
        <w:t xml:space="preserve"> de l’ordre du jour</w:t>
      </w:r>
      <w:r w:rsidR="00451174" w:rsidRPr="00ED1761">
        <w:rPr>
          <w:rFonts w:asciiTheme="majorHAnsi" w:hAnsiTheme="majorHAnsi"/>
          <w:bCs/>
          <w:lang w:val="fr-FR"/>
        </w:rPr>
        <w:t xml:space="preserve">. </w:t>
      </w:r>
      <w:r w:rsidR="007273D4" w:rsidRPr="007273D4">
        <w:rPr>
          <w:rFonts w:asciiTheme="majorHAnsi" w:hAnsiTheme="majorHAnsi"/>
          <w:bCs/>
          <w:lang w:val="fr-FR"/>
        </w:rPr>
        <w:t>Rapport du Secrétariat sur les activités relatives à la CESP</w:t>
      </w:r>
    </w:p>
    <w:p w14:paraId="39A266C4" w14:textId="77777777" w:rsidR="00451174" w:rsidRPr="00ED1761" w:rsidRDefault="00451174" w:rsidP="001E67F0">
      <w:pPr>
        <w:spacing w:after="0" w:line="240" w:lineRule="auto"/>
        <w:contextualSpacing/>
        <w:rPr>
          <w:rFonts w:asciiTheme="majorHAnsi" w:hAnsiTheme="majorHAnsi"/>
          <w:bCs/>
          <w:lang w:val="fr-FR"/>
        </w:rPr>
      </w:pPr>
    </w:p>
    <w:p w14:paraId="7ADD9400" w14:textId="141DD38B" w:rsidR="00ED7196" w:rsidRPr="00ED1761" w:rsidRDefault="007273D4" w:rsidP="001E67F0">
      <w:pPr>
        <w:numPr>
          <w:ilvl w:val="1"/>
          <w:numId w:val="2"/>
        </w:numPr>
        <w:spacing w:after="0" w:line="240" w:lineRule="auto"/>
        <w:ind w:hanging="425"/>
        <w:rPr>
          <w:rFonts w:asciiTheme="majorHAnsi" w:hAnsiTheme="majorHAnsi"/>
          <w:bCs/>
          <w:lang w:val="fr-FR"/>
        </w:rPr>
      </w:pPr>
      <w:r>
        <w:rPr>
          <w:rFonts w:eastAsia="Times New Roman"/>
          <w:lang w:val="fr-FR"/>
        </w:rPr>
        <w:t xml:space="preserve">Progrès d’application du Plan d’action de CESP </w:t>
      </w:r>
      <w:r w:rsidR="00ED7196" w:rsidRPr="00ED1761">
        <w:rPr>
          <w:rFonts w:asciiTheme="majorHAnsi" w:hAnsiTheme="majorHAnsi"/>
          <w:bCs/>
          <w:lang w:val="fr-FR"/>
        </w:rPr>
        <w:t>(</w:t>
      </w:r>
      <w:r>
        <w:rPr>
          <w:rFonts w:asciiTheme="majorHAnsi" w:hAnsiTheme="majorHAnsi"/>
          <w:bCs/>
          <w:lang w:val="fr-FR"/>
        </w:rPr>
        <w:t>d</w:t>
      </w:r>
      <w:r w:rsidR="00ED7196" w:rsidRPr="00ED1761">
        <w:rPr>
          <w:rFonts w:asciiTheme="majorHAnsi" w:hAnsiTheme="majorHAnsi"/>
          <w:bCs/>
          <w:lang w:val="fr-FR"/>
        </w:rPr>
        <w:t>oc</w:t>
      </w:r>
      <w:r>
        <w:rPr>
          <w:rFonts w:asciiTheme="majorHAnsi" w:hAnsiTheme="majorHAnsi"/>
          <w:bCs/>
          <w:lang w:val="fr-FR"/>
        </w:rPr>
        <w:t xml:space="preserve">ument </w:t>
      </w:r>
      <w:r w:rsidR="00ED7196" w:rsidRPr="00ED1761">
        <w:rPr>
          <w:rFonts w:asciiTheme="majorHAnsi" w:hAnsiTheme="majorHAnsi"/>
          <w:bCs/>
          <w:lang w:val="fr-FR"/>
        </w:rPr>
        <w:t xml:space="preserve"> SC53-03)</w:t>
      </w:r>
    </w:p>
    <w:p w14:paraId="2183C03C" w14:textId="77777777" w:rsidR="00ED7196" w:rsidRPr="00ED1761" w:rsidRDefault="00ED7196" w:rsidP="001E67F0">
      <w:pPr>
        <w:spacing w:after="0" w:line="240" w:lineRule="auto"/>
        <w:rPr>
          <w:rFonts w:asciiTheme="majorHAnsi" w:hAnsiTheme="majorHAnsi"/>
          <w:bCs/>
          <w:lang w:val="fr-FR"/>
        </w:rPr>
      </w:pPr>
    </w:p>
    <w:p w14:paraId="56727791" w14:textId="00BD71C1" w:rsidR="00ED7196" w:rsidRPr="00ED1761" w:rsidRDefault="007273D4" w:rsidP="001E67F0">
      <w:pPr>
        <w:spacing w:after="0" w:line="240" w:lineRule="auto"/>
        <w:rPr>
          <w:rFonts w:asciiTheme="majorHAnsi" w:hAnsiTheme="majorHAnsi"/>
          <w:lang w:val="fr-FR"/>
        </w:rPr>
      </w:pPr>
      <w:r>
        <w:rPr>
          <w:rFonts w:asciiTheme="majorHAnsi" w:hAnsiTheme="majorHAnsi"/>
          <w:bCs/>
          <w:lang w:val="fr-FR"/>
        </w:rPr>
        <w:t>La</w:t>
      </w:r>
      <w:r w:rsidR="00ED7196" w:rsidRPr="00ED1761">
        <w:rPr>
          <w:rFonts w:asciiTheme="majorHAnsi" w:hAnsiTheme="majorHAnsi"/>
          <w:bCs/>
          <w:lang w:val="fr-FR"/>
        </w:rPr>
        <w:t xml:space="preserve"> </w:t>
      </w:r>
      <w:r w:rsidRPr="00ED1761">
        <w:rPr>
          <w:rFonts w:asciiTheme="majorHAnsi" w:hAnsiTheme="majorHAnsi"/>
          <w:b/>
          <w:bCs/>
          <w:lang w:val="fr-FR"/>
        </w:rPr>
        <w:t>Secrétaire</w:t>
      </w:r>
      <w:r w:rsidR="00ED7196" w:rsidRPr="00ED1761">
        <w:rPr>
          <w:rFonts w:asciiTheme="majorHAnsi" w:hAnsiTheme="majorHAnsi"/>
          <w:b/>
          <w:bCs/>
          <w:lang w:val="fr-FR"/>
        </w:rPr>
        <w:t xml:space="preserve"> </w:t>
      </w:r>
      <w:r>
        <w:rPr>
          <w:rFonts w:asciiTheme="majorHAnsi" w:hAnsiTheme="majorHAnsi"/>
          <w:b/>
          <w:bCs/>
          <w:lang w:val="fr-FR"/>
        </w:rPr>
        <w:t>gé</w:t>
      </w:r>
      <w:r w:rsidR="00ED7196" w:rsidRPr="00ED1761">
        <w:rPr>
          <w:rFonts w:asciiTheme="majorHAnsi" w:hAnsiTheme="majorHAnsi"/>
          <w:b/>
          <w:bCs/>
          <w:lang w:val="fr-FR"/>
        </w:rPr>
        <w:t>n</w:t>
      </w:r>
      <w:r>
        <w:rPr>
          <w:rFonts w:asciiTheme="majorHAnsi" w:hAnsiTheme="majorHAnsi"/>
          <w:b/>
          <w:bCs/>
          <w:lang w:val="fr-FR"/>
        </w:rPr>
        <w:t>é</w:t>
      </w:r>
      <w:r w:rsidR="00ED7196" w:rsidRPr="00ED1761">
        <w:rPr>
          <w:rFonts w:asciiTheme="majorHAnsi" w:hAnsiTheme="majorHAnsi"/>
          <w:b/>
          <w:bCs/>
          <w:lang w:val="fr-FR"/>
        </w:rPr>
        <w:t>ral</w:t>
      </w:r>
      <w:r>
        <w:rPr>
          <w:rFonts w:asciiTheme="majorHAnsi" w:hAnsiTheme="majorHAnsi"/>
          <w:b/>
          <w:bCs/>
          <w:lang w:val="fr-FR"/>
        </w:rPr>
        <w:t>e</w:t>
      </w:r>
      <w:r w:rsidR="00ED7196" w:rsidRPr="00ED1761">
        <w:rPr>
          <w:rFonts w:asciiTheme="majorHAnsi" w:hAnsiTheme="majorHAnsi"/>
          <w:bCs/>
          <w:lang w:val="fr-FR"/>
        </w:rPr>
        <w:t xml:space="preserve"> </w:t>
      </w:r>
      <w:r>
        <w:rPr>
          <w:rFonts w:asciiTheme="majorHAnsi" w:hAnsiTheme="majorHAnsi"/>
          <w:bCs/>
          <w:lang w:val="fr-FR"/>
        </w:rPr>
        <w:t xml:space="preserve">présente </w:t>
      </w:r>
      <w:r w:rsidR="00ED7196" w:rsidRPr="00ED1761">
        <w:rPr>
          <w:rFonts w:asciiTheme="majorHAnsi" w:hAnsiTheme="majorHAnsi"/>
          <w:bCs/>
          <w:lang w:val="fr-FR"/>
        </w:rPr>
        <w:t xml:space="preserve"> </w:t>
      </w:r>
      <w:r>
        <w:rPr>
          <w:rFonts w:asciiTheme="majorHAnsi" w:hAnsiTheme="majorHAnsi"/>
          <w:bCs/>
          <w:lang w:val="fr-FR"/>
        </w:rPr>
        <w:t>le</w:t>
      </w:r>
      <w:r w:rsidR="00ED7196" w:rsidRPr="00ED1761">
        <w:rPr>
          <w:rFonts w:asciiTheme="majorHAnsi" w:hAnsiTheme="majorHAnsi"/>
          <w:bCs/>
          <w:lang w:val="fr-FR"/>
        </w:rPr>
        <w:t xml:space="preserve"> document</w:t>
      </w:r>
      <w:r w:rsidR="00A92336" w:rsidRPr="00ED1761">
        <w:rPr>
          <w:rFonts w:asciiTheme="majorHAnsi" w:hAnsiTheme="majorHAnsi"/>
          <w:bCs/>
          <w:lang w:val="fr-FR"/>
        </w:rPr>
        <w:t>,</w:t>
      </w:r>
      <w:r w:rsidR="00ED7196" w:rsidRPr="00ED1761">
        <w:rPr>
          <w:rFonts w:asciiTheme="majorHAnsi" w:hAnsiTheme="majorHAnsi"/>
          <w:bCs/>
          <w:lang w:val="fr-FR"/>
        </w:rPr>
        <w:t xml:space="preserve"> </w:t>
      </w:r>
      <w:r>
        <w:rPr>
          <w:rFonts w:asciiTheme="majorHAnsi" w:hAnsiTheme="majorHAnsi"/>
          <w:bCs/>
          <w:lang w:val="fr-FR"/>
        </w:rPr>
        <w:t xml:space="preserve">soulignant les progrès d’application </w:t>
      </w:r>
      <w:r>
        <w:rPr>
          <w:rFonts w:eastAsia="Times New Roman"/>
          <w:lang w:val="fr-FR"/>
        </w:rPr>
        <w:t>du Plan d’action de CESP pour le</w:t>
      </w:r>
      <w:r w:rsidR="00ED7196" w:rsidRPr="00ED1761">
        <w:rPr>
          <w:rFonts w:asciiTheme="majorHAnsi" w:hAnsiTheme="majorHAnsi"/>
          <w:lang w:val="fr-FR"/>
        </w:rPr>
        <w:t xml:space="preserve"> </w:t>
      </w:r>
      <w:r w:rsidRPr="00ED1761">
        <w:rPr>
          <w:rFonts w:asciiTheme="majorHAnsi" w:hAnsiTheme="majorHAnsi"/>
          <w:lang w:val="fr-FR"/>
        </w:rPr>
        <w:t>Secrétariat</w:t>
      </w:r>
      <w:r w:rsidR="00ED7196" w:rsidRPr="00ED1761">
        <w:rPr>
          <w:rFonts w:asciiTheme="majorHAnsi" w:hAnsiTheme="majorHAnsi"/>
          <w:lang w:val="fr-FR"/>
        </w:rPr>
        <w:t xml:space="preserve"> 2016-2018. </w:t>
      </w:r>
      <w:r>
        <w:rPr>
          <w:rFonts w:asciiTheme="majorHAnsi" w:hAnsiTheme="majorHAnsi"/>
          <w:lang w:val="fr-FR"/>
        </w:rPr>
        <w:t>Elle note les trois</w:t>
      </w:r>
      <w:r w:rsidR="00ED7196" w:rsidRPr="00ED1761">
        <w:rPr>
          <w:rFonts w:asciiTheme="majorHAnsi" w:hAnsiTheme="majorHAnsi"/>
          <w:lang w:val="fr-FR"/>
        </w:rPr>
        <w:t xml:space="preserve"> </w:t>
      </w:r>
      <w:r>
        <w:rPr>
          <w:rFonts w:asciiTheme="majorHAnsi" w:hAnsiTheme="majorHAnsi"/>
          <w:lang w:val="fr-FR"/>
        </w:rPr>
        <w:t>principes sous-jacents décrits au</w:t>
      </w:r>
      <w:r w:rsidR="00ED7196" w:rsidRPr="00ED1761">
        <w:rPr>
          <w:rFonts w:asciiTheme="majorHAnsi" w:hAnsiTheme="majorHAnsi"/>
          <w:lang w:val="fr-FR"/>
        </w:rPr>
        <w:t xml:space="preserve"> paragraph</w:t>
      </w:r>
      <w:r>
        <w:rPr>
          <w:rFonts w:asciiTheme="majorHAnsi" w:hAnsiTheme="majorHAnsi"/>
          <w:lang w:val="fr-FR"/>
        </w:rPr>
        <w:t>e</w:t>
      </w:r>
      <w:r w:rsidR="00ED7196" w:rsidRPr="00ED1761">
        <w:rPr>
          <w:rFonts w:asciiTheme="majorHAnsi" w:hAnsiTheme="majorHAnsi"/>
          <w:lang w:val="fr-FR"/>
        </w:rPr>
        <w:t xml:space="preserve"> 7 </w:t>
      </w:r>
      <w:r>
        <w:rPr>
          <w:rFonts w:asciiTheme="majorHAnsi" w:hAnsiTheme="majorHAnsi"/>
          <w:lang w:val="fr-FR"/>
        </w:rPr>
        <w:t>du rapport</w:t>
      </w:r>
      <w:r w:rsidR="00ED7196" w:rsidRPr="00ED1761">
        <w:rPr>
          <w:rFonts w:asciiTheme="majorHAnsi" w:hAnsiTheme="majorHAnsi"/>
          <w:lang w:val="fr-FR"/>
        </w:rPr>
        <w:t xml:space="preserve">, </w:t>
      </w:r>
      <w:r>
        <w:rPr>
          <w:rFonts w:asciiTheme="majorHAnsi" w:hAnsiTheme="majorHAnsi"/>
          <w:lang w:val="fr-FR"/>
        </w:rPr>
        <w:t xml:space="preserve">et les domaines d’activités groupées </w:t>
      </w:r>
      <w:r w:rsidR="003F679F">
        <w:rPr>
          <w:rFonts w:asciiTheme="majorHAnsi" w:hAnsiTheme="majorHAnsi"/>
          <w:lang w:val="fr-FR"/>
        </w:rPr>
        <w:t>énumérés au</w:t>
      </w:r>
      <w:r w:rsidR="00ED7196" w:rsidRPr="00ED1761">
        <w:rPr>
          <w:rFonts w:asciiTheme="majorHAnsi" w:hAnsiTheme="majorHAnsi"/>
          <w:lang w:val="fr-FR"/>
        </w:rPr>
        <w:t xml:space="preserve"> paragraph</w:t>
      </w:r>
      <w:r w:rsidR="003F679F">
        <w:rPr>
          <w:rFonts w:asciiTheme="majorHAnsi" w:hAnsiTheme="majorHAnsi"/>
          <w:lang w:val="fr-FR"/>
        </w:rPr>
        <w:t>e</w:t>
      </w:r>
      <w:r w:rsidR="00ED7196" w:rsidRPr="00ED1761">
        <w:rPr>
          <w:rFonts w:asciiTheme="majorHAnsi" w:hAnsiTheme="majorHAnsi"/>
          <w:lang w:val="fr-FR"/>
        </w:rPr>
        <w:t xml:space="preserve"> 8.</w:t>
      </w:r>
    </w:p>
    <w:p w14:paraId="0061D13E" w14:textId="77777777" w:rsidR="00ED7196" w:rsidRPr="00ED1761" w:rsidRDefault="00ED7196" w:rsidP="001E67F0">
      <w:pPr>
        <w:spacing w:after="0" w:line="240" w:lineRule="auto"/>
        <w:rPr>
          <w:rFonts w:asciiTheme="majorHAnsi" w:hAnsiTheme="majorHAnsi"/>
          <w:lang w:val="fr-FR"/>
        </w:rPr>
      </w:pPr>
    </w:p>
    <w:p w14:paraId="43A4E9A7" w14:textId="7D812AC2" w:rsidR="00ED7196" w:rsidRPr="00ED1761" w:rsidRDefault="007273D4" w:rsidP="001E67F0">
      <w:pPr>
        <w:spacing w:after="0" w:line="240" w:lineRule="auto"/>
        <w:rPr>
          <w:rFonts w:asciiTheme="majorHAnsi" w:hAnsiTheme="majorHAnsi"/>
          <w:lang w:val="fr-FR"/>
        </w:rPr>
      </w:pPr>
      <w:r>
        <w:rPr>
          <w:rFonts w:asciiTheme="majorHAnsi" w:hAnsiTheme="majorHAnsi"/>
          <w:lang w:val="fr-FR"/>
        </w:rPr>
        <w:t xml:space="preserve">Le </w:t>
      </w:r>
      <w:r w:rsidRPr="00ED1761">
        <w:rPr>
          <w:rFonts w:asciiTheme="majorHAnsi" w:hAnsiTheme="majorHAnsi"/>
          <w:b/>
          <w:lang w:val="fr-FR"/>
        </w:rPr>
        <w:t>Sénégal</w:t>
      </w:r>
      <w:r w:rsidR="00ED7196" w:rsidRPr="00ED1761">
        <w:rPr>
          <w:rFonts w:asciiTheme="majorHAnsi" w:hAnsiTheme="majorHAnsi"/>
          <w:lang w:val="fr-FR"/>
        </w:rPr>
        <w:t xml:space="preserve"> observe</w:t>
      </w:r>
      <w:r w:rsidR="003F679F">
        <w:rPr>
          <w:rFonts w:asciiTheme="majorHAnsi" w:hAnsiTheme="majorHAnsi"/>
          <w:lang w:val="fr-FR"/>
        </w:rPr>
        <w:t xml:space="preserve"> que le plan donne une indication claire de la marche à suivre, non seulement avec la</w:t>
      </w:r>
      <w:r w:rsidR="00ED7196" w:rsidRPr="00ED1761">
        <w:rPr>
          <w:rFonts w:asciiTheme="majorHAnsi" w:hAnsiTheme="majorHAnsi"/>
          <w:lang w:val="fr-FR"/>
        </w:rPr>
        <w:t xml:space="preserve"> communication </w:t>
      </w:r>
      <w:r w:rsidR="003F679F">
        <w:rPr>
          <w:rFonts w:asciiTheme="majorHAnsi" w:hAnsiTheme="majorHAnsi"/>
          <w:lang w:val="fr-FR"/>
        </w:rPr>
        <w:t>mais avec toute une gamme d’activités intersectorielles</w:t>
      </w:r>
      <w:r w:rsidR="00ED7196" w:rsidRPr="00ED1761">
        <w:rPr>
          <w:rFonts w:asciiTheme="majorHAnsi" w:hAnsiTheme="majorHAnsi"/>
          <w:lang w:val="fr-FR"/>
        </w:rPr>
        <w:t xml:space="preserve">. </w:t>
      </w:r>
      <w:r w:rsidR="003F679F">
        <w:rPr>
          <w:rFonts w:asciiTheme="majorHAnsi" w:hAnsiTheme="majorHAnsi"/>
          <w:lang w:val="fr-FR"/>
        </w:rPr>
        <w:t>Il rappelle au</w:t>
      </w:r>
      <w:r w:rsidR="00ED7196" w:rsidRPr="00ED1761">
        <w:rPr>
          <w:rFonts w:asciiTheme="majorHAnsi" w:hAnsiTheme="majorHAnsi"/>
          <w:lang w:val="fr-FR"/>
        </w:rPr>
        <w:t xml:space="preserve"> </w:t>
      </w:r>
      <w:r w:rsidR="003F679F" w:rsidRPr="00ED1761">
        <w:rPr>
          <w:rFonts w:asciiTheme="majorHAnsi" w:hAnsiTheme="majorHAnsi"/>
          <w:lang w:val="fr-FR"/>
        </w:rPr>
        <w:t>Secrétariat</w:t>
      </w:r>
      <w:r w:rsidR="00ED7196" w:rsidRPr="00ED1761">
        <w:rPr>
          <w:rFonts w:asciiTheme="majorHAnsi" w:hAnsiTheme="majorHAnsi"/>
          <w:lang w:val="fr-FR"/>
        </w:rPr>
        <w:t xml:space="preserve"> </w:t>
      </w:r>
      <w:r w:rsidR="003F679F">
        <w:rPr>
          <w:rFonts w:asciiTheme="majorHAnsi" w:hAnsiTheme="majorHAnsi"/>
          <w:lang w:val="fr-FR"/>
        </w:rPr>
        <w:t>l’importance de</w:t>
      </w:r>
      <w:r w:rsidR="003868B0">
        <w:rPr>
          <w:rFonts w:asciiTheme="majorHAnsi" w:hAnsiTheme="majorHAnsi"/>
          <w:lang w:val="fr-FR"/>
        </w:rPr>
        <w:t>s</w:t>
      </w:r>
      <w:r w:rsidR="003F679F">
        <w:rPr>
          <w:rFonts w:asciiTheme="majorHAnsi" w:hAnsiTheme="majorHAnsi"/>
          <w:lang w:val="fr-FR"/>
        </w:rPr>
        <w:t xml:space="preserve"> produits imprimés prestigieux qui peuvent mettre Ramsar en valeur et aider à communiquer ses objectifs stratégiques</w:t>
      </w:r>
      <w:r w:rsidR="00ED7196" w:rsidRPr="00ED1761">
        <w:rPr>
          <w:rFonts w:asciiTheme="majorHAnsi" w:hAnsiTheme="majorHAnsi"/>
          <w:lang w:val="fr-FR"/>
        </w:rPr>
        <w:t xml:space="preserve">. </w:t>
      </w:r>
      <w:r w:rsidR="003F679F">
        <w:rPr>
          <w:rFonts w:asciiTheme="majorHAnsi" w:hAnsiTheme="majorHAnsi"/>
          <w:lang w:val="fr-FR"/>
        </w:rPr>
        <w:t xml:space="preserve">Il </w:t>
      </w:r>
      <w:r w:rsidR="00ED7196" w:rsidRPr="00ED1761">
        <w:rPr>
          <w:rFonts w:asciiTheme="majorHAnsi" w:hAnsiTheme="majorHAnsi"/>
          <w:lang w:val="fr-FR"/>
        </w:rPr>
        <w:t>invite</w:t>
      </w:r>
      <w:r w:rsidR="003F679F">
        <w:rPr>
          <w:rFonts w:asciiTheme="majorHAnsi" w:hAnsiTheme="majorHAnsi"/>
          <w:lang w:val="fr-FR"/>
        </w:rPr>
        <w:t xml:space="preserve"> aussi le</w:t>
      </w:r>
      <w:r w:rsidR="00ED7196" w:rsidRPr="00ED1761">
        <w:rPr>
          <w:rFonts w:asciiTheme="majorHAnsi" w:hAnsiTheme="majorHAnsi"/>
          <w:lang w:val="fr-FR"/>
        </w:rPr>
        <w:t xml:space="preserve"> </w:t>
      </w:r>
      <w:r w:rsidR="003F679F" w:rsidRPr="00ED1761">
        <w:rPr>
          <w:rFonts w:asciiTheme="majorHAnsi" w:hAnsiTheme="majorHAnsi"/>
          <w:lang w:val="fr-FR"/>
        </w:rPr>
        <w:t>Secrétariat</w:t>
      </w:r>
      <w:r w:rsidR="00ED7196" w:rsidRPr="00ED1761">
        <w:rPr>
          <w:rFonts w:asciiTheme="majorHAnsi" w:hAnsiTheme="majorHAnsi"/>
          <w:lang w:val="fr-FR"/>
        </w:rPr>
        <w:t xml:space="preserve"> </w:t>
      </w:r>
      <w:r w:rsidR="003F679F">
        <w:rPr>
          <w:rFonts w:asciiTheme="majorHAnsi" w:hAnsiTheme="majorHAnsi"/>
          <w:lang w:val="fr-FR"/>
        </w:rPr>
        <w:t>à poursuivre ses efforts pour partager et promouvoir les meilleures pratiques des Parties contractantes</w:t>
      </w:r>
      <w:r w:rsidR="00ED7196" w:rsidRPr="00ED1761">
        <w:rPr>
          <w:rFonts w:asciiTheme="majorHAnsi" w:hAnsiTheme="majorHAnsi"/>
          <w:lang w:val="fr-FR"/>
        </w:rPr>
        <w:t>.</w:t>
      </w:r>
    </w:p>
    <w:p w14:paraId="28A47301" w14:textId="77777777" w:rsidR="00ED7196" w:rsidRPr="00ED1761" w:rsidRDefault="00ED7196" w:rsidP="001E67F0">
      <w:pPr>
        <w:spacing w:after="0" w:line="240" w:lineRule="auto"/>
        <w:rPr>
          <w:rFonts w:asciiTheme="majorHAnsi" w:hAnsiTheme="majorHAnsi"/>
          <w:lang w:val="fr-FR"/>
        </w:rPr>
      </w:pPr>
    </w:p>
    <w:p w14:paraId="47DCAC3A" w14:textId="580FCA2E" w:rsidR="00ED7196" w:rsidRPr="00ED1761" w:rsidRDefault="003F679F" w:rsidP="001E67F0">
      <w:pPr>
        <w:spacing w:after="0" w:line="240" w:lineRule="auto"/>
        <w:rPr>
          <w:rFonts w:asciiTheme="majorHAnsi" w:hAnsiTheme="majorHAnsi"/>
          <w:bCs/>
          <w:lang w:val="fr-FR"/>
        </w:rPr>
      </w:pPr>
      <w:r>
        <w:rPr>
          <w:rFonts w:asciiTheme="majorHAnsi" w:hAnsiTheme="majorHAnsi"/>
          <w:bCs/>
          <w:lang w:val="fr-FR"/>
        </w:rPr>
        <w:t>Le</w:t>
      </w:r>
      <w:r w:rsidRPr="003F679F">
        <w:rPr>
          <w:rFonts w:asciiTheme="majorHAnsi" w:hAnsiTheme="majorHAnsi"/>
          <w:b/>
          <w:lang w:val="fr-FR"/>
        </w:rPr>
        <w:t xml:space="preserve"> </w:t>
      </w:r>
      <w:r>
        <w:rPr>
          <w:rFonts w:asciiTheme="majorHAnsi" w:hAnsiTheme="majorHAnsi"/>
          <w:b/>
          <w:lang w:val="fr-FR"/>
        </w:rPr>
        <w:t>Comité permanent</w:t>
      </w:r>
      <w:r w:rsidR="00ED7196" w:rsidRPr="00ED1761">
        <w:rPr>
          <w:rFonts w:asciiTheme="majorHAnsi" w:hAnsiTheme="majorHAnsi"/>
          <w:bCs/>
          <w:lang w:val="fr-FR"/>
        </w:rPr>
        <w:t xml:space="preserve"> </w:t>
      </w:r>
      <w:r>
        <w:rPr>
          <w:rFonts w:asciiTheme="majorHAnsi" w:hAnsiTheme="majorHAnsi"/>
          <w:bCs/>
          <w:lang w:val="fr-FR"/>
        </w:rPr>
        <w:t>prend</w:t>
      </w:r>
      <w:r w:rsidR="00ED7196" w:rsidRPr="00ED1761">
        <w:rPr>
          <w:rFonts w:asciiTheme="majorHAnsi" w:hAnsiTheme="majorHAnsi"/>
          <w:bCs/>
          <w:lang w:val="fr-FR"/>
        </w:rPr>
        <w:t xml:space="preserve"> note </w:t>
      </w:r>
      <w:r>
        <w:rPr>
          <w:rFonts w:asciiTheme="majorHAnsi" w:hAnsiTheme="majorHAnsi"/>
          <w:bCs/>
          <w:lang w:val="fr-FR"/>
        </w:rPr>
        <w:t>du rap</w:t>
      </w:r>
      <w:r w:rsidR="00ED7196" w:rsidRPr="00ED1761">
        <w:rPr>
          <w:rFonts w:asciiTheme="majorHAnsi" w:hAnsiTheme="majorHAnsi"/>
          <w:bCs/>
          <w:lang w:val="fr-FR"/>
        </w:rPr>
        <w:t xml:space="preserve">port </w:t>
      </w:r>
      <w:r>
        <w:rPr>
          <w:rFonts w:asciiTheme="majorHAnsi" w:hAnsiTheme="majorHAnsi"/>
          <w:bCs/>
          <w:lang w:val="fr-FR"/>
        </w:rPr>
        <w:t>et des commentaires du</w:t>
      </w:r>
      <w:r w:rsidR="00ED7196" w:rsidRPr="00ED1761">
        <w:rPr>
          <w:rFonts w:asciiTheme="majorHAnsi" w:hAnsiTheme="majorHAnsi"/>
          <w:bCs/>
          <w:lang w:val="fr-FR"/>
        </w:rPr>
        <w:t xml:space="preserve"> </w:t>
      </w:r>
      <w:r w:rsidRPr="00ED1761">
        <w:rPr>
          <w:rFonts w:asciiTheme="majorHAnsi" w:hAnsiTheme="majorHAnsi"/>
          <w:bCs/>
          <w:lang w:val="fr-FR"/>
        </w:rPr>
        <w:t>Sénégal</w:t>
      </w:r>
      <w:r w:rsidR="00ED7196" w:rsidRPr="00ED1761">
        <w:rPr>
          <w:rFonts w:asciiTheme="majorHAnsi" w:hAnsiTheme="majorHAnsi"/>
          <w:bCs/>
          <w:lang w:val="fr-FR"/>
        </w:rPr>
        <w:t>.</w:t>
      </w:r>
    </w:p>
    <w:p w14:paraId="77C8161E" w14:textId="77777777" w:rsidR="00ED7196" w:rsidRPr="00ED1761" w:rsidRDefault="00ED7196" w:rsidP="001E67F0">
      <w:pPr>
        <w:spacing w:after="0" w:line="240" w:lineRule="auto"/>
        <w:rPr>
          <w:rFonts w:asciiTheme="majorHAnsi" w:hAnsiTheme="majorHAnsi"/>
          <w:bCs/>
          <w:lang w:val="fr-FR"/>
        </w:rPr>
      </w:pPr>
    </w:p>
    <w:p w14:paraId="52057010" w14:textId="3150DC4E" w:rsidR="00ED7196" w:rsidRPr="00ED1761" w:rsidRDefault="007273D4" w:rsidP="001E67F0">
      <w:pPr>
        <w:numPr>
          <w:ilvl w:val="1"/>
          <w:numId w:val="2"/>
        </w:numPr>
        <w:spacing w:after="0" w:line="240" w:lineRule="auto"/>
        <w:ind w:hanging="425"/>
        <w:rPr>
          <w:rFonts w:asciiTheme="majorHAnsi" w:hAnsiTheme="majorHAnsi"/>
          <w:bCs/>
          <w:lang w:val="fr-FR"/>
        </w:rPr>
      </w:pPr>
      <w:r>
        <w:rPr>
          <w:rFonts w:eastAsia="Times New Roman"/>
          <w:lang w:val="fr-FR"/>
        </w:rPr>
        <w:t>Rapport sur la Journée mondiale des zones humides 2017</w:t>
      </w:r>
      <w:r w:rsidR="00ED7196" w:rsidRPr="00ED1761">
        <w:rPr>
          <w:rFonts w:asciiTheme="majorHAnsi" w:hAnsiTheme="majorHAnsi"/>
          <w:bCs/>
          <w:lang w:val="fr-FR"/>
        </w:rPr>
        <w:t xml:space="preserve"> </w:t>
      </w:r>
    </w:p>
    <w:p w14:paraId="35A8F6B2" w14:textId="77777777" w:rsidR="00ED7196" w:rsidRPr="00ED1761" w:rsidRDefault="00ED7196" w:rsidP="001E67F0">
      <w:pPr>
        <w:spacing w:after="0" w:line="240" w:lineRule="auto"/>
        <w:rPr>
          <w:rFonts w:asciiTheme="majorHAnsi" w:hAnsiTheme="majorHAnsi"/>
          <w:bCs/>
          <w:lang w:val="fr-FR"/>
        </w:rPr>
      </w:pPr>
    </w:p>
    <w:p w14:paraId="2E0CDF2F" w14:textId="5F5247CA" w:rsidR="00ED7196" w:rsidRPr="00ED1761" w:rsidRDefault="007273D4" w:rsidP="001E67F0">
      <w:pPr>
        <w:spacing w:after="0" w:line="240" w:lineRule="auto"/>
        <w:rPr>
          <w:rFonts w:asciiTheme="majorHAnsi" w:hAnsiTheme="majorHAnsi"/>
          <w:bCs/>
          <w:lang w:val="fr-FR"/>
        </w:rPr>
      </w:pPr>
      <w:r>
        <w:rPr>
          <w:rFonts w:asciiTheme="majorHAnsi" w:hAnsiTheme="majorHAnsi"/>
          <w:bCs/>
          <w:lang w:val="fr-FR"/>
        </w:rPr>
        <w:t>L</w:t>
      </w:r>
      <w:r w:rsidR="00ED7196" w:rsidRPr="00ED1761">
        <w:rPr>
          <w:rFonts w:asciiTheme="majorHAnsi" w:hAnsiTheme="majorHAnsi"/>
          <w:bCs/>
          <w:lang w:val="fr-FR"/>
        </w:rPr>
        <w:t xml:space="preserve">e </w:t>
      </w:r>
      <w:r w:rsidRPr="00ED1761">
        <w:rPr>
          <w:rFonts w:asciiTheme="majorHAnsi" w:hAnsiTheme="majorHAnsi"/>
          <w:b/>
          <w:bCs/>
          <w:lang w:val="fr-FR"/>
        </w:rPr>
        <w:t>Secrétariat</w:t>
      </w:r>
      <w:r w:rsidR="00ED7196" w:rsidRPr="00ED1761">
        <w:rPr>
          <w:rFonts w:asciiTheme="majorHAnsi" w:hAnsiTheme="majorHAnsi"/>
          <w:bCs/>
          <w:lang w:val="fr-FR"/>
        </w:rPr>
        <w:t xml:space="preserve"> </w:t>
      </w:r>
      <w:r w:rsidR="00091B4C" w:rsidRPr="00ED1761">
        <w:rPr>
          <w:rFonts w:asciiTheme="majorHAnsi" w:hAnsiTheme="majorHAnsi"/>
          <w:bCs/>
          <w:lang w:val="fr-FR"/>
        </w:rPr>
        <w:t>présente</w:t>
      </w:r>
      <w:r w:rsidR="00ED7196" w:rsidRPr="00ED1761">
        <w:rPr>
          <w:rFonts w:asciiTheme="majorHAnsi" w:hAnsiTheme="majorHAnsi"/>
          <w:bCs/>
          <w:lang w:val="fr-FR"/>
        </w:rPr>
        <w:t xml:space="preserve"> </w:t>
      </w:r>
      <w:r w:rsidR="00091B4C">
        <w:rPr>
          <w:rFonts w:asciiTheme="majorHAnsi" w:hAnsiTheme="majorHAnsi"/>
          <w:bCs/>
          <w:lang w:val="fr-FR"/>
        </w:rPr>
        <w:t xml:space="preserve">un résumé des résultats de la </w:t>
      </w:r>
      <w:r w:rsidR="00091B4C">
        <w:rPr>
          <w:rFonts w:eastAsia="Times New Roman"/>
          <w:lang w:val="fr-FR"/>
        </w:rPr>
        <w:t xml:space="preserve">Journée mondiale des zones humides </w:t>
      </w:r>
      <w:r w:rsidR="00ED7196" w:rsidRPr="00ED1761">
        <w:rPr>
          <w:rFonts w:asciiTheme="majorHAnsi" w:hAnsiTheme="majorHAnsi"/>
          <w:bCs/>
          <w:lang w:val="fr-FR"/>
        </w:rPr>
        <w:t xml:space="preserve">2017 </w:t>
      </w:r>
      <w:r w:rsidR="00091B4C">
        <w:rPr>
          <w:rFonts w:asciiTheme="majorHAnsi" w:hAnsiTheme="majorHAnsi"/>
          <w:bCs/>
          <w:lang w:val="fr-FR"/>
        </w:rPr>
        <w:t>et des</w:t>
      </w:r>
      <w:r w:rsidR="00ED7196" w:rsidRPr="00ED1761">
        <w:rPr>
          <w:rFonts w:asciiTheme="majorHAnsi" w:hAnsiTheme="majorHAnsi"/>
          <w:bCs/>
          <w:lang w:val="fr-FR"/>
        </w:rPr>
        <w:t xml:space="preserve"> </w:t>
      </w:r>
      <w:r w:rsidR="00091B4C" w:rsidRPr="00ED1761">
        <w:rPr>
          <w:rFonts w:asciiTheme="majorHAnsi" w:hAnsiTheme="majorHAnsi"/>
          <w:bCs/>
          <w:lang w:val="fr-FR"/>
        </w:rPr>
        <w:t>activités</w:t>
      </w:r>
      <w:r w:rsidR="00ED7196" w:rsidRPr="00ED1761">
        <w:rPr>
          <w:rFonts w:asciiTheme="majorHAnsi" w:hAnsiTheme="majorHAnsi"/>
          <w:bCs/>
          <w:lang w:val="fr-FR"/>
        </w:rPr>
        <w:t xml:space="preserve"> </w:t>
      </w:r>
      <w:r w:rsidR="00091B4C" w:rsidRPr="00ED1761">
        <w:rPr>
          <w:rFonts w:asciiTheme="majorHAnsi" w:hAnsiTheme="majorHAnsi"/>
          <w:bCs/>
          <w:lang w:val="fr-FR"/>
        </w:rPr>
        <w:t>organisé</w:t>
      </w:r>
      <w:r w:rsidR="00091B4C">
        <w:rPr>
          <w:rFonts w:asciiTheme="majorHAnsi" w:hAnsiTheme="majorHAnsi"/>
          <w:bCs/>
          <w:lang w:val="fr-FR"/>
        </w:rPr>
        <w:t>es</w:t>
      </w:r>
      <w:r w:rsidR="00ED7196" w:rsidRPr="00ED1761">
        <w:rPr>
          <w:rFonts w:asciiTheme="majorHAnsi" w:hAnsiTheme="majorHAnsi"/>
          <w:bCs/>
          <w:lang w:val="fr-FR"/>
        </w:rPr>
        <w:t xml:space="preserve"> </w:t>
      </w:r>
      <w:r w:rsidR="00091B4C">
        <w:rPr>
          <w:rFonts w:asciiTheme="majorHAnsi" w:hAnsiTheme="majorHAnsi"/>
          <w:bCs/>
          <w:lang w:val="fr-FR"/>
        </w:rPr>
        <w:t>dans les régions, sur le thème ‘Les zones humides pour la réduction des risques de catastrophe</w:t>
      </w:r>
      <w:r w:rsidR="00ED7196" w:rsidRPr="00ED1761">
        <w:rPr>
          <w:rFonts w:asciiTheme="majorHAnsi" w:hAnsiTheme="majorHAnsi"/>
          <w:bCs/>
          <w:lang w:val="fr-FR"/>
        </w:rPr>
        <w:t xml:space="preserve">’, </w:t>
      </w:r>
      <w:r w:rsidR="00091B4C">
        <w:rPr>
          <w:rFonts w:asciiTheme="majorHAnsi" w:hAnsiTheme="majorHAnsi"/>
          <w:bCs/>
          <w:lang w:val="fr-FR"/>
        </w:rPr>
        <w:t>et</w:t>
      </w:r>
      <w:r w:rsidR="00ED7196" w:rsidRPr="00ED1761">
        <w:rPr>
          <w:rFonts w:asciiTheme="majorHAnsi" w:hAnsiTheme="majorHAnsi"/>
          <w:bCs/>
          <w:lang w:val="fr-FR"/>
        </w:rPr>
        <w:t xml:space="preserve"> </w:t>
      </w:r>
      <w:r w:rsidR="00091B4C" w:rsidRPr="00ED1761">
        <w:rPr>
          <w:rFonts w:asciiTheme="majorHAnsi" w:hAnsiTheme="majorHAnsi"/>
          <w:bCs/>
          <w:lang w:val="fr-FR"/>
        </w:rPr>
        <w:t>présente</w:t>
      </w:r>
      <w:r w:rsidR="00ED7196" w:rsidRPr="00ED1761">
        <w:rPr>
          <w:rFonts w:asciiTheme="majorHAnsi" w:hAnsiTheme="majorHAnsi"/>
          <w:bCs/>
          <w:lang w:val="fr-FR"/>
        </w:rPr>
        <w:t xml:space="preserve"> </w:t>
      </w:r>
      <w:r w:rsidR="00091B4C">
        <w:rPr>
          <w:rFonts w:asciiTheme="majorHAnsi" w:hAnsiTheme="majorHAnsi"/>
          <w:bCs/>
          <w:lang w:val="fr-FR"/>
        </w:rPr>
        <w:t>le lauréat du concours de photos pour les jeunes.</w:t>
      </w:r>
    </w:p>
    <w:p w14:paraId="3EDAE3B8" w14:textId="77777777" w:rsidR="00ED7196" w:rsidRPr="00ED1761" w:rsidRDefault="00ED7196" w:rsidP="001E67F0">
      <w:pPr>
        <w:spacing w:after="0" w:line="240" w:lineRule="auto"/>
        <w:rPr>
          <w:rFonts w:asciiTheme="majorHAnsi" w:hAnsiTheme="majorHAnsi"/>
          <w:bCs/>
          <w:lang w:val="fr-FR"/>
        </w:rPr>
      </w:pPr>
    </w:p>
    <w:p w14:paraId="6E5ED4EB" w14:textId="0EB2FCBE" w:rsidR="00ED7196" w:rsidRPr="00A94375" w:rsidRDefault="00091B4C" w:rsidP="001E67F0">
      <w:pPr>
        <w:spacing w:after="0" w:line="240" w:lineRule="auto"/>
        <w:rPr>
          <w:rFonts w:asciiTheme="majorHAnsi" w:hAnsiTheme="majorHAnsi"/>
          <w:bCs/>
        </w:rPr>
      </w:pPr>
      <w:r>
        <w:rPr>
          <w:rFonts w:asciiTheme="majorHAnsi" w:hAnsiTheme="majorHAnsi"/>
          <w:bCs/>
          <w:lang w:val="fr-FR"/>
        </w:rPr>
        <w:lastRenderedPageBreak/>
        <w:t>L’</w:t>
      </w:r>
      <w:r w:rsidRPr="00ED1761">
        <w:rPr>
          <w:rFonts w:asciiTheme="majorHAnsi" w:hAnsiTheme="majorHAnsi"/>
          <w:b/>
          <w:bCs/>
          <w:lang w:val="fr-FR"/>
        </w:rPr>
        <w:t>Afri</w:t>
      </w:r>
      <w:r>
        <w:rPr>
          <w:rFonts w:asciiTheme="majorHAnsi" w:hAnsiTheme="majorHAnsi"/>
          <w:b/>
          <w:bCs/>
          <w:lang w:val="fr-FR"/>
        </w:rPr>
        <w:t>que</w:t>
      </w:r>
      <w:r w:rsidRPr="00ED1761">
        <w:rPr>
          <w:rFonts w:asciiTheme="majorHAnsi" w:hAnsiTheme="majorHAnsi"/>
          <w:b/>
          <w:bCs/>
          <w:lang w:val="fr-FR"/>
        </w:rPr>
        <w:t xml:space="preserve"> </w:t>
      </w:r>
      <w:r>
        <w:rPr>
          <w:rFonts w:asciiTheme="majorHAnsi" w:hAnsiTheme="majorHAnsi"/>
          <w:b/>
          <w:bCs/>
          <w:lang w:val="fr-FR"/>
        </w:rPr>
        <w:t xml:space="preserve">du Sud, </w:t>
      </w:r>
      <w:r w:rsidRPr="00091B4C">
        <w:rPr>
          <w:rFonts w:asciiTheme="majorHAnsi" w:hAnsiTheme="majorHAnsi"/>
          <w:bCs/>
          <w:lang w:val="fr-FR"/>
        </w:rPr>
        <w:t>les</w:t>
      </w:r>
      <w:r>
        <w:rPr>
          <w:rFonts w:asciiTheme="majorHAnsi" w:hAnsiTheme="majorHAnsi"/>
          <w:b/>
          <w:bCs/>
          <w:lang w:val="fr-FR"/>
        </w:rPr>
        <w:t xml:space="preserve"> États-Unis d’Amérique, </w:t>
      </w:r>
      <w:r w:rsidRPr="00091B4C">
        <w:rPr>
          <w:rFonts w:asciiTheme="majorHAnsi" w:hAnsiTheme="majorHAnsi"/>
          <w:bCs/>
          <w:lang w:val="fr-FR"/>
        </w:rPr>
        <w:t>l’</w:t>
      </w:r>
      <w:r w:rsidR="00ED7196" w:rsidRPr="00ED1761">
        <w:rPr>
          <w:rFonts w:asciiTheme="majorHAnsi" w:hAnsiTheme="majorHAnsi"/>
          <w:b/>
          <w:bCs/>
          <w:lang w:val="fr-FR"/>
        </w:rPr>
        <w:t>Ind</w:t>
      </w:r>
      <w:r>
        <w:rPr>
          <w:rFonts w:asciiTheme="majorHAnsi" w:hAnsiTheme="majorHAnsi"/>
          <w:b/>
          <w:bCs/>
          <w:lang w:val="fr-FR"/>
        </w:rPr>
        <w:t>e</w:t>
      </w:r>
      <w:r w:rsidR="00ED7196" w:rsidRPr="00ED1761">
        <w:rPr>
          <w:rFonts w:asciiTheme="majorHAnsi" w:hAnsiTheme="majorHAnsi"/>
          <w:bCs/>
          <w:lang w:val="fr-FR"/>
        </w:rPr>
        <w:t>,</w:t>
      </w:r>
      <w:r>
        <w:rPr>
          <w:rFonts w:asciiTheme="majorHAnsi" w:hAnsiTheme="majorHAnsi"/>
          <w:bCs/>
          <w:lang w:val="fr-FR"/>
        </w:rPr>
        <w:t xml:space="preserve"> la</w:t>
      </w:r>
      <w:r w:rsidR="00ED7196" w:rsidRPr="00ED1761">
        <w:rPr>
          <w:rFonts w:asciiTheme="majorHAnsi" w:hAnsiTheme="majorHAnsi"/>
          <w:bCs/>
          <w:lang w:val="fr-FR"/>
        </w:rPr>
        <w:t xml:space="preserve"> </w:t>
      </w:r>
      <w:r w:rsidR="00ED7196" w:rsidRPr="00ED1761">
        <w:rPr>
          <w:rFonts w:asciiTheme="majorHAnsi" w:hAnsiTheme="majorHAnsi"/>
          <w:b/>
          <w:bCs/>
          <w:lang w:val="fr-FR"/>
        </w:rPr>
        <w:t>Ro</w:t>
      </w:r>
      <w:r>
        <w:rPr>
          <w:rFonts w:asciiTheme="majorHAnsi" w:hAnsiTheme="majorHAnsi"/>
          <w:b/>
          <w:bCs/>
          <w:lang w:val="fr-FR"/>
        </w:rPr>
        <w:t>u</w:t>
      </w:r>
      <w:r w:rsidR="00ED7196" w:rsidRPr="00ED1761">
        <w:rPr>
          <w:rFonts w:asciiTheme="majorHAnsi" w:hAnsiTheme="majorHAnsi"/>
          <w:b/>
          <w:bCs/>
          <w:lang w:val="fr-FR"/>
        </w:rPr>
        <w:t>mani</w:t>
      </w:r>
      <w:r>
        <w:rPr>
          <w:rFonts w:asciiTheme="majorHAnsi" w:hAnsiTheme="majorHAnsi"/>
          <w:b/>
          <w:bCs/>
          <w:lang w:val="fr-FR"/>
        </w:rPr>
        <w:t>e</w:t>
      </w:r>
      <w:r w:rsidR="00ED7196" w:rsidRPr="00ED1761">
        <w:rPr>
          <w:rFonts w:asciiTheme="majorHAnsi" w:hAnsiTheme="majorHAnsi"/>
          <w:bCs/>
          <w:lang w:val="fr-FR"/>
        </w:rPr>
        <w:t xml:space="preserve">, </w:t>
      </w:r>
      <w:r>
        <w:rPr>
          <w:rFonts w:asciiTheme="majorHAnsi" w:hAnsiTheme="majorHAnsi"/>
          <w:bCs/>
          <w:lang w:val="fr-FR"/>
        </w:rPr>
        <w:t xml:space="preserve">le </w:t>
      </w:r>
      <w:r w:rsidRPr="00ED1761">
        <w:rPr>
          <w:rFonts w:asciiTheme="majorHAnsi" w:hAnsiTheme="majorHAnsi"/>
          <w:b/>
          <w:bCs/>
          <w:lang w:val="fr-FR"/>
        </w:rPr>
        <w:t>Sénégal</w:t>
      </w:r>
      <w:r w:rsidR="00ED7196" w:rsidRPr="00ED1761">
        <w:rPr>
          <w:rFonts w:asciiTheme="majorHAnsi" w:hAnsiTheme="majorHAnsi"/>
          <w:bCs/>
          <w:lang w:val="fr-FR"/>
        </w:rPr>
        <w:t xml:space="preserve"> </w:t>
      </w:r>
      <w:r>
        <w:rPr>
          <w:rFonts w:asciiTheme="majorHAnsi" w:hAnsiTheme="majorHAnsi"/>
          <w:bCs/>
          <w:lang w:val="fr-FR"/>
        </w:rPr>
        <w:t>et</w:t>
      </w:r>
      <w:r w:rsidR="00ED7196" w:rsidRPr="00ED1761">
        <w:rPr>
          <w:rFonts w:asciiTheme="majorHAnsi" w:hAnsiTheme="majorHAnsi"/>
          <w:bCs/>
          <w:lang w:val="fr-FR"/>
        </w:rPr>
        <w:t xml:space="preserve"> </w:t>
      </w:r>
      <w:r w:rsidR="00ED7196" w:rsidRPr="00ED1761">
        <w:rPr>
          <w:rFonts w:asciiTheme="majorHAnsi" w:hAnsiTheme="majorHAnsi"/>
          <w:b/>
          <w:bCs/>
          <w:lang w:val="fr-FR"/>
        </w:rPr>
        <w:t>Wetlands International</w:t>
      </w:r>
      <w:r w:rsidR="00ED7196" w:rsidRPr="00ED1761">
        <w:rPr>
          <w:rFonts w:asciiTheme="majorHAnsi" w:hAnsiTheme="majorHAnsi"/>
          <w:bCs/>
          <w:lang w:val="fr-FR"/>
        </w:rPr>
        <w:t xml:space="preserve"> note</w:t>
      </w:r>
      <w:r>
        <w:rPr>
          <w:rFonts w:asciiTheme="majorHAnsi" w:hAnsiTheme="majorHAnsi"/>
          <w:bCs/>
          <w:lang w:val="fr-FR"/>
        </w:rPr>
        <w:t>nt le succès de cette campagne et l’</w:t>
      </w:r>
      <w:r w:rsidR="00ED7196" w:rsidRPr="00ED1761">
        <w:rPr>
          <w:rFonts w:asciiTheme="majorHAnsi" w:hAnsiTheme="majorHAnsi"/>
          <w:bCs/>
          <w:lang w:val="fr-FR"/>
        </w:rPr>
        <w:t xml:space="preserve">importance </w:t>
      </w:r>
      <w:r>
        <w:rPr>
          <w:rFonts w:asciiTheme="majorHAnsi" w:hAnsiTheme="majorHAnsi"/>
          <w:bCs/>
          <w:lang w:val="fr-FR"/>
        </w:rPr>
        <w:t>du</w:t>
      </w:r>
      <w:r w:rsidR="00ED7196" w:rsidRPr="00ED1761">
        <w:rPr>
          <w:rFonts w:asciiTheme="majorHAnsi" w:hAnsiTheme="majorHAnsi"/>
          <w:bCs/>
          <w:lang w:val="fr-FR"/>
        </w:rPr>
        <w:t xml:space="preserve"> </w:t>
      </w:r>
      <w:r w:rsidRPr="00ED1761">
        <w:rPr>
          <w:rFonts w:asciiTheme="majorHAnsi" w:hAnsiTheme="majorHAnsi"/>
          <w:bCs/>
          <w:lang w:val="fr-FR"/>
        </w:rPr>
        <w:t>thème</w:t>
      </w:r>
      <w:r w:rsidR="00ED7196" w:rsidRPr="00ED1761">
        <w:rPr>
          <w:rFonts w:asciiTheme="majorHAnsi" w:hAnsiTheme="majorHAnsi"/>
          <w:bCs/>
          <w:lang w:val="fr-FR"/>
        </w:rPr>
        <w:t xml:space="preserve">. </w:t>
      </w:r>
      <w:r w:rsidR="008C54E5">
        <w:rPr>
          <w:rFonts w:asciiTheme="majorHAnsi" w:hAnsiTheme="majorHAnsi"/>
          <w:bCs/>
          <w:lang w:val="fr-FR"/>
        </w:rPr>
        <w:t xml:space="preserve">Le Comité permanent </w:t>
      </w:r>
      <w:r w:rsidR="00874BA0" w:rsidRPr="00A94375">
        <w:rPr>
          <w:rFonts w:asciiTheme="majorHAnsi" w:hAnsiTheme="majorHAnsi"/>
          <w:bCs/>
          <w:lang w:val="fr-FR"/>
        </w:rPr>
        <w:t xml:space="preserve">se félicite </w:t>
      </w:r>
      <w:r w:rsidR="00874BA0" w:rsidRPr="00A94375">
        <w:rPr>
          <w:rFonts w:asciiTheme="majorHAnsi" w:hAnsiTheme="majorHAnsi"/>
          <w:bCs/>
          <w:lang w:val="fr-FR"/>
        </w:rPr>
        <w:t>de l’engagement de la France,</w:t>
      </w:r>
      <w:r w:rsidR="00A94375" w:rsidRPr="00A94375">
        <w:rPr>
          <w:rFonts w:asciiTheme="majorHAnsi" w:hAnsiTheme="majorHAnsi"/>
          <w:bCs/>
          <w:lang w:val="fr-FR"/>
        </w:rPr>
        <w:t xml:space="preserve"> où ont été organisées 655 </w:t>
      </w:r>
      <w:r w:rsidR="00A94375" w:rsidRPr="00A94375">
        <w:rPr>
          <w:rFonts w:asciiTheme="majorHAnsi" w:hAnsiTheme="majorHAnsi"/>
          <w:bCs/>
          <w:lang w:val="fr-FR"/>
        </w:rPr>
        <w:t xml:space="preserve">activités </w:t>
      </w:r>
      <w:r w:rsidR="00A94375" w:rsidRPr="00A94375">
        <w:rPr>
          <w:rFonts w:asciiTheme="majorHAnsi" w:hAnsiTheme="majorHAnsi"/>
          <w:bCs/>
          <w:lang w:val="fr-FR"/>
        </w:rPr>
        <w:t xml:space="preserve">pour </w:t>
      </w:r>
      <w:r w:rsidR="00A94375" w:rsidRPr="00A94375">
        <w:rPr>
          <w:rFonts w:asciiTheme="majorHAnsi" w:hAnsiTheme="majorHAnsi"/>
          <w:bCs/>
          <w:lang w:val="fr-FR"/>
        </w:rPr>
        <w:t>célébr</w:t>
      </w:r>
      <w:r w:rsidR="00A94375" w:rsidRPr="00A94375">
        <w:rPr>
          <w:rFonts w:asciiTheme="majorHAnsi" w:hAnsiTheme="majorHAnsi"/>
          <w:bCs/>
          <w:lang w:val="fr-FR"/>
        </w:rPr>
        <w:t>er</w:t>
      </w:r>
      <w:r w:rsidR="00A94375" w:rsidRPr="00A94375">
        <w:rPr>
          <w:rFonts w:asciiTheme="majorHAnsi" w:hAnsiTheme="majorHAnsi"/>
          <w:bCs/>
          <w:lang w:val="fr-FR"/>
        </w:rPr>
        <w:t xml:space="preserve"> la Journée mondiale des zones humides</w:t>
      </w:r>
      <w:r w:rsidR="00A94375" w:rsidRPr="00A94375">
        <w:rPr>
          <w:rFonts w:asciiTheme="majorHAnsi" w:hAnsiTheme="majorHAnsi"/>
          <w:bCs/>
          <w:lang w:val="fr-FR"/>
        </w:rPr>
        <w:t xml:space="preserve">, de même que </w:t>
      </w:r>
      <w:r w:rsidR="00A94375" w:rsidRPr="00A94375">
        <w:rPr>
          <w:rFonts w:asciiTheme="majorHAnsi" w:hAnsiTheme="majorHAnsi"/>
          <w:bCs/>
          <w:lang w:val="fr-FR"/>
        </w:rPr>
        <w:t xml:space="preserve">l’engagement de </w:t>
      </w:r>
      <w:r w:rsidR="00A94375" w:rsidRPr="00A94375">
        <w:rPr>
          <w:rFonts w:asciiTheme="majorHAnsi" w:hAnsiTheme="majorHAnsi"/>
          <w:bCs/>
          <w:lang w:val="fr-FR"/>
        </w:rPr>
        <w:t xml:space="preserve">l’Australie, du Brésil, de l’Inde, du </w:t>
      </w:r>
      <w:r w:rsidR="00A94375" w:rsidRPr="00A94375">
        <w:rPr>
          <w:rFonts w:asciiTheme="majorHAnsi" w:hAnsiTheme="majorHAnsi"/>
          <w:bCs/>
          <w:lang w:val="fr-FR"/>
        </w:rPr>
        <w:t>Maroc</w:t>
      </w:r>
      <w:r w:rsidR="00A94375" w:rsidRPr="00A94375">
        <w:rPr>
          <w:rFonts w:asciiTheme="majorHAnsi" w:hAnsiTheme="majorHAnsi"/>
          <w:bCs/>
          <w:lang w:val="fr-FR"/>
        </w:rPr>
        <w:t xml:space="preserve"> et du Méxique, qui ont eu le plus grand nombre d’activités dans leur région respective. </w:t>
      </w:r>
    </w:p>
    <w:p w14:paraId="471B3BB9" w14:textId="77777777" w:rsidR="00ED7196" w:rsidRPr="00A94375" w:rsidRDefault="00ED7196" w:rsidP="001E67F0">
      <w:pPr>
        <w:spacing w:after="0" w:line="240" w:lineRule="auto"/>
        <w:rPr>
          <w:rFonts w:asciiTheme="majorHAnsi" w:hAnsiTheme="majorHAnsi"/>
          <w:bCs/>
        </w:rPr>
      </w:pPr>
    </w:p>
    <w:p w14:paraId="7ACF07E3" w14:textId="6856576F" w:rsidR="00ED7196" w:rsidRPr="00ED1761" w:rsidRDefault="00FE675D" w:rsidP="001E67F0">
      <w:pPr>
        <w:spacing w:after="0" w:line="240" w:lineRule="auto"/>
        <w:rPr>
          <w:rFonts w:asciiTheme="majorHAnsi" w:hAnsiTheme="majorHAnsi"/>
          <w:bCs/>
          <w:lang w:val="fr-FR"/>
        </w:rPr>
      </w:pPr>
      <w:r>
        <w:rPr>
          <w:rFonts w:asciiTheme="majorHAnsi" w:hAnsiTheme="majorHAnsi"/>
          <w:bCs/>
          <w:lang w:val="fr-FR"/>
        </w:rPr>
        <w:t xml:space="preserve">En réponse à la suggestion de </w:t>
      </w:r>
      <w:r w:rsidRPr="00FE675D">
        <w:rPr>
          <w:rFonts w:asciiTheme="majorHAnsi" w:hAnsiTheme="majorHAnsi"/>
          <w:b/>
          <w:bCs/>
          <w:lang w:val="fr-FR"/>
        </w:rPr>
        <w:t>mise en place d’un mécanisme d’échange d’informations</w:t>
      </w:r>
      <w:r>
        <w:rPr>
          <w:rFonts w:asciiTheme="majorHAnsi" w:hAnsiTheme="majorHAnsi"/>
          <w:bCs/>
          <w:lang w:val="fr-FR"/>
        </w:rPr>
        <w:t xml:space="preserve"> faite par l’Afrique du Sud et le Sénégal</w:t>
      </w:r>
      <w:r w:rsidR="00ED7196" w:rsidRPr="00ED1761">
        <w:rPr>
          <w:rFonts w:asciiTheme="majorHAnsi" w:hAnsiTheme="majorHAnsi"/>
          <w:bCs/>
          <w:lang w:val="fr-FR"/>
        </w:rPr>
        <w:t xml:space="preserve">, </w:t>
      </w:r>
      <w:r>
        <w:rPr>
          <w:rFonts w:asciiTheme="majorHAnsi" w:hAnsiTheme="majorHAnsi"/>
          <w:bCs/>
          <w:lang w:val="fr-FR"/>
        </w:rPr>
        <w:t>la</w:t>
      </w:r>
      <w:r w:rsidR="00ED7196" w:rsidRPr="00ED1761">
        <w:rPr>
          <w:rFonts w:asciiTheme="majorHAnsi" w:hAnsiTheme="majorHAnsi"/>
          <w:bCs/>
          <w:lang w:val="fr-FR"/>
        </w:rPr>
        <w:t xml:space="preserve"> </w:t>
      </w:r>
      <w:r w:rsidRPr="00ED1761">
        <w:rPr>
          <w:rFonts w:asciiTheme="majorHAnsi" w:hAnsiTheme="majorHAnsi"/>
          <w:b/>
          <w:bCs/>
          <w:lang w:val="fr-FR"/>
        </w:rPr>
        <w:t>Secrétaire</w:t>
      </w:r>
      <w:r w:rsidR="00ED7196" w:rsidRPr="00ED1761">
        <w:rPr>
          <w:rFonts w:asciiTheme="majorHAnsi" w:hAnsiTheme="majorHAnsi"/>
          <w:b/>
          <w:bCs/>
          <w:lang w:val="fr-FR"/>
        </w:rPr>
        <w:t xml:space="preserve"> </w:t>
      </w:r>
      <w:r>
        <w:rPr>
          <w:rFonts w:asciiTheme="majorHAnsi" w:hAnsiTheme="majorHAnsi"/>
          <w:b/>
          <w:bCs/>
          <w:lang w:val="fr-FR"/>
        </w:rPr>
        <w:t>gé</w:t>
      </w:r>
      <w:r w:rsidR="00ED7196" w:rsidRPr="00ED1761">
        <w:rPr>
          <w:rFonts w:asciiTheme="majorHAnsi" w:hAnsiTheme="majorHAnsi"/>
          <w:b/>
          <w:bCs/>
          <w:lang w:val="fr-FR"/>
        </w:rPr>
        <w:t>n</w:t>
      </w:r>
      <w:r>
        <w:rPr>
          <w:rFonts w:asciiTheme="majorHAnsi" w:hAnsiTheme="majorHAnsi"/>
          <w:b/>
          <w:bCs/>
          <w:lang w:val="fr-FR"/>
        </w:rPr>
        <w:t>é</w:t>
      </w:r>
      <w:r w:rsidR="00ED7196" w:rsidRPr="00ED1761">
        <w:rPr>
          <w:rFonts w:asciiTheme="majorHAnsi" w:hAnsiTheme="majorHAnsi"/>
          <w:b/>
          <w:bCs/>
          <w:lang w:val="fr-FR"/>
        </w:rPr>
        <w:t>ral</w:t>
      </w:r>
      <w:r>
        <w:rPr>
          <w:rFonts w:asciiTheme="majorHAnsi" w:hAnsiTheme="majorHAnsi"/>
          <w:b/>
          <w:bCs/>
          <w:lang w:val="fr-FR"/>
        </w:rPr>
        <w:t>e</w:t>
      </w:r>
      <w:r w:rsidR="00ED7196" w:rsidRPr="00ED1761">
        <w:rPr>
          <w:rFonts w:asciiTheme="majorHAnsi" w:hAnsiTheme="majorHAnsi"/>
          <w:bCs/>
          <w:lang w:val="fr-FR"/>
        </w:rPr>
        <w:t xml:space="preserve"> note </w:t>
      </w:r>
      <w:r>
        <w:rPr>
          <w:rFonts w:asciiTheme="majorHAnsi" w:hAnsiTheme="majorHAnsi"/>
          <w:bCs/>
          <w:lang w:val="fr-FR"/>
        </w:rPr>
        <w:t xml:space="preserve">que la création d’une ‘Bibliothèque de référence sur l’utilisation rationnelle’ dans ce but est une tâche figurant dans le </w:t>
      </w:r>
      <w:r>
        <w:rPr>
          <w:rFonts w:eastAsia="Times New Roman"/>
          <w:lang w:val="fr-FR"/>
        </w:rPr>
        <w:t>Plan d’action de CESP pour le</w:t>
      </w:r>
      <w:r w:rsidRPr="00ED1761">
        <w:rPr>
          <w:rFonts w:asciiTheme="majorHAnsi" w:hAnsiTheme="majorHAnsi"/>
          <w:lang w:val="fr-FR"/>
        </w:rPr>
        <w:t xml:space="preserve"> Secrétariat 2016-2018</w:t>
      </w:r>
      <w:r w:rsidR="00E22790">
        <w:rPr>
          <w:rFonts w:asciiTheme="majorHAnsi" w:hAnsiTheme="majorHAnsi"/>
          <w:lang w:val="fr-FR"/>
        </w:rPr>
        <w:t xml:space="preserve"> et</w:t>
      </w:r>
      <w:r w:rsidR="00E22790">
        <w:rPr>
          <w:rFonts w:asciiTheme="majorHAnsi" w:hAnsiTheme="majorHAnsi"/>
          <w:bCs/>
          <w:lang w:val="fr-FR"/>
        </w:rPr>
        <w:t xml:space="preserve"> attire l’attention sur la nouvelle section d’information thématique du site web</w:t>
      </w:r>
      <w:r w:rsidR="00ED7196" w:rsidRPr="00ED1761">
        <w:rPr>
          <w:rFonts w:asciiTheme="majorHAnsi" w:hAnsiTheme="majorHAnsi"/>
          <w:bCs/>
          <w:lang w:val="fr-FR"/>
        </w:rPr>
        <w:t xml:space="preserve">, </w:t>
      </w:r>
      <w:r w:rsidR="00E22790">
        <w:rPr>
          <w:rFonts w:asciiTheme="majorHAnsi" w:hAnsiTheme="majorHAnsi"/>
          <w:bCs/>
          <w:lang w:val="fr-FR"/>
        </w:rPr>
        <w:t>qui comprend une page et des résultats sur la réduction des risques de catastrophe.</w:t>
      </w:r>
      <w:r w:rsidR="00E22790">
        <w:rPr>
          <w:rFonts w:asciiTheme="majorHAnsi" w:hAnsiTheme="majorHAnsi"/>
          <w:lang w:val="fr-FR"/>
        </w:rPr>
        <w:t xml:space="preserve"> Elle suggère que les Parties pourraient envisager de créer un mécanisme d’échange d’informations comme celui de la Convention sur la diversité biologique lorsqu’elles réviseront l’efficacité de la Convention. </w:t>
      </w:r>
      <w:r w:rsidR="00E22790">
        <w:rPr>
          <w:rFonts w:asciiTheme="majorHAnsi" w:hAnsiTheme="majorHAnsi"/>
          <w:bCs/>
          <w:lang w:val="fr-FR"/>
        </w:rPr>
        <w:t>Elle souligne aussi la collaboration très fructueuse avec des partenaires tels que</w:t>
      </w:r>
      <w:r w:rsidR="00ED7196" w:rsidRPr="00ED1761">
        <w:rPr>
          <w:rFonts w:asciiTheme="majorHAnsi" w:hAnsiTheme="majorHAnsi"/>
          <w:bCs/>
          <w:lang w:val="fr-FR"/>
        </w:rPr>
        <w:t xml:space="preserve"> Wetlands International </w:t>
      </w:r>
      <w:r w:rsidR="00E22790">
        <w:rPr>
          <w:rFonts w:asciiTheme="majorHAnsi" w:hAnsiTheme="majorHAnsi"/>
          <w:bCs/>
          <w:lang w:val="fr-FR"/>
        </w:rPr>
        <w:t>pour faire de la campagne un succès</w:t>
      </w:r>
      <w:r w:rsidR="00ED7196" w:rsidRPr="00ED1761">
        <w:rPr>
          <w:rFonts w:asciiTheme="majorHAnsi" w:hAnsiTheme="majorHAnsi"/>
          <w:bCs/>
          <w:lang w:val="fr-FR"/>
        </w:rPr>
        <w:t>.</w:t>
      </w:r>
    </w:p>
    <w:p w14:paraId="736E8DF1" w14:textId="77777777" w:rsidR="00ED7196" w:rsidRPr="00ED1761" w:rsidRDefault="00ED7196" w:rsidP="001E67F0">
      <w:pPr>
        <w:spacing w:after="0" w:line="240" w:lineRule="auto"/>
        <w:rPr>
          <w:rFonts w:asciiTheme="majorHAnsi" w:hAnsiTheme="majorHAnsi"/>
          <w:bCs/>
          <w:lang w:val="fr-FR"/>
        </w:rPr>
      </w:pPr>
    </w:p>
    <w:p w14:paraId="734847C4" w14:textId="370B6AA9" w:rsidR="00ED7196" w:rsidRPr="00ED1761" w:rsidRDefault="00E22790" w:rsidP="001E67F0">
      <w:pPr>
        <w:spacing w:after="0" w:line="240" w:lineRule="auto"/>
        <w:rPr>
          <w:rFonts w:asciiTheme="majorHAnsi" w:hAnsiTheme="majorHAnsi"/>
          <w:bCs/>
          <w:lang w:val="fr-FR"/>
        </w:rPr>
      </w:pPr>
      <w:r>
        <w:rPr>
          <w:rFonts w:asciiTheme="majorHAnsi" w:hAnsiTheme="majorHAnsi"/>
          <w:bCs/>
          <w:lang w:val="fr-FR"/>
        </w:rPr>
        <w:t>Le</w:t>
      </w:r>
      <w:r w:rsidR="00ED7196" w:rsidRPr="00ED1761">
        <w:rPr>
          <w:rFonts w:asciiTheme="majorHAnsi" w:hAnsiTheme="majorHAnsi"/>
          <w:bCs/>
          <w:lang w:val="fr-FR"/>
        </w:rPr>
        <w:t xml:space="preserve"> </w:t>
      </w:r>
      <w:r w:rsidRPr="00ED1761">
        <w:rPr>
          <w:rFonts w:asciiTheme="majorHAnsi" w:hAnsiTheme="majorHAnsi"/>
          <w:b/>
          <w:bCs/>
          <w:lang w:val="fr-FR"/>
        </w:rPr>
        <w:t>Secrétariat</w:t>
      </w:r>
      <w:r w:rsidR="00ED7196" w:rsidRPr="00ED1761">
        <w:rPr>
          <w:rFonts w:asciiTheme="majorHAnsi" w:hAnsiTheme="majorHAnsi"/>
          <w:bCs/>
          <w:lang w:val="fr-FR"/>
        </w:rPr>
        <w:t xml:space="preserve"> </w:t>
      </w:r>
      <w:r>
        <w:rPr>
          <w:rFonts w:asciiTheme="majorHAnsi" w:hAnsiTheme="majorHAnsi"/>
          <w:bCs/>
          <w:lang w:val="fr-FR"/>
        </w:rPr>
        <w:t>prend note</w:t>
      </w:r>
      <w:r w:rsidR="00ED7196" w:rsidRPr="00ED1761">
        <w:rPr>
          <w:rFonts w:asciiTheme="majorHAnsi" w:hAnsiTheme="majorHAnsi"/>
          <w:bCs/>
          <w:lang w:val="fr-FR"/>
        </w:rPr>
        <w:t xml:space="preserve"> </w:t>
      </w:r>
      <w:r>
        <w:rPr>
          <w:rFonts w:asciiTheme="majorHAnsi" w:hAnsiTheme="majorHAnsi"/>
          <w:bCs/>
          <w:lang w:val="fr-FR"/>
        </w:rPr>
        <w:t>de l</w:t>
      </w:r>
      <w:r w:rsidR="00ED7196" w:rsidRPr="00ED1761">
        <w:rPr>
          <w:rFonts w:asciiTheme="majorHAnsi" w:hAnsiTheme="majorHAnsi"/>
          <w:bCs/>
          <w:lang w:val="fr-FR"/>
        </w:rPr>
        <w:t xml:space="preserve">’observation </w:t>
      </w:r>
      <w:r>
        <w:rPr>
          <w:rFonts w:asciiTheme="majorHAnsi" w:hAnsiTheme="majorHAnsi"/>
          <w:bCs/>
          <w:lang w:val="fr-FR"/>
        </w:rPr>
        <w:t xml:space="preserve">du </w:t>
      </w:r>
      <w:r w:rsidRPr="00E22790">
        <w:rPr>
          <w:rFonts w:asciiTheme="majorHAnsi" w:hAnsiTheme="majorHAnsi"/>
          <w:b/>
          <w:bCs/>
          <w:lang w:val="fr-FR"/>
        </w:rPr>
        <w:t>Sénégal</w:t>
      </w:r>
      <w:r>
        <w:rPr>
          <w:rFonts w:asciiTheme="majorHAnsi" w:hAnsiTheme="majorHAnsi"/>
          <w:bCs/>
          <w:lang w:val="fr-FR"/>
        </w:rPr>
        <w:t xml:space="preserve"> sur l’</w:t>
      </w:r>
      <w:r w:rsidR="00ED7196" w:rsidRPr="00ED1761">
        <w:rPr>
          <w:rFonts w:asciiTheme="majorHAnsi" w:hAnsiTheme="majorHAnsi"/>
          <w:bCs/>
          <w:lang w:val="fr-FR"/>
        </w:rPr>
        <w:t xml:space="preserve">importance </w:t>
      </w:r>
      <w:r>
        <w:rPr>
          <w:rFonts w:asciiTheme="majorHAnsi" w:hAnsiTheme="majorHAnsi"/>
          <w:bCs/>
          <w:lang w:val="fr-FR"/>
        </w:rPr>
        <w:t>de fournir du matériel non seulement aux adultes mais aussi aux enfants</w:t>
      </w:r>
      <w:r w:rsidR="00ED7196" w:rsidRPr="00ED1761">
        <w:rPr>
          <w:rFonts w:asciiTheme="majorHAnsi" w:hAnsiTheme="majorHAnsi"/>
          <w:bCs/>
          <w:lang w:val="fr-FR"/>
        </w:rPr>
        <w:t xml:space="preserve">, </w:t>
      </w:r>
      <w:r>
        <w:rPr>
          <w:rFonts w:asciiTheme="majorHAnsi" w:hAnsiTheme="majorHAnsi"/>
          <w:bCs/>
          <w:lang w:val="fr-FR"/>
        </w:rPr>
        <w:t xml:space="preserve">et la proposition de la </w:t>
      </w:r>
      <w:r w:rsidRPr="00E22790">
        <w:rPr>
          <w:rFonts w:asciiTheme="majorHAnsi" w:hAnsiTheme="majorHAnsi"/>
          <w:b/>
          <w:bCs/>
          <w:lang w:val="fr-FR"/>
        </w:rPr>
        <w:t>Roumanie</w:t>
      </w:r>
      <w:r w:rsidR="00ED7196" w:rsidRPr="00ED1761">
        <w:rPr>
          <w:rFonts w:asciiTheme="majorHAnsi" w:hAnsiTheme="majorHAnsi"/>
          <w:bCs/>
          <w:lang w:val="fr-FR"/>
        </w:rPr>
        <w:t xml:space="preserve"> </w:t>
      </w:r>
      <w:r>
        <w:rPr>
          <w:rFonts w:asciiTheme="majorHAnsi" w:hAnsiTheme="majorHAnsi"/>
          <w:bCs/>
          <w:lang w:val="fr-FR"/>
        </w:rPr>
        <w:t>d’envoyer une lettre d’appréciation aux organisateurs des activités</w:t>
      </w:r>
      <w:r w:rsidR="00ED7196" w:rsidRPr="00ED1761">
        <w:rPr>
          <w:rFonts w:asciiTheme="majorHAnsi" w:hAnsiTheme="majorHAnsi"/>
          <w:bCs/>
          <w:lang w:val="fr-FR"/>
        </w:rPr>
        <w:t xml:space="preserve">. </w:t>
      </w:r>
      <w:r w:rsidR="009507B8">
        <w:rPr>
          <w:rFonts w:asciiTheme="majorHAnsi" w:hAnsiTheme="majorHAnsi"/>
          <w:bCs/>
          <w:lang w:val="fr-FR"/>
        </w:rPr>
        <w:t xml:space="preserve">Il </w:t>
      </w:r>
      <w:r w:rsidR="00ED7196" w:rsidRPr="00ED1761">
        <w:rPr>
          <w:rFonts w:asciiTheme="majorHAnsi" w:hAnsiTheme="majorHAnsi"/>
          <w:bCs/>
          <w:lang w:val="fr-FR"/>
        </w:rPr>
        <w:t>confirme</w:t>
      </w:r>
      <w:r w:rsidR="009507B8">
        <w:rPr>
          <w:rFonts w:asciiTheme="majorHAnsi" w:hAnsiTheme="majorHAnsi"/>
          <w:bCs/>
          <w:lang w:val="fr-FR"/>
        </w:rPr>
        <w:t xml:space="preserve"> que les </w:t>
      </w:r>
      <w:r w:rsidR="009507B8">
        <w:rPr>
          <w:rFonts w:asciiTheme="majorHAnsi" w:hAnsiTheme="majorHAnsi"/>
          <w:lang w:val="fr-FR"/>
        </w:rPr>
        <w:t>Parties contractantes</w:t>
      </w:r>
      <w:r w:rsidR="00ED7196" w:rsidRPr="00ED1761">
        <w:rPr>
          <w:rFonts w:asciiTheme="majorHAnsi" w:hAnsiTheme="majorHAnsi"/>
          <w:bCs/>
          <w:lang w:val="fr-FR"/>
        </w:rPr>
        <w:t xml:space="preserve"> </w:t>
      </w:r>
      <w:r w:rsidR="009507B8">
        <w:rPr>
          <w:rFonts w:asciiTheme="majorHAnsi" w:hAnsiTheme="majorHAnsi"/>
          <w:bCs/>
          <w:lang w:val="fr-FR"/>
        </w:rPr>
        <w:t xml:space="preserve">peuvent utiliser les photos soumises pour le concours, les participants ayant accepté que les photos puissent être utilisées à des fins d’éducation et de sensibilisation par </w:t>
      </w:r>
      <w:r w:rsidR="00390F15">
        <w:rPr>
          <w:rFonts w:asciiTheme="majorHAnsi" w:hAnsiTheme="majorHAnsi"/>
          <w:bCs/>
          <w:lang w:val="fr-FR"/>
        </w:rPr>
        <w:t>les Parties à la</w:t>
      </w:r>
      <w:r w:rsidR="009507B8">
        <w:rPr>
          <w:rFonts w:asciiTheme="majorHAnsi" w:hAnsiTheme="majorHAnsi"/>
          <w:bCs/>
          <w:lang w:val="fr-FR"/>
        </w:rPr>
        <w:t xml:space="preserve"> </w:t>
      </w:r>
      <w:r w:rsidR="00ED7196" w:rsidRPr="00ED1761">
        <w:rPr>
          <w:rFonts w:asciiTheme="majorHAnsi" w:hAnsiTheme="majorHAnsi"/>
          <w:bCs/>
          <w:lang w:val="fr-FR"/>
        </w:rPr>
        <w:t xml:space="preserve">Convention </w:t>
      </w:r>
      <w:r w:rsidR="009507B8">
        <w:rPr>
          <w:rFonts w:asciiTheme="majorHAnsi" w:hAnsiTheme="majorHAnsi"/>
          <w:bCs/>
          <w:lang w:val="fr-FR"/>
        </w:rPr>
        <w:t>et ses partenaires</w:t>
      </w:r>
      <w:r w:rsidR="00ED7196" w:rsidRPr="00ED1761">
        <w:rPr>
          <w:rFonts w:asciiTheme="majorHAnsi" w:hAnsiTheme="majorHAnsi"/>
          <w:bCs/>
          <w:lang w:val="fr-FR"/>
        </w:rPr>
        <w:t xml:space="preserve">. </w:t>
      </w:r>
    </w:p>
    <w:p w14:paraId="36F615BA" w14:textId="77777777" w:rsidR="00ED7196" w:rsidRPr="00ED1761" w:rsidRDefault="00ED7196" w:rsidP="001E67F0">
      <w:pPr>
        <w:spacing w:after="0" w:line="240" w:lineRule="auto"/>
        <w:rPr>
          <w:rFonts w:asciiTheme="majorHAnsi" w:hAnsiTheme="majorHAnsi"/>
          <w:bCs/>
          <w:lang w:val="fr-FR"/>
        </w:rPr>
      </w:pPr>
    </w:p>
    <w:p w14:paraId="19AC4D3A" w14:textId="52E6582E" w:rsidR="00ED7196" w:rsidRPr="007273D4" w:rsidRDefault="007273D4" w:rsidP="007273D4">
      <w:pPr>
        <w:pStyle w:val="ListParagraph"/>
        <w:numPr>
          <w:ilvl w:val="1"/>
          <w:numId w:val="2"/>
        </w:numPr>
        <w:rPr>
          <w:rFonts w:asciiTheme="majorHAnsi" w:hAnsiTheme="majorHAnsi"/>
          <w:bCs/>
          <w:lang w:val="fr-FR"/>
        </w:rPr>
      </w:pPr>
      <w:r w:rsidRPr="007273D4">
        <w:rPr>
          <w:rFonts w:asciiTheme="majorHAnsi" w:hAnsiTheme="majorHAnsi"/>
          <w:bCs/>
          <w:lang w:val="fr-FR"/>
        </w:rPr>
        <w:t>Thème de la Journée</w:t>
      </w:r>
      <w:r>
        <w:rPr>
          <w:rFonts w:asciiTheme="majorHAnsi" w:hAnsiTheme="majorHAnsi"/>
          <w:bCs/>
          <w:lang w:val="fr-FR"/>
        </w:rPr>
        <w:t xml:space="preserve"> mondiale des zones humides 2018</w:t>
      </w:r>
      <w:r w:rsidR="00ED7196" w:rsidRPr="007273D4">
        <w:rPr>
          <w:rFonts w:asciiTheme="majorHAnsi" w:hAnsiTheme="majorHAnsi"/>
          <w:bCs/>
          <w:lang w:val="fr-FR"/>
        </w:rPr>
        <w:t xml:space="preserve"> </w:t>
      </w:r>
    </w:p>
    <w:p w14:paraId="6DD5418E" w14:textId="210FB719" w:rsidR="00ED7196" w:rsidRPr="00ED1761" w:rsidRDefault="00390F15" w:rsidP="001E67F0">
      <w:pPr>
        <w:spacing w:after="0" w:line="240" w:lineRule="auto"/>
        <w:rPr>
          <w:rFonts w:asciiTheme="majorHAnsi" w:hAnsiTheme="majorHAnsi"/>
          <w:lang w:val="fr-FR"/>
        </w:rPr>
      </w:pPr>
      <w:r>
        <w:rPr>
          <w:rFonts w:asciiTheme="majorHAnsi" w:hAnsiTheme="majorHAnsi"/>
          <w:bCs/>
          <w:lang w:val="fr-FR"/>
        </w:rPr>
        <w:t xml:space="preserve">Le </w:t>
      </w:r>
      <w:r>
        <w:rPr>
          <w:rFonts w:asciiTheme="majorHAnsi" w:hAnsiTheme="majorHAnsi" w:cs="Arial"/>
          <w:b/>
          <w:lang w:val="fr-FR"/>
        </w:rPr>
        <w:t>Président</w:t>
      </w:r>
      <w:r w:rsidR="00ED7196" w:rsidRPr="00ED1761">
        <w:rPr>
          <w:rFonts w:asciiTheme="majorHAnsi" w:hAnsiTheme="majorHAnsi"/>
          <w:bCs/>
          <w:lang w:val="fr-FR"/>
        </w:rPr>
        <w:t xml:space="preserve"> </w:t>
      </w:r>
      <w:r>
        <w:rPr>
          <w:rFonts w:asciiTheme="majorHAnsi" w:hAnsiTheme="majorHAnsi"/>
          <w:bCs/>
          <w:lang w:val="fr-FR"/>
        </w:rPr>
        <w:t>fait observer que cette question a déjà été traitée sous le point 6. a</w:t>
      </w:r>
      <w:r w:rsidR="00ED7196" w:rsidRPr="00ED1761">
        <w:rPr>
          <w:rFonts w:asciiTheme="majorHAnsi" w:hAnsiTheme="majorHAnsi"/>
          <w:bCs/>
          <w:lang w:val="fr-FR"/>
        </w:rPr>
        <w:t xml:space="preserve"> </w:t>
      </w:r>
      <w:r>
        <w:rPr>
          <w:rFonts w:asciiTheme="majorHAnsi" w:hAnsiTheme="majorHAnsi"/>
          <w:bCs/>
          <w:lang w:val="fr-FR"/>
        </w:rPr>
        <w:t xml:space="preserve">de l’ordre du jour, </w:t>
      </w:r>
      <w:r w:rsidRPr="00390F15">
        <w:rPr>
          <w:rFonts w:asciiTheme="majorHAnsi" w:hAnsiTheme="majorHAnsi"/>
          <w:bCs/>
          <w:i/>
          <w:lang w:val="fr-FR"/>
        </w:rPr>
        <w:t>Progrès des préparatifs de la COP13</w:t>
      </w:r>
      <w:r w:rsidR="00ED7196" w:rsidRPr="00ED1761">
        <w:rPr>
          <w:rFonts w:asciiTheme="majorHAnsi" w:hAnsiTheme="majorHAnsi"/>
          <w:i/>
          <w:lang w:val="fr-FR"/>
        </w:rPr>
        <w:t xml:space="preserve"> - </w:t>
      </w:r>
      <w:r w:rsidRPr="00390F15">
        <w:rPr>
          <w:rFonts w:asciiTheme="majorHAnsi" w:hAnsiTheme="majorHAnsi"/>
          <w:i/>
          <w:lang w:val="fr-FR"/>
        </w:rPr>
        <w:t>Thème et logo de la COP13</w:t>
      </w:r>
      <w:r w:rsidR="00ED7196" w:rsidRPr="00ED1761">
        <w:rPr>
          <w:rFonts w:asciiTheme="majorHAnsi" w:hAnsiTheme="majorHAnsi"/>
          <w:lang w:val="fr-FR"/>
        </w:rPr>
        <w:t>.</w:t>
      </w:r>
    </w:p>
    <w:p w14:paraId="2940E3F8" w14:textId="77777777" w:rsidR="00ED7196" w:rsidRPr="00ED1761" w:rsidRDefault="00ED7196" w:rsidP="001E67F0">
      <w:pPr>
        <w:spacing w:after="0" w:line="240" w:lineRule="auto"/>
        <w:rPr>
          <w:rFonts w:asciiTheme="majorHAnsi" w:hAnsiTheme="majorHAnsi"/>
          <w:lang w:val="fr-FR"/>
        </w:rPr>
      </w:pPr>
    </w:p>
    <w:p w14:paraId="4D77E766" w14:textId="279A125D" w:rsidR="00BF34AE" w:rsidRPr="00ED1761" w:rsidRDefault="00BF34AE" w:rsidP="001E67F0">
      <w:pPr>
        <w:spacing w:after="0" w:line="240" w:lineRule="auto"/>
        <w:contextualSpacing/>
        <w:rPr>
          <w:rFonts w:asciiTheme="majorHAnsi" w:hAnsiTheme="majorHAnsi"/>
          <w:lang w:val="fr-FR"/>
        </w:rPr>
      </w:pPr>
      <w:r w:rsidRPr="00ED1761">
        <w:rPr>
          <w:rFonts w:asciiTheme="majorHAnsi" w:hAnsiTheme="majorHAnsi"/>
          <w:b/>
          <w:lang w:val="fr-FR"/>
        </w:rPr>
        <w:t>15:00 – 18:00</w:t>
      </w:r>
      <w:r w:rsidRPr="00ED1761">
        <w:rPr>
          <w:rFonts w:asciiTheme="majorHAnsi" w:hAnsiTheme="majorHAnsi"/>
          <w:b/>
          <w:lang w:val="fr-FR"/>
        </w:rPr>
        <w:tab/>
      </w:r>
      <w:r w:rsidR="004C2E86" w:rsidRPr="00ED1761">
        <w:rPr>
          <w:rFonts w:asciiTheme="majorHAnsi" w:hAnsiTheme="majorHAnsi"/>
          <w:b/>
          <w:lang w:val="fr-FR"/>
        </w:rPr>
        <w:t>Séance plénière du Comité permanent</w:t>
      </w:r>
    </w:p>
    <w:p w14:paraId="210A8117" w14:textId="77777777" w:rsidR="00473604" w:rsidRPr="00ED1761" w:rsidRDefault="00473604" w:rsidP="001E67F0">
      <w:pPr>
        <w:spacing w:after="0" w:line="240" w:lineRule="auto"/>
        <w:contextualSpacing/>
        <w:rPr>
          <w:rFonts w:asciiTheme="majorHAnsi" w:hAnsiTheme="majorHAnsi"/>
          <w:bCs/>
          <w:lang w:val="fr-FR"/>
        </w:rPr>
      </w:pPr>
    </w:p>
    <w:p w14:paraId="2B0719C3" w14:textId="52B091A0" w:rsidR="00473604" w:rsidRPr="00ED1761" w:rsidRDefault="00565DA8"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ED1761">
        <w:rPr>
          <w:rFonts w:asciiTheme="majorHAnsi" w:hAnsiTheme="majorHAnsi"/>
          <w:bCs/>
          <w:lang w:val="fr-FR"/>
        </w:rPr>
        <w:t xml:space="preserve">Point </w:t>
      </w:r>
      <w:r>
        <w:rPr>
          <w:rFonts w:asciiTheme="majorHAnsi" w:hAnsiTheme="majorHAnsi"/>
          <w:bCs/>
          <w:lang w:val="fr-FR"/>
        </w:rPr>
        <w:t>10</w:t>
      </w:r>
      <w:r w:rsidRPr="00ED1761">
        <w:rPr>
          <w:rFonts w:asciiTheme="majorHAnsi" w:hAnsiTheme="majorHAnsi"/>
          <w:bCs/>
          <w:lang w:val="fr-FR"/>
        </w:rPr>
        <w:t xml:space="preserve"> de l’ordre du jour</w:t>
      </w:r>
      <w:r w:rsidR="00473604" w:rsidRPr="00ED1761">
        <w:rPr>
          <w:rFonts w:asciiTheme="majorHAnsi" w:hAnsiTheme="majorHAnsi"/>
          <w:bCs/>
          <w:lang w:val="fr-FR"/>
        </w:rPr>
        <w:t xml:space="preserve">. </w:t>
      </w:r>
      <w:r w:rsidR="004C2E86" w:rsidRPr="004C4823">
        <w:rPr>
          <w:rFonts w:asciiTheme="majorHAnsi" w:hAnsiTheme="majorHAnsi"/>
          <w:bCs/>
          <w:lang w:val="fr-FR"/>
        </w:rPr>
        <w:t>Mise à jour sur les initiatives régionales Ramsar</w:t>
      </w:r>
      <w:r w:rsidR="004C2E86" w:rsidRPr="00ED1761">
        <w:rPr>
          <w:rFonts w:asciiTheme="majorHAnsi" w:hAnsiTheme="majorHAnsi"/>
          <w:bCs/>
          <w:lang w:val="fr-FR"/>
        </w:rPr>
        <w:t xml:space="preserve"> </w:t>
      </w:r>
      <w:r w:rsidR="00473604" w:rsidRPr="00ED1761">
        <w:rPr>
          <w:rFonts w:asciiTheme="majorHAnsi" w:hAnsiTheme="majorHAnsi"/>
          <w:bCs/>
          <w:lang w:val="fr-FR"/>
        </w:rPr>
        <w:t>(</w:t>
      </w:r>
      <w:r>
        <w:rPr>
          <w:rFonts w:asciiTheme="majorHAnsi" w:hAnsiTheme="majorHAnsi"/>
          <w:bCs/>
          <w:lang w:val="fr-FR"/>
        </w:rPr>
        <w:t>suite</w:t>
      </w:r>
      <w:r w:rsidR="00473604" w:rsidRPr="00ED1761">
        <w:rPr>
          <w:rFonts w:asciiTheme="majorHAnsi" w:hAnsiTheme="majorHAnsi"/>
          <w:bCs/>
          <w:lang w:val="fr-FR"/>
        </w:rPr>
        <w:t>)</w:t>
      </w:r>
    </w:p>
    <w:p w14:paraId="4A740F7A" w14:textId="77777777" w:rsidR="00473604" w:rsidRPr="00ED1761" w:rsidRDefault="00473604" w:rsidP="001E67F0">
      <w:pPr>
        <w:spacing w:after="0" w:line="240" w:lineRule="auto"/>
        <w:contextualSpacing/>
        <w:rPr>
          <w:rFonts w:asciiTheme="majorHAnsi" w:hAnsiTheme="majorHAnsi"/>
          <w:bCs/>
          <w:lang w:val="fr-FR"/>
        </w:rPr>
      </w:pPr>
    </w:p>
    <w:p w14:paraId="242F190A" w14:textId="35376867" w:rsidR="00473604" w:rsidRPr="00ED1761" w:rsidRDefault="004C2E86" w:rsidP="001E67F0">
      <w:pPr>
        <w:spacing w:after="0" w:line="240" w:lineRule="auto"/>
        <w:contextualSpacing/>
        <w:rPr>
          <w:rFonts w:asciiTheme="majorHAnsi" w:hAnsiTheme="majorHAnsi"/>
          <w:bCs/>
          <w:lang w:val="fr-FR"/>
        </w:rPr>
      </w:pPr>
      <w:r>
        <w:rPr>
          <w:rFonts w:asciiTheme="majorHAnsi" w:hAnsiTheme="majorHAnsi"/>
          <w:bCs/>
          <w:lang w:val="fr-FR"/>
        </w:rPr>
        <w:t xml:space="preserve">Le </w:t>
      </w:r>
      <w:r w:rsidR="00473604" w:rsidRPr="00ED1761">
        <w:rPr>
          <w:rFonts w:asciiTheme="majorHAnsi" w:hAnsiTheme="majorHAnsi"/>
          <w:b/>
          <w:bCs/>
          <w:lang w:val="fr-FR"/>
        </w:rPr>
        <w:t>Canada</w:t>
      </w:r>
      <w:r w:rsidR="00473604" w:rsidRPr="00ED1761">
        <w:rPr>
          <w:rFonts w:asciiTheme="majorHAnsi" w:hAnsiTheme="majorHAnsi"/>
          <w:bCs/>
          <w:lang w:val="fr-FR"/>
        </w:rPr>
        <w:t xml:space="preserve"> confir</w:t>
      </w:r>
      <w:r w:rsidR="00473604" w:rsidRPr="00D909B5">
        <w:rPr>
          <w:rFonts w:asciiTheme="majorHAnsi" w:hAnsiTheme="majorHAnsi"/>
          <w:bCs/>
          <w:lang w:val="fr-FR"/>
        </w:rPr>
        <w:t xml:space="preserve">me </w:t>
      </w:r>
      <w:r w:rsidRPr="00D909B5">
        <w:rPr>
          <w:rFonts w:asciiTheme="majorHAnsi" w:hAnsiTheme="majorHAnsi"/>
          <w:bCs/>
          <w:lang w:val="fr-FR"/>
        </w:rPr>
        <w:t>que le Sous-groupe sur les finances s’est réuni pendant la pause-déjeuner</w:t>
      </w:r>
      <w:r w:rsidR="00473604" w:rsidRPr="00D909B5">
        <w:rPr>
          <w:rFonts w:asciiTheme="majorHAnsi" w:hAnsiTheme="majorHAnsi"/>
          <w:bCs/>
          <w:lang w:val="fr-FR"/>
        </w:rPr>
        <w:t xml:space="preserve"> </w:t>
      </w:r>
      <w:r w:rsidRPr="00D909B5">
        <w:rPr>
          <w:rFonts w:asciiTheme="majorHAnsi" w:hAnsiTheme="majorHAnsi"/>
          <w:bCs/>
          <w:lang w:val="fr-FR"/>
        </w:rPr>
        <w:t xml:space="preserve">et a </w:t>
      </w:r>
      <w:r w:rsidR="00D909B5" w:rsidRPr="00D909B5">
        <w:rPr>
          <w:rFonts w:asciiTheme="majorHAnsi" w:hAnsiTheme="majorHAnsi"/>
          <w:bCs/>
          <w:lang w:val="fr-FR"/>
        </w:rPr>
        <w:t xml:space="preserve">pris note de la décision </w:t>
      </w:r>
      <w:r w:rsidRPr="00D909B5">
        <w:rPr>
          <w:rFonts w:asciiTheme="majorHAnsi" w:hAnsiTheme="majorHAnsi"/>
          <w:bCs/>
          <w:lang w:val="fr-FR"/>
        </w:rPr>
        <w:t>du Co</w:t>
      </w:r>
      <w:r>
        <w:rPr>
          <w:rFonts w:asciiTheme="majorHAnsi" w:hAnsiTheme="majorHAnsi"/>
          <w:bCs/>
          <w:lang w:val="fr-FR"/>
        </w:rPr>
        <w:t xml:space="preserve">mité permanent, lors de la séance plénière du matin, de faire des attributions du budget administratif de 2017 comme indiqué dans la dernière colonne du tableau </w:t>
      </w:r>
      <w:r w:rsidR="00D332CC">
        <w:rPr>
          <w:rFonts w:asciiTheme="majorHAnsi" w:hAnsiTheme="majorHAnsi"/>
          <w:bCs/>
          <w:lang w:val="fr-FR"/>
        </w:rPr>
        <w:t>du</w:t>
      </w:r>
      <w:r>
        <w:rPr>
          <w:rFonts w:asciiTheme="majorHAnsi" w:hAnsiTheme="majorHAnsi"/>
          <w:bCs/>
          <w:lang w:val="fr-FR"/>
        </w:rPr>
        <w:t xml:space="preserve"> paragraphe</w:t>
      </w:r>
      <w:r w:rsidR="00473604" w:rsidRPr="00ED1761">
        <w:rPr>
          <w:rFonts w:asciiTheme="majorHAnsi" w:hAnsiTheme="majorHAnsi"/>
          <w:bCs/>
          <w:lang w:val="fr-FR"/>
        </w:rPr>
        <w:t xml:space="preserve"> 11 </w:t>
      </w:r>
      <w:r>
        <w:rPr>
          <w:rFonts w:asciiTheme="majorHAnsi" w:hAnsiTheme="majorHAnsi"/>
          <w:bCs/>
          <w:lang w:val="fr-FR"/>
        </w:rPr>
        <w:t>du</w:t>
      </w:r>
      <w:r w:rsidR="00473604" w:rsidRPr="00ED1761">
        <w:rPr>
          <w:rFonts w:asciiTheme="majorHAnsi" w:hAnsiTheme="majorHAnsi"/>
          <w:bCs/>
          <w:lang w:val="fr-FR"/>
        </w:rPr>
        <w:t xml:space="preserve"> document SC53-12</w:t>
      </w:r>
      <w:r w:rsidR="00D80FD5" w:rsidRPr="00ED1761">
        <w:rPr>
          <w:rFonts w:asciiTheme="majorHAnsi" w:hAnsiTheme="majorHAnsi"/>
          <w:bCs/>
          <w:lang w:val="fr-FR"/>
        </w:rPr>
        <w:t xml:space="preserve">, </w:t>
      </w:r>
      <w:r>
        <w:rPr>
          <w:rFonts w:asciiTheme="majorHAnsi" w:hAnsiTheme="majorHAnsi"/>
          <w:bCs/>
          <w:lang w:val="fr-FR"/>
        </w:rPr>
        <w:t>à savoir</w:t>
      </w:r>
      <w:r w:rsidR="00D80FD5" w:rsidRPr="00ED1761">
        <w:rPr>
          <w:rFonts w:asciiTheme="majorHAnsi" w:hAnsiTheme="majorHAnsi"/>
          <w:bCs/>
          <w:lang w:val="fr-FR"/>
        </w:rPr>
        <w:t xml:space="preserve"> 30</w:t>
      </w:r>
      <w:r>
        <w:rPr>
          <w:rFonts w:asciiTheme="majorHAnsi" w:hAnsiTheme="majorHAnsi"/>
          <w:bCs/>
          <w:lang w:val="fr-FR"/>
        </w:rPr>
        <w:t> </w:t>
      </w:r>
      <w:r w:rsidR="00D80FD5" w:rsidRPr="00ED1761">
        <w:rPr>
          <w:rFonts w:asciiTheme="majorHAnsi" w:hAnsiTheme="majorHAnsi"/>
          <w:bCs/>
          <w:lang w:val="fr-FR"/>
        </w:rPr>
        <w:t>000</w:t>
      </w:r>
      <w:r w:rsidR="00D332CC">
        <w:rPr>
          <w:rFonts w:asciiTheme="majorHAnsi" w:hAnsiTheme="majorHAnsi"/>
          <w:bCs/>
          <w:lang w:val="fr-FR"/>
        </w:rPr>
        <w:t xml:space="preserve"> </w:t>
      </w:r>
      <w:r w:rsidRPr="00ED1761">
        <w:rPr>
          <w:rFonts w:asciiTheme="majorHAnsi" w:hAnsiTheme="majorHAnsi"/>
          <w:bCs/>
          <w:lang w:val="fr-FR"/>
        </w:rPr>
        <w:t xml:space="preserve">CHF </w:t>
      </w:r>
      <w:r w:rsidR="00D332CC">
        <w:rPr>
          <w:rFonts w:asciiTheme="majorHAnsi" w:hAnsiTheme="majorHAnsi"/>
          <w:bCs/>
          <w:lang w:val="fr-FR"/>
        </w:rPr>
        <w:t>à chacune des quatre IRR</w:t>
      </w:r>
      <w:r w:rsidR="00473604" w:rsidRPr="00ED1761">
        <w:rPr>
          <w:rFonts w:asciiTheme="majorHAnsi" w:hAnsiTheme="majorHAnsi"/>
          <w:bCs/>
          <w:lang w:val="fr-FR"/>
        </w:rPr>
        <w:t>.</w:t>
      </w:r>
    </w:p>
    <w:p w14:paraId="7189410E" w14:textId="77777777" w:rsidR="00473604" w:rsidRPr="00ED1761" w:rsidRDefault="00473604" w:rsidP="001E67F0">
      <w:pPr>
        <w:spacing w:after="0" w:line="240" w:lineRule="auto"/>
        <w:contextualSpacing/>
        <w:rPr>
          <w:rFonts w:asciiTheme="majorHAnsi" w:hAnsiTheme="majorHAnsi"/>
          <w:bCs/>
          <w:lang w:val="fr-FR"/>
        </w:rPr>
      </w:pPr>
    </w:p>
    <w:p w14:paraId="3991B1B8" w14:textId="582F8889" w:rsidR="00473604" w:rsidRPr="00ED1761" w:rsidRDefault="00565DA8"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ED1761">
        <w:rPr>
          <w:rFonts w:asciiTheme="majorHAnsi" w:hAnsiTheme="majorHAnsi"/>
          <w:bCs/>
          <w:lang w:val="fr-FR"/>
        </w:rPr>
        <w:t>Point 9 de l’ordre du jour</w:t>
      </w:r>
      <w:r w:rsidR="00473604" w:rsidRPr="00ED1761">
        <w:rPr>
          <w:rFonts w:asciiTheme="majorHAnsi" w:hAnsiTheme="majorHAnsi"/>
          <w:bCs/>
          <w:lang w:val="fr-FR"/>
        </w:rPr>
        <w:t>. R</w:t>
      </w:r>
      <w:r w:rsidR="00D332CC">
        <w:rPr>
          <w:rFonts w:asciiTheme="majorHAnsi" w:hAnsiTheme="majorHAnsi"/>
          <w:bCs/>
          <w:lang w:val="fr-FR"/>
        </w:rPr>
        <w:t>ap</w:t>
      </w:r>
      <w:r w:rsidR="00473604" w:rsidRPr="00ED1761">
        <w:rPr>
          <w:rFonts w:asciiTheme="majorHAnsi" w:hAnsiTheme="majorHAnsi"/>
          <w:bCs/>
          <w:lang w:val="fr-FR"/>
        </w:rPr>
        <w:t xml:space="preserve">port </w:t>
      </w:r>
      <w:r w:rsidR="00D332CC">
        <w:rPr>
          <w:rFonts w:asciiTheme="majorHAnsi" w:hAnsiTheme="majorHAnsi"/>
          <w:bCs/>
          <w:lang w:val="fr-FR"/>
        </w:rPr>
        <w:t xml:space="preserve">du Groupe de travail sur les initiatives régionales </w:t>
      </w:r>
      <w:r w:rsidR="00473604" w:rsidRPr="00ED1761">
        <w:rPr>
          <w:rFonts w:asciiTheme="majorHAnsi" w:hAnsiTheme="majorHAnsi"/>
          <w:bCs/>
          <w:lang w:val="fr-FR"/>
        </w:rPr>
        <w:t>Ramsar (</w:t>
      </w:r>
      <w:r>
        <w:rPr>
          <w:rFonts w:asciiTheme="majorHAnsi" w:hAnsiTheme="majorHAnsi"/>
          <w:bCs/>
          <w:lang w:val="fr-FR"/>
        </w:rPr>
        <w:t>suite</w:t>
      </w:r>
      <w:r w:rsidR="00473604" w:rsidRPr="00ED1761">
        <w:rPr>
          <w:rFonts w:asciiTheme="majorHAnsi" w:hAnsiTheme="majorHAnsi"/>
          <w:bCs/>
          <w:lang w:val="fr-FR"/>
        </w:rPr>
        <w:t>)</w:t>
      </w:r>
    </w:p>
    <w:p w14:paraId="255BAE98" w14:textId="77777777" w:rsidR="00473604" w:rsidRPr="00ED1761" w:rsidRDefault="00473604" w:rsidP="001E67F0">
      <w:pPr>
        <w:spacing w:after="0" w:line="240" w:lineRule="auto"/>
        <w:contextualSpacing/>
        <w:rPr>
          <w:rFonts w:asciiTheme="majorHAnsi" w:hAnsiTheme="majorHAnsi"/>
          <w:bCs/>
          <w:lang w:val="fr-FR"/>
        </w:rPr>
      </w:pPr>
    </w:p>
    <w:p w14:paraId="4945D363" w14:textId="69BDDCA2" w:rsidR="00473604" w:rsidRPr="00ED1761" w:rsidRDefault="00D332CC" w:rsidP="001E67F0">
      <w:pPr>
        <w:spacing w:after="0" w:line="240" w:lineRule="auto"/>
        <w:contextualSpacing/>
        <w:rPr>
          <w:rFonts w:asciiTheme="majorHAnsi" w:hAnsiTheme="majorHAnsi"/>
          <w:bCs/>
          <w:lang w:val="fr-FR"/>
        </w:rPr>
      </w:pPr>
      <w:r>
        <w:rPr>
          <w:rFonts w:asciiTheme="majorHAnsi" w:hAnsiTheme="majorHAnsi"/>
          <w:bCs/>
          <w:lang w:val="fr-FR"/>
        </w:rPr>
        <w:t xml:space="preserve">Le </w:t>
      </w:r>
      <w:r>
        <w:rPr>
          <w:rFonts w:asciiTheme="majorHAnsi" w:hAnsiTheme="majorHAnsi" w:cs="Arial"/>
          <w:b/>
          <w:lang w:val="fr-FR"/>
        </w:rPr>
        <w:t>Président</w:t>
      </w:r>
      <w:r w:rsidRPr="00ED1761">
        <w:rPr>
          <w:rFonts w:asciiTheme="majorHAnsi" w:hAnsiTheme="majorHAnsi"/>
          <w:bCs/>
          <w:lang w:val="fr-FR"/>
        </w:rPr>
        <w:t xml:space="preserve"> </w:t>
      </w:r>
      <w:r>
        <w:rPr>
          <w:rFonts w:asciiTheme="majorHAnsi" w:hAnsiTheme="majorHAnsi"/>
          <w:bCs/>
          <w:lang w:val="fr-FR"/>
        </w:rPr>
        <w:t>demande à la Conseillère juridique de répondre aux questions posées lors de la séance du matin</w:t>
      </w:r>
      <w:r w:rsidR="00473604" w:rsidRPr="00ED1761">
        <w:rPr>
          <w:rFonts w:asciiTheme="majorHAnsi" w:hAnsiTheme="majorHAnsi"/>
          <w:bCs/>
          <w:lang w:val="fr-FR"/>
        </w:rPr>
        <w:t>.</w:t>
      </w:r>
    </w:p>
    <w:p w14:paraId="16CB5276" w14:textId="77777777" w:rsidR="00473604" w:rsidRPr="00ED1761" w:rsidRDefault="00473604" w:rsidP="001E67F0">
      <w:pPr>
        <w:spacing w:after="0" w:line="240" w:lineRule="auto"/>
        <w:contextualSpacing/>
        <w:rPr>
          <w:rFonts w:asciiTheme="majorHAnsi" w:hAnsiTheme="majorHAnsi"/>
          <w:bCs/>
          <w:lang w:val="fr-FR"/>
        </w:rPr>
      </w:pPr>
    </w:p>
    <w:p w14:paraId="11273603" w14:textId="50E24960" w:rsidR="00473604" w:rsidRPr="00ED1761" w:rsidRDefault="00D332CC" w:rsidP="001E67F0">
      <w:pPr>
        <w:spacing w:after="0" w:line="240" w:lineRule="auto"/>
        <w:contextualSpacing/>
        <w:rPr>
          <w:rFonts w:asciiTheme="majorHAnsi" w:hAnsiTheme="majorHAnsi"/>
          <w:bCs/>
          <w:lang w:val="fr-FR"/>
        </w:rPr>
      </w:pPr>
      <w:r>
        <w:rPr>
          <w:rFonts w:asciiTheme="majorHAnsi" w:hAnsiTheme="majorHAnsi"/>
          <w:bCs/>
          <w:lang w:val="fr-FR"/>
        </w:rPr>
        <w:t>La</w:t>
      </w:r>
      <w:r w:rsidR="00D80FD5" w:rsidRPr="00ED1761">
        <w:rPr>
          <w:rFonts w:asciiTheme="majorHAnsi" w:hAnsiTheme="majorHAnsi"/>
          <w:bCs/>
          <w:lang w:val="fr-FR"/>
        </w:rPr>
        <w:t xml:space="preserve"> </w:t>
      </w:r>
      <w:r w:rsidRPr="00D332CC">
        <w:rPr>
          <w:rFonts w:asciiTheme="majorHAnsi" w:hAnsiTheme="majorHAnsi"/>
          <w:b/>
          <w:bCs/>
          <w:lang w:val="fr-FR"/>
        </w:rPr>
        <w:t xml:space="preserve">Conseillère juridique </w:t>
      </w:r>
      <w:r>
        <w:rPr>
          <w:rFonts w:asciiTheme="majorHAnsi" w:hAnsiTheme="majorHAnsi"/>
          <w:bCs/>
          <w:lang w:val="fr-FR"/>
        </w:rPr>
        <w:t xml:space="preserve">annonce ses conclusions, comme suit </w:t>
      </w:r>
      <w:r w:rsidR="00473604" w:rsidRPr="00ED1761">
        <w:rPr>
          <w:rFonts w:asciiTheme="majorHAnsi" w:hAnsiTheme="majorHAnsi"/>
          <w:bCs/>
          <w:lang w:val="fr-FR"/>
        </w:rPr>
        <w:t>:</w:t>
      </w:r>
    </w:p>
    <w:p w14:paraId="284FCCF6" w14:textId="77777777" w:rsidR="00473604" w:rsidRPr="00ED1761" w:rsidRDefault="00473604" w:rsidP="001E67F0">
      <w:pPr>
        <w:spacing w:after="0" w:line="240" w:lineRule="auto"/>
        <w:contextualSpacing/>
        <w:rPr>
          <w:rFonts w:asciiTheme="majorHAnsi" w:hAnsiTheme="majorHAnsi"/>
          <w:bCs/>
          <w:lang w:val="fr-FR"/>
        </w:rPr>
      </w:pPr>
    </w:p>
    <w:p w14:paraId="1876B1DE" w14:textId="7298FF33" w:rsidR="00473604" w:rsidRPr="00ED1761" w:rsidRDefault="00D332CC" w:rsidP="00F64858">
      <w:pPr>
        <w:pStyle w:val="ListParagraph"/>
        <w:numPr>
          <w:ilvl w:val="0"/>
          <w:numId w:val="4"/>
        </w:numPr>
        <w:spacing w:after="0" w:line="240" w:lineRule="auto"/>
        <w:ind w:left="425" w:hanging="425"/>
        <w:rPr>
          <w:rFonts w:asciiTheme="majorHAnsi" w:hAnsiTheme="majorHAnsi"/>
          <w:bCs/>
          <w:lang w:val="fr-FR"/>
        </w:rPr>
      </w:pPr>
      <w:r>
        <w:rPr>
          <w:rFonts w:asciiTheme="majorHAnsi" w:hAnsiTheme="majorHAnsi"/>
          <w:bCs/>
          <w:lang w:val="fr-FR"/>
        </w:rPr>
        <w:t xml:space="preserve">Les </w:t>
      </w:r>
      <w:r w:rsidR="00473604" w:rsidRPr="00ED1761">
        <w:rPr>
          <w:rFonts w:asciiTheme="majorHAnsi" w:hAnsiTheme="majorHAnsi"/>
          <w:bCs/>
          <w:lang w:val="fr-FR"/>
        </w:rPr>
        <w:t>D</w:t>
      </w:r>
      <w:r>
        <w:rPr>
          <w:rFonts w:asciiTheme="majorHAnsi" w:hAnsiTheme="majorHAnsi"/>
          <w:bCs/>
          <w:lang w:val="fr-FR"/>
        </w:rPr>
        <w:t>é</w:t>
      </w:r>
      <w:r w:rsidR="00473604" w:rsidRPr="00ED1761">
        <w:rPr>
          <w:rFonts w:asciiTheme="majorHAnsi" w:hAnsiTheme="majorHAnsi"/>
          <w:bCs/>
          <w:lang w:val="fr-FR"/>
        </w:rPr>
        <w:t xml:space="preserve">cisions SC52-18 </w:t>
      </w:r>
      <w:r>
        <w:rPr>
          <w:rFonts w:asciiTheme="majorHAnsi" w:hAnsiTheme="majorHAnsi"/>
          <w:bCs/>
          <w:lang w:val="fr-FR"/>
        </w:rPr>
        <w:t>et</w:t>
      </w:r>
      <w:r w:rsidR="00473604" w:rsidRPr="00ED1761">
        <w:rPr>
          <w:rFonts w:asciiTheme="majorHAnsi" w:hAnsiTheme="majorHAnsi"/>
          <w:bCs/>
          <w:lang w:val="fr-FR"/>
        </w:rPr>
        <w:t xml:space="preserve"> SC</w:t>
      </w:r>
      <w:r w:rsidR="003868B0">
        <w:rPr>
          <w:rFonts w:asciiTheme="majorHAnsi" w:hAnsiTheme="majorHAnsi"/>
          <w:bCs/>
          <w:lang w:val="fr-FR"/>
        </w:rPr>
        <w:t>52</w:t>
      </w:r>
      <w:r w:rsidR="00473604" w:rsidRPr="00ED1761">
        <w:rPr>
          <w:rFonts w:asciiTheme="majorHAnsi" w:hAnsiTheme="majorHAnsi"/>
          <w:bCs/>
          <w:lang w:val="fr-FR"/>
        </w:rPr>
        <w:t xml:space="preserve">-19 </w:t>
      </w:r>
      <w:r>
        <w:rPr>
          <w:rFonts w:asciiTheme="majorHAnsi" w:hAnsiTheme="majorHAnsi"/>
          <w:bCs/>
          <w:lang w:val="fr-FR"/>
        </w:rPr>
        <w:t>n’interdisent pas au Groupe de travail de proposer des révisions aux Directives opérationnelles</w:t>
      </w:r>
      <w:r w:rsidR="00510983" w:rsidRPr="00ED1761">
        <w:rPr>
          <w:rFonts w:asciiTheme="majorHAnsi" w:hAnsiTheme="majorHAnsi"/>
          <w:bCs/>
          <w:lang w:val="fr-FR"/>
        </w:rPr>
        <w:t>,</w:t>
      </w:r>
      <w:r w:rsidR="00473604" w:rsidRPr="00ED1761">
        <w:rPr>
          <w:rFonts w:asciiTheme="majorHAnsi" w:hAnsiTheme="majorHAnsi"/>
          <w:bCs/>
          <w:lang w:val="fr-FR"/>
        </w:rPr>
        <w:t xml:space="preserve"> </w:t>
      </w:r>
      <w:r>
        <w:rPr>
          <w:rFonts w:asciiTheme="majorHAnsi" w:hAnsiTheme="majorHAnsi"/>
          <w:bCs/>
          <w:lang w:val="fr-FR"/>
        </w:rPr>
        <w:t>à condition que ces révisions aient trait aux questions soulevées dans le rapport du Groupe de travail</w:t>
      </w:r>
      <w:r w:rsidR="00473604" w:rsidRPr="00ED1761">
        <w:rPr>
          <w:rFonts w:asciiTheme="majorHAnsi" w:hAnsiTheme="majorHAnsi"/>
          <w:bCs/>
          <w:lang w:val="fr-FR"/>
        </w:rPr>
        <w:t>;</w:t>
      </w:r>
    </w:p>
    <w:p w14:paraId="7C14B469" w14:textId="77777777" w:rsidR="00F64858" w:rsidRPr="00ED1761" w:rsidRDefault="00F64858" w:rsidP="00F64858">
      <w:pPr>
        <w:pStyle w:val="ListParagraph"/>
        <w:spacing w:after="0" w:line="240" w:lineRule="auto"/>
        <w:ind w:left="425" w:hanging="425"/>
        <w:rPr>
          <w:rFonts w:asciiTheme="majorHAnsi" w:hAnsiTheme="majorHAnsi"/>
          <w:bCs/>
          <w:lang w:val="fr-FR"/>
        </w:rPr>
      </w:pPr>
    </w:p>
    <w:p w14:paraId="1C92437A" w14:textId="6A21AFB0" w:rsidR="00473604" w:rsidRPr="00ED1761" w:rsidRDefault="00D332CC" w:rsidP="00F64858">
      <w:pPr>
        <w:pStyle w:val="ListParagraph"/>
        <w:numPr>
          <w:ilvl w:val="0"/>
          <w:numId w:val="4"/>
        </w:numPr>
        <w:spacing w:after="0" w:line="240" w:lineRule="auto"/>
        <w:ind w:left="425" w:hanging="425"/>
        <w:rPr>
          <w:rFonts w:asciiTheme="majorHAnsi" w:hAnsiTheme="majorHAnsi"/>
          <w:bCs/>
          <w:lang w:val="fr-FR"/>
        </w:rPr>
      </w:pPr>
      <w:r>
        <w:rPr>
          <w:rFonts w:asciiTheme="majorHAnsi" w:hAnsiTheme="majorHAnsi"/>
          <w:bCs/>
          <w:lang w:val="fr-FR"/>
        </w:rPr>
        <w:t xml:space="preserve">Le Règlement intérieur n’empêche </w:t>
      </w:r>
      <w:r w:rsidR="00473604" w:rsidRPr="00ED1761">
        <w:rPr>
          <w:rFonts w:asciiTheme="majorHAnsi" w:hAnsiTheme="majorHAnsi"/>
          <w:bCs/>
          <w:lang w:val="fr-FR"/>
        </w:rPr>
        <w:t xml:space="preserve"> </w:t>
      </w:r>
      <w:r>
        <w:rPr>
          <w:rFonts w:asciiTheme="majorHAnsi" w:hAnsiTheme="majorHAnsi"/>
          <w:bCs/>
          <w:lang w:val="fr-FR"/>
        </w:rPr>
        <w:t>pas explicitement une Partie qui n’est pas membre du Comité permanent de présider un groupe de travail</w:t>
      </w:r>
      <w:r w:rsidR="00510983" w:rsidRPr="00ED1761">
        <w:rPr>
          <w:rFonts w:asciiTheme="majorHAnsi" w:hAnsiTheme="majorHAnsi"/>
          <w:bCs/>
          <w:lang w:val="fr-FR"/>
        </w:rPr>
        <w:t>.</w:t>
      </w:r>
      <w:r w:rsidR="00473604" w:rsidRPr="00ED1761">
        <w:rPr>
          <w:rFonts w:asciiTheme="majorHAnsi" w:hAnsiTheme="majorHAnsi"/>
          <w:bCs/>
          <w:lang w:val="fr-FR"/>
        </w:rPr>
        <w:t xml:space="preserve"> </w:t>
      </w:r>
      <w:r>
        <w:rPr>
          <w:rFonts w:asciiTheme="majorHAnsi" w:hAnsiTheme="majorHAnsi"/>
          <w:bCs/>
          <w:lang w:val="fr-FR"/>
        </w:rPr>
        <w:t>Néanmoins, les articles pertinents du Règlement intérieur mériteraient une révision pour améliorer leur clarté et leur logique.</w:t>
      </w:r>
    </w:p>
    <w:p w14:paraId="32337125" w14:textId="77777777" w:rsidR="00473604" w:rsidRPr="00ED1761" w:rsidRDefault="00473604" w:rsidP="001E67F0">
      <w:pPr>
        <w:spacing w:after="0" w:line="240" w:lineRule="auto"/>
        <w:contextualSpacing/>
        <w:rPr>
          <w:rFonts w:asciiTheme="majorHAnsi" w:hAnsiTheme="majorHAnsi"/>
          <w:bCs/>
          <w:lang w:val="fr-FR"/>
        </w:rPr>
      </w:pPr>
    </w:p>
    <w:p w14:paraId="11826BB0" w14:textId="63AEB5FD" w:rsidR="00D80FD5" w:rsidRPr="00ED1761" w:rsidRDefault="00F65B2A" w:rsidP="001E67F0">
      <w:pPr>
        <w:spacing w:after="0" w:line="240" w:lineRule="auto"/>
        <w:contextualSpacing/>
        <w:rPr>
          <w:rFonts w:asciiTheme="majorHAnsi" w:hAnsiTheme="majorHAnsi"/>
          <w:bCs/>
          <w:lang w:val="fr-FR"/>
        </w:rPr>
      </w:pPr>
      <w:r>
        <w:rPr>
          <w:rFonts w:asciiTheme="majorHAnsi" w:hAnsiTheme="majorHAnsi"/>
          <w:bCs/>
          <w:lang w:val="fr-FR"/>
        </w:rPr>
        <w:t>Après de longues discussions auxquelles participent l’</w:t>
      </w:r>
      <w:r w:rsidRPr="00F65B2A">
        <w:rPr>
          <w:rFonts w:asciiTheme="majorHAnsi" w:hAnsiTheme="majorHAnsi"/>
          <w:b/>
          <w:bCs/>
          <w:lang w:val="fr-FR"/>
        </w:rPr>
        <w:t>Afrique du Sud</w:t>
      </w:r>
      <w:r>
        <w:rPr>
          <w:rFonts w:asciiTheme="majorHAnsi" w:hAnsiTheme="majorHAnsi"/>
          <w:bCs/>
          <w:lang w:val="fr-FR"/>
        </w:rPr>
        <w:t xml:space="preserve">, la </w:t>
      </w:r>
      <w:r w:rsidR="00D80FD5" w:rsidRPr="00ED1761">
        <w:rPr>
          <w:rFonts w:asciiTheme="majorHAnsi" w:hAnsiTheme="majorHAnsi"/>
          <w:b/>
          <w:bCs/>
          <w:lang w:val="fr-FR"/>
        </w:rPr>
        <w:t>Colombi</w:t>
      </w:r>
      <w:r>
        <w:rPr>
          <w:rFonts w:asciiTheme="majorHAnsi" w:hAnsiTheme="majorHAnsi"/>
          <w:b/>
          <w:bCs/>
          <w:lang w:val="fr-FR"/>
        </w:rPr>
        <w:t>e</w:t>
      </w:r>
      <w:r w:rsidR="00D80FD5" w:rsidRPr="00ED1761">
        <w:rPr>
          <w:rFonts w:asciiTheme="majorHAnsi" w:hAnsiTheme="majorHAnsi"/>
          <w:bCs/>
          <w:lang w:val="fr-FR"/>
        </w:rPr>
        <w:t xml:space="preserve"> </w:t>
      </w:r>
      <w:r>
        <w:rPr>
          <w:rFonts w:asciiTheme="majorHAnsi" w:hAnsiTheme="majorHAnsi"/>
          <w:bCs/>
          <w:lang w:val="fr-FR"/>
        </w:rPr>
        <w:t>au nom de la Région Amérique du Sud et Caraïbes</w:t>
      </w:r>
      <w:r w:rsidR="00D80FD5" w:rsidRPr="00ED1761">
        <w:rPr>
          <w:rFonts w:asciiTheme="majorHAnsi" w:hAnsiTheme="majorHAnsi"/>
          <w:bCs/>
          <w:lang w:val="fr-FR"/>
        </w:rPr>
        <w:t>,</w:t>
      </w:r>
      <w:r w:rsidR="00305FEF">
        <w:rPr>
          <w:rFonts w:asciiTheme="majorHAnsi" w:hAnsiTheme="majorHAnsi"/>
          <w:bCs/>
          <w:lang w:val="fr-FR"/>
        </w:rPr>
        <w:t xml:space="preserve"> les </w:t>
      </w:r>
      <w:r w:rsidR="00305FEF">
        <w:rPr>
          <w:rFonts w:asciiTheme="majorHAnsi" w:hAnsiTheme="majorHAnsi"/>
          <w:b/>
          <w:bCs/>
          <w:lang w:val="fr-FR"/>
        </w:rPr>
        <w:t>État</w:t>
      </w:r>
      <w:r w:rsidR="00305FEF" w:rsidRPr="00ED1761">
        <w:rPr>
          <w:rFonts w:asciiTheme="majorHAnsi" w:hAnsiTheme="majorHAnsi"/>
          <w:b/>
          <w:bCs/>
          <w:lang w:val="fr-FR"/>
        </w:rPr>
        <w:t>s</w:t>
      </w:r>
      <w:r w:rsidR="00305FEF">
        <w:rPr>
          <w:rFonts w:asciiTheme="majorHAnsi" w:hAnsiTheme="majorHAnsi"/>
          <w:b/>
          <w:bCs/>
          <w:lang w:val="fr-FR"/>
        </w:rPr>
        <w:t xml:space="preserve">-Unis d’Amérique, </w:t>
      </w:r>
      <w:r w:rsidR="00305FEF" w:rsidRPr="00305FEF">
        <w:rPr>
          <w:rFonts w:asciiTheme="majorHAnsi" w:hAnsiTheme="majorHAnsi"/>
          <w:bCs/>
          <w:lang w:val="fr-FR"/>
        </w:rPr>
        <w:t>l’</w:t>
      </w:r>
      <w:r w:rsidR="00D80FD5" w:rsidRPr="00ED1761">
        <w:rPr>
          <w:rFonts w:asciiTheme="majorHAnsi" w:hAnsiTheme="majorHAnsi"/>
          <w:b/>
          <w:bCs/>
          <w:lang w:val="fr-FR"/>
        </w:rPr>
        <w:t>Ind</w:t>
      </w:r>
      <w:r w:rsidR="00305FEF">
        <w:rPr>
          <w:rFonts w:asciiTheme="majorHAnsi" w:hAnsiTheme="majorHAnsi"/>
          <w:b/>
          <w:bCs/>
          <w:lang w:val="fr-FR"/>
        </w:rPr>
        <w:t>e</w:t>
      </w:r>
      <w:r w:rsidR="00D80FD5" w:rsidRPr="00ED1761">
        <w:rPr>
          <w:rFonts w:asciiTheme="majorHAnsi" w:hAnsiTheme="majorHAnsi"/>
          <w:bCs/>
          <w:lang w:val="fr-FR"/>
        </w:rPr>
        <w:t xml:space="preserve">, </w:t>
      </w:r>
      <w:r w:rsidR="00305FEF">
        <w:rPr>
          <w:rFonts w:asciiTheme="majorHAnsi" w:hAnsiTheme="majorHAnsi"/>
          <w:bCs/>
          <w:lang w:val="fr-FR"/>
        </w:rPr>
        <w:t xml:space="preserve">le </w:t>
      </w:r>
      <w:r w:rsidR="00305FEF" w:rsidRPr="00ED1761">
        <w:rPr>
          <w:rFonts w:asciiTheme="majorHAnsi" w:hAnsiTheme="majorHAnsi"/>
          <w:b/>
          <w:bCs/>
          <w:lang w:val="fr-FR"/>
        </w:rPr>
        <w:t>Sénégal</w:t>
      </w:r>
      <w:r w:rsidR="00D80FD5" w:rsidRPr="00ED1761">
        <w:rPr>
          <w:rFonts w:asciiTheme="majorHAnsi" w:hAnsiTheme="majorHAnsi"/>
          <w:bCs/>
          <w:lang w:val="fr-FR"/>
        </w:rPr>
        <w:t>,</w:t>
      </w:r>
      <w:r w:rsidR="00305FEF">
        <w:rPr>
          <w:rFonts w:asciiTheme="majorHAnsi" w:hAnsiTheme="majorHAnsi"/>
          <w:bCs/>
          <w:lang w:val="fr-FR"/>
        </w:rPr>
        <w:t xml:space="preserve"> la</w:t>
      </w:r>
      <w:r w:rsidR="00D80FD5" w:rsidRPr="00ED1761">
        <w:rPr>
          <w:rFonts w:asciiTheme="majorHAnsi" w:hAnsiTheme="majorHAnsi"/>
          <w:bCs/>
          <w:lang w:val="fr-FR"/>
        </w:rPr>
        <w:t xml:space="preserve"> </w:t>
      </w:r>
      <w:r w:rsidR="00305FEF" w:rsidRPr="00ED1761">
        <w:rPr>
          <w:rFonts w:asciiTheme="majorHAnsi" w:hAnsiTheme="majorHAnsi"/>
          <w:b/>
          <w:bCs/>
          <w:lang w:val="fr-FR"/>
        </w:rPr>
        <w:t>S</w:t>
      </w:r>
      <w:r w:rsidR="00305FEF">
        <w:rPr>
          <w:rFonts w:asciiTheme="majorHAnsi" w:hAnsiTheme="majorHAnsi"/>
          <w:b/>
          <w:bCs/>
          <w:lang w:val="fr-FR"/>
        </w:rPr>
        <w:t>u</w:t>
      </w:r>
      <w:r w:rsidR="00305FEF" w:rsidRPr="00ED1761">
        <w:rPr>
          <w:rFonts w:asciiTheme="majorHAnsi" w:hAnsiTheme="majorHAnsi"/>
          <w:b/>
          <w:bCs/>
          <w:lang w:val="fr-FR"/>
        </w:rPr>
        <w:t>ède</w:t>
      </w:r>
      <w:r w:rsidR="00D80FD5" w:rsidRPr="00ED1761">
        <w:rPr>
          <w:rFonts w:asciiTheme="majorHAnsi" w:hAnsiTheme="majorHAnsi"/>
          <w:bCs/>
          <w:lang w:val="fr-FR"/>
        </w:rPr>
        <w:t>,</w:t>
      </w:r>
      <w:r w:rsidR="00305FEF">
        <w:rPr>
          <w:rFonts w:asciiTheme="majorHAnsi" w:hAnsiTheme="majorHAnsi"/>
          <w:bCs/>
          <w:lang w:val="fr-FR"/>
        </w:rPr>
        <w:t xml:space="preserve"> la </w:t>
      </w:r>
      <w:r w:rsidR="00D80FD5" w:rsidRPr="00ED1761">
        <w:rPr>
          <w:rFonts w:asciiTheme="majorHAnsi" w:hAnsiTheme="majorHAnsi"/>
          <w:b/>
          <w:bCs/>
          <w:lang w:val="fr-FR"/>
        </w:rPr>
        <w:t>S</w:t>
      </w:r>
      <w:r w:rsidR="00305FEF">
        <w:rPr>
          <w:rFonts w:asciiTheme="majorHAnsi" w:hAnsiTheme="majorHAnsi"/>
          <w:b/>
          <w:bCs/>
          <w:lang w:val="fr-FR"/>
        </w:rPr>
        <w:t>uisse</w:t>
      </w:r>
      <w:r w:rsidR="00D80FD5" w:rsidRPr="00ED1761">
        <w:rPr>
          <w:rFonts w:asciiTheme="majorHAnsi" w:hAnsiTheme="majorHAnsi"/>
          <w:bCs/>
          <w:lang w:val="fr-FR"/>
        </w:rPr>
        <w:t xml:space="preserve"> </w:t>
      </w:r>
      <w:r w:rsidR="00305FEF">
        <w:rPr>
          <w:rFonts w:asciiTheme="majorHAnsi" w:hAnsiTheme="majorHAnsi"/>
          <w:bCs/>
          <w:lang w:val="fr-FR"/>
        </w:rPr>
        <w:t>et l’</w:t>
      </w:r>
      <w:r w:rsidR="005C0F39" w:rsidRPr="00ED1761">
        <w:rPr>
          <w:rFonts w:asciiTheme="majorHAnsi" w:hAnsiTheme="majorHAnsi"/>
          <w:b/>
          <w:bCs/>
          <w:lang w:val="fr-FR"/>
        </w:rPr>
        <w:t>Uruguay</w:t>
      </w:r>
      <w:r w:rsidR="005C0F39" w:rsidRPr="00ED1761">
        <w:rPr>
          <w:rFonts w:asciiTheme="majorHAnsi" w:hAnsiTheme="majorHAnsi"/>
          <w:bCs/>
          <w:lang w:val="fr-FR"/>
        </w:rPr>
        <w:t>,</w:t>
      </w:r>
      <w:r w:rsidR="004705A5" w:rsidRPr="00ED1761">
        <w:rPr>
          <w:rFonts w:asciiTheme="majorHAnsi" w:hAnsiTheme="majorHAnsi"/>
          <w:bCs/>
          <w:lang w:val="fr-FR"/>
        </w:rPr>
        <w:t xml:space="preserve"> </w:t>
      </w:r>
      <w:r w:rsidR="00305FEF">
        <w:rPr>
          <w:rFonts w:asciiTheme="majorHAnsi" w:hAnsiTheme="majorHAnsi"/>
          <w:bCs/>
          <w:lang w:val="fr-FR"/>
        </w:rPr>
        <w:t>avec des réponses du</w:t>
      </w:r>
      <w:r w:rsidR="004705A5" w:rsidRPr="00ED1761">
        <w:rPr>
          <w:rFonts w:asciiTheme="majorHAnsi" w:hAnsiTheme="majorHAnsi"/>
          <w:bCs/>
          <w:lang w:val="fr-FR"/>
        </w:rPr>
        <w:t xml:space="preserve"> </w:t>
      </w:r>
      <w:r w:rsidR="00305FEF" w:rsidRPr="00ED1761">
        <w:rPr>
          <w:rFonts w:asciiTheme="majorHAnsi" w:hAnsiTheme="majorHAnsi"/>
          <w:b/>
          <w:bCs/>
          <w:lang w:val="fr-FR"/>
        </w:rPr>
        <w:t>Secrétariat</w:t>
      </w:r>
      <w:r w:rsidR="004705A5" w:rsidRPr="00ED1761">
        <w:rPr>
          <w:rFonts w:asciiTheme="majorHAnsi" w:hAnsiTheme="majorHAnsi"/>
          <w:bCs/>
          <w:lang w:val="fr-FR"/>
        </w:rPr>
        <w:t xml:space="preserve"> </w:t>
      </w:r>
      <w:r w:rsidR="00305FEF">
        <w:rPr>
          <w:rFonts w:asciiTheme="majorHAnsi" w:hAnsiTheme="majorHAnsi"/>
          <w:bCs/>
          <w:lang w:val="fr-FR"/>
        </w:rPr>
        <w:t>à plusieurs questions posées</w:t>
      </w:r>
      <w:r w:rsidR="004705A5" w:rsidRPr="00ED1761">
        <w:rPr>
          <w:rFonts w:asciiTheme="majorHAnsi" w:hAnsiTheme="majorHAnsi"/>
          <w:bCs/>
          <w:lang w:val="fr-FR"/>
        </w:rPr>
        <w:t xml:space="preserve">, </w:t>
      </w:r>
      <w:r w:rsidR="00305FEF">
        <w:rPr>
          <w:rFonts w:asciiTheme="majorHAnsi" w:hAnsiTheme="majorHAnsi"/>
          <w:bCs/>
          <w:lang w:val="fr-FR"/>
        </w:rPr>
        <w:t>le</w:t>
      </w:r>
      <w:r w:rsidR="00305FEF" w:rsidRPr="00305FEF">
        <w:rPr>
          <w:rFonts w:asciiTheme="majorHAnsi" w:hAnsiTheme="majorHAnsi"/>
          <w:bCs/>
          <w:lang w:val="fr-FR"/>
        </w:rPr>
        <w:t xml:space="preserve"> </w:t>
      </w:r>
      <w:r w:rsidR="00305FEF">
        <w:rPr>
          <w:rFonts w:asciiTheme="majorHAnsi" w:hAnsiTheme="majorHAnsi" w:cs="Arial"/>
          <w:b/>
          <w:lang w:val="fr-FR"/>
        </w:rPr>
        <w:t>Président</w:t>
      </w:r>
      <w:r w:rsidR="004705A5" w:rsidRPr="00ED1761">
        <w:rPr>
          <w:rFonts w:asciiTheme="majorHAnsi" w:hAnsiTheme="majorHAnsi"/>
          <w:bCs/>
          <w:lang w:val="fr-FR"/>
        </w:rPr>
        <w:t xml:space="preserve"> propose </w:t>
      </w:r>
      <w:r w:rsidR="00305FEF">
        <w:rPr>
          <w:rFonts w:asciiTheme="majorHAnsi" w:hAnsiTheme="majorHAnsi"/>
          <w:bCs/>
          <w:lang w:val="fr-FR"/>
        </w:rPr>
        <w:t>que le rapport du Groupe de travail contribue à l’élaboration d’un projet de réso</w:t>
      </w:r>
      <w:r w:rsidR="005C0F39" w:rsidRPr="00ED1761">
        <w:rPr>
          <w:rFonts w:asciiTheme="majorHAnsi" w:hAnsiTheme="majorHAnsi"/>
          <w:bCs/>
          <w:lang w:val="fr-FR"/>
        </w:rPr>
        <w:t xml:space="preserve">lution </w:t>
      </w:r>
      <w:r w:rsidR="00305FEF">
        <w:rPr>
          <w:rFonts w:asciiTheme="majorHAnsi" w:hAnsiTheme="majorHAnsi"/>
          <w:bCs/>
          <w:lang w:val="fr-FR"/>
        </w:rPr>
        <w:t>qui sera soumis pour examen à la</w:t>
      </w:r>
      <w:r w:rsidR="005C0F39" w:rsidRPr="00ED1761">
        <w:rPr>
          <w:rFonts w:asciiTheme="majorHAnsi" w:hAnsiTheme="majorHAnsi"/>
          <w:bCs/>
          <w:lang w:val="fr-FR"/>
        </w:rPr>
        <w:t xml:space="preserve"> COP13</w:t>
      </w:r>
      <w:r w:rsidR="009B153D" w:rsidRPr="00ED1761">
        <w:rPr>
          <w:rFonts w:asciiTheme="majorHAnsi" w:hAnsiTheme="majorHAnsi"/>
          <w:bCs/>
          <w:lang w:val="fr-FR"/>
        </w:rPr>
        <w:t>.</w:t>
      </w:r>
    </w:p>
    <w:p w14:paraId="72B6A6DC" w14:textId="77777777" w:rsidR="00D80FD5" w:rsidRPr="00ED1761" w:rsidRDefault="00D80FD5" w:rsidP="001E67F0">
      <w:pPr>
        <w:spacing w:after="0" w:line="240" w:lineRule="auto"/>
        <w:contextualSpacing/>
        <w:rPr>
          <w:rFonts w:asciiTheme="majorHAnsi" w:hAnsiTheme="majorHAnsi"/>
          <w:bCs/>
          <w:lang w:val="fr-FR"/>
        </w:rPr>
      </w:pPr>
    </w:p>
    <w:p w14:paraId="13B34974" w14:textId="40816F00" w:rsidR="00473604" w:rsidRPr="00ED1761" w:rsidRDefault="00140DCC" w:rsidP="001E67F0">
      <w:pPr>
        <w:spacing w:after="0" w:line="240" w:lineRule="auto"/>
        <w:contextualSpacing/>
        <w:rPr>
          <w:rFonts w:asciiTheme="majorHAnsi" w:hAnsiTheme="majorHAnsi"/>
          <w:bCs/>
          <w:lang w:val="fr-FR"/>
        </w:rPr>
      </w:pPr>
      <w:r>
        <w:rPr>
          <w:rFonts w:asciiTheme="majorHAnsi" w:hAnsiTheme="majorHAnsi"/>
          <w:bCs/>
          <w:lang w:val="fr-FR"/>
        </w:rPr>
        <w:t xml:space="preserve">Le </w:t>
      </w:r>
      <w:r w:rsidRPr="00ED1761">
        <w:rPr>
          <w:rFonts w:asciiTheme="majorHAnsi" w:hAnsiTheme="majorHAnsi"/>
          <w:b/>
          <w:bCs/>
          <w:lang w:val="fr-FR"/>
        </w:rPr>
        <w:t>Sénégal</w:t>
      </w:r>
      <w:r w:rsidR="00473604" w:rsidRPr="00ED1761">
        <w:rPr>
          <w:rFonts w:asciiTheme="majorHAnsi" w:hAnsiTheme="majorHAnsi"/>
          <w:bCs/>
          <w:lang w:val="fr-FR"/>
        </w:rPr>
        <w:t xml:space="preserve"> </w:t>
      </w:r>
      <w:r>
        <w:rPr>
          <w:rFonts w:asciiTheme="majorHAnsi" w:hAnsiTheme="majorHAnsi"/>
          <w:bCs/>
          <w:lang w:val="fr-FR"/>
        </w:rPr>
        <w:t>se félicite de la proposition et offre de rejoindre d’autres Parties intéressées pour préparer un projet de texte de décision</w:t>
      </w:r>
      <w:r w:rsidR="00473604" w:rsidRPr="00ED1761">
        <w:rPr>
          <w:rFonts w:asciiTheme="majorHAnsi" w:hAnsiTheme="majorHAnsi"/>
          <w:bCs/>
          <w:lang w:val="fr-FR"/>
        </w:rPr>
        <w:t>.</w:t>
      </w:r>
    </w:p>
    <w:p w14:paraId="6015A717" w14:textId="77777777" w:rsidR="00473604" w:rsidRPr="00ED1761" w:rsidRDefault="00473604" w:rsidP="001E67F0">
      <w:pPr>
        <w:spacing w:after="0" w:line="240" w:lineRule="auto"/>
        <w:contextualSpacing/>
        <w:rPr>
          <w:rFonts w:asciiTheme="majorHAnsi" w:hAnsiTheme="majorHAnsi"/>
          <w:bCs/>
          <w:lang w:val="fr-FR"/>
        </w:rPr>
      </w:pPr>
    </w:p>
    <w:p w14:paraId="39B80B8A" w14:textId="51E2DC15" w:rsidR="00473604" w:rsidRDefault="00140DCC" w:rsidP="001E67F0">
      <w:pPr>
        <w:spacing w:after="0" w:line="240" w:lineRule="auto"/>
        <w:contextualSpacing/>
        <w:rPr>
          <w:rFonts w:asciiTheme="majorHAnsi" w:hAnsiTheme="majorHAnsi"/>
          <w:bCs/>
          <w:lang w:val="fr-FR"/>
        </w:rPr>
      </w:pPr>
      <w:r w:rsidRPr="00140DCC">
        <w:rPr>
          <w:rFonts w:asciiTheme="majorHAnsi" w:hAnsiTheme="majorHAnsi"/>
          <w:bCs/>
          <w:lang w:val="fr-FR"/>
        </w:rPr>
        <w:t>L’</w:t>
      </w:r>
      <w:r w:rsidR="00473604" w:rsidRPr="00ED1761">
        <w:rPr>
          <w:rFonts w:asciiTheme="majorHAnsi" w:hAnsiTheme="majorHAnsi"/>
          <w:b/>
          <w:bCs/>
          <w:lang w:val="fr-FR"/>
        </w:rPr>
        <w:t>Uruguay</w:t>
      </w:r>
      <w:r w:rsidR="00BF34AE" w:rsidRPr="00ED1761">
        <w:rPr>
          <w:rFonts w:asciiTheme="majorHAnsi" w:hAnsiTheme="majorHAnsi"/>
          <w:bCs/>
          <w:lang w:val="fr-FR"/>
        </w:rPr>
        <w:t>, s</w:t>
      </w:r>
      <w:r w:rsidR="00EC584A">
        <w:rPr>
          <w:rFonts w:asciiTheme="majorHAnsi" w:hAnsiTheme="majorHAnsi"/>
          <w:bCs/>
          <w:lang w:val="fr-FR"/>
        </w:rPr>
        <w:t>’exprimant en sa qualité de membre de l’IRR du bassin du Rio de la Plata, déclare ne pas être en mesure d’accepter les Directives opérationnelles adoptées dans la Décision</w:t>
      </w:r>
      <w:r w:rsidR="00BF34AE" w:rsidRPr="00ED1761">
        <w:rPr>
          <w:rFonts w:asciiTheme="majorHAnsi" w:hAnsiTheme="majorHAnsi"/>
          <w:bCs/>
          <w:lang w:val="fr-FR"/>
        </w:rPr>
        <w:t xml:space="preserve"> SC</w:t>
      </w:r>
      <w:r w:rsidR="00473604" w:rsidRPr="00ED1761">
        <w:rPr>
          <w:rFonts w:asciiTheme="majorHAnsi" w:hAnsiTheme="majorHAnsi"/>
          <w:bCs/>
          <w:lang w:val="fr-FR"/>
        </w:rPr>
        <w:t>52</w:t>
      </w:r>
      <w:r w:rsidR="00BF34AE" w:rsidRPr="00ED1761">
        <w:rPr>
          <w:rFonts w:asciiTheme="majorHAnsi" w:hAnsiTheme="majorHAnsi"/>
          <w:bCs/>
          <w:lang w:val="fr-FR"/>
        </w:rPr>
        <w:t xml:space="preserve">-16. </w:t>
      </w:r>
      <w:r w:rsidR="00EC584A">
        <w:rPr>
          <w:rFonts w:asciiTheme="majorHAnsi" w:hAnsiTheme="majorHAnsi"/>
          <w:bCs/>
          <w:lang w:val="fr-FR"/>
        </w:rPr>
        <w:t>L’IRR continuera d’appliquer les Directives précédentes en attendant une éventuelle décision de la</w:t>
      </w:r>
      <w:r w:rsidR="00BF34AE" w:rsidRPr="00ED1761">
        <w:rPr>
          <w:rFonts w:asciiTheme="majorHAnsi" w:hAnsiTheme="majorHAnsi"/>
          <w:bCs/>
          <w:lang w:val="fr-FR"/>
        </w:rPr>
        <w:t xml:space="preserve"> COP13 </w:t>
      </w:r>
      <w:r w:rsidR="00EC584A">
        <w:rPr>
          <w:rFonts w:asciiTheme="majorHAnsi" w:hAnsiTheme="majorHAnsi"/>
          <w:bCs/>
          <w:lang w:val="fr-FR"/>
        </w:rPr>
        <w:t>relative aux Directives opérationnelles révisées</w:t>
      </w:r>
      <w:r w:rsidR="00473604" w:rsidRPr="00ED1761">
        <w:rPr>
          <w:rFonts w:asciiTheme="majorHAnsi" w:hAnsiTheme="majorHAnsi"/>
          <w:bCs/>
          <w:lang w:val="fr-FR"/>
        </w:rPr>
        <w:t>.</w:t>
      </w:r>
    </w:p>
    <w:p w14:paraId="29AD0D10" w14:textId="77777777" w:rsidR="00D909B5" w:rsidRDefault="00D909B5" w:rsidP="00372B29">
      <w:pPr>
        <w:spacing w:after="0" w:line="240" w:lineRule="auto"/>
        <w:contextualSpacing/>
        <w:rPr>
          <w:rFonts w:asciiTheme="majorHAnsi" w:hAnsiTheme="majorHAnsi"/>
          <w:b/>
          <w:bCs/>
        </w:rPr>
      </w:pPr>
    </w:p>
    <w:p w14:paraId="6EDAE9E3" w14:textId="61FF224F" w:rsidR="00D909B5" w:rsidRPr="00D909B5" w:rsidRDefault="00D909B5" w:rsidP="00372B29">
      <w:pPr>
        <w:spacing w:after="0" w:line="240" w:lineRule="auto"/>
        <w:contextualSpacing/>
        <w:rPr>
          <w:rFonts w:asciiTheme="majorHAnsi" w:hAnsiTheme="majorHAnsi"/>
          <w:b/>
          <w:bCs/>
          <w:lang w:val="fr-FR"/>
        </w:rPr>
      </w:pPr>
      <w:r w:rsidRPr="00ED1761">
        <w:rPr>
          <w:rFonts w:asciiTheme="majorHAnsi" w:hAnsiTheme="majorHAnsi"/>
          <w:b/>
          <w:bCs/>
          <w:lang w:val="fr-FR"/>
        </w:rPr>
        <w:t>Décision SC53-1</w:t>
      </w:r>
      <w:r>
        <w:rPr>
          <w:rFonts w:asciiTheme="majorHAnsi" w:hAnsiTheme="majorHAnsi"/>
          <w:b/>
          <w:bCs/>
          <w:lang w:val="fr-FR"/>
        </w:rPr>
        <w:t xml:space="preserve">1 : </w:t>
      </w:r>
      <w:r>
        <w:rPr>
          <w:rFonts w:asciiTheme="majorHAnsi" w:hAnsiTheme="majorHAnsi"/>
          <w:b/>
          <w:bCs/>
          <w:lang w:val="fr-FR"/>
        </w:rPr>
        <w:t>Le</w:t>
      </w:r>
      <w:r w:rsidRPr="00ED1761">
        <w:rPr>
          <w:rFonts w:asciiTheme="majorHAnsi" w:hAnsiTheme="majorHAnsi"/>
          <w:b/>
          <w:bCs/>
          <w:lang w:val="fr-FR"/>
        </w:rPr>
        <w:t xml:space="preserve"> </w:t>
      </w:r>
      <w:r>
        <w:rPr>
          <w:rFonts w:asciiTheme="majorHAnsi" w:hAnsiTheme="majorHAnsi"/>
          <w:b/>
          <w:lang w:val="fr-FR"/>
        </w:rPr>
        <w:t>Comité permanent</w:t>
      </w:r>
      <w:r>
        <w:rPr>
          <w:rFonts w:asciiTheme="majorHAnsi" w:hAnsiTheme="majorHAnsi"/>
          <w:b/>
          <w:lang w:val="fr-FR"/>
        </w:rPr>
        <w:t xml:space="preserve"> note que quelques Parties contractantes ont l’</w:t>
      </w:r>
      <w:r w:rsidR="00BC2485">
        <w:rPr>
          <w:rFonts w:asciiTheme="majorHAnsi" w:hAnsiTheme="majorHAnsi"/>
          <w:b/>
          <w:lang w:val="fr-FR"/>
        </w:rPr>
        <w:t xml:space="preserve">intention de continuer d’appliquer </w:t>
      </w:r>
      <w:r>
        <w:rPr>
          <w:rFonts w:asciiTheme="majorHAnsi" w:hAnsiTheme="majorHAnsi"/>
          <w:b/>
          <w:lang w:val="fr-FR"/>
        </w:rPr>
        <w:t xml:space="preserve">les </w:t>
      </w:r>
      <w:r w:rsidRPr="00D909B5">
        <w:rPr>
          <w:rFonts w:asciiTheme="majorHAnsi" w:hAnsiTheme="majorHAnsi"/>
          <w:b/>
          <w:lang w:val="fr-FR"/>
        </w:rPr>
        <w:t>Directives opérationnelles</w:t>
      </w:r>
      <w:r w:rsidR="00A7292B">
        <w:rPr>
          <w:rFonts w:asciiTheme="majorHAnsi" w:hAnsiTheme="majorHAnsi"/>
          <w:b/>
          <w:lang w:val="fr-FR"/>
        </w:rPr>
        <w:t xml:space="preserve"> qui étaient en vigueur durant la COP12.</w:t>
      </w:r>
    </w:p>
    <w:p w14:paraId="649F77C2" w14:textId="77777777" w:rsidR="00473604" w:rsidRPr="00D909B5" w:rsidRDefault="00473604" w:rsidP="001E67F0">
      <w:pPr>
        <w:spacing w:after="0" w:line="240" w:lineRule="auto"/>
        <w:contextualSpacing/>
        <w:rPr>
          <w:rFonts w:asciiTheme="majorHAnsi" w:hAnsiTheme="majorHAnsi"/>
          <w:bCs/>
          <w:lang w:val="fr-FR"/>
        </w:rPr>
      </w:pPr>
    </w:p>
    <w:p w14:paraId="5128F2A0" w14:textId="647A91A7" w:rsidR="00BF34AE" w:rsidRDefault="00EC584A" w:rsidP="001E67F0">
      <w:pPr>
        <w:spacing w:after="0" w:line="240" w:lineRule="auto"/>
        <w:contextualSpacing/>
        <w:rPr>
          <w:rFonts w:asciiTheme="majorHAnsi" w:hAnsiTheme="majorHAnsi"/>
          <w:b/>
          <w:bCs/>
          <w:lang w:val="fr-FR"/>
        </w:rPr>
      </w:pPr>
      <w:r w:rsidRPr="00ED1761">
        <w:rPr>
          <w:rFonts w:asciiTheme="majorHAnsi" w:hAnsiTheme="majorHAnsi"/>
          <w:b/>
          <w:bCs/>
          <w:lang w:val="fr-FR"/>
        </w:rPr>
        <w:t>Décision</w:t>
      </w:r>
      <w:r w:rsidR="00BF34AE" w:rsidRPr="00ED1761">
        <w:rPr>
          <w:rFonts w:asciiTheme="majorHAnsi" w:hAnsiTheme="majorHAnsi"/>
          <w:b/>
          <w:bCs/>
          <w:lang w:val="fr-FR"/>
        </w:rPr>
        <w:t xml:space="preserve"> SC53-</w:t>
      </w:r>
      <w:r w:rsidR="003E3DBB" w:rsidRPr="00ED1761">
        <w:rPr>
          <w:rFonts w:asciiTheme="majorHAnsi" w:hAnsiTheme="majorHAnsi"/>
          <w:b/>
          <w:bCs/>
          <w:lang w:val="fr-FR"/>
        </w:rPr>
        <w:t>1</w:t>
      </w:r>
      <w:r w:rsidR="00C7289C">
        <w:rPr>
          <w:rFonts w:asciiTheme="majorHAnsi" w:hAnsiTheme="majorHAnsi"/>
          <w:b/>
          <w:bCs/>
          <w:lang w:val="fr-FR"/>
        </w:rPr>
        <w:t>2</w:t>
      </w:r>
      <w:r w:rsidR="00D909B5">
        <w:rPr>
          <w:rFonts w:asciiTheme="majorHAnsi" w:hAnsiTheme="majorHAnsi"/>
          <w:b/>
          <w:bCs/>
          <w:lang w:val="fr-FR"/>
        </w:rPr>
        <w:t xml:space="preserve"> </w:t>
      </w:r>
      <w:r w:rsidR="00BF34AE" w:rsidRPr="00ED1761">
        <w:rPr>
          <w:rFonts w:asciiTheme="majorHAnsi" w:hAnsiTheme="majorHAnsi"/>
          <w:b/>
          <w:bCs/>
          <w:lang w:val="fr-FR"/>
        </w:rPr>
        <w:t xml:space="preserve">: </w:t>
      </w:r>
      <w:r>
        <w:rPr>
          <w:rFonts w:asciiTheme="majorHAnsi" w:hAnsiTheme="majorHAnsi"/>
          <w:b/>
          <w:bCs/>
          <w:lang w:val="fr-FR"/>
        </w:rPr>
        <w:t>Le</w:t>
      </w:r>
      <w:r w:rsidR="00BF34AE" w:rsidRPr="00ED1761">
        <w:rPr>
          <w:rFonts w:asciiTheme="majorHAnsi" w:hAnsiTheme="majorHAnsi"/>
          <w:b/>
          <w:bCs/>
          <w:lang w:val="fr-FR"/>
        </w:rPr>
        <w:t xml:space="preserve"> </w:t>
      </w:r>
      <w:r>
        <w:rPr>
          <w:rFonts w:asciiTheme="majorHAnsi" w:hAnsiTheme="majorHAnsi"/>
          <w:b/>
          <w:lang w:val="fr-FR"/>
        </w:rPr>
        <w:t>Comité permanent</w:t>
      </w:r>
      <w:r w:rsidRPr="00ED1761">
        <w:rPr>
          <w:rFonts w:asciiTheme="majorHAnsi" w:hAnsiTheme="majorHAnsi"/>
          <w:b/>
          <w:bCs/>
          <w:lang w:val="fr-FR"/>
        </w:rPr>
        <w:t xml:space="preserve"> décide</w:t>
      </w:r>
      <w:r w:rsidR="004C5353">
        <w:rPr>
          <w:rFonts w:asciiTheme="majorHAnsi" w:hAnsiTheme="majorHAnsi"/>
          <w:b/>
          <w:bCs/>
          <w:lang w:val="fr-FR"/>
        </w:rPr>
        <w:t xml:space="preserve"> que le Secrétariat préparera un projet de résolution sur les initiatives régionales Ramsar</w:t>
      </w:r>
      <w:r w:rsidR="00510983" w:rsidRPr="00ED1761">
        <w:rPr>
          <w:rFonts w:asciiTheme="majorHAnsi" w:hAnsiTheme="majorHAnsi"/>
          <w:b/>
          <w:bCs/>
          <w:lang w:val="fr-FR"/>
        </w:rPr>
        <w:t xml:space="preserve">, </w:t>
      </w:r>
      <w:r w:rsidR="004C5353">
        <w:rPr>
          <w:rFonts w:asciiTheme="majorHAnsi" w:hAnsiTheme="majorHAnsi"/>
          <w:b/>
          <w:bCs/>
          <w:lang w:val="fr-FR"/>
        </w:rPr>
        <w:t>e</w:t>
      </w:r>
      <w:r w:rsidR="00510983" w:rsidRPr="00ED1761">
        <w:rPr>
          <w:rFonts w:asciiTheme="majorHAnsi" w:hAnsiTheme="majorHAnsi"/>
          <w:b/>
          <w:bCs/>
          <w:lang w:val="fr-FR"/>
        </w:rPr>
        <w:t xml:space="preserve">n consultation </w:t>
      </w:r>
      <w:r w:rsidR="004C5353">
        <w:rPr>
          <w:rFonts w:asciiTheme="majorHAnsi" w:hAnsiTheme="majorHAnsi"/>
          <w:b/>
          <w:bCs/>
          <w:lang w:val="fr-FR"/>
        </w:rPr>
        <w:t>avec les</w:t>
      </w:r>
      <w:r w:rsidR="007B71A3" w:rsidRPr="00ED1761">
        <w:rPr>
          <w:rFonts w:asciiTheme="majorHAnsi" w:hAnsiTheme="majorHAnsi"/>
          <w:b/>
          <w:bCs/>
          <w:lang w:val="fr-FR"/>
        </w:rPr>
        <w:t xml:space="preserve"> Parties</w:t>
      </w:r>
      <w:r w:rsidR="004C5353">
        <w:rPr>
          <w:rFonts w:asciiTheme="majorHAnsi" w:hAnsiTheme="majorHAnsi"/>
          <w:b/>
          <w:bCs/>
          <w:lang w:val="fr-FR"/>
        </w:rPr>
        <w:t xml:space="preserve"> intéressées</w:t>
      </w:r>
      <w:r w:rsidR="00510983" w:rsidRPr="00ED1761">
        <w:rPr>
          <w:rFonts w:asciiTheme="majorHAnsi" w:hAnsiTheme="majorHAnsi"/>
          <w:b/>
          <w:bCs/>
          <w:lang w:val="fr-FR"/>
        </w:rPr>
        <w:t>,</w:t>
      </w:r>
      <w:r w:rsidR="00BF34AE" w:rsidRPr="00ED1761">
        <w:rPr>
          <w:rFonts w:asciiTheme="majorHAnsi" w:hAnsiTheme="majorHAnsi"/>
          <w:b/>
          <w:bCs/>
          <w:lang w:val="fr-FR"/>
        </w:rPr>
        <w:t xml:space="preserve"> </w:t>
      </w:r>
      <w:r w:rsidR="004C5353">
        <w:rPr>
          <w:rFonts w:asciiTheme="majorHAnsi" w:hAnsiTheme="majorHAnsi"/>
          <w:b/>
          <w:bCs/>
          <w:lang w:val="fr-FR"/>
        </w:rPr>
        <w:t>pour examen par la</w:t>
      </w:r>
      <w:r w:rsidR="00BF34AE" w:rsidRPr="00ED1761">
        <w:rPr>
          <w:rFonts w:asciiTheme="majorHAnsi" w:hAnsiTheme="majorHAnsi"/>
          <w:b/>
          <w:bCs/>
          <w:lang w:val="fr-FR"/>
        </w:rPr>
        <w:t xml:space="preserve"> COP13. </w:t>
      </w:r>
      <w:r w:rsidR="004C5353">
        <w:rPr>
          <w:rFonts w:asciiTheme="majorHAnsi" w:hAnsiTheme="majorHAnsi"/>
          <w:b/>
          <w:bCs/>
          <w:lang w:val="fr-FR"/>
        </w:rPr>
        <w:t xml:space="preserve">Ce travail devrait tenir compte de l’information contenue dans le rapport du Groupe de travail figurant dans le </w:t>
      </w:r>
      <w:r w:rsidR="00BF34AE" w:rsidRPr="00ED1761">
        <w:rPr>
          <w:rFonts w:asciiTheme="majorHAnsi" w:hAnsiTheme="majorHAnsi"/>
          <w:b/>
          <w:bCs/>
          <w:lang w:val="fr-FR"/>
        </w:rPr>
        <w:t xml:space="preserve">document SC53-12. </w:t>
      </w:r>
    </w:p>
    <w:p w14:paraId="1C16946B" w14:textId="77777777" w:rsidR="006F6662" w:rsidRDefault="006F6662" w:rsidP="001E67F0">
      <w:pPr>
        <w:spacing w:after="0" w:line="240" w:lineRule="auto"/>
        <w:contextualSpacing/>
        <w:rPr>
          <w:rFonts w:asciiTheme="majorHAnsi" w:hAnsiTheme="majorHAnsi"/>
          <w:b/>
          <w:bCs/>
          <w:lang w:val="fr-FR"/>
        </w:rPr>
      </w:pPr>
    </w:p>
    <w:p w14:paraId="23BA4A9F" w14:textId="65ED6200" w:rsidR="006F6662" w:rsidRPr="00D84C23" w:rsidRDefault="006F6662" w:rsidP="006F6662">
      <w:pPr>
        <w:pBdr>
          <w:top w:val="single" w:sz="4" w:space="1" w:color="auto"/>
          <w:left w:val="single" w:sz="4" w:space="4" w:color="auto"/>
          <w:bottom w:val="single" w:sz="4" w:space="1" w:color="auto"/>
          <w:right w:val="single" w:sz="4" w:space="4" w:color="auto"/>
        </w:pBdr>
        <w:spacing w:after="0" w:line="240" w:lineRule="auto"/>
        <w:contextualSpacing/>
        <w:outlineLvl w:val="0"/>
        <w:rPr>
          <w:rFonts w:asciiTheme="majorHAnsi" w:hAnsiTheme="majorHAnsi"/>
          <w:bCs/>
          <w:lang w:val="fr-CH"/>
        </w:rPr>
      </w:pPr>
      <w:r w:rsidRPr="00D84C23">
        <w:rPr>
          <w:rFonts w:asciiTheme="majorHAnsi" w:hAnsiTheme="majorHAnsi"/>
          <w:bCs/>
          <w:lang w:val="fr-CH"/>
        </w:rPr>
        <w:t xml:space="preserve">Point 13 de l’ordre du jour. Rapport du </w:t>
      </w:r>
      <w:r w:rsidR="003868B0" w:rsidRPr="00D84C23">
        <w:rPr>
          <w:rFonts w:asciiTheme="majorHAnsi" w:hAnsiTheme="majorHAnsi"/>
          <w:bCs/>
          <w:lang w:val="fr-CH"/>
        </w:rPr>
        <w:t>Secrétariat</w:t>
      </w:r>
      <w:r w:rsidRPr="00D84C23">
        <w:rPr>
          <w:rFonts w:asciiTheme="majorHAnsi" w:hAnsiTheme="majorHAnsi"/>
          <w:bCs/>
          <w:lang w:val="fr-CH"/>
        </w:rPr>
        <w:t xml:space="preserve"> sur les </w:t>
      </w:r>
      <w:r w:rsidR="003868B0" w:rsidRPr="00D84C23">
        <w:rPr>
          <w:rFonts w:asciiTheme="majorHAnsi" w:hAnsiTheme="majorHAnsi"/>
          <w:bCs/>
          <w:lang w:val="fr-CH"/>
        </w:rPr>
        <w:t>activités</w:t>
      </w:r>
      <w:r w:rsidRPr="00D84C23">
        <w:rPr>
          <w:rFonts w:asciiTheme="majorHAnsi" w:hAnsiTheme="majorHAnsi"/>
          <w:bCs/>
          <w:lang w:val="fr-CH"/>
        </w:rPr>
        <w:t xml:space="preserve"> relatives à la CESP (suite)</w:t>
      </w:r>
    </w:p>
    <w:p w14:paraId="3CCD7D18" w14:textId="77777777" w:rsidR="006F6662" w:rsidRPr="00D84C23" w:rsidRDefault="006F6662" w:rsidP="006F6662">
      <w:pPr>
        <w:spacing w:after="0" w:line="240" w:lineRule="auto"/>
        <w:contextualSpacing/>
        <w:rPr>
          <w:rFonts w:asciiTheme="majorHAnsi" w:hAnsiTheme="majorHAnsi"/>
          <w:bCs/>
          <w:lang w:val="fr-CH"/>
        </w:rPr>
      </w:pPr>
    </w:p>
    <w:p w14:paraId="3244D890" w14:textId="77777777" w:rsidR="006F6662" w:rsidRPr="00D84C23" w:rsidRDefault="006F6662" w:rsidP="006F6662">
      <w:pPr>
        <w:spacing w:after="0" w:line="240" w:lineRule="auto"/>
        <w:contextualSpacing/>
        <w:rPr>
          <w:rFonts w:asciiTheme="majorHAnsi" w:hAnsiTheme="majorHAnsi"/>
          <w:bCs/>
          <w:lang w:val="fr-FR"/>
        </w:rPr>
      </w:pPr>
      <w:r w:rsidRPr="00D84C23">
        <w:rPr>
          <w:rFonts w:asciiTheme="majorHAnsi" w:hAnsiTheme="majorHAnsi"/>
          <w:bCs/>
          <w:lang w:val="fr-CH"/>
        </w:rPr>
        <w:t xml:space="preserve">d. Les prix Ramsar pour </w:t>
      </w:r>
      <w:r w:rsidRPr="00D84C23">
        <w:rPr>
          <w:rFonts w:asciiTheme="majorHAnsi" w:hAnsiTheme="majorHAnsi"/>
          <w:bCs/>
          <w:lang w:val="fr-FR"/>
        </w:rPr>
        <w:t xml:space="preserve">la conservation des zones humides 2018 </w:t>
      </w:r>
    </w:p>
    <w:p w14:paraId="1634D3CC" w14:textId="77777777" w:rsidR="006F6662" w:rsidRPr="00D84C23" w:rsidRDefault="006F6662" w:rsidP="006F6662">
      <w:pPr>
        <w:spacing w:after="0" w:line="240" w:lineRule="auto"/>
        <w:contextualSpacing/>
        <w:rPr>
          <w:rFonts w:asciiTheme="majorHAnsi" w:hAnsiTheme="majorHAnsi"/>
          <w:bCs/>
          <w:lang w:val="fr-FR"/>
        </w:rPr>
      </w:pPr>
    </w:p>
    <w:p w14:paraId="03ADF787" w14:textId="41EC2271" w:rsidR="006F6662" w:rsidRPr="00D84C23" w:rsidRDefault="006F6662" w:rsidP="006F6662">
      <w:pPr>
        <w:spacing w:after="0" w:line="240" w:lineRule="auto"/>
        <w:contextualSpacing/>
        <w:rPr>
          <w:rFonts w:asciiTheme="majorHAnsi" w:hAnsiTheme="majorHAnsi"/>
          <w:bCs/>
          <w:lang w:val="fr-FR"/>
        </w:rPr>
      </w:pPr>
      <w:r w:rsidRPr="00D84C23">
        <w:rPr>
          <w:rFonts w:asciiTheme="majorHAnsi" w:hAnsiTheme="majorHAnsi"/>
          <w:bCs/>
          <w:lang w:val="fr-FR"/>
        </w:rPr>
        <w:t xml:space="preserve">Le </w:t>
      </w:r>
      <w:r w:rsidRPr="00D84C23">
        <w:rPr>
          <w:rFonts w:asciiTheme="majorHAnsi" w:hAnsiTheme="majorHAnsi"/>
          <w:b/>
          <w:bCs/>
          <w:lang w:val="fr-FR"/>
        </w:rPr>
        <w:t>Secrétariat</w:t>
      </w:r>
      <w:r w:rsidRPr="00D84C23">
        <w:rPr>
          <w:rFonts w:asciiTheme="majorHAnsi" w:hAnsiTheme="majorHAnsi"/>
          <w:bCs/>
          <w:lang w:val="fr-FR"/>
        </w:rPr>
        <w:t xml:space="preserve"> </w:t>
      </w:r>
      <w:r w:rsidR="003868B0">
        <w:rPr>
          <w:rFonts w:asciiTheme="majorHAnsi" w:hAnsiTheme="majorHAnsi"/>
          <w:bCs/>
          <w:lang w:val="fr-FR"/>
        </w:rPr>
        <w:t>présente</w:t>
      </w:r>
      <w:r w:rsidRPr="00D84C23">
        <w:rPr>
          <w:rFonts w:asciiTheme="majorHAnsi" w:hAnsiTheme="majorHAnsi"/>
          <w:bCs/>
          <w:lang w:val="fr-FR"/>
        </w:rPr>
        <w:t xml:space="preserve"> le document SC53-13 </w:t>
      </w:r>
      <w:r w:rsidRPr="00AB7BB0">
        <w:rPr>
          <w:rFonts w:asciiTheme="majorHAnsi" w:hAnsiTheme="majorHAnsi"/>
          <w:i/>
          <w:lang w:val="fr-FR"/>
        </w:rPr>
        <w:t xml:space="preserve">Les prix Ramsar pour la conservation des zones humides : </w:t>
      </w:r>
      <w:r w:rsidR="003868B0" w:rsidRPr="00AB7BB0">
        <w:rPr>
          <w:rFonts w:asciiTheme="majorHAnsi" w:hAnsiTheme="majorHAnsi"/>
          <w:i/>
          <w:lang w:val="fr-FR"/>
        </w:rPr>
        <w:t>catégories</w:t>
      </w:r>
      <w:r w:rsidRPr="00AB7BB0">
        <w:rPr>
          <w:rFonts w:asciiTheme="majorHAnsi" w:hAnsiTheme="majorHAnsi"/>
          <w:i/>
          <w:lang w:val="fr-FR"/>
        </w:rPr>
        <w:t xml:space="preserve">, </w:t>
      </w:r>
      <w:r w:rsidR="003868B0" w:rsidRPr="00AB7BB0">
        <w:rPr>
          <w:rFonts w:asciiTheme="majorHAnsi" w:hAnsiTheme="majorHAnsi"/>
          <w:i/>
          <w:lang w:val="fr-FR"/>
        </w:rPr>
        <w:t>critères</w:t>
      </w:r>
      <w:r w:rsidRPr="00AB7BB0">
        <w:rPr>
          <w:rFonts w:asciiTheme="majorHAnsi" w:hAnsiTheme="majorHAnsi"/>
          <w:i/>
          <w:lang w:val="fr-FR"/>
        </w:rPr>
        <w:t xml:space="preserve"> et </w:t>
      </w:r>
      <w:r w:rsidR="003868B0" w:rsidRPr="00AB7BB0">
        <w:rPr>
          <w:rFonts w:asciiTheme="majorHAnsi" w:hAnsiTheme="majorHAnsi"/>
          <w:i/>
          <w:lang w:val="fr-FR"/>
        </w:rPr>
        <w:t>procédure</w:t>
      </w:r>
      <w:r w:rsidRPr="00AB7BB0">
        <w:rPr>
          <w:rFonts w:asciiTheme="majorHAnsi" w:hAnsiTheme="majorHAnsi"/>
          <w:i/>
          <w:lang w:val="fr-FR"/>
        </w:rPr>
        <w:t xml:space="preserve"> de nomination</w:t>
      </w:r>
      <w:r w:rsidRPr="00D84C23">
        <w:rPr>
          <w:rFonts w:asciiTheme="majorHAnsi" w:hAnsiTheme="majorHAnsi"/>
          <w:lang w:val="fr-FR"/>
        </w:rPr>
        <w:t>.</w:t>
      </w:r>
    </w:p>
    <w:p w14:paraId="43FDB548" w14:textId="77777777" w:rsidR="006F6662" w:rsidRPr="00D84C23" w:rsidRDefault="006F6662" w:rsidP="006F6662">
      <w:pPr>
        <w:spacing w:after="0" w:line="240" w:lineRule="auto"/>
        <w:contextualSpacing/>
        <w:rPr>
          <w:rFonts w:asciiTheme="majorHAnsi" w:hAnsiTheme="majorHAnsi"/>
          <w:bCs/>
          <w:lang w:val="fr-FR"/>
        </w:rPr>
      </w:pPr>
    </w:p>
    <w:p w14:paraId="772070AE" w14:textId="77777777" w:rsidR="006F6662" w:rsidRPr="00D84C23" w:rsidRDefault="006F6662" w:rsidP="006F6662">
      <w:pPr>
        <w:spacing w:after="0" w:line="240" w:lineRule="auto"/>
        <w:contextualSpacing/>
        <w:rPr>
          <w:rFonts w:asciiTheme="majorHAnsi" w:hAnsiTheme="majorHAnsi"/>
          <w:bCs/>
          <w:lang w:val="fr-CH"/>
        </w:rPr>
      </w:pPr>
      <w:r w:rsidRPr="00D84C23">
        <w:rPr>
          <w:rFonts w:asciiTheme="majorHAnsi" w:hAnsiTheme="majorHAnsi"/>
          <w:bCs/>
          <w:lang w:val="fr-CH"/>
        </w:rPr>
        <w:t>Des suggestions spécifiques d’amendements au document sont proposées par le</w:t>
      </w:r>
      <w:r w:rsidRPr="00D84C23">
        <w:rPr>
          <w:rFonts w:asciiTheme="majorHAnsi" w:hAnsiTheme="majorHAnsi"/>
          <w:b/>
          <w:bCs/>
          <w:lang w:val="fr-CH"/>
        </w:rPr>
        <w:t xml:space="preserve"> Canada</w:t>
      </w:r>
      <w:r w:rsidRPr="00D84C23">
        <w:rPr>
          <w:rFonts w:asciiTheme="majorHAnsi" w:hAnsiTheme="majorHAnsi"/>
          <w:bCs/>
          <w:lang w:val="fr-CH"/>
        </w:rPr>
        <w:t xml:space="preserve">, </w:t>
      </w:r>
      <w:r w:rsidRPr="00D84C23">
        <w:rPr>
          <w:rFonts w:asciiTheme="majorHAnsi" w:hAnsiTheme="majorHAnsi"/>
          <w:b/>
          <w:bCs/>
          <w:lang w:val="fr-CH"/>
        </w:rPr>
        <w:t>les États-Unis d’Amérique</w:t>
      </w:r>
      <w:r w:rsidRPr="00D84C23">
        <w:rPr>
          <w:rFonts w:asciiTheme="majorHAnsi" w:hAnsiTheme="majorHAnsi"/>
          <w:bCs/>
          <w:lang w:val="fr-CH"/>
        </w:rPr>
        <w:t xml:space="preserve">, le </w:t>
      </w:r>
      <w:r w:rsidRPr="00D84C23">
        <w:rPr>
          <w:rFonts w:asciiTheme="majorHAnsi" w:hAnsiTheme="majorHAnsi"/>
          <w:b/>
          <w:bCs/>
          <w:lang w:val="fr-CH"/>
        </w:rPr>
        <w:t>Sénégal</w:t>
      </w:r>
      <w:r w:rsidRPr="00D84C23">
        <w:rPr>
          <w:rFonts w:asciiTheme="majorHAnsi" w:hAnsiTheme="majorHAnsi"/>
          <w:bCs/>
          <w:lang w:val="fr-CH"/>
        </w:rPr>
        <w:t xml:space="preserve"> et la</w:t>
      </w:r>
      <w:r w:rsidRPr="00D84C23">
        <w:rPr>
          <w:rFonts w:asciiTheme="majorHAnsi" w:hAnsiTheme="majorHAnsi"/>
          <w:b/>
          <w:bCs/>
          <w:lang w:val="fr-CH"/>
        </w:rPr>
        <w:t xml:space="preserve"> Tunisie</w:t>
      </w:r>
      <w:r w:rsidRPr="00D84C23">
        <w:rPr>
          <w:rFonts w:asciiTheme="majorHAnsi" w:hAnsiTheme="majorHAnsi"/>
          <w:bCs/>
          <w:lang w:val="fr-CH"/>
        </w:rPr>
        <w:t>.</w:t>
      </w:r>
    </w:p>
    <w:p w14:paraId="328FC823" w14:textId="77777777" w:rsidR="006F6662" w:rsidRPr="00D84C23" w:rsidRDefault="006F6662" w:rsidP="006F6662">
      <w:pPr>
        <w:spacing w:after="0" w:line="240" w:lineRule="auto"/>
        <w:contextualSpacing/>
        <w:rPr>
          <w:rFonts w:asciiTheme="majorHAnsi" w:hAnsiTheme="majorHAnsi"/>
          <w:bCs/>
          <w:lang w:val="fr-CH"/>
        </w:rPr>
      </w:pPr>
    </w:p>
    <w:p w14:paraId="50FDA32E" w14:textId="77777777" w:rsidR="006F6662" w:rsidRPr="00D84C23" w:rsidRDefault="006F6662" w:rsidP="006F6662">
      <w:pPr>
        <w:spacing w:after="0" w:line="240" w:lineRule="auto"/>
        <w:contextualSpacing/>
        <w:rPr>
          <w:rFonts w:asciiTheme="majorHAnsi" w:hAnsiTheme="majorHAnsi"/>
          <w:bCs/>
          <w:lang w:val="fr-CH"/>
        </w:rPr>
      </w:pPr>
      <w:r w:rsidRPr="00D84C23">
        <w:rPr>
          <w:rFonts w:asciiTheme="majorHAnsi" w:hAnsiTheme="majorHAnsi"/>
          <w:bCs/>
          <w:lang w:val="fr-CH"/>
        </w:rPr>
        <w:t xml:space="preserve">Le </w:t>
      </w:r>
      <w:r w:rsidRPr="00D84C23">
        <w:rPr>
          <w:rFonts w:asciiTheme="majorHAnsi" w:hAnsiTheme="majorHAnsi"/>
          <w:b/>
          <w:bCs/>
          <w:lang w:val="fr-CH"/>
        </w:rPr>
        <w:t>Secrétariat</w:t>
      </w:r>
      <w:r w:rsidRPr="00D84C23">
        <w:rPr>
          <w:rFonts w:asciiTheme="majorHAnsi" w:hAnsiTheme="majorHAnsi"/>
          <w:bCs/>
          <w:lang w:val="fr-CH"/>
        </w:rPr>
        <w:t xml:space="preserve"> confirme qu’elles ont été notées pour être incluses dans le document et il répond à quelques questions.</w:t>
      </w:r>
    </w:p>
    <w:p w14:paraId="2D6A0BF4" w14:textId="77777777" w:rsidR="006F6662" w:rsidRPr="00D84C23" w:rsidRDefault="006F6662" w:rsidP="006F6662">
      <w:pPr>
        <w:spacing w:after="0" w:line="240" w:lineRule="auto"/>
        <w:contextualSpacing/>
        <w:rPr>
          <w:rFonts w:asciiTheme="majorHAnsi" w:hAnsiTheme="majorHAnsi"/>
          <w:bCs/>
          <w:lang w:val="fr-CH"/>
        </w:rPr>
      </w:pPr>
    </w:p>
    <w:p w14:paraId="58596D3A" w14:textId="77777777" w:rsidR="006F6662" w:rsidRPr="00D84C23" w:rsidRDefault="006F6662" w:rsidP="006F6662">
      <w:pPr>
        <w:spacing w:after="0" w:line="240" w:lineRule="auto"/>
        <w:contextualSpacing/>
        <w:rPr>
          <w:rFonts w:asciiTheme="majorHAnsi" w:hAnsiTheme="majorHAnsi"/>
          <w:bCs/>
          <w:lang w:val="fr-CH"/>
        </w:rPr>
      </w:pPr>
      <w:r w:rsidRPr="00D84C23">
        <w:rPr>
          <w:rFonts w:asciiTheme="majorHAnsi" w:hAnsiTheme="majorHAnsi"/>
          <w:bCs/>
          <w:lang w:val="fr-CH"/>
        </w:rPr>
        <w:t xml:space="preserve">La </w:t>
      </w:r>
      <w:r w:rsidRPr="00D84C23">
        <w:rPr>
          <w:rFonts w:asciiTheme="majorHAnsi" w:hAnsiTheme="majorHAnsi"/>
          <w:b/>
          <w:bCs/>
          <w:lang w:val="fr-CH"/>
        </w:rPr>
        <w:t>Colombie</w:t>
      </w:r>
      <w:r w:rsidRPr="00D84C23">
        <w:rPr>
          <w:rFonts w:asciiTheme="majorHAnsi" w:hAnsiTheme="majorHAnsi"/>
          <w:bCs/>
          <w:lang w:val="fr-CH"/>
        </w:rPr>
        <w:t xml:space="preserve"> propose que des efforts soient déployés pour examiner l’impact des prix Ramsar sur la conservation des zones humides.</w:t>
      </w:r>
    </w:p>
    <w:p w14:paraId="79C01EE3" w14:textId="77777777" w:rsidR="006F6662" w:rsidRPr="00D84C23" w:rsidRDefault="006F6662" w:rsidP="006F6662">
      <w:pPr>
        <w:spacing w:after="0" w:line="240" w:lineRule="auto"/>
        <w:contextualSpacing/>
        <w:rPr>
          <w:rFonts w:asciiTheme="majorHAnsi" w:hAnsiTheme="majorHAnsi"/>
          <w:bCs/>
          <w:lang w:val="fr-CH"/>
        </w:rPr>
      </w:pPr>
    </w:p>
    <w:p w14:paraId="5A6DDBFB" w14:textId="4D329A3F" w:rsidR="006F6662" w:rsidRPr="00D84C23" w:rsidRDefault="006F6662" w:rsidP="006F6662">
      <w:pPr>
        <w:spacing w:after="0" w:line="240" w:lineRule="auto"/>
        <w:contextualSpacing/>
        <w:rPr>
          <w:rFonts w:asciiTheme="majorHAnsi" w:hAnsiTheme="majorHAnsi"/>
          <w:bCs/>
          <w:lang w:val="fr-CH"/>
        </w:rPr>
      </w:pPr>
      <w:r w:rsidRPr="00D84C23">
        <w:rPr>
          <w:rFonts w:asciiTheme="majorHAnsi" w:hAnsiTheme="majorHAnsi"/>
          <w:b/>
          <w:bCs/>
          <w:lang w:val="fr-CH"/>
        </w:rPr>
        <w:t>Décision SC53-1</w:t>
      </w:r>
      <w:r w:rsidR="00C7289C">
        <w:rPr>
          <w:rFonts w:asciiTheme="majorHAnsi" w:hAnsiTheme="majorHAnsi"/>
          <w:b/>
          <w:bCs/>
          <w:lang w:val="fr-CH"/>
        </w:rPr>
        <w:t>3</w:t>
      </w:r>
      <w:r w:rsidR="00D909B5">
        <w:rPr>
          <w:rFonts w:asciiTheme="majorHAnsi" w:hAnsiTheme="majorHAnsi"/>
          <w:b/>
          <w:bCs/>
          <w:lang w:val="fr-CH"/>
        </w:rPr>
        <w:t xml:space="preserve"> </w:t>
      </w:r>
      <w:r w:rsidRPr="00D84C23">
        <w:rPr>
          <w:rFonts w:asciiTheme="majorHAnsi" w:hAnsiTheme="majorHAnsi"/>
          <w:b/>
          <w:bCs/>
          <w:lang w:val="fr-CH"/>
        </w:rPr>
        <w:t>: Le Comité permanent approuve la procédure proposée pour l’attribution des prix Ramsar pour la conservation des zones humides à la COP13, telle qu’elle figure dans le document SC53-13, sous réserve de l’ajout des amendements déposés par les Parties.</w:t>
      </w:r>
    </w:p>
    <w:p w14:paraId="439D0D37" w14:textId="77777777" w:rsidR="006F6662" w:rsidRPr="00D84C23" w:rsidRDefault="006F6662" w:rsidP="006F6662">
      <w:pPr>
        <w:spacing w:after="0" w:line="240" w:lineRule="auto"/>
        <w:contextualSpacing/>
        <w:rPr>
          <w:rFonts w:asciiTheme="majorHAnsi" w:hAnsiTheme="majorHAnsi"/>
          <w:bCs/>
          <w:lang w:val="fr-CH"/>
        </w:rPr>
      </w:pPr>
    </w:p>
    <w:p w14:paraId="7B10D96F" w14:textId="04F8A9BF" w:rsidR="006F6662" w:rsidRPr="00AB7BB0" w:rsidRDefault="006F6662" w:rsidP="00AB7BB0">
      <w:pPr>
        <w:spacing w:after="0" w:line="240" w:lineRule="auto"/>
        <w:rPr>
          <w:rFonts w:asciiTheme="majorHAnsi" w:hAnsiTheme="majorHAnsi"/>
          <w:bCs/>
          <w:lang w:val="fr-CH"/>
        </w:rPr>
      </w:pPr>
      <w:r w:rsidRPr="00AB7BB0">
        <w:rPr>
          <w:rFonts w:asciiTheme="majorHAnsi" w:hAnsiTheme="majorHAnsi"/>
          <w:bCs/>
          <w:lang w:val="fr-CH"/>
        </w:rPr>
        <w:t>e. Mise à jour sur le projet MAVA « Conservation du patrimoine naturel et culturel dans les</w:t>
      </w:r>
      <w:r w:rsidR="00AB7BB0">
        <w:rPr>
          <w:rFonts w:asciiTheme="majorHAnsi" w:hAnsiTheme="majorHAnsi"/>
          <w:bCs/>
          <w:lang w:val="fr-CH"/>
        </w:rPr>
        <w:t xml:space="preserve"> zones humides »</w:t>
      </w:r>
    </w:p>
    <w:p w14:paraId="50831D42" w14:textId="77777777" w:rsidR="006F6662" w:rsidRPr="00D84C23" w:rsidRDefault="006F6662" w:rsidP="006F6662">
      <w:pPr>
        <w:pStyle w:val="ListParagraph"/>
        <w:spacing w:after="0" w:line="240" w:lineRule="auto"/>
        <w:ind w:left="0"/>
        <w:rPr>
          <w:rFonts w:asciiTheme="majorHAnsi" w:hAnsiTheme="majorHAnsi"/>
          <w:bCs/>
          <w:lang w:val="fr-CH"/>
        </w:rPr>
      </w:pPr>
    </w:p>
    <w:p w14:paraId="510646E4" w14:textId="41DF7A2F" w:rsidR="006F6662" w:rsidRPr="00D84C23" w:rsidRDefault="006F6662" w:rsidP="006F6662">
      <w:pPr>
        <w:pStyle w:val="ListParagraph"/>
        <w:spacing w:after="0" w:line="240" w:lineRule="auto"/>
        <w:ind w:left="0"/>
        <w:rPr>
          <w:rFonts w:asciiTheme="majorHAnsi" w:hAnsiTheme="majorHAnsi"/>
          <w:i/>
          <w:lang w:val="fr-CH"/>
        </w:rPr>
      </w:pPr>
      <w:r w:rsidRPr="00D84C23">
        <w:rPr>
          <w:rFonts w:asciiTheme="majorHAnsi" w:hAnsiTheme="majorHAnsi"/>
          <w:bCs/>
          <w:lang w:val="fr-CH"/>
        </w:rPr>
        <w:t xml:space="preserve">La </w:t>
      </w:r>
      <w:r w:rsidRPr="00D84C23">
        <w:rPr>
          <w:rFonts w:asciiTheme="majorHAnsi" w:hAnsiTheme="majorHAnsi"/>
          <w:b/>
          <w:bCs/>
          <w:lang w:val="fr-CH"/>
        </w:rPr>
        <w:t>Secrétaire générale</w:t>
      </w:r>
      <w:r w:rsidRPr="00D84C23">
        <w:rPr>
          <w:rFonts w:asciiTheme="majorHAnsi" w:hAnsiTheme="majorHAnsi"/>
          <w:bCs/>
          <w:lang w:val="fr-CH"/>
        </w:rPr>
        <w:t xml:space="preserve"> </w:t>
      </w:r>
      <w:r w:rsidR="00AB7BB0">
        <w:rPr>
          <w:rFonts w:asciiTheme="majorHAnsi" w:hAnsiTheme="majorHAnsi"/>
          <w:bCs/>
          <w:lang w:val="fr-CH"/>
        </w:rPr>
        <w:t>présente</w:t>
      </w:r>
      <w:r w:rsidRPr="00D84C23">
        <w:rPr>
          <w:rFonts w:asciiTheme="majorHAnsi" w:hAnsiTheme="majorHAnsi"/>
          <w:bCs/>
          <w:lang w:val="fr-CH"/>
        </w:rPr>
        <w:t xml:space="preserve"> le document SC53-14 </w:t>
      </w:r>
      <w:r w:rsidRPr="00D84C23">
        <w:rPr>
          <w:rFonts w:asciiTheme="majorHAnsi" w:hAnsiTheme="majorHAnsi"/>
          <w:i/>
          <w:lang w:val="fr-CH"/>
        </w:rPr>
        <w:t xml:space="preserve">Rapport de situation sur le projet MAVA </w:t>
      </w:r>
    </w:p>
    <w:p w14:paraId="78DA7177" w14:textId="355F21C9" w:rsidR="006F6662" w:rsidRPr="00D84C23" w:rsidRDefault="006F6662" w:rsidP="006F6662">
      <w:pPr>
        <w:pStyle w:val="ListParagraph"/>
        <w:spacing w:after="0" w:line="240" w:lineRule="auto"/>
        <w:ind w:left="0"/>
        <w:rPr>
          <w:rFonts w:asciiTheme="majorHAnsi" w:hAnsiTheme="majorHAnsi"/>
          <w:lang w:val="fr-CH"/>
        </w:rPr>
      </w:pPr>
      <w:r w:rsidRPr="00D84C23">
        <w:rPr>
          <w:rFonts w:asciiTheme="majorHAnsi" w:hAnsiTheme="majorHAnsi"/>
          <w:i/>
          <w:lang w:val="fr-CH"/>
        </w:rPr>
        <w:t>« Conservation du patrimoine naturel et culturel des zones humides »</w:t>
      </w:r>
      <w:r w:rsidRPr="00D84C23">
        <w:rPr>
          <w:rFonts w:asciiTheme="majorHAnsi" w:hAnsiTheme="majorHAnsi"/>
          <w:lang w:val="fr-CH"/>
        </w:rPr>
        <w:t xml:space="preserve">. Elle indique que le projet a été signé par son prédécesseur et qu’un travail considérable est en cours. Un certain nombre de Parties contractantes participent à ces travaux, mais d’autres soulèvent des questions ou expriment des réticences, se demandant si les activités sont conformes au mandat accordé par la COP ou aux </w:t>
      </w:r>
      <w:r w:rsidRPr="00D84C23">
        <w:rPr>
          <w:rFonts w:asciiTheme="majorHAnsi" w:hAnsiTheme="majorHAnsi"/>
          <w:lang w:val="fr-CH"/>
        </w:rPr>
        <w:lastRenderedPageBreak/>
        <w:t xml:space="preserve">décisions du Comité permanent. Aucune recommandation spécifique n’est déposée; toutefois le Secrétariat demande des directives aux Parties sur la voie à suivre. Il existe un accord contractuel avec la Fondation MAVA, mais MAVA comprend que le Secrétariat Ramsar doit agir conformément aux désirs des Parties contractantes, d’où la nécessité d’avoir des directives claires. </w:t>
      </w:r>
    </w:p>
    <w:p w14:paraId="6F3FDDDC" w14:textId="77777777" w:rsidR="006F6662" w:rsidRPr="00D84C23" w:rsidRDefault="006F6662" w:rsidP="006F6662">
      <w:pPr>
        <w:pStyle w:val="ListParagraph"/>
        <w:spacing w:after="0" w:line="240" w:lineRule="auto"/>
        <w:ind w:left="0"/>
        <w:rPr>
          <w:rFonts w:asciiTheme="majorHAnsi" w:hAnsiTheme="majorHAnsi"/>
          <w:lang w:val="fr-CH"/>
        </w:rPr>
      </w:pPr>
    </w:p>
    <w:p w14:paraId="002F360A" w14:textId="773B0BAD" w:rsidR="006F6662" w:rsidRPr="00D84C23" w:rsidRDefault="006F6662" w:rsidP="006F6662">
      <w:pPr>
        <w:pStyle w:val="ListParagraph"/>
        <w:spacing w:after="0" w:line="240" w:lineRule="auto"/>
        <w:ind w:left="0"/>
        <w:rPr>
          <w:rFonts w:asciiTheme="majorHAnsi" w:hAnsiTheme="majorHAnsi"/>
          <w:lang w:val="fr-CH"/>
        </w:rPr>
      </w:pPr>
      <w:r w:rsidRPr="00D84C23">
        <w:rPr>
          <w:rFonts w:asciiTheme="majorHAnsi" w:hAnsiTheme="majorHAnsi"/>
          <w:lang w:val="fr-CH"/>
        </w:rPr>
        <w:t>Des interventions sont faites par l’</w:t>
      </w:r>
      <w:r w:rsidRPr="00D84C23">
        <w:rPr>
          <w:rFonts w:asciiTheme="majorHAnsi" w:hAnsiTheme="majorHAnsi"/>
          <w:b/>
          <w:lang w:val="fr-CH"/>
        </w:rPr>
        <w:t>Australie</w:t>
      </w:r>
      <w:r w:rsidRPr="00D84C23">
        <w:rPr>
          <w:rFonts w:asciiTheme="majorHAnsi" w:hAnsiTheme="majorHAnsi"/>
          <w:lang w:val="fr-CH"/>
        </w:rPr>
        <w:t xml:space="preserve">, la </w:t>
      </w:r>
      <w:r w:rsidRPr="00D84C23">
        <w:rPr>
          <w:rFonts w:asciiTheme="majorHAnsi" w:hAnsiTheme="majorHAnsi"/>
          <w:b/>
          <w:lang w:val="fr-CH"/>
        </w:rPr>
        <w:t xml:space="preserve">Colombie </w:t>
      </w:r>
      <w:r w:rsidRPr="00D84C23">
        <w:rPr>
          <w:rFonts w:asciiTheme="majorHAnsi" w:hAnsiTheme="majorHAnsi"/>
          <w:lang w:val="fr-CH"/>
        </w:rPr>
        <w:t xml:space="preserve">au nom de la Région Amérique latine et Caraïbes, les </w:t>
      </w:r>
      <w:r w:rsidRPr="00D84C23">
        <w:rPr>
          <w:rFonts w:asciiTheme="majorHAnsi" w:hAnsiTheme="majorHAnsi"/>
          <w:b/>
          <w:lang w:val="fr-CH"/>
        </w:rPr>
        <w:t xml:space="preserve">États-Unis d’Amérique, </w:t>
      </w:r>
      <w:r w:rsidRPr="00D84C23">
        <w:rPr>
          <w:rFonts w:asciiTheme="majorHAnsi" w:hAnsiTheme="majorHAnsi"/>
          <w:lang w:val="fr-CH"/>
        </w:rPr>
        <w:t>la</w:t>
      </w:r>
      <w:r w:rsidRPr="00D84C23">
        <w:rPr>
          <w:rFonts w:asciiTheme="majorHAnsi" w:hAnsiTheme="majorHAnsi"/>
          <w:b/>
          <w:lang w:val="fr-CH"/>
        </w:rPr>
        <w:t xml:space="preserve"> Finlande</w:t>
      </w:r>
      <w:r w:rsidRPr="00D84C23">
        <w:rPr>
          <w:rFonts w:asciiTheme="majorHAnsi" w:hAnsiTheme="majorHAnsi"/>
          <w:lang w:val="fr-CH"/>
        </w:rPr>
        <w:t xml:space="preserve">, le </w:t>
      </w:r>
      <w:r w:rsidRPr="00D84C23">
        <w:rPr>
          <w:rFonts w:asciiTheme="majorHAnsi" w:hAnsiTheme="majorHAnsi"/>
          <w:b/>
          <w:lang w:val="fr-CH"/>
        </w:rPr>
        <w:t>Kenya</w:t>
      </w:r>
      <w:r w:rsidRPr="00D84C23">
        <w:rPr>
          <w:rFonts w:asciiTheme="majorHAnsi" w:hAnsiTheme="majorHAnsi"/>
          <w:lang w:val="fr-CH"/>
        </w:rPr>
        <w:t xml:space="preserve">, le </w:t>
      </w:r>
      <w:r w:rsidRPr="00D84C23">
        <w:rPr>
          <w:rFonts w:asciiTheme="majorHAnsi" w:hAnsiTheme="majorHAnsi"/>
          <w:b/>
          <w:lang w:val="fr-CH"/>
        </w:rPr>
        <w:t>Népal</w:t>
      </w:r>
      <w:r w:rsidRPr="00D84C23">
        <w:rPr>
          <w:rFonts w:asciiTheme="majorHAnsi" w:hAnsiTheme="majorHAnsi"/>
          <w:lang w:val="fr-CH"/>
        </w:rPr>
        <w:t xml:space="preserve">, la </w:t>
      </w:r>
      <w:r w:rsidRPr="00D84C23">
        <w:rPr>
          <w:rFonts w:asciiTheme="majorHAnsi" w:hAnsiTheme="majorHAnsi"/>
          <w:b/>
          <w:lang w:val="fr-CH"/>
        </w:rPr>
        <w:t>République démocratique du Congo</w:t>
      </w:r>
      <w:r w:rsidRPr="00D84C23">
        <w:rPr>
          <w:rFonts w:asciiTheme="majorHAnsi" w:hAnsiTheme="majorHAnsi"/>
          <w:lang w:val="fr-CH"/>
        </w:rPr>
        <w:t xml:space="preserve">, le </w:t>
      </w:r>
      <w:r w:rsidRPr="00D84C23">
        <w:rPr>
          <w:rFonts w:asciiTheme="majorHAnsi" w:hAnsiTheme="majorHAnsi"/>
          <w:b/>
          <w:lang w:val="fr-CH"/>
        </w:rPr>
        <w:t>Sénégal</w:t>
      </w:r>
      <w:r w:rsidRPr="00D84C23">
        <w:rPr>
          <w:rFonts w:asciiTheme="majorHAnsi" w:hAnsiTheme="majorHAnsi"/>
          <w:lang w:val="fr-CH"/>
        </w:rPr>
        <w:t xml:space="preserve">, la </w:t>
      </w:r>
      <w:r w:rsidRPr="00D84C23">
        <w:rPr>
          <w:rFonts w:asciiTheme="majorHAnsi" w:hAnsiTheme="majorHAnsi"/>
          <w:b/>
          <w:lang w:val="fr-CH"/>
        </w:rPr>
        <w:t>Suisse</w:t>
      </w:r>
      <w:r w:rsidRPr="00D84C23">
        <w:rPr>
          <w:rFonts w:asciiTheme="majorHAnsi" w:hAnsiTheme="majorHAnsi"/>
          <w:lang w:val="fr-CH"/>
        </w:rPr>
        <w:t xml:space="preserve">, la </w:t>
      </w:r>
      <w:r w:rsidRPr="00D84C23">
        <w:rPr>
          <w:rFonts w:asciiTheme="majorHAnsi" w:hAnsiTheme="majorHAnsi"/>
          <w:b/>
          <w:lang w:val="fr-CH"/>
        </w:rPr>
        <w:t>Tunisie</w:t>
      </w:r>
      <w:r w:rsidRPr="00D84C23">
        <w:rPr>
          <w:rFonts w:asciiTheme="majorHAnsi" w:hAnsiTheme="majorHAnsi"/>
          <w:lang w:val="fr-CH"/>
        </w:rPr>
        <w:t xml:space="preserve"> et l’</w:t>
      </w:r>
      <w:r w:rsidRPr="00D84C23">
        <w:rPr>
          <w:rFonts w:asciiTheme="majorHAnsi" w:hAnsiTheme="majorHAnsi"/>
          <w:b/>
          <w:lang w:val="fr-CH"/>
        </w:rPr>
        <w:t>Uruguay</w:t>
      </w:r>
      <w:r w:rsidRPr="00D84C23">
        <w:rPr>
          <w:rFonts w:asciiTheme="majorHAnsi" w:hAnsiTheme="majorHAnsi"/>
          <w:lang w:val="fr-CH"/>
        </w:rPr>
        <w:t>.</w:t>
      </w:r>
    </w:p>
    <w:p w14:paraId="2E38CD83" w14:textId="77777777" w:rsidR="006F6662" w:rsidRPr="00D84C23" w:rsidRDefault="006F6662" w:rsidP="006F6662">
      <w:pPr>
        <w:pStyle w:val="ListParagraph"/>
        <w:spacing w:after="0" w:line="240" w:lineRule="auto"/>
        <w:ind w:left="0"/>
        <w:rPr>
          <w:rFonts w:asciiTheme="majorHAnsi" w:hAnsiTheme="majorHAnsi"/>
          <w:lang w:val="fr-CH"/>
        </w:rPr>
      </w:pPr>
    </w:p>
    <w:p w14:paraId="5430F70D" w14:textId="77777777" w:rsidR="006F6662" w:rsidRPr="00D84C23" w:rsidRDefault="006F6662" w:rsidP="006F6662">
      <w:pPr>
        <w:pStyle w:val="ListParagraph"/>
        <w:spacing w:after="0" w:line="240" w:lineRule="auto"/>
        <w:ind w:left="0"/>
        <w:rPr>
          <w:rFonts w:asciiTheme="majorHAnsi" w:hAnsiTheme="majorHAnsi"/>
          <w:lang w:val="fr-CH"/>
        </w:rPr>
      </w:pPr>
      <w:r w:rsidRPr="00D84C23">
        <w:rPr>
          <w:rFonts w:asciiTheme="majorHAnsi" w:hAnsiTheme="majorHAnsi"/>
          <w:lang w:val="fr-CH"/>
        </w:rPr>
        <w:t>Les Parties soulignent l’importance de la culture et des zones humides, mais affichent des points de vue différents sur la manière de faire progresser au mieux ce concept dans le contexte de la Convention. L’</w:t>
      </w:r>
      <w:r w:rsidRPr="00D84C23">
        <w:rPr>
          <w:rFonts w:asciiTheme="majorHAnsi" w:hAnsiTheme="majorHAnsi"/>
          <w:b/>
          <w:lang w:val="fr-CH"/>
        </w:rPr>
        <w:t xml:space="preserve">Uruguay </w:t>
      </w:r>
      <w:r w:rsidRPr="00D84C23">
        <w:rPr>
          <w:rFonts w:asciiTheme="majorHAnsi" w:hAnsiTheme="majorHAnsi"/>
          <w:lang w:val="fr-CH"/>
        </w:rPr>
        <w:t>souligne que la principale préoccupation est de savoir si le projet a été établi conformément aux règles applicables.</w:t>
      </w:r>
    </w:p>
    <w:p w14:paraId="75829B7D" w14:textId="77777777" w:rsidR="006F6662" w:rsidRPr="00D84C23" w:rsidRDefault="006F6662" w:rsidP="006F6662">
      <w:pPr>
        <w:pStyle w:val="ListParagraph"/>
        <w:spacing w:after="0" w:line="240" w:lineRule="auto"/>
        <w:ind w:left="0"/>
        <w:rPr>
          <w:rFonts w:asciiTheme="majorHAnsi" w:hAnsiTheme="majorHAnsi"/>
          <w:lang w:val="fr-CH"/>
        </w:rPr>
      </w:pPr>
    </w:p>
    <w:p w14:paraId="2E940E96" w14:textId="77777777" w:rsidR="006F6662" w:rsidRPr="00D84C23" w:rsidRDefault="006F6662" w:rsidP="006F6662">
      <w:pPr>
        <w:pStyle w:val="ListParagraph"/>
        <w:spacing w:after="0" w:line="240" w:lineRule="auto"/>
        <w:ind w:left="0"/>
        <w:rPr>
          <w:rFonts w:asciiTheme="majorHAnsi" w:hAnsiTheme="majorHAnsi"/>
          <w:lang w:val="fr-CH"/>
        </w:rPr>
      </w:pPr>
      <w:r w:rsidRPr="00D84C23">
        <w:rPr>
          <w:rFonts w:asciiTheme="majorHAnsi" w:hAnsiTheme="majorHAnsi"/>
          <w:lang w:val="fr-CH"/>
        </w:rPr>
        <w:t xml:space="preserve">Le </w:t>
      </w:r>
      <w:r w:rsidRPr="00D84C23">
        <w:rPr>
          <w:rFonts w:asciiTheme="majorHAnsi" w:hAnsiTheme="majorHAnsi"/>
          <w:b/>
          <w:lang w:val="fr-CH"/>
        </w:rPr>
        <w:t>Président</w:t>
      </w:r>
      <w:r w:rsidRPr="00D84C23">
        <w:rPr>
          <w:rFonts w:asciiTheme="majorHAnsi" w:hAnsiTheme="majorHAnsi"/>
          <w:lang w:val="fr-CH"/>
        </w:rPr>
        <w:t xml:space="preserve"> crée un Groupe de contact à composition non limitée, proposant que l’Australie, la Colombie, et le Népal forment le noyau du groupe, avec le Sénégal, l’Uruguay et toute autre Partie intéressée. Il demande au Groupe de contact de se réunir et de présenter son rapport le 2 juin 2017.</w:t>
      </w:r>
    </w:p>
    <w:p w14:paraId="010053DB" w14:textId="77777777" w:rsidR="006F6662" w:rsidRPr="00D84C23" w:rsidRDefault="006F6662" w:rsidP="006F6662">
      <w:pPr>
        <w:pStyle w:val="ListParagraph"/>
        <w:spacing w:after="0" w:line="240" w:lineRule="auto"/>
        <w:ind w:left="0"/>
        <w:rPr>
          <w:rFonts w:asciiTheme="majorHAnsi" w:hAnsiTheme="majorHAnsi"/>
          <w:lang w:val="fr-CH"/>
        </w:rPr>
      </w:pPr>
    </w:p>
    <w:p w14:paraId="049DB75A" w14:textId="5430E315" w:rsidR="006F6662" w:rsidRPr="00D84C23" w:rsidRDefault="006F6662" w:rsidP="006F666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CH"/>
        </w:rPr>
      </w:pPr>
      <w:r w:rsidRPr="00D84C23">
        <w:rPr>
          <w:rFonts w:asciiTheme="majorHAnsi" w:hAnsiTheme="majorHAnsi"/>
          <w:bCs/>
          <w:lang w:val="fr-CH"/>
        </w:rPr>
        <w:t xml:space="preserve">Point 15 de l’ordre du jour. Rapport sur les </w:t>
      </w:r>
      <w:r w:rsidR="00AB7BB0" w:rsidRPr="00D84C23">
        <w:rPr>
          <w:rFonts w:asciiTheme="majorHAnsi" w:hAnsiTheme="majorHAnsi"/>
          <w:bCs/>
          <w:lang w:val="fr-CH"/>
        </w:rPr>
        <w:t>progrès</w:t>
      </w:r>
      <w:r w:rsidRPr="00D84C23">
        <w:rPr>
          <w:rFonts w:asciiTheme="majorHAnsi" w:hAnsiTheme="majorHAnsi"/>
          <w:bCs/>
          <w:lang w:val="fr-CH"/>
        </w:rPr>
        <w:t xml:space="preserve"> de mise en œuvre du label Ville des </w:t>
      </w:r>
      <w:r w:rsidR="00AB7BB0">
        <w:rPr>
          <w:rFonts w:asciiTheme="majorHAnsi" w:hAnsiTheme="majorHAnsi"/>
          <w:bCs/>
          <w:lang w:val="fr-CH"/>
        </w:rPr>
        <w:t>Z</w:t>
      </w:r>
      <w:r w:rsidRPr="00D84C23">
        <w:rPr>
          <w:rFonts w:asciiTheme="majorHAnsi" w:hAnsiTheme="majorHAnsi"/>
          <w:bCs/>
          <w:lang w:val="fr-CH"/>
        </w:rPr>
        <w:t xml:space="preserve">ones humides </w:t>
      </w:r>
      <w:r w:rsidR="00AB7BB0" w:rsidRPr="00D84C23">
        <w:rPr>
          <w:rFonts w:asciiTheme="majorHAnsi" w:hAnsiTheme="majorHAnsi"/>
          <w:bCs/>
          <w:lang w:val="fr-CH"/>
        </w:rPr>
        <w:t>accréditée</w:t>
      </w:r>
      <w:r w:rsidRPr="00D84C23">
        <w:rPr>
          <w:rFonts w:asciiTheme="majorHAnsi" w:hAnsiTheme="majorHAnsi"/>
          <w:bCs/>
          <w:lang w:val="fr-CH"/>
        </w:rPr>
        <w:t xml:space="preserve"> par la Convention de Ramsar </w:t>
      </w:r>
    </w:p>
    <w:p w14:paraId="318FB36A" w14:textId="77777777" w:rsidR="006F6662" w:rsidRPr="00D84C23" w:rsidRDefault="006F6662" w:rsidP="006F6662">
      <w:pPr>
        <w:spacing w:after="0" w:line="240" w:lineRule="auto"/>
        <w:contextualSpacing/>
        <w:rPr>
          <w:rFonts w:asciiTheme="majorHAnsi" w:hAnsiTheme="majorHAnsi"/>
          <w:lang w:val="fr-CH"/>
        </w:rPr>
      </w:pPr>
    </w:p>
    <w:p w14:paraId="70E2C5ED" w14:textId="3E4F939C" w:rsidR="006F6662" w:rsidRPr="00D84C23" w:rsidRDefault="006F6662" w:rsidP="006F6662">
      <w:pPr>
        <w:spacing w:after="0" w:line="240" w:lineRule="auto"/>
        <w:contextualSpacing/>
        <w:rPr>
          <w:rFonts w:asciiTheme="majorHAnsi" w:hAnsiTheme="majorHAnsi"/>
          <w:lang w:val="fr-CH"/>
        </w:rPr>
      </w:pPr>
      <w:r w:rsidRPr="00D84C23">
        <w:rPr>
          <w:rFonts w:asciiTheme="majorHAnsi" w:hAnsiTheme="majorHAnsi"/>
          <w:lang w:val="fr-CH"/>
        </w:rPr>
        <w:t xml:space="preserve">La </w:t>
      </w:r>
      <w:r w:rsidRPr="00D84C23">
        <w:rPr>
          <w:rFonts w:asciiTheme="majorHAnsi" w:hAnsiTheme="majorHAnsi"/>
          <w:b/>
          <w:lang w:val="fr-CH"/>
        </w:rPr>
        <w:t>Secrétaire générale</w:t>
      </w:r>
      <w:r w:rsidRPr="00D84C23">
        <w:rPr>
          <w:rFonts w:asciiTheme="majorHAnsi" w:hAnsiTheme="majorHAnsi"/>
          <w:lang w:val="fr-CH"/>
        </w:rPr>
        <w:t xml:space="preserve"> </w:t>
      </w:r>
      <w:r w:rsidR="00AB7BB0">
        <w:rPr>
          <w:rFonts w:asciiTheme="majorHAnsi" w:hAnsiTheme="majorHAnsi"/>
          <w:lang w:val="fr-CH"/>
        </w:rPr>
        <w:t>présente</w:t>
      </w:r>
      <w:r w:rsidRPr="00D84C23">
        <w:rPr>
          <w:rFonts w:asciiTheme="majorHAnsi" w:hAnsiTheme="majorHAnsi"/>
          <w:lang w:val="fr-CH"/>
        </w:rPr>
        <w:t xml:space="preserve"> le document SC53-16 </w:t>
      </w:r>
      <w:r w:rsidRPr="00D84C23">
        <w:rPr>
          <w:rFonts w:asciiTheme="majorHAnsi" w:hAnsiTheme="majorHAnsi"/>
          <w:i/>
          <w:lang w:val="fr-CH"/>
        </w:rPr>
        <w:t xml:space="preserve">Rapport sur les </w:t>
      </w:r>
      <w:r w:rsidR="00AB7BB0" w:rsidRPr="00D84C23">
        <w:rPr>
          <w:rFonts w:asciiTheme="majorHAnsi" w:hAnsiTheme="majorHAnsi"/>
          <w:i/>
          <w:lang w:val="fr-CH"/>
        </w:rPr>
        <w:t>progrès</w:t>
      </w:r>
      <w:r w:rsidRPr="00D84C23">
        <w:rPr>
          <w:rFonts w:asciiTheme="majorHAnsi" w:hAnsiTheme="majorHAnsi"/>
          <w:i/>
          <w:lang w:val="fr-CH"/>
        </w:rPr>
        <w:t xml:space="preserve"> de mise en œuvre du label Ville des Zones Humides </w:t>
      </w:r>
      <w:r w:rsidR="00AB7BB0" w:rsidRPr="00D84C23">
        <w:rPr>
          <w:rFonts w:asciiTheme="majorHAnsi" w:hAnsiTheme="majorHAnsi"/>
          <w:i/>
          <w:lang w:val="fr-CH"/>
        </w:rPr>
        <w:t>accréditée</w:t>
      </w:r>
      <w:r w:rsidRPr="00D84C23">
        <w:rPr>
          <w:rFonts w:asciiTheme="majorHAnsi" w:hAnsiTheme="majorHAnsi"/>
          <w:i/>
          <w:lang w:val="fr-CH"/>
        </w:rPr>
        <w:t xml:space="preserve"> par la Convention de Ramsar</w:t>
      </w:r>
      <w:r w:rsidRPr="00D84C23">
        <w:rPr>
          <w:rFonts w:asciiTheme="majorHAnsi" w:hAnsiTheme="majorHAnsi"/>
          <w:lang w:val="fr-CH"/>
        </w:rPr>
        <w:t>. Elle annonce qu</w:t>
      </w:r>
      <w:r w:rsidR="00AB7BB0">
        <w:rPr>
          <w:rFonts w:asciiTheme="majorHAnsi" w:hAnsiTheme="majorHAnsi"/>
          <w:lang w:val="fr-CH"/>
        </w:rPr>
        <w:t>’</w:t>
      </w:r>
      <w:r w:rsidRPr="00D84C23">
        <w:rPr>
          <w:rFonts w:asciiTheme="majorHAnsi" w:hAnsiTheme="majorHAnsi"/>
          <w:lang w:val="fr-CH"/>
        </w:rPr>
        <w:t xml:space="preserve">ONU-Habitat a informé le Secrétariat qu’il ne serait pas en mesure d’assumer la présidence du </w:t>
      </w:r>
      <w:r w:rsidR="00AB7BB0" w:rsidRPr="00D84C23">
        <w:rPr>
          <w:rFonts w:asciiTheme="majorHAnsi" w:hAnsiTheme="majorHAnsi"/>
          <w:lang w:val="fr-CH"/>
        </w:rPr>
        <w:t>Comité</w:t>
      </w:r>
      <w:r w:rsidRPr="00D84C23">
        <w:rPr>
          <w:rFonts w:asciiTheme="majorHAnsi" w:hAnsiTheme="majorHAnsi"/>
          <w:lang w:val="fr-CH"/>
        </w:rPr>
        <w:t xml:space="preserve">́ consultatif </w:t>
      </w:r>
      <w:r w:rsidR="00AB7BB0" w:rsidRPr="00D84C23">
        <w:rPr>
          <w:rFonts w:asciiTheme="majorHAnsi" w:hAnsiTheme="majorHAnsi"/>
          <w:lang w:val="fr-CH"/>
        </w:rPr>
        <w:t>indépendant</w:t>
      </w:r>
      <w:r w:rsidRPr="00D84C23">
        <w:rPr>
          <w:rFonts w:asciiTheme="majorHAnsi" w:hAnsiTheme="majorHAnsi"/>
          <w:lang w:val="fr-CH"/>
        </w:rPr>
        <w:t xml:space="preserve"> (CCI), mais qu’il continuerait à participer en tant que membre. Le Secrétariat cherche à comprendre les implications que représentent pour lui l’accréditation, surtout compte tenu des instructions des Parties contractantes figurant dans la Résolution XII.10 et la Décision SC52-09 de s’assurer que les coûts ne sont pas couverts par le budget administratif et que l’impact sur le temps et les ressources du Secrétariat est réduit au minimum.  </w:t>
      </w:r>
    </w:p>
    <w:p w14:paraId="46CFFC89" w14:textId="77777777" w:rsidR="006F6662" w:rsidRPr="00D84C23" w:rsidRDefault="006F6662" w:rsidP="006F6662">
      <w:pPr>
        <w:spacing w:after="0" w:line="240" w:lineRule="auto"/>
        <w:contextualSpacing/>
        <w:rPr>
          <w:rFonts w:asciiTheme="majorHAnsi" w:hAnsiTheme="majorHAnsi"/>
          <w:lang w:val="fr-CH"/>
        </w:rPr>
      </w:pPr>
    </w:p>
    <w:p w14:paraId="3417F780" w14:textId="2F1DE4D3" w:rsidR="006F6662" w:rsidRPr="00D84C23" w:rsidRDefault="006F6662" w:rsidP="006F6662">
      <w:pPr>
        <w:spacing w:after="0" w:line="240" w:lineRule="auto"/>
        <w:contextualSpacing/>
        <w:rPr>
          <w:rFonts w:asciiTheme="majorHAnsi" w:hAnsiTheme="majorHAnsi"/>
          <w:lang w:val="fr-CH"/>
        </w:rPr>
      </w:pPr>
      <w:r w:rsidRPr="00D84C23">
        <w:rPr>
          <w:rFonts w:asciiTheme="majorHAnsi" w:hAnsiTheme="majorHAnsi"/>
          <w:lang w:val="fr-CH"/>
        </w:rPr>
        <w:t xml:space="preserve">Elle indique que le document propose une approche progressive qui permettrait de mieux comprendre les exigences du programme et les risques potentiels associés pour la Convention, par exemple au cas où des zones humides dans des villes accréditées seraient menacées. Elle sollicite des conseils sur les travaux en cours du CCI, sur le souhait des Parties d’appliquer une approche progressive, soit en restreignant le nombre de candidatures, soit en limitant le programme aux villes liées à des Sites Ramsar, soit encore en s’engageant dans un programme de rechange avec ONU-Habitat et d’autres partenaires pour identifier les problèmes et les bonnes pratiques avant de procéder à l’accréditation. Le Secrétariat indique que, à moins que le nouveau président du CCI puisse se charger </w:t>
      </w:r>
      <w:r w:rsidR="00AB7BB0">
        <w:rPr>
          <w:rFonts w:asciiTheme="majorHAnsi" w:hAnsiTheme="majorHAnsi"/>
          <w:lang w:val="fr-CH"/>
        </w:rPr>
        <w:t>du fonctionnement</w:t>
      </w:r>
      <w:r w:rsidRPr="00D84C23">
        <w:rPr>
          <w:rFonts w:asciiTheme="majorHAnsi" w:hAnsiTheme="majorHAnsi"/>
          <w:lang w:val="fr-CH"/>
        </w:rPr>
        <w:t xml:space="preserve"> du Comité, des ressources seront nécessaires pour que le Secrétariat puisse s’acquitter des tâches qui s’y rapportent. </w:t>
      </w:r>
    </w:p>
    <w:p w14:paraId="167EBA47" w14:textId="77777777" w:rsidR="006F6662" w:rsidRPr="00D84C23" w:rsidRDefault="006F6662" w:rsidP="006F6662">
      <w:pPr>
        <w:spacing w:after="0" w:line="240" w:lineRule="auto"/>
        <w:contextualSpacing/>
        <w:rPr>
          <w:rFonts w:asciiTheme="majorHAnsi" w:hAnsiTheme="majorHAnsi"/>
          <w:lang w:val="fr-CH"/>
        </w:rPr>
      </w:pPr>
    </w:p>
    <w:p w14:paraId="16BCE1EE" w14:textId="757D32A5" w:rsidR="006F6662" w:rsidRPr="00D84C23" w:rsidRDefault="006F6662" w:rsidP="006F6662">
      <w:pPr>
        <w:spacing w:after="0" w:line="240" w:lineRule="auto"/>
        <w:contextualSpacing/>
        <w:rPr>
          <w:rFonts w:asciiTheme="majorHAnsi" w:hAnsiTheme="majorHAnsi"/>
          <w:lang w:val="fr-CH"/>
        </w:rPr>
      </w:pPr>
      <w:r w:rsidRPr="00D84C23">
        <w:rPr>
          <w:rFonts w:asciiTheme="majorHAnsi" w:hAnsiTheme="majorHAnsi"/>
          <w:lang w:val="fr-CH"/>
        </w:rPr>
        <w:t>La</w:t>
      </w:r>
      <w:r w:rsidRPr="00D84C23">
        <w:rPr>
          <w:rFonts w:asciiTheme="majorHAnsi" w:hAnsiTheme="majorHAnsi"/>
          <w:b/>
          <w:lang w:val="fr-CH"/>
        </w:rPr>
        <w:t xml:space="preserve"> Tunisie</w:t>
      </w:r>
      <w:r w:rsidRPr="00D84C23">
        <w:rPr>
          <w:rFonts w:asciiTheme="majorHAnsi" w:hAnsiTheme="majorHAnsi"/>
          <w:lang w:val="fr-CH"/>
        </w:rPr>
        <w:t xml:space="preserve"> s’associe aux préoccupations de la Secrétaire générale et aux problèmes liés à la phase de départ de l’accréditation, elle souligne la nécessité de respecter les intentions des Parties contractantes exprimées dans la Résolution XII.10 et demande au Secrétariat de rattraper le temps perdu en publiant la demande de candidatures aussi rapidement que possible après la 53</w:t>
      </w:r>
      <w:r w:rsidRPr="00D84C23">
        <w:rPr>
          <w:rFonts w:asciiTheme="majorHAnsi" w:hAnsiTheme="majorHAnsi"/>
          <w:vertAlign w:val="superscript"/>
          <w:lang w:val="fr-CH"/>
        </w:rPr>
        <w:t>e</w:t>
      </w:r>
      <w:r w:rsidRPr="00D84C23">
        <w:rPr>
          <w:rFonts w:asciiTheme="majorHAnsi" w:hAnsiTheme="majorHAnsi"/>
          <w:lang w:val="fr-CH"/>
        </w:rPr>
        <w:t xml:space="preserve"> Réunion du Comité permanent, et que la date limite pour les candidatures soit repoussée d’un mois jusqu’au 30 octobre 2017. Le délégué propose que le programme soit mis en œuvre comme convenu au départ, et indique que la Tunisie</w:t>
      </w:r>
      <w:r w:rsidR="00A7292B">
        <w:rPr>
          <w:rFonts w:asciiTheme="majorHAnsi" w:hAnsiTheme="majorHAnsi"/>
          <w:lang w:val="fr-CH"/>
        </w:rPr>
        <w:t xml:space="preserve"> agira comme président </w:t>
      </w:r>
      <w:r w:rsidR="00A7292B" w:rsidRPr="00D84C23">
        <w:rPr>
          <w:rFonts w:asciiTheme="majorHAnsi" w:hAnsiTheme="majorHAnsi"/>
          <w:lang w:val="fr-CH"/>
        </w:rPr>
        <w:t>du CCI</w:t>
      </w:r>
      <w:r w:rsidR="00A7292B">
        <w:rPr>
          <w:rFonts w:asciiTheme="majorHAnsi" w:hAnsiTheme="majorHAnsi"/>
          <w:lang w:val="fr-CH"/>
        </w:rPr>
        <w:t>, pendant que la République de Corée agira comme co-président</w:t>
      </w:r>
      <w:bookmarkStart w:id="0" w:name="_GoBack"/>
      <w:bookmarkEnd w:id="0"/>
      <w:r w:rsidRPr="00D84C23">
        <w:rPr>
          <w:rFonts w:asciiTheme="majorHAnsi" w:hAnsiTheme="majorHAnsi"/>
          <w:lang w:val="fr-CH"/>
        </w:rPr>
        <w:t>. Il se félicite des efforts inlassables déployés par les Parties et les OIP, et propose que les villes accréditées soient annoncées</w:t>
      </w:r>
      <w:r w:rsidR="00AB7BB0">
        <w:rPr>
          <w:rFonts w:asciiTheme="majorHAnsi" w:hAnsiTheme="majorHAnsi"/>
          <w:lang w:val="fr-CH"/>
        </w:rPr>
        <w:t>,</w:t>
      </w:r>
      <w:r w:rsidRPr="00D84C23">
        <w:rPr>
          <w:rFonts w:asciiTheme="majorHAnsi" w:hAnsiTheme="majorHAnsi"/>
          <w:lang w:val="fr-CH"/>
        </w:rPr>
        <w:t xml:space="preserve"> soit lors de la cérémonie de remise des prix Ramsar à la COP13</w:t>
      </w:r>
      <w:r w:rsidR="00AB7BB0">
        <w:rPr>
          <w:rFonts w:asciiTheme="majorHAnsi" w:hAnsiTheme="majorHAnsi"/>
          <w:lang w:val="fr-CH"/>
        </w:rPr>
        <w:t>, soit</w:t>
      </w:r>
      <w:r w:rsidRPr="00D84C23">
        <w:rPr>
          <w:rFonts w:asciiTheme="majorHAnsi" w:hAnsiTheme="majorHAnsi"/>
          <w:lang w:val="fr-CH"/>
        </w:rPr>
        <w:t xml:space="preserve"> à la fin </w:t>
      </w:r>
      <w:r w:rsidR="00AB7BB0">
        <w:rPr>
          <w:rFonts w:asciiTheme="majorHAnsi" w:hAnsiTheme="majorHAnsi"/>
          <w:lang w:val="fr-CH"/>
        </w:rPr>
        <w:t>de la réunion de</w:t>
      </w:r>
      <w:r w:rsidRPr="00D84C23">
        <w:rPr>
          <w:rFonts w:asciiTheme="majorHAnsi" w:hAnsiTheme="majorHAnsi"/>
          <w:lang w:val="fr-CH"/>
        </w:rPr>
        <w:t xml:space="preserve"> haut niveau proposé</w:t>
      </w:r>
      <w:r w:rsidR="00AB7BB0">
        <w:rPr>
          <w:rFonts w:asciiTheme="majorHAnsi" w:hAnsiTheme="majorHAnsi"/>
          <w:lang w:val="fr-CH"/>
        </w:rPr>
        <w:t>e</w:t>
      </w:r>
      <w:r w:rsidRPr="00D84C23">
        <w:rPr>
          <w:rFonts w:asciiTheme="majorHAnsi" w:hAnsiTheme="majorHAnsi"/>
          <w:lang w:val="fr-CH"/>
        </w:rPr>
        <w:t xml:space="preserve">. Il note que certaines </w:t>
      </w:r>
      <w:r w:rsidRPr="00D84C23">
        <w:rPr>
          <w:rFonts w:asciiTheme="majorHAnsi" w:hAnsiTheme="majorHAnsi"/>
          <w:lang w:val="fr-CH"/>
        </w:rPr>
        <w:lastRenderedPageBreak/>
        <w:t>institutions des Nations Unies, comme la FAO et le PNUD, ont manifesté l’intérêt de promouvoir le programme, et par là</w:t>
      </w:r>
      <w:r w:rsidR="00AB7BB0">
        <w:rPr>
          <w:rFonts w:asciiTheme="majorHAnsi" w:hAnsiTheme="majorHAnsi"/>
          <w:lang w:val="fr-CH"/>
        </w:rPr>
        <w:t>-</w:t>
      </w:r>
      <w:r w:rsidRPr="00D84C23">
        <w:rPr>
          <w:rFonts w:asciiTheme="majorHAnsi" w:hAnsiTheme="majorHAnsi"/>
          <w:lang w:val="fr-CH"/>
        </w:rPr>
        <w:t>même Ramsar.</w:t>
      </w:r>
    </w:p>
    <w:p w14:paraId="67341A69" w14:textId="77777777" w:rsidR="006F6662" w:rsidRPr="00D84C23" w:rsidRDefault="006F6662" w:rsidP="006F6662">
      <w:pPr>
        <w:spacing w:after="0" w:line="240" w:lineRule="auto"/>
        <w:contextualSpacing/>
        <w:rPr>
          <w:rFonts w:asciiTheme="majorHAnsi" w:hAnsiTheme="majorHAnsi"/>
          <w:lang w:val="fr-CH"/>
        </w:rPr>
      </w:pPr>
    </w:p>
    <w:p w14:paraId="54E61BC3" w14:textId="1EB239AB" w:rsidR="006F6662" w:rsidRPr="00D84C23" w:rsidRDefault="006F6662" w:rsidP="006F6662">
      <w:pPr>
        <w:spacing w:after="0" w:line="240" w:lineRule="auto"/>
        <w:contextualSpacing/>
        <w:rPr>
          <w:rFonts w:asciiTheme="majorHAnsi" w:hAnsiTheme="majorHAnsi"/>
          <w:lang w:val="fr-CH"/>
        </w:rPr>
      </w:pPr>
      <w:r w:rsidRPr="00D84C23">
        <w:rPr>
          <w:rFonts w:asciiTheme="majorHAnsi" w:hAnsiTheme="majorHAnsi"/>
          <w:lang w:val="fr-CH"/>
        </w:rPr>
        <w:t xml:space="preserve">La </w:t>
      </w:r>
      <w:r w:rsidRPr="00D84C23">
        <w:rPr>
          <w:rFonts w:asciiTheme="majorHAnsi" w:hAnsiTheme="majorHAnsi"/>
          <w:b/>
          <w:lang w:val="fr-CH"/>
        </w:rPr>
        <w:t>Colombie</w:t>
      </w:r>
      <w:r w:rsidRPr="00D84C23">
        <w:rPr>
          <w:rFonts w:asciiTheme="majorHAnsi" w:hAnsiTheme="majorHAnsi"/>
          <w:lang w:val="fr-CH"/>
        </w:rPr>
        <w:t xml:space="preserve"> indique qu’elle ne pourra pas approuver la mise en œuvre sans éclaircissement sur les implications de l’accréditation en termes de ressources, et sans l’identité à long terme du président d</w:t>
      </w:r>
      <w:r w:rsidR="00AB7BB0">
        <w:rPr>
          <w:rFonts w:asciiTheme="majorHAnsi" w:hAnsiTheme="majorHAnsi"/>
          <w:lang w:val="fr-CH"/>
        </w:rPr>
        <w:t>u</w:t>
      </w:r>
      <w:r w:rsidRPr="00D84C23">
        <w:rPr>
          <w:rFonts w:asciiTheme="majorHAnsi" w:hAnsiTheme="majorHAnsi"/>
          <w:lang w:val="fr-CH"/>
        </w:rPr>
        <w:t xml:space="preserve"> CCI.</w:t>
      </w:r>
    </w:p>
    <w:p w14:paraId="1AC3FE14" w14:textId="77777777" w:rsidR="006F6662" w:rsidRPr="00D84C23" w:rsidRDefault="006F6662" w:rsidP="006F6662">
      <w:pPr>
        <w:spacing w:after="0" w:line="240" w:lineRule="auto"/>
        <w:contextualSpacing/>
        <w:rPr>
          <w:rFonts w:asciiTheme="majorHAnsi" w:hAnsiTheme="majorHAnsi"/>
          <w:lang w:val="fr-CH"/>
        </w:rPr>
      </w:pPr>
    </w:p>
    <w:p w14:paraId="6BF710DE" w14:textId="77777777" w:rsidR="006F6662" w:rsidRPr="00D84C23" w:rsidRDefault="006F6662" w:rsidP="006F6662">
      <w:pPr>
        <w:spacing w:after="0" w:line="240" w:lineRule="auto"/>
        <w:contextualSpacing/>
        <w:rPr>
          <w:rFonts w:asciiTheme="majorHAnsi" w:hAnsiTheme="majorHAnsi"/>
          <w:lang w:val="fr-CH"/>
        </w:rPr>
      </w:pPr>
      <w:r w:rsidRPr="00D84C23">
        <w:rPr>
          <w:rFonts w:asciiTheme="majorHAnsi" w:hAnsiTheme="majorHAnsi"/>
          <w:lang w:val="fr-CH"/>
        </w:rPr>
        <w:t>L’</w:t>
      </w:r>
      <w:r w:rsidRPr="00D84C23">
        <w:rPr>
          <w:rFonts w:asciiTheme="majorHAnsi" w:hAnsiTheme="majorHAnsi"/>
          <w:b/>
          <w:lang w:val="fr-CH"/>
        </w:rPr>
        <w:t>Autriche</w:t>
      </w:r>
      <w:r w:rsidRPr="00D84C23">
        <w:rPr>
          <w:rFonts w:asciiTheme="majorHAnsi" w:hAnsiTheme="majorHAnsi"/>
          <w:lang w:val="fr-CH"/>
        </w:rPr>
        <w:t xml:space="preserve"> est favorable à la mise en œuvre, rappelant que l’Autriche et la Suède ont promu le programme à la COP12 au nom de la Région Europe, comme étant un moyen de plus en plus important et efficace de mobiliser les communautés. Elles ont œuvré pour élaborer une résolution qui ne surcharge pas le Secrétariat. Les réunions du CCI peuvent être programmées pour coïncider avec des réunions du Comité permanent ou du GEST.</w:t>
      </w:r>
    </w:p>
    <w:p w14:paraId="004EF90E" w14:textId="77777777" w:rsidR="006F6662" w:rsidRPr="00D84C23" w:rsidRDefault="006F6662" w:rsidP="006F6662">
      <w:pPr>
        <w:spacing w:after="0" w:line="240" w:lineRule="auto"/>
        <w:contextualSpacing/>
        <w:rPr>
          <w:rFonts w:asciiTheme="majorHAnsi" w:hAnsiTheme="majorHAnsi"/>
          <w:lang w:val="fr-CH"/>
        </w:rPr>
      </w:pPr>
    </w:p>
    <w:p w14:paraId="70B550D8" w14:textId="77777777" w:rsidR="006F6662" w:rsidRPr="00D84C23" w:rsidRDefault="006F6662" w:rsidP="006F6662">
      <w:pPr>
        <w:spacing w:after="0" w:line="240" w:lineRule="auto"/>
        <w:contextualSpacing/>
        <w:rPr>
          <w:rFonts w:asciiTheme="majorHAnsi" w:hAnsiTheme="majorHAnsi"/>
          <w:lang w:val="fr-CH"/>
        </w:rPr>
      </w:pPr>
      <w:r w:rsidRPr="00D84C23">
        <w:rPr>
          <w:rFonts w:asciiTheme="majorHAnsi" w:hAnsiTheme="majorHAnsi"/>
          <w:lang w:val="fr-CH"/>
        </w:rPr>
        <w:t xml:space="preserve">La </w:t>
      </w:r>
      <w:r w:rsidRPr="00D84C23">
        <w:rPr>
          <w:rFonts w:asciiTheme="majorHAnsi" w:hAnsiTheme="majorHAnsi"/>
          <w:b/>
          <w:lang w:val="fr-CH"/>
        </w:rPr>
        <w:t>République de Corée</w:t>
      </w:r>
      <w:r w:rsidRPr="00D84C23">
        <w:rPr>
          <w:rFonts w:asciiTheme="majorHAnsi" w:hAnsiTheme="majorHAnsi"/>
          <w:lang w:val="fr-CH"/>
        </w:rPr>
        <w:t xml:space="preserve"> prie instamment le Comité permanent de permettre la poursuite du programme. Une vingtaine de Parties se préparent à présenter leur candidature, et le rôle du Secrétariat se limite à réunir les candidatures reçues et à les faire parvenir au CCI.</w:t>
      </w:r>
    </w:p>
    <w:p w14:paraId="76EB689A" w14:textId="77777777" w:rsidR="006F6662" w:rsidRPr="00D84C23" w:rsidRDefault="006F6662" w:rsidP="006F6662">
      <w:pPr>
        <w:spacing w:after="0" w:line="240" w:lineRule="auto"/>
        <w:contextualSpacing/>
        <w:rPr>
          <w:rFonts w:asciiTheme="majorHAnsi" w:hAnsiTheme="majorHAnsi"/>
          <w:lang w:val="fr-CH"/>
        </w:rPr>
      </w:pPr>
    </w:p>
    <w:p w14:paraId="4018C705" w14:textId="5D22009D" w:rsidR="006F6662" w:rsidRPr="00D84C23" w:rsidRDefault="006F6662" w:rsidP="006F6662">
      <w:pPr>
        <w:spacing w:after="0" w:line="240" w:lineRule="auto"/>
        <w:contextualSpacing/>
        <w:rPr>
          <w:rFonts w:asciiTheme="majorHAnsi" w:hAnsiTheme="majorHAnsi"/>
          <w:lang w:val="fr-CH"/>
        </w:rPr>
      </w:pPr>
      <w:r w:rsidRPr="00D84C23">
        <w:rPr>
          <w:rFonts w:asciiTheme="majorHAnsi" w:hAnsiTheme="majorHAnsi"/>
          <w:b/>
          <w:lang w:val="fr-CH"/>
        </w:rPr>
        <w:t>ONU-Habitat</w:t>
      </w:r>
      <w:r w:rsidRPr="00D84C23">
        <w:rPr>
          <w:rFonts w:asciiTheme="majorHAnsi" w:hAnsiTheme="majorHAnsi"/>
          <w:lang w:val="fr-CH"/>
        </w:rPr>
        <w:t xml:space="preserve"> fait l’éloge du programme, surtout du fait </w:t>
      </w:r>
      <w:r w:rsidR="00AB7BB0">
        <w:rPr>
          <w:rFonts w:asciiTheme="majorHAnsi" w:hAnsiTheme="majorHAnsi"/>
          <w:lang w:val="fr-CH"/>
        </w:rPr>
        <w:t>qu’une grande partie de</w:t>
      </w:r>
      <w:r w:rsidRPr="00D84C23">
        <w:rPr>
          <w:rFonts w:asciiTheme="majorHAnsi" w:hAnsiTheme="majorHAnsi"/>
          <w:lang w:val="fr-CH"/>
        </w:rPr>
        <w:t xml:space="preserve"> l’urbanisation n’est pas contrôlée et se concentre autour de </w:t>
      </w:r>
      <w:r w:rsidR="00AB7BB0">
        <w:rPr>
          <w:rFonts w:asciiTheme="majorHAnsi" w:hAnsiTheme="majorHAnsi"/>
          <w:lang w:val="fr-CH"/>
        </w:rPr>
        <w:t>littoraux</w:t>
      </w:r>
      <w:r w:rsidRPr="00D84C23">
        <w:rPr>
          <w:rFonts w:asciiTheme="majorHAnsi" w:hAnsiTheme="majorHAnsi"/>
          <w:lang w:val="fr-CH"/>
        </w:rPr>
        <w:t xml:space="preserve"> ou de plans d’eau intérieurs vulnérables. Même s’il n’est pas en mesure d’assumer la présidence du CCI, il continuera à travailler avec les co-présidents sur les critères et processus techniques.</w:t>
      </w:r>
    </w:p>
    <w:p w14:paraId="1197D406" w14:textId="77777777" w:rsidR="006F6662" w:rsidRPr="00D84C23" w:rsidRDefault="006F6662" w:rsidP="006F6662">
      <w:pPr>
        <w:spacing w:after="0" w:line="240" w:lineRule="auto"/>
        <w:rPr>
          <w:rFonts w:asciiTheme="majorHAnsi" w:hAnsiTheme="majorHAnsi"/>
          <w:lang w:val="fr-CH"/>
        </w:rPr>
      </w:pPr>
    </w:p>
    <w:p w14:paraId="08ADAF6B" w14:textId="3C1790D9" w:rsidR="006F6662" w:rsidRPr="00860837" w:rsidRDefault="006F6662" w:rsidP="006F6662">
      <w:pPr>
        <w:spacing w:after="0" w:line="240" w:lineRule="auto"/>
        <w:rPr>
          <w:rFonts w:asciiTheme="majorHAnsi" w:hAnsiTheme="majorHAnsi"/>
          <w:lang w:val="fr-CH"/>
        </w:rPr>
      </w:pPr>
      <w:r w:rsidRPr="00D84C23">
        <w:rPr>
          <w:rFonts w:asciiTheme="majorHAnsi" w:hAnsiTheme="majorHAnsi"/>
          <w:lang w:val="fr-CH"/>
        </w:rPr>
        <w:t xml:space="preserve">Le </w:t>
      </w:r>
      <w:r w:rsidRPr="00D84C23">
        <w:rPr>
          <w:rFonts w:asciiTheme="majorHAnsi" w:hAnsiTheme="majorHAnsi"/>
          <w:b/>
          <w:lang w:val="fr-CH"/>
        </w:rPr>
        <w:t xml:space="preserve">Président </w:t>
      </w:r>
      <w:r w:rsidR="00FA5666">
        <w:rPr>
          <w:rFonts w:asciiTheme="majorHAnsi" w:hAnsiTheme="majorHAnsi"/>
          <w:lang w:val="fr-CH"/>
        </w:rPr>
        <w:t>lève</w:t>
      </w:r>
      <w:r w:rsidRPr="00D84C23">
        <w:rPr>
          <w:rFonts w:asciiTheme="majorHAnsi" w:hAnsiTheme="majorHAnsi"/>
          <w:lang w:val="fr-CH"/>
        </w:rPr>
        <w:t xml:space="preserve"> la séance, invitant le Comité permanent à reprendre la discussion à </w:t>
      </w:r>
      <w:r w:rsidR="00AB7BB0">
        <w:rPr>
          <w:rFonts w:asciiTheme="majorHAnsi" w:hAnsiTheme="majorHAnsi"/>
          <w:lang w:val="fr-CH"/>
        </w:rPr>
        <w:t>l</w:t>
      </w:r>
      <w:r w:rsidRPr="00D84C23">
        <w:rPr>
          <w:rFonts w:asciiTheme="majorHAnsi" w:hAnsiTheme="majorHAnsi"/>
          <w:lang w:val="fr-CH"/>
        </w:rPr>
        <w:t xml:space="preserve">a prochaine </w:t>
      </w:r>
      <w:r w:rsidR="00AB7BB0">
        <w:rPr>
          <w:rFonts w:asciiTheme="majorHAnsi" w:hAnsiTheme="majorHAnsi"/>
          <w:lang w:val="fr-CH"/>
        </w:rPr>
        <w:t>séance</w:t>
      </w:r>
      <w:r w:rsidRPr="00D84C23">
        <w:rPr>
          <w:rFonts w:asciiTheme="majorHAnsi" w:hAnsiTheme="majorHAnsi"/>
          <w:lang w:val="fr-CH"/>
        </w:rPr>
        <w:t>.</w:t>
      </w:r>
    </w:p>
    <w:sectPr w:rsidR="006F6662" w:rsidRPr="00860837" w:rsidSect="001E67F0">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AA94D" w14:textId="77777777" w:rsidR="000D3FE4" w:rsidRDefault="000D3FE4" w:rsidP="00772B5A">
      <w:pPr>
        <w:spacing w:after="0" w:line="240" w:lineRule="auto"/>
      </w:pPr>
      <w:r>
        <w:separator/>
      </w:r>
    </w:p>
  </w:endnote>
  <w:endnote w:type="continuationSeparator" w:id="0">
    <w:p w14:paraId="44778E8C" w14:textId="77777777" w:rsidR="000D3FE4" w:rsidRDefault="000D3FE4" w:rsidP="0077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947DA" w14:textId="4CD65310" w:rsidR="007273D4" w:rsidRPr="00C7289C" w:rsidRDefault="007273D4" w:rsidP="00C7289C">
    <w:pPr>
      <w:pStyle w:val="Header"/>
      <w:rPr>
        <w:noProof/>
        <w:sz w:val="20"/>
        <w:szCs w:val="20"/>
        <w:lang w:val="fr-FR"/>
      </w:rPr>
    </w:pPr>
    <w:r w:rsidRPr="006F6662">
      <w:rPr>
        <w:sz w:val="20"/>
        <w:szCs w:val="20"/>
        <w:lang w:val="fr-FR"/>
      </w:rPr>
      <w:t>SC53 – Projet de rapport de la deuxième journée</w:t>
    </w:r>
    <w:r w:rsidRPr="006F6662">
      <w:rPr>
        <w:sz w:val="20"/>
        <w:szCs w:val="20"/>
        <w:lang w:val="fr-FR"/>
      </w:rPr>
      <w:tab/>
    </w:r>
    <w:r w:rsidRPr="006F6662">
      <w:rPr>
        <w:sz w:val="20"/>
        <w:szCs w:val="20"/>
        <w:lang w:val="fr-FR"/>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6F6662">
          <w:rPr>
            <w:sz w:val="20"/>
            <w:szCs w:val="20"/>
            <w:lang w:val="fr-FR"/>
          </w:rPr>
          <w:instrText xml:space="preserve"> PAGE   \* MERGEFORMAT </w:instrText>
        </w:r>
        <w:r w:rsidRPr="00227310">
          <w:rPr>
            <w:sz w:val="20"/>
            <w:szCs w:val="20"/>
          </w:rPr>
          <w:fldChar w:fldCharType="separate"/>
        </w:r>
        <w:r w:rsidR="00962F9A">
          <w:rPr>
            <w:noProof/>
            <w:sz w:val="20"/>
            <w:szCs w:val="20"/>
            <w:lang w:val="fr-FR"/>
          </w:rPr>
          <w:t>7</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6E839" w14:textId="77777777" w:rsidR="000D3FE4" w:rsidRDefault="000D3FE4" w:rsidP="00772B5A">
      <w:pPr>
        <w:spacing w:after="0" w:line="240" w:lineRule="auto"/>
      </w:pPr>
      <w:r>
        <w:separator/>
      </w:r>
    </w:p>
  </w:footnote>
  <w:footnote w:type="continuationSeparator" w:id="0">
    <w:p w14:paraId="4D31D365" w14:textId="77777777" w:rsidR="000D3FE4" w:rsidRDefault="000D3FE4" w:rsidP="00772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78F4"/>
    <w:multiLevelType w:val="hybridMultilevel"/>
    <w:tmpl w:val="03A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01B98"/>
    <w:multiLevelType w:val="hybridMultilevel"/>
    <w:tmpl w:val="B7A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54B43B83"/>
    <w:multiLevelType w:val="hybridMultilevel"/>
    <w:tmpl w:val="95B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53"/>
    <w:rsid w:val="000012C2"/>
    <w:rsid w:val="00084F55"/>
    <w:rsid w:val="00091B4C"/>
    <w:rsid w:val="000B226C"/>
    <w:rsid w:val="000C712B"/>
    <w:rsid w:val="000D3FE4"/>
    <w:rsid w:val="00115C31"/>
    <w:rsid w:val="00140DCC"/>
    <w:rsid w:val="001640E3"/>
    <w:rsid w:val="001D4652"/>
    <w:rsid w:val="001E67F0"/>
    <w:rsid w:val="00206DF3"/>
    <w:rsid w:val="002B14C7"/>
    <w:rsid w:val="002B630B"/>
    <w:rsid w:val="002E2260"/>
    <w:rsid w:val="00305FEF"/>
    <w:rsid w:val="00372B29"/>
    <w:rsid w:val="003868B0"/>
    <w:rsid w:val="00390F15"/>
    <w:rsid w:val="00391377"/>
    <w:rsid w:val="003B087C"/>
    <w:rsid w:val="003B4BFF"/>
    <w:rsid w:val="003D6471"/>
    <w:rsid w:val="003E3DBB"/>
    <w:rsid w:val="003F679F"/>
    <w:rsid w:val="00410887"/>
    <w:rsid w:val="00451174"/>
    <w:rsid w:val="004705A5"/>
    <w:rsid w:val="00473604"/>
    <w:rsid w:val="00487985"/>
    <w:rsid w:val="004928EE"/>
    <w:rsid w:val="004C2E86"/>
    <w:rsid w:val="004C4823"/>
    <w:rsid w:val="004C5353"/>
    <w:rsid w:val="004D28C2"/>
    <w:rsid w:val="00501226"/>
    <w:rsid w:val="00510983"/>
    <w:rsid w:val="00512476"/>
    <w:rsid w:val="005222A4"/>
    <w:rsid w:val="00540B55"/>
    <w:rsid w:val="00565DA8"/>
    <w:rsid w:val="00570E36"/>
    <w:rsid w:val="005C0F39"/>
    <w:rsid w:val="005E29C9"/>
    <w:rsid w:val="006933EC"/>
    <w:rsid w:val="006B7F72"/>
    <w:rsid w:val="006F6662"/>
    <w:rsid w:val="007273D4"/>
    <w:rsid w:val="00772B5A"/>
    <w:rsid w:val="007B71A3"/>
    <w:rsid w:val="00874BA0"/>
    <w:rsid w:val="008C54E5"/>
    <w:rsid w:val="00910217"/>
    <w:rsid w:val="00932707"/>
    <w:rsid w:val="009507B8"/>
    <w:rsid w:val="00957D70"/>
    <w:rsid w:val="00962F9A"/>
    <w:rsid w:val="009A3E7F"/>
    <w:rsid w:val="009A7654"/>
    <w:rsid w:val="009B153D"/>
    <w:rsid w:val="009B7420"/>
    <w:rsid w:val="009E5683"/>
    <w:rsid w:val="00A05D9C"/>
    <w:rsid w:val="00A7292B"/>
    <w:rsid w:val="00A92336"/>
    <w:rsid w:val="00A93C7C"/>
    <w:rsid w:val="00A93E34"/>
    <w:rsid w:val="00A94375"/>
    <w:rsid w:val="00AB7BB0"/>
    <w:rsid w:val="00AF6E30"/>
    <w:rsid w:val="00B16B49"/>
    <w:rsid w:val="00B4415D"/>
    <w:rsid w:val="00BA6C17"/>
    <w:rsid w:val="00BC2485"/>
    <w:rsid w:val="00BF34AE"/>
    <w:rsid w:val="00C41F31"/>
    <w:rsid w:val="00C7289C"/>
    <w:rsid w:val="00C86BB8"/>
    <w:rsid w:val="00C92861"/>
    <w:rsid w:val="00CC3EDA"/>
    <w:rsid w:val="00CC4853"/>
    <w:rsid w:val="00D332CC"/>
    <w:rsid w:val="00D6600C"/>
    <w:rsid w:val="00D732AE"/>
    <w:rsid w:val="00D80FD5"/>
    <w:rsid w:val="00D909B5"/>
    <w:rsid w:val="00D94519"/>
    <w:rsid w:val="00DC3DDF"/>
    <w:rsid w:val="00E22790"/>
    <w:rsid w:val="00E47879"/>
    <w:rsid w:val="00E750D5"/>
    <w:rsid w:val="00EA1A4B"/>
    <w:rsid w:val="00EC584A"/>
    <w:rsid w:val="00ED1761"/>
    <w:rsid w:val="00ED7196"/>
    <w:rsid w:val="00F04048"/>
    <w:rsid w:val="00F64858"/>
    <w:rsid w:val="00F65B2A"/>
    <w:rsid w:val="00F726AA"/>
    <w:rsid w:val="00FA5666"/>
    <w:rsid w:val="00FD14ED"/>
    <w:rsid w:val="00FE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E3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5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4853"/>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ListParagraph">
    <w:name w:val="List Paragraph"/>
    <w:basedOn w:val="Normal"/>
    <w:uiPriority w:val="34"/>
    <w:qFormat/>
    <w:rsid w:val="00451174"/>
    <w:pPr>
      <w:ind w:left="720"/>
      <w:contextualSpacing/>
    </w:pPr>
  </w:style>
  <w:style w:type="paragraph" w:styleId="Header">
    <w:name w:val="header"/>
    <w:basedOn w:val="Normal"/>
    <w:link w:val="HeaderChar"/>
    <w:uiPriority w:val="99"/>
    <w:unhideWhenUsed/>
    <w:rsid w:val="00772B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2B5A"/>
    <w:rPr>
      <w:rFonts w:ascii="Calibri" w:eastAsia="Calibri" w:hAnsi="Calibri" w:cs="Times New Roman"/>
      <w:sz w:val="22"/>
      <w:szCs w:val="22"/>
      <w:lang w:val="en-GB"/>
    </w:rPr>
  </w:style>
  <w:style w:type="paragraph" w:styleId="Footer">
    <w:name w:val="footer"/>
    <w:basedOn w:val="Normal"/>
    <w:link w:val="FooterChar"/>
    <w:uiPriority w:val="99"/>
    <w:unhideWhenUsed/>
    <w:rsid w:val="00772B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2B5A"/>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F6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58"/>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F64858"/>
    <w:rPr>
      <w:sz w:val="16"/>
      <w:szCs w:val="16"/>
    </w:rPr>
  </w:style>
  <w:style w:type="paragraph" w:styleId="CommentText">
    <w:name w:val="annotation text"/>
    <w:basedOn w:val="Normal"/>
    <w:link w:val="CommentTextChar"/>
    <w:uiPriority w:val="99"/>
    <w:semiHidden/>
    <w:unhideWhenUsed/>
    <w:rsid w:val="00F64858"/>
    <w:pPr>
      <w:spacing w:line="240" w:lineRule="auto"/>
    </w:pPr>
    <w:rPr>
      <w:sz w:val="20"/>
      <w:szCs w:val="20"/>
    </w:rPr>
  </w:style>
  <w:style w:type="character" w:customStyle="1" w:styleId="CommentTextChar">
    <w:name w:val="Comment Text Char"/>
    <w:basedOn w:val="DefaultParagraphFont"/>
    <w:link w:val="CommentText"/>
    <w:uiPriority w:val="99"/>
    <w:semiHidden/>
    <w:rsid w:val="00F64858"/>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64858"/>
    <w:rPr>
      <w:b/>
      <w:bCs/>
    </w:rPr>
  </w:style>
  <w:style w:type="character" w:customStyle="1" w:styleId="CommentSubjectChar">
    <w:name w:val="Comment Subject Char"/>
    <w:basedOn w:val="CommentTextChar"/>
    <w:link w:val="CommentSubject"/>
    <w:uiPriority w:val="99"/>
    <w:semiHidden/>
    <w:rsid w:val="00F64858"/>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5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4853"/>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ListParagraph">
    <w:name w:val="List Paragraph"/>
    <w:basedOn w:val="Normal"/>
    <w:uiPriority w:val="34"/>
    <w:qFormat/>
    <w:rsid w:val="00451174"/>
    <w:pPr>
      <w:ind w:left="720"/>
      <w:contextualSpacing/>
    </w:pPr>
  </w:style>
  <w:style w:type="paragraph" w:styleId="Header">
    <w:name w:val="header"/>
    <w:basedOn w:val="Normal"/>
    <w:link w:val="HeaderChar"/>
    <w:uiPriority w:val="99"/>
    <w:unhideWhenUsed/>
    <w:rsid w:val="00772B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2B5A"/>
    <w:rPr>
      <w:rFonts w:ascii="Calibri" w:eastAsia="Calibri" w:hAnsi="Calibri" w:cs="Times New Roman"/>
      <w:sz w:val="22"/>
      <w:szCs w:val="22"/>
      <w:lang w:val="en-GB"/>
    </w:rPr>
  </w:style>
  <w:style w:type="paragraph" w:styleId="Footer">
    <w:name w:val="footer"/>
    <w:basedOn w:val="Normal"/>
    <w:link w:val="FooterChar"/>
    <w:uiPriority w:val="99"/>
    <w:unhideWhenUsed/>
    <w:rsid w:val="00772B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2B5A"/>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F6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58"/>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F64858"/>
    <w:rPr>
      <w:sz w:val="16"/>
      <w:szCs w:val="16"/>
    </w:rPr>
  </w:style>
  <w:style w:type="paragraph" w:styleId="CommentText">
    <w:name w:val="annotation text"/>
    <w:basedOn w:val="Normal"/>
    <w:link w:val="CommentTextChar"/>
    <w:uiPriority w:val="99"/>
    <w:semiHidden/>
    <w:unhideWhenUsed/>
    <w:rsid w:val="00F64858"/>
    <w:pPr>
      <w:spacing w:line="240" w:lineRule="auto"/>
    </w:pPr>
    <w:rPr>
      <w:sz w:val="20"/>
      <w:szCs w:val="20"/>
    </w:rPr>
  </w:style>
  <w:style w:type="character" w:customStyle="1" w:styleId="CommentTextChar">
    <w:name w:val="Comment Text Char"/>
    <w:basedOn w:val="DefaultParagraphFont"/>
    <w:link w:val="CommentText"/>
    <w:uiPriority w:val="99"/>
    <w:semiHidden/>
    <w:rsid w:val="00F64858"/>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64858"/>
    <w:rPr>
      <w:b/>
      <w:bCs/>
    </w:rPr>
  </w:style>
  <w:style w:type="character" w:customStyle="1" w:styleId="CommentSubjectChar">
    <w:name w:val="Comment Subject Char"/>
    <w:basedOn w:val="CommentTextChar"/>
    <w:link w:val="CommentSubject"/>
    <w:uiPriority w:val="99"/>
    <w:semiHidden/>
    <w:rsid w:val="00F64858"/>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89A8-F756-41A4-8C0B-5C27CDFC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3306</Words>
  <Characters>17820</Characters>
  <Application>Microsoft Office Word</Application>
  <DocSecurity>0</DocSecurity>
  <Lines>356</Lines>
  <Paragraphs>106</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8</cp:revision>
  <cp:lastPrinted>2017-06-02T00:35:00Z</cp:lastPrinted>
  <dcterms:created xsi:type="dcterms:W3CDTF">2017-06-02T09:04:00Z</dcterms:created>
  <dcterms:modified xsi:type="dcterms:W3CDTF">2017-06-02T09:39:00Z</dcterms:modified>
</cp:coreProperties>
</file>