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45F9" w14:textId="77777777" w:rsidR="00301C30" w:rsidRPr="00857E7B" w:rsidRDefault="00301C30" w:rsidP="00301C30">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noProof/>
          <w:lang w:val="es-ES_tradnl"/>
        </w:rPr>
      </w:pPr>
      <w:r w:rsidRPr="00857E7B">
        <w:rPr>
          <w:rFonts w:asciiTheme="minorHAnsi" w:hAnsiTheme="minorHAnsi"/>
          <w:bCs/>
          <w:noProof/>
          <w:lang w:val="es-ES_tradnl"/>
        </w:rPr>
        <w:t>CONVENCIÓN SOBRE LOS HUMEDALES (Ramsar, Irán, 1971)</w:t>
      </w:r>
    </w:p>
    <w:p w14:paraId="4E3F1681" w14:textId="77777777" w:rsidR="00301C30" w:rsidRPr="00857E7B" w:rsidRDefault="00301C30" w:rsidP="00301C30">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noProof/>
          <w:lang w:val="es-ES_tradnl"/>
        </w:rPr>
      </w:pPr>
      <w:r w:rsidRPr="00857E7B">
        <w:rPr>
          <w:rFonts w:asciiTheme="minorHAnsi" w:hAnsiTheme="minorHAnsi"/>
          <w:bCs/>
          <w:noProof/>
          <w:lang w:val="es-ES_tradnl"/>
        </w:rPr>
        <w:t>53</w:t>
      </w:r>
      <w:r w:rsidRPr="00857E7B">
        <w:rPr>
          <w:rFonts w:asciiTheme="minorHAnsi" w:hAnsiTheme="minorHAnsi"/>
          <w:bCs/>
          <w:noProof/>
          <w:vertAlign w:val="superscript"/>
          <w:lang w:val="es-ES_tradnl"/>
        </w:rPr>
        <w:t>a</w:t>
      </w:r>
      <w:r w:rsidRPr="00857E7B">
        <w:rPr>
          <w:rFonts w:asciiTheme="minorHAnsi" w:hAnsiTheme="minorHAnsi"/>
          <w:bCs/>
          <w:noProof/>
          <w:lang w:val="es-ES_tradnl"/>
        </w:rPr>
        <w:t xml:space="preserve"> Reunión del Comité Permanente</w:t>
      </w:r>
    </w:p>
    <w:p w14:paraId="654F43C7" w14:textId="77777777" w:rsidR="00301C30" w:rsidRPr="00857E7B" w:rsidRDefault="00301C30" w:rsidP="00301C30">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noProof/>
          <w:lang w:val="es-ES_tradnl"/>
        </w:rPr>
      </w:pPr>
      <w:r w:rsidRPr="00857E7B">
        <w:rPr>
          <w:rFonts w:asciiTheme="minorHAnsi" w:hAnsiTheme="minorHAnsi"/>
          <w:bCs/>
          <w:noProof/>
          <w:lang w:val="es-ES_tradnl"/>
        </w:rPr>
        <w:t>Gland, Suiza, 29 de mayo a 2 de junio de 2017</w:t>
      </w:r>
    </w:p>
    <w:p w14:paraId="5653BC0F" w14:textId="77777777" w:rsidR="002660B1" w:rsidRPr="00857E7B" w:rsidRDefault="002660B1" w:rsidP="00D07E1A">
      <w:pPr>
        <w:rPr>
          <w:rFonts w:asciiTheme="minorHAnsi" w:hAnsiTheme="minorHAnsi"/>
          <w:noProof/>
          <w:sz w:val="28"/>
          <w:szCs w:val="28"/>
          <w:lang w:val="es-ES_tradnl"/>
        </w:rPr>
      </w:pPr>
    </w:p>
    <w:p w14:paraId="6562607E" w14:textId="16393704" w:rsidR="002660B1" w:rsidRPr="00857E7B" w:rsidRDefault="002660B1" w:rsidP="00D07E1A">
      <w:pPr>
        <w:jc w:val="right"/>
        <w:outlineLvl w:val="0"/>
        <w:rPr>
          <w:rFonts w:asciiTheme="minorHAnsi" w:hAnsiTheme="minorHAnsi" w:cstheme="minorHAnsi"/>
          <w:b/>
          <w:noProof/>
          <w:sz w:val="28"/>
          <w:szCs w:val="28"/>
          <w:lang w:val="es-ES_tradnl"/>
        </w:rPr>
      </w:pPr>
      <w:r w:rsidRPr="00857E7B">
        <w:rPr>
          <w:rFonts w:asciiTheme="minorHAnsi" w:hAnsiTheme="minorHAnsi" w:cstheme="minorHAnsi"/>
          <w:b/>
          <w:noProof/>
          <w:sz w:val="28"/>
          <w:szCs w:val="28"/>
          <w:lang w:val="es-ES_tradnl"/>
        </w:rPr>
        <w:t>SC</w:t>
      </w:r>
      <w:r w:rsidR="00B066C5" w:rsidRPr="00857E7B">
        <w:rPr>
          <w:rFonts w:asciiTheme="minorHAnsi" w:hAnsiTheme="minorHAnsi" w:cstheme="minorHAnsi"/>
          <w:b/>
          <w:noProof/>
          <w:sz w:val="28"/>
          <w:szCs w:val="28"/>
          <w:lang w:val="es-ES_tradnl"/>
        </w:rPr>
        <w:t>5</w:t>
      </w:r>
      <w:r w:rsidR="00EA7D41" w:rsidRPr="00857E7B">
        <w:rPr>
          <w:rFonts w:asciiTheme="minorHAnsi" w:hAnsiTheme="minorHAnsi" w:cstheme="minorHAnsi"/>
          <w:b/>
          <w:noProof/>
          <w:sz w:val="28"/>
          <w:szCs w:val="28"/>
          <w:lang w:val="es-ES_tradnl"/>
        </w:rPr>
        <w:t>3</w:t>
      </w:r>
      <w:r w:rsidR="00EC40DD">
        <w:rPr>
          <w:rFonts w:asciiTheme="minorHAnsi" w:hAnsiTheme="minorHAnsi" w:cstheme="minorHAnsi"/>
          <w:b/>
          <w:noProof/>
          <w:sz w:val="28"/>
          <w:szCs w:val="28"/>
          <w:lang w:val="es-ES_tradnl"/>
        </w:rPr>
        <w:t>-1</w:t>
      </w:r>
      <w:r w:rsidR="00831095">
        <w:rPr>
          <w:rFonts w:asciiTheme="minorHAnsi" w:hAnsiTheme="minorHAnsi" w:cstheme="minorHAnsi"/>
          <w:b/>
          <w:noProof/>
          <w:sz w:val="28"/>
          <w:szCs w:val="28"/>
          <w:lang w:val="es-ES_tradnl"/>
        </w:rPr>
        <w:t>8</w:t>
      </w:r>
    </w:p>
    <w:p w14:paraId="0A1CA1D6" w14:textId="77777777" w:rsidR="00B066C5" w:rsidRPr="00857E7B" w:rsidRDefault="00B066C5" w:rsidP="00D07E1A">
      <w:pPr>
        <w:rPr>
          <w:rFonts w:asciiTheme="minorHAnsi" w:hAnsiTheme="minorHAnsi"/>
          <w:noProof/>
          <w:sz w:val="28"/>
          <w:szCs w:val="28"/>
          <w:lang w:val="es-ES_tradnl"/>
        </w:rPr>
      </w:pPr>
    </w:p>
    <w:p w14:paraId="07793CFA" w14:textId="487ED778" w:rsidR="00B066C5" w:rsidRPr="00857E7B" w:rsidRDefault="00C14ACF" w:rsidP="00D07E1A">
      <w:pPr>
        <w:jc w:val="center"/>
        <w:rPr>
          <w:rFonts w:asciiTheme="minorHAnsi" w:hAnsiTheme="minorHAnsi" w:cs="Calibri"/>
          <w:b/>
          <w:noProof/>
          <w:sz w:val="28"/>
          <w:szCs w:val="28"/>
          <w:lang w:val="es-ES_tradnl"/>
        </w:rPr>
      </w:pPr>
      <w:r w:rsidRPr="00857E7B">
        <w:rPr>
          <w:rFonts w:asciiTheme="minorHAnsi" w:hAnsiTheme="minorHAnsi" w:cs="Calibri"/>
          <w:b/>
          <w:noProof/>
          <w:sz w:val="28"/>
          <w:szCs w:val="28"/>
          <w:lang w:val="es-ES_tradnl"/>
        </w:rPr>
        <w:t xml:space="preserve">Actualización sobre el estado de los sitios de la Lista de Humedales de Importancia Internacional </w:t>
      </w:r>
    </w:p>
    <w:p w14:paraId="0ED1279C" w14:textId="77777777" w:rsidR="00AB5066" w:rsidRPr="00857E7B" w:rsidRDefault="00AB5066" w:rsidP="00D07E1A">
      <w:pPr>
        <w:jc w:val="center"/>
        <w:rPr>
          <w:rFonts w:asciiTheme="minorHAnsi" w:hAnsiTheme="minorHAnsi"/>
          <w:b/>
          <w:noProof/>
          <w:sz w:val="28"/>
          <w:szCs w:val="28"/>
          <w:lang w:val="es-ES_tradnl"/>
        </w:rPr>
      </w:pPr>
    </w:p>
    <w:p w14:paraId="1273EE80" w14:textId="53EDADE8" w:rsidR="00D94C75" w:rsidRPr="00857E7B" w:rsidRDefault="00B066C5" w:rsidP="00D07E1A">
      <w:pPr>
        <w:autoSpaceDE w:val="0"/>
        <w:autoSpaceDN w:val="0"/>
        <w:adjustRightInd w:val="0"/>
        <w:rPr>
          <w:rFonts w:asciiTheme="minorHAnsi" w:eastAsiaTheme="minorHAnsi" w:hAnsiTheme="minorHAnsi" w:cs="Calibri-Bold"/>
          <w:b/>
          <w:bCs/>
          <w:noProof/>
          <w:sz w:val="22"/>
          <w:szCs w:val="22"/>
          <w:lang w:val="es-ES_tradnl" w:eastAsia="en-US"/>
        </w:rPr>
      </w:pPr>
      <w:r w:rsidRPr="00857E7B">
        <w:rPr>
          <w:rFonts w:asciiTheme="minorHAnsi" w:hAnsiTheme="minorHAnsi"/>
          <w:noProof/>
          <w:sz w:val="22"/>
          <w:szCs w:val="22"/>
        </w:rPr>
        <mc:AlternateContent>
          <mc:Choice Requires="wps">
            <w:drawing>
              <wp:inline distT="0" distB="0" distL="0" distR="0" wp14:anchorId="01B38394" wp14:editId="0D5925BC">
                <wp:extent cx="5778500" cy="2279650"/>
                <wp:effectExtent l="0" t="0" r="38100" b="317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279650"/>
                        </a:xfrm>
                        <a:prstGeom prst="rect">
                          <a:avLst/>
                        </a:prstGeom>
                        <a:solidFill>
                          <a:srgbClr val="FFFFFF"/>
                        </a:solidFill>
                        <a:ln w="9525">
                          <a:solidFill>
                            <a:srgbClr val="000000"/>
                          </a:solidFill>
                          <a:miter lim="800000"/>
                          <a:headEnd/>
                          <a:tailEnd/>
                        </a:ln>
                      </wps:spPr>
                      <wps:txbx>
                        <w:txbxContent>
                          <w:p w14:paraId="066CA143" w14:textId="6F62072E" w:rsidR="00665060" w:rsidRDefault="00665060" w:rsidP="00B066C5">
                            <w:pPr>
                              <w:rPr>
                                <w:rFonts w:ascii="Calibri" w:hAnsi="Calibri"/>
                                <w:b/>
                                <w:bCs/>
                                <w:noProof/>
                                <w:sz w:val="22"/>
                                <w:szCs w:val="22"/>
                                <w:lang w:val="es-ES_tradnl"/>
                              </w:rPr>
                            </w:pPr>
                            <w:r>
                              <w:rPr>
                                <w:rFonts w:ascii="Calibri" w:hAnsi="Calibri"/>
                                <w:b/>
                                <w:bCs/>
                                <w:noProof/>
                                <w:sz w:val="22"/>
                                <w:szCs w:val="22"/>
                                <w:lang w:val="es-ES_tradnl"/>
                              </w:rPr>
                              <w:t>Acciones</w:t>
                            </w:r>
                            <w:r w:rsidRPr="00A03D2E">
                              <w:rPr>
                                <w:rFonts w:ascii="Calibri" w:hAnsi="Calibri"/>
                                <w:b/>
                                <w:bCs/>
                                <w:noProof/>
                                <w:sz w:val="22"/>
                                <w:szCs w:val="22"/>
                                <w:lang w:val="es-ES_tradnl"/>
                              </w:rPr>
                              <w:t xml:space="preserve"> solicitada</w:t>
                            </w:r>
                            <w:r>
                              <w:rPr>
                                <w:rFonts w:ascii="Calibri" w:hAnsi="Calibri"/>
                                <w:b/>
                                <w:bCs/>
                                <w:noProof/>
                                <w:sz w:val="22"/>
                                <w:szCs w:val="22"/>
                                <w:lang w:val="es-ES_tradnl"/>
                              </w:rPr>
                              <w:t>s</w:t>
                            </w:r>
                            <w:r w:rsidRPr="00A03D2E">
                              <w:rPr>
                                <w:rFonts w:ascii="Calibri" w:hAnsi="Calibri"/>
                                <w:b/>
                                <w:bCs/>
                                <w:noProof/>
                                <w:sz w:val="22"/>
                                <w:szCs w:val="22"/>
                                <w:lang w:val="es-ES_tradnl"/>
                              </w:rPr>
                              <w:t xml:space="preserve">: </w:t>
                            </w:r>
                          </w:p>
                          <w:p w14:paraId="1EBA5B16" w14:textId="77777777" w:rsidR="00665060" w:rsidRPr="00A03D2E" w:rsidRDefault="00665060" w:rsidP="00B066C5">
                            <w:pPr>
                              <w:rPr>
                                <w:rFonts w:ascii="Calibri" w:hAnsi="Calibri"/>
                                <w:b/>
                                <w:bCs/>
                                <w:noProof/>
                                <w:sz w:val="22"/>
                                <w:szCs w:val="22"/>
                                <w:lang w:val="es-ES_tradnl"/>
                              </w:rPr>
                            </w:pPr>
                          </w:p>
                          <w:p w14:paraId="107346A8" w14:textId="479DC789" w:rsidR="00665060" w:rsidRDefault="00665060" w:rsidP="00B066C5">
                            <w:pPr>
                              <w:pStyle w:val="ColorfulList-Accent11"/>
                              <w:spacing w:after="0" w:line="240" w:lineRule="auto"/>
                              <w:ind w:left="0"/>
                              <w:rPr>
                                <w:rFonts w:cs="Calibri"/>
                                <w:noProof/>
                                <w:lang w:val="es-ES_tradnl"/>
                              </w:rPr>
                            </w:pPr>
                            <w:r w:rsidRPr="00A03D2E">
                              <w:rPr>
                                <w:noProof/>
                                <w:lang w:val="es-ES_tradnl"/>
                              </w:rPr>
                              <w:t>Se invita al Comité Permanente a hacer lo siguiente</w:t>
                            </w:r>
                            <w:r w:rsidRPr="00A03D2E">
                              <w:rPr>
                                <w:rFonts w:cs="Calibri"/>
                                <w:noProof/>
                                <w:lang w:val="es-ES_tradnl"/>
                              </w:rPr>
                              <w:t>:</w:t>
                            </w:r>
                          </w:p>
                          <w:p w14:paraId="6E4519B4" w14:textId="77777777" w:rsidR="00665060" w:rsidRPr="00A03D2E" w:rsidRDefault="00665060" w:rsidP="00B066C5">
                            <w:pPr>
                              <w:pStyle w:val="ColorfulList-Accent11"/>
                              <w:spacing w:after="0" w:line="240" w:lineRule="auto"/>
                              <w:ind w:left="0"/>
                              <w:rPr>
                                <w:rFonts w:cs="Calibri"/>
                                <w:noProof/>
                                <w:lang w:val="es-ES_tradnl"/>
                              </w:rPr>
                            </w:pPr>
                          </w:p>
                          <w:p w14:paraId="44E26043" w14:textId="77777777" w:rsidR="00665060" w:rsidRPr="00EC40DD" w:rsidRDefault="00665060" w:rsidP="00C14ACF">
                            <w:pPr>
                              <w:pStyle w:val="ColorfulList-Accent11"/>
                              <w:numPr>
                                <w:ilvl w:val="0"/>
                                <w:numId w:val="36"/>
                              </w:numPr>
                              <w:spacing w:after="0" w:line="240" w:lineRule="auto"/>
                              <w:ind w:left="426" w:hanging="426"/>
                              <w:rPr>
                                <w:lang w:val="es-ES_tradnl"/>
                              </w:rPr>
                            </w:pPr>
                            <w:r w:rsidRPr="00A03D2E">
                              <w:rPr>
                                <w:rFonts w:cs="Calibri"/>
                                <w:noProof/>
                                <w:lang w:val="es-ES_tradnl"/>
                              </w:rPr>
                              <w:t xml:space="preserve">tomar nota del </w:t>
                            </w:r>
                            <w:r w:rsidRPr="001355B5">
                              <w:rPr>
                                <w:rFonts w:cs="Calibri"/>
                                <w:lang w:val="es-ES_tradnl"/>
                              </w:rPr>
                              <w:t xml:space="preserve">informe </w:t>
                            </w:r>
                            <w:r>
                              <w:rPr>
                                <w:rFonts w:cs="Calibri"/>
                                <w:lang w:val="es-ES_tradnl"/>
                              </w:rPr>
                              <w:t xml:space="preserve">actualizado </w:t>
                            </w:r>
                            <w:r w:rsidRPr="001355B5">
                              <w:rPr>
                                <w:rFonts w:cs="Calibri"/>
                                <w:lang w:val="es-ES_tradnl"/>
                              </w:rPr>
                              <w:t>sobre el estado de los sitios de la Lista de Humedales de Importancia Internacional;</w:t>
                            </w:r>
                          </w:p>
                          <w:p w14:paraId="6BF80FDD" w14:textId="77777777" w:rsidR="00665060" w:rsidRPr="001355B5" w:rsidRDefault="00665060" w:rsidP="00EC40DD">
                            <w:pPr>
                              <w:pStyle w:val="ColorfulList-Accent11"/>
                              <w:spacing w:after="0" w:line="240" w:lineRule="auto"/>
                              <w:ind w:left="426"/>
                              <w:rPr>
                                <w:lang w:val="es-ES_tradnl"/>
                              </w:rPr>
                            </w:pPr>
                          </w:p>
                          <w:p w14:paraId="1CC877E4" w14:textId="77777777" w:rsidR="00665060" w:rsidRPr="00EC40DD" w:rsidRDefault="00665060" w:rsidP="00C14ACF">
                            <w:pPr>
                              <w:pStyle w:val="ColorfulList-Accent11"/>
                              <w:numPr>
                                <w:ilvl w:val="0"/>
                                <w:numId w:val="36"/>
                              </w:numPr>
                              <w:spacing w:after="0" w:line="240" w:lineRule="auto"/>
                              <w:ind w:left="426" w:hanging="426"/>
                              <w:rPr>
                                <w:lang w:val="es-ES_tradnl"/>
                              </w:rPr>
                            </w:pPr>
                            <w:r w:rsidRPr="001355B5">
                              <w:rPr>
                                <w:rFonts w:cs="Calibri"/>
                                <w:lang w:val="es-ES_tradnl"/>
                              </w:rPr>
                              <w:t>brindar asesoramiento sobre las actividades que deberían realizar los representantes regionales en el Comité Permanente y las Partes Contratantes directamente interesadas; y</w:t>
                            </w:r>
                          </w:p>
                          <w:p w14:paraId="3B93CB26" w14:textId="1CE28409" w:rsidR="00665060" w:rsidRPr="001355B5" w:rsidRDefault="00665060" w:rsidP="00EC40DD">
                            <w:pPr>
                              <w:pStyle w:val="ColorfulList-Accent11"/>
                              <w:spacing w:after="0" w:line="240" w:lineRule="auto"/>
                              <w:ind w:left="0"/>
                              <w:rPr>
                                <w:lang w:val="es-ES_tradnl"/>
                              </w:rPr>
                            </w:pPr>
                          </w:p>
                          <w:p w14:paraId="7DBD29B7" w14:textId="2A6DC147" w:rsidR="00665060" w:rsidRPr="00C14ACF" w:rsidRDefault="00665060" w:rsidP="00C14ACF">
                            <w:pPr>
                              <w:pStyle w:val="ColorfulList-Accent11"/>
                              <w:numPr>
                                <w:ilvl w:val="0"/>
                                <w:numId w:val="36"/>
                              </w:numPr>
                              <w:spacing w:after="0" w:line="240" w:lineRule="auto"/>
                              <w:ind w:left="426" w:hanging="426"/>
                              <w:rPr>
                                <w:lang w:val="es-ES_tradnl"/>
                              </w:rPr>
                            </w:pPr>
                            <w:r w:rsidRPr="001355B5">
                              <w:rPr>
                                <w:rFonts w:cs="Calibri"/>
                                <w:lang w:val="es-ES_tradnl"/>
                              </w:rPr>
                              <w:t>dar instrucciones a la Secretaría según proceda sobre las medidas concretas que habría que tomar</w:t>
                            </w:r>
                            <w:r>
                              <w:rPr>
                                <w:rFonts w:cs="Calibri"/>
                                <w:lang w:val="es-ES_tradnl"/>
                              </w:rPr>
                              <w:t xml:space="preserve"> sobre los expedientes del Artículo 3.2 que llevan más tiempo sin resolver</w:t>
                            </w:r>
                            <w:r w:rsidRPr="001355B5">
                              <w:rPr>
                                <w:rFonts w:cs="Calibri"/>
                                <w:lang w:val="es-ES_tradnl"/>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VLQIAAFEEAAAOAAAAZHJzL2Uyb0RvYy54bWysVNuO0zAQfUfiHyy/06RRs91GTVdLlyKk&#10;5SLt8gGO4yQWjsfYbpPy9YydbomAJ0QeLI9nfHzmzEy2d2OvyElYJ0GXdLlIKRGaQy11W9Kvz4c3&#10;t5Q4z3TNFGhR0rNw9G73+tV2MIXIoANVC0sQRLtiMCXtvDdFkjjeiZ65BRih0dmA7ZlH07ZJbdmA&#10;6L1KsjS9SQawtbHAhXN4+jA56S7iN43g/nPTOOGJKily83G1ca3Cmuy2rGgtM53kFxrsH1j0TGp8&#10;9Ar1wDwjRyv/gOolt+Cg8QsOfQJNI7mIOWA2y/S3bJ46ZkTMBcVx5iqT+3+w/NPpiyWyxtpRolmP&#10;JXoWoydvYSTLoM5gXIFBTwbD/IjHITJk6swj8G+OaNh3TLfi3loYOsFqZBdvJrOrE44LINXwEWp8&#10;hh09RKCxsX0ARDEIomOVztfKBCocD/P1+jZP0cXRl2XrzU0ea5ew4uW6sc6/F9CTsCmpxdJHeHZ6&#10;dB4TwdCXkEgflKwPUqlo2LbaK0tODNvkEL+QO15x8zClyVDSTZ7lkwJzn5tDpPH7G0QvPfa7kn1J&#10;b69BrAi6vdN17EbPpJr2+L7SSCMIGbSbVPRjNV4KU0F9RkktTH2Nc4ibDuwPSgbs6ZK670dmBSXq&#10;g8aybJarVRiCaKzydYaGnXuquYdpjlAl9ZRM272fBudorGw7fGlqBA33WMpGRpED1YnVhTf2bRTy&#10;MmNhMOZ2jPr1J9j9BAAA//8DAFBLAwQUAAYACAAAACEAwF8gONwAAAAFAQAADwAAAGRycy9kb3du&#10;cmV2LnhtbEyPwU7DMBBE70j8g7VIXFBrl0JpQpwKIYHoDVoEVzfeJhHxOthuGv6ehQtcRhrNauZt&#10;sRpdJwYMsfWkYTZVIJAqb1uqNbxuHyZLEDEZsqbzhBq+MMKqPD0pTG79kV5w2KRacAnF3GhoUupz&#10;KWPVoDNx6nskzvY+OJPYhlraYI5c7jp5qdRCOtMSLzSmx/sGq4/NwWlYXj0N73E9f36rFvsuSxc3&#10;w+Nn0Pr8bLy7BZFwTH/H8IPP6FAy084fyEbRaeBH0q9yls0U252G+XWmQJaF/E9ffgMAAP//AwBQ&#10;SwECLQAUAAYACAAAACEAtoM4kv4AAADhAQAAEwAAAAAAAAAAAAAAAAAAAAAAW0NvbnRlbnRfVHlw&#10;ZXNdLnhtbFBLAQItABQABgAIAAAAIQA4/SH/1gAAAJQBAAALAAAAAAAAAAAAAAAAAC8BAABfcmVs&#10;cy8ucmVsc1BLAQItABQABgAIAAAAIQCx3B+VLQIAAFEEAAAOAAAAAAAAAAAAAAAAAC4CAABkcnMv&#10;ZTJvRG9jLnhtbFBLAQItABQABgAIAAAAIQDAXyA43AAAAAUBAAAPAAAAAAAAAAAAAAAAAIcEAABk&#10;cnMvZG93bnJldi54bWxQSwUGAAAAAAQABADzAAAAkAUAAAAA&#10;">
                <v:textbox>
                  <w:txbxContent>
                    <w:p w14:paraId="066CA143" w14:textId="6F62072E" w:rsidR="00665060" w:rsidRDefault="00665060" w:rsidP="00B066C5">
                      <w:pPr>
                        <w:rPr>
                          <w:rFonts w:ascii="Calibri" w:hAnsi="Calibri"/>
                          <w:b/>
                          <w:bCs/>
                          <w:noProof/>
                          <w:sz w:val="22"/>
                          <w:szCs w:val="22"/>
                          <w:lang w:val="es-ES_tradnl"/>
                        </w:rPr>
                      </w:pPr>
                      <w:r>
                        <w:rPr>
                          <w:rFonts w:ascii="Calibri" w:hAnsi="Calibri"/>
                          <w:b/>
                          <w:bCs/>
                          <w:noProof/>
                          <w:sz w:val="22"/>
                          <w:szCs w:val="22"/>
                          <w:lang w:val="es-ES_tradnl"/>
                        </w:rPr>
                        <w:t>Acciones</w:t>
                      </w:r>
                      <w:r w:rsidRPr="00A03D2E">
                        <w:rPr>
                          <w:rFonts w:ascii="Calibri" w:hAnsi="Calibri"/>
                          <w:b/>
                          <w:bCs/>
                          <w:noProof/>
                          <w:sz w:val="22"/>
                          <w:szCs w:val="22"/>
                          <w:lang w:val="es-ES_tradnl"/>
                        </w:rPr>
                        <w:t xml:space="preserve"> solicitada</w:t>
                      </w:r>
                      <w:r>
                        <w:rPr>
                          <w:rFonts w:ascii="Calibri" w:hAnsi="Calibri"/>
                          <w:b/>
                          <w:bCs/>
                          <w:noProof/>
                          <w:sz w:val="22"/>
                          <w:szCs w:val="22"/>
                          <w:lang w:val="es-ES_tradnl"/>
                        </w:rPr>
                        <w:t>s</w:t>
                      </w:r>
                      <w:r w:rsidRPr="00A03D2E">
                        <w:rPr>
                          <w:rFonts w:ascii="Calibri" w:hAnsi="Calibri"/>
                          <w:b/>
                          <w:bCs/>
                          <w:noProof/>
                          <w:sz w:val="22"/>
                          <w:szCs w:val="22"/>
                          <w:lang w:val="es-ES_tradnl"/>
                        </w:rPr>
                        <w:t xml:space="preserve">: </w:t>
                      </w:r>
                    </w:p>
                    <w:p w14:paraId="1EBA5B16" w14:textId="77777777" w:rsidR="00665060" w:rsidRPr="00A03D2E" w:rsidRDefault="00665060" w:rsidP="00B066C5">
                      <w:pPr>
                        <w:rPr>
                          <w:rFonts w:ascii="Calibri" w:hAnsi="Calibri"/>
                          <w:b/>
                          <w:bCs/>
                          <w:noProof/>
                          <w:sz w:val="22"/>
                          <w:szCs w:val="22"/>
                          <w:lang w:val="es-ES_tradnl"/>
                        </w:rPr>
                      </w:pPr>
                    </w:p>
                    <w:p w14:paraId="107346A8" w14:textId="479DC789" w:rsidR="00665060" w:rsidRDefault="00665060" w:rsidP="00B066C5">
                      <w:pPr>
                        <w:pStyle w:val="ColorfulList-Accent11"/>
                        <w:spacing w:after="0" w:line="240" w:lineRule="auto"/>
                        <w:ind w:left="0"/>
                        <w:rPr>
                          <w:rFonts w:cs="Calibri"/>
                          <w:noProof/>
                          <w:lang w:val="es-ES_tradnl"/>
                        </w:rPr>
                      </w:pPr>
                      <w:r w:rsidRPr="00A03D2E">
                        <w:rPr>
                          <w:noProof/>
                          <w:lang w:val="es-ES_tradnl"/>
                        </w:rPr>
                        <w:t>Se invita al Comité Permanente a hacer lo siguiente</w:t>
                      </w:r>
                      <w:r w:rsidRPr="00A03D2E">
                        <w:rPr>
                          <w:rFonts w:cs="Calibri"/>
                          <w:noProof/>
                          <w:lang w:val="es-ES_tradnl"/>
                        </w:rPr>
                        <w:t>:</w:t>
                      </w:r>
                    </w:p>
                    <w:p w14:paraId="6E4519B4" w14:textId="77777777" w:rsidR="00665060" w:rsidRPr="00A03D2E" w:rsidRDefault="00665060" w:rsidP="00B066C5">
                      <w:pPr>
                        <w:pStyle w:val="ColorfulList-Accent11"/>
                        <w:spacing w:after="0" w:line="240" w:lineRule="auto"/>
                        <w:ind w:left="0"/>
                        <w:rPr>
                          <w:rFonts w:cs="Calibri"/>
                          <w:noProof/>
                          <w:lang w:val="es-ES_tradnl"/>
                        </w:rPr>
                      </w:pPr>
                    </w:p>
                    <w:p w14:paraId="44E26043" w14:textId="77777777" w:rsidR="00665060" w:rsidRPr="00EC40DD" w:rsidRDefault="00665060" w:rsidP="00C14ACF">
                      <w:pPr>
                        <w:pStyle w:val="ColorfulList-Accent11"/>
                        <w:numPr>
                          <w:ilvl w:val="0"/>
                          <w:numId w:val="36"/>
                        </w:numPr>
                        <w:spacing w:after="0" w:line="240" w:lineRule="auto"/>
                        <w:ind w:left="426" w:hanging="426"/>
                        <w:rPr>
                          <w:lang w:val="es-ES_tradnl"/>
                        </w:rPr>
                      </w:pPr>
                      <w:r w:rsidRPr="00A03D2E">
                        <w:rPr>
                          <w:rFonts w:cs="Calibri"/>
                          <w:noProof/>
                          <w:lang w:val="es-ES_tradnl"/>
                        </w:rPr>
                        <w:t xml:space="preserve">tomar nota del </w:t>
                      </w:r>
                      <w:r w:rsidRPr="001355B5">
                        <w:rPr>
                          <w:rFonts w:cs="Calibri"/>
                          <w:lang w:val="es-ES_tradnl"/>
                        </w:rPr>
                        <w:t xml:space="preserve">informe </w:t>
                      </w:r>
                      <w:r>
                        <w:rPr>
                          <w:rFonts w:cs="Calibri"/>
                          <w:lang w:val="es-ES_tradnl"/>
                        </w:rPr>
                        <w:t xml:space="preserve">actualizado </w:t>
                      </w:r>
                      <w:r w:rsidRPr="001355B5">
                        <w:rPr>
                          <w:rFonts w:cs="Calibri"/>
                          <w:lang w:val="es-ES_tradnl"/>
                        </w:rPr>
                        <w:t>sobre el estado de los sitios de la Lista de Humedales de Importancia Internacional;</w:t>
                      </w:r>
                    </w:p>
                    <w:p w14:paraId="6BF80FDD" w14:textId="77777777" w:rsidR="00665060" w:rsidRPr="001355B5" w:rsidRDefault="00665060" w:rsidP="00EC40DD">
                      <w:pPr>
                        <w:pStyle w:val="ColorfulList-Accent11"/>
                        <w:spacing w:after="0" w:line="240" w:lineRule="auto"/>
                        <w:ind w:left="426"/>
                        <w:rPr>
                          <w:lang w:val="es-ES_tradnl"/>
                        </w:rPr>
                      </w:pPr>
                    </w:p>
                    <w:p w14:paraId="1CC877E4" w14:textId="77777777" w:rsidR="00665060" w:rsidRPr="00EC40DD" w:rsidRDefault="00665060" w:rsidP="00C14ACF">
                      <w:pPr>
                        <w:pStyle w:val="ColorfulList-Accent11"/>
                        <w:numPr>
                          <w:ilvl w:val="0"/>
                          <w:numId w:val="36"/>
                        </w:numPr>
                        <w:spacing w:after="0" w:line="240" w:lineRule="auto"/>
                        <w:ind w:left="426" w:hanging="426"/>
                        <w:rPr>
                          <w:lang w:val="es-ES_tradnl"/>
                        </w:rPr>
                      </w:pPr>
                      <w:r w:rsidRPr="001355B5">
                        <w:rPr>
                          <w:rFonts w:cs="Calibri"/>
                          <w:lang w:val="es-ES_tradnl"/>
                        </w:rPr>
                        <w:t>brindar asesoramiento sobre las actividades que deberían realizar los representantes regionales en el Comité Permanente y las Partes Contratantes directamente interesadas; y</w:t>
                      </w:r>
                    </w:p>
                    <w:p w14:paraId="3B93CB26" w14:textId="1CE28409" w:rsidR="00665060" w:rsidRPr="001355B5" w:rsidRDefault="00665060" w:rsidP="00EC40DD">
                      <w:pPr>
                        <w:pStyle w:val="ColorfulList-Accent11"/>
                        <w:spacing w:after="0" w:line="240" w:lineRule="auto"/>
                        <w:ind w:left="0"/>
                        <w:rPr>
                          <w:lang w:val="es-ES_tradnl"/>
                        </w:rPr>
                      </w:pPr>
                    </w:p>
                    <w:p w14:paraId="7DBD29B7" w14:textId="2A6DC147" w:rsidR="00665060" w:rsidRPr="00C14ACF" w:rsidRDefault="00665060" w:rsidP="00C14ACF">
                      <w:pPr>
                        <w:pStyle w:val="ColorfulList-Accent11"/>
                        <w:numPr>
                          <w:ilvl w:val="0"/>
                          <w:numId w:val="36"/>
                        </w:numPr>
                        <w:spacing w:after="0" w:line="240" w:lineRule="auto"/>
                        <w:ind w:left="426" w:hanging="426"/>
                        <w:rPr>
                          <w:lang w:val="es-ES_tradnl"/>
                        </w:rPr>
                      </w:pPr>
                      <w:r w:rsidRPr="001355B5">
                        <w:rPr>
                          <w:rFonts w:cs="Calibri"/>
                          <w:lang w:val="es-ES_tradnl"/>
                        </w:rPr>
                        <w:t>dar instrucciones a la Secretaría según proceda sobre las medidas concretas que habría que tomar</w:t>
                      </w:r>
                      <w:r>
                        <w:rPr>
                          <w:rFonts w:cs="Calibri"/>
                          <w:lang w:val="es-ES_tradnl"/>
                        </w:rPr>
                        <w:t xml:space="preserve"> sobre los expedientes del Artículo 3.2 que llevan más tiempo sin resolver</w:t>
                      </w:r>
                      <w:r w:rsidRPr="001355B5">
                        <w:rPr>
                          <w:rFonts w:cs="Calibri"/>
                          <w:lang w:val="es-ES_tradnl"/>
                        </w:rPr>
                        <w:t>.</w:t>
                      </w:r>
                    </w:p>
                  </w:txbxContent>
                </v:textbox>
                <w10:anchorlock/>
              </v:shape>
            </w:pict>
          </mc:Fallback>
        </mc:AlternateContent>
      </w:r>
    </w:p>
    <w:p w14:paraId="30D3A6E1" w14:textId="77777777" w:rsidR="00EC40DD" w:rsidRDefault="00EC40DD" w:rsidP="00374940">
      <w:pPr>
        <w:autoSpaceDE w:val="0"/>
        <w:autoSpaceDN w:val="0"/>
        <w:adjustRightInd w:val="0"/>
        <w:outlineLvl w:val="0"/>
        <w:rPr>
          <w:rFonts w:asciiTheme="minorHAnsi" w:eastAsiaTheme="minorHAnsi" w:hAnsiTheme="minorHAnsi" w:cs="Calibri-Bold"/>
          <w:b/>
          <w:bCs/>
          <w:noProof/>
          <w:sz w:val="22"/>
          <w:szCs w:val="22"/>
          <w:lang w:val="es-ES_tradnl" w:eastAsia="en-US"/>
        </w:rPr>
      </w:pPr>
    </w:p>
    <w:p w14:paraId="77166FC2" w14:textId="77777777" w:rsidR="0075340B" w:rsidRDefault="0075340B" w:rsidP="00374940">
      <w:pPr>
        <w:autoSpaceDE w:val="0"/>
        <w:autoSpaceDN w:val="0"/>
        <w:adjustRightInd w:val="0"/>
        <w:outlineLvl w:val="0"/>
        <w:rPr>
          <w:rFonts w:asciiTheme="minorHAnsi" w:eastAsiaTheme="minorHAnsi" w:hAnsiTheme="minorHAnsi" w:cs="Calibri-Bold"/>
          <w:b/>
          <w:bCs/>
          <w:noProof/>
          <w:sz w:val="22"/>
          <w:szCs w:val="22"/>
          <w:lang w:val="es-ES_tradnl" w:eastAsia="en-US"/>
        </w:rPr>
      </w:pPr>
    </w:p>
    <w:p w14:paraId="43591766" w14:textId="501CD3D0" w:rsidR="00D94C75" w:rsidRPr="00857E7B" w:rsidRDefault="00A05D05" w:rsidP="00374940">
      <w:pPr>
        <w:autoSpaceDE w:val="0"/>
        <w:autoSpaceDN w:val="0"/>
        <w:adjustRightInd w:val="0"/>
        <w:outlineLvl w:val="0"/>
        <w:rPr>
          <w:rFonts w:asciiTheme="minorHAnsi" w:eastAsiaTheme="minorHAnsi" w:hAnsiTheme="minorHAnsi" w:cs="Calibri-Bold"/>
          <w:b/>
          <w:bCs/>
          <w:noProof/>
          <w:sz w:val="22"/>
          <w:szCs w:val="22"/>
          <w:lang w:val="es-ES_tradnl" w:eastAsia="en-US"/>
        </w:rPr>
      </w:pPr>
      <w:r w:rsidRPr="00857E7B">
        <w:rPr>
          <w:rFonts w:asciiTheme="minorHAnsi" w:eastAsiaTheme="minorHAnsi" w:hAnsiTheme="minorHAnsi" w:cs="Calibri-Bold"/>
          <w:b/>
          <w:bCs/>
          <w:noProof/>
          <w:sz w:val="22"/>
          <w:szCs w:val="22"/>
          <w:lang w:val="es-ES_tradnl" w:eastAsia="en-US"/>
        </w:rPr>
        <w:t>Antecedentes</w:t>
      </w:r>
    </w:p>
    <w:p w14:paraId="4BE374E7" w14:textId="77777777" w:rsidR="002447E7" w:rsidRPr="00857E7B" w:rsidRDefault="002447E7" w:rsidP="00374940">
      <w:pPr>
        <w:autoSpaceDE w:val="0"/>
        <w:autoSpaceDN w:val="0"/>
        <w:adjustRightInd w:val="0"/>
        <w:rPr>
          <w:rFonts w:asciiTheme="minorHAnsi" w:eastAsiaTheme="minorHAnsi" w:hAnsiTheme="minorHAnsi" w:cs="Calibri-Bold"/>
          <w:b/>
          <w:bCs/>
          <w:noProof/>
          <w:sz w:val="22"/>
          <w:szCs w:val="22"/>
          <w:lang w:val="es-ES_tradnl" w:eastAsia="en-US"/>
        </w:rPr>
      </w:pPr>
    </w:p>
    <w:p w14:paraId="2056D624" w14:textId="77777777" w:rsidR="00C14ACF" w:rsidRPr="00857E7B" w:rsidRDefault="00C14ACF" w:rsidP="00C14ACF">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La presente actualización satisface los requisitos de presentación de informes según estableció la 35ª reunión del Comité Permanente (SC35) a través de la decisión SC35-28, a saber, “que los informes sobre el estado de los sitios Ramsar constituyan un punto del orden del día de cada reunión del Comité Permanente”.</w:t>
      </w:r>
    </w:p>
    <w:p w14:paraId="153DD3CC" w14:textId="77777777" w:rsidR="00062606" w:rsidRPr="00857E7B" w:rsidRDefault="00062606" w:rsidP="00374940">
      <w:pPr>
        <w:ind w:left="426" w:hanging="426"/>
        <w:rPr>
          <w:rFonts w:asciiTheme="minorHAnsi" w:hAnsiTheme="minorHAnsi"/>
          <w:noProof/>
          <w:sz w:val="22"/>
          <w:szCs w:val="22"/>
          <w:lang w:val="es-ES_tradnl"/>
        </w:rPr>
      </w:pPr>
    </w:p>
    <w:p w14:paraId="4DD21055" w14:textId="300950A0" w:rsidR="00C14ACF" w:rsidRPr="00857E7B" w:rsidRDefault="00C14ACF" w:rsidP="00C14ACF">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Ofrece una actualización sobre el estado de los sitios Ramsar a partir de la información recibida por la Secretaría hasta el 23 de diciembre de 2016. La actualización anterior fue presentada a las Partes Contratantes en el Documento </w:t>
      </w:r>
      <w:r w:rsidRPr="00857E7B">
        <w:rPr>
          <w:rFonts w:asciiTheme="minorHAnsi" w:hAnsiTheme="minorHAnsi"/>
          <w:noProof/>
          <w:lang w:val="es-ES_tradnl"/>
        </w:rPr>
        <w:t>SC52-06</w:t>
      </w:r>
      <w:r w:rsidRPr="00857E7B">
        <w:rPr>
          <w:rFonts w:ascii="Calibri" w:hAnsi="Calibri"/>
          <w:noProof/>
          <w:lang w:val="es-ES_tradnl"/>
        </w:rPr>
        <w:t>, que contenía toda la información recibida por la Secretaría hasta el 3 de febrero de 2016.</w:t>
      </w:r>
    </w:p>
    <w:p w14:paraId="2873253F" w14:textId="77777777" w:rsidR="00F35761" w:rsidRDefault="00F35761" w:rsidP="00374940">
      <w:pPr>
        <w:autoSpaceDE w:val="0"/>
        <w:autoSpaceDN w:val="0"/>
        <w:adjustRightInd w:val="0"/>
        <w:rPr>
          <w:rFonts w:asciiTheme="minorHAnsi" w:eastAsiaTheme="minorHAnsi" w:hAnsiTheme="minorHAnsi" w:cs="Garamond"/>
          <w:noProof/>
          <w:sz w:val="22"/>
          <w:szCs w:val="22"/>
          <w:lang w:val="es-ES_tradnl" w:eastAsia="en-US"/>
        </w:rPr>
      </w:pPr>
    </w:p>
    <w:p w14:paraId="32CA5007" w14:textId="77777777" w:rsidR="0075340B" w:rsidRPr="00857E7B" w:rsidRDefault="0075340B" w:rsidP="00374940">
      <w:pPr>
        <w:autoSpaceDE w:val="0"/>
        <w:autoSpaceDN w:val="0"/>
        <w:adjustRightInd w:val="0"/>
        <w:rPr>
          <w:rFonts w:asciiTheme="minorHAnsi" w:eastAsiaTheme="minorHAnsi" w:hAnsiTheme="minorHAnsi" w:cs="Garamond"/>
          <w:noProof/>
          <w:sz w:val="22"/>
          <w:szCs w:val="22"/>
          <w:lang w:val="es-ES_tradnl" w:eastAsia="en-US"/>
        </w:rPr>
      </w:pPr>
    </w:p>
    <w:p w14:paraId="52F6C8E2" w14:textId="77777777" w:rsidR="00C14ACF" w:rsidRPr="00857E7B" w:rsidRDefault="00C14ACF" w:rsidP="00C14ACF">
      <w:pPr>
        <w:autoSpaceDE w:val="0"/>
        <w:autoSpaceDN w:val="0"/>
        <w:adjustRightInd w:val="0"/>
        <w:rPr>
          <w:rFonts w:ascii="Calibri" w:eastAsia="Calibri" w:hAnsi="Calibri" w:cs="Garamond"/>
          <w:b/>
          <w:noProof/>
          <w:sz w:val="22"/>
          <w:szCs w:val="22"/>
          <w:lang w:val="es-ES_tradnl" w:eastAsia="en-US"/>
        </w:rPr>
      </w:pPr>
      <w:r w:rsidRPr="00857E7B">
        <w:rPr>
          <w:rFonts w:ascii="Calibri" w:eastAsia="Calibri" w:hAnsi="Calibri" w:cs="Garamond"/>
          <w:b/>
          <w:noProof/>
          <w:sz w:val="22"/>
          <w:szCs w:val="22"/>
          <w:lang w:val="es-ES_tradnl" w:eastAsia="en-US"/>
        </w:rPr>
        <w:t>Panorama general</w:t>
      </w:r>
    </w:p>
    <w:p w14:paraId="60855EF7" w14:textId="77777777" w:rsidR="00C14ACF" w:rsidRPr="00857E7B" w:rsidRDefault="00C14ACF" w:rsidP="00C14ACF">
      <w:pPr>
        <w:ind w:left="567" w:hanging="567"/>
        <w:rPr>
          <w:rFonts w:ascii="Calibri" w:hAnsi="Calibri"/>
          <w:b/>
          <w:noProof/>
          <w:sz w:val="22"/>
          <w:szCs w:val="22"/>
          <w:lang w:val="es-ES_tradnl"/>
        </w:rPr>
      </w:pPr>
    </w:p>
    <w:p w14:paraId="779913E7" w14:textId="77777777" w:rsidR="00C14ACF" w:rsidRPr="00857E7B" w:rsidRDefault="00C14ACF" w:rsidP="00C14ACF">
      <w:pPr>
        <w:ind w:left="567" w:hanging="567"/>
        <w:outlineLvl w:val="0"/>
        <w:rPr>
          <w:rFonts w:ascii="Calibri" w:hAnsi="Calibri"/>
          <w:i/>
          <w:noProof/>
          <w:sz w:val="22"/>
          <w:lang w:val="es-ES_tradnl"/>
        </w:rPr>
      </w:pPr>
      <w:r w:rsidRPr="00857E7B">
        <w:rPr>
          <w:rFonts w:ascii="Calibri" w:hAnsi="Calibri"/>
          <w:i/>
          <w:noProof/>
          <w:sz w:val="22"/>
          <w:lang w:val="es-ES_tradnl"/>
        </w:rPr>
        <w:t>Sitios Ramsar designados recientemente</w:t>
      </w:r>
    </w:p>
    <w:p w14:paraId="20DFA147" w14:textId="77777777" w:rsidR="00A15BDB" w:rsidRPr="00857E7B" w:rsidRDefault="00A15BDB" w:rsidP="00374940">
      <w:pPr>
        <w:ind w:left="567" w:hanging="567"/>
        <w:rPr>
          <w:rFonts w:asciiTheme="minorHAnsi" w:hAnsiTheme="minorHAnsi"/>
          <w:b/>
          <w:noProof/>
          <w:color w:val="000000"/>
          <w:sz w:val="22"/>
          <w:szCs w:val="22"/>
          <w:lang w:val="es-ES_tradnl"/>
        </w:rPr>
      </w:pPr>
    </w:p>
    <w:p w14:paraId="1572F54F" w14:textId="37492136" w:rsidR="005762B3" w:rsidRPr="00857E7B" w:rsidRDefault="00C14ACF" w:rsidP="005762B3">
      <w:pPr>
        <w:pStyle w:val="ListParagraph"/>
        <w:numPr>
          <w:ilvl w:val="0"/>
          <w:numId w:val="30"/>
        </w:numPr>
        <w:ind w:left="426" w:hanging="426"/>
        <w:jc w:val="left"/>
        <w:rPr>
          <w:rFonts w:asciiTheme="minorHAnsi" w:hAnsiTheme="minorHAnsi"/>
          <w:noProof/>
          <w:lang w:val="es-ES_tradnl"/>
        </w:rPr>
      </w:pPr>
      <w:r w:rsidRPr="00857E7B">
        <w:rPr>
          <w:rFonts w:asciiTheme="minorHAnsi" w:hAnsiTheme="minorHAnsi"/>
          <w:noProof/>
          <w:lang w:val="es-ES_tradnl"/>
        </w:rPr>
        <w:t>A fecha 3 de febrero de</w:t>
      </w:r>
      <w:r w:rsidR="00EA7D41" w:rsidRPr="00857E7B">
        <w:rPr>
          <w:rFonts w:asciiTheme="minorHAnsi" w:hAnsiTheme="minorHAnsi"/>
          <w:noProof/>
          <w:lang w:val="es-ES_tradnl"/>
        </w:rPr>
        <w:t xml:space="preserve"> </w:t>
      </w:r>
      <w:r w:rsidR="004F3F42" w:rsidRPr="00857E7B">
        <w:rPr>
          <w:rFonts w:asciiTheme="minorHAnsi" w:hAnsiTheme="minorHAnsi"/>
          <w:noProof/>
          <w:lang w:val="es-ES_tradnl"/>
        </w:rPr>
        <w:t>2016</w:t>
      </w:r>
      <w:r w:rsidR="001444AF" w:rsidRPr="00857E7B">
        <w:rPr>
          <w:rFonts w:asciiTheme="minorHAnsi" w:hAnsiTheme="minorHAnsi"/>
          <w:noProof/>
          <w:lang w:val="es-ES_tradnl"/>
        </w:rPr>
        <w:t xml:space="preserve">, </w:t>
      </w:r>
      <w:r w:rsidRPr="00857E7B">
        <w:rPr>
          <w:rFonts w:ascii="Calibri" w:hAnsi="Calibri"/>
          <w:noProof/>
          <w:lang w:val="es-ES_tradnl"/>
        </w:rPr>
        <w:t xml:space="preserve">se había designado un total de 2.231 Humedales de Importancia Internacional (sitios Ramsar), que abarcaban </w:t>
      </w:r>
      <w:r w:rsidRPr="00857E7B">
        <w:rPr>
          <w:rFonts w:asciiTheme="minorHAnsi" w:hAnsiTheme="minorHAnsi"/>
          <w:noProof/>
          <w:lang w:val="es-ES_tradnl"/>
        </w:rPr>
        <w:t>215.051.273</w:t>
      </w:r>
      <w:r w:rsidR="005762B3" w:rsidRPr="00857E7B">
        <w:rPr>
          <w:rFonts w:ascii="Calibri" w:hAnsi="Calibri"/>
          <w:noProof/>
          <w:lang w:val="es-ES_tradnl"/>
        </w:rPr>
        <w:t xml:space="preserve"> hectáreas.</w:t>
      </w:r>
    </w:p>
    <w:p w14:paraId="0B8BE95D" w14:textId="77777777" w:rsidR="005762B3" w:rsidRPr="00857E7B" w:rsidRDefault="005762B3" w:rsidP="005762B3">
      <w:pPr>
        <w:pStyle w:val="ListParagraph"/>
        <w:ind w:left="426"/>
        <w:jc w:val="left"/>
        <w:rPr>
          <w:rFonts w:asciiTheme="minorHAnsi" w:hAnsiTheme="minorHAnsi"/>
          <w:noProof/>
          <w:lang w:val="es-ES_tradnl"/>
        </w:rPr>
      </w:pPr>
    </w:p>
    <w:p w14:paraId="72300552" w14:textId="620FDF23" w:rsidR="005762B3" w:rsidRPr="00857E7B" w:rsidRDefault="005762B3" w:rsidP="005762B3">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Durante el período objeto de examen se añadieron a la lista 18 nuevos sitios Ramsar que abarcaban un total de </w:t>
      </w:r>
      <w:r w:rsidRPr="00857E7B">
        <w:rPr>
          <w:rFonts w:asciiTheme="minorHAnsi" w:hAnsiTheme="minorHAnsi"/>
          <w:noProof/>
          <w:lang w:val="es-ES_tradnl"/>
        </w:rPr>
        <w:t xml:space="preserve">191.848 </w:t>
      </w:r>
      <w:r w:rsidRPr="00857E7B">
        <w:rPr>
          <w:rFonts w:ascii="Calibri" w:hAnsi="Calibri"/>
          <w:noProof/>
          <w:lang w:val="es-ES_tradnl"/>
        </w:rPr>
        <w:t xml:space="preserve">hectáreas. Se </w:t>
      </w:r>
      <w:r w:rsidR="00EC40DD">
        <w:rPr>
          <w:rFonts w:ascii="Calibri" w:hAnsi="Calibri"/>
          <w:noProof/>
          <w:lang w:val="es-ES_tradnl"/>
        </w:rPr>
        <w:t>designó</w:t>
      </w:r>
      <w:r w:rsidRPr="00857E7B">
        <w:rPr>
          <w:rFonts w:ascii="Calibri" w:hAnsi="Calibri"/>
          <w:noProof/>
          <w:lang w:val="es-ES_tradnl"/>
        </w:rPr>
        <w:t xml:space="preserve"> un sitio Ramsar transfronterizo: </w:t>
      </w:r>
      <w:r w:rsidRPr="00857E7B">
        <w:rPr>
          <w:rFonts w:asciiTheme="minorHAnsi" w:hAnsiTheme="minorHAnsi" w:cs="Helvetica"/>
          <w:noProof/>
          <w:color w:val="222222"/>
          <w:shd w:val="clear" w:color="auto" w:fill="FFFFFF"/>
          <w:lang w:val="es-ES_tradnl"/>
        </w:rPr>
        <w:t xml:space="preserve">Adutiskis-Vileity, designado por Lituania y Belarús </w:t>
      </w:r>
      <w:r w:rsidRPr="00857E7B">
        <w:rPr>
          <w:rFonts w:ascii="Calibri" w:hAnsi="Calibri"/>
          <w:noProof/>
          <w:lang w:val="es-ES_tradnl"/>
        </w:rPr>
        <w:t>(compuesto por dos sitios Ramsar existentes).</w:t>
      </w:r>
    </w:p>
    <w:p w14:paraId="268D029E" w14:textId="7980DEB8" w:rsidR="00D82187" w:rsidRPr="00857E7B" w:rsidRDefault="00D82187" w:rsidP="00D82187">
      <w:pPr>
        <w:rPr>
          <w:rFonts w:asciiTheme="minorHAnsi" w:hAnsiTheme="minorHAnsi"/>
          <w:noProof/>
          <w:lang w:val="es-ES_tradnl"/>
        </w:rPr>
      </w:pPr>
    </w:p>
    <w:p w14:paraId="4BF0489D" w14:textId="77777777" w:rsidR="005762B3" w:rsidRPr="00857E7B" w:rsidRDefault="005762B3" w:rsidP="005762B3">
      <w:pPr>
        <w:ind w:left="567" w:hanging="567"/>
        <w:rPr>
          <w:rFonts w:ascii="Calibri" w:hAnsi="Calibri"/>
          <w:i/>
          <w:noProof/>
          <w:sz w:val="22"/>
          <w:szCs w:val="22"/>
          <w:lang w:val="es-ES_tradnl"/>
        </w:rPr>
      </w:pPr>
      <w:r w:rsidRPr="00857E7B">
        <w:rPr>
          <w:rFonts w:ascii="Calibri" w:hAnsi="Calibri"/>
          <w:i/>
          <w:noProof/>
          <w:sz w:val="22"/>
          <w:szCs w:val="22"/>
          <w:lang w:val="es-ES_tradnl"/>
        </w:rPr>
        <w:lastRenderedPageBreak/>
        <w:t>Ampliaciones, reducciones o supresiones de sitios Ramsar existentes (Artículo 2.5)</w:t>
      </w:r>
    </w:p>
    <w:p w14:paraId="655B34BD" w14:textId="77777777" w:rsidR="00036196" w:rsidRPr="00857E7B" w:rsidRDefault="00036196" w:rsidP="00036196">
      <w:pPr>
        <w:rPr>
          <w:rFonts w:asciiTheme="minorHAnsi" w:hAnsiTheme="minorHAnsi" w:cstheme="minorHAnsi"/>
          <w:noProof/>
          <w:color w:val="000000"/>
          <w:sz w:val="22"/>
          <w:szCs w:val="22"/>
          <w:lang w:val="es-ES_tradnl"/>
        </w:rPr>
      </w:pPr>
    </w:p>
    <w:p w14:paraId="2A3AB638" w14:textId="393161A5" w:rsidR="005762B3" w:rsidRPr="00857E7B" w:rsidRDefault="005762B3" w:rsidP="005762B3">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Durante el período objeto de examen, una Parte amplió considerablemente los límites y la superficie de uno o más sitios Ramsar existentes: </w:t>
      </w:r>
      <w:r w:rsidRPr="00857E7B">
        <w:rPr>
          <w:rFonts w:asciiTheme="minorHAnsi" w:hAnsiTheme="minorHAnsi" w:cstheme="minorHAnsi"/>
          <w:noProof/>
          <w:color w:val="000000"/>
          <w:lang w:val="es-ES_tradnl"/>
        </w:rPr>
        <w:t>Belarús (Osveiski</w:t>
      </w:r>
      <w:r w:rsidRPr="00857E7B">
        <w:rPr>
          <w:rFonts w:ascii="Calibri" w:hAnsi="Calibri" w:cs="Calibri"/>
          <w:noProof/>
          <w:lang w:val="es-ES_tradnl"/>
        </w:rPr>
        <w:t xml:space="preserve">, de </w:t>
      </w:r>
      <w:r w:rsidRPr="00857E7B">
        <w:rPr>
          <w:rFonts w:asciiTheme="minorHAnsi" w:hAnsiTheme="minorHAnsi" w:cstheme="minorHAnsi"/>
          <w:noProof/>
          <w:color w:val="000000"/>
          <w:lang w:val="es-ES_tradnl"/>
        </w:rPr>
        <w:t xml:space="preserve">22.600 </w:t>
      </w:r>
      <w:r w:rsidR="00DF2A28">
        <w:rPr>
          <w:rFonts w:ascii="Calibri" w:hAnsi="Calibri" w:cs="Calibri"/>
          <w:noProof/>
          <w:lang w:val="es-ES_tradnl"/>
        </w:rPr>
        <w:t>hectáreas a 30.567,38 hectáreas,</w:t>
      </w:r>
      <w:r w:rsidRPr="00857E7B">
        <w:rPr>
          <w:rFonts w:ascii="Calibri" w:hAnsi="Calibri" w:cs="Calibri"/>
          <w:noProof/>
          <w:lang w:val="es-ES_tradnl"/>
        </w:rPr>
        <w:t xml:space="preserve"> y</w:t>
      </w:r>
      <w:r w:rsidR="00F1115F">
        <w:rPr>
          <w:rFonts w:ascii="Calibri" w:hAnsi="Calibri" w:cs="Calibri"/>
          <w:noProof/>
          <w:lang w:val="es-ES_tradnl"/>
        </w:rPr>
        <w:t xml:space="preserve"> </w:t>
      </w:r>
      <w:r w:rsidR="00F1115F" w:rsidRPr="00857E7B">
        <w:rPr>
          <w:rFonts w:asciiTheme="minorHAnsi" w:hAnsiTheme="minorHAnsi" w:cstheme="minorHAnsi"/>
          <w:noProof/>
          <w:color w:val="000000"/>
          <w:lang w:val="es-ES_tradnl"/>
        </w:rPr>
        <w:t>Mid-Pripyat State Landscape</w:t>
      </w:r>
      <w:bookmarkStart w:id="0" w:name="_GoBack"/>
      <w:bookmarkEnd w:id="0"/>
      <w:r w:rsidRPr="00857E7B">
        <w:rPr>
          <w:rFonts w:ascii="Calibri" w:hAnsi="Calibri" w:cs="Calibri"/>
          <w:noProof/>
          <w:lang w:val="es-ES_tradnl"/>
        </w:rPr>
        <w:t xml:space="preserve"> </w:t>
      </w:r>
      <w:r w:rsidRPr="00857E7B">
        <w:rPr>
          <w:rFonts w:asciiTheme="minorHAnsi" w:hAnsiTheme="minorHAnsi" w:cstheme="minorHAnsi"/>
          <w:noProof/>
          <w:color w:val="000000"/>
          <w:lang w:val="es-ES_tradnl"/>
        </w:rPr>
        <w:t>Zakaznik, de 90.447 hectáreas a 93.062,15 hectáreas)</w:t>
      </w:r>
      <w:r w:rsidRPr="00857E7B">
        <w:rPr>
          <w:rFonts w:ascii="Calibri" w:hAnsi="Calibri" w:cs="Calibri"/>
          <w:noProof/>
          <w:lang w:val="es-ES_tradnl"/>
        </w:rPr>
        <w:t>.</w:t>
      </w:r>
    </w:p>
    <w:p w14:paraId="2B6B32D5" w14:textId="77777777" w:rsidR="005762B3" w:rsidRPr="00857E7B" w:rsidRDefault="005762B3" w:rsidP="005762B3">
      <w:pPr>
        <w:pStyle w:val="ListParagraph"/>
        <w:ind w:left="426"/>
        <w:jc w:val="left"/>
        <w:rPr>
          <w:rFonts w:ascii="Calibri" w:hAnsi="Calibri"/>
          <w:noProof/>
          <w:lang w:val="es-ES_tradnl"/>
        </w:rPr>
      </w:pPr>
    </w:p>
    <w:p w14:paraId="2BD527F9" w14:textId="277A3FE6" w:rsidR="005762B3" w:rsidRPr="00857E7B" w:rsidRDefault="00EC40DD" w:rsidP="005762B3">
      <w:pPr>
        <w:pStyle w:val="ListParagraph"/>
        <w:numPr>
          <w:ilvl w:val="0"/>
          <w:numId w:val="30"/>
        </w:numPr>
        <w:ind w:left="426" w:hanging="426"/>
        <w:jc w:val="left"/>
        <w:rPr>
          <w:rFonts w:ascii="Calibri" w:hAnsi="Calibri"/>
          <w:noProof/>
          <w:lang w:val="es-ES_tradnl"/>
        </w:rPr>
      </w:pPr>
      <w:r>
        <w:rPr>
          <w:rFonts w:ascii="Calibri" w:hAnsi="Calibri"/>
          <w:noProof/>
          <w:lang w:val="es-ES_tradnl"/>
        </w:rPr>
        <w:t>No se suprimieron sitios</w:t>
      </w:r>
      <w:r w:rsidR="005762B3" w:rsidRPr="00857E7B">
        <w:rPr>
          <w:rFonts w:ascii="Calibri" w:hAnsi="Calibri"/>
          <w:noProof/>
          <w:lang w:val="es-ES_tradnl"/>
        </w:rPr>
        <w:t xml:space="preserve"> Ramsar de la Lista </w:t>
      </w:r>
      <w:r>
        <w:rPr>
          <w:rFonts w:ascii="Calibri" w:hAnsi="Calibri"/>
          <w:noProof/>
          <w:lang w:val="es-ES_tradnl"/>
        </w:rPr>
        <w:t xml:space="preserve">y no se redujeron los límites de sitios </w:t>
      </w:r>
      <w:r w:rsidR="005762B3" w:rsidRPr="00857E7B">
        <w:rPr>
          <w:rFonts w:ascii="Calibri" w:hAnsi="Calibri"/>
          <w:noProof/>
          <w:lang w:val="es-ES_tradnl"/>
        </w:rPr>
        <w:t>durante el período objeto de examen.</w:t>
      </w:r>
    </w:p>
    <w:p w14:paraId="644EEE6C" w14:textId="77777777" w:rsidR="005762B3" w:rsidRPr="00857E7B" w:rsidRDefault="005762B3" w:rsidP="005762B3">
      <w:pPr>
        <w:rPr>
          <w:rFonts w:ascii="Calibri" w:hAnsi="Calibri"/>
          <w:noProof/>
          <w:lang w:val="es-ES_tradnl"/>
        </w:rPr>
      </w:pPr>
    </w:p>
    <w:p w14:paraId="66990E9C" w14:textId="73B1562E" w:rsidR="000775FC" w:rsidRPr="00857E7B" w:rsidRDefault="005762B3" w:rsidP="005762B3">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Las tendencias resultantes en el número y la superficie totales de los sitios Ramsar se muestran en las Figuras 1 y 2.</w:t>
      </w:r>
    </w:p>
    <w:p w14:paraId="7F690B58" w14:textId="77777777" w:rsidR="00D82187" w:rsidRDefault="00D82187" w:rsidP="00D82187">
      <w:pPr>
        <w:rPr>
          <w:rFonts w:asciiTheme="minorHAnsi" w:hAnsiTheme="minorHAnsi"/>
          <w:noProof/>
          <w:lang w:val="es-ES_tradnl"/>
        </w:rPr>
      </w:pPr>
    </w:p>
    <w:p w14:paraId="3E94FD9C" w14:textId="3C3BEF2D" w:rsidR="00EC40DD" w:rsidRPr="00EC40DD" w:rsidRDefault="00EC40DD" w:rsidP="00D82187">
      <w:pPr>
        <w:rPr>
          <w:rFonts w:asciiTheme="minorHAnsi" w:hAnsiTheme="minorHAnsi"/>
          <w:i/>
          <w:noProof/>
          <w:sz w:val="22"/>
          <w:szCs w:val="22"/>
          <w:lang w:val="es-ES_tradnl"/>
        </w:rPr>
      </w:pPr>
      <w:r w:rsidRPr="00EC40DD">
        <w:rPr>
          <w:rFonts w:ascii="Calibri" w:hAnsi="Calibri"/>
          <w:bCs/>
          <w:i/>
          <w:noProof/>
          <w:sz w:val="22"/>
          <w:szCs w:val="22"/>
          <w:lang w:val="es-ES_tradnl"/>
        </w:rPr>
        <w:t xml:space="preserve">Figura 1: Número acumulado de sitios Ramsar desde 1974 hasta el 23 de diciembre de </w:t>
      </w:r>
      <w:r w:rsidRPr="00EC40DD">
        <w:rPr>
          <w:rFonts w:asciiTheme="minorHAnsi" w:hAnsiTheme="minorHAnsi"/>
          <w:bCs/>
          <w:i/>
          <w:noProof/>
          <w:sz w:val="22"/>
          <w:szCs w:val="22"/>
          <w:lang w:val="es-ES_tradnl"/>
        </w:rPr>
        <w:t>2016</w:t>
      </w:r>
    </w:p>
    <w:p w14:paraId="0EA68D07" w14:textId="1047BA76" w:rsidR="00D82187" w:rsidRPr="00857E7B" w:rsidRDefault="00607CC1" w:rsidP="00D82187">
      <w:pPr>
        <w:rPr>
          <w:rFonts w:asciiTheme="minorHAnsi" w:hAnsiTheme="minorHAnsi"/>
          <w:bCs/>
          <w:noProof/>
          <w:sz w:val="22"/>
          <w:szCs w:val="22"/>
          <w:lang w:val="es-ES_tradnl"/>
        </w:rPr>
      </w:pPr>
      <w:r w:rsidRPr="00857E7B">
        <w:rPr>
          <w:noProof/>
        </w:rPr>
        <w:drawing>
          <wp:inline distT="0" distB="0" distL="0" distR="0" wp14:anchorId="2AC8FEAF" wp14:editId="68D3D128">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07C764" w14:textId="77777777" w:rsidR="00D82187" w:rsidRDefault="00D82187" w:rsidP="00D82187">
      <w:pPr>
        <w:rPr>
          <w:rFonts w:asciiTheme="minorHAnsi" w:hAnsiTheme="minorHAnsi"/>
          <w:noProof/>
          <w:lang w:val="es-ES_tradnl"/>
        </w:rPr>
      </w:pPr>
    </w:p>
    <w:p w14:paraId="0A2D09A1" w14:textId="632D6A2B" w:rsidR="00EC40DD" w:rsidRPr="00EC40DD" w:rsidRDefault="00EC40DD" w:rsidP="00D82187">
      <w:pPr>
        <w:rPr>
          <w:rFonts w:asciiTheme="minorHAnsi" w:hAnsiTheme="minorHAnsi"/>
          <w:i/>
          <w:noProof/>
          <w:sz w:val="22"/>
          <w:szCs w:val="22"/>
          <w:lang w:val="es-ES_tradnl"/>
        </w:rPr>
      </w:pPr>
      <w:r w:rsidRPr="00EC40DD">
        <w:rPr>
          <w:rFonts w:ascii="Calibri" w:hAnsi="Calibri"/>
          <w:bCs/>
          <w:i/>
          <w:noProof/>
          <w:sz w:val="22"/>
          <w:szCs w:val="22"/>
          <w:lang w:val="es-ES_tradnl"/>
        </w:rPr>
        <w:t xml:space="preserve">Figura 2: Superficie acumulada de los sitios Ramsar desde 1974 hasta el 23 de diciembre de </w:t>
      </w:r>
      <w:r w:rsidRPr="00EC40DD">
        <w:rPr>
          <w:rFonts w:asciiTheme="minorHAnsi" w:hAnsiTheme="minorHAnsi"/>
          <w:bCs/>
          <w:i/>
          <w:noProof/>
          <w:sz w:val="22"/>
          <w:szCs w:val="22"/>
          <w:lang w:val="es-ES_tradnl"/>
        </w:rPr>
        <w:t>2016</w:t>
      </w:r>
    </w:p>
    <w:p w14:paraId="296B6D59" w14:textId="77777777" w:rsidR="00B62D52" w:rsidRPr="00857E7B" w:rsidRDefault="00B62D52" w:rsidP="00D82187">
      <w:pPr>
        <w:rPr>
          <w:rFonts w:asciiTheme="minorHAnsi" w:hAnsiTheme="minorHAnsi"/>
          <w:bCs/>
          <w:noProof/>
          <w:sz w:val="22"/>
          <w:szCs w:val="22"/>
          <w:highlight w:val="yellow"/>
          <w:lang w:val="es-ES_tradnl"/>
        </w:rPr>
      </w:pPr>
      <w:r w:rsidRPr="00857E7B">
        <w:rPr>
          <w:noProof/>
        </w:rPr>
        <w:drawing>
          <wp:inline distT="0" distB="0" distL="0" distR="0" wp14:anchorId="501E75EE" wp14:editId="02BBACFD">
            <wp:extent cx="4536374" cy="2375065"/>
            <wp:effectExtent l="0" t="0" r="3619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B0BADF" w14:textId="77777777" w:rsidR="00D82187" w:rsidRPr="00857E7B" w:rsidRDefault="00D82187" w:rsidP="00D82187">
      <w:pPr>
        <w:rPr>
          <w:rFonts w:asciiTheme="minorHAnsi" w:hAnsiTheme="minorHAnsi"/>
          <w:noProof/>
          <w:lang w:val="es-ES_tradnl"/>
        </w:rPr>
      </w:pPr>
    </w:p>
    <w:p w14:paraId="3C05F8B2" w14:textId="77777777" w:rsidR="009E394B" w:rsidRPr="00857E7B" w:rsidRDefault="009E394B" w:rsidP="00374940">
      <w:pPr>
        <w:pStyle w:val="ListParagraph"/>
        <w:jc w:val="left"/>
        <w:rPr>
          <w:rFonts w:asciiTheme="minorHAnsi" w:hAnsiTheme="minorHAnsi"/>
          <w:noProof/>
          <w:lang w:val="es-ES_tradnl"/>
        </w:rPr>
      </w:pPr>
    </w:p>
    <w:p w14:paraId="692A0DD4" w14:textId="77777777" w:rsidR="0075340B" w:rsidRDefault="0075340B">
      <w:pPr>
        <w:spacing w:after="200" w:line="276" w:lineRule="auto"/>
        <w:rPr>
          <w:rFonts w:ascii="Calibri" w:hAnsi="Calibri"/>
          <w:b/>
          <w:noProof/>
          <w:sz w:val="22"/>
          <w:szCs w:val="22"/>
          <w:lang w:val="es-ES_tradnl"/>
        </w:rPr>
      </w:pPr>
      <w:r>
        <w:rPr>
          <w:rFonts w:ascii="Calibri" w:hAnsi="Calibri"/>
          <w:b/>
          <w:noProof/>
          <w:sz w:val="22"/>
          <w:szCs w:val="22"/>
          <w:lang w:val="es-ES_tradnl"/>
        </w:rPr>
        <w:br w:type="page"/>
      </w:r>
    </w:p>
    <w:p w14:paraId="53A6FAF7" w14:textId="166CDB69" w:rsidR="00434DCE" w:rsidRPr="00857E7B" w:rsidRDefault="00434DCE" w:rsidP="00434DCE">
      <w:pPr>
        <w:ind w:left="567" w:hanging="567"/>
        <w:rPr>
          <w:rFonts w:ascii="Calibri" w:hAnsi="Calibri"/>
          <w:b/>
          <w:noProof/>
          <w:sz w:val="22"/>
          <w:szCs w:val="22"/>
          <w:lang w:val="es-ES_tradnl"/>
        </w:rPr>
      </w:pPr>
      <w:r w:rsidRPr="00857E7B">
        <w:rPr>
          <w:rFonts w:ascii="Calibri" w:hAnsi="Calibri"/>
          <w:b/>
          <w:noProof/>
          <w:sz w:val="22"/>
          <w:szCs w:val="22"/>
          <w:lang w:val="es-ES_tradnl"/>
        </w:rPr>
        <w:lastRenderedPageBreak/>
        <w:t>Actualización periódica de información sobre los sitios Ramsar</w:t>
      </w:r>
    </w:p>
    <w:p w14:paraId="253EFC2C" w14:textId="77777777" w:rsidR="001444AF" w:rsidRPr="00857E7B" w:rsidRDefault="001444AF" w:rsidP="00374940">
      <w:pPr>
        <w:ind w:left="567" w:hanging="567"/>
        <w:rPr>
          <w:rFonts w:asciiTheme="minorHAnsi" w:hAnsiTheme="minorHAnsi"/>
          <w:b/>
          <w:noProof/>
          <w:color w:val="000000"/>
          <w:sz w:val="22"/>
          <w:szCs w:val="22"/>
          <w:lang w:val="es-ES_tradnl"/>
        </w:rPr>
      </w:pPr>
    </w:p>
    <w:p w14:paraId="3BF7F88D" w14:textId="5D62A4C3" w:rsidR="00434DCE" w:rsidRPr="00857E7B" w:rsidRDefault="00434DCE" w:rsidP="00434DCE">
      <w:pPr>
        <w:pStyle w:val="ListParagraph"/>
        <w:numPr>
          <w:ilvl w:val="0"/>
          <w:numId w:val="30"/>
        </w:numPr>
        <w:ind w:left="426" w:hanging="426"/>
        <w:jc w:val="left"/>
        <w:rPr>
          <w:rFonts w:ascii="Calibri" w:hAnsi="Calibri"/>
          <w:noProof/>
          <w:lang w:val="es-ES_tradnl"/>
        </w:rPr>
      </w:pPr>
      <w:r w:rsidRPr="00857E7B">
        <w:rPr>
          <w:rFonts w:asciiTheme="minorHAnsi" w:hAnsiTheme="minorHAnsi"/>
          <w:noProof/>
          <w:lang w:val="es-ES_tradnl"/>
        </w:rPr>
        <w:t xml:space="preserve">Entre el 4 de febrero y el 23 de diciembre de 2016, </w:t>
      </w:r>
      <w:r w:rsidR="00EC40DD">
        <w:rPr>
          <w:rFonts w:asciiTheme="minorHAnsi" w:hAnsiTheme="minorHAnsi"/>
          <w:noProof/>
          <w:lang w:val="es-ES_tradnl"/>
        </w:rPr>
        <w:t>13</w:t>
      </w:r>
      <w:r w:rsidRPr="00857E7B">
        <w:rPr>
          <w:rFonts w:asciiTheme="minorHAnsi" w:hAnsiTheme="minorHAnsi"/>
          <w:noProof/>
          <w:lang w:val="es-ES_tradnl"/>
        </w:rPr>
        <w:t xml:space="preserve"> Partes aportaron información actualizada o datos faltantes sobre 48 sitios Ramsar. El Anexo 2 contiene información más detallada. Además, 42 Partes presentaron </w:t>
      </w:r>
      <w:r w:rsidRPr="00857E7B">
        <w:rPr>
          <w:rFonts w:ascii="Calibri" w:hAnsi="Calibri"/>
          <w:noProof/>
          <w:lang w:val="es-ES_tradnl"/>
        </w:rPr>
        <w:t xml:space="preserve">Fichas Informativas de Ramsar (FIR) actualizadas sobre </w:t>
      </w:r>
      <w:r w:rsidR="00EC40DD">
        <w:rPr>
          <w:rFonts w:ascii="Calibri" w:hAnsi="Calibri"/>
          <w:noProof/>
          <w:lang w:val="es-ES_tradnl"/>
        </w:rPr>
        <w:t>440</w:t>
      </w:r>
      <w:r w:rsidRPr="00857E7B">
        <w:rPr>
          <w:rFonts w:ascii="Calibri" w:hAnsi="Calibri"/>
          <w:noProof/>
          <w:lang w:val="es-ES_tradnl"/>
        </w:rPr>
        <w:t xml:space="preserve"> sitios que están siendo tramitad</w:t>
      </w:r>
      <w:r w:rsidR="00DF2A28">
        <w:rPr>
          <w:rFonts w:ascii="Calibri" w:hAnsi="Calibri"/>
          <w:noProof/>
          <w:lang w:val="es-ES_tradnl"/>
        </w:rPr>
        <w:t>a</w:t>
      </w:r>
      <w:r w:rsidRPr="00857E7B">
        <w:rPr>
          <w:rFonts w:ascii="Calibri" w:hAnsi="Calibri"/>
          <w:noProof/>
          <w:lang w:val="es-ES_tradnl"/>
        </w:rPr>
        <w:t>s por la Secretaría o sobre las cuales se ha solicitado más información a la Parte Contratante en cuestión.</w:t>
      </w:r>
    </w:p>
    <w:p w14:paraId="57B8690F" w14:textId="77777777" w:rsidR="00BD3206" w:rsidRPr="00857E7B" w:rsidRDefault="00BD3206" w:rsidP="00A05D05">
      <w:pPr>
        <w:pStyle w:val="ListParagraph"/>
        <w:ind w:left="426"/>
        <w:jc w:val="left"/>
        <w:rPr>
          <w:rFonts w:ascii="Calibri" w:hAnsi="Calibri"/>
          <w:noProof/>
          <w:lang w:val="es-ES_tradnl"/>
        </w:rPr>
      </w:pPr>
    </w:p>
    <w:p w14:paraId="06070E33" w14:textId="5483DD96" w:rsidR="00BD3206" w:rsidRPr="00857E7B" w:rsidRDefault="00BD3206" w:rsidP="00BD3206">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En el caso de 1.</w:t>
      </w:r>
      <w:r w:rsidR="00EC40DD">
        <w:rPr>
          <w:rFonts w:ascii="Calibri" w:hAnsi="Calibri"/>
          <w:noProof/>
          <w:lang w:val="es-ES_tradnl"/>
        </w:rPr>
        <w:t>247</w:t>
      </w:r>
      <w:r w:rsidRPr="00857E7B">
        <w:rPr>
          <w:rFonts w:ascii="Calibri" w:hAnsi="Calibri"/>
          <w:noProof/>
          <w:lang w:val="es-ES_tradnl"/>
        </w:rPr>
        <w:t xml:space="preserve"> sitios Ramsar </w:t>
      </w:r>
      <w:r w:rsidRPr="00EC40DD">
        <w:rPr>
          <w:rFonts w:ascii="Calibri" w:hAnsi="Calibri"/>
          <w:noProof/>
          <w:lang w:val="es-ES_tradnl"/>
        </w:rPr>
        <w:t xml:space="preserve">(el </w:t>
      </w:r>
      <w:r w:rsidR="00EC40DD" w:rsidRPr="00EC40DD">
        <w:rPr>
          <w:rFonts w:ascii="Calibri" w:hAnsi="Calibri"/>
          <w:noProof/>
          <w:lang w:val="es-ES_tradnl"/>
        </w:rPr>
        <w:t>55</w:t>
      </w:r>
      <w:r w:rsidRPr="00EC40DD">
        <w:rPr>
          <w:rFonts w:ascii="Calibri" w:hAnsi="Calibri"/>
          <w:noProof/>
          <w:lang w:val="es-ES_tradnl"/>
        </w:rPr>
        <w:t xml:space="preserve"> % del total de 2.247 sitios)</w:t>
      </w:r>
      <w:r w:rsidRPr="00857E7B">
        <w:rPr>
          <w:rFonts w:ascii="Calibri" w:hAnsi="Calibri"/>
          <w:noProof/>
          <w:lang w:val="es-ES_tradnl"/>
        </w:rPr>
        <w:t xml:space="preserve"> en el territorio de 133 Partes, la información desactualizada o faltante es considerable. En los Anexos 3a y 3b se ofrecen más detalles en relación con la información faltante o desactualizada.</w:t>
      </w:r>
    </w:p>
    <w:p w14:paraId="47F6B8DC" w14:textId="7E2BB917" w:rsidR="00434DCE" w:rsidRPr="00857E7B" w:rsidRDefault="00434DCE" w:rsidP="00434DCE">
      <w:pPr>
        <w:pStyle w:val="ListParagraph"/>
        <w:ind w:left="426"/>
        <w:jc w:val="left"/>
        <w:rPr>
          <w:rFonts w:asciiTheme="minorHAnsi" w:hAnsiTheme="minorHAnsi"/>
          <w:noProof/>
          <w:lang w:val="es-ES_tradnl"/>
        </w:rPr>
      </w:pPr>
    </w:p>
    <w:p w14:paraId="0C1A600E" w14:textId="277AA5D6" w:rsidR="007A7341" w:rsidRPr="00857E7B" w:rsidRDefault="00BD3206" w:rsidP="00BD3206">
      <w:pPr>
        <w:pStyle w:val="ListParagraph"/>
        <w:numPr>
          <w:ilvl w:val="0"/>
          <w:numId w:val="30"/>
        </w:numPr>
        <w:ind w:left="426" w:hanging="426"/>
        <w:jc w:val="left"/>
        <w:rPr>
          <w:rFonts w:ascii="Calibri" w:hAnsi="Calibri" w:cs="Calibri"/>
          <w:noProof/>
          <w:lang w:val="es-ES_tradnl"/>
        </w:rPr>
      </w:pPr>
      <w:r w:rsidRPr="00857E7B">
        <w:rPr>
          <w:rFonts w:ascii="Calibri" w:hAnsi="Calibri" w:cs="Calibri"/>
          <w:noProof/>
          <w:lang w:val="es-ES_tradnl"/>
        </w:rPr>
        <w:t>Durante el período objeto de examen, se escanearon y cargaron en el Servicio de Información sobre Sitios Ramsar los mapas impresos de 388 sitios Ramsar. El número de sitios Ramsar sobre los que no se dispone de ningún mapa se ha reducido a 23 sitios.</w:t>
      </w:r>
      <w:r w:rsidR="00EC40DD">
        <w:rPr>
          <w:rFonts w:ascii="Calibri" w:hAnsi="Calibri" w:cs="Calibri"/>
          <w:noProof/>
          <w:lang w:val="es-ES_tradnl"/>
        </w:rPr>
        <w:t xml:space="preserve"> La Secretaría iniciará un proceso para apoyar a las Partes Contratantes en la actualización de los mapas de los sitios Ramsar, </w:t>
      </w:r>
      <w:r w:rsidR="00782345">
        <w:rPr>
          <w:rFonts w:ascii="Calibri" w:hAnsi="Calibri" w:cs="Calibri"/>
          <w:noProof/>
          <w:lang w:val="es-ES_tradnl"/>
        </w:rPr>
        <w:t>lo que incluye</w:t>
      </w:r>
      <w:r w:rsidR="00EC40DD">
        <w:rPr>
          <w:rFonts w:ascii="Calibri" w:hAnsi="Calibri" w:cs="Calibri"/>
          <w:noProof/>
          <w:lang w:val="es-ES_tradnl"/>
        </w:rPr>
        <w:t xml:space="preserve"> </w:t>
      </w:r>
      <w:r w:rsidR="00782345">
        <w:rPr>
          <w:rFonts w:ascii="Calibri" w:hAnsi="Calibri" w:cs="Calibri"/>
          <w:noProof/>
          <w:lang w:val="es-ES_tradnl"/>
        </w:rPr>
        <w:t xml:space="preserve">los </w:t>
      </w:r>
      <w:r w:rsidR="00EC40DD">
        <w:rPr>
          <w:rFonts w:ascii="Calibri" w:hAnsi="Calibri" w:cs="Calibri"/>
          <w:noProof/>
          <w:lang w:val="es-ES_tradnl"/>
        </w:rPr>
        <w:t>archivos</w:t>
      </w:r>
      <w:r w:rsidR="00782345">
        <w:rPr>
          <w:rFonts w:ascii="Calibri" w:hAnsi="Calibri" w:cs="Calibri"/>
          <w:noProof/>
          <w:lang w:val="es-ES_tradnl"/>
        </w:rPr>
        <w:t xml:space="preserve"> de</w:t>
      </w:r>
      <w:r w:rsidR="00EC40DD">
        <w:rPr>
          <w:rFonts w:ascii="Calibri" w:hAnsi="Calibri" w:cs="Calibri"/>
          <w:noProof/>
          <w:lang w:val="es-ES_tradnl"/>
        </w:rPr>
        <w:t xml:space="preserve"> SIG que falten, </w:t>
      </w:r>
      <w:r w:rsidR="00782345">
        <w:rPr>
          <w:rFonts w:ascii="Calibri" w:hAnsi="Calibri" w:cs="Calibri"/>
          <w:noProof/>
          <w:lang w:val="es-ES_tradnl"/>
        </w:rPr>
        <w:t>basándose en</w:t>
      </w:r>
      <w:r w:rsidR="00EC40DD">
        <w:rPr>
          <w:rFonts w:ascii="Calibri" w:hAnsi="Calibri" w:cs="Calibri"/>
          <w:noProof/>
          <w:lang w:val="es-ES_tradnl"/>
        </w:rPr>
        <w:t xml:space="preserve"> la experiencia de otras Convenciones y </w:t>
      </w:r>
      <w:r w:rsidR="00782345">
        <w:rPr>
          <w:rFonts w:ascii="Calibri" w:hAnsi="Calibri" w:cs="Calibri"/>
          <w:noProof/>
          <w:lang w:val="es-ES_tradnl"/>
        </w:rPr>
        <w:t>creando vínculos con</w:t>
      </w:r>
      <w:r w:rsidR="00EC40DD">
        <w:rPr>
          <w:rFonts w:ascii="Calibri" w:hAnsi="Calibri" w:cs="Calibri"/>
          <w:noProof/>
          <w:lang w:val="es-ES_tradnl"/>
        </w:rPr>
        <w:t xml:space="preserve"> organismos pertinentes de las Naciones Unidas</w:t>
      </w:r>
      <w:r w:rsidR="00782345">
        <w:rPr>
          <w:rFonts w:ascii="Calibri" w:hAnsi="Calibri" w:cs="Calibri"/>
          <w:noProof/>
          <w:lang w:val="es-ES_tradnl"/>
        </w:rPr>
        <w:t>,</w:t>
      </w:r>
      <w:r w:rsidR="00EC40DD">
        <w:rPr>
          <w:rFonts w:ascii="Calibri" w:hAnsi="Calibri" w:cs="Calibri"/>
          <w:noProof/>
          <w:lang w:val="es-ES_tradnl"/>
        </w:rPr>
        <w:t xml:space="preserve"> según </w:t>
      </w:r>
      <w:r w:rsidR="00782345">
        <w:rPr>
          <w:rFonts w:ascii="Calibri" w:hAnsi="Calibri" w:cs="Calibri"/>
          <w:noProof/>
          <w:lang w:val="es-ES_tradnl"/>
        </w:rPr>
        <w:t>proceda</w:t>
      </w:r>
      <w:r w:rsidR="00EC40DD">
        <w:rPr>
          <w:rFonts w:ascii="Calibri" w:hAnsi="Calibri" w:cs="Calibri"/>
          <w:noProof/>
          <w:lang w:val="es-ES_tradnl"/>
        </w:rPr>
        <w:t xml:space="preserve">.  </w:t>
      </w:r>
    </w:p>
    <w:p w14:paraId="624CB890" w14:textId="77777777" w:rsidR="00BD3206" w:rsidRPr="00857E7B" w:rsidRDefault="00BD3206" w:rsidP="00BD3206">
      <w:pPr>
        <w:rPr>
          <w:rFonts w:ascii="Calibri" w:hAnsi="Calibri" w:cs="Calibri"/>
          <w:noProof/>
          <w:lang w:val="es-ES_tradnl"/>
        </w:rPr>
      </w:pPr>
    </w:p>
    <w:p w14:paraId="18AA8F6B" w14:textId="1E419B74" w:rsidR="00BD3206" w:rsidRPr="00857E7B" w:rsidRDefault="00BD3206" w:rsidP="00BD3206">
      <w:pPr>
        <w:pStyle w:val="ListParagraph"/>
        <w:numPr>
          <w:ilvl w:val="0"/>
          <w:numId w:val="30"/>
        </w:numPr>
        <w:ind w:left="426" w:hanging="426"/>
        <w:jc w:val="left"/>
        <w:rPr>
          <w:rFonts w:ascii="Calibri" w:hAnsi="Calibri" w:cs="Calibri"/>
          <w:noProof/>
          <w:lang w:val="es-ES_tradnl"/>
        </w:rPr>
      </w:pPr>
      <w:r w:rsidRPr="00857E7B">
        <w:rPr>
          <w:rFonts w:ascii="Calibri" w:hAnsi="Calibri" w:cs="Calibri"/>
          <w:noProof/>
          <w:lang w:val="es-ES_tradnl"/>
        </w:rPr>
        <w:t>La Secretaría ha dado inicio a la transferencia de datos sobre los sitios Ramsar al nuevo Servicio de Información sobre Sitios Ramsar. Se espera finalizar este proceso en 2017.</w:t>
      </w:r>
    </w:p>
    <w:p w14:paraId="32497574" w14:textId="77777777" w:rsidR="005F5AD2" w:rsidRPr="00857E7B" w:rsidRDefault="005F5AD2" w:rsidP="00BD3206">
      <w:pPr>
        <w:rPr>
          <w:rFonts w:asciiTheme="minorHAnsi" w:hAnsiTheme="minorHAnsi"/>
          <w:noProof/>
          <w:lang w:val="es-ES_tradnl"/>
        </w:rPr>
      </w:pPr>
    </w:p>
    <w:p w14:paraId="2AD4B283" w14:textId="6E7BFA3C" w:rsidR="00110A86" w:rsidRPr="00857E7B" w:rsidRDefault="00110A86" w:rsidP="00110A86">
      <w:pPr>
        <w:pStyle w:val="ListParagraph"/>
        <w:numPr>
          <w:ilvl w:val="0"/>
          <w:numId w:val="30"/>
        </w:numPr>
        <w:ind w:left="426" w:hanging="426"/>
        <w:jc w:val="left"/>
        <w:rPr>
          <w:rFonts w:ascii="Calibri" w:hAnsi="Calibri" w:cs="Calibri"/>
          <w:noProof/>
          <w:lang w:val="es-ES_tradnl"/>
        </w:rPr>
      </w:pPr>
      <w:r w:rsidRPr="00857E7B">
        <w:rPr>
          <w:rFonts w:ascii="Calibri" w:hAnsi="Calibri" w:cs="Calibri"/>
          <w:noProof/>
          <w:lang w:val="es-ES_tradnl"/>
        </w:rPr>
        <w:t xml:space="preserve">En los párrafos 12 y 13 de la Resolución XII.6 se insta a las Partes dentro de cuyos territorios se encuentran sitios Ramsar respecto de los cuales no se han presentado las FIR o los mapas desde el momento de su designación a que presenten dicha información con carácter urgente. La Secretaría de Ramsar ha contactado a todas las Partes Contratantes pertinentes y el informe actualizado sobre todos los casos pendientes se presenta en el Anexo 3a. </w:t>
      </w:r>
    </w:p>
    <w:p w14:paraId="3CD103C9" w14:textId="77777777" w:rsidR="00110A86" w:rsidRPr="00857E7B" w:rsidRDefault="00110A86" w:rsidP="00110A86">
      <w:pPr>
        <w:rPr>
          <w:rFonts w:asciiTheme="minorHAnsi" w:hAnsiTheme="minorHAnsi" w:cstheme="minorHAnsi"/>
          <w:noProof/>
          <w:color w:val="000000"/>
          <w:lang w:val="es-ES_tradnl"/>
        </w:rPr>
      </w:pPr>
    </w:p>
    <w:p w14:paraId="5278FC99" w14:textId="77777777" w:rsidR="003B7E0E" w:rsidRPr="00857E7B" w:rsidRDefault="003B7E0E" w:rsidP="003B7E0E">
      <w:pPr>
        <w:pStyle w:val="ListParagraph"/>
        <w:numPr>
          <w:ilvl w:val="0"/>
          <w:numId w:val="30"/>
        </w:numPr>
        <w:ind w:left="426" w:hanging="426"/>
        <w:jc w:val="left"/>
        <w:rPr>
          <w:rFonts w:ascii="Calibri" w:hAnsi="Calibri" w:cs="Garamond"/>
          <w:noProof/>
          <w:lang w:val="es-ES_tradnl"/>
        </w:rPr>
      </w:pPr>
      <w:r w:rsidRPr="00857E7B">
        <w:rPr>
          <w:rFonts w:ascii="Calibri" w:hAnsi="Calibri" w:cs="Calibri"/>
          <w:noProof/>
          <w:lang w:val="es-ES_tradnl"/>
        </w:rPr>
        <w:t>A través de la Resolución XII.6 se pide a las Partes Contratantes que cumplan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y que también utilicen esa FIR para la designación de sitios nuevos y la ampliación de sitios existentes.</w:t>
      </w:r>
    </w:p>
    <w:p w14:paraId="51716CC0" w14:textId="77777777" w:rsidR="00B1142B" w:rsidRDefault="00B1142B" w:rsidP="00374940">
      <w:pPr>
        <w:rPr>
          <w:rFonts w:asciiTheme="minorHAnsi" w:hAnsiTheme="minorHAnsi" w:cstheme="minorHAnsi"/>
          <w:noProof/>
          <w:color w:val="000000"/>
          <w:sz w:val="22"/>
          <w:szCs w:val="22"/>
          <w:lang w:val="es-ES_tradnl"/>
        </w:rPr>
      </w:pPr>
    </w:p>
    <w:p w14:paraId="0D61712F" w14:textId="77777777" w:rsidR="0075340B" w:rsidRPr="00857E7B" w:rsidRDefault="0075340B" w:rsidP="00374940">
      <w:pPr>
        <w:rPr>
          <w:rFonts w:asciiTheme="minorHAnsi" w:hAnsiTheme="minorHAnsi" w:cstheme="minorHAnsi"/>
          <w:noProof/>
          <w:color w:val="000000"/>
          <w:sz w:val="22"/>
          <w:szCs w:val="22"/>
          <w:lang w:val="es-ES_tradnl"/>
        </w:rPr>
      </w:pPr>
    </w:p>
    <w:p w14:paraId="60E922CA" w14:textId="77777777" w:rsidR="003B7E0E" w:rsidRPr="00857E7B" w:rsidRDefault="003B7E0E" w:rsidP="003B7E0E">
      <w:pPr>
        <w:rPr>
          <w:rFonts w:ascii="Calibri" w:hAnsi="Calibri"/>
          <w:i/>
          <w:noProof/>
          <w:sz w:val="22"/>
          <w:szCs w:val="22"/>
          <w:lang w:val="es-ES_tradnl"/>
        </w:rPr>
      </w:pPr>
      <w:r w:rsidRPr="00857E7B">
        <w:rPr>
          <w:rFonts w:ascii="Calibri" w:hAnsi="Calibri"/>
          <w:b/>
          <w:noProof/>
          <w:sz w:val="22"/>
          <w:szCs w:val="22"/>
          <w:lang w:val="es-ES_tradnl"/>
        </w:rPr>
        <w:t xml:space="preserve">Cambios en las características ecológicas de sitios Ramsar concretos: informes del Artículo 3.2 </w:t>
      </w:r>
    </w:p>
    <w:p w14:paraId="253F60BD" w14:textId="77777777" w:rsidR="001C5F18" w:rsidRPr="00857E7B" w:rsidRDefault="001C5F18" w:rsidP="00374940">
      <w:pPr>
        <w:ind w:left="567" w:hanging="567"/>
        <w:rPr>
          <w:rFonts w:asciiTheme="minorHAnsi" w:hAnsiTheme="minorHAnsi"/>
          <w:noProof/>
          <w:sz w:val="22"/>
          <w:szCs w:val="22"/>
          <w:lang w:val="es-ES_tradnl"/>
        </w:rPr>
      </w:pPr>
    </w:p>
    <w:p w14:paraId="5AA950D8" w14:textId="77777777"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El Artículo 3.2 establece que las Partes deben informar a la Secretaría acerca de los cambios en las condiciones ecológicas de los humedales que hayan ocurrido, estén ocurriendo o puedan ocurrir como consecuencia del desarrollo tecnológico, de la contaminación o de cualquier otra intervención del hombre. Se alienta a todas las Partes a tratar de restablecer su función y sus características ecológicas. Este tipo de casos se denominan “expedientes del Artículo 3.2”.</w:t>
      </w:r>
    </w:p>
    <w:p w14:paraId="746826E7" w14:textId="77777777" w:rsidR="003B7E0E" w:rsidRPr="00857E7B" w:rsidRDefault="003B7E0E" w:rsidP="003B7E0E">
      <w:pPr>
        <w:pStyle w:val="ListParagraph"/>
        <w:ind w:left="426"/>
        <w:jc w:val="left"/>
        <w:rPr>
          <w:rFonts w:asciiTheme="minorHAnsi" w:hAnsiTheme="minorHAnsi"/>
          <w:noProof/>
          <w:lang w:val="es-ES_tradnl"/>
        </w:rPr>
      </w:pPr>
    </w:p>
    <w:p w14:paraId="13B2A3E3" w14:textId="5537D1F5"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El Anexo 4a enumera el estado de los 139 sitios Ramsar con “expedientes confirmados del Artículo 3.2” sobre los que la Autoridad Administrativa informó inicialmente o que fueron señalados por terceros y confirmados por la Autoridad Administrativa. </w:t>
      </w:r>
    </w:p>
    <w:p w14:paraId="3AE6C2B6" w14:textId="77777777" w:rsidR="001C5F18" w:rsidRPr="00857E7B" w:rsidRDefault="001C5F18" w:rsidP="00374940">
      <w:pPr>
        <w:pStyle w:val="ListParagraph"/>
        <w:ind w:left="426" w:hanging="426"/>
        <w:jc w:val="left"/>
        <w:rPr>
          <w:rFonts w:asciiTheme="minorHAnsi" w:hAnsiTheme="minorHAnsi"/>
          <w:noProof/>
          <w:lang w:val="es-ES_tradnl"/>
        </w:rPr>
      </w:pPr>
    </w:p>
    <w:p w14:paraId="6491DA6F" w14:textId="28B278E9"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lastRenderedPageBreak/>
        <w:t xml:space="preserve">El Anexo 4b enumera el estado de 57 sitios Ramsar sobre los que algún tercero ha señalado cambios negativos inducidos por el hombre en las características ecológicas, pero que la Autoridad Administrativa no ha confirmado. </w:t>
      </w:r>
    </w:p>
    <w:p w14:paraId="47C71DAD" w14:textId="77777777" w:rsidR="001C5F18" w:rsidRPr="00857E7B" w:rsidRDefault="001C5F18" w:rsidP="00374940">
      <w:pPr>
        <w:pStyle w:val="ListParagraph"/>
        <w:ind w:left="426" w:hanging="426"/>
        <w:jc w:val="left"/>
        <w:rPr>
          <w:rFonts w:asciiTheme="minorHAnsi" w:hAnsiTheme="minorHAnsi"/>
          <w:noProof/>
          <w:lang w:val="es-ES_tradnl"/>
        </w:rPr>
      </w:pPr>
    </w:p>
    <w:p w14:paraId="4F8966E5" w14:textId="774C0A63"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El total combinado de 196 sitios enumerados en los Anexos 4a y 4b durante el período objeto de examen es similar al número comunicado en el trienio anterior. Esto indica que los humedales siguen estando amenazados, pero también que las Partes están prestando mayor atención a la posible pérdida de las características ecológicas de los sitios y que la sociedad civil se interesa por el estado de los humedales. </w:t>
      </w:r>
    </w:p>
    <w:p w14:paraId="384EA563" w14:textId="77777777" w:rsidR="001C5F18" w:rsidRPr="00857E7B" w:rsidRDefault="001C5F18" w:rsidP="00374940">
      <w:pPr>
        <w:pStyle w:val="ListParagraph"/>
        <w:ind w:left="426" w:hanging="426"/>
        <w:jc w:val="left"/>
        <w:rPr>
          <w:rFonts w:asciiTheme="minorHAnsi" w:hAnsiTheme="minorHAnsi"/>
          <w:noProof/>
          <w:color w:val="000000"/>
          <w:lang w:val="es-ES_tradnl"/>
        </w:rPr>
      </w:pPr>
    </w:p>
    <w:p w14:paraId="59C4DE78" w14:textId="446DA06F"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Durante el período objeto de examen, la Secretaría recibió de las Partes Contratantes nuevos expedientes confirmados del Artículo 3.2 en relación con seis sitios Ramsar, y de otras fuentes, nuevos expedientes en relación con ocho sitios Ramsar no confirmados aún por la Autoridad Administrativa.</w:t>
      </w:r>
    </w:p>
    <w:p w14:paraId="6EA868D2" w14:textId="77777777" w:rsidR="006E512D" w:rsidRPr="00857E7B" w:rsidRDefault="006E512D" w:rsidP="00374940">
      <w:pPr>
        <w:ind w:left="426" w:hanging="426"/>
        <w:rPr>
          <w:rFonts w:asciiTheme="minorHAnsi" w:hAnsiTheme="minorHAnsi"/>
          <w:noProof/>
          <w:sz w:val="22"/>
          <w:szCs w:val="22"/>
          <w:lang w:val="es-ES_tradnl"/>
        </w:rPr>
      </w:pPr>
    </w:p>
    <w:p w14:paraId="5D52B537" w14:textId="49A6C4FB"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Los Anexos 4a y 4b también resumen los sitios sobre los cuales no se </w:t>
      </w:r>
      <w:r w:rsidR="0068734A">
        <w:rPr>
          <w:rFonts w:ascii="Calibri" w:hAnsi="Calibri"/>
          <w:noProof/>
          <w:lang w:val="es-ES_tradnl"/>
        </w:rPr>
        <w:t>recibió</w:t>
      </w:r>
      <w:r w:rsidRPr="00857E7B">
        <w:rPr>
          <w:rFonts w:ascii="Calibri" w:hAnsi="Calibri"/>
          <w:noProof/>
          <w:lang w:val="es-ES_tradnl"/>
        </w:rPr>
        <w:t xml:space="preserve"> nueva información. En especial, se carece de información sobre los expedientes abiertos en Bangladesh (Sundarbans </w:t>
      </w:r>
      <w:r w:rsidR="00E36CE9">
        <w:rPr>
          <w:rFonts w:ascii="Calibri" w:hAnsi="Calibri"/>
          <w:noProof/>
          <w:lang w:val="es-ES_tradnl"/>
        </w:rPr>
        <w:t>Forest Reserve, sitio núm. 560);</w:t>
      </w:r>
      <w:r w:rsidRPr="00857E7B">
        <w:rPr>
          <w:rFonts w:ascii="Calibri" w:hAnsi="Calibri"/>
          <w:noProof/>
          <w:lang w:val="es-ES_tradnl"/>
        </w:rPr>
        <w:t xml:space="preserve"> Belice (Sarstoon Temash National Park</w:t>
      </w:r>
      <w:r w:rsidR="00E36CE9">
        <w:rPr>
          <w:rFonts w:ascii="Calibri" w:hAnsi="Calibri"/>
          <w:noProof/>
          <w:lang w:val="es-ES_tradnl"/>
        </w:rPr>
        <w:t>, 1562);</w:t>
      </w:r>
      <w:r w:rsidRPr="00857E7B">
        <w:rPr>
          <w:rFonts w:ascii="Calibri" w:hAnsi="Calibri"/>
          <w:noProof/>
          <w:lang w:val="es-ES_tradnl"/>
        </w:rPr>
        <w:t xml:space="preserve"> Grecia (Messolonghi lagoons, 62; Amvrakikos gulf, 61; Axios Ludias Aliakmon delta, 59; Kotychi Lagoons, 63; Lake Vistonis Porto Lagos Lake Ismaris &amp; adjoining lagoons, 55; Lakes Volvi &amp; Koronia, 57; Messolonghi lagoons, 62; Nestos delta &amp; adjoining lagoons, 56)</w:t>
      </w:r>
      <w:r w:rsidR="00E36CE9">
        <w:rPr>
          <w:rFonts w:ascii="Calibri" w:hAnsi="Calibri"/>
          <w:noProof/>
          <w:lang w:val="es-ES_tradnl"/>
        </w:rPr>
        <w:t>;</w:t>
      </w:r>
      <w:r w:rsidRPr="00857E7B">
        <w:rPr>
          <w:rFonts w:ascii="Calibri" w:hAnsi="Calibri"/>
          <w:noProof/>
          <w:lang w:val="es-ES_tradnl"/>
        </w:rPr>
        <w:t xml:space="preserve"> la India (Wular Lake, 461; Hairke Lake, 462; Sambhar Lake, 464; Ashtamudi Lake, 1204; Deepor Beel, 1207; East Calcutta Wetlands, 1208; Sasthamkotta Lake, 1212; Vembanand-Kol, 1214)</w:t>
      </w:r>
      <w:r w:rsidR="00E36CE9">
        <w:rPr>
          <w:rFonts w:ascii="Calibri" w:hAnsi="Calibri"/>
          <w:noProof/>
          <w:lang w:val="es-ES_tradnl"/>
        </w:rPr>
        <w:t>;</w:t>
      </w:r>
      <w:r w:rsidRPr="00857E7B">
        <w:rPr>
          <w:rFonts w:ascii="Calibri" w:hAnsi="Calibri"/>
          <w:noProof/>
          <w:lang w:val="es-ES_tradnl"/>
        </w:rPr>
        <w:t xml:space="preserve"> los Países Bajos (Bargerveen, 581)</w:t>
      </w:r>
      <w:r w:rsidR="00E36CE9">
        <w:rPr>
          <w:rFonts w:asciiTheme="minorHAnsi" w:hAnsiTheme="minorHAnsi"/>
          <w:noProof/>
          <w:lang w:val="es-ES_tradnl"/>
        </w:rPr>
        <w:t>;</w:t>
      </w:r>
      <w:r w:rsidRPr="00857E7B">
        <w:rPr>
          <w:rFonts w:asciiTheme="minorHAnsi" w:hAnsiTheme="minorHAnsi"/>
          <w:noProof/>
          <w:lang w:val="es-ES_tradnl"/>
        </w:rPr>
        <w:t xml:space="preserve"> Sudáfrica (Blesbokspruit</w:t>
      </w:r>
      <w:r w:rsidR="00E36CE9">
        <w:rPr>
          <w:rFonts w:asciiTheme="minorHAnsi" w:hAnsiTheme="minorHAnsi"/>
          <w:noProof/>
          <w:lang w:val="es-ES_tradnl"/>
        </w:rPr>
        <w:t>, 343, Orange River Mouth, 526);</w:t>
      </w:r>
      <w:r w:rsidRPr="00857E7B">
        <w:rPr>
          <w:rFonts w:asciiTheme="minorHAnsi" w:hAnsiTheme="minorHAnsi"/>
          <w:noProof/>
          <w:lang w:val="es-ES_tradnl"/>
        </w:rPr>
        <w:t xml:space="preserve"> Mauric</w:t>
      </w:r>
      <w:r w:rsidR="00E36CE9">
        <w:rPr>
          <w:rFonts w:asciiTheme="minorHAnsi" w:hAnsiTheme="minorHAnsi"/>
          <w:noProof/>
          <w:lang w:val="es-ES_tradnl"/>
        </w:rPr>
        <w:t>io (Blue bay Marine Park, 1744);</w:t>
      </w:r>
      <w:r w:rsidRPr="00857E7B">
        <w:rPr>
          <w:rFonts w:asciiTheme="minorHAnsi" w:hAnsiTheme="minorHAnsi"/>
          <w:noProof/>
          <w:lang w:val="es-ES_tradnl"/>
        </w:rPr>
        <w:t xml:space="preserve"> RD Congo (Parc National des Mangrove</w:t>
      </w:r>
      <w:r w:rsidR="00272F35">
        <w:rPr>
          <w:rFonts w:asciiTheme="minorHAnsi" w:hAnsiTheme="minorHAnsi"/>
          <w:noProof/>
          <w:lang w:val="es-ES_tradnl"/>
        </w:rPr>
        <w:t>s</w:t>
      </w:r>
      <w:r w:rsidRPr="00857E7B">
        <w:rPr>
          <w:rFonts w:asciiTheme="minorHAnsi" w:hAnsiTheme="minorHAnsi"/>
          <w:noProof/>
          <w:lang w:val="es-ES_tradnl"/>
        </w:rPr>
        <w:t>, 788)</w:t>
      </w:r>
      <w:r w:rsidR="00E36CE9">
        <w:rPr>
          <w:rFonts w:asciiTheme="minorHAnsi" w:hAnsiTheme="minorHAnsi"/>
          <w:noProof/>
          <w:lang w:val="es-ES_tradnl"/>
        </w:rPr>
        <w:t>;</w:t>
      </w:r>
      <w:r w:rsidRPr="00857E7B">
        <w:rPr>
          <w:rFonts w:asciiTheme="minorHAnsi" w:hAnsiTheme="minorHAnsi"/>
          <w:noProof/>
          <w:lang w:val="es-ES_tradnl"/>
        </w:rPr>
        <w:t xml:space="preserve"> y Egipto (Lake Burullus, 408</w:t>
      </w:r>
      <w:r w:rsidR="00E36CE9">
        <w:rPr>
          <w:rFonts w:asciiTheme="minorHAnsi" w:hAnsiTheme="minorHAnsi"/>
          <w:noProof/>
          <w:lang w:val="es-ES_tradnl"/>
        </w:rPr>
        <w:t>;</w:t>
      </w:r>
      <w:r w:rsidRPr="00857E7B">
        <w:rPr>
          <w:rFonts w:asciiTheme="minorHAnsi" w:hAnsiTheme="minorHAnsi"/>
          <w:noProof/>
          <w:lang w:val="es-ES_tradnl"/>
        </w:rPr>
        <w:t xml:space="preserve"> Lake Bardawil, 407).</w:t>
      </w:r>
    </w:p>
    <w:p w14:paraId="5E676994" w14:textId="77777777" w:rsidR="001C5F18" w:rsidRPr="00857E7B" w:rsidRDefault="001C5F18" w:rsidP="00374940">
      <w:pPr>
        <w:pStyle w:val="ListParagraph"/>
        <w:ind w:left="426" w:hanging="426"/>
        <w:jc w:val="left"/>
        <w:rPr>
          <w:rFonts w:asciiTheme="minorHAnsi" w:hAnsiTheme="minorHAnsi"/>
          <w:noProof/>
          <w:lang w:val="es-ES_tradnl"/>
        </w:rPr>
      </w:pPr>
    </w:p>
    <w:p w14:paraId="6124B48B" w14:textId="52BE6C50" w:rsidR="003B7E0E" w:rsidRPr="00857E7B" w:rsidRDefault="003B7E0E" w:rsidP="003B7E0E">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 xml:space="preserve">Durante el período objeto de examen se resolvieron cambios señalados en las características ecológicas y las Autoridades Administrativas informaron de que se cerraron los expedientes del Artículo 3.2 para </w:t>
      </w:r>
      <w:r w:rsidR="003A7BBA" w:rsidRPr="00857E7B">
        <w:rPr>
          <w:rFonts w:ascii="Calibri" w:hAnsi="Calibri"/>
          <w:noProof/>
          <w:lang w:val="es-ES_tradnl"/>
        </w:rPr>
        <w:t>seis</w:t>
      </w:r>
      <w:r w:rsidRPr="00857E7B">
        <w:rPr>
          <w:rFonts w:ascii="Calibri" w:hAnsi="Calibri"/>
          <w:noProof/>
          <w:lang w:val="es-ES_tradnl"/>
        </w:rPr>
        <w:t xml:space="preserve"> sitios Ramsar. </w:t>
      </w:r>
    </w:p>
    <w:p w14:paraId="404A2F61" w14:textId="6C80FB11" w:rsidR="001C5F18" w:rsidRPr="00857E7B" w:rsidRDefault="001C5F18" w:rsidP="004C611F">
      <w:pPr>
        <w:rPr>
          <w:rFonts w:asciiTheme="minorHAnsi" w:hAnsiTheme="minorHAnsi"/>
          <w:noProof/>
          <w:highlight w:val="cyan"/>
          <w:lang w:val="es-ES_tradnl"/>
        </w:rPr>
      </w:pPr>
    </w:p>
    <w:p w14:paraId="0C41CA48" w14:textId="0E20E8DC" w:rsidR="00952B08" w:rsidRPr="00857E7B" w:rsidRDefault="003A7BBA" w:rsidP="003A7BBA">
      <w:pPr>
        <w:pStyle w:val="ListParagraph"/>
        <w:numPr>
          <w:ilvl w:val="0"/>
          <w:numId w:val="30"/>
        </w:numPr>
        <w:ind w:left="426" w:hanging="426"/>
        <w:jc w:val="left"/>
        <w:rPr>
          <w:rFonts w:asciiTheme="minorHAnsi" w:hAnsiTheme="minorHAnsi"/>
          <w:noProof/>
          <w:lang w:val="es-ES_tradnl"/>
        </w:rPr>
      </w:pPr>
      <w:r w:rsidRPr="00857E7B">
        <w:rPr>
          <w:rFonts w:ascii="Calibri" w:hAnsi="Calibri"/>
          <w:noProof/>
          <w:lang w:val="es-ES_tradnl"/>
        </w:rPr>
        <w:t xml:space="preserve">Como consecuencia de la falta de actualizaciones periódicas e información sobre los expedientes potenciales o abiertos del Artículo 3.2 de sitios Ramsar, la 52ª reunión del Comité Permanente recomendó a la Secretaría fortalecer su interacción con las Partes Contratantes respecto </w:t>
      </w:r>
      <w:r w:rsidR="00D06B66" w:rsidRPr="00857E7B">
        <w:rPr>
          <w:rFonts w:ascii="Calibri" w:hAnsi="Calibri"/>
          <w:noProof/>
          <w:lang w:val="es-ES_tradnl"/>
        </w:rPr>
        <w:t>a</w:t>
      </w:r>
      <w:r w:rsidRPr="00857E7B">
        <w:rPr>
          <w:rFonts w:ascii="Calibri" w:hAnsi="Calibri"/>
          <w:noProof/>
          <w:lang w:val="es-ES_tradnl"/>
        </w:rPr>
        <w:t xml:space="preserve"> los </w:t>
      </w:r>
      <w:r w:rsidR="00E36CE9">
        <w:rPr>
          <w:rFonts w:ascii="Calibri" w:hAnsi="Calibri"/>
          <w:noProof/>
          <w:lang w:val="es-ES_tradnl"/>
        </w:rPr>
        <w:t xml:space="preserve">expedientes </w:t>
      </w:r>
      <w:r w:rsidRPr="00857E7B">
        <w:rPr>
          <w:rFonts w:ascii="Calibri" w:hAnsi="Calibri"/>
          <w:noProof/>
          <w:lang w:val="es-ES_tradnl"/>
        </w:rPr>
        <w:t xml:space="preserve">que llevan más tiempo sin resolver (abiertos durante dos años o más) y en particular aquellos sobre los que no se ha recibido información </w:t>
      </w:r>
      <w:r w:rsidR="00EE4A7C">
        <w:rPr>
          <w:rFonts w:ascii="Calibri" w:hAnsi="Calibri"/>
          <w:noProof/>
          <w:lang w:val="es-ES_tradnl"/>
        </w:rPr>
        <w:t>durante</w:t>
      </w:r>
      <w:r w:rsidRPr="00857E7B">
        <w:rPr>
          <w:rFonts w:ascii="Calibri" w:hAnsi="Calibri"/>
          <w:noProof/>
          <w:lang w:val="es-ES_tradnl"/>
        </w:rPr>
        <w:t xml:space="preserve"> un período prolongado. La Secretaría de Ramsar ha contactado a todas las Partes Contratantes pertinentes y el informe actualizado se presenta en los anexos 4a y 4b. </w:t>
      </w:r>
    </w:p>
    <w:p w14:paraId="41506C12" w14:textId="77777777" w:rsidR="003A7BBA" w:rsidRPr="00857E7B" w:rsidRDefault="003A7BBA" w:rsidP="003A7BBA">
      <w:pPr>
        <w:rPr>
          <w:rFonts w:asciiTheme="minorHAnsi" w:hAnsiTheme="minorHAnsi"/>
          <w:noProof/>
          <w:lang w:val="es-ES_tradnl"/>
        </w:rPr>
      </w:pPr>
    </w:p>
    <w:p w14:paraId="0DE43F97" w14:textId="4BE9BAC3" w:rsidR="00D06B66" w:rsidRPr="00857E7B" w:rsidRDefault="00D06B66" w:rsidP="00D06B66">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En el caso de los sitios Ramsar sobre los que no se ha recibido ninguna actualización en seis años</w:t>
      </w:r>
      <w:r w:rsidR="00E56D96" w:rsidRPr="00857E7B">
        <w:rPr>
          <w:rFonts w:ascii="Calibri" w:hAnsi="Calibri"/>
          <w:noProof/>
          <w:lang w:val="es-ES_tradnl"/>
        </w:rPr>
        <w:t xml:space="preserve"> o más</w:t>
      </w:r>
      <w:r w:rsidRPr="00857E7B">
        <w:rPr>
          <w:rFonts w:ascii="Calibri" w:hAnsi="Calibri"/>
          <w:noProof/>
          <w:lang w:val="es-ES_tradnl"/>
        </w:rPr>
        <w:t>, la Secretaría dará seguimiento con las Autoridades Administrativas de los países afectados, y se insta a las Partes a que inf</w:t>
      </w:r>
      <w:r w:rsidR="00E56D96" w:rsidRPr="00857E7B">
        <w:rPr>
          <w:rFonts w:ascii="Calibri" w:hAnsi="Calibri"/>
          <w:noProof/>
          <w:lang w:val="es-ES_tradnl"/>
        </w:rPr>
        <w:t>ormen a la Secretaría para la 54</w:t>
      </w:r>
      <w:r w:rsidRPr="00857E7B">
        <w:rPr>
          <w:rFonts w:ascii="Calibri" w:hAnsi="Calibri"/>
          <w:noProof/>
          <w:lang w:val="es-ES_tradnl"/>
        </w:rPr>
        <w:t>ª reunión del Comité Permanente, y posteriormente en cada reunión de dicho Comité, sobre su estado y las medidas adoptadas para hacer frente a los cambios o probables cambios en sus características ecológicas.</w:t>
      </w:r>
    </w:p>
    <w:p w14:paraId="715AD1C8" w14:textId="77777777" w:rsidR="00A46418" w:rsidRPr="00857E7B" w:rsidRDefault="00A46418" w:rsidP="00374940">
      <w:pPr>
        <w:ind w:left="426" w:hanging="426"/>
        <w:rPr>
          <w:rFonts w:asciiTheme="minorHAnsi" w:hAnsiTheme="minorHAnsi"/>
          <w:noProof/>
          <w:sz w:val="22"/>
          <w:szCs w:val="22"/>
          <w:lang w:val="es-ES_tradnl"/>
        </w:rPr>
      </w:pPr>
    </w:p>
    <w:p w14:paraId="0784C1D7" w14:textId="77777777" w:rsidR="00E56D96" w:rsidRPr="00857E7B" w:rsidRDefault="00E56D96" w:rsidP="00E56D96">
      <w:pPr>
        <w:pStyle w:val="ListParagraph"/>
        <w:numPr>
          <w:ilvl w:val="0"/>
          <w:numId w:val="30"/>
        </w:numPr>
        <w:ind w:left="426" w:hanging="426"/>
        <w:jc w:val="left"/>
        <w:rPr>
          <w:rFonts w:ascii="Calibri" w:hAnsi="Calibri"/>
          <w:noProof/>
          <w:lang w:val="es-ES_tradnl"/>
        </w:rPr>
      </w:pPr>
      <w:r w:rsidRPr="00857E7B">
        <w:rPr>
          <w:rFonts w:ascii="Calibri" w:hAnsi="Calibri"/>
          <w:noProof/>
          <w:lang w:val="es-ES_tradnl"/>
        </w:rPr>
        <w:t>Asimismo, la Secretaría solicita a los representantes regionales del Comité Permanente que presten su apoyo, por ejemplo mediante la consulta directa con las Partes interesadas, a fin de que “las informaciones sobre dichas modificaciones se transmitan sin demora a [la Secretaría de Ramsar]”, tal como se estipula en el Artículo 3.2 de la Convención.</w:t>
      </w:r>
    </w:p>
    <w:p w14:paraId="23A93243" w14:textId="77777777" w:rsidR="00B1142B" w:rsidRPr="003B1FC4" w:rsidRDefault="00B1142B" w:rsidP="003B1FC4">
      <w:pPr>
        <w:rPr>
          <w:rFonts w:asciiTheme="minorHAnsi" w:hAnsiTheme="minorHAnsi"/>
          <w:noProof/>
          <w:lang w:val="es-ES_tradnl"/>
        </w:rPr>
      </w:pPr>
    </w:p>
    <w:p w14:paraId="1087715A" w14:textId="77777777" w:rsidR="00E56D96" w:rsidRPr="00857E7B" w:rsidRDefault="00E56D96" w:rsidP="00E56D96">
      <w:pPr>
        <w:rPr>
          <w:rFonts w:ascii="Calibri" w:hAnsi="Calibri"/>
          <w:b/>
          <w:noProof/>
          <w:sz w:val="22"/>
          <w:szCs w:val="22"/>
          <w:lang w:val="es-ES_tradnl"/>
        </w:rPr>
      </w:pPr>
      <w:r w:rsidRPr="00857E7B">
        <w:rPr>
          <w:rFonts w:ascii="Calibri" w:hAnsi="Calibri"/>
          <w:b/>
          <w:noProof/>
          <w:sz w:val="22"/>
          <w:szCs w:val="22"/>
          <w:lang w:val="es-ES_tradnl"/>
        </w:rPr>
        <w:lastRenderedPageBreak/>
        <w:t>Registro de Montreux y Misiones Ramsar de Asesoramiento</w:t>
      </w:r>
    </w:p>
    <w:p w14:paraId="0B3EE317" w14:textId="77777777" w:rsidR="003448C8" w:rsidRPr="00857E7B" w:rsidRDefault="003448C8" w:rsidP="00374940">
      <w:pPr>
        <w:rPr>
          <w:rFonts w:asciiTheme="minorHAnsi" w:hAnsiTheme="minorHAnsi"/>
          <w:b/>
          <w:noProof/>
          <w:color w:val="000000"/>
          <w:sz w:val="22"/>
          <w:szCs w:val="22"/>
          <w:lang w:val="es-ES_tradnl"/>
        </w:rPr>
      </w:pPr>
    </w:p>
    <w:p w14:paraId="0CE1D25E" w14:textId="1A6D0E41" w:rsidR="00E56D96" w:rsidRPr="00857E7B" w:rsidRDefault="00E56D96" w:rsidP="00E56D96">
      <w:pPr>
        <w:pStyle w:val="ListParagraph"/>
        <w:numPr>
          <w:ilvl w:val="0"/>
          <w:numId w:val="30"/>
        </w:numPr>
        <w:jc w:val="left"/>
        <w:rPr>
          <w:rFonts w:asciiTheme="minorHAnsi" w:hAnsiTheme="minorHAnsi"/>
          <w:noProof/>
          <w:color w:val="000000"/>
          <w:lang w:val="es-ES_tradnl"/>
        </w:rPr>
      </w:pPr>
      <w:r w:rsidRPr="00857E7B">
        <w:rPr>
          <w:rFonts w:ascii="Calibri" w:hAnsi="Calibri"/>
          <w:noProof/>
          <w:lang w:val="es-ES_tradnl"/>
        </w:rPr>
        <w:t>De los 139 expedient</w:t>
      </w:r>
      <w:r w:rsidR="00986B81">
        <w:rPr>
          <w:rFonts w:ascii="Calibri" w:hAnsi="Calibri"/>
          <w:noProof/>
          <w:lang w:val="es-ES_tradnl"/>
        </w:rPr>
        <w:t>es abiertos del Artículo 3.2, 47</w:t>
      </w:r>
      <w:r w:rsidRPr="00857E7B">
        <w:rPr>
          <w:rFonts w:ascii="Calibri" w:hAnsi="Calibri"/>
          <w:noProof/>
          <w:lang w:val="es-ES_tradnl"/>
        </w:rPr>
        <w:t xml:space="preserve"> estaban incluidos en el Registro de Montreux </w:t>
      </w:r>
      <w:r w:rsidR="007C0E34">
        <w:rPr>
          <w:rFonts w:ascii="Calibri" w:hAnsi="Calibri"/>
          <w:noProof/>
          <w:lang w:val="es-ES_tradnl"/>
        </w:rPr>
        <w:t>a</w:t>
      </w:r>
      <w:r w:rsidRPr="00857E7B">
        <w:rPr>
          <w:rFonts w:ascii="Calibri" w:hAnsi="Calibri"/>
          <w:noProof/>
          <w:lang w:val="es-ES_tradnl"/>
        </w:rPr>
        <w:t xml:space="preserve"> 23 de diciembre de 2016. Durante este período ningún otro sitio fue agregado al Registro de Montreux o eliminado del mismo</w:t>
      </w:r>
      <w:r w:rsidR="00986B81">
        <w:rPr>
          <w:rFonts w:ascii="Calibri" w:hAnsi="Calibri"/>
          <w:noProof/>
          <w:lang w:val="es-ES_tradnl"/>
        </w:rPr>
        <w:t>, mientras que</w:t>
      </w:r>
      <w:r w:rsidRPr="00857E7B">
        <w:rPr>
          <w:rFonts w:ascii="Calibri" w:hAnsi="Calibri"/>
          <w:noProof/>
          <w:lang w:val="es-ES_tradnl"/>
        </w:rPr>
        <w:t xml:space="preserve"> se llevaron a cabo tres Misiones Ramsar de Asesoramiento, </w:t>
      </w:r>
      <w:r w:rsidR="00D94CD2" w:rsidRPr="00857E7B">
        <w:rPr>
          <w:rFonts w:ascii="Calibri" w:hAnsi="Calibri"/>
          <w:noProof/>
          <w:lang w:val="es-ES_tradnl"/>
        </w:rPr>
        <w:t xml:space="preserve">en </w:t>
      </w:r>
      <w:r w:rsidR="00D94CD2" w:rsidRPr="00857E7B">
        <w:rPr>
          <w:rFonts w:asciiTheme="minorHAnsi" w:hAnsiTheme="minorHAnsi"/>
          <w:noProof/>
          <w:color w:val="000000"/>
          <w:lang w:val="es-ES_tradnl"/>
        </w:rPr>
        <w:t>Bolivia (Los Lipez), Colombia (Sistema Delta Estuarino del río Magdalena, Ciénaga Grande de Santa Marta) y Tanzanía (Kilombero Valley Floodplain Ramsar Site)</w:t>
      </w:r>
      <w:r w:rsidRPr="00857E7B">
        <w:rPr>
          <w:rFonts w:ascii="Calibri" w:hAnsi="Calibri"/>
          <w:noProof/>
          <w:lang w:val="es-ES_tradnl"/>
        </w:rPr>
        <w:t>.</w:t>
      </w:r>
    </w:p>
    <w:p w14:paraId="4CF3602A" w14:textId="77777777" w:rsidR="00E56D96" w:rsidRPr="00857E7B" w:rsidRDefault="00E56D96" w:rsidP="00E56D96">
      <w:pPr>
        <w:pStyle w:val="ListParagraph"/>
        <w:ind w:left="360"/>
        <w:jc w:val="left"/>
        <w:rPr>
          <w:rFonts w:asciiTheme="minorHAnsi" w:hAnsiTheme="minorHAnsi"/>
          <w:noProof/>
          <w:color w:val="000000"/>
          <w:lang w:val="es-ES_tradnl"/>
        </w:rPr>
      </w:pPr>
    </w:p>
    <w:p w14:paraId="0B9EECEA" w14:textId="74E1FC8F" w:rsidR="00D94CD2" w:rsidRPr="00857E7B" w:rsidRDefault="00D94CD2" w:rsidP="00D94CD2">
      <w:pPr>
        <w:pStyle w:val="ListParagraph"/>
        <w:numPr>
          <w:ilvl w:val="0"/>
          <w:numId w:val="30"/>
        </w:numPr>
        <w:jc w:val="left"/>
        <w:rPr>
          <w:rFonts w:ascii="Calibri" w:hAnsi="Calibri"/>
          <w:noProof/>
          <w:lang w:val="es-ES_tradnl"/>
        </w:rPr>
      </w:pPr>
      <w:r w:rsidRPr="00857E7B">
        <w:rPr>
          <w:rFonts w:ascii="Calibri" w:hAnsi="Calibri"/>
          <w:noProof/>
          <w:lang w:val="es-ES_tradnl"/>
        </w:rPr>
        <w:t>La Secretaría se pondrá en contacto con las Partes en cuestión para aportar información en la 54ª reunión del Comité Permanente sobre todos los expedientes abiertos del Artículo 3.2, incluidos los sitios que figuran en el Registro de Montreux, a fin de que haya una mayor coherencia de enfoque en todos los sitios que se encuentran en riesgo de perder sus características ecológicas.</w:t>
      </w:r>
    </w:p>
    <w:p w14:paraId="22ECCEB5" w14:textId="77777777" w:rsidR="00314C3E" w:rsidRPr="00857E7B" w:rsidRDefault="00314C3E" w:rsidP="00D94CD2">
      <w:pPr>
        <w:rPr>
          <w:rFonts w:asciiTheme="minorHAnsi" w:hAnsiTheme="minorHAnsi"/>
          <w:noProof/>
          <w:lang w:val="es-ES_tradnl"/>
        </w:rPr>
      </w:pPr>
    </w:p>
    <w:p w14:paraId="433B5AB3" w14:textId="77777777" w:rsidR="00C20C9E" w:rsidRPr="00857E7B" w:rsidRDefault="00C20C9E" w:rsidP="00374940">
      <w:pPr>
        <w:ind w:left="567" w:hanging="567"/>
        <w:outlineLvl w:val="0"/>
        <w:rPr>
          <w:rFonts w:asciiTheme="minorHAnsi" w:hAnsiTheme="minorHAnsi"/>
          <w:b/>
          <w:noProof/>
          <w:color w:val="000000"/>
          <w:sz w:val="22"/>
          <w:szCs w:val="22"/>
          <w:lang w:val="es-ES_tradnl"/>
        </w:rPr>
      </w:pPr>
    </w:p>
    <w:p w14:paraId="71C2CADF" w14:textId="6DC9B41B" w:rsidR="00314C3E" w:rsidRPr="00857E7B" w:rsidRDefault="00D94CD2" w:rsidP="00374940">
      <w:pPr>
        <w:ind w:left="567" w:hanging="567"/>
        <w:outlineLvl w:val="0"/>
        <w:rPr>
          <w:rFonts w:asciiTheme="minorHAnsi" w:hAnsiTheme="minorHAnsi"/>
          <w:b/>
          <w:noProof/>
          <w:color w:val="000000"/>
          <w:sz w:val="22"/>
          <w:szCs w:val="22"/>
          <w:lang w:val="es-ES_tradnl"/>
        </w:rPr>
      </w:pPr>
      <w:r w:rsidRPr="00857E7B">
        <w:rPr>
          <w:rFonts w:asciiTheme="minorHAnsi" w:hAnsiTheme="minorHAnsi"/>
          <w:b/>
          <w:noProof/>
          <w:color w:val="000000"/>
          <w:sz w:val="22"/>
          <w:szCs w:val="22"/>
          <w:lang w:val="es-ES_tradnl"/>
        </w:rPr>
        <w:t>Anexos</w:t>
      </w:r>
    </w:p>
    <w:p w14:paraId="58EDB409" w14:textId="77777777" w:rsidR="00314C3E" w:rsidRPr="00857E7B" w:rsidRDefault="00314C3E" w:rsidP="00374940">
      <w:pPr>
        <w:ind w:left="567" w:hanging="567"/>
        <w:rPr>
          <w:rFonts w:asciiTheme="minorHAnsi" w:hAnsiTheme="minorHAnsi"/>
          <w:b/>
          <w:noProof/>
          <w:color w:val="000000"/>
          <w:sz w:val="22"/>
          <w:szCs w:val="22"/>
          <w:lang w:val="es-ES_tradnl"/>
        </w:rPr>
      </w:pPr>
    </w:p>
    <w:p w14:paraId="5DDE9F72" w14:textId="2DD8C334" w:rsidR="00D94CD2" w:rsidRPr="00857E7B" w:rsidRDefault="00D94CD2" w:rsidP="00D94CD2">
      <w:pPr>
        <w:pStyle w:val="ListParagraph"/>
        <w:numPr>
          <w:ilvl w:val="0"/>
          <w:numId w:val="37"/>
        </w:numPr>
        <w:suppressAutoHyphens/>
        <w:ind w:left="426" w:hanging="426"/>
        <w:rPr>
          <w:rFonts w:ascii="Calibri" w:hAnsi="Calibri"/>
          <w:noProof/>
          <w:lang w:val="es-ES_tradnl"/>
        </w:rPr>
      </w:pPr>
      <w:r w:rsidRPr="00857E7B">
        <w:rPr>
          <w:rFonts w:ascii="Calibri" w:hAnsi="Calibri"/>
          <w:noProof/>
          <w:lang w:val="es-ES_tradnl"/>
        </w:rPr>
        <w:t>Sitios Ramsar designados recientemente y añadidos a la Lista desde el 4 de febrero hasta el</w:t>
      </w:r>
      <w:r w:rsidR="00DB4C6C" w:rsidRPr="00857E7B">
        <w:rPr>
          <w:rFonts w:ascii="Calibri" w:hAnsi="Calibri"/>
          <w:noProof/>
          <w:lang w:val="es-ES_tradnl"/>
        </w:rPr>
        <w:t xml:space="preserve"> </w:t>
      </w:r>
      <w:r w:rsidRPr="00857E7B">
        <w:rPr>
          <w:rFonts w:ascii="Calibri" w:hAnsi="Calibri"/>
          <w:noProof/>
          <w:lang w:val="es-ES_tradnl"/>
        </w:rPr>
        <w:t>23 de diciembre de 2016.</w:t>
      </w:r>
    </w:p>
    <w:p w14:paraId="2BAD2CAB" w14:textId="1F3FD45A" w:rsidR="001D3711" w:rsidRPr="00857E7B" w:rsidRDefault="001D3711" w:rsidP="00D94CD2">
      <w:pPr>
        <w:tabs>
          <w:tab w:val="left" w:pos="7905"/>
        </w:tabs>
        <w:suppressAutoHyphens/>
        <w:rPr>
          <w:rFonts w:asciiTheme="minorHAnsi" w:hAnsiTheme="minorHAnsi"/>
          <w:noProof/>
          <w:lang w:val="es-ES_tradnl"/>
        </w:rPr>
      </w:pPr>
    </w:p>
    <w:p w14:paraId="05FC6AEB" w14:textId="7CFC5D56" w:rsidR="00D94CD2" w:rsidRPr="00857E7B" w:rsidRDefault="00D94CD2" w:rsidP="00D94CD2">
      <w:pPr>
        <w:pStyle w:val="ListParagraph"/>
        <w:numPr>
          <w:ilvl w:val="0"/>
          <w:numId w:val="37"/>
        </w:numPr>
        <w:tabs>
          <w:tab w:val="left" w:pos="7905"/>
        </w:tabs>
        <w:suppressAutoHyphens/>
        <w:ind w:left="426" w:hanging="426"/>
        <w:rPr>
          <w:rFonts w:asciiTheme="minorHAnsi" w:hAnsiTheme="minorHAnsi"/>
          <w:noProof/>
          <w:lang w:val="es-ES_tradnl"/>
        </w:rPr>
      </w:pPr>
      <w:r w:rsidRPr="00857E7B">
        <w:rPr>
          <w:rFonts w:ascii="Calibri" w:hAnsi="Calibri"/>
          <w:noProof/>
          <w:lang w:val="es-ES_tradnl"/>
        </w:rPr>
        <w:t>Lista de sitios sobre los que las Partes proporcionaron Fichas Informativas de Ramsar y mapas actualizados, lo que incluye</w:t>
      </w:r>
      <w:r w:rsidR="00986B81">
        <w:rPr>
          <w:rFonts w:ascii="Calibri" w:hAnsi="Calibri"/>
          <w:noProof/>
          <w:lang w:val="es-ES_tradnl"/>
        </w:rPr>
        <w:t xml:space="preserve"> las FIR y los mapas faltantes (</w:t>
      </w:r>
      <w:r w:rsidRPr="00857E7B">
        <w:rPr>
          <w:rFonts w:ascii="Calibri" w:hAnsi="Calibri"/>
          <w:noProof/>
          <w:lang w:val="es-ES_tradnl"/>
        </w:rPr>
        <w:t>hasta el</w:t>
      </w:r>
      <w:r w:rsidR="005E0299" w:rsidRPr="00857E7B">
        <w:rPr>
          <w:rFonts w:ascii="Calibri" w:hAnsi="Calibri"/>
          <w:noProof/>
          <w:lang w:val="es-ES_tradnl"/>
        </w:rPr>
        <w:t xml:space="preserve"> </w:t>
      </w:r>
      <w:r w:rsidRPr="00857E7B">
        <w:rPr>
          <w:rFonts w:ascii="Calibri" w:hAnsi="Calibri"/>
          <w:noProof/>
          <w:lang w:val="es-ES_tradnl"/>
        </w:rPr>
        <w:t>23 de diciembre de 2016</w:t>
      </w:r>
      <w:r w:rsidR="00986B81">
        <w:rPr>
          <w:rFonts w:ascii="Calibri" w:hAnsi="Calibri"/>
          <w:noProof/>
          <w:lang w:val="es-ES_tradnl"/>
        </w:rPr>
        <w:t>)</w:t>
      </w:r>
      <w:r w:rsidR="002F4F46">
        <w:rPr>
          <w:rFonts w:ascii="Calibri" w:hAnsi="Calibri"/>
          <w:noProof/>
          <w:lang w:val="es-ES_tradnl"/>
        </w:rPr>
        <w:t xml:space="preserve"> </w:t>
      </w:r>
      <w:r w:rsidRPr="00857E7B">
        <w:rPr>
          <w:rFonts w:ascii="Calibri" w:hAnsi="Calibri"/>
          <w:noProof/>
          <w:lang w:val="es-ES_tradnl"/>
        </w:rPr>
        <w:t>.</w:t>
      </w:r>
    </w:p>
    <w:p w14:paraId="7795131F" w14:textId="77777777" w:rsidR="00D94CD2" w:rsidRPr="00857E7B" w:rsidRDefault="00D94CD2" w:rsidP="00D94CD2">
      <w:pPr>
        <w:pStyle w:val="ListParagraph"/>
        <w:tabs>
          <w:tab w:val="left" w:pos="7905"/>
        </w:tabs>
        <w:suppressAutoHyphens/>
        <w:ind w:left="426"/>
        <w:rPr>
          <w:rFonts w:ascii="Calibri" w:hAnsi="Calibri"/>
          <w:noProof/>
          <w:lang w:val="es-ES_tradnl"/>
        </w:rPr>
      </w:pPr>
    </w:p>
    <w:p w14:paraId="6EA074ED" w14:textId="7895B343" w:rsidR="00D94CD2" w:rsidRPr="00857E7B" w:rsidRDefault="00D94CD2" w:rsidP="00D94CD2">
      <w:pPr>
        <w:tabs>
          <w:tab w:val="left" w:pos="7905"/>
        </w:tabs>
        <w:suppressAutoHyphens/>
        <w:ind w:left="426" w:hanging="426"/>
        <w:rPr>
          <w:rFonts w:ascii="Calibri" w:hAnsi="Calibri"/>
          <w:noProof/>
          <w:sz w:val="22"/>
          <w:szCs w:val="22"/>
          <w:lang w:val="es-ES_tradnl"/>
        </w:rPr>
      </w:pPr>
      <w:r w:rsidRPr="00857E7B">
        <w:rPr>
          <w:rFonts w:ascii="Calibri" w:hAnsi="Calibri"/>
          <w:noProof/>
          <w:sz w:val="22"/>
          <w:szCs w:val="22"/>
          <w:lang w:val="es-ES_tradnl"/>
        </w:rPr>
        <w:t xml:space="preserve">3a    Lista de </w:t>
      </w:r>
      <w:r w:rsidR="00BE0B02">
        <w:rPr>
          <w:rFonts w:ascii="Calibri" w:hAnsi="Calibri"/>
          <w:noProof/>
          <w:sz w:val="22"/>
          <w:szCs w:val="22"/>
          <w:lang w:val="es-ES_tradnl"/>
        </w:rPr>
        <w:t xml:space="preserve">los </w:t>
      </w:r>
      <w:r w:rsidRPr="00857E7B">
        <w:rPr>
          <w:rFonts w:ascii="Calibri" w:hAnsi="Calibri"/>
          <w:noProof/>
          <w:sz w:val="22"/>
          <w:szCs w:val="22"/>
          <w:lang w:val="es-ES_tradnl"/>
        </w:rPr>
        <w:t>33 sitios Ramsar sobre los que no se han presentado a la Secretaría las FIR o mapas adecuados desde su designación.</w:t>
      </w:r>
    </w:p>
    <w:p w14:paraId="68C7C5E8" w14:textId="77777777" w:rsidR="001D3711" w:rsidRPr="00857E7B" w:rsidRDefault="001D3711" w:rsidP="00D94CD2">
      <w:pPr>
        <w:tabs>
          <w:tab w:val="left" w:pos="7905"/>
        </w:tabs>
        <w:suppressAutoHyphens/>
        <w:rPr>
          <w:rFonts w:asciiTheme="minorHAnsi" w:hAnsiTheme="minorHAnsi"/>
          <w:noProof/>
          <w:sz w:val="22"/>
          <w:szCs w:val="22"/>
          <w:lang w:val="es-ES_tradnl"/>
        </w:rPr>
      </w:pPr>
    </w:p>
    <w:p w14:paraId="156B66D3" w14:textId="4BA37D68" w:rsidR="00D94CD2" w:rsidRPr="00857E7B" w:rsidRDefault="001D3711" w:rsidP="00D94CD2">
      <w:pPr>
        <w:pStyle w:val="BodyText"/>
        <w:tabs>
          <w:tab w:val="left" w:pos="7905"/>
        </w:tabs>
        <w:spacing w:after="0"/>
        <w:ind w:left="426" w:hanging="426"/>
        <w:rPr>
          <w:rFonts w:ascii="Calibri" w:hAnsi="Calibri"/>
          <w:noProof/>
          <w:sz w:val="22"/>
          <w:szCs w:val="22"/>
          <w:lang w:val="es-ES_tradnl"/>
        </w:rPr>
      </w:pPr>
      <w:r w:rsidRPr="00857E7B">
        <w:rPr>
          <w:rFonts w:asciiTheme="minorHAnsi" w:hAnsiTheme="minorHAnsi"/>
          <w:noProof/>
          <w:sz w:val="22"/>
          <w:szCs w:val="22"/>
          <w:lang w:val="es-ES_tradnl"/>
        </w:rPr>
        <w:t>3b</w:t>
      </w:r>
      <w:r w:rsidRPr="00857E7B">
        <w:rPr>
          <w:rFonts w:asciiTheme="minorHAnsi" w:hAnsiTheme="minorHAnsi"/>
          <w:noProof/>
          <w:sz w:val="22"/>
          <w:szCs w:val="22"/>
          <w:lang w:val="es-ES_tradnl"/>
        </w:rPr>
        <w:tab/>
      </w:r>
      <w:r w:rsidR="00D94CD2" w:rsidRPr="00857E7B">
        <w:rPr>
          <w:rFonts w:ascii="Calibri" w:hAnsi="Calibri"/>
          <w:noProof/>
          <w:sz w:val="22"/>
          <w:szCs w:val="22"/>
          <w:lang w:val="es-ES_tradnl"/>
        </w:rPr>
        <w:t>Lista de las Partes Contratantes de las que se necesita al menos una Ficha Informativa de Ramsar actualizada tras seis años o más sin actualización.</w:t>
      </w:r>
    </w:p>
    <w:p w14:paraId="4D91B697" w14:textId="77777777" w:rsidR="001D3711" w:rsidRPr="00857E7B" w:rsidRDefault="001D3711" w:rsidP="00D94CD2">
      <w:pPr>
        <w:pStyle w:val="BodyText"/>
        <w:tabs>
          <w:tab w:val="left" w:pos="7905"/>
        </w:tabs>
        <w:spacing w:after="0"/>
        <w:rPr>
          <w:rFonts w:asciiTheme="minorHAnsi" w:hAnsiTheme="minorHAnsi"/>
          <w:noProof/>
          <w:sz w:val="22"/>
          <w:szCs w:val="22"/>
          <w:lang w:val="es-ES_tradnl"/>
        </w:rPr>
      </w:pPr>
    </w:p>
    <w:p w14:paraId="4CC49AD3" w14:textId="77777777" w:rsidR="00D94CD2" w:rsidRPr="00857E7B" w:rsidRDefault="00D94CD2" w:rsidP="00D94CD2">
      <w:pPr>
        <w:tabs>
          <w:tab w:val="left" w:pos="7905"/>
        </w:tabs>
        <w:suppressAutoHyphens/>
        <w:ind w:left="426" w:hanging="426"/>
        <w:rPr>
          <w:rFonts w:ascii="Calibri" w:hAnsi="Calibri"/>
          <w:noProof/>
          <w:sz w:val="22"/>
          <w:szCs w:val="22"/>
          <w:lang w:val="es-ES_tradnl"/>
        </w:rPr>
      </w:pPr>
      <w:r w:rsidRPr="00857E7B">
        <w:rPr>
          <w:rFonts w:ascii="Calibri" w:hAnsi="Calibri"/>
          <w:noProof/>
          <w:sz w:val="22"/>
          <w:szCs w:val="22"/>
          <w:lang w:val="es-ES_tradnl"/>
        </w:rPr>
        <w:t>4a</w:t>
      </w:r>
      <w:r w:rsidRPr="00857E7B">
        <w:rPr>
          <w:rFonts w:ascii="Calibri" w:hAnsi="Calibri"/>
          <w:noProof/>
          <w:sz w:val="22"/>
          <w:szCs w:val="22"/>
          <w:lang w:val="es-ES_tradnl"/>
        </w:rPr>
        <w:tab/>
        <w:t>Estado de los sitios Ramsar sobre los que existen informes de que han ocurrido, están ocurriendo o es probable que ocurran cambios negativos inducidos por la actividad humana (Artículo 3.2).</w:t>
      </w:r>
    </w:p>
    <w:p w14:paraId="5A0ED88B" w14:textId="77777777" w:rsidR="00D94CD2" w:rsidRPr="00857E7B" w:rsidRDefault="00D94CD2" w:rsidP="00D94CD2">
      <w:pPr>
        <w:pStyle w:val="BodyText"/>
        <w:tabs>
          <w:tab w:val="left" w:pos="7905"/>
        </w:tabs>
        <w:spacing w:after="0"/>
        <w:rPr>
          <w:rFonts w:asciiTheme="minorHAnsi" w:hAnsiTheme="minorHAnsi"/>
          <w:noProof/>
          <w:sz w:val="22"/>
          <w:szCs w:val="22"/>
          <w:lang w:val="es-ES_tradnl"/>
        </w:rPr>
      </w:pPr>
    </w:p>
    <w:p w14:paraId="645A4A23" w14:textId="77777777" w:rsidR="00D94CD2" w:rsidRPr="00857E7B" w:rsidRDefault="00D94CD2" w:rsidP="00D94CD2">
      <w:pPr>
        <w:tabs>
          <w:tab w:val="left" w:pos="7905"/>
        </w:tabs>
        <w:suppressAutoHyphens/>
        <w:ind w:left="426" w:hanging="426"/>
        <w:rPr>
          <w:rFonts w:ascii="Calibri" w:hAnsi="Calibri"/>
          <w:noProof/>
          <w:sz w:val="22"/>
          <w:szCs w:val="22"/>
          <w:lang w:val="es-ES_tradnl"/>
        </w:rPr>
      </w:pPr>
      <w:r w:rsidRPr="00857E7B">
        <w:rPr>
          <w:rFonts w:ascii="Calibri" w:hAnsi="Calibri"/>
          <w:noProof/>
          <w:sz w:val="22"/>
          <w:szCs w:val="22"/>
          <w:lang w:val="es-ES_tradnl"/>
        </w:rPr>
        <w:t>4b</w:t>
      </w:r>
      <w:r w:rsidRPr="00857E7B">
        <w:rPr>
          <w:rFonts w:ascii="Calibri" w:hAnsi="Calibri"/>
          <w:noProof/>
          <w:sz w:val="22"/>
          <w:szCs w:val="22"/>
          <w:lang w:val="es-ES_tradnl"/>
        </w:rPr>
        <w:tab/>
        <w:t>Estado de los sitios Ramsar sobre los que existen informes de que han ocurrido, están ocurriendo o es probable que ocurran cambios negativos inducidos por la actividad humana.</w:t>
      </w:r>
      <w:r w:rsidRPr="00857E7B">
        <w:rPr>
          <w:rFonts w:ascii="Calibri" w:hAnsi="Calibri"/>
          <w:noProof/>
          <w:sz w:val="22"/>
          <w:szCs w:val="22"/>
          <w:lang w:val="es-ES_tradnl"/>
        </w:rPr>
        <w:tab/>
      </w:r>
    </w:p>
    <w:p w14:paraId="01E3BFB5" w14:textId="77777777" w:rsidR="001D3711" w:rsidRPr="00857E7B" w:rsidRDefault="001D3711" w:rsidP="00374940">
      <w:pPr>
        <w:tabs>
          <w:tab w:val="left" w:pos="7905"/>
        </w:tabs>
        <w:suppressAutoHyphens/>
        <w:ind w:left="426" w:hanging="426"/>
        <w:rPr>
          <w:rFonts w:asciiTheme="minorHAnsi" w:hAnsiTheme="minorHAnsi"/>
          <w:noProof/>
          <w:sz w:val="22"/>
          <w:szCs w:val="22"/>
          <w:lang w:val="es-ES_tradnl"/>
        </w:rPr>
      </w:pPr>
    </w:p>
    <w:p w14:paraId="28C03EB8" w14:textId="77777777" w:rsidR="001D3711" w:rsidRPr="00857E7B" w:rsidRDefault="001D3711" w:rsidP="00374940">
      <w:pPr>
        <w:pStyle w:val="BodyText"/>
        <w:tabs>
          <w:tab w:val="left" w:pos="7905"/>
        </w:tabs>
        <w:spacing w:after="0"/>
        <w:ind w:left="426" w:hanging="426"/>
        <w:rPr>
          <w:rFonts w:asciiTheme="minorHAnsi" w:hAnsiTheme="minorHAnsi"/>
          <w:noProof/>
          <w:sz w:val="22"/>
          <w:szCs w:val="22"/>
          <w:lang w:val="es-ES_tradnl"/>
        </w:rPr>
      </w:pPr>
      <w:r w:rsidRPr="00857E7B">
        <w:rPr>
          <w:rFonts w:asciiTheme="minorHAnsi" w:hAnsiTheme="minorHAnsi"/>
          <w:noProof/>
          <w:sz w:val="22"/>
          <w:szCs w:val="22"/>
          <w:lang w:val="es-ES_tradnl" w:eastAsia="en-GB"/>
        </w:rPr>
        <w:tab/>
      </w:r>
    </w:p>
    <w:p w14:paraId="755C596B" w14:textId="4D715686" w:rsidR="009543ED" w:rsidRPr="00857E7B" w:rsidRDefault="00314C3E" w:rsidP="00D07E1A">
      <w:pPr>
        <w:tabs>
          <w:tab w:val="right" w:pos="9026"/>
        </w:tabs>
        <w:suppressAutoHyphens/>
        <w:outlineLvl w:val="0"/>
        <w:rPr>
          <w:rFonts w:asciiTheme="minorHAnsi" w:hAnsiTheme="minorHAnsi"/>
          <w:b/>
          <w:noProof/>
          <w:color w:val="000000"/>
          <w:lang w:val="es-ES_tradnl"/>
        </w:rPr>
      </w:pPr>
      <w:r w:rsidRPr="00857E7B">
        <w:rPr>
          <w:rFonts w:asciiTheme="minorHAnsi" w:hAnsiTheme="minorHAnsi"/>
          <w:noProof/>
          <w:color w:val="000000"/>
          <w:lang w:val="es-ES_tradnl"/>
        </w:rPr>
        <w:br w:type="page"/>
      </w:r>
      <w:r w:rsidR="00D94CD2" w:rsidRPr="00857E7B">
        <w:rPr>
          <w:rFonts w:asciiTheme="minorHAnsi" w:hAnsiTheme="minorHAnsi"/>
          <w:b/>
          <w:noProof/>
          <w:color w:val="000000"/>
          <w:lang w:val="es-ES_tradnl"/>
        </w:rPr>
        <w:lastRenderedPageBreak/>
        <w:t>Anexo</w:t>
      </w:r>
      <w:r w:rsidR="009543ED" w:rsidRPr="00857E7B">
        <w:rPr>
          <w:rFonts w:asciiTheme="minorHAnsi" w:hAnsiTheme="minorHAnsi"/>
          <w:b/>
          <w:noProof/>
          <w:color w:val="000000"/>
          <w:lang w:val="es-ES_tradnl"/>
        </w:rPr>
        <w:t xml:space="preserve"> 1</w:t>
      </w:r>
    </w:p>
    <w:p w14:paraId="72DF56CD" w14:textId="77777777" w:rsidR="009543ED" w:rsidRPr="00857E7B" w:rsidRDefault="009543ED" w:rsidP="00D07E1A">
      <w:pPr>
        <w:tabs>
          <w:tab w:val="right" w:pos="9026"/>
        </w:tabs>
        <w:suppressAutoHyphens/>
        <w:ind w:left="567" w:hanging="567"/>
        <w:jc w:val="center"/>
        <w:rPr>
          <w:rFonts w:asciiTheme="minorHAnsi" w:hAnsiTheme="minorHAnsi"/>
          <w:b/>
          <w:noProof/>
          <w:color w:val="000000"/>
          <w:lang w:val="es-ES_tradnl"/>
        </w:rPr>
      </w:pPr>
    </w:p>
    <w:p w14:paraId="5BE3EB78" w14:textId="35359ABE" w:rsidR="00DC7FC0" w:rsidRPr="00857E7B" w:rsidRDefault="00DC7FC0" w:rsidP="00D07E1A">
      <w:pPr>
        <w:suppressAutoHyphens/>
        <w:ind w:right="-51"/>
        <w:rPr>
          <w:rFonts w:asciiTheme="minorHAnsi" w:hAnsiTheme="minorHAnsi"/>
          <w:b/>
          <w:noProof/>
          <w:snapToGrid w:val="0"/>
          <w:color w:val="000000"/>
          <w:lang w:val="es-ES_tradnl"/>
        </w:rPr>
      </w:pPr>
      <w:r w:rsidRPr="00857E7B">
        <w:rPr>
          <w:rFonts w:ascii="Calibri" w:hAnsi="Calibri"/>
          <w:b/>
          <w:noProof/>
          <w:snapToGrid w:val="0"/>
          <w:lang w:val="es-ES_tradnl"/>
        </w:rPr>
        <w:t>Sitios Ramsar designados recientemente y añadidos a la Lista</w:t>
      </w:r>
      <w:r w:rsidRPr="00857E7B">
        <w:rPr>
          <w:rStyle w:val="FootnoteReference"/>
          <w:rFonts w:ascii="Calibri" w:hAnsi="Calibri"/>
          <w:b/>
          <w:noProof/>
          <w:snapToGrid w:val="0"/>
          <w:lang w:val="es-ES_tradnl"/>
        </w:rPr>
        <w:footnoteReference w:id="2"/>
      </w:r>
      <w:r w:rsidRPr="00857E7B">
        <w:rPr>
          <w:rFonts w:ascii="Calibri" w:hAnsi="Calibri"/>
          <w:b/>
          <w:noProof/>
          <w:snapToGrid w:val="0"/>
          <w:lang w:val="es-ES_tradnl"/>
        </w:rPr>
        <w:t xml:space="preserve"> desde el 4 de febrero hasta el 23 de diciembre de 2016</w:t>
      </w:r>
    </w:p>
    <w:p w14:paraId="20573A08" w14:textId="77777777" w:rsidR="009543ED" w:rsidRPr="00857E7B" w:rsidRDefault="009543ED" w:rsidP="00D07E1A">
      <w:pPr>
        <w:tabs>
          <w:tab w:val="right" w:pos="9026"/>
        </w:tabs>
        <w:suppressAutoHyphens/>
        <w:rPr>
          <w:rFonts w:asciiTheme="minorHAnsi" w:hAnsiTheme="minorHAnsi"/>
          <w:noProof/>
          <w:color w:val="000000"/>
          <w:sz w:val="22"/>
          <w:szCs w:val="22"/>
          <w:lang w:val="es-ES_tradnl"/>
        </w:rPr>
      </w:pPr>
    </w:p>
    <w:tbl>
      <w:tblPr>
        <w:tblW w:w="9149" w:type="dxa"/>
        <w:tblInd w:w="93" w:type="dxa"/>
        <w:tblLook w:val="04A0" w:firstRow="1" w:lastRow="0" w:firstColumn="1" w:lastColumn="0" w:noHBand="0" w:noVBand="1"/>
      </w:tblPr>
      <w:tblGrid>
        <w:gridCol w:w="1398"/>
        <w:gridCol w:w="831"/>
        <w:gridCol w:w="4135"/>
        <w:gridCol w:w="1619"/>
        <w:gridCol w:w="1166"/>
      </w:tblGrid>
      <w:tr w:rsidR="007A1191" w:rsidRPr="00857E7B" w14:paraId="3765F43F" w14:textId="77777777" w:rsidTr="00665060">
        <w:trPr>
          <w:trHeight w:val="315"/>
          <w:tblHeader/>
        </w:trPr>
        <w:tc>
          <w:tcPr>
            <w:tcW w:w="1398" w:type="dxa"/>
            <w:tcBorders>
              <w:top w:val="single" w:sz="8" w:space="0" w:color="4F81BD"/>
              <w:left w:val="single" w:sz="8" w:space="0" w:color="4F81BD"/>
              <w:bottom w:val="nil"/>
              <w:right w:val="nil"/>
            </w:tcBorders>
            <w:shd w:val="clear" w:color="auto" w:fill="DBE5F1" w:themeFill="accent1" w:themeFillTint="33"/>
            <w:noWrap/>
            <w:hideMark/>
          </w:tcPr>
          <w:p w14:paraId="750366CA" w14:textId="77777777" w:rsidR="007A1191" w:rsidRPr="00857E7B" w:rsidRDefault="007A1191" w:rsidP="00D07E1A">
            <w:pPr>
              <w:jc w:val="center"/>
              <w:rPr>
                <w:rFonts w:asciiTheme="minorHAnsi" w:hAnsiTheme="minorHAnsi"/>
                <w:b/>
                <w:bCs/>
                <w:noProof/>
                <w:color w:val="000000"/>
                <w:sz w:val="22"/>
                <w:szCs w:val="22"/>
                <w:lang w:val="es-ES_tradnl"/>
              </w:rPr>
            </w:pPr>
            <w:r w:rsidRPr="00857E7B">
              <w:rPr>
                <w:rFonts w:asciiTheme="minorHAnsi" w:hAnsiTheme="minorHAnsi" w:cs="Calibri"/>
                <w:b/>
                <w:bCs/>
                <w:noProof/>
                <w:color w:val="000000"/>
                <w:sz w:val="22"/>
                <w:szCs w:val="22"/>
                <w:lang w:val="es-ES_tradnl"/>
              </w:rPr>
              <w:t>País</w:t>
            </w:r>
          </w:p>
        </w:tc>
        <w:tc>
          <w:tcPr>
            <w:tcW w:w="831" w:type="dxa"/>
            <w:tcBorders>
              <w:top w:val="single" w:sz="8" w:space="0" w:color="4F81BD"/>
              <w:left w:val="nil"/>
              <w:bottom w:val="nil"/>
              <w:right w:val="nil"/>
            </w:tcBorders>
            <w:shd w:val="clear" w:color="auto" w:fill="DBE5F1" w:themeFill="accent1" w:themeFillTint="33"/>
            <w:noWrap/>
            <w:hideMark/>
          </w:tcPr>
          <w:p w14:paraId="1E8B52EA" w14:textId="77777777" w:rsidR="007A1191" w:rsidRPr="00857E7B" w:rsidRDefault="007A1191" w:rsidP="00DC7FC0">
            <w:pPr>
              <w:jc w:val="center"/>
              <w:rPr>
                <w:rFonts w:asciiTheme="minorHAnsi" w:hAnsiTheme="minorHAnsi"/>
                <w:b/>
                <w:bCs/>
                <w:noProof/>
                <w:color w:val="000000"/>
                <w:sz w:val="22"/>
                <w:szCs w:val="22"/>
                <w:lang w:val="es-ES_tradnl"/>
              </w:rPr>
            </w:pPr>
            <w:r w:rsidRPr="00857E7B">
              <w:rPr>
                <w:rFonts w:asciiTheme="minorHAnsi" w:hAnsiTheme="minorHAnsi" w:cs="Calibri"/>
                <w:b/>
                <w:bCs/>
                <w:noProof/>
                <w:color w:val="000000"/>
                <w:sz w:val="22"/>
                <w:szCs w:val="22"/>
                <w:lang w:val="es-ES_tradnl"/>
              </w:rPr>
              <w:t>Sitio núm.</w:t>
            </w:r>
          </w:p>
        </w:tc>
        <w:tc>
          <w:tcPr>
            <w:tcW w:w="4135" w:type="dxa"/>
            <w:tcBorders>
              <w:top w:val="single" w:sz="8" w:space="0" w:color="4F81BD"/>
              <w:left w:val="nil"/>
              <w:bottom w:val="nil"/>
              <w:right w:val="nil"/>
            </w:tcBorders>
            <w:shd w:val="clear" w:color="auto" w:fill="DBE5F1" w:themeFill="accent1" w:themeFillTint="33"/>
            <w:noWrap/>
            <w:hideMark/>
          </w:tcPr>
          <w:p w14:paraId="61F8947A" w14:textId="77777777" w:rsidR="007A1191" w:rsidRPr="00857E7B" w:rsidRDefault="007A1191" w:rsidP="00D07E1A">
            <w:pPr>
              <w:jc w:val="center"/>
              <w:rPr>
                <w:rFonts w:asciiTheme="minorHAnsi" w:hAnsiTheme="minorHAnsi"/>
                <w:b/>
                <w:bCs/>
                <w:noProof/>
                <w:color w:val="000000"/>
                <w:sz w:val="22"/>
                <w:szCs w:val="22"/>
                <w:lang w:val="es-ES_tradnl"/>
              </w:rPr>
            </w:pPr>
            <w:r w:rsidRPr="00857E7B">
              <w:rPr>
                <w:rFonts w:asciiTheme="minorHAnsi" w:hAnsiTheme="minorHAnsi" w:cs="Calibri"/>
                <w:b/>
                <w:bCs/>
                <w:noProof/>
                <w:color w:val="000000"/>
                <w:sz w:val="22"/>
                <w:szCs w:val="22"/>
                <w:lang w:val="es-ES_tradnl"/>
              </w:rPr>
              <w:t>Nombre del sitio</w:t>
            </w:r>
          </w:p>
        </w:tc>
        <w:tc>
          <w:tcPr>
            <w:tcW w:w="1619" w:type="dxa"/>
            <w:tcBorders>
              <w:top w:val="single" w:sz="8" w:space="0" w:color="4F81BD"/>
              <w:left w:val="nil"/>
              <w:bottom w:val="nil"/>
              <w:right w:val="nil"/>
            </w:tcBorders>
            <w:shd w:val="clear" w:color="auto" w:fill="DBE5F1" w:themeFill="accent1" w:themeFillTint="33"/>
            <w:noWrap/>
            <w:hideMark/>
          </w:tcPr>
          <w:p w14:paraId="1864F260" w14:textId="77777777" w:rsidR="007A1191" w:rsidRPr="00857E7B" w:rsidRDefault="007A1191" w:rsidP="00DC7FC0">
            <w:pPr>
              <w:jc w:val="center"/>
              <w:rPr>
                <w:rFonts w:asciiTheme="minorHAnsi" w:hAnsiTheme="minorHAnsi"/>
                <w:b/>
                <w:bCs/>
                <w:noProof/>
                <w:color w:val="000000"/>
                <w:sz w:val="22"/>
                <w:szCs w:val="22"/>
                <w:lang w:val="es-ES_tradnl"/>
              </w:rPr>
            </w:pPr>
            <w:r w:rsidRPr="00857E7B">
              <w:rPr>
                <w:rFonts w:asciiTheme="minorHAnsi" w:hAnsiTheme="minorHAnsi" w:cs="Calibri"/>
                <w:b/>
                <w:bCs/>
                <w:noProof/>
                <w:color w:val="000000"/>
                <w:sz w:val="22"/>
                <w:szCs w:val="22"/>
                <w:lang w:val="es-ES_tradnl"/>
              </w:rPr>
              <w:t>Fecha de designación</w:t>
            </w:r>
          </w:p>
        </w:tc>
        <w:tc>
          <w:tcPr>
            <w:tcW w:w="1166" w:type="dxa"/>
            <w:tcBorders>
              <w:top w:val="single" w:sz="8" w:space="0" w:color="4F81BD"/>
              <w:left w:val="nil"/>
              <w:bottom w:val="nil"/>
              <w:right w:val="single" w:sz="8" w:space="0" w:color="4F81BD"/>
            </w:tcBorders>
            <w:shd w:val="clear" w:color="auto" w:fill="DBE5F1" w:themeFill="accent1" w:themeFillTint="33"/>
            <w:noWrap/>
            <w:hideMark/>
          </w:tcPr>
          <w:p w14:paraId="73B30F7C" w14:textId="77777777" w:rsidR="007A1191" w:rsidRPr="00857E7B" w:rsidRDefault="007A1191" w:rsidP="00D07E1A">
            <w:pPr>
              <w:jc w:val="center"/>
              <w:rPr>
                <w:rFonts w:asciiTheme="minorHAnsi" w:hAnsiTheme="minorHAnsi"/>
                <w:b/>
                <w:bCs/>
                <w:noProof/>
                <w:color w:val="000000"/>
                <w:sz w:val="22"/>
                <w:szCs w:val="22"/>
                <w:lang w:val="es-ES_tradnl"/>
              </w:rPr>
            </w:pPr>
            <w:r w:rsidRPr="00857E7B">
              <w:rPr>
                <w:rFonts w:asciiTheme="minorHAnsi" w:hAnsiTheme="minorHAnsi" w:cs="Calibri"/>
                <w:b/>
                <w:bCs/>
                <w:noProof/>
                <w:color w:val="000000"/>
                <w:sz w:val="22"/>
                <w:szCs w:val="22"/>
                <w:lang w:val="es-ES_tradnl"/>
              </w:rPr>
              <w:t>Área (ha)</w:t>
            </w:r>
          </w:p>
        </w:tc>
      </w:tr>
      <w:tr w:rsidR="007A1191" w:rsidRPr="00857E7B" w14:paraId="2AAB08F8"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8814055"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14:paraId="118E0866"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2263</w:t>
            </w:r>
          </w:p>
        </w:tc>
        <w:tc>
          <w:tcPr>
            <w:tcW w:w="4135" w:type="dxa"/>
            <w:tcBorders>
              <w:top w:val="single" w:sz="8" w:space="0" w:color="4F81BD"/>
              <w:left w:val="nil"/>
              <w:bottom w:val="single" w:sz="8" w:space="0" w:color="4F81BD"/>
              <w:right w:val="nil"/>
            </w:tcBorders>
            <w:shd w:val="clear" w:color="auto" w:fill="auto"/>
            <w:noWrap/>
          </w:tcPr>
          <w:p w14:paraId="10E4ECED"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Dikoe Fen Mire</w:t>
            </w:r>
          </w:p>
        </w:tc>
        <w:tc>
          <w:tcPr>
            <w:tcW w:w="1619" w:type="dxa"/>
            <w:tcBorders>
              <w:top w:val="single" w:sz="8" w:space="0" w:color="4F81BD"/>
              <w:left w:val="nil"/>
              <w:bottom w:val="single" w:sz="8" w:space="0" w:color="4F81BD"/>
              <w:right w:val="nil"/>
            </w:tcBorders>
            <w:shd w:val="clear" w:color="auto" w:fill="auto"/>
            <w:noWrap/>
          </w:tcPr>
          <w:p w14:paraId="3961F898"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7E8AB768"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23.145</w:t>
            </w:r>
          </w:p>
        </w:tc>
      </w:tr>
      <w:tr w:rsidR="007A1191" w:rsidRPr="00857E7B" w14:paraId="0C2CC0BD"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E83D30E"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14:paraId="2244AC6F"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2261</w:t>
            </w:r>
          </w:p>
        </w:tc>
        <w:tc>
          <w:tcPr>
            <w:tcW w:w="4135" w:type="dxa"/>
            <w:tcBorders>
              <w:top w:val="single" w:sz="8" w:space="0" w:color="4F81BD"/>
              <w:left w:val="nil"/>
              <w:bottom w:val="single" w:sz="8" w:space="0" w:color="4F81BD"/>
              <w:right w:val="nil"/>
            </w:tcBorders>
            <w:shd w:val="clear" w:color="auto" w:fill="auto"/>
            <w:noWrap/>
          </w:tcPr>
          <w:p w14:paraId="3F97EAFA"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Drozbitka-Svina</w:t>
            </w:r>
          </w:p>
        </w:tc>
        <w:tc>
          <w:tcPr>
            <w:tcW w:w="1619" w:type="dxa"/>
            <w:tcBorders>
              <w:top w:val="single" w:sz="8" w:space="0" w:color="4F81BD"/>
              <w:left w:val="nil"/>
              <w:bottom w:val="single" w:sz="8" w:space="0" w:color="4F81BD"/>
              <w:right w:val="nil"/>
            </w:tcBorders>
            <w:shd w:val="clear" w:color="auto" w:fill="auto"/>
            <w:noWrap/>
          </w:tcPr>
          <w:p w14:paraId="421E4BB1"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29/05/2014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1F4A9B19"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6.727,25</w:t>
            </w:r>
          </w:p>
        </w:tc>
      </w:tr>
      <w:tr w:rsidR="007A1191" w:rsidRPr="00857E7B" w14:paraId="72DCDD82"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BEABE0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14:paraId="67898C5A"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2266</w:t>
            </w:r>
          </w:p>
        </w:tc>
        <w:tc>
          <w:tcPr>
            <w:tcW w:w="4135" w:type="dxa"/>
            <w:tcBorders>
              <w:top w:val="single" w:sz="8" w:space="0" w:color="4F81BD"/>
              <w:left w:val="nil"/>
              <w:bottom w:val="single" w:sz="8" w:space="0" w:color="4F81BD"/>
              <w:right w:val="nil"/>
            </w:tcBorders>
            <w:shd w:val="clear" w:color="auto" w:fill="auto"/>
            <w:noWrap/>
          </w:tcPr>
          <w:p w14:paraId="22DA492A"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Golubickaya Puscha</w:t>
            </w:r>
          </w:p>
        </w:tc>
        <w:tc>
          <w:tcPr>
            <w:tcW w:w="1619" w:type="dxa"/>
            <w:tcBorders>
              <w:top w:val="single" w:sz="8" w:space="0" w:color="4F81BD"/>
              <w:left w:val="nil"/>
              <w:bottom w:val="single" w:sz="8" w:space="0" w:color="4F81BD"/>
              <w:right w:val="nil"/>
            </w:tcBorders>
            <w:shd w:val="clear" w:color="auto" w:fill="auto"/>
            <w:noWrap/>
          </w:tcPr>
          <w:p w14:paraId="2B359C63"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29/05/2014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42BD4A6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18.240</w:t>
            </w:r>
          </w:p>
        </w:tc>
      </w:tr>
      <w:tr w:rsidR="007A1191" w:rsidRPr="00857E7B" w14:paraId="283C4863"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1E2AC0F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14:paraId="693A47A8"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2262</w:t>
            </w:r>
          </w:p>
        </w:tc>
        <w:tc>
          <w:tcPr>
            <w:tcW w:w="4135" w:type="dxa"/>
            <w:tcBorders>
              <w:top w:val="single" w:sz="8" w:space="0" w:color="4F81BD"/>
              <w:left w:val="nil"/>
              <w:bottom w:val="single" w:sz="8" w:space="0" w:color="4F81BD"/>
              <w:right w:val="nil"/>
            </w:tcBorders>
            <w:shd w:val="clear" w:color="auto" w:fill="auto"/>
            <w:noWrap/>
          </w:tcPr>
          <w:p w14:paraId="7BDBD623"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Iput River Floodplain</w:t>
            </w:r>
          </w:p>
        </w:tc>
        <w:tc>
          <w:tcPr>
            <w:tcW w:w="1619" w:type="dxa"/>
            <w:tcBorders>
              <w:top w:val="single" w:sz="8" w:space="0" w:color="4F81BD"/>
              <w:left w:val="nil"/>
              <w:bottom w:val="single" w:sz="8" w:space="0" w:color="4F81BD"/>
              <w:right w:val="nil"/>
            </w:tcBorders>
            <w:shd w:val="clear" w:color="auto" w:fill="auto"/>
            <w:noWrap/>
          </w:tcPr>
          <w:p w14:paraId="3BB30250"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30/03/2015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5D6C8BCE"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3.501,80</w:t>
            </w:r>
          </w:p>
        </w:tc>
      </w:tr>
      <w:tr w:rsidR="007A1191" w:rsidRPr="00857E7B" w14:paraId="06E56AAA"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BB1BCAE"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14:paraId="5CA03A53"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2267</w:t>
            </w:r>
          </w:p>
        </w:tc>
        <w:tc>
          <w:tcPr>
            <w:tcW w:w="4135" w:type="dxa"/>
            <w:tcBorders>
              <w:top w:val="single" w:sz="8" w:space="0" w:color="4F81BD"/>
              <w:left w:val="nil"/>
              <w:bottom w:val="single" w:sz="8" w:space="0" w:color="4F81BD"/>
              <w:right w:val="nil"/>
            </w:tcBorders>
            <w:shd w:val="clear" w:color="auto" w:fill="auto"/>
            <w:noWrap/>
          </w:tcPr>
          <w:p w14:paraId="09EA5733" w14:textId="77777777" w:rsidR="007A1191" w:rsidRPr="00857E7B" w:rsidRDefault="007A1191" w:rsidP="00347EE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Podvelikiy Moh</w:t>
            </w:r>
          </w:p>
        </w:tc>
        <w:tc>
          <w:tcPr>
            <w:tcW w:w="1619" w:type="dxa"/>
            <w:tcBorders>
              <w:top w:val="single" w:sz="8" w:space="0" w:color="4F81BD"/>
              <w:left w:val="nil"/>
              <w:bottom w:val="single" w:sz="8" w:space="0" w:color="4F81BD"/>
              <w:right w:val="nil"/>
            </w:tcBorders>
            <w:shd w:val="clear" w:color="auto" w:fill="auto"/>
            <w:noWrap/>
          </w:tcPr>
          <w:p w14:paraId="7E1FF938"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2BA8D44D"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10.647</w:t>
            </w:r>
          </w:p>
        </w:tc>
      </w:tr>
      <w:tr w:rsidR="007A1191" w:rsidRPr="00857E7B" w14:paraId="32E2788B" w14:textId="77777777" w:rsidTr="00347EEA">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A39A352"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14:paraId="003B5709"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2268</w:t>
            </w:r>
          </w:p>
        </w:tc>
        <w:tc>
          <w:tcPr>
            <w:tcW w:w="4135" w:type="dxa"/>
            <w:tcBorders>
              <w:top w:val="single" w:sz="8" w:space="0" w:color="4F81BD"/>
              <w:left w:val="nil"/>
              <w:bottom w:val="single" w:sz="8" w:space="0" w:color="4F81BD"/>
              <w:right w:val="nil"/>
            </w:tcBorders>
            <w:shd w:val="clear" w:color="auto" w:fill="auto"/>
            <w:noWrap/>
            <w:vAlign w:val="bottom"/>
          </w:tcPr>
          <w:p w14:paraId="7F86AA5D"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Svislochsko-Berezinskiy</w:t>
            </w:r>
          </w:p>
        </w:tc>
        <w:tc>
          <w:tcPr>
            <w:tcW w:w="1619" w:type="dxa"/>
            <w:tcBorders>
              <w:top w:val="single" w:sz="8" w:space="0" w:color="4F81BD"/>
              <w:left w:val="nil"/>
              <w:bottom w:val="single" w:sz="8" w:space="0" w:color="4F81BD"/>
              <w:right w:val="nil"/>
            </w:tcBorders>
            <w:shd w:val="clear" w:color="auto" w:fill="auto"/>
            <w:noWrap/>
          </w:tcPr>
          <w:p w14:paraId="6C42B788"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5687CD79"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18.341</w:t>
            </w:r>
          </w:p>
        </w:tc>
      </w:tr>
      <w:tr w:rsidR="007A1191" w:rsidRPr="00857E7B" w14:paraId="6ADFB7E3" w14:textId="77777777" w:rsidTr="00E45CA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5374151" w14:textId="77777777" w:rsidR="007A1191" w:rsidRPr="00857E7B" w:rsidRDefault="007A1191" w:rsidP="00347EE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Bhután </w:t>
            </w:r>
          </w:p>
        </w:tc>
        <w:tc>
          <w:tcPr>
            <w:tcW w:w="831" w:type="dxa"/>
            <w:tcBorders>
              <w:top w:val="single" w:sz="8" w:space="0" w:color="4F81BD"/>
              <w:left w:val="nil"/>
              <w:bottom w:val="single" w:sz="8" w:space="0" w:color="4F81BD"/>
              <w:right w:val="nil"/>
            </w:tcBorders>
            <w:shd w:val="clear" w:color="auto" w:fill="auto"/>
            <w:noWrap/>
          </w:tcPr>
          <w:p w14:paraId="23D18B95" w14:textId="77777777" w:rsidR="007A1191" w:rsidRPr="00857E7B" w:rsidRDefault="007A1191" w:rsidP="00D07E1A">
            <w:pPr>
              <w:rPr>
                <w:rFonts w:asciiTheme="minorHAnsi" w:hAnsiTheme="minorHAnsi" w:cs="Arial"/>
                <w:noProof/>
                <w:color w:val="363A2F"/>
                <w:sz w:val="22"/>
                <w:szCs w:val="22"/>
                <w:lang w:val="es-ES_tradnl"/>
              </w:rPr>
            </w:pPr>
            <w:r w:rsidRPr="00857E7B">
              <w:rPr>
                <w:rFonts w:asciiTheme="minorHAnsi" w:hAnsiTheme="minorHAnsi" w:cs="Arial"/>
                <w:noProof/>
                <w:color w:val="000000"/>
                <w:sz w:val="22"/>
                <w:szCs w:val="22"/>
                <w:lang w:val="es-ES_tradnl"/>
              </w:rPr>
              <w:t>2264</w:t>
            </w:r>
          </w:p>
        </w:tc>
        <w:tc>
          <w:tcPr>
            <w:tcW w:w="4135" w:type="dxa"/>
            <w:tcBorders>
              <w:top w:val="single" w:sz="8" w:space="0" w:color="4F81BD"/>
              <w:left w:val="nil"/>
              <w:bottom w:val="single" w:sz="8" w:space="0" w:color="4F81BD"/>
              <w:right w:val="nil"/>
            </w:tcBorders>
            <w:shd w:val="clear" w:color="auto" w:fill="auto"/>
            <w:noWrap/>
          </w:tcPr>
          <w:p w14:paraId="38E48DB9"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Gangtey-Phobji</w:t>
            </w:r>
          </w:p>
        </w:tc>
        <w:tc>
          <w:tcPr>
            <w:tcW w:w="1619" w:type="dxa"/>
            <w:tcBorders>
              <w:top w:val="single" w:sz="8" w:space="0" w:color="4F81BD"/>
              <w:left w:val="nil"/>
              <w:bottom w:val="single" w:sz="8" w:space="0" w:color="4F81BD"/>
              <w:right w:val="nil"/>
            </w:tcBorders>
            <w:shd w:val="clear" w:color="auto" w:fill="auto"/>
            <w:noWrap/>
          </w:tcPr>
          <w:p w14:paraId="331DCDB2"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02/05/2014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1968F730"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970</w:t>
            </w:r>
          </w:p>
        </w:tc>
      </w:tr>
      <w:tr w:rsidR="007A1191" w:rsidRPr="00857E7B" w14:paraId="415BA643"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39E7C4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Filipinas</w:t>
            </w:r>
          </w:p>
        </w:tc>
        <w:tc>
          <w:tcPr>
            <w:tcW w:w="831" w:type="dxa"/>
            <w:tcBorders>
              <w:top w:val="single" w:sz="8" w:space="0" w:color="4F81BD"/>
              <w:left w:val="nil"/>
              <w:bottom w:val="single" w:sz="8" w:space="0" w:color="4F81BD"/>
              <w:right w:val="nil"/>
            </w:tcBorders>
            <w:shd w:val="clear" w:color="auto" w:fill="auto"/>
            <w:noWrap/>
          </w:tcPr>
          <w:p w14:paraId="12133AC4"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2271</w:t>
            </w:r>
          </w:p>
        </w:tc>
        <w:tc>
          <w:tcPr>
            <w:tcW w:w="4135" w:type="dxa"/>
            <w:tcBorders>
              <w:top w:val="single" w:sz="8" w:space="0" w:color="4F81BD"/>
              <w:left w:val="nil"/>
              <w:bottom w:val="single" w:sz="8" w:space="0" w:color="4F81BD"/>
              <w:right w:val="nil"/>
            </w:tcBorders>
            <w:shd w:val="clear" w:color="auto" w:fill="auto"/>
            <w:noWrap/>
          </w:tcPr>
          <w:p w14:paraId="06C22BCD" w14:textId="77777777" w:rsidR="007A1191" w:rsidRPr="0075340B" w:rsidRDefault="007A1191" w:rsidP="00D07E1A">
            <w:pPr>
              <w:rPr>
                <w:rFonts w:asciiTheme="minorHAnsi" w:hAnsiTheme="minorHAnsi" w:cs="Arial"/>
                <w:noProof/>
                <w:color w:val="000000"/>
                <w:sz w:val="22"/>
                <w:szCs w:val="22"/>
              </w:rPr>
            </w:pPr>
            <w:r w:rsidRPr="0075340B">
              <w:rPr>
                <w:rFonts w:asciiTheme="minorHAnsi" w:hAnsiTheme="minorHAnsi" w:cs="Arial"/>
                <w:noProof/>
                <w:color w:val="000000"/>
                <w:sz w:val="22"/>
                <w:szCs w:val="22"/>
              </w:rPr>
              <w:t>Negros Occidental Coastal Wetlands Conservation Area (NOCWCA)</w:t>
            </w:r>
          </w:p>
        </w:tc>
        <w:tc>
          <w:tcPr>
            <w:tcW w:w="1619" w:type="dxa"/>
            <w:tcBorders>
              <w:top w:val="single" w:sz="8" w:space="0" w:color="4F81BD"/>
              <w:left w:val="nil"/>
              <w:bottom w:val="single" w:sz="8" w:space="0" w:color="4F81BD"/>
              <w:right w:val="nil"/>
            </w:tcBorders>
            <w:shd w:val="clear" w:color="auto" w:fill="auto"/>
            <w:noWrap/>
          </w:tcPr>
          <w:p w14:paraId="62170C98"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20/10/2016</w:t>
            </w:r>
          </w:p>
        </w:tc>
        <w:tc>
          <w:tcPr>
            <w:tcW w:w="1166" w:type="dxa"/>
            <w:tcBorders>
              <w:top w:val="single" w:sz="8" w:space="0" w:color="4F81BD"/>
              <w:left w:val="nil"/>
              <w:bottom w:val="single" w:sz="8" w:space="0" w:color="4F81BD"/>
              <w:right w:val="single" w:sz="8" w:space="0" w:color="4F81BD"/>
            </w:tcBorders>
            <w:shd w:val="clear" w:color="auto" w:fill="auto"/>
            <w:noWrap/>
          </w:tcPr>
          <w:p w14:paraId="294B1B1B"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89.607,81</w:t>
            </w:r>
          </w:p>
        </w:tc>
      </w:tr>
      <w:tr w:rsidR="007A1191" w:rsidRPr="00857E7B" w14:paraId="6688BF00"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4062ECE"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Países Bajos </w:t>
            </w:r>
          </w:p>
        </w:tc>
        <w:tc>
          <w:tcPr>
            <w:tcW w:w="831" w:type="dxa"/>
            <w:tcBorders>
              <w:top w:val="single" w:sz="8" w:space="0" w:color="4F81BD"/>
              <w:left w:val="nil"/>
              <w:bottom w:val="single" w:sz="8" w:space="0" w:color="4F81BD"/>
              <w:right w:val="nil"/>
            </w:tcBorders>
            <w:shd w:val="clear" w:color="auto" w:fill="auto"/>
            <w:noWrap/>
          </w:tcPr>
          <w:p w14:paraId="2C3E8634"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2270</w:t>
            </w:r>
          </w:p>
        </w:tc>
        <w:tc>
          <w:tcPr>
            <w:tcW w:w="4135" w:type="dxa"/>
            <w:tcBorders>
              <w:top w:val="single" w:sz="8" w:space="0" w:color="4F81BD"/>
              <w:left w:val="nil"/>
              <w:bottom w:val="single" w:sz="8" w:space="0" w:color="4F81BD"/>
              <w:right w:val="nil"/>
            </w:tcBorders>
            <w:shd w:val="clear" w:color="auto" w:fill="auto"/>
            <w:noWrap/>
          </w:tcPr>
          <w:p w14:paraId="75AF4BF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Mullet Pond</w:t>
            </w:r>
          </w:p>
        </w:tc>
        <w:tc>
          <w:tcPr>
            <w:tcW w:w="1619" w:type="dxa"/>
            <w:tcBorders>
              <w:top w:val="single" w:sz="8" w:space="0" w:color="4F81BD"/>
              <w:left w:val="nil"/>
              <w:bottom w:val="single" w:sz="8" w:space="0" w:color="4F81BD"/>
              <w:right w:val="nil"/>
            </w:tcBorders>
            <w:shd w:val="clear" w:color="auto" w:fill="auto"/>
            <w:noWrap/>
          </w:tcPr>
          <w:p w14:paraId="6102ED3E"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23/05/2014</w:t>
            </w:r>
          </w:p>
        </w:tc>
        <w:tc>
          <w:tcPr>
            <w:tcW w:w="1166" w:type="dxa"/>
            <w:tcBorders>
              <w:top w:val="single" w:sz="8" w:space="0" w:color="4F81BD"/>
              <w:left w:val="nil"/>
              <w:bottom w:val="single" w:sz="8" w:space="0" w:color="4F81BD"/>
              <w:right w:val="single" w:sz="8" w:space="0" w:color="4F81BD"/>
            </w:tcBorders>
            <w:shd w:val="clear" w:color="auto" w:fill="auto"/>
            <w:noWrap/>
          </w:tcPr>
          <w:p w14:paraId="4854568A"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26,35</w:t>
            </w:r>
          </w:p>
        </w:tc>
      </w:tr>
      <w:tr w:rsidR="007A1191" w:rsidRPr="00857E7B" w14:paraId="5FDBDF32"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7145F28" w14:textId="77777777" w:rsidR="007A1191" w:rsidRPr="00857E7B" w:rsidRDefault="007A1191" w:rsidP="00BE3ED9">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 Corea</w:t>
            </w:r>
          </w:p>
        </w:tc>
        <w:tc>
          <w:tcPr>
            <w:tcW w:w="831" w:type="dxa"/>
            <w:tcBorders>
              <w:top w:val="single" w:sz="8" w:space="0" w:color="4F81BD"/>
              <w:left w:val="nil"/>
              <w:bottom w:val="single" w:sz="8" w:space="0" w:color="4F81BD"/>
              <w:right w:val="nil"/>
            </w:tcBorders>
            <w:shd w:val="clear" w:color="auto" w:fill="auto"/>
            <w:noWrap/>
          </w:tcPr>
          <w:p w14:paraId="53935A8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2269</w:t>
            </w:r>
          </w:p>
        </w:tc>
        <w:tc>
          <w:tcPr>
            <w:tcW w:w="4135" w:type="dxa"/>
            <w:tcBorders>
              <w:top w:val="single" w:sz="8" w:space="0" w:color="4F81BD"/>
              <w:left w:val="nil"/>
              <w:bottom w:val="single" w:sz="8" w:space="0" w:color="4F81BD"/>
              <w:right w:val="nil"/>
            </w:tcBorders>
            <w:shd w:val="clear" w:color="auto" w:fill="auto"/>
            <w:noWrap/>
          </w:tcPr>
          <w:p w14:paraId="57057E9B"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Dongcheon Estuary</w:t>
            </w:r>
          </w:p>
        </w:tc>
        <w:tc>
          <w:tcPr>
            <w:tcW w:w="1619" w:type="dxa"/>
            <w:tcBorders>
              <w:top w:val="single" w:sz="8" w:space="0" w:color="4F81BD"/>
              <w:left w:val="nil"/>
              <w:bottom w:val="single" w:sz="8" w:space="0" w:color="4F81BD"/>
              <w:right w:val="nil"/>
            </w:tcBorders>
            <w:shd w:val="clear" w:color="auto" w:fill="auto"/>
            <w:noWrap/>
          </w:tcPr>
          <w:p w14:paraId="08D6E0AC"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20/01/2016</w:t>
            </w:r>
          </w:p>
        </w:tc>
        <w:tc>
          <w:tcPr>
            <w:tcW w:w="1166" w:type="dxa"/>
            <w:tcBorders>
              <w:top w:val="single" w:sz="8" w:space="0" w:color="4F81BD"/>
              <w:left w:val="nil"/>
              <w:bottom w:val="single" w:sz="8" w:space="0" w:color="4F81BD"/>
              <w:right w:val="single" w:sz="8" w:space="0" w:color="4F81BD"/>
            </w:tcBorders>
            <w:shd w:val="clear" w:color="auto" w:fill="auto"/>
            <w:noWrap/>
          </w:tcPr>
          <w:p w14:paraId="3675CA3A"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539,85</w:t>
            </w:r>
          </w:p>
        </w:tc>
      </w:tr>
      <w:tr w:rsidR="007A1191" w:rsidRPr="00857E7B" w14:paraId="6C48889F" w14:textId="77777777" w:rsidTr="00531005">
        <w:trPr>
          <w:trHeight w:val="315"/>
        </w:trPr>
        <w:tc>
          <w:tcPr>
            <w:tcW w:w="1398" w:type="dxa"/>
            <w:tcBorders>
              <w:top w:val="single" w:sz="8" w:space="0" w:color="4F81BD"/>
              <w:left w:val="single" w:sz="8" w:space="0" w:color="4F81BD"/>
              <w:bottom w:val="single" w:sz="8" w:space="0" w:color="4F81BD"/>
              <w:right w:val="nil"/>
            </w:tcBorders>
            <w:shd w:val="clear" w:color="auto" w:fill="auto"/>
            <w:noWrap/>
            <w:vAlign w:val="bottom"/>
          </w:tcPr>
          <w:p w14:paraId="110E6FF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831" w:type="dxa"/>
            <w:tcBorders>
              <w:top w:val="single" w:sz="8" w:space="0" w:color="4F81BD"/>
              <w:left w:val="nil"/>
              <w:bottom w:val="single" w:sz="8" w:space="0" w:color="4F81BD"/>
              <w:right w:val="nil"/>
            </w:tcBorders>
            <w:shd w:val="clear" w:color="auto" w:fill="auto"/>
            <w:noWrap/>
            <w:vAlign w:val="bottom"/>
          </w:tcPr>
          <w:p w14:paraId="71EAE2D2"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2265</w:t>
            </w:r>
          </w:p>
        </w:tc>
        <w:tc>
          <w:tcPr>
            <w:tcW w:w="4135" w:type="dxa"/>
            <w:tcBorders>
              <w:top w:val="single" w:sz="8" w:space="0" w:color="4F81BD"/>
              <w:left w:val="nil"/>
              <w:bottom w:val="single" w:sz="8" w:space="0" w:color="4F81BD"/>
              <w:right w:val="nil"/>
            </w:tcBorders>
            <w:shd w:val="clear" w:color="auto" w:fill="auto"/>
            <w:noWrap/>
            <w:vAlign w:val="bottom"/>
          </w:tcPr>
          <w:p w14:paraId="5B0C8F0B"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Oset-Rynningeviken</w:t>
            </w:r>
          </w:p>
        </w:tc>
        <w:tc>
          <w:tcPr>
            <w:tcW w:w="1619" w:type="dxa"/>
            <w:tcBorders>
              <w:top w:val="single" w:sz="8" w:space="0" w:color="4F81BD"/>
              <w:left w:val="nil"/>
              <w:bottom w:val="single" w:sz="8" w:space="0" w:color="4F81BD"/>
              <w:right w:val="nil"/>
            </w:tcBorders>
            <w:shd w:val="clear" w:color="auto" w:fill="auto"/>
            <w:noWrap/>
            <w:vAlign w:val="bottom"/>
          </w:tcPr>
          <w:p w14:paraId="0BD88379"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29/01/2015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0C3870B5"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646</w:t>
            </w:r>
          </w:p>
        </w:tc>
      </w:tr>
      <w:tr w:rsidR="007A1191" w:rsidRPr="00857E7B" w14:paraId="62D63697" w14:textId="77777777" w:rsidTr="0053100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5AE36C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831" w:type="dxa"/>
            <w:tcBorders>
              <w:top w:val="single" w:sz="8" w:space="0" w:color="4F81BD"/>
              <w:left w:val="nil"/>
              <w:bottom w:val="single" w:sz="8" w:space="0" w:color="4F81BD"/>
              <w:right w:val="nil"/>
            </w:tcBorders>
            <w:shd w:val="clear" w:color="auto" w:fill="auto"/>
            <w:noWrap/>
          </w:tcPr>
          <w:p w14:paraId="7778ED79"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2260</w:t>
            </w:r>
          </w:p>
        </w:tc>
        <w:tc>
          <w:tcPr>
            <w:tcW w:w="4135" w:type="dxa"/>
            <w:tcBorders>
              <w:top w:val="single" w:sz="8" w:space="0" w:color="4F81BD"/>
              <w:left w:val="nil"/>
              <w:bottom w:val="single" w:sz="8" w:space="0" w:color="4F81BD"/>
              <w:right w:val="nil"/>
            </w:tcBorders>
            <w:shd w:val="clear" w:color="auto" w:fill="auto"/>
            <w:noWrap/>
          </w:tcPr>
          <w:p w14:paraId="753B3217"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Sikåsvågarna</w:t>
            </w:r>
          </w:p>
        </w:tc>
        <w:tc>
          <w:tcPr>
            <w:tcW w:w="1619" w:type="dxa"/>
            <w:tcBorders>
              <w:top w:val="single" w:sz="8" w:space="0" w:color="4F81BD"/>
              <w:left w:val="nil"/>
              <w:bottom w:val="single" w:sz="8" w:space="0" w:color="4F81BD"/>
              <w:right w:val="nil"/>
            </w:tcBorders>
            <w:shd w:val="clear" w:color="auto" w:fill="auto"/>
            <w:noWrap/>
          </w:tcPr>
          <w:p w14:paraId="7AFD955D"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29/01/2015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6D57F81C" w14:textId="77777777" w:rsidR="007A1191" w:rsidRPr="00857E7B" w:rsidRDefault="007A1191" w:rsidP="00DC7FC0">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2.305</w:t>
            </w:r>
          </w:p>
        </w:tc>
      </w:tr>
      <w:tr w:rsidR="007A1191" w:rsidRPr="00857E7B" w14:paraId="6E0E7CC0" w14:textId="77777777" w:rsidTr="00BE3ED9">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EF938C3"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Swazilandia</w:t>
            </w:r>
          </w:p>
        </w:tc>
        <w:tc>
          <w:tcPr>
            <w:tcW w:w="831" w:type="dxa"/>
            <w:tcBorders>
              <w:top w:val="single" w:sz="8" w:space="0" w:color="4F81BD"/>
              <w:left w:val="nil"/>
              <w:bottom w:val="single" w:sz="8" w:space="0" w:color="4F81BD"/>
              <w:right w:val="nil"/>
            </w:tcBorders>
            <w:shd w:val="clear" w:color="auto" w:fill="auto"/>
            <w:noWrap/>
          </w:tcPr>
          <w:p w14:paraId="4A037EFC"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2121</w:t>
            </w:r>
          </w:p>
        </w:tc>
        <w:tc>
          <w:tcPr>
            <w:tcW w:w="4135" w:type="dxa"/>
            <w:tcBorders>
              <w:top w:val="single" w:sz="8" w:space="0" w:color="4F81BD"/>
              <w:left w:val="nil"/>
              <w:bottom w:val="single" w:sz="8" w:space="0" w:color="4F81BD"/>
              <w:right w:val="nil"/>
            </w:tcBorders>
            <w:shd w:val="clear" w:color="auto" w:fill="auto"/>
            <w:noWrap/>
          </w:tcPr>
          <w:p w14:paraId="032B63D7" w14:textId="77777777" w:rsidR="007A1191" w:rsidRPr="0075340B" w:rsidRDefault="007A1191" w:rsidP="00D07E1A">
            <w:pPr>
              <w:rPr>
                <w:rFonts w:asciiTheme="minorHAnsi" w:hAnsiTheme="minorHAnsi" w:cs="Arial"/>
                <w:noProof/>
                <w:color w:val="000000"/>
                <w:sz w:val="22"/>
                <w:szCs w:val="22"/>
              </w:rPr>
            </w:pPr>
            <w:r w:rsidRPr="0075340B">
              <w:rPr>
                <w:rFonts w:asciiTheme="minorHAnsi" w:hAnsiTheme="minorHAnsi" w:cs="Arial"/>
                <w:noProof/>
                <w:color w:val="000000"/>
                <w:sz w:val="22"/>
                <w:szCs w:val="22"/>
              </w:rPr>
              <w:t>Hawane Dam and Nature Reserve</w:t>
            </w:r>
          </w:p>
        </w:tc>
        <w:tc>
          <w:tcPr>
            <w:tcW w:w="1619" w:type="dxa"/>
            <w:tcBorders>
              <w:top w:val="single" w:sz="8" w:space="0" w:color="4F81BD"/>
              <w:left w:val="nil"/>
              <w:bottom w:val="single" w:sz="8" w:space="0" w:color="4F81BD"/>
              <w:right w:val="nil"/>
            </w:tcBorders>
            <w:shd w:val="clear" w:color="auto" w:fill="auto"/>
            <w:noWrap/>
          </w:tcPr>
          <w:p w14:paraId="32A1DDDD"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12/06/2013</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06C927F4"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232</w:t>
            </w:r>
          </w:p>
        </w:tc>
      </w:tr>
      <w:tr w:rsidR="007A1191" w:rsidRPr="00857E7B" w14:paraId="48DADE4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CD4CC09"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Swazilandia</w:t>
            </w:r>
          </w:p>
        </w:tc>
        <w:tc>
          <w:tcPr>
            <w:tcW w:w="831" w:type="dxa"/>
            <w:tcBorders>
              <w:top w:val="single" w:sz="8" w:space="0" w:color="4F81BD"/>
              <w:left w:val="nil"/>
              <w:bottom w:val="single" w:sz="8" w:space="0" w:color="4F81BD"/>
              <w:right w:val="nil"/>
            </w:tcBorders>
            <w:shd w:val="clear" w:color="auto" w:fill="auto"/>
            <w:noWrap/>
          </w:tcPr>
          <w:p w14:paraId="4AA43987"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2122</w:t>
            </w:r>
          </w:p>
        </w:tc>
        <w:tc>
          <w:tcPr>
            <w:tcW w:w="4135" w:type="dxa"/>
            <w:tcBorders>
              <w:top w:val="single" w:sz="8" w:space="0" w:color="4F81BD"/>
              <w:left w:val="nil"/>
              <w:bottom w:val="single" w:sz="8" w:space="0" w:color="4F81BD"/>
              <w:right w:val="nil"/>
            </w:tcBorders>
            <w:shd w:val="clear" w:color="auto" w:fill="auto"/>
            <w:noWrap/>
          </w:tcPr>
          <w:p w14:paraId="193FDC18"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Sand River Dam</w:t>
            </w:r>
          </w:p>
        </w:tc>
        <w:tc>
          <w:tcPr>
            <w:tcW w:w="1619" w:type="dxa"/>
            <w:tcBorders>
              <w:top w:val="single" w:sz="8" w:space="0" w:color="4F81BD"/>
              <w:left w:val="nil"/>
              <w:bottom w:val="single" w:sz="8" w:space="0" w:color="4F81BD"/>
              <w:right w:val="nil"/>
            </w:tcBorders>
            <w:shd w:val="clear" w:color="auto" w:fill="auto"/>
            <w:noWrap/>
          </w:tcPr>
          <w:p w14:paraId="41EB3559"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12/06/2013</w:t>
            </w:r>
          </w:p>
        </w:tc>
        <w:tc>
          <w:tcPr>
            <w:tcW w:w="1166" w:type="dxa"/>
            <w:tcBorders>
              <w:top w:val="single" w:sz="8" w:space="0" w:color="4F81BD"/>
              <w:left w:val="nil"/>
              <w:bottom w:val="single" w:sz="8" w:space="0" w:color="4F81BD"/>
              <w:right w:val="single" w:sz="8" w:space="0" w:color="4F81BD"/>
            </w:tcBorders>
            <w:shd w:val="clear" w:color="auto" w:fill="auto"/>
            <w:noWrap/>
          </w:tcPr>
          <w:p w14:paraId="776A6CBF"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764</w:t>
            </w:r>
          </w:p>
        </w:tc>
      </w:tr>
      <w:tr w:rsidR="007A1191" w:rsidRPr="00857E7B" w14:paraId="1C617276" w14:textId="77777777" w:rsidTr="00067E48">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F8E7CF3"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Swazilandia</w:t>
            </w:r>
          </w:p>
        </w:tc>
        <w:tc>
          <w:tcPr>
            <w:tcW w:w="831" w:type="dxa"/>
            <w:tcBorders>
              <w:top w:val="single" w:sz="8" w:space="0" w:color="4F81BD"/>
              <w:left w:val="nil"/>
              <w:bottom w:val="single" w:sz="8" w:space="0" w:color="4F81BD"/>
              <w:right w:val="nil"/>
            </w:tcBorders>
            <w:shd w:val="clear" w:color="auto" w:fill="auto"/>
            <w:noWrap/>
          </w:tcPr>
          <w:p w14:paraId="685C355D"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2123</w:t>
            </w:r>
          </w:p>
        </w:tc>
        <w:tc>
          <w:tcPr>
            <w:tcW w:w="4135" w:type="dxa"/>
            <w:tcBorders>
              <w:top w:val="single" w:sz="8" w:space="0" w:color="4F81BD"/>
              <w:left w:val="nil"/>
              <w:bottom w:val="single" w:sz="8" w:space="0" w:color="4F81BD"/>
              <w:right w:val="nil"/>
            </w:tcBorders>
            <w:shd w:val="clear" w:color="auto" w:fill="auto"/>
            <w:noWrap/>
          </w:tcPr>
          <w:p w14:paraId="34782EBE"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Van Eck Dam</w:t>
            </w:r>
          </w:p>
        </w:tc>
        <w:tc>
          <w:tcPr>
            <w:tcW w:w="1619" w:type="dxa"/>
            <w:tcBorders>
              <w:top w:val="single" w:sz="8" w:space="0" w:color="4F81BD"/>
              <w:left w:val="nil"/>
              <w:bottom w:val="single" w:sz="8" w:space="0" w:color="4F81BD"/>
              <w:right w:val="nil"/>
            </w:tcBorders>
            <w:shd w:val="clear" w:color="auto" w:fill="auto"/>
            <w:noWrap/>
          </w:tcPr>
          <w:p w14:paraId="01A5EF77"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12/06/2013</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55E063CC" w14:textId="77777777" w:rsidR="007A1191" w:rsidRPr="00857E7B" w:rsidRDefault="007A1191" w:rsidP="00067E48">
            <w:pPr>
              <w:tabs>
                <w:tab w:val="left" w:pos="459"/>
              </w:tabs>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187</w:t>
            </w:r>
          </w:p>
        </w:tc>
      </w:tr>
      <w:tr w:rsidR="00E109F7" w:rsidRPr="00857E7B" w14:paraId="11FDEDA5" w14:textId="77777777" w:rsidTr="003F25E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D6E31B8" w14:textId="77777777" w:rsidR="00E109F7" w:rsidRPr="00E109F7" w:rsidRDefault="00E109F7" w:rsidP="003F25E2">
            <w:pPr>
              <w:rPr>
                <w:rFonts w:asciiTheme="minorHAnsi" w:hAnsiTheme="minorHAnsi" w:cs="Arial"/>
                <w:noProof/>
                <w:color w:val="000000"/>
                <w:sz w:val="22"/>
                <w:szCs w:val="22"/>
                <w:lang w:val="es-ES_tradnl"/>
              </w:rPr>
            </w:pPr>
            <w:r w:rsidRPr="00E109F7">
              <w:rPr>
                <w:rFonts w:asciiTheme="minorHAnsi" w:hAnsiTheme="minorHAnsi" w:cs="Arial"/>
                <w:noProof/>
                <w:color w:val="000000"/>
                <w:sz w:val="22"/>
                <w:szCs w:val="22"/>
                <w:lang w:val="es-ES_tradnl"/>
              </w:rPr>
              <w:t>Ucrania</w:t>
            </w:r>
          </w:p>
        </w:tc>
        <w:tc>
          <w:tcPr>
            <w:tcW w:w="831" w:type="dxa"/>
            <w:tcBorders>
              <w:top w:val="single" w:sz="8" w:space="0" w:color="4F81BD"/>
              <w:left w:val="nil"/>
              <w:bottom w:val="single" w:sz="8" w:space="0" w:color="4F81BD"/>
              <w:right w:val="nil"/>
            </w:tcBorders>
            <w:shd w:val="clear" w:color="auto" w:fill="auto"/>
            <w:noWrap/>
          </w:tcPr>
          <w:p w14:paraId="07766D3D" w14:textId="77777777" w:rsidR="00E109F7" w:rsidRPr="00E109F7" w:rsidRDefault="00E109F7" w:rsidP="003F25E2">
            <w:pPr>
              <w:rPr>
                <w:rFonts w:asciiTheme="minorHAnsi" w:hAnsiTheme="minorHAnsi" w:cs="Arial"/>
                <w:noProof/>
                <w:color w:val="000000"/>
                <w:sz w:val="22"/>
                <w:szCs w:val="22"/>
                <w:lang w:val="es-ES_tradnl"/>
              </w:rPr>
            </w:pPr>
            <w:r w:rsidRPr="00E109F7">
              <w:rPr>
                <w:rFonts w:asciiTheme="minorHAnsi" w:hAnsiTheme="minorHAnsi" w:cs="Arial"/>
                <w:noProof/>
                <w:color w:val="000000"/>
                <w:sz w:val="22"/>
                <w:szCs w:val="22"/>
                <w:lang w:val="es-ES_tradnl"/>
              </w:rPr>
              <w:t>2272</w:t>
            </w:r>
          </w:p>
        </w:tc>
        <w:tc>
          <w:tcPr>
            <w:tcW w:w="4135" w:type="dxa"/>
            <w:tcBorders>
              <w:top w:val="single" w:sz="8" w:space="0" w:color="4F81BD"/>
              <w:left w:val="nil"/>
              <w:bottom w:val="single" w:sz="8" w:space="0" w:color="4F81BD"/>
              <w:right w:val="nil"/>
            </w:tcBorders>
            <w:shd w:val="clear" w:color="auto" w:fill="auto"/>
            <w:noWrap/>
          </w:tcPr>
          <w:p w14:paraId="65496758" w14:textId="77777777" w:rsidR="00E109F7" w:rsidRPr="00E109F7" w:rsidRDefault="00E109F7" w:rsidP="003F25E2">
            <w:pPr>
              <w:rPr>
                <w:rFonts w:asciiTheme="minorHAnsi" w:hAnsiTheme="minorHAnsi" w:cs="Arial"/>
                <w:noProof/>
                <w:color w:val="000000"/>
                <w:sz w:val="22"/>
                <w:szCs w:val="22"/>
                <w:lang w:val="es-ES_tradnl"/>
              </w:rPr>
            </w:pPr>
            <w:r w:rsidRPr="00E109F7">
              <w:rPr>
                <w:rFonts w:asciiTheme="minorHAnsi" w:hAnsiTheme="minorHAnsi" w:cs="Arial"/>
                <w:noProof/>
                <w:color w:val="000000"/>
                <w:sz w:val="22"/>
                <w:szCs w:val="22"/>
                <w:lang w:val="es-ES_tradnl"/>
              </w:rPr>
              <w:t>Cheremske Bog</w:t>
            </w:r>
          </w:p>
        </w:tc>
        <w:tc>
          <w:tcPr>
            <w:tcW w:w="1619" w:type="dxa"/>
            <w:tcBorders>
              <w:top w:val="single" w:sz="8" w:space="0" w:color="4F81BD"/>
              <w:left w:val="nil"/>
              <w:bottom w:val="single" w:sz="8" w:space="0" w:color="4F81BD"/>
              <w:right w:val="nil"/>
            </w:tcBorders>
            <w:shd w:val="clear" w:color="auto" w:fill="auto"/>
            <w:noWrap/>
          </w:tcPr>
          <w:p w14:paraId="4C0E7EEC" w14:textId="77777777" w:rsidR="00E109F7" w:rsidRPr="00E109F7" w:rsidRDefault="00E109F7" w:rsidP="003F25E2">
            <w:pPr>
              <w:rPr>
                <w:rFonts w:asciiTheme="minorHAnsi" w:hAnsiTheme="minorHAnsi" w:cs="Arial"/>
                <w:noProof/>
                <w:sz w:val="22"/>
                <w:szCs w:val="22"/>
                <w:lang w:val="es-ES_tradnl"/>
              </w:rPr>
            </w:pPr>
            <w:r w:rsidRPr="00E109F7">
              <w:rPr>
                <w:rFonts w:asciiTheme="minorHAnsi" w:hAnsiTheme="minorHAnsi" w:cs="Arial"/>
                <w:noProof/>
                <w:sz w:val="22"/>
                <w:szCs w:val="22"/>
                <w:lang w:val="es-ES_tradnl"/>
              </w:rPr>
              <w:t>24/10/2012</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63280969" w14:textId="77777777" w:rsidR="00E109F7" w:rsidRPr="00857E7B" w:rsidRDefault="00E109F7" w:rsidP="003F25E2">
            <w:pPr>
              <w:rPr>
                <w:rFonts w:asciiTheme="minorHAnsi" w:hAnsiTheme="minorHAnsi" w:cs="Arial"/>
                <w:noProof/>
                <w:color w:val="000000"/>
                <w:sz w:val="22"/>
                <w:szCs w:val="22"/>
                <w:lang w:val="es-ES_tradnl"/>
              </w:rPr>
            </w:pPr>
            <w:r w:rsidRPr="00E109F7">
              <w:rPr>
                <w:rFonts w:asciiTheme="minorHAnsi" w:hAnsiTheme="minorHAnsi" w:cs="Arial"/>
                <w:noProof/>
                <w:color w:val="000000"/>
                <w:sz w:val="22"/>
                <w:szCs w:val="22"/>
                <w:lang w:val="es-ES_tradnl"/>
              </w:rPr>
              <w:t>2.975,70</w:t>
            </w:r>
          </w:p>
        </w:tc>
      </w:tr>
      <w:tr w:rsidR="007A1191" w:rsidRPr="00857E7B" w14:paraId="68E25E94"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170E6A4"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Ucrania</w:t>
            </w:r>
          </w:p>
        </w:tc>
        <w:tc>
          <w:tcPr>
            <w:tcW w:w="831" w:type="dxa"/>
            <w:tcBorders>
              <w:top w:val="single" w:sz="8" w:space="0" w:color="4F81BD"/>
              <w:left w:val="nil"/>
              <w:bottom w:val="single" w:sz="8" w:space="0" w:color="4F81BD"/>
              <w:right w:val="nil"/>
            </w:tcBorders>
            <w:shd w:val="clear" w:color="auto" w:fill="auto"/>
            <w:noWrap/>
          </w:tcPr>
          <w:p w14:paraId="434D103F"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2273</w:t>
            </w:r>
          </w:p>
        </w:tc>
        <w:tc>
          <w:tcPr>
            <w:tcW w:w="4135" w:type="dxa"/>
            <w:tcBorders>
              <w:top w:val="single" w:sz="8" w:space="0" w:color="4F81BD"/>
              <w:left w:val="nil"/>
              <w:bottom w:val="single" w:sz="8" w:space="0" w:color="4F81BD"/>
              <w:right w:val="nil"/>
            </w:tcBorders>
            <w:shd w:val="clear" w:color="auto" w:fill="auto"/>
            <w:noWrap/>
          </w:tcPr>
          <w:p w14:paraId="7E752596"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Sim Maiakiv Floodplain</w:t>
            </w:r>
          </w:p>
        </w:tc>
        <w:tc>
          <w:tcPr>
            <w:tcW w:w="1619" w:type="dxa"/>
            <w:tcBorders>
              <w:top w:val="single" w:sz="8" w:space="0" w:color="4F81BD"/>
              <w:left w:val="nil"/>
              <w:bottom w:val="single" w:sz="8" w:space="0" w:color="4F81BD"/>
              <w:right w:val="nil"/>
            </w:tcBorders>
            <w:shd w:val="clear" w:color="auto" w:fill="auto"/>
            <w:noWrap/>
          </w:tcPr>
          <w:p w14:paraId="6F2FF07D"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24/12/2013</w:t>
            </w:r>
          </w:p>
        </w:tc>
        <w:tc>
          <w:tcPr>
            <w:tcW w:w="1166" w:type="dxa"/>
            <w:tcBorders>
              <w:top w:val="single" w:sz="8" w:space="0" w:color="4F81BD"/>
              <w:left w:val="nil"/>
              <w:bottom w:val="single" w:sz="8" w:space="0" w:color="4F81BD"/>
              <w:right w:val="single" w:sz="8" w:space="0" w:color="4F81BD"/>
            </w:tcBorders>
            <w:shd w:val="clear" w:color="auto" w:fill="auto"/>
            <w:noWrap/>
          </w:tcPr>
          <w:p w14:paraId="1D29D523" w14:textId="77777777" w:rsidR="007A1191" w:rsidRPr="00857E7B" w:rsidRDefault="007A1191" w:rsidP="00DC7FC0">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2.140</w:t>
            </w:r>
          </w:p>
        </w:tc>
      </w:tr>
      <w:tr w:rsidR="007A1191" w:rsidRPr="00857E7B" w14:paraId="264C0F83"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F533CD1"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Ucrania</w:t>
            </w:r>
          </w:p>
        </w:tc>
        <w:tc>
          <w:tcPr>
            <w:tcW w:w="831" w:type="dxa"/>
            <w:tcBorders>
              <w:top w:val="single" w:sz="8" w:space="0" w:color="4F81BD"/>
              <w:left w:val="nil"/>
              <w:bottom w:val="single" w:sz="8" w:space="0" w:color="4F81BD"/>
              <w:right w:val="nil"/>
            </w:tcBorders>
            <w:shd w:val="clear" w:color="auto" w:fill="auto"/>
            <w:noWrap/>
          </w:tcPr>
          <w:p w14:paraId="4750EABA"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2275</w:t>
            </w:r>
          </w:p>
        </w:tc>
        <w:tc>
          <w:tcPr>
            <w:tcW w:w="4135" w:type="dxa"/>
            <w:tcBorders>
              <w:top w:val="single" w:sz="8" w:space="0" w:color="4F81BD"/>
              <w:left w:val="nil"/>
              <w:bottom w:val="single" w:sz="8" w:space="0" w:color="4F81BD"/>
              <w:right w:val="nil"/>
            </w:tcBorders>
            <w:shd w:val="clear" w:color="auto" w:fill="auto"/>
            <w:noWrap/>
          </w:tcPr>
          <w:p w14:paraId="0649C262" w14:textId="77777777" w:rsidR="007A1191" w:rsidRPr="00857E7B" w:rsidRDefault="007A1191" w:rsidP="00D07E1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Somyne Swamps</w:t>
            </w:r>
          </w:p>
        </w:tc>
        <w:tc>
          <w:tcPr>
            <w:tcW w:w="1619" w:type="dxa"/>
            <w:tcBorders>
              <w:top w:val="single" w:sz="8" w:space="0" w:color="4F81BD"/>
              <w:left w:val="nil"/>
              <w:bottom w:val="single" w:sz="8" w:space="0" w:color="4F81BD"/>
              <w:right w:val="nil"/>
            </w:tcBorders>
            <w:shd w:val="clear" w:color="auto" w:fill="auto"/>
            <w:noWrap/>
          </w:tcPr>
          <w:p w14:paraId="56B2D0CA" w14:textId="77777777" w:rsidR="007A1191" w:rsidRPr="00857E7B" w:rsidRDefault="007A1191" w:rsidP="00D07E1A">
            <w:pPr>
              <w:rPr>
                <w:rFonts w:asciiTheme="minorHAnsi" w:hAnsiTheme="minorHAnsi" w:cs="Arial"/>
                <w:noProof/>
                <w:sz w:val="22"/>
                <w:szCs w:val="22"/>
                <w:lang w:val="es-ES_tradnl"/>
              </w:rPr>
            </w:pPr>
            <w:r w:rsidRPr="00857E7B">
              <w:rPr>
                <w:rFonts w:asciiTheme="minorHAnsi" w:hAnsiTheme="minorHAnsi" w:cs="Arial"/>
                <w:noProof/>
                <w:sz w:val="22"/>
                <w:szCs w:val="22"/>
                <w:lang w:val="es-ES_tradnl"/>
              </w:rPr>
              <w:t>24/12/2013</w:t>
            </w:r>
          </w:p>
        </w:tc>
        <w:tc>
          <w:tcPr>
            <w:tcW w:w="1166" w:type="dxa"/>
            <w:tcBorders>
              <w:top w:val="single" w:sz="8" w:space="0" w:color="4F81BD"/>
              <w:left w:val="nil"/>
              <w:bottom w:val="single" w:sz="8" w:space="0" w:color="4F81BD"/>
              <w:right w:val="single" w:sz="8" w:space="0" w:color="4F81BD"/>
            </w:tcBorders>
            <w:shd w:val="clear" w:color="auto" w:fill="auto"/>
            <w:noWrap/>
          </w:tcPr>
          <w:p w14:paraId="2500AF26" w14:textId="77777777" w:rsidR="007A1191" w:rsidRPr="00857E7B" w:rsidRDefault="007A1191" w:rsidP="00DC7FC0">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10.852</w:t>
            </w:r>
          </w:p>
        </w:tc>
      </w:tr>
    </w:tbl>
    <w:p w14:paraId="386D5A93" w14:textId="77777777" w:rsidR="003448C8" w:rsidRPr="00857E7B" w:rsidRDefault="003448C8" w:rsidP="00D07E1A">
      <w:pPr>
        <w:rPr>
          <w:rFonts w:asciiTheme="minorHAnsi" w:hAnsiTheme="minorHAnsi"/>
          <w:noProof/>
          <w:color w:val="000000"/>
          <w:sz w:val="22"/>
          <w:szCs w:val="22"/>
          <w:lang w:val="es-ES_tradnl"/>
        </w:rPr>
      </w:pPr>
      <w:r w:rsidRPr="00857E7B">
        <w:rPr>
          <w:rFonts w:asciiTheme="minorHAnsi" w:hAnsiTheme="minorHAnsi"/>
          <w:noProof/>
          <w:color w:val="000000"/>
          <w:sz w:val="22"/>
          <w:szCs w:val="22"/>
          <w:lang w:val="es-ES_tradnl"/>
        </w:rPr>
        <w:br w:type="page"/>
      </w:r>
    </w:p>
    <w:p w14:paraId="56388A8C" w14:textId="311C386D" w:rsidR="009543ED" w:rsidRPr="00857E7B" w:rsidRDefault="00DC7FC0" w:rsidP="00D07E1A">
      <w:pPr>
        <w:tabs>
          <w:tab w:val="right" w:pos="9026"/>
        </w:tabs>
        <w:suppressAutoHyphens/>
        <w:outlineLvl w:val="0"/>
        <w:rPr>
          <w:rFonts w:asciiTheme="minorHAnsi" w:hAnsiTheme="minorHAnsi"/>
          <w:b/>
          <w:noProof/>
          <w:color w:val="000000"/>
          <w:lang w:val="es-ES_tradnl"/>
        </w:rPr>
      </w:pPr>
      <w:r w:rsidRPr="00857E7B">
        <w:rPr>
          <w:rFonts w:asciiTheme="minorHAnsi" w:hAnsiTheme="minorHAnsi"/>
          <w:b/>
          <w:noProof/>
          <w:color w:val="000000"/>
          <w:lang w:val="es-ES_tradnl"/>
        </w:rPr>
        <w:lastRenderedPageBreak/>
        <w:t>Anexo</w:t>
      </w:r>
      <w:r w:rsidR="009543ED" w:rsidRPr="00857E7B">
        <w:rPr>
          <w:rFonts w:asciiTheme="minorHAnsi" w:hAnsiTheme="minorHAnsi"/>
          <w:b/>
          <w:noProof/>
          <w:color w:val="000000"/>
          <w:lang w:val="es-ES_tradnl"/>
        </w:rPr>
        <w:t xml:space="preserve"> 2</w:t>
      </w:r>
    </w:p>
    <w:p w14:paraId="52281232" w14:textId="77777777" w:rsidR="00F313E1" w:rsidRPr="00857E7B" w:rsidRDefault="00F313E1" w:rsidP="00D07E1A">
      <w:pPr>
        <w:tabs>
          <w:tab w:val="right" w:pos="9026"/>
        </w:tabs>
        <w:suppressAutoHyphens/>
        <w:rPr>
          <w:rFonts w:asciiTheme="minorHAnsi" w:hAnsiTheme="minorHAnsi"/>
          <w:b/>
          <w:noProof/>
          <w:color w:val="000000"/>
          <w:lang w:val="es-ES_tradnl"/>
        </w:rPr>
      </w:pPr>
    </w:p>
    <w:p w14:paraId="6BB931BB" w14:textId="77777777" w:rsidR="003B1FC4" w:rsidRDefault="00855DB8" w:rsidP="00855DB8">
      <w:pPr>
        <w:tabs>
          <w:tab w:val="right" w:pos="9026"/>
        </w:tabs>
        <w:suppressAutoHyphens/>
        <w:rPr>
          <w:rFonts w:ascii="Calibri" w:hAnsi="Calibri"/>
          <w:b/>
          <w:noProof/>
          <w:lang w:val="es-ES_tradnl"/>
        </w:rPr>
      </w:pPr>
      <w:r w:rsidRPr="00857E7B">
        <w:rPr>
          <w:rFonts w:ascii="Calibri" w:hAnsi="Calibri"/>
          <w:b/>
          <w:noProof/>
          <w:lang w:val="es-ES_tradnl"/>
        </w:rPr>
        <w:t>Lista de sitios sobre los que las Partes proporcionaron Fichas Informativas de Ramsar y mapas actualizados, lo que incluye</w:t>
      </w:r>
      <w:r w:rsidR="003B1FC4">
        <w:rPr>
          <w:rFonts w:ascii="Calibri" w:hAnsi="Calibri"/>
          <w:b/>
          <w:noProof/>
          <w:lang w:val="es-ES_tradnl"/>
        </w:rPr>
        <w:t xml:space="preserve"> las FIR y los mapas faltantes</w:t>
      </w:r>
      <w:r w:rsidRPr="00857E7B">
        <w:rPr>
          <w:rFonts w:ascii="Calibri" w:hAnsi="Calibri"/>
          <w:b/>
          <w:noProof/>
          <w:lang w:val="es-ES_tradnl"/>
        </w:rPr>
        <w:t xml:space="preserve"> </w:t>
      </w:r>
    </w:p>
    <w:p w14:paraId="1AEE0AD5" w14:textId="64C8A1D6" w:rsidR="00855DB8" w:rsidRPr="003B1FC4" w:rsidRDefault="003B1FC4" w:rsidP="00855DB8">
      <w:pPr>
        <w:tabs>
          <w:tab w:val="right" w:pos="9026"/>
        </w:tabs>
        <w:suppressAutoHyphens/>
        <w:rPr>
          <w:rFonts w:ascii="Calibri" w:hAnsi="Calibri"/>
          <w:noProof/>
          <w:snapToGrid w:val="0"/>
          <w:lang w:val="es-ES_tradnl"/>
        </w:rPr>
      </w:pPr>
      <w:r w:rsidRPr="003B1FC4">
        <w:rPr>
          <w:rFonts w:ascii="Calibri" w:hAnsi="Calibri"/>
          <w:noProof/>
          <w:lang w:val="es-ES_tradnl"/>
        </w:rPr>
        <w:t>(</w:t>
      </w:r>
      <w:r>
        <w:rPr>
          <w:rFonts w:ascii="Calibri" w:hAnsi="Calibri"/>
          <w:noProof/>
          <w:lang w:val="es-ES_tradnl"/>
        </w:rPr>
        <w:t>a</w:t>
      </w:r>
      <w:r w:rsidR="00855DB8" w:rsidRPr="003B1FC4">
        <w:rPr>
          <w:rFonts w:ascii="Calibri" w:hAnsi="Calibri"/>
          <w:noProof/>
          <w:lang w:val="es-ES_tradnl"/>
        </w:rPr>
        <w:t xml:space="preserve"> 23 de diciembre de 2016</w:t>
      </w:r>
      <w:r w:rsidR="00855DB8" w:rsidRPr="003B1FC4">
        <w:rPr>
          <w:rStyle w:val="FootnoteReference"/>
          <w:rFonts w:ascii="Calibri" w:hAnsi="Calibri"/>
          <w:noProof/>
          <w:snapToGrid w:val="0"/>
          <w:lang w:val="es-ES_tradnl"/>
        </w:rPr>
        <w:footnoteReference w:id="3"/>
      </w:r>
      <w:r w:rsidRPr="003B1FC4">
        <w:rPr>
          <w:rFonts w:ascii="Calibri" w:hAnsi="Calibri"/>
          <w:noProof/>
          <w:lang w:val="es-ES_tradnl"/>
        </w:rPr>
        <w:t>)</w:t>
      </w:r>
    </w:p>
    <w:p w14:paraId="7CFA6DA7" w14:textId="332E150E" w:rsidR="00162342" w:rsidRPr="00857E7B" w:rsidRDefault="00162342" w:rsidP="00E6477E">
      <w:pPr>
        <w:pStyle w:val="Heading1"/>
        <w:spacing w:before="0"/>
        <w:rPr>
          <w:noProof/>
          <w:lang w:val="es-ES_tradnl"/>
        </w:rPr>
      </w:pPr>
    </w:p>
    <w:tbl>
      <w:tblPr>
        <w:tblStyle w:val="LightList-Accent1"/>
        <w:tblW w:w="9088" w:type="dxa"/>
        <w:tblLook w:val="04A0" w:firstRow="1" w:lastRow="0" w:firstColumn="1" w:lastColumn="0" w:noHBand="0" w:noVBand="1"/>
      </w:tblPr>
      <w:tblGrid>
        <w:gridCol w:w="1384"/>
        <w:gridCol w:w="1060"/>
        <w:gridCol w:w="2484"/>
        <w:gridCol w:w="1420"/>
        <w:gridCol w:w="1300"/>
        <w:gridCol w:w="1440"/>
      </w:tblGrid>
      <w:tr w:rsidR="007A1191" w:rsidRPr="00857E7B" w14:paraId="1DC8746D" w14:textId="77777777" w:rsidTr="00665060">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1384" w:type="dxa"/>
            <w:shd w:val="clear" w:color="auto" w:fill="DBE5F1" w:themeFill="accent1" w:themeFillTint="33"/>
            <w:noWrap/>
            <w:hideMark/>
          </w:tcPr>
          <w:p w14:paraId="15B217EC" w14:textId="77777777" w:rsidR="007A1191" w:rsidRPr="00857E7B" w:rsidRDefault="007A1191" w:rsidP="00665060">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País</w:t>
            </w:r>
          </w:p>
        </w:tc>
        <w:tc>
          <w:tcPr>
            <w:tcW w:w="1060" w:type="dxa"/>
            <w:shd w:val="clear" w:color="auto" w:fill="DBE5F1" w:themeFill="accent1" w:themeFillTint="33"/>
            <w:noWrap/>
            <w:hideMark/>
          </w:tcPr>
          <w:p w14:paraId="6C4C8742" w14:textId="77777777" w:rsidR="007A1191" w:rsidRPr="00857E7B" w:rsidRDefault="007A1191" w:rsidP="006650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Sitio núm.</w:t>
            </w:r>
          </w:p>
        </w:tc>
        <w:tc>
          <w:tcPr>
            <w:tcW w:w="2484" w:type="dxa"/>
            <w:shd w:val="clear" w:color="auto" w:fill="DBE5F1" w:themeFill="accent1" w:themeFillTint="33"/>
            <w:noWrap/>
            <w:hideMark/>
          </w:tcPr>
          <w:p w14:paraId="4EEDD69A" w14:textId="77777777" w:rsidR="007A1191" w:rsidRPr="00857E7B" w:rsidRDefault="007A1191" w:rsidP="006650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Nombre del sitio</w:t>
            </w:r>
          </w:p>
        </w:tc>
        <w:tc>
          <w:tcPr>
            <w:tcW w:w="1420" w:type="dxa"/>
            <w:shd w:val="clear" w:color="auto" w:fill="DBE5F1" w:themeFill="accent1" w:themeFillTint="33"/>
            <w:noWrap/>
            <w:hideMark/>
          </w:tcPr>
          <w:p w14:paraId="154EB3E1" w14:textId="77777777" w:rsidR="007A1191" w:rsidRPr="00857E7B" w:rsidRDefault="007A1191" w:rsidP="006650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Fecha de designación</w:t>
            </w:r>
          </w:p>
        </w:tc>
        <w:tc>
          <w:tcPr>
            <w:tcW w:w="1300" w:type="dxa"/>
            <w:shd w:val="clear" w:color="auto" w:fill="DBE5F1" w:themeFill="accent1" w:themeFillTint="33"/>
            <w:noWrap/>
            <w:hideMark/>
          </w:tcPr>
          <w:p w14:paraId="075781BA" w14:textId="6B2C219A" w:rsidR="007A1191" w:rsidRPr="00857E7B" w:rsidRDefault="007A1191" w:rsidP="006650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Área (ha)</w:t>
            </w:r>
          </w:p>
        </w:tc>
        <w:tc>
          <w:tcPr>
            <w:tcW w:w="1440" w:type="dxa"/>
            <w:shd w:val="clear" w:color="auto" w:fill="DBE5F1" w:themeFill="accent1" w:themeFillTint="33"/>
            <w:noWrap/>
            <w:hideMark/>
          </w:tcPr>
          <w:p w14:paraId="43187EE2" w14:textId="77777777" w:rsidR="007A1191" w:rsidRPr="00857E7B" w:rsidRDefault="007A1191" w:rsidP="006650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Tipo</w:t>
            </w:r>
          </w:p>
        </w:tc>
      </w:tr>
      <w:tr w:rsidR="007A1191" w:rsidRPr="00857E7B" w14:paraId="7EF917F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2E2748A6"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Australia </w:t>
            </w:r>
          </w:p>
        </w:tc>
        <w:tc>
          <w:tcPr>
            <w:tcW w:w="1060" w:type="dxa"/>
            <w:noWrap/>
          </w:tcPr>
          <w:p w14:paraId="341AD3FC"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1</w:t>
            </w:r>
          </w:p>
        </w:tc>
        <w:tc>
          <w:tcPr>
            <w:tcW w:w="2484" w:type="dxa"/>
            <w:noWrap/>
          </w:tcPr>
          <w:p w14:paraId="04432F8F"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Cobourg Peninsula</w:t>
            </w:r>
          </w:p>
        </w:tc>
        <w:tc>
          <w:tcPr>
            <w:tcW w:w="1420" w:type="dxa"/>
            <w:noWrap/>
          </w:tcPr>
          <w:p w14:paraId="20843F97"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08/05/1974</w:t>
            </w:r>
          </w:p>
        </w:tc>
        <w:tc>
          <w:tcPr>
            <w:tcW w:w="1300" w:type="dxa"/>
            <w:noWrap/>
          </w:tcPr>
          <w:p w14:paraId="0C885801"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22.0700</w:t>
            </w:r>
          </w:p>
        </w:tc>
        <w:tc>
          <w:tcPr>
            <w:tcW w:w="1440" w:type="dxa"/>
            <w:noWrap/>
          </w:tcPr>
          <w:p w14:paraId="65A4D12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Actualización </w:t>
            </w:r>
          </w:p>
        </w:tc>
      </w:tr>
      <w:tr w:rsidR="007A1191" w:rsidRPr="00857E7B" w14:paraId="51DD2D8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51850A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00DB7AFB"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252</w:t>
            </w:r>
          </w:p>
        </w:tc>
        <w:tc>
          <w:tcPr>
            <w:tcW w:w="2484" w:type="dxa"/>
            <w:noWrap/>
          </w:tcPr>
          <w:p w14:paraId="7F098DE7"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Logan Lagoon</w:t>
            </w:r>
          </w:p>
        </w:tc>
        <w:tc>
          <w:tcPr>
            <w:tcW w:w="1420" w:type="dxa"/>
            <w:noWrap/>
          </w:tcPr>
          <w:p w14:paraId="2C95C2E4"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16/11/1982</w:t>
            </w:r>
          </w:p>
        </w:tc>
        <w:tc>
          <w:tcPr>
            <w:tcW w:w="1300" w:type="dxa"/>
            <w:noWrap/>
          </w:tcPr>
          <w:p w14:paraId="08628078"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2.320</w:t>
            </w:r>
          </w:p>
        </w:tc>
        <w:tc>
          <w:tcPr>
            <w:tcW w:w="1440" w:type="dxa"/>
            <w:noWrap/>
          </w:tcPr>
          <w:p w14:paraId="45E734B0"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93881FD"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2D27D1CF"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6BA8B628"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253</w:t>
            </w:r>
          </w:p>
        </w:tc>
        <w:tc>
          <w:tcPr>
            <w:tcW w:w="2484" w:type="dxa"/>
            <w:noWrap/>
          </w:tcPr>
          <w:p w14:paraId="42611311"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Lavinia Nature Reserve</w:t>
            </w:r>
          </w:p>
        </w:tc>
        <w:tc>
          <w:tcPr>
            <w:tcW w:w="1420" w:type="dxa"/>
            <w:noWrap/>
          </w:tcPr>
          <w:p w14:paraId="21255ACE"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16/11/1982</w:t>
            </w:r>
          </w:p>
        </w:tc>
        <w:tc>
          <w:tcPr>
            <w:tcW w:w="1300" w:type="dxa"/>
            <w:noWrap/>
          </w:tcPr>
          <w:p w14:paraId="31194C55"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7.020</w:t>
            </w:r>
          </w:p>
        </w:tc>
        <w:tc>
          <w:tcPr>
            <w:tcW w:w="1440" w:type="dxa"/>
            <w:noWrap/>
          </w:tcPr>
          <w:p w14:paraId="329214E6"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Actualización </w:t>
            </w:r>
          </w:p>
        </w:tc>
      </w:tr>
      <w:tr w:rsidR="007A1191" w:rsidRPr="00857E7B" w14:paraId="2D945559"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7DF96D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57AB487E"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254</w:t>
            </w:r>
          </w:p>
        </w:tc>
        <w:tc>
          <w:tcPr>
            <w:tcW w:w="2484" w:type="dxa"/>
            <w:noWrap/>
          </w:tcPr>
          <w:p w14:paraId="6108EA34"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Pittwater-Orielton Lagoon</w:t>
            </w:r>
          </w:p>
        </w:tc>
        <w:tc>
          <w:tcPr>
            <w:tcW w:w="1420" w:type="dxa"/>
            <w:noWrap/>
          </w:tcPr>
          <w:p w14:paraId="2E0DC454"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16/11/1982</w:t>
            </w:r>
          </w:p>
        </w:tc>
        <w:tc>
          <w:tcPr>
            <w:tcW w:w="1300" w:type="dxa"/>
            <w:noWrap/>
          </w:tcPr>
          <w:p w14:paraId="61319285"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3.175</w:t>
            </w:r>
          </w:p>
        </w:tc>
        <w:tc>
          <w:tcPr>
            <w:tcW w:w="1440" w:type="dxa"/>
            <w:noWrap/>
          </w:tcPr>
          <w:p w14:paraId="45CEE783"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DC843B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2E9AF91F"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0A53E02C"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255</w:t>
            </w:r>
          </w:p>
        </w:tc>
        <w:tc>
          <w:tcPr>
            <w:tcW w:w="2484" w:type="dxa"/>
            <w:noWrap/>
          </w:tcPr>
          <w:p w14:paraId="4ECBBD84"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Apsley Marshes</w:t>
            </w:r>
          </w:p>
        </w:tc>
        <w:tc>
          <w:tcPr>
            <w:tcW w:w="1420" w:type="dxa"/>
            <w:noWrap/>
          </w:tcPr>
          <w:p w14:paraId="7932605E"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16/11/1982</w:t>
            </w:r>
          </w:p>
        </w:tc>
        <w:tc>
          <w:tcPr>
            <w:tcW w:w="1300" w:type="dxa"/>
            <w:noWrap/>
          </w:tcPr>
          <w:p w14:paraId="1CA7FA2D"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940</w:t>
            </w:r>
          </w:p>
        </w:tc>
        <w:tc>
          <w:tcPr>
            <w:tcW w:w="1440" w:type="dxa"/>
            <w:noWrap/>
          </w:tcPr>
          <w:p w14:paraId="733545E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57216C6"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66DA29A1"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5A7BEC24"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257</w:t>
            </w:r>
          </w:p>
        </w:tc>
        <w:tc>
          <w:tcPr>
            <w:tcW w:w="2484" w:type="dxa"/>
            <w:noWrap/>
          </w:tcPr>
          <w:p w14:paraId="5F1EF512"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Lower Ringarooma River</w:t>
            </w:r>
          </w:p>
        </w:tc>
        <w:tc>
          <w:tcPr>
            <w:tcW w:w="1420" w:type="dxa"/>
            <w:noWrap/>
          </w:tcPr>
          <w:p w14:paraId="41ACA521"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16/11/1982</w:t>
            </w:r>
          </w:p>
        </w:tc>
        <w:tc>
          <w:tcPr>
            <w:tcW w:w="1300" w:type="dxa"/>
            <w:noWrap/>
          </w:tcPr>
          <w:p w14:paraId="1747CAEB"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4.160</w:t>
            </w:r>
          </w:p>
        </w:tc>
        <w:tc>
          <w:tcPr>
            <w:tcW w:w="1440" w:type="dxa"/>
            <w:noWrap/>
          </w:tcPr>
          <w:p w14:paraId="38404A60"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80FFB7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54E071DC"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417CED26"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259</w:t>
            </w:r>
          </w:p>
        </w:tc>
        <w:tc>
          <w:tcPr>
            <w:tcW w:w="2484" w:type="dxa"/>
            <w:noWrap/>
          </w:tcPr>
          <w:p w14:paraId="70A297AE"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Interlaken Lakeside Reserve</w:t>
            </w:r>
          </w:p>
        </w:tc>
        <w:tc>
          <w:tcPr>
            <w:tcW w:w="1420" w:type="dxa"/>
            <w:noWrap/>
          </w:tcPr>
          <w:p w14:paraId="28A1D5FD"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16/11/1982</w:t>
            </w:r>
          </w:p>
        </w:tc>
        <w:tc>
          <w:tcPr>
            <w:tcW w:w="1300" w:type="dxa"/>
            <w:noWrap/>
          </w:tcPr>
          <w:p w14:paraId="639B146A"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520</w:t>
            </w:r>
          </w:p>
        </w:tc>
        <w:tc>
          <w:tcPr>
            <w:tcW w:w="1440" w:type="dxa"/>
            <w:noWrap/>
          </w:tcPr>
          <w:p w14:paraId="4F6B079D"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Actualización </w:t>
            </w:r>
          </w:p>
        </w:tc>
      </w:tr>
      <w:tr w:rsidR="007A1191" w:rsidRPr="00857E7B" w14:paraId="5065FE2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82EA725"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30CF2902"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484</w:t>
            </w:r>
          </w:p>
        </w:tc>
        <w:tc>
          <w:tcPr>
            <w:tcW w:w="2484" w:type="dxa"/>
            <w:noWrap/>
          </w:tcPr>
          <w:p w14:paraId="1665013A"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Vasse-Wonnerup System</w:t>
            </w:r>
          </w:p>
        </w:tc>
        <w:tc>
          <w:tcPr>
            <w:tcW w:w="1420" w:type="dxa"/>
            <w:noWrap/>
          </w:tcPr>
          <w:p w14:paraId="3BECDD32"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07/06/1990</w:t>
            </w:r>
          </w:p>
        </w:tc>
        <w:tc>
          <w:tcPr>
            <w:tcW w:w="1300" w:type="dxa"/>
            <w:noWrap/>
          </w:tcPr>
          <w:p w14:paraId="08EE99D0"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1.115</w:t>
            </w:r>
          </w:p>
        </w:tc>
        <w:tc>
          <w:tcPr>
            <w:tcW w:w="1440" w:type="dxa"/>
            <w:noWrap/>
          </w:tcPr>
          <w:p w14:paraId="448F8173"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333AB3E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3D41527"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2A3C6418"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791</w:t>
            </w:r>
          </w:p>
        </w:tc>
        <w:tc>
          <w:tcPr>
            <w:tcW w:w="2484" w:type="dxa"/>
            <w:noWrap/>
          </w:tcPr>
          <w:p w14:paraId="69D8A7FC"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Currawinya Lakes</w:t>
            </w:r>
          </w:p>
        </w:tc>
        <w:tc>
          <w:tcPr>
            <w:tcW w:w="1420" w:type="dxa"/>
            <w:noWrap/>
          </w:tcPr>
          <w:p w14:paraId="37B16263"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11/03/1996</w:t>
            </w:r>
          </w:p>
        </w:tc>
        <w:tc>
          <w:tcPr>
            <w:tcW w:w="1300" w:type="dxa"/>
            <w:noWrap/>
          </w:tcPr>
          <w:p w14:paraId="2B1842C3"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15.1300</w:t>
            </w:r>
          </w:p>
        </w:tc>
        <w:tc>
          <w:tcPr>
            <w:tcW w:w="1440" w:type="dxa"/>
            <w:noWrap/>
          </w:tcPr>
          <w:p w14:paraId="5CC601A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651550D0"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6E142990"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168B5D32"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1048</w:t>
            </w:r>
          </w:p>
        </w:tc>
        <w:tc>
          <w:tcPr>
            <w:tcW w:w="2484" w:type="dxa"/>
            <w:noWrap/>
          </w:tcPr>
          <w:p w14:paraId="7B82FF95"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Becher Point Wetlands</w:t>
            </w:r>
          </w:p>
        </w:tc>
        <w:tc>
          <w:tcPr>
            <w:tcW w:w="1420" w:type="dxa"/>
            <w:noWrap/>
          </w:tcPr>
          <w:p w14:paraId="6B93EEB6"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05/01/2001</w:t>
            </w:r>
          </w:p>
        </w:tc>
        <w:tc>
          <w:tcPr>
            <w:tcW w:w="1300" w:type="dxa"/>
            <w:noWrap/>
          </w:tcPr>
          <w:p w14:paraId="2539B86D"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677</w:t>
            </w:r>
          </w:p>
        </w:tc>
        <w:tc>
          <w:tcPr>
            <w:tcW w:w="1440" w:type="dxa"/>
            <w:noWrap/>
          </w:tcPr>
          <w:p w14:paraId="3264EE43"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09DD55CC"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DCA188C"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060" w:type="dxa"/>
            <w:noWrap/>
          </w:tcPr>
          <w:p w14:paraId="4D1C9CA8"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0"/>
                <w:szCs w:val="20"/>
                <w:lang w:val="es-ES_tradnl"/>
              </w:rPr>
              <w:t>1221</w:t>
            </w:r>
          </w:p>
        </w:tc>
        <w:tc>
          <w:tcPr>
            <w:tcW w:w="2484" w:type="dxa"/>
            <w:noWrap/>
          </w:tcPr>
          <w:p w14:paraId="5DB2C52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Banrock Station Wetland Complex</w:t>
            </w:r>
          </w:p>
        </w:tc>
        <w:tc>
          <w:tcPr>
            <w:tcW w:w="1420" w:type="dxa"/>
            <w:noWrap/>
          </w:tcPr>
          <w:p w14:paraId="2E424721"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21/10/2002</w:t>
            </w:r>
          </w:p>
        </w:tc>
        <w:tc>
          <w:tcPr>
            <w:tcW w:w="1300" w:type="dxa"/>
            <w:noWrap/>
          </w:tcPr>
          <w:p w14:paraId="3FAF8E49"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1.375</w:t>
            </w:r>
          </w:p>
        </w:tc>
        <w:tc>
          <w:tcPr>
            <w:tcW w:w="1440" w:type="dxa"/>
            <w:noWrap/>
          </w:tcPr>
          <w:p w14:paraId="4CF2636E"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Actualización </w:t>
            </w:r>
          </w:p>
        </w:tc>
      </w:tr>
      <w:tr w:rsidR="007A1191" w:rsidRPr="00857E7B" w14:paraId="5EA3CBFE"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0B3116A1"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753DD5B5"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1216</w:t>
            </w:r>
          </w:p>
        </w:tc>
        <w:tc>
          <w:tcPr>
            <w:tcW w:w="2484" w:type="dxa"/>
            <w:noWrap/>
            <w:hideMark/>
          </w:tcPr>
          <w:p w14:paraId="603C7BEF"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Kotra</w:t>
            </w:r>
          </w:p>
        </w:tc>
        <w:tc>
          <w:tcPr>
            <w:tcW w:w="1420" w:type="dxa"/>
            <w:noWrap/>
            <w:hideMark/>
          </w:tcPr>
          <w:p w14:paraId="0B6B7158"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21/10/2002</w:t>
            </w:r>
          </w:p>
        </w:tc>
        <w:tc>
          <w:tcPr>
            <w:tcW w:w="1300" w:type="dxa"/>
            <w:noWrap/>
            <w:hideMark/>
          </w:tcPr>
          <w:p w14:paraId="33E7F790"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10.463,50</w:t>
            </w:r>
          </w:p>
        </w:tc>
        <w:tc>
          <w:tcPr>
            <w:tcW w:w="1440" w:type="dxa"/>
            <w:noWrap/>
            <w:hideMark/>
          </w:tcPr>
          <w:p w14:paraId="65112ACC"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8194D82"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CD5C117"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3F5D65D3"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1090</w:t>
            </w:r>
          </w:p>
        </w:tc>
        <w:tc>
          <w:tcPr>
            <w:tcW w:w="2484" w:type="dxa"/>
            <w:noWrap/>
            <w:hideMark/>
          </w:tcPr>
          <w:p w14:paraId="7D181AA7" w14:textId="77777777" w:rsidR="007A1191" w:rsidRPr="0075340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rPr>
            </w:pPr>
            <w:r w:rsidRPr="0075340B">
              <w:rPr>
                <w:rFonts w:asciiTheme="minorHAnsi" w:hAnsiTheme="minorHAnsi" w:cs="Arial"/>
                <w:noProof/>
                <w:color w:val="000000"/>
                <w:sz w:val="22"/>
                <w:szCs w:val="22"/>
              </w:rPr>
              <w:t>Mid-Pripyat State Landscape Zakaznik</w:t>
            </w:r>
          </w:p>
        </w:tc>
        <w:tc>
          <w:tcPr>
            <w:tcW w:w="1420" w:type="dxa"/>
            <w:noWrap/>
            <w:hideMark/>
          </w:tcPr>
          <w:p w14:paraId="20C3720E"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10/08/2001</w:t>
            </w:r>
          </w:p>
        </w:tc>
        <w:tc>
          <w:tcPr>
            <w:tcW w:w="1300" w:type="dxa"/>
            <w:noWrap/>
            <w:hideMark/>
          </w:tcPr>
          <w:p w14:paraId="04FB4075"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93.062,15</w:t>
            </w:r>
          </w:p>
        </w:tc>
        <w:tc>
          <w:tcPr>
            <w:tcW w:w="1440" w:type="dxa"/>
            <w:noWrap/>
            <w:hideMark/>
          </w:tcPr>
          <w:p w14:paraId="35E472E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04F951A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DBF272E"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494ED6F8"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1091</w:t>
            </w:r>
          </w:p>
        </w:tc>
        <w:tc>
          <w:tcPr>
            <w:tcW w:w="2484" w:type="dxa"/>
            <w:noWrap/>
            <w:hideMark/>
          </w:tcPr>
          <w:p w14:paraId="7099B7F7"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Olmany Mires Zakaznik</w:t>
            </w:r>
          </w:p>
        </w:tc>
        <w:tc>
          <w:tcPr>
            <w:tcW w:w="1420" w:type="dxa"/>
            <w:noWrap/>
            <w:hideMark/>
          </w:tcPr>
          <w:p w14:paraId="543370B2"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10/08/2001</w:t>
            </w:r>
          </w:p>
        </w:tc>
        <w:tc>
          <w:tcPr>
            <w:tcW w:w="1300" w:type="dxa"/>
            <w:noWrap/>
            <w:hideMark/>
          </w:tcPr>
          <w:p w14:paraId="54774124"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94.219</w:t>
            </w:r>
          </w:p>
        </w:tc>
        <w:tc>
          <w:tcPr>
            <w:tcW w:w="1440" w:type="dxa"/>
            <w:noWrap/>
            <w:hideMark/>
          </w:tcPr>
          <w:p w14:paraId="7E0AF22B"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6ECA37D8"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BBD90FC"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62700B48"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1217</w:t>
            </w:r>
          </w:p>
        </w:tc>
        <w:tc>
          <w:tcPr>
            <w:tcW w:w="2484" w:type="dxa"/>
            <w:noWrap/>
            <w:hideMark/>
          </w:tcPr>
          <w:p w14:paraId="7F6DAD2F"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Osveiski</w:t>
            </w:r>
          </w:p>
        </w:tc>
        <w:tc>
          <w:tcPr>
            <w:tcW w:w="1420" w:type="dxa"/>
            <w:noWrap/>
            <w:hideMark/>
          </w:tcPr>
          <w:p w14:paraId="2D99D0B9"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21/10/2002</w:t>
            </w:r>
          </w:p>
        </w:tc>
        <w:tc>
          <w:tcPr>
            <w:tcW w:w="1300" w:type="dxa"/>
            <w:noWrap/>
            <w:hideMark/>
          </w:tcPr>
          <w:p w14:paraId="00E90B5F"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30.567,38</w:t>
            </w:r>
          </w:p>
        </w:tc>
        <w:tc>
          <w:tcPr>
            <w:tcW w:w="1440" w:type="dxa"/>
            <w:noWrap/>
            <w:hideMark/>
          </w:tcPr>
          <w:p w14:paraId="0765FDE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311B847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ECD5643"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06732315"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w:t>
            </w:r>
          </w:p>
        </w:tc>
        <w:tc>
          <w:tcPr>
            <w:tcW w:w="2484" w:type="dxa"/>
            <w:noWrap/>
            <w:hideMark/>
          </w:tcPr>
          <w:p w14:paraId="0A158ED6"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Prostyr</w:t>
            </w:r>
          </w:p>
        </w:tc>
        <w:tc>
          <w:tcPr>
            <w:tcW w:w="1420" w:type="dxa"/>
            <w:noWrap/>
            <w:hideMark/>
          </w:tcPr>
          <w:p w14:paraId="78154FAD"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18/10/2005</w:t>
            </w:r>
          </w:p>
        </w:tc>
        <w:tc>
          <w:tcPr>
            <w:tcW w:w="1300" w:type="dxa"/>
            <w:noWrap/>
            <w:hideMark/>
          </w:tcPr>
          <w:p w14:paraId="649E98EE"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9.544</w:t>
            </w:r>
          </w:p>
        </w:tc>
        <w:tc>
          <w:tcPr>
            <w:tcW w:w="1440" w:type="dxa"/>
            <w:noWrap/>
            <w:hideMark/>
          </w:tcPr>
          <w:p w14:paraId="335DD0AE"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7F5851DB"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07B5C098"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62AA4841"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1007</w:t>
            </w:r>
          </w:p>
        </w:tc>
        <w:tc>
          <w:tcPr>
            <w:tcW w:w="2484" w:type="dxa"/>
            <w:noWrap/>
            <w:hideMark/>
          </w:tcPr>
          <w:p w14:paraId="39A2D8EE"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Sporovsky Biological Reserve </w:t>
            </w:r>
          </w:p>
        </w:tc>
        <w:tc>
          <w:tcPr>
            <w:tcW w:w="1420" w:type="dxa"/>
            <w:noWrap/>
            <w:hideMark/>
          </w:tcPr>
          <w:p w14:paraId="3768EAD8"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22/11/1999</w:t>
            </w:r>
          </w:p>
        </w:tc>
        <w:tc>
          <w:tcPr>
            <w:tcW w:w="1300" w:type="dxa"/>
            <w:noWrap/>
            <w:hideMark/>
          </w:tcPr>
          <w:p w14:paraId="4F0625C7"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19.384</w:t>
            </w:r>
          </w:p>
        </w:tc>
        <w:tc>
          <w:tcPr>
            <w:tcW w:w="1440" w:type="dxa"/>
            <w:noWrap/>
            <w:hideMark/>
          </w:tcPr>
          <w:p w14:paraId="39E41DCF"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0099382C"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A493F95"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67192F3D"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1218</w:t>
            </w:r>
          </w:p>
        </w:tc>
        <w:tc>
          <w:tcPr>
            <w:tcW w:w="2484" w:type="dxa"/>
            <w:noWrap/>
            <w:hideMark/>
          </w:tcPr>
          <w:p w14:paraId="4C361798"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Yelnia</w:t>
            </w:r>
          </w:p>
        </w:tc>
        <w:tc>
          <w:tcPr>
            <w:tcW w:w="1420" w:type="dxa"/>
            <w:noWrap/>
            <w:hideMark/>
          </w:tcPr>
          <w:p w14:paraId="5233F34A"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21/10/2002</w:t>
            </w:r>
          </w:p>
        </w:tc>
        <w:tc>
          <w:tcPr>
            <w:tcW w:w="1300" w:type="dxa"/>
            <w:noWrap/>
            <w:hideMark/>
          </w:tcPr>
          <w:p w14:paraId="2E094C41"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25.301</w:t>
            </w:r>
          </w:p>
        </w:tc>
        <w:tc>
          <w:tcPr>
            <w:tcW w:w="1440" w:type="dxa"/>
            <w:noWrap/>
            <w:hideMark/>
          </w:tcPr>
          <w:p w14:paraId="35BF2272"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D17EF79"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10CB1C6"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060" w:type="dxa"/>
            <w:noWrap/>
            <w:hideMark/>
          </w:tcPr>
          <w:p w14:paraId="2F0CBED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1219</w:t>
            </w:r>
          </w:p>
        </w:tc>
        <w:tc>
          <w:tcPr>
            <w:tcW w:w="2484" w:type="dxa"/>
            <w:noWrap/>
            <w:hideMark/>
          </w:tcPr>
          <w:p w14:paraId="17020F25"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Zvanets</w:t>
            </w:r>
          </w:p>
        </w:tc>
        <w:tc>
          <w:tcPr>
            <w:tcW w:w="1420" w:type="dxa"/>
            <w:noWrap/>
            <w:hideMark/>
          </w:tcPr>
          <w:p w14:paraId="450BAFC8"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21/10/2002</w:t>
            </w:r>
          </w:p>
        </w:tc>
        <w:tc>
          <w:tcPr>
            <w:tcW w:w="1300" w:type="dxa"/>
            <w:noWrap/>
            <w:hideMark/>
          </w:tcPr>
          <w:p w14:paraId="6C6369BA"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16.227,40</w:t>
            </w:r>
          </w:p>
        </w:tc>
        <w:tc>
          <w:tcPr>
            <w:tcW w:w="1440" w:type="dxa"/>
            <w:noWrap/>
            <w:hideMark/>
          </w:tcPr>
          <w:p w14:paraId="3CDBF37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061730E5"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A4AED97"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Burkina Faso</w:t>
            </w:r>
          </w:p>
        </w:tc>
        <w:tc>
          <w:tcPr>
            <w:tcW w:w="1060" w:type="dxa"/>
            <w:noWrap/>
            <w:hideMark/>
          </w:tcPr>
          <w:p w14:paraId="2789A4A1"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492</w:t>
            </w:r>
          </w:p>
        </w:tc>
        <w:tc>
          <w:tcPr>
            <w:tcW w:w="2484" w:type="dxa"/>
            <w:noWrap/>
            <w:hideMark/>
          </w:tcPr>
          <w:p w14:paraId="667D882E"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Parc National du W</w:t>
            </w:r>
          </w:p>
        </w:tc>
        <w:tc>
          <w:tcPr>
            <w:tcW w:w="1420" w:type="dxa"/>
            <w:noWrap/>
            <w:hideMark/>
          </w:tcPr>
          <w:p w14:paraId="78DE48CA"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27/06/1990</w:t>
            </w:r>
          </w:p>
        </w:tc>
        <w:tc>
          <w:tcPr>
            <w:tcW w:w="1300" w:type="dxa"/>
            <w:noWrap/>
            <w:hideMark/>
          </w:tcPr>
          <w:p w14:paraId="029B65CC"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235.000</w:t>
            </w:r>
          </w:p>
        </w:tc>
        <w:tc>
          <w:tcPr>
            <w:tcW w:w="1440" w:type="dxa"/>
            <w:noWrap/>
            <w:hideMark/>
          </w:tcPr>
          <w:p w14:paraId="1E9CF2B1"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9FA2AB1" w14:textId="77777777" w:rsidTr="00A00F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42BB7B56"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Cabo Verde</w:t>
            </w:r>
          </w:p>
        </w:tc>
        <w:tc>
          <w:tcPr>
            <w:tcW w:w="1060" w:type="dxa"/>
            <w:noWrap/>
          </w:tcPr>
          <w:p w14:paraId="2D776A49"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1575</w:t>
            </w:r>
          </w:p>
        </w:tc>
        <w:tc>
          <w:tcPr>
            <w:tcW w:w="2484" w:type="dxa"/>
            <w:noWrap/>
          </w:tcPr>
          <w:p w14:paraId="5935366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Curral Velho</w:t>
            </w:r>
          </w:p>
        </w:tc>
        <w:tc>
          <w:tcPr>
            <w:tcW w:w="1420" w:type="dxa"/>
            <w:noWrap/>
          </w:tcPr>
          <w:p w14:paraId="6974FCFC"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18/07/2005</w:t>
            </w:r>
          </w:p>
        </w:tc>
        <w:tc>
          <w:tcPr>
            <w:tcW w:w="1300" w:type="dxa"/>
            <w:noWrap/>
          </w:tcPr>
          <w:p w14:paraId="481A3B25"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986</w:t>
            </w:r>
          </w:p>
        </w:tc>
        <w:tc>
          <w:tcPr>
            <w:tcW w:w="1440" w:type="dxa"/>
            <w:noWrap/>
            <w:hideMark/>
          </w:tcPr>
          <w:p w14:paraId="315BCDFD"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7A749EAF" w14:textId="77777777" w:rsidTr="00A00F5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D44A296" w14:textId="77777777" w:rsidR="007A1191" w:rsidRPr="00857E7B" w:rsidRDefault="007A1191" w:rsidP="00A00F5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Cabo Verde</w:t>
            </w:r>
          </w:p>
        </w:tc>
        <w:tc>
          <w:tcPr>
            <w:tcW w:w="1060" w:type="dxa"/>
            <w:noWrap/>
          </w:tcPr>
          <w:p w14:paraId="4D1E4FF9"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1577</w:t>
            </w:r>
          </w:p>
        </w:tc>
        <w:tc>
          <w:tcPr>
            <w:tcW w:w="2484" w:type="dxa"/>
            <w:noWrap/>
          </w:tcPr>
          <w:p w14:paraId="1EEEEA7C"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Lagoa de Pedra Badejo</w:t>
            </w:r>
          </w:p>
        </w:tc>
        <w:tc>
          <w:tcPr>
            <w:tcW w:w="1420" w:type="dxa"/>
            <w:noWrap/>
          </w:tcPr>
          <w:p w14:paraId="4EA66785"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18/07/2005</w:t>
            </w:r>
          </w:p>
        </w:tc>
        <w:tc>
          <w:tcPr>
            <w:tcW w:w="1300" w:type="dxa"/>
            <w:noWrap/>
          </w:tcPr>
          <w:p w14:paraId="60DE364D"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666,07</w:t>
            </w:r>
          </w:p>
        </w:tc>
        <w:tc>
          <w:tcPr>
            <w:tcW w:w="1440" w:type="dxa"/>
            <w:noWrap/>
          </w:tcPr>
          <w:p w14:paraId="47D611C5"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B29C164" w14:textId="77777777" w:rsidTr="00A00F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66F8A3E5"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Cabo Verde</w:t>
            </w:r>
          </w:p>
        </w:tc>
        <w:tc>
          <w:tcPr>
            <w:tcW w:w="1060" w:type="dxa"/>
            <w:noWrap/>
          </w:tcPr>
          <w:p w14:paraId="6BB48000"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1576</w:t>
            </w:r>
          </w:p>
        </w:tc>
        <w:tc>
          <w:tcPr>
            <w:tcW w:w="2484" w:type="dxa"/>
            <w:noWrap/>
          </w:tcPr>
          <w:p w14:paraId="069F6AD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Lagoa de Rabil</w:t>
            </w:r>
          </w:p>
        </w:tc>
        <w:tc>
          <w:tcPr>
            <w:tcW w:w="1420" w:type="dxa"/>
            <w:noWrap/>
          </w:tcPr>
          <w:p w14:paraId="2CD2E192"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18/07/2005</w:t>
            </w:r>
          </w:p>
        </w:tc>
        <w:tc>
          <w:tcPr>
            <w:tcW w:w="1300" w:type="dxa"/>
            <w:noWrap/>
          </w:tcPr>
          <w:p w14:paraId="3124769B"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113</w:t>
            </w:r>
          </w:p>
        </w:tc>
        <w:tc>
          <w:tcPr>
            <w:tcW w:w="1440" w:type="dxa"/>
            <w:noWrap/>
          </w:tcPr>
          <w:p w14:paraId="5EE6E69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9C155D5"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BED078C"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Gabón</w:t>
            </w:r>
          </w:p>
        </w:tc>
        <w:tc>
          <w:tcPr>
            <w:tcW w:w="1060" w:type="dxa"/>
            <w:noWrap/>
            <w:hideMark/>
          </w:tcPr>
          <w:p w14:paraId="7F47671D"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1852</w:t>
            </w:r>
          </w:p>
        </w:tc>
        <w:tc>
          <w:tcPr>
            <w:tcW w:w="2484" w:type="dxa"/>
            <w:noWrap/>
            <w:hideMark/>
          </w:tcPr>
          <w:p w14:paraId="714BBB0B" w14:textId="77777777" w:rsidR="007A1191" w:rsidRPr="0075340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fr-FR"/>
              </w:rPr>
            </w:pPr>
            <w:r w:rsidRPr="0075340B">
              <w:rPr>
                <w:rFonts w:asciiTheme="minorHAnsi" w:hAnsiTheme="minorHAnsi" w:cs="Arial"/>
                <w:noProof/>
                <w:color w:val="000000"/>
                <w:sz w:val="22"/>
                <w:szCs w:val="22"/>
                <w:lang w:val="fr-FR"/>
              </w:rPr>
              <w:t>Chutes et Rapides sur Ivindo</w:t>
            </w:r>
          </w:p>
        </w:tc>
        <w:tc>
          <w:tcPr>
            <w:tcW w:w="1420" w:type="dxa"/>
            <w:noWrap/>
            <w:hideMark/>
          </w:tcPr>
          <w:p w14:paraId="01538A6A"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02/02/2009</w:t>
            </w:r>
          </w:p>
        </w:tc>
        <w:tc>
          <w:tcPr>
            <w:tcW w:w="1300" w:type="dxa"/>
            <w:noWrap/>
            <w:hideMark/>
          </w:tcPr>
          <w:p w14:paraId="7CF1A9E5"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103.333,69</w:t>
            </w:r>
          </w:p>
        </w:tc>
        <w:tc>
          <w:tcPr>
            <w:tcW w:w="1440" w:type="dxa"/>
            <w:noWrap/>
            <w:hideMark/>
          </w:tcPr>
          <w:p w14:paraId="5E0FA888"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083AA79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906797D"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Gabón</w:t>
            </w:r>
          </w:p>
        </w:tc>
        <w:tc>
          <w:tcPr>
            <w:tcW w:w="1060" w:type="dxa"/>
            <w:noWrap/>
            <w:hideMark/>
          </w:tcPr>
          <w:p w14:paraId="786F7138"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1652</w:t>
            </w:r>
          </w:p>
        </w:tc>
        <w:tc>
          <w:tcPr>
            <w:tcW w:w="2484" w:type="dxa"/>
            <w:noWrap/>
            <w:hideMark/>
          </w:tcPr>
          <w:p w14:paraId="6657761D"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Parc National Akanda</w:t>
            </w:r>
          </w:p>
        </w:tc>
        <w:tc>
          <w:tcPr>
            <w:tcW w:w="1420" w:type="dxa"/>
            <w:noWrap/>
            <w:hideMark/>
          </w:tcPr>
          <w:p w14:paraId="445B31A4"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02/02/2007</w:t>
            </w:r>
          </w:p>
        </w:tc>
        <w:tc>
          <w:tcPr>
            <w:tcW w:w="1300" w:type="dxa"/>
            <w:noWrap/>
            <w:hideMark/>
          </w:tcPr>
          <w:p w14:paraId="798C4B1F"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54.000</w:t>
            </w:r>
          </w:p>
        </w:tc>
        <w:tc>
          <w:tcPr>
            <w:tcW w:w="1440" w:type="dxa"/>
            <w:noWrap/>
            <w:hideMark/>
          </w:tcPr>
          <w:p w14:paraId="162AEFB5"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77A62DDC"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D3BB4C7"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Gabón</w:t>
            </w:r>
          </w:p>
        </w:tc>
        <w:tc>
          <w:tcPr>
            <w:tcW w:w="1060" w:type="dxa"/>
            <w:noWrap/>
            <w:hideMark/>
          </w:tcPr>
          <w:p w14:paraId="0693123C"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1653</w:t>
            </w:r>
          </w:p>
        </w:tc>
        <w:tc>
          <w:tcPr>
            <w:tcW w:w="2484" w:type="dxa"/>
            <w:noWrap/>
            <w:hideMark/>
          </w:tcPr>
          <w:p w14:paraId="532F3667"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Parc National Pongara</w:t>
            </w:r>
          </w:p>
        </w:tc>
        <w:tc>
          <w:tcPr>
            <w:tcW w:w="1420" w:type="dxa"/>
            <w:noWrap/>
            <w:hideMark/>
          </w:tcPr>
          <w:p w14:paraId="5546E682"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02/02/2007</w:t>
            </w:r>
          </w:p>
        </w:tc>
        <w:tc>
          <w:tcPr>
            <w:tcW w:w="1300" w:type="dxa"/>
            <w:noWrap/>
            <w:hideMark/>
          </w:tcPr>
          <w:p w14:paraId="1C05E1F2"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96.302</w:t>
            </w:r>
          </w:p>
        </w:tc>
        <w:tc>
          <w:tcPr>
            <w:tcW w:w="1440" w:type="dxa"/>
            <w:noWrap/>
            <w:hideMark/>
          </w:tcPr>
          <w:p w14:paraId="28B9B6CA"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61D6537E"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D3A3FE4"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Gabón</w:t>
            </w:r>
          </w:p>
        </w:tc>
        <w:tc>
          <w:tcPr>
            <w:tcW w:w="1060" w:type="dxa"/>
            <w:noWrap/>
            <w:hideMark/>
          </w:tcPr>
          <w:p w14:paraId="7EB1E81D"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352</w:t>
            </w:r>
          </w:p>
        </w:tc>
        <w:tc>
          <w:tcPr>
            <w:tcW w:w="2484" w:type="dxa"/>
            <w:noWrap/>
            <w:hideMark/>
          </w:tcPr>
          <w:p w14:paraId="0A229C05"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Petit Loango</w:t>
            </w:r>
          </w:p>
        </w:tc>
        <w:tc>
          <w:tcPr>
            <w:tcW w:w="1420" w:type="dxa"/>
            <w:noWrap/>
            <w:hideMark/>
          </w:tcPr>
          <w:p w14:paraId="6CC82C7A"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30/12/1986</w:t>
            </w:r>
          </w:p>
        </w:tc>
        <w:tc>
          <w:tcPr>
            <w:tcW w:w="1300" w:type="dxa"/>
            <w:noWrap/>
            <w:hideMark/>
          </w:tcPr>
          <w:p w14:paraId="565F3B28"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150.868,56</w:t>
            </w:r>
          </w:p>
        </w:tc>
        <w:tc>
          <w:tcPr>
            <w:tcW w:w="1440" w:type="dxa"/>
            <w:noWrap/>
            <w:hideMark/>
          </w:tcPr>
          <w:p w14:paraId="1E6D4AA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45FB4E46"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64DECA6"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Gabón</w:t>
            </w:r>
          </w:p>
        </w:tc>
        <w:tc>
          <w:tcPr>
            <w:tcW w:w="1060" w:type="dxa"/>
            <w:noWrap/>
            <w:hideMark/>
          </w:tcPr>
          <w:p w14:paraId="267CA161"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351</w:t>
            </w:r>
          </w:p>
        </w:tc>
        <w:tc>
          <w:tcPr>
            <w:tcW w:w="2484" w:type="dxa"/>
            <w:noWrap/>
            <w:hideMark/>
          </w:tcPr>
          <w:p w14:paraId="1647D07F"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Wonga-Wongué</w:t>
            </w:r>
          </w:p>
        </w:tc>
        <w:tc>
          <w:tcPr>
            <w:tcW w:w="1420" w:type="dxa"/>
            <w:noWrap/>
            <w:hideMark/>
          </w:tcPr>
          <w:p w14:paraId="5C164BD6"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30/12/1986</w:t>
            </w:r>
          </w:p>
        </w:tc>
        <w:tc>
          <w:tcPr>
            <w:tcW w:w="1300" w:type="dxa"/>
            <w:noWrap/>
            <w:hideMark/>
          </w:tcPr>
          <w:p w14:paraId="5E683751"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396.581,55</w:t>
            </w:r>
          </w:p>
        </w:tc>
        <w:tc>
          <w:tcPr>
            <w:tcW w:w="1440" w:type="dxa"/>
            <w:noWrap/>
            <w:hideMark/>
          </w:tcPr>
          <w:p w14:paraId="5F1F11D0"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6160603F"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4F6BAF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Hungría</w:t>
            </w:r>
          </w:p>
        </w:tc>
        <w:tc>
          <w:tcPr>
            <w:tcW w:w="1060" w:type="dxa"/>
            <w:noWrap/>
            <w:hideMark/>
          </w:tcPr>
          <w:p w14:paraId="18700A13"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189</w:t>
            </w:r>
          </w:p>
        </w:tc>
        <w:tc>
          <w:tcPr>
            <w:tcW w:w="2484" w:type="dxa"/>
            <w:noWrap/>
            <w:hideMark/>
          </w:tcPr>
          <w:p w14:paraId="1D3F3B0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Hortobágy</w:t>
            </w:r>
          </w:p>
        </w:tc>
        <w:tc>
          <w:tcPr>
            <w:tcW w:w="1420" w:type="dxa"/>
            <w:noWrap/>
            <w:hideMark/>
          </w:tcPr>
          <w:p w14:paraId="1DC8DB0E"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11/04/1979</w:t>
            </w:r>
          </w:p>
        </w:tc>
        <w:tc>
          <w:tcPr>
            <w:tcW w:w="1300" w:type="dxa"/>
            <w:noWrap/>
            <w:hideMark/>
          </w:tcPr>
          <w:p w14:paraId="3D887B8E"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32.037</w:t>
            </w:r>
          </w:p>
        </w:tc>
        <w:tc>
          <w:tcPr>
            <w:tcW w:w="1440" w:type="dxa"/>
            <w:noWrap/>
            <w:hideMark/>
          </w:tcPr>
          <w:p w14:paraId="37F8DDC3"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B87242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9594BFE"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Hungría</w:t>
            </w:r>
          </w:p>
        </w:tc>
        <w:tc>
          <w:tcPr>
            <w:tcW w:w="1060" w:type="dxa"/>
            <w:noWrap/>
            <w:hideMark/>
          </w:tcPr>
          <w:p w14:paraId="01C539D3"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185</w:t>
            </w:r>
          </w:p>
        </w:tc>
        <w:tc>
          <w:tcPr>
            <w:tcW w:w="2484" w:type="dxa"/>
            <w:noWrap/>
            <w:hideMark/>
          </w:tcPr>
          <w:p w14:paraId="0648125F"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Kis-Balaton</w:t>
            </w:r>
          </w:p>
        </w:tc>
        <w:tc>
          <w:tcPr>
            <w:tcW w:w="1420" w:type="dxa"/>
            <w:noWrap/>
            <w:hideMark/>
          </w:tcPr>
          <w:p w14:paraId="15F57B44"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17/03/1989</w:t>
            </w:r>
          </w:p>
        </w:tc>
        <w:tc>
          <w:tcPr>
            <w:tcW w:w="1300" w:type="dxa"/>
            <w:noWrap/>
            <w:hideMark/>
          </w:tcPr>
          <w:p w14:paraId="0586A562"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14.659</w:t>
            </w:r>
          </w:p>
        </w:tc>
        <w:tc>
          <w:tcPr>
            <w:tcW w:w="1440" w:type="dxa"/>
            <w:noWrap/>
            <w:hideMark/>
          </w:tcPr>
          <w:p w14:paraId="198341FC"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C3E6F28"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A836FF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Hungría</w:t>
            </w:r>
          </w:p>
        </w:tc>
        <w:tc>
          <w:tcPr>
            <w:tcW w:w="1060" w:type="dxa"/>
            <w:noWrap/>
            <w:hideMark/>
          </w:tcPr>
          <w:p w14:paraId="4F6BD6FC"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1410</w:t>
            </w:r>
          </w:p>
        </w:tc>
        <w:tc>
          <w:tcPr>
            <w:tcW w:w="2484" w:type="dxa"/>
            <w:noWrap/>
            <w:hideMark/>
          </w:tcPr>
          <w:p w14:paraId="7723637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Upper Tisza (Felsö-Tisza)</w:t>
            </w:r>
          </w:p>
        </w:tc>
        <w:tc>
          <w:tcPr>
            <w:tcW w:w="1420" w:type="dxa"/>
            <w:noWrap/>
            <w:hideMark/>
          </w:tcPr>
          <w:p w14:paraId="23AC28AC"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04/12/2004</w:t>
            </w:r>
          </w:p>
        </w:tc>
        <w:tc>
          <w:tcPr>
            <w:tcW w:w="1300" w:type="dxa"/>
            <w:noWrap/>
            <w:hideMark/>
          </w:tcPr>
          <w:p w14:paraId="1EA110F3"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26.871</w:t>
            </w:r>
          </w:p>
        </w:tc>
        <w:tc>
          <w:tcPr>
            <w:tcW w:w="1440" w:type="dxa"/>
            <w:noWrap/>
            <w:hideMark/>
          </w:tcPr>
          <w:p w14:paraId="2413F22D"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A50F040"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23B1DF5"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Japón</w:t>
            </w:r>
          </w:p>
        </w:tc>
        <w:tc>
          <w:tcPr>
            <w:tcW w:w="1060" w:type="dxa"/>
            <w:noWrap/>
            <w:hideMark/>
          </w:tcPr>
          <w:p w14:paraId="60F92455"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996</w:t>
            </w:r>
          </w:p>
        </w:tc>
        <w:tc>
          <w:tcPr>
            <w:tcW w:w="2484" w:type="dxa"/>
            <w:noWrap/>
            <w:hideMark/>
          </w:tcPr>
          <w:p w14:paraId="50F3B31C"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Manko</w:t>
            </w:r>
          </w:p>
        </w:tc>
        <w:tc>
          <w:tcPr>
            <w:tcW w:w="1420" w:type="dxa"/>
            <w:noWrap/>
            <w:hideMark/>
          </w:tcPr>
          <w:p w14:paraId="302B1808"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15/05/1999</w:t>
            </w:r>
          </w:p>
        </w:tc>
        <w:tc>
          <w:tcPr>
            <w:tcW w:w="1300" w:type="dxa"/>
            <w:noWrap/>
            <w:hideMark/>
          </w:tcPr>
          <w:p w14:paraId="0045C31A"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58</w:t>
            </w:r>
          </w:p>
        </w:tc>
        <w:tc>
          <w:tcPr>
            <w:tcW w:w="1440" w:type="dxa"/>
            <w:noWrap/>
            <w:hideMark/>
          </w:tcPr>
          <w:p w14:paraId="0F5A67E8"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34BC8D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E1D753D"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Japón</w:t>
            </w:r>
          </w:p>
        </w:tc>
        <w:tc>
          <w:tcPr>
            <w:tcW w:w="1060" w:type="dxa"/>
            <w:noWrap/>
            <w:hideMark/>
          </w:tcPr>
          <w:p w14:paraId="3B2774B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1550</w:t>
            </w:r>
          </w:p>
        </w:tc>
        <w:tc>
          <w:tcPr>
            <w:tcW w:w="2484" w:type="dxa"/>
            <w:noWrap/>
            <w:hideMark/>
          </w:tcPr>
          <w:p w14:paraId="73B56E70"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Nagura Amparu</w:t>
            </w:r>
          </w:p>
        </w:tc>
        <w:tc>
          <w:tcPr>
            <w:tcW w:w="1420" w:type="dxa"/>
            <w:noWrap/>
            <w:hideMark/>
          </w:tcPr>
          <w:p w14:paraId="125AB65A"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08/11/2005</w:t>
            </w:r>
          </w:p>
        </w:tc>
        <w:tc>
          <w:tcPr>
            <w:tcW w:w="1300" w:type="dxa"/>
            <w:noWrap/>
            <w:hideMark/>
          </w:tcPr>
          <w:p w14:paraId="3D125152"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157</w:t>
            </w:r>
          </w:p>
        </w:tc>
        <w:tc>
          <w:tcPr>
            <w:tcW w:w="1440" w:type="dxa"/>
            <w:noWrap/>
            <w:hideMark/>
          </w:tcPr>
          <w:p w14:paraId="02C67A3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F5AB89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D644AFA"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Madagascar</w:t>
            </w:r>
          </w:p>
        </w:tc>
        <w:tc>
          <w:tcPr>
            <w:tcW w:w="1060" w:type="dxa"/>
            <w:noWrap/>
            <w:hideMark/>
          </w:tcPr>
          <w:p w14:paraId="6B9D411E"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963</w:t>
            </w:r>
          </w:p>
        </w:tc>
        <w:tc>
          <w:tcPr>
            <w:tcW w:w="2484" w:type="dxa"/>
            <w:noWrap/>
            <w:hideMark/>
          </w:tcPr>
          <w:p w14:paraId="0AD8161C" w14:textId="77777777" w:rsidR="007A1191" w:rsidRPr="0075340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fr-FR"/>
              </w:rPr>
            </w:pPr>
            <w:r w:rsidRPr="0075340B">
              <w:rPr>
                <w:rFonts w:asciiTheme="minorHAnsi" w:hAnsiTheme="minorHAnsi" w:cs="Arial"/>
                <w:noProof/>
                <w:color w:val="000000"/>
                <w:sz w:val="22"/>
                <w:szCs w:val="22"/>
                <w:lang w:val="fr-FR"/>
              </w:rPr>
              <w:t>Complexe des lacs de Manambolomaty</w:t>
            </w:r>
          </w:p>
        </w:tc>
        <w:tc>
          <w:tcPr>
            <w:tcW w:w="1420" w:type="dxa"/>
            <w:noWrap/>
            <w:hideMark/>
          </w:tcPr>
          <w:p w14:paraId="1ED4ED8A"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25/09/1998</w:t>
            </w:r>
          </w:p>
        </w:tc>
        <w:tc>
          <w:tcPr>
            <w:tcW w:w="1300" w:type="dxa"/>
            <w:noWrap/>
            <w:hideMark/>
          </w:tcPr>
          <w:p w14:paraId="69A997E7"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7.491</w:t>
            </w:r>
          </w:p>
        </w:tc>
        <w:tc>
          <w:tcPr>
            <w:tcW w:w="1440" w:type="dxa"/>
            <w:noWrap/>
            <w:hideMark/>
          </w:tcPr>
          <w:p w14:paraId="2A3571C7"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46170F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668FFEE"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Madagascar</w:t>
            </w:r>
          </w:p>
        </w:tc>
        <w:tc>
          <w:tcPr>
            <w:tcW w:w="1060" w:type="dxa"/>
            <w:noWrap/>
            <w:hideMark/>
          </w:tcPr>
          <w:p w14:paraId="752F1D55"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1312</w:t>
            </w:r>
          </w:p>
        </w:tc>
        <w:tc>
          <w:tcPr>
            <w:tcW w:w="2484" w:type="dxa"/>
            <w:noWrap/>
            <w:hideMark/>
          </w:tcPr>
          <w:p w14:paraId="2B8537D9" w14:textId="77777777" w:rsidR="007A1191" w:rsidRPr="0075340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fr-FR"/>
              </w:rPr>
            </w:pPr>
            <w:r w:rsidRPr="0075340B">
              <w:rPr>
                <w:rFonts w:asciiTheme="minorHAnsi" w:hAnsiTheme="minorHAnsi" w:cs="Arial"/>
                <w:noProof/>
                <w:color w:val="000000"/>
                <w:sz w:val="22"/>
                <w:szCs w:val="22"/>
                <w:lang w:val="fr-FR"/>
              </w:rPr>
              <w:t>Le Lac Alaotra : Les Zones Humides et Bassins Versants</w:t>
            </w:r>
          </w:p>
        </w:tc>
        <w:tc>
          <w:tcPr>
            <w:tcW w:w="1420" w:type="dxa"/>
            <w:noWrap/>
            <w:hideMark/>
          </w:tcPr>
          <w:p w14:paraId="30BC3DF3"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09/09/2003</w:t>
            </w:r>
          </w:p>
        </w:tc>
        <w:tc>
          <w:tcPr>
            <w:tcW w:w="1300" w:type="dxa"/>
            <w:noWrap/>
            <w:hideMark/>
          </w:tcPr>
          <w:p w14:paraId="40A15D02"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722.500</w:t>
            </w:r>
          </w:p>
        </w:tc>
        <w:tc>
          <w:tcPr>
            <w:tcW w:w="1440" w:type="dxa"/>
            <w:noWrap/>
            <w:hideMark/>
          </w:tcPr>
          <w:p w14:paraId="0979E561"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CEBB21D"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9367197"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Madagascar</w:t>
            </w:r>
          </w:p>
        </w:tc>
        <w:tc>
          <w:tcPr>
            <w:tcW w:w="1060" w:type="dxa"/>
            <w:noWrap/>
            <w:hideMark/>
          </w:tcPr>
          <w:p w14:paraId="48B095DB"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1453</w:t>
            </w:r>
          </w:p>
        </w:tc>
        <w:tc>
          <w:tcPr>
            <w:tcW w:w="2484" w:type="dxa"/>
            <w:noWrap/>
            <w:hideMark/>
          </w:tcPr>
          <w:p w14:paraId="3971D0E5" w14:textId="77777777" w:rsidR="007A1191" w:rsidRPr="0075340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fr-FR"/>
              </w:rPr>
            </w:pPr>
            <w:r w:rsidRPr="0075340B">
              <w:rPr>
                <w:rFonts w:asciiTheme="minorHAnsi" w:hAnsiTheme="minorHAnsi" w:cs="Arial"/>
                <w:noProof/>
                <w:color w:val="000000"/>
                <w:sz w:val="22"/>
                <w:szCs w:val="22"/>
                <w:lang w:val="fr-FR"/>
              </w:rPr>
              <w:t>Marais de Torotorofotsy avec leurs bassins versants</w:t>
            </w:r>
          </w:p>
        </w:tc>
        <w:tc>
          <w:tcPr>
            <w:tcW w:w="1420" w:type="dxa"/>
            <w:noWrap/>
            <w:hideMark/>
          </w:tcPr>
          <w:p w14:paraId="5E67AEF7"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02/02/2005</w:t>
            </w:r>
          </w:p>
        </w:tc>
        <w:tc>
          <w:tcPr>
            <w:tcW w:w="1300" w:type="dxa"/>
            <w:noWrap/>
            <w:hideMark/>
          </w:tcPr>
          <w:p w14:paraId="4AB02866"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9.993</w:t>
            </w:r>
          </w:p>
        </w:tc>
        <w:tc>
          <w:tcPr>
            <w:tcW w:w="1440" w:type="dxa"/>
            <w:noWrap/>
            <w:hideMark/>
          </w:tcPr>
          <w:p w14:paraId="630AB5C2"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92C9F3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91CC5D2"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Madagascar</w:t>
            </w:r>
          </w:p>
        </w:tc>
        <w:tc>
          <w:tcPr>
            <w:tcW w:w="1060" w:type="dxa"/>
            <w:noWrap/>
            <w:hideMark/>
          </w:tcPr>
          <w:p w14:paraId="0FDDE77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1686</w:t>
            </w:r>
          </w:p>
        </w:tc>
        <w:tc>
          <w:tcPr>
            <w:tcW w:w="2484" w:type="dxa"/>
            <w:noWrap/>
            <w:hideMark/>
          </w:tcPr>
          <w:p w14:paraId="4F05F329"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Zones humides de Bedo</w:t>
            </w:r>
          </w:p>
        </w:tc>
        <w:tc>
          <w:tcPr>
            <w:tcW w:w="1420" w:type="dxa"/>
            <w:noWrap/>
            <w:hideMark/>
          </w:tcPr>
          <w:p w14:paraId="324E3C72"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12/05/2007</w:t>
            </w:r>
          </w:p>
        </w:tc>
        <w:tc>
          <w:tcPr>
            <w:tcW w:w="1300" w:type="dxa"/>
            <w:noWrap/>
            <w:hideMark/>
          </w:tcPr>
          <w:p w14:paraId="7E719F00"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1.962</w:t>
            </w:r>
          </w:p>
        </w:tc>
        <w:tc>
          <w:tcPr>
            <w:tcW w:w="1440" w:type="dxa"/>
            <w:noWrap/>
            <w:hideMark/>
          </w:tcPr>
          <w:p w14:paraId="67EDCF0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64BFE91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FE46F4C"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Rwanda</w:t>
            </w:r>
          </w:p>
        </w:tc>
        <w:tc>
          <w:tcPr>
            <w:tcW w:w="1060" w:type="dxa"/>
            <w:noWrap/>
            <w:hideMark/>
          </w:tcPr>
          <w:p w14:paraId="698E958B"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1589</w:t>
            </w:r>
          </w:p>
        </w:tc>
        <w:tc>
          <w:tcPr>
            <w:tcW w:w="2484" w:type="dxa"/>
            <w:noWrap/>
            <w:hideMark/>
          </w:tcPr>
          <w:p w14:paraId="1E0BD4A8"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Rugezi-Burera-Ruhondo</w:t>
            </w:r>
          </w:p>
        </w:tc>
        <w:tc>
          <w:tcPr>
            <w:tcW w:w="1420" w:type="dxa"/>
            <w:noWrap/>
            <w:hideMark/>
          </w:tcPr>
          <w:p w14:paraId="46E9FEBB"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12/01/2005</w:t>
            </w:r>
          </w:p>
        </w:tc>
        <w:tc>
          <w:tcPr>
            <w:tcW w:w="1300" w:type="dxa"/>
            <w:noWrap/>
            <w:hideMark/>
          </w:tcPr>
          <w:p w14:paraId="19DE33A3"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6.736</w:t>
            </w:r>
          </w:p>
        </w:tc>
        <w:tc>
          <w:tcPr>
            <w:tcW w:w="1440" w:type="dxa"/>
            <w:noWrap/>
            <w:hideMark/>
          </w:tcPr>
          <w:p w14:paraId="7C6FB6AC"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0069AC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15E9E21"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1060" w:type="dxa"/>
            <w:noWrap/>
            <w:hideMark/>
          </w:tcPr>
          <w:p w14:paraId="15E5325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1115</w:t>
            </w:r>
          </w:p>
        </w:tc>
        <w:tc>
          <w:tcPr>
            <w:tcW w:w="2484" w:type="dxa"/>
            <w:noWrap/>
            <w:hideMark/>
          </w:tcPr>
          <w:p w14:paraId="14C982C9"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Blekinge skärgård</w:t>
            </w:r>
          </w:p>
        </w:tc>
        <w:tc>
          <w:tcPr>
            <w:tcW w:w="1420" w:type="dxa"/>
            <w:noWrap/>
            <w:hideMark/>
          </w:tcPr>
          <w:p w14:paraId="11AB1591"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14/11/2001</w:t>
            </w:r>
          </w:p>
        </w:tc>
        <w:tc>
          <w:tcPr>
            <w:tcW w:w="1300" w:type="dxa"/>
            <w:noWrap/>
            <w:hideMark/>
          </w:tcPr>
          <w:p w14:paraId="6B670628"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12.958</w:t>
            </w:r>
          </w:p>
        </w:tc>
        <w:tc>
          <w:tcPr>
            <w:tcW w:w="1440" w:type="dxa"/>
            <w:noWrap/>
            <w:hideMark/>
          </w:tcPr>
          <w:p w14:paraId="6A642C5B"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4A746384"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86C26C6"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1060" w:type="dxa"/>
            <w:noWrap/>
            <w:hideMark/>
          </w:tcPr>
          <w:p w14:paraId="28183E0B"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1117</w:t>
            </w:r>
          </w:p>
        </w:tc>
        <w:tc>
          <w:tcPr>
            <w:tcW w:w="2484" w:type="dxa"/>
            <w:noWrap/>
            <w:hideMark/>
          </w:tcPr>
          <w:p w14:paraId="4510E3BE"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Dumme mosse</w:t>
            </w:r>
          </w:p>
        </w:tc>
        <w:tc>
          <w:tcPr>
            <w:tcW w:w="1420" w:type="dxa"/>
            <w:noWrap/>
            <w:hideMark/>
          </w:tcPr>
          <w:p w14:paraId="33FDCF42"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14/11/2001</w:t>
            </w:r>
          </w:p>
        </w:tc>
        <w:tc>
          <w:tcPr>
            <w:tcW w:w="1300" w:type="dxa"/>
            <w:noWrap/>
            <w:hideMark/>
          </w:tcPr>
          <w:p w14:paraId="2B04EBA6"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3.098</w:t>
            </w:r>
          </w:p>
        </w:tc>
        <w:tc>
          <w:tcPr>
            <w:tcW w:w="1440" w:type="dxa"/>
            <w:noWrap/>
            <w:hideMark/>
          </w:tcPr>
          <w:p w14:paraId="76D0FC85"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004294A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E1A99B0"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1060" w:type="dxa"/>
            <w:noWrap/>
            <w:hideMark/>
          </w:tcPr>
          <w:p w14:paraId="0D86F3DF"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w:t>
            </w:r>
          </w:p>
        </w:tc>
        <w:tc>
          <w:tcPr>
            <w:tcW w:w="2484" w:type="dxa"/>
            <w:noWrap/>
            <w:hideMark/>
          </w:tcPr>
          <w:p w14:paraId="0D465A1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Store Mosse</w:t>
            </w:r>
          </w:p>
        </w:tc>
        <w:tc>
          <w:tcPr>
            <w:tcW w:w="1420" w:type="dxa"/>
            <w:noWrap/>
            <w:hideMark/>
          </w:tcPr>
          <w:p w14:paraId="5EFB51BD"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05/12/1974</w:t>
            </w:r>
          </w:p>
        </w:tc>
        <w:tc>
          <w:tcPr>
            <w:tcW w:w="1300" w:type="dxa"/>
            <w:noWrap/>
            <w:hideMark/>
          </w:tcPr>
          <w:p w14:paraId="6A7BA5A3"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7.797</w:t>
            </w:r>
          </w:p>
        </w:tc>
        <w:tc>
          <w:tcPr>
            <w:tcW w:w="1440" w:type="dxa"/>
            <w:noWrap/>
            <w:hideMark/>
          </w:tcPr>
          <w:p w14:paraId="248E4039"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544C627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54DFBF4"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1060" w:type="dxa"/>
            <w:noWrap/>
            <w:hideMark/>
          </w:tcPr>
          <w:p w14:paraId="6BC769F9"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1132</w:t>
            </w:r>
          </w:p>
        </w:tc>
        <w:tc>
          <w:tcPr>
            <w:tcW w:w="2484" w:type="dxa"/>
            <w:noWrap/>
            <w:hideMark/>
          </w:tcPr>
          <w:p w14:paraId="5C3975B7"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Tysjöarna</w:t>
            </w:r>
          </w:p>
        </w:tc>
        <w:tc>
          <w:tcPr>
            <w:tcW w:w="1420" w:type="dxa"/>
            <w:noWrap/>
            <w:hideMark/>
          </w:tcPr>
          <w:p w14:paraId="2365CE11"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14/11/2001</w:t>
            </w:r>
          </w:p>
        </w:tc>
        <w:tc>
          <w:tcPr>
            <w:tcW w:w="1300" w:type="dxa"/>
            <w:noWrap/>
            <w:hideMark/>
          </w:tcPr>
          <w:p w14:paraId="139F1AD3"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424</w:t>
            </w:r>
          </w:p>
        </w:tc>
        <w:tc>
          <w:tcPr>
            <w:tcW w:w="1440" w:type="dxa"/>
            <w:noWrap/>
            <w:hideMark/>
          </w:tcPr>
          <w:p w14:paraId="59D4D06A"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8DEFFCE"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169BDD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Túnez</w:t>
            </w:r>
          </w:p>
        </w:tc>
        <w:tc>
          <w:tcPr>
            <w:tcW w:w="1060" w:type="dxa"/>
            <w:noWrap/>
            <w:hideMark/>
          </w:tcPr>
          <w:p w14:paraId="20A53980"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1697</w:t>
            </w:r>
          </w:p>
        </w:tc>
        <w:tc>
          <w:tcPr>
            <w:tcW w:w="2484" w:type="dxa"/>
            <w:noWrap/>
            <w:hideMark/>
          </w:tcPr>
          <w:p w14:paraId="7D9BAD27"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Bahiret el Bibane</w:t>
            </w:r>
          </w:p>
        </w:tc>
        <w:tc>
          <w:tcPr>
            <w:tcW w:w="1420" w:type="dxa"/>
            <w:noWrap/>
            <w:hideMark/>
          </w:tcPr>
          <w:p w14:paraId="584EA036"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07/11/2007</w:t>
            </w:r>
          </w:p>
        </w:tc>
        <w:tc>
          <w:tcPr>
            <w:tcW w:w="1300" w:type="dxa"/>
            <w:noWrap/>
            <w:hideMark/>
          </w:tcPr>
          <w:p w14:paraId="5B6518F3"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39.266</w:t>
            </w:r>
          </w:p>
        </w:tc>
        <w:tc>
          <w:tcPr>
            <w:tcW w:w="1440" w:type="dxa"/>
            <w:noWrap/>
            <w:hideMark/>
          </w:tcPr>
          <w:p w14:paraId="507AFA3E"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37783259"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E084F2A"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Túnez</w:t>
            </w:r>
          </w:p>
        </w:tc>
        <w:tc>
          <w:tcPr>
            <w:tcW w:w="1060" w:type="dxa"/>
            <w:noWrap/>
            <w:hideMark/>
          </w:tcPr>
          <w:p w14:paraId="5FD1C31E"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2220</w:t>
            </w:r>
          </w:p>
        </w:tc>
        <w:tc>
          <w:tcPr>
            <w:tcW w:w="2484" w:type="dxa"/>
            <w:noWrap/>
            <w:hideMark/>
          </w:tcPr>
          <w:p w14:paraId="0D372CF8"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Réserve naturelle de Saddine</w:t>
            </w:r>
          </w:p>
        </w:tc>
        <w:tc>
          <w:tcPr>
            <w:tcW w:w="1420" w:type="dxa"/>
            <w:noWrap/>
            <w:hideMark/>
          </w:tcPr>
          <w:p w14:paraId="18C4DC1F"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02/02/2015</w:t>
            </w:r>
          </w:p>
        </w:tc>
        <w:tc>
          <w:tcPr>
            <w:tcW w:w="1300" w:type="dxa"/>
            <w:noWrap/>
            <w:hideMark/>
          </w:tcPr>
          <w:p w14:paraId="533D4350"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2.610</w:t>
            </w:r>
          </w:p>
        </w:tc>
        <w:tc>
          <w:tcPr>
            <w:tcW w:w="1440" w:type="dxa"/>
            <w:noWrap/>
            <w:hideMark/>
          </w:tcPr>
          <w:p w14:paraId="704C3AC9"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ADDC071"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9304797"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Túnez</w:t>
            </w:r>
          </w:p>
        </w:tc>
        <w:tc>
          <w:tcPr>
            <w:tcW w:w="1060" w:type="dxa"/>
            <w:noWrap/>
            <w:hideMark/>
          </w:tcPr>
          <w:p w14:paraId="6C373BB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1712</w:t>
            </w:r>
          </w:p>
        </w:tc>
        <w:tc>
          <w:tcPr>
            <w:tcW w:w="2484" w:type="dxa"/>
            <w:noWrap/>
            <w:hideMark/>
          </w:tcPr>
          <w:p w14:paraId="1DFB408A"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Sebkhet Sejoumi</w:t>
            </w:r>
          </w:p>
        </w:tc>
        <w:tc>
          <w:tcPr>
            <w:tcW w:w="1420" w:type="dxa"/>
            <w:noWrap/>
            <w:hideMark/>
          </w:tcPr>
          <w:p w14:paraId="4AE7AC3F"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07/11/2007</w:t>
            </w:r>
          </w:p>
        </w:tc>
        <w:tc>
          <w:tcPr>
            <w:tcW w:w="1300" w:type="dxa"/>
            <w:noWrap/>
            <w:hideMark/>
          </w:tcPr>
          <w:p w14:paraId="34C7DCFB"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2.979</w:t>
            </w:r>
          </w:p>
        </w:tc>
        <w:tc>
          <w:tcPr>
            <w:tcW w:w="1440" w:type="dxa"/>
            <w:noWrap/>
            <w:hideMark/>
          </w:tcPr>
          <w:p w14:paraId="727558D4"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49CD735"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82C799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Túnez</w:t>
            </w:r>
          </w:p>
        </w:tc>
        <w:tc>
          <w:tcPr>
            <w:tcW w:w="1060" w:type="dxa"/>
            <w:noWrap/>
            <w:hideMark/>
          </w:tcPr>
          <w:p w14:paraId="6D41FEE1"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1713</w:t>
            </w:r>
          </w:p>
        </w:tc>
        <w:tc>
          <w:tcPr>
            <w:tcW w:w="2484" w:type="dxa"/>
            <w:noWrap/>
            <w:hideMark/>
          </w:tcPr>
          <w:p w14:paraId="17DBFA32"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Sebkhet Soliman</w:t>
            </w:r>
          </w:p>
        </w:tc>
        <w:tc>
          <w:tcPr>
            <w:tcW w:w="1420" w:type="dxa"/>
            <w:noWrap/>
            <w:hideMark/>
          </w:tcPr>
          <w:p w14:paraId="6D1A1EC3"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07/11/2007</w:t>
            </w:r>
          </w:p>
        </w:tc>
        <w:tc>
          <w:tcPr>
            <w:tcW w:w="1300" w:type="dxa"/>
            <w:noWrap/>
            <w:hideMark/>
          </w:tcPr>
          <w:p w14:paraId="1E1B0D70"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880</w:t>
            </w:r>
          </w:p>
        </w:tc>
        <w:tc>
          <w:tcPr>
            <w:tcW w:w="1440" w:type="dxa"/>
            <w:noWrap/>
            <w:hideMark/>
          </w:tcPr>
          <w:p w14:paraId="0EDF3910"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250BA188"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FF8CF2B"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Ucrania</w:t>
            </w:r>
          </w:p>
        </w:tc>
        <w:tc>
          <w:tcPr>
            <w:tcW w:w="1060" w:type="dxa"/>
            <w:noWrap/>
            <w:hideMark/>
          </w:tcPr>
          <w:p w14:paraId="77305FF6"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1402</w:t>
            </w:r>
          </w:p>
        </w:tc>
        <w:tc>
          <w:tcPr>
            <w:tcW w:w="2484" w:type="dxa"/>
            <w:noWrap/>
            <w:hideMark/>
          </w:tcPr>
          <w:p w14:paraId="15DE5B2D"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Perebrody Peatlands</w:t>
            </w:r>
          </w:p>
        </w:tc>
        <w:tc>
          <w:tcPr>
            <w:tcW w:w="1420" w:type="dxa"/>
            <w:noWrap/>
            <w:hideMark/>
          </w:tcPr>
          <w:p w14:paraId="0E5C9C1A" w14:textId="77777777" w:rsidR="007A1191" w:rsidRPr="00857E7B" w:rsidRDefault="007A1191"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29/07/2004</w:t>
            </w:r>
          </w:p>
        </w:tc>
        <w:tc>
          <w:tcPr>
            <w:tcW w:w="1300" w:type="dxa"/>
            <w:noWrap/>
            <w:hideMark/>
          </w:tcPr>
          <w:p w14:paraId="11DD4141" w14:textId="77777777" w:rsidR="007A1191" w:rsidRPr="00857E7B" w:rsidRDefault="007A1191" w:rsidP="00A31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12.718</w:t>
            </w:r>
          </w:p>
        </w:tc>
        <w:tc>
          <w:tcPr>
            <w:tcW w:w="1440" w:type="dxa"/>
            <w:noWrap/>
            <w:hideMark/>
          </w:tcPr>
          <w:p w14:paraId="701D09BE" w14:textId="77777777" w:rsidR="007A1191" w:rsidRPr="00857E7B" w:rsidRDefault="007A1191"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r w:rsidR="007A1191" w:rsidRPr="00857E7B" w14:paraId="1E270FB2"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A409A46" w14:textId="77777777" w:rsidR="007A1191" w:rsidRPr="00857E7B" w:rsidRDefault="007A1191" w:rsidP="0016234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Zimbabwe</w:t>
            </w:r>
          </w:p>
        </w:tc>
        <w:tc>
          <w:tcPr>
            <w:tcW w:w="1060" w:type="dxa"/>
            <w:noWrap/>
            <w:hideMark/>
          </w:tcPr>
          <w:p w14:paraId="2B6B4E4A"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2106</w:t>
            </w:r>
          </w:p>
        </w:tc>
        <w:tc>
          <w:tcPr>
            <w:tcW w:w="2484" w:type="dxa"/>
            <w:noWrap/>
            <w:hideMark/>
          </w:tcPr>
          <w:p w14:paraId="4EA74513"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Mana Pools National Park</w:t>
            </w:r>
          </w:p>
        </w:tc>
        <w:tc>
          <w:tcPr>
            <w:tcW w:w="1420" w:type="dxa"/>
            <w:noWrap/>
            <w:hideMark/>
          </w:tcPr>
          <w:p w14:paraId="0211BBBA" w14:textId="77777777" w:rsidR="007A1191" w:rsidRPr="00857E7B" w:rsidRDefault="007A1191"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03/05/2013</w:t>
            </w:r>
          </w:p>
        </w:tc>
        <w:tc>
          <w:tcPr>
            <w:tcW w:w="1300" w:type="dxa"/>
            <w:noWrap/>
            <w:hideMark/>
          </w:tcPr>
          <w:p w14:paraId="7D5B8F88" w14:textId="77777777" w:rsidR="007A1191" w:rsidRPr="00857E7B" w:rsidRDefault="007A1191" w:rsidP="00A31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220.034</w:t>
            </w:r>
          </w:p>
        </w:tc>
        <w:tc>
          <w:tcPr>
            <w:tcW w:w="1440" w:type="dxa"/>
            <w:noWrap/>
            <w:hideMark/>
          </w:tcPr>
          <w:p w14:paraId="3C9E40C1" w14:textId="77777777" w:rsidR="007A1191" w:rsidRPr="00857E7B" w:rsidRDefault="007A1191"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w:t>
            </w:r>
          </w:p>
        </w:tc>
      </w:tr>
    </w:tbl>
    <w:p w14:paraId="2F3285F8" w14:textId="77777777" w:rsidR="00162342" w:rsidRPr="00857E7B" w:rsidRDefault="00162342" w:rsidP="00162342">
      <w:pPr>
        <w:pStyle w:val="NoSpacing"/>
        <w:rPr>
          <w:noProof/>
          <w:lang w:val="es-ES_tradnl"/>
        </w:rPr>
      </w:pPr>
    </w:p>
    <w:p w14:paraId="006E3E33" w14:textId="77777777" w:rsidR="00162342" w:rsidRPr="00857E7B" w:rsidRDefault="00162342" w:rsidP="00D07E1A">
      <w:pPr>
        <w:tabs>
          <w:tab w:val="right" w:pos="9026"/>
        </w:tabs>
        <w:suppressAutoHyphens/>
        <w:rPr>
          <w:rFonts w:asciiTheme="minorHAnsi" w:hAnsiTheme="minorHAnsi"/>
          <w:b/>
          <w:noProof/>
          <w:snapToGrid w:val="0"/>
          <w:color w:val="000000"/>
          <w:lang w:val="es-ES_tradnl"/>
        </w:rPr>
      </w:pPr>
    </w:p>
    <w:p w14:paraId="7DD63449" w14:textId="77777777" w:rsidR="009543ED" w:rsidRPr="00857E7B" w:rsidRDefault="009543ED" w:rsidP="00D07E1A">
      <w:pPr>
        <w:tabs>
          <w:tab w:val="right" w:pos="9026"/>
        </w:tabs>
        <w:suppressAutoHyphens/>
        <w:rPr>
          <w:rFonts w:asciiTheme="minorHAnsi" w:hAnsiTheme="minorHAnsi"/>
          <w:b/>
          <w:noProof/>
          <w:color w:val="000000"/>
          <w:sz w:val="22"/>
          <w:szCs w:val="22"/>
          <w:lang w:val="es-ES_tradnl"/>
        </w:rPr>
      </w:pPr>
    </w:p>
    <w:p w14:paraId="09A62B11" w14:textId="7D3E197F" w:rsidR="004A6DFD" w:rsidRPr="00857E7B" w:rsidRDefault="004A6DFD">
      <w:pPr>
        <w:spacing w:after="200" w:line="276" w:lineRule="auto"/>
        <w:rPr>
          <w:rFonts w:asciiTheme="minorHAnsi" w:hAnsiTheme="minorHAnsi"/>
          <w:b/>
          <w:noProof/>
          <w:color w:val="000000"/>
          <w:sz w:val="22"/>
          <w:szCs w:val="22"/>
          <w:lang w:val="es-ES_tradnl"/>
        </w:rPr>
      </w:pPr>
      <w:r w:rsidRPr="00857E7B">
        <w:rPr>
          <w:rFonts w:asciiTheme="minorHAnsi" w:hAnsiTheme="minorHAnsi"/>
          <w:b/>
          <w:noProof/>
          <w:color w:val="000000"/>
          <w:sz w:val="22"/>
          <w:szCs w:val="22"/>
          <w:lang w:val="es-ES_tradnl"/>
        </w:rPr>
        <w:br w:type="page"/>
      </w:r>
    </w:p>
    <w:p w14:paraId="799BC1EB" w14:textId="0FFEAF63" w:rsidR="009543ED" w:rsidRPr="00857E7B" w:rsidRDefault="00B6172A" w:rsidP="00D07E1A">
      <w:pPr>
        <w:tabs>
          <w:tab w:val="right" w:pos="9026"/>
        </w:tabs>
        <w:suppressAutoHyphens/>
        <w:outlineLvl w:val="0"/>
        <w:rPr>
          <w:rFonts w:asciiTheme="minorHAnsi" w:hAnsiTheme="minorHAnsi"/>
          <w:b/>
          <w:noProof/>
          <w:color w:val="000000"/>
          <w:lang w:val="es-ES_tradnl"/>
        </w:rPr>
      </w:pPr>
      <w:r w:rsidRPr="00857E7B">
        <w:rPr>
          <w:rFonts w:asciiTheme="minorHAnsi" w:hAnsiTheme="minorHAnsi"/>
          <w:b/>
          <w:noProof/>
          <w:color w:val="000000"/>
          <w:lang w:val="es-ES_tradnl"/>
        </w:rPr>
        <w:lastRenderedPageBreak/>
        <w:t>Anexo</w:t>
      </w:r>
      <w:r w:rsidR="009543ED" w:rsidRPr="00857E7B">
        <w:rPr>
          <w:rFonts w:asciiTheme="minorHAnsi" w:hAnsiTheme="minorHAnsi"/>
          <w:b/>
          <w:noProof/>
          <w:color w:val="000000"/>
          <w:lang w:val="es-ES_tradnl"/>
        </w:rPr>
        <w:t xml:space="preserve"> 3</w:t>
      </w:r>
      <w:r w:rsidRPr="00857E7B">
        <w:rPr>
          <w:rFonts w:asciiTheme="minorHAnsi" w:hAnsiTheme="minorHAnsi"/>
          <w:b/>
          <w:noProof/>
          <w:color w:val="000000"/>
          <w:lang w:val="es-ES_tradnl"/>
        </w:rPr>
        <w:t>a</w:t>
      </w:r>
    </w:p>
    <w:p w14:paraId="5680FDC8" w14:textId="77777777" w:rsidR="00B6172A" w:rsidRPr="00857E7B" w:rsidRDefault="00B6172A" w:rsidP="00D07E1A">
      <w:pPr>
        <w:tabs>
          <w:tab w:val="right" w:pos="9026"/>
        </w:tabs>
        <w:suppressAutoHyphens/>
        <w:outlineLvl w:val="0"/>
        <w:rPr>
          <w:rFonts w:asciiTheme="minorHAnsi" w:hAnsiTheme="minorHAnsi"/>
          <w:b/>
          <w:noProof/>
          <w:color w:val="000000"/>
          <w:lang w:val="es-ES_tradnl"/>
        </w:rPr>
      </w:pPr>
    </w:p>
    <w:p w14:paraId="353EF013" w14:textId="406EEB2A" w:rsidR="00B6172A" w:rsidRPr="00857E7B" w:rsidRDefault="00B6172A" w:rsidP="00B6172A">
      <w:pPr>
        <w:pStyle w:val="BodyText"/>
        <w:spacing w:after="0"/>
        <w:rPr>
          <w:rFonts w:asciiTheme="minorHAnsi" w:hAnsiTheme="minorHAnsi"/>
          <w:b/>
          <w:noProof/>
          <w:lang w:val="es-ES_tradnl"/>
        </w:rPr>
      </w:pPr>
      <w:r w:rsidRPr="00857E7B">
        <w:rPr>
          <w:rFonts w:asciiTheme="minorHAnsi" w:hAnsiTheme="minorHAnsi"/>
          <w:b/>
          <w:noProof/>
          <w:lang w:val="es-ES_tradnl"/>
        </w:rPr>
        <w:t xml:space="preserve">Lista de </w:t>
      </w:r>
      <w:r w:rsidR="000E2CAB">
        <w:rPr>
          <w:rFonts w:asciiTheme="minorHAnsi" w:hAnsiTheme="minorHAnsi"/>
          <w:b/>
          <w:noProof/>
          <w:lang w:val="es-ES_tradnl"/>
        </w:rPr>
        <w:t xml:space="preserve">los </w:t>
      </w:r>
      <w:r w:rsidRPr="00857E7B">
        <w:rPr>
          <w:rFonts w:asciiTheme="minorHAnsi" w:hAnsiTheme="minorHAnsi"/>
          <w:b/>
          <w:noProof/>
          <w:lang w:val="es-ES_tradnl"/>
        </w:rPr>
        <w:t>33 sitios Ramsar sobre los que no se han presentado a la Secretaría las FIR o mapas adecuados desde su designación</w:t>
      </w:r>
    </w:p>
    <w:p w14:paraId="140F6175" w14:textId="085D43E7" w:rsidR="009543ED" w:rsidRPr="00857E7B" w:rsidRDefault="009543ED" w:rsidP="00D07E1A">
      <w:pPr>
        <w:pStyle w:val="BodyText"/>
        <w:spacing w:after="0"/>
        <w:rPr>
          <w:rFonts w:asciiTheme="minorHAnsi" w:hAnsiTheme="minorHAnsi"/>
          <w:noProof/>
          <w:sz w:val="22"/>
          <w:szCs w:val="22"/>
          <w:lang w:val="es-ES_tradnl"/>
        </w:rPr>
      </w:pPr>
      <w:r w:rsidRPr="00857E7B">
        <w:rPr>
          <w:rFonts w:asciiTheme="minorHAnsi" w:hAnsiTheme="minorHAnsi"/>
          <w:noProof/>
          <w:sz w:val="22"/>
          <w:szCs w:val="22"/>
          <w:lang w:val="es-ES_tradnl"/>
        </w:rPr>
        <w:t>(</w:t>
      </w:r>
      <w:r w:rsidR="007C0E34">
        <w:rPr>
          <w:rFonts w:asciiTheme="minorHAnsi" w:hAnsiTheme="minorHAnsi"/>
          <w:noProof/>
          <w:sz w:val="22"/>
          <w:szCs w:val="22"/>
          <w:lang w:val="es-ES_tradnl"/>
        </w:rPr>
        <w:t>a</w:t>
      </w:r>
      <w:r w:rsidR="00B6172A" w:rsidRPr="00857E7B">
        <w:rPr>
          <w:rFonts w:asciiTheme="minorHAnsi" w:hAnsiTheme="minorHAnsi"/>
          <w:noProof/>
          <w:sz w:val="22"/>
          <w:szCs w:val="22"/>
          <w:lang w:val="es-ES_tradnl"/>
        </w:rPr>
        <w:t xml:space="preserve"> 23 de diciembre de </w:t>
      </w:r>
      <w:r w:rsidR="00F85B56" w:rsidRPr="00857E7B">
        <w:rPr>
          <w:rFonts w:asciiTheme="minorHAnsi" w:hAnsiTheme="minorHAnsi"/>
          <w:noProof/>
          <w:sz w:val="22"/>
          <w:szCs w:val="22"/>
          <w:lang w:val="es-ES_tradnl"/>
        </w:rPr>
        <w:t>2016</w:t>
      </w:r>
      <w:r w:rsidRPr="00857E7B">
        <w:rPr>
          <w:rFonts w:asciiTheme="minorHAnsi" w:hAnsiTheme="minorHAnsi"/>
          <w:noProof/>
          <w:sz w:val="22"/>
          <w:szCs w:val="22"/>
          <w:lang w:val="es-ES_tradnl"/>
        </w:rPr>
        <w:t>)</w:t>
      </w:r>
    </w:p>
    <w:p w14:paraId="2D1A6EA4" w14:textId="77777777" w:rsidR="009543ED" w:rsidRPr="00857E7B" w:rsidRDefault="009543ED" w:rsidP="00D07E1A">
      <w:pPr>
        <w:pStyle w:val="BodyText"/>
        <w:spacing w:after="0"/>
        <w:ind w:left="360"/>
        <w:jc w:val="center"/>
        <w:rPr>
          <w:rFonts w:asciiTheme="minorHAnsi" w:hAnsiTheme="minorHAnsi"/>
          <w:b/>
          <w:noProof/>
          <w:sz w:val="22"/>
          <w:szCs w:val="22"/>
          <w:lang w:val="es-ES_tradnl"/>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94"/>
        <w:gridCol w:w="943"/>
        <w:gridCol w:w="2922"/>
        <w:gridCol w:w="1687"/>
        <w:gridCol w:w="838"/>
        <w:gridCol w:w="955"/>
      </w:tblGrid>
      <w:tr w:rsidR="007A1191" w:rsidRPr="00857E7B" w14:paraId="1946D2F1" w14:textId="77777777" w:rsidTr="00665060">
        <w:trPr>
          <w:cantSplit/>
          <w:trHeight w:val="315"/>
          <w:tblHeader/>
        </w:trPr>
        <w:tc>
          <w:tcPr>
            <w:tcW w:w="1694" w:type="dxa"/>
            <w:tcBorders>
              <w:top w:val="single" w:sz="8" w:space="0" w:color="4F81BD"/>
              <w:bottom w:val="single" w:sz="8" w:space="0" w:color="4F81BD"/>
            </w:tcBorders>
            <w:shd w:val="clear" w:color="auto" w:fill="DBE5F1" w:themeFill="accent1" w:themeFillTint="33"/>
          </w:tcPr>
          <w:p w14:paraId="7B9F2E25" w14:textId="77777777" w:rsidR="007A1191" w:rsidRPr="00857E7B" w:rsidRDefault="007A1191" w:rsidP="00D07E1A">
            <w:pPr>
              <w:jc w:val="center"/>
              <w:rPr>
                <w:rFonts w:asciiTheme="minorHAnsi" w:hAnsiTheme="minorHAnsi" w:cs="Calibri"/>
                <w:b/>
                <w:bCs/>
                <w:noProof/>
                <w:color w:val="000000"/>
                <w:sz w:val="22"/>
                <w:szCs w:val="22"/>
                <w:lang w:val="es-ES_tradnl"/>
              </w:rPr>
            </w:pPr>
            <w:r w:rsidRPr="00857E7B">
              <w:rPr>
                <w:rFonts w:asciiTheme="minorHAnsi" w:hAnsiTheme="minorHAnsi" w:cs="Calibri"/>
                <w:b/>
                <w:bCs/>
                <w:noProof/>
                <w:color w:val="000000"/>
                <w:sz w:val="22"/>
                <w:szCs w:val="22"/>
                <w:lang w:val="es-ES_tradnl"/>
              </w:rPr>
              <w:t>País</w:t>
            </w:r>
          </w:p>
        </w:tc>
        <w:tc>
          <w:tcPr>
            <w:tcW w:w="943" w:type="dxa"/>
            <w:tcBorders>
              <w:top w:val="single" w:sz="8" w:space="0" w:color="4F81BD"/>
              <w:bottom w:val="single" w:sz="8" w:space="0" w:color="4F81BD"/>
            </w:tcBorders>
            <w:shd w:val="clear" w:color="auto" w:fill="DBE5F1" w:themeFill="accent1" w:themeFillTint="33"/>
          </w:tcPr>
          <w:p w14:paraId="24BA37AE" w14:textId="77777777" w:rsidR="007A1191" w:rsidRPr="00857E7B" w:rsidRDefault="007A1191" w:rsidP="00374940">
            <w:pPr>
              <w:rPr>
                <w:rFonts w:asciiTheme="minorHAnsi" w:hAnsiTheme="minorHAnsi" w:cs="Calibri"/>
                <w:b/>
                <w:bCs/>
                <w:noProof/>
                <w:color w:val="000000"/>
                <w:sz w:val="22"/>
                <w:szCs w:val="22"/>
                <w:lang w:val="es-ES_tradnl"/>
              </w:rPr>
            </w:pPr>
            <w:r w:rsidRPr="00857E7B">
              <w:rPr>
                <w:rFonts w:asciiTheme="minorHAnsi" w:hAnsiTheme="minorHAnsi" w:cs="Calibri"/>
                <w:b/>
                <w:bCs/>
                <w:noProof/>
                <w:color w:val="000000"/>
                <w:sz w:val="22"/>
                <w:szCs w:val="22"/>
                <w:lang w:val="es-ES_tradnl"/>
              </w:rPr>
              <w:t>Sitio núm.</w:t>
            </w:r>
          </w:p>
        </w:tc>
        <w:tc>
          <w:tcPr>
            <w:tcW w:w="2922" w:type="dxa"/>
            <w:tcBorders>
              <w:top w:val="single" w:sz="8" w:space="0" w:color="4F81BD"/>
              <w:bottom w:val="single" w:sz="8" w:space="0" w:color="4F81BD"/>
            </w:tcBorders>
            <w:shd w:val="clear" w:color="auto" w:fill="DBE5F1" w:themeFill="accent1" w:themeFillTint="33"/>
          </w:tcPr>
          <w:p w14:paraId="16F6D9F7" w14:textId="77777777" w:rsidR="007A1191" w:rsidRPr="00857E7B" w:rsidRDefault="007A1191" w:rsidP="00D07E1A">
            <w:pPr>
              <w:jc w:val="center"/>
              <w:rPr>
                <w:rFonts w:asciiTheme="minorHAnsi" w:hAnsiTheme="minorHAnsi" w:cs="Calibri"/>
                <w:b/>
                <w:bCs/>
                <w:noProof/>
                <w:color w:val="000000"/>
                <w:sz w:val="22"/>
                <w:szCs w:val="22"/>
                <w:lang w:val="es-ES_tradnl"/>
              </w:rPr>
            </w:pPr>
            <w:r w:rsidRPr="00857E7B">
              <w:rPr>
                <w:rFonts w:asciiTheme="minorHAnsi" w:hAnsiTheme="minorHAnsi" w:cs="Calibri"/>
                <w:b/>
                <w:bCs/>
                <w:noProof/>
                <w:color w:val="000000"/>
                <w:sz w:val="22"/>
                <w:szCs w:val="22"/>
                <w:lang w:val="es-ES_tradnl"/>
              </w:rPr>
              <w:t>Nombre del sitio</w:t>
            </w:r>
          </w:p>
        </w:tc>
        <w:tc>
          <w:tcPr>
            <w:tcW w:w="1687" w:type="dxa"/>
            <w:tcBorders>
              <w:top w:val="single" w:sz="8" w:space="0" w:color="4F81BD"/>
              <w:bottom w:val="single" w:sz="8" w:space="0" w:color="4F81BD"/>
            </w:tcBorders>
            <w:shd w:val="clear" w:color="auto" w:fill="DBE5F1" w:themeFill="accent1" w:themeFillTint="33"/>
          </w:tcPr>
          <w:p w14:paraId="1714A4B6" w14:textId="77777777" w:rsidR="007A1191" w:rsidRPr="00857E7B" w:rsidRDefault="007A1191" w:rsidP="00B6172A">
            <w:pPr>
              <w:jc w:val="center"/>
              <w:rPr>
                <w:rFonts w:asciiTheme="minorHAnsi" w:hAnsiTheme="minorHAnsi" w:cs="Calibri"/>
                <w:b/>
                <w:bCs/>
                <w:noProof/>
                <w:color w:val="000000"/>
                <w:sz w:val="22"/>
                <w:szCs w:val="22"/>
                <w:lang w:val="es-ES_tradnl"/>
              </w:rPr>
            </w:pPr>
            <w:r w:rsidRPr="00857E7B">
              <w:rPr>
                <w:rFonts w:asciiTheme="minorHAnsi" w:hAnsiTheme="minorHAnsi" w:cs="Calibri"/>
                <w:b/>
                <w:bCs/>
                <w:noProof/>
                <w:color w:val="000000"/>
                <w:sz w:val="22"/>
                <w:szCs w:val="22"/>
                <w:lang w:val="es-ES_tradnl"/>
              </w:rPr>
              <w:t>Fecha de designación</w:t>
            </w:r>
          </w:p>
        </w:tc>
        <w:tc>
          <w:tcPr>
            <w:tcW w:w="838" w:type="dxa"/>
            <w:tcBorders>
              <w:top w:val="single" w:sz="8" w:space="0" w:color="4F81BD"/>
              <w:bottom w:val="single" w:sz="8" w:space="0" w:color="4F81BD"/>
            </w:tcBorders>
            <w:shd w:val="clear" w:color="auto" w:fill="DBE5F1" w:themeFill="accent1" w:themeFillTint="33"/>
          </w:tcPr>
          <w:p w14:paraId="0DFF94A4" w14:textId="77777777" w:rsidR="007A1191" w:rsidRPr="00857E7B" w:rsidRDefault="007A1191" w:rsidP="004A6DFD">
            <w:pPr>
              <w:jc w:val="center"/>
              <w:rPr>
                <w:rFonts w:asciiTheme="minorHAnsi" w:hAnsiTheme="minorHAnsi" w:cs="Calibri"/>
                <w:b/>
                <w:bCs/>
                <w:noProof/>
                <w:color w:val="000000"/>
                <w:sz w:val="22"/>
                <w:szCs w:val="22"/>
                <w:lang w:val="es-ES_tradnl"/>
              </w:rPr>
            </w:pPr>
            <w:r w:rsidRPr="00857E7B">
              <w:rPr>
                <w:rFonts w:asciiTheme="minorHAnsi" w:hAnsiTheme="minorHAnsi" w:cs="Calibri"/>
                <w:b/>
                <w:bCs/>
                <w:noProof/>
                <w:color w:val="000000"/>
                <w:sz w:val="22"/>
                <w:szCs w:val="22"/>
                <w:lang w:val="es-ES_tradnl"/>
              </w:rPr>
              <w:t>FIR</w:t>
            </w:r>
          </w:p>
        </w:tc>
        <w:tc>
          <w:tcPr>
            <w:tcW w:w="955" w:type="dxa"/>
            <w:tcBorders>
              <w:top w:val="single" w:sz="8" w:space="0" w:color="4F81BD"/>
              <w:bottom w:val="single" w:sz="8" w:space="0" w:color="4F81BD"/>
            </w:tcBorders>
            <w:shd w:val="clear" w:color="auto" w:fill="DBE5F1" w:themeFill="accent1" w:themeFillTint="33"/>
          </w:tcPr>
          <w:p w14:paraId="20F605BC" w14:textId="77777777" w:rsidR="007A1191" w:rsidRPr="00857E7B" w:rsidRDefault="007A1191" w:rsidP="004A6DFD">
            <w:pPr>
              <w:jc w:val="center"/>
              <w:rPr>
                <w:rFonts w:asciiTheme="minorHAnsi" w:hAnsiTheme="minorHAnsi" w:cs="Calibri"/>
                <w:b/>
                <w:bCs/>
                <w:noProof/>
                <w:color w:val="000000"/>
                <w:sz w:val="22"/>
                <w:szCs w:val="22"/>
                <w:lang w:val="es-ES_tradnl"/>
              </w:rPr>
            </w:pPr>
            <w:r w:rsidRPr="00857E7B">
              <w:rPr>
                <w:rFonts w:asciiTheme="minorHAnsi" w:hAnsiTheme="minorHAnsi" w:cs="Calibri"/>
                <w:b/>
                <w:bCs/>
                <w:noProof/>
                <w:color w:val="000000"/>
                <w:sz w:val="22"/>
                <w:szCs w:val="22"/>
                <w:lang w:val="es-ES_tradnl"/>
              </w:rPr>
              <w:t>Mapa</w:t>
            </w:r>
          </w:p>
        </w:tc>
      </w:tr>
      <w:tr w:rsidR="007A1191" w:rsidRPr="00857E7B" w14:paraId="0A35CC96" w14:textId="77777777" w:rsidTr="00665060">
        <w:trPr>
          <w:cantSplit/>
          <w:trHeight w:val="315"/>
        </w:trPr>
        <w:tc>
          <w:tcPr>
            <w:tcW w:w="1694" w:type="dxa"/>
            <w:tcBorders>
              <w:top w:val="single" w:sz="8" w:space="0" w:color="4F81BD"/>
            </w:tcBorders>
          </w:tcPr>
          <w:p w14:paraId="4D1732A1"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Alemania</w:t>
            </w:r>
          </w:p>
        </w:tc>
        <w:tc>
          <w:tcPr>
            <w:tcW w:w="943" w:type="dxa"/>
            <w:tcBorders>
              <w:top w:val="single" w:sz="8" w:space="0" w:color="4F81BD"/>
            </w:tcBorders>
          </w:tcPr>
          <w:p w14:paraId="0DFE247B"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174</w:t>
            </w:r>
          </w:p>
        </w:tc>
        <w:tc>
          <w:tcPr>
            <w:tcW w:w="2922" w:type="dxa"/>
            <w:tcBorders>
              <w:top w:val="single" w:sz="8" w:space="0" w:color="4F81BD"/>
            </w:tcBorders>
          </w:tcPr>
          <w:p w14:paraId="69CA3BED"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Unteres Odertal, Schwedt</w:t>
            </w:r>
          </w:p>
        </w:tc>
        <w:tc>
          <w:tcPr>
            <w:tcW w:w="1687" w:type="dxa"/>
            <w:tcBorders>
              <w:top w:val="single" w:sz="8" w:space="0" w:color="4F81BD"/>
            </w:tcBorders>
          </w:tcPr>
          <w:p w14:paraId="0E69EA9D"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31/07/1978</w:t>
            </w:r>
          </w:p>
        </w:tc>
        <w:tc>
          <w:tcPr>
            <w:tcW w:w="838" w:type="dxa"/>
            <w:tcBorders>
              <w:top w:val="single" w:sz="8" w:space="0" w:color="4F81BD"/>
            </w:tcBorders>
          </w:tcPr>
          <w:p w14:paraId="105A31A6"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tcBorders>
          </w:tcPr>
          <w:p w14:paraId="6F2F7203"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157DD7B6" w14:textId="77777777" w:rsidTr="00A452A2">
        <w:trPr>
          <w:cantSplit/>
          <w:trHeight w:val="315"/>
        </w:trPr>
        <w:tc>
          <w:tcPr>
            <w:tcW w:w="1694" w:type="dxa"/>
            <w:tcBorders>
              <w:top w:val="single" w:sz="8" w:space="0" w:color="4F81BD"/>
              <w:bottom w:val="single" w:sz="8" w:space="0" w:color="4F81BD"/>
            </w:tcBorders>
          </w:tcPr>
          <w:p w14:paraId="4CF654C2"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Alemania</w:t>
            </w:r>
          </w:p>
        </w:tc>
        <w:tc>
          <w:tcPr>
            <w:tcW w:w="943" w:type="dxa"/>
            <w:tcBorders>
              <w:top w:val="single" w:sz="8" w:space="0" w:color="4F81BD"/>
              <w:bottom w:val="single" w:sz="8" w:space="0" w:color="4F81BD"/>
            </w:tcBorders>
          </w:tcPr>
          <w:p w14:paraId="211E6E25"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175</w:t>
            </w:r>
          </w:p>
        </w:tc>
        <w:tc>
          <w:tcPr>
            <w:tcW w:w="2922" w:type="dxa"/>
            <w:tcBorders>
              <w:top w:val="single" w:sz="8" w:space="0" w:color="4F81BD"/>
              <w:bottom w:val="single" w:sz="8" w:space="0" w:color="4F81BD"/>
            </w:tcBorders>
          </w:tcPr>
          <w:p w14:paraId="277448DA"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Peitzer Teichgebiet</w:t>
            </w:r>
          </w:p>
        </w:tc>
        <w:tc>
          <w:tcPr>
            <w:tcW w:w="1687" w:type="dxa"/>
            <w:tcBorders>
              <w:top w:val="single" w:sz="8" w:space="0" w:color="4F81BD"/>
              <w:bottom w:val="single" w:sz="8" w:space="0" w:color="4F81BD"/>
            </w:tcBorders>
          </w:tcPr>
          <w:p w14:paraId="331B8AA5"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31/07/1978</w:t>
            </w:r>
          </w:p>
        </w:tc>
        <w:tc>
          <w:tcPr>
            <w:tcW w:w="838" w:type="dxa"/>
            <w:tcBorders>
              <w:top w:val="single" w:sz="8" w:space="0" w:color="4F81BD"/>
              <w:bottom w:val="single" w:sz="8" w:space="0" w:color="4F81BD"/>
            </w:tcBorders>
          </w:tcPr>
          <w:p w14:paraId="42A29F4D"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73C6321F"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5328AC84" w14:textId="77777777" w:rsidTr="00A452A2">
        <w:trPr>
          <w:cantSplit/>
          <w:trHeight w:val="315"/>
        </w:trPr>
        <w:tc>
          <w:tcPr>
            <w:tcW w:w="1694" w:type="dxa"/>
            <w:tcBorders>
              <w:top w:val="single" w:sz="8" w:space="0" w:color="4F81BD"/>
              <w:bottom w:val="single" w:sz="8" w:space="0" w:color="4F81BD"/>
            </w:tcBorders>
          </w:tcPr>
          <w:p w14:paraId="17C90BC1"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Azerbaiyán</w:t>
            </w:r>
          </w:p>
        </w:tc>
        <w:tc>
          <w:tcPr>
            <w:tcW w:w="943" w:type="dxa"/>
            <w:tcBorders>
              <w:top w:val="single" w:sz="8" w:space="0" w:color="4F81BD"/>
              <w:bottom w:val="single" w:sz="8" w:space="0" w:color="4F81BD"/>
            </w:tcBorders>
          </w:tcPr>
          <w:p w14:paraId="16D4AC27"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1075</w:t>
            </w:r>
          </w:p>
        </w:tc>
        <w:tc>
          <w:tcPr>
            <w:tcW w:w="2922" w:type="dxa"/>
            <w:tcBorders>
              <w:top w:val="single" w:sz="8" w:space="0" w:color="4F81BD"/>
              <w:bottom w:val="single" w:sz="8" w:space="0" w:color="4F81BD"/>
            </w:tcBorders>
          </w:tcPr>
          <w:p w14:paraId="77DD211E"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Agh-Ghol</w:t>
            </w:r>
          </w:p>
        </w:tc>
        <w:tc>
          <w:tcPr>
            <w:tcW w:w="1687" w:type="dxa"/>
            <w:tcBorders>
              <w:top w:val="single" w:sz="8" w:space="0" w:color="4F81BD"/>
              <w:bottom w:val="single" w:sz="8" w:space="0" w:color="4F81BD"/>
            </w:tcBorders>
          </w:tcPr>
          <w:p w14:paraId="794C6AA4"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21/05/2001</w:t>
            </w:r>
          </w:p>
        </w:tc>
        <w:tc>
          <w:tcPr>
            <w:tcW w:w="838" w:type="dxa"/>
            <w:tcBorders>
              <w:top w:val="single" w:sz="8" w:space="0" w:color="4F81BD"/>
              <w:bottom w:val="single" w:sz="8" w:space="0" w:color="4F81BD"/>
            </w:tcBorders>
          </w:tcPr>
          <w:p w14:paraId="03A40167"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45D68E94"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202A1610" w14:textId="77777777" w:rsidTr="00A452A2">
        <w:trPr>
          <w:cantSplit/>
          <w:trHeight w:val="315"/>
        </w:trPr>
        <w:tc>
          <w:tcPr>
            <w:tcW w:w="1694" w:type="dxa"/>
            <w:tcBorders>
              <w:bottom w:val="single" w:sz="4" w:space="0" w:color="4F81BD" w:themeColor="accent1"/>
            </w:tcBorders>
          </w:tcPr>
          <w:p w14:paraId="5A6F1B3E"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Azerbaiyán</w:t>
            </w:r>
          </w:p>
        </w:tc>
        <w:tc>
          <w:tcPr>
            <w:tcW w:w="943" w:type="dxa"/>
            <w:tcBorders>
              <w:bottom w:val="single" w:sz="4" w:space="0" w:color="4F81BD" w:themeColor="accent1"/>
            </w:tcBorders>
          </w:tcPr>
          <w:p w14:paraId="73750AD0"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1076</w:t>
            </w:r>
          </w:p>
        </w:tc>
        <w:tc>
          <w:tcPr>
            <w:tcW w:w="2922" w:type="dxa"/>
            <w:tcBorders>
              <w:bottom w:val="single" w:sz="4" w:space="0" w:color="4F81BD" w:themeColor="accent1"/>
            </w:tcBorders>
          </w:tcPr>
          <w:p w14:paraId="6C2CBFFA"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Ghizil-Agaj</w:t>
            </w:r>
          </w:p>
        </w:tc>
        <w:tc>
          <w:tcPr>
            <w:tcW w:w="1687" w:type="dxa"/>
            <w:tcBorders>
              <w:bottom w:val="single" w:sz="4" w:space="0" w:color="4F81BD" w:themeColor="accent1"/>
            </w:tcBorders>
          </w:tcPr>
          <w:p w14:paraId="0BCDC1C0"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21/05/2001</w:t>
            </w:r>
          </w:p>
        </w:tc>
        <w:tc>
          <w:tcPr>
            <w:tcW w:w="838" w:type="dxa"/>
            <w:tcBorders>
              <w:bottom w:val="single" w:sz="4" w:space="0" w:color="4F81BD" w:themeColor="accent1"/>
            </w:tcBorders>
          </w:tcPr>
          <w:p w14:paraId="6F8E93D3"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bottom w:val="single" w:sz="4" w:space="0" w:color="4F81BD" w:themeColor="accent1"/>
            </w:tcBorders>
          </w:tcPr>
          <w:p w14:paraId="4BCA04E1"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7493E9A0" w14:textId="77777777" w:rsidTr="00A452A2">
        <w:trPr>
          <w:cantSplit/>
          <w:trHeight w:val="315"/>
        </w:trPr>
        <w:tc>
          <w:tcPr>
            <w:tcW w:w="1694" w:type="dxa"/>
            <w:tcBorders>
              <w:top w:val="single" w:sz="4" w:space="0" w:color="4F81BD"/>
              <w:bottom w:val="single" w:sz="8" w:space="0" w:color="4F81BD"/>
            </w:tcBorders>
          </w:tcPr>
          <w:p w14:paraId="099D33FD"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Arial"/>
                <w:b/>
                <w:noProof/>
                <w:sz w:val="22"/>
                <w:szCs w:val="22"/>
                <w:lang w:val="es-ES_tradnl"/>
              </w:rPr>
              <w:t>Djibouti</w:t>
            </w:r>
          </w:p>
        </w:tc>
        <w:tc>
          <w:tcPr>
            <w:tcW w:w="943" w:type="dxa"/>
            <w:tcBorders>
              <w:top w:val="single" w:sz="4" w:space="0" w:color="4F81BD"/>
              <w:bottom w:val="single" w:sz="8" w:space="0" w:color="4F81BD"/>
            </w:tcBorders>
          </w:tcPr>
          <w:p w14:paraId="6EE03205"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Arial"/>
                <w:noProof/>
                <w:sz w:val="22"/>
                <w:szCs w:val="22"/>
                <w:lang w:val="es-ES_tradnl"/>
              </w:rPr>
              <w:t>1239</w:t>
            </w:r>
          </w:p>
        </w:tc>
        <w:tc>
          <w:tcPr>
            <w:tcW w:w="2922" w:type="dxa"/>
            <w:tcBorders>
              <w:top w:val="single" w:sz="4" w:space="0" w:color="4F81BD"/>
              <w:bottom w:val="single" w:sz="8" w:space="0" w:color="4F81BD"/>
            </w:tcBorders>
          </w:tcPr>
          <w:p w14:paraId="29EBE41A"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Arial"/>
                <w:noProof/>
                <w:sz w:val="22"/>
                <w:szCs w:val="22"/>
                <w:lang w:val="es-ES_tradnl"/>
              </w:rPr>
              <w:t>Haramous-Loyada</w:t>
            </w:r>
          </w:p>
        </w:tc>
        <w:tc>
          <w:tcPr>
            <w:tcW w:w="1687" w:type="dxa"/>
            <w:tcBorders>
              <w:top w:val="single" w:sz="4" w:space="0" w:color="4F81BD"/>
              <w:bottom w:val="single" w:sz="8" w:space="0" w:color="4F81BD"/>
            </w:tcBorders>
          </w:tcPr>
          <w:p w14:paraId="599A7DB4"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22/03/2003</w:t>
            </w:r>
          </w:p>
        </w:tc>
        <w:tc>
          <w:tcPr>
            <w:tcW w:w="838" w:type="dxa"/>
            <w:tcBorders>
              <w:top w:val="single" w:sz="4" w:space="0" w:color="4F81BD"/>
              <w:bottom w:val="single" w:sz="8" w:space="0" w:color="4F81BD"/>
            </w:tcBorders>
          </w:tcPr>
          <w:p w14:paraId="16D54E71"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4" w:space="0" w:color="4F81BD"/>
              <w:bottom w:val="single" w:sz="8" w:space="0" w:color="4F81BD"/>
            </w:tcBorders>
          </w:tcPr>
          <w:p w14:paraId="102EF5AF"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27D21FEB" w14:textId="77777777" w:rsidTr="00A452A2">
        <w:trPr>
          <w:cantSplit/>
          <w:trHeight w:val="315"/>
        </w:trPr>
        <w:tc>
          <w:tcPr>
            <w:tcW w:w="1694" w:type="dxa"/>
            <w:tcBorders>
              <w:top w:val="single" w:sz="8" w:space="0" w:color="4F81BD"/>
              <w:bottom w:val="single" w:sz="8" w:space="0" w:color="4F81BD"/>
            </w:tcBorders>
          </w:tcPr>
          <w:p w14:paraId="6976A206"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Francia</w:t>
            </w:r>
          </w:p>
        </w:tc>
        <w:tc>
          <w:tcPr>
            <w:tcW w:w="943" w:type="dxa"/>
            <w:tcBorders>
              <w:top w:val="single" w:sz="8" w:space="0" w:color="4F81BD"/>
              <w:bottom w:val="single" w:sz="8" w:space="0" w:color="4F81BD"/>
            </w:tcBorders>
          </w:tcPr>
          <w:p w14:paraId="0732A69C"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346</w:t>
            </w:r>
          </w:p>
        </w:tc>
        <w:tc>
          <w:tcPr>
            <w:tcW w:w="2922" w:type="dxa"/>
            <w:tcBorders>
              <w:top w:val="single" w:sz="8" w:space="0" w:color="4F81BD"/>
              <w:bottom w:val="single" w:sz="8" w:space="0" w:color="4F81BD"/>
            </w:tcBorders>
          </w:tcPr>
          <w:p w14:paraId="3D2E6DC3"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Camargue</w:t>
            </w:r>
          </w:p>
        </w:tc>
        <w:tc>
          <w:tcPr>
            <w:tcW w:w="1687" w:type="dxa"/>
            <w:tcBorders>
              <w:top w:val="single" w:sz="8" w:space="0" w:color="4F81BD"/>
              <w:bottom w:val="single" w:sz="8" w:space="0" w:color="4F81BD"/>
            </w:tcBorders>
          </w:tcPr>
          <w:p w14:paraId="3935A96F"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01/12/1986</w:t>
            </w:r>
          </w:p>
        </w:tc>
        <w:tc>
          <w:tcPr>
            <w:tcW w:w="838" w:type="dxa"/>
            <w:tcBorders>
              <w:top w:val="single" w:sz="8" w:space="0" w:color="4F81BD"/>
              <w:bottom w:val="single" w:sz="8" w:space="0" w:color="4F81BD"/>
            </w:tcBorders>
          </w:tcPr>
          <w:p w14:paraId="5AB1C7C3"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714965C5"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7511F153" w14:textId="77777777" w:rsidTr="00A452A2">
        <w:trPr>
          <w:cantSplit/>
          <w:trHeight w:val="315"/>
        </w:trPr>
        <w:tc>
          <w:tcPr>
            <w:tcW w:w="1694" w:type="dxa"/>
            <w:tcBorders>
              <w:top w:val="single" w:sz="8" w:space="0" w:color="4F81BD"/>
              <w:bottom w:val="single" w:sz="8" w:space="0" w:color="4F81BD"/>
            </w:tcBorders>
          </w:tcPr>
          <w:p w14:paraId="431F3CD5"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Francia</w:t>
            </w:r>
          </w:p>
        </w:tc>
        <w:tc>
          <w:tcPr>
            <w:tcW w:w="943" w:type="dxa"/>
            <w:tcBorders>
              <w:top w:val="single" w:sz="8" w:space="0" w:color="4F81BD"/>
              <w:bottom w:val="single" w:sz="8" w:space="0" w:color="4F81BD"/>
            </w:tcBorders>
          </w:tcPr>
          <w:p w14:paraId="206D95A4"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786</w:t>
            </w:r>
          </w:p>
        </w:tc>
        <w:tc>
          <w:tcPr>
            <w:tcW w:w="2922" w:type="dxa"/>
            <w:tcBorders>
              <w:top w:val="single" w:sz="8" w:space="0" w:color="4F81BD"/>
              <w:bottom w:val="single" w:sz="8" w:space="0" w:color="4F81BD"/>
            </w:tcBorders>
          </w:tcPr>
          <w:p w14:paraId="27127B63"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La Petite Camargue</w:t>
            </w:r>
          </w:p>
        </w:tc>
        <w:tc>
          <w:tcPr>
            <w:tcW w:w="1687" w:type="dxa"/>
            <w:tcBorders>
              <w:top w:val="single" w:sz="8" w:space="0" w:color="4F81BD"/>
              <w:bottom w:val="single" w:sz="8" w:space="0" w:color="4F81BD"/>
            </w:tcBorders>
          </w:tcPr>
          <w:p w14:paraId="0B145165"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08/01/1996</w:t>
            </w:r>
          </w:p>
        </w:tc>
        <w:tc>
          <w:tcPr>
            <w:tcW w:w="838" w:type="dxa"/>
            <w:tcBorders>
              <w:top w:val="single" w:sz="8" w:space="0" w:color="4F81BD"/>
              <w:bottom w:val="single" w:sz="8" w:space="0" w:color="4F81BD"/>
            </w:tcBorders>
          </w:tcPr>
          <w:p w14:paraId="25834DA9"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3947083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61647B4D" w14:textId="77777777" w:rsidTr="00A452A2">
        <w:trPr>
          <w:cantSplit/>
          <w:trHeight w:val="315"/>
        </w:trPr>
        <w:tc>
          <w:tcPr>
            <w:tcW w:w="1694" w:type="dxa"/>
          </w:tcPr>
          <w:p w14:paraId="4C63FFD4"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India</w:t>
            </w:r>
          </w:p>
        </w:tc>
        <w:tc>
          <w:tcPr>
            <w:tcW w:w="943" w:type="dxa"/>
          </w:tcPr>
          <w:p w14:paraId="335A3977"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463</w:t>
            </w:r>
          </w:p>
        </w:tc>
        <w:tc>
          <w:tcPr>
            <w:tcW w:w="2922" w:type="dxa"/>
          </w:tcPr>
          <w:p w14:paraId="275B4EB7"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Loktak Lake</w:t>
            </w:r>
          </w:p>
        </w:tc>
        <w:tc>
          <w:tcPr>
            <w:tcW w:w="1687" w:type="dxa"/>
          </w:tcPr>
          <w:p w14:paraId="74E79D11"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23/03/1990</w:t>
            </w:r>
          </w:p>
        </w:tc>
        <w:tc>
          <w:tcPr>
            <w:tcW w:w="838" w:type="dxa"/>
          </w:tcPr>
          <w:p w14:paraId="7481862A"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Pr>
          <w:p w14:paraId="2804F62A"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293661E4" w14:textId="77777777" w:rsidTr="00A452A2">
        <w:trPr>
          <w:cantSplit/>
          <w:trHeight w:val="315"/>
        </w:trPr>
        <w:tc>
          <w:tcPr>
            <w:tcW w:w="1694" w:type="dxa"/>
            <w:tcBorders>
              <w:top w:val="single" w:sz="8" w:space="0" w:color="4F81BD"/>
              <w:bottom w:val="single" w:sz="8" w:space="0" w:color="4F81BD"/>
            </w:tcBorders>
          </w:tcPr>
          <w:p w14:paraId="66DB3534"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India</w:t>
            </w:r>
          </w:p>
        </w:tc>
        <w:tc>
          <w:tcPr>
            <w:tcW w:w="943" w:type="dxa"/>
            <w:tcBorders>
              <w:top w:val="single" w:sz="8" w:space="0" w:color="4F81BD"/>
              <w:bottom w:val="single" w:sz="8" w:space="0" w:color="4F81BD"/>
            </w:tcBorders>
          </w:tcPr>
          <w:p w14:paraId="0294EBE1"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464</w:t>
            </w:r>
          </w:p>
        </w:tc>
        <w:tc>
          <w:tcPr>
            <w:tcW w:w="2922" w:type="dxa"/>
            <w:tcBorders>
              <w:top w:val="single" w:sz="8" w:space="0" w:color="4F81BD"/>
              <w:bottom w:val="single" w:sz="8" w:space="0" w:color="4F81BD"/>
            </w:tcBorders>
          </w:tcPr>
          <w:p w14:paraId="2629BE01"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Sambhar Lake</w:t>
            </w:r>
          </w:p>
        </w:tc>
        <w:tc>
          <w:tcPr>
            <w:tcW w:w="1687" w:type="dxa"/>
            <w:tcBorders>
              <w:top w:val="single" w:sz="8" w:space="0" w:color="4F81BD"/>
              <w:bottom w:val="single" w:sz="8" w:space="0" w:color="4F81BD"/>
            </w:tcBorders>
          </w:tcPr>
          <w:p w14:paraId="2A6AE6BD"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23/03/1990</w:t>
            </w:r>
          </w:p>
        </w:tc>
        <w:tc>
          <w:tcPr>
            <w:tcW w:w="838" w:type="dxa"/>
            <w:tcBorders>
              <w:top w:val="single" w:sz="8" w:space="0" w:color="4F81BD"/>
              <w:bottom w:val="single" w:sz="8" w:space="0" w:color="4F81BD"/>
            </w:tcBorders>
          </w:tcPr>
          <w:p w14:paraId="622297E1"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64298DEB"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64A46189" w14:textId="77777777" w:rsidTr="00A452A2">
        <w:trPr>
          <w:cantSplit/>
          <w:trHeight w:val="315"/>
        </w:trPr>
        <w:tc>
          <w:tcPr>
            <w:tcW w:w="1694" w:type="dxa"/>
            <w:tcBorders>
              <w:top w:val="single" w:sz="8" w:space="0" w:color="4F81BD"/>
              <w:bottom w:val="single" w:sz="8" w:space="0" w:color="4F81BD"/>
            </w:tcBorders>
          </w:tcPr>
          <w:p w14:paraId="2656226D"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Irán (República Islámica del)</w:t>
            </w:r>
          </w:p>
        </w:tc>
        <w:tc>
          <w:tcPr>
            <w:tcW w:w="943" w:type="dxa"/>
            <w:tcBorders>
              <w:top w:val="single" w:sz="8" w:space="0" w:color="4F81BD"/>
              <w:bottom w:val="single" w:sz="8" w:space="0" w:color="4F81BD"/>
            </w:tcBorders>
          </w:tcPr>
          <w:p w14:paraId="517364B9"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39</w:t>
            </w:r>
          </w:p>
        </w:tc>
        <w:tc>
          <w:tcPr>
            <w:tcW w:w="2922" w:type="dxa"/>
            <w:tcBorders>
              <w:top w:val="single" w:sz="8" w:space="0" w:color="4F81BD"/>
              <w:bottom w:val="single" w:sz="8" w:space="0" w:color="4F81BD"/>
            </w:tcBorders>
          </w:tcPr>
          <w:p w14:paraId="52EBDEBA" w14:textId="77777777" w:rsidR="007A1191" w:rsidRPr="0075340B" w:rsidRDefault="007A1191" w:rsidP="00D07E1A">
            <w:pPr>
              <w:rPr>
                <w:rFonts w:asciiTheme="minorHAnsi" w:hAnsiTheme="minorHAnsi" w:cs="Calibri"/>
                <w:noProof/>
                <w:color w:val="000000"/>
                <w:sz w:val="22"/>
                <w:szCs w:val="22"/>
              </w:rPr>
            </w:pPr>
            <w:r w:rsidRPr="0075340B">
              <w:rPr>
                <w:rFonts w:asciiTheme="minorHAnsi" w:hAnsiTheme="minorHAnsi" w:cs="Calibri"/>
                <w:noProof/>
                <w:color w:val="000000"/>
                <w:sz w:val="22"/>
                <w:szCs w:val="22"/>
              </w:rPr>
              <w:t>Neyriz Lakes and Kamjan Marshes</w:t>
            </w:r>
          </w:p>
        </w:tc>
        <w:tc>
          <w:tcPr>
            <w:tcW w:w="1687" w:type="dxa"/>
            <w:tcBorders>
              <w:top w:val="single" w:sz="8" w:space="0" w:color="4F81BD"/>
              <w:bottom w:val="single" w:sz="8" w:space="0" w:color="4F81BD"/>
            </w:tcBorders>
          </w:tcPr>
          <w:p w14:paraId="3DCC7763"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23/06/1975</w:t>
            </w:r>
          </w:p>
        </w:tc>
        <w:tc>
          <w:tcPr>
            <w:tcW w:w="838" w:type="dxa"/>
            <w:tcBorders>
              <w:top w:val="single" w:sz="8" w:space="0" w:color="4F81BD"/>
              <w:bottom w:val="single" w:sz="8" w:space="0" w:color="4F81BD"/>
            </w:tcBorders>
          </w:tcPr>
          <w:p w14:paraId="680CE76E"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52175854"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698E59DE" w14:textId="77777777" w:rsidTr="00A452A2">
        <w:trPr>
          <w:cantSplit/>
          <w:trHeight w:val="315"/>
        </w:trPr>
        <w:tc>
          <w:tcPr>
            <w:tcW w:w="1694" w:type="dxa"/>
            <w:tcBorders>
              <w:top w:val="single" w:sz="8" w:space="0" w:color="4F81BD"/>
              <w:bottom w:val="single" w:sz="8" w:space="0" w:color="4F81BD"/>
            </w:tcBorders>
          </w:tcPr>
          <w:p w14:paraId="113EA881"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Irán (República Islámica del)</w:t>
            </w:r>
          </w:p>
        </w:tc>
        <w:tc>
          <w:tcPr>
            <w:tcW w:w="943" w:type="dxa"/>
            <w:tcBorders>
              <w:top w:val="single" w:sz="8" w:space="0" w:color="4F81BD"/>
              <w:bottom w:val="single" w:sz="8" w:space="0" w:color="4F81BD"/>
            </w:tcBorders>
          </w:tcPr>
          <w:p w14:paraId="2BD30746"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42</w:t>
            </w:r>
          </w:p>
        </w:tc>
        <w:tc>
          <w:tcPr>
            <w:tcW w:w="2922" w:type="dxa"/>
            <w:tcBorders>
              <w:top w:val="single" w:sz="8" w:space="0" w:color="4F81BD"/>
              <w:bottom w:val="single" w:sz="8" w:space="0" w:color="4F81BD"/>
            </w:tcBorders>
          </w:tcPr>
          <w:p w14:paraId="59CADAED"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Hamun-e- Saberi and Hamun-e-Helmand</w:t>
            </w:r>
          </w:p>
        </w:tc>
        <w:tc>
          <w:tcPr>
            <w:tcW w:w="1687" w:type="dxa"/>
            <w:tcBorders>
              <w:top w:val="single" w:sz="8" w:space="0" w:color="4F81BD"/>
              <w:bottom w:val="single" w:sz="8" w:space="0" w:color="4F81BD"/>
            </w:tcBorders>
          </w:tcPr>
          <w:p w14:paraId="563D8F69"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23/06/1975</w:t>
            </w:r>
          </w:p>
        </w:tc>
        <w:tc>
          <w:tcPr>
            <w:tcW w:w="838" w:type="dxa"/>
            <w:tcBorders>
              <w:top w:val="single" w:sz="8" w:space="0" w:color="4F81BD"/>
              <w:bottom w:val="single" w:sz="8" w:space="0" w:color="4F81BD"/>
            </w:tcBorders>
          </w:tcPr>
          <w:p w14:paraId="12B39CC5"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0F91DB14"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1F9CB53C" w14:textId="77777777" w:rsidTr="00A452A2">
        <w:trPr>
          <w:cantSplit/>
          <w:trHeight w:val="315"/>
        </w:trPr>
        <w:tc>
          <w:tcPr>
            <w:tcW w:w="1694" w:type="dxa"/>
          </w:tcPr>
          <w:p w14:paraId="151A7E0E"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Irlanda</w:t>
            </w:r>
          </w:p>
        </w:tc>
        <w:tc>
          <w:tcPr>
            <w:tcW w:w="943" w:type="dxa"/>
          </w:tcPr>
          <w:p w14:paraId="3462A1D9"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840</w:t>
            </w:r>
          </w:p>
        </w:tc>
        <w:tc>
          <w:tcPr>
            <w:tcW w:w="2922" w:type="dxa"/>
          </w:tcPr>
          <w:p w14:paraId="46E7D59A"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Bannow Bay</w:t>
            </w:r>
          </w:p>
        </w:tc>
        <w:tc>
          <w:tcPr>
            <w:tcW w:w="1687" w:type="dxa"/>
          </w:tcPr>
          <w:p w14:paraId="46FA51A2"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11/06/1996</w:t>
            </w:r>
          </w:p>
        </w:tc>
        <w:tc>
          <w:tcPr>
            <w:tcW w:w="838" w:type="dxa"/>
          </w:tcPr>
          <w:p w14:paraId="0C1A81C8"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Pr>
          <w:p w14:paraId="6FF18588"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50371CD2" w14:textId="77777777" w:rsidTr="00A452A2">
        <w:trPr>
          <w:cantSplit/>
          <w:trHeight w:val="315"/>
        </w:trPr>
        <w:tc>
          <w:tcPr>
            <w:tcW w:w="1694" w:type="dxa"/>
            <w:tcBorders>
              <w:top w:val="single" w:sz="8" w:space="0" w:color="4F81BD"/>
              <w:bottom w:val="single" w:sz="8" w:space="0" w:color="4F81BD"/>
            </w:tcBorders>
          </w:tcPr>
          <w:p w14:paraId="59E177F7"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Irlanda</w:t>
            </w:r>
          </w:p>
        </w:tc>
        <w:tc>
          <w:tcPr>
            <w:tcW w:w="943" w:type="dxa"/>
            <w:tcBorders>
              <w:top w:val="single" w:sz="8" w:space="0" w:color="4F81BD"/>
              <w:bottom w:val="single" w:sz="8" w:space="0" w:color="4F81BD"/>
            </w:tcBorders>
          </w:tcPr>
          <w:p w14:paraId="39C42F46"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841</w:t>
            </w:r>
          </w:p>
        </w:tc>
        <w:tc>
          <w:tcPr>
            <w:tcW w:w="2922" w:type="dxa"/>
            <w:tcBorders>
              <w:top w:val="single" w:sz="8" w:space="0" w:color="4F81BD"/>
              <w:bottom w:val="single" w:sz="8" w:space="0" w:color="4F81BD"/>
            </w:tcBorders>
          </w:tcPr>
          <w:p w14:paraId="36566387"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Trawbreaga Bay</w:t>
            </w:r>
          </w:p>
        </w:tc>
        <w:tc>
          <w:tcPr>
            <w:tcW w:w="1687" w:type="dxa"/>
            <w:tcBorders>
              <w:top w:val="single" w:sz="8" w:space="0" w:color="4F81BD"/>
              <w:bottom w:val="single" w:sz="8" w:space="0" w:color="4F81BD"/>
            </w:tcBorders>
          </w:tcPr>
          <w:p w14:paraId="2B34F661"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11/06/1996</w:t>
            </w:r>
          </w:p>
        </w:tc>
        <w:tc>
          <w:tcPr>
            <w:tcW w:w="838" w:type="dxa"/>
            <w:tcBorders>
              <w:top w:val="single" w:sz="8" w:space="0" w:color="4F81BD"/>
              <w:bottom w:val="single" w:sz="8" w:space="0" w:color="4F81BD"/>
            </w:tcBorders>
          </w:tcPr>
          <w:p w14:paraId="29DCB3E4"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12EE04B4"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1FECBF24" w14:textId="77777777" w:rsidTr="00A452A2">
        <w:trPr>
          <w:cantSplit/>
          <w:trHeight w:val="315"/>
        </w:trPr>
        <w:tc>
          <w:tcPr>
            <w:tcW w:w="1694" w:type="dxa"/>
          </w:tcPr>
          <w:p w14:paraId="6D597D4D"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Irlanda</w:t>
            </w:r>
          </w:p>
        </w:tc>
        <w:tc>
          <w:tcPr>
            <w:tcW w:w="943" w:type="dxa"/>
          </w:tcPr>
          <w:p w14:paraId="1D28EB16"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842</w:t>
            </w:r>
          </w:p>
        </w:tc>
        <w:tc>
          <w:tcPr>
            <w:tcW w:w="2922" w:type="dxa"/>
          </w:tcPr>
          <w:p w14:paraId="45CF6510"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Cummeen Strand</w:t>
            </w:r>
          </w:p>
        </w:tc>
        <w:tc>
          <w:tcPr>
            <w:tcW w:w="1687" w:type="dxa"/>
          </w:tcPr>
          <w:p w14:paraId="4064E7E3"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11/06/1996</w:t>
            </w:r>
          </w:p>
        </w:tc>
        <w:tc>
          <w:tcPr>
            <w:tcW w:w="838" w:type="dxa"/>
          </w:tcPr>
          <w:p w14:paraId="7A20B778"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Pr>
          <w:p w14:paraId="542B65C9"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7028D69D" w14:textId="77777777" w:rsidTr="00A452A2">
        <w:trPr>
          <w:cantSplit/>
          <w:trHeight w:val="315"/>
        </w:trPr>
        <w:tc>
          <w:tcPr>
            <w:tcW w:w="1694" w:type="dxa"/>
            <w:tcBorders>
              <w:top w:val="single" w:sz="8" w:space="0" w:color="4F81BD"/>
              <w:bottom w:val="single" w:sz="8" w:space="0" w:color="4F81BD"/>
            </w:tcBorders>
          </w:tcPr>
          <w:p w14:paraId="586D89DD"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Kazajstán</w:t>
            </w:r>
          </w:p>
        </w:tc>
        <w:tc>
          <w:tcPr>
            <w:tcW w:w="943" w:type="dxa"/>
            <w:tcBorders>
              <w:top w:val="single" w:sz="8" w:space="0" w:color="4F81BD"/>
              <w:bottom w:val="single" w:sz="8" w:space="0" w:color="4F81BD"/>
            </w:tcBorders>
          </w:tcPr>
          <w:p w14:paraId="7D4ECF8E"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108</w:t>
            </w:r>
          </w:p>
        </w:tc>
        <w:tc>
          <w:tcPr>
            <w:tcW w:w="2922" w:type="dxa"/>
            <w:tcBorders>
              <w:top w:val="single" w:sz="8" w:space="0" w:color="4F81BD"/>
              <w:bottom w:val="single" w:sz="8" w:space="0" w:color="4F81BD"/>
            </w:tcBorders>
          </w:tcPr>
          <w:p w14:paraId="537D667B" w14:textId="77777777" w:rsidR="007A1191" w:rsidRPr="0075340B" w:rsidRDefault="007A1191" w:rsidP="00D07E1A">
            <w:pPr>
              <w:rPr>
                <w:rFonts w:asciiTheme="minorHAnsi" w:hAnsiTheme="minorHAnsi" w:cs="Calibri"/>
                <w:noProof/>
                <w:color w:val="000000"/>
                <w:sz w:val="22"/>
                <w:szCs w:val="22"/>
              </w:rPr>
            </w:pPr>
            <w:r w:rsidRPr="0075340B">
              <w:rPr>
                <w:rFonts w:asciiTheme="minorHAnsi" w:hAnsiTheme="minorHAnsi" w:cs="Calibri"/>
                <w:noProof/>
                <w:color w:val="000000"/>
                <w:sz w:val="22"/>
                <w:szCs w:val="22"/>
              </w:rPr>
              <w:t>Lakes of the lower Turgay and Irgiz</w:t>
            </w:r>
          </w:p>
        </w:tc>
        <w:tc>
          <w:tcPr>
            <w:tcW w:w="1687" w:type="dxa"/>
            <w:tcBorders>
              <w:top w:val="single" w:sz="8" w:space="0" w:color="4F81BD"/>
              <w:bottom w:val="single" w:sz="8" w:space="0" w:color="4F81BD"/>
            </w:tcBorders>
          </w:tcPr>
          <w:p w14:paraId="0CD16C1B"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11/10/1976</w:t>
            </w:r>
          </w:p>
        </w:tc>
        <w:tc>
          <w:tcPr>
            <w:tcW w:w="838" w:type="dxa"/>
            <w:tcBorders>
              <w:top w:val="single" w:sz="8" w:space="0" w:color="4F81BD"/>
              <w:bottom w:val="single" w:sz="8" w:space="0" w:color="4F81BD"/>
            </w:tcBorders>
          </w:tcPr>
          <w:p w14:paraId="592CFF1B"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2E438A99"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5F5B5E79" w14:textId="77777777" w:rsidTr="00A452A2">
        <w:trPr>
          <w:cantSplit/>
          <w:trHeight w:val="315"/>
        </w:trPr>
        <w:tc>
          <w:tcPr>
            <w:tcW w:w="1694" w:type="dxa"/>
            <w:tcBorders>
              <w:top w:val="single" w:sz="8" w:space="0" w:color="4F81BD"/>
              <w:bottom w:val="single" w:sz="8" w:space="0" w:color="4F81BD"/>
            </w:tcBorders>
          </w:tcPr>
          <w:p w14:paraId="69BE265D"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Kuwait</w:t>
            </w:r>
          </w:p>
        </w:tc>
        <w:tc>
          <w:tcPr>
            <w:tcW w:w="943" w:type="dxa"/>
            <w:tcBorders>
              <w:top w:val="single" w:sz="8" w:space="0" w:color="4F81BD"/>
              <w:bottom w:val="single" w:sz="8" w:space="0" w:color="4F81BD"/>
            </w:tcBorders>
          </w:tcPr>
          <w:p w14:paraId="3ED2BC31"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2239</w:t>
            </w:r>
          </w:p>
        </w:tc>
        <w:tc>
          <w:tcPr>
            <w:tcW w:w="2922" w:type="dxa"/>
            <w:tcBorders>
              <w:top w:val="single" w:sz="8" w:space="0" w:color="4F81BD"/>
              <w:bottom w:val="single" w:sz="8" w:space="0" w:color="4F81BD"/>
            </w:tcBorders>
          </w:tcPr>
          <w:p w14:paraId="358A67B0"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Mubarak Al-Kabeer Reserve</w:t>
            </w:r>
          </w:p>
        </w:tc>
        <w:tc>
          <w:tcPr>
            <w:tcW w:w="1687" w:type="dxa"/>
            <w:tcBorders>
              <w:top w:val="single" w:sz="8" w:space="0" w:color="4F81BD"/>
              <w:bottom w:val="single" w:sz="8" w:space="0" w:color="4F81BD"/>
            </w:tcBorders>
          </w:tcPr>
          <w:p w14:paraId="19B89425"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05/09/2015</w:t>
            </w:r>
          </w:p>
        </w:tc>
        <w:tc>
          <w:tcPr>
            <w:tcW w:w="838" w:type="dxa"/>
            <w:tcBorders>
              <w:top w:val="single" w:sz="8" w:space="0" w:color="4F81BD"/>
              <w:bottom w:val="single" w:sz="8" w:space="0" w:color="4F81BD"/>
            </w:tcBorders>
          </w:tcPr>
          <w:p w14:paraId="591814AD"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0BDE0465"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46689618" w14:textId="77777777" w:rsidTr="00A452A2">
        <w:trPr>
          <w:cantSplit/>
          <w:trHeight w:val="315"/>
        </w:trPr>
        <w:tc>
          <w:tcPr>
            <w:tcW w:w="1694" w:type="dxa"/>
            <w:tcBorders>
              <w:top w:val="single" w:sz="8" w:space="0" w:color="4F81BD"/>
              <w:bottom w:val="single" w:sz="8" w:space="0" w:color="4F81BD"/>
            </w:tcBorders>
          </w:tcPr>
          <w:p w14:paraId="4F44223F"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Nueva Zelandia</w:t>
            </w:r>
          </w:p>
        </w:tc>
        <w:tc>
          <w:tcPr>
            <w:tcW w:w="943" w:type="dxa"/>
            <w:tcBorders>
              <w:top w:val="single" w:sz="8" w:space="0" w:color="4F81BD"/>
              <w:bottom w:val="single" w:sz="8" w:space="0" w:color="4F81BD"/>
            </w:tcBorders>
          </w:tcPr>
          <w:p w14:paraId="03E2A002"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103</w:t>
            </w:r>
          </w:p>
        </w:tc>
        <w:tc>
          <w:tcPr>
            <w:tcW w:w="2922" w:type="dxa"/>
            <w:tcBorders>
              <w:top w:val="single" w:sz="8" w:space="0" w:color="4F81BD"/>
              <w:bottom w:val="single" w:sz="8" w:space="0" w:color="4F81BD"/>
            </w:tcBorders>
          </w:tcPr>
          <w:p w14:paraId="28212D64"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Farewell Spit</w:t>
            </w:r>
          </w:p>
        </w:tc>
        <w:tc>
          <w:tcPr>
            <w:tcW w:w="1687" w:type="dxa"/>
            <w:tcBorders>
              <w:top w:val="single" w:sz="8" w:space="0" w:color="4F81BD"/>
              <w:bottom w:val="single" w:sz="8" w:space="0" w:color="4F81BD"/>
            </w:tcBorders>
          </w:tcPr>
          <w:p w14:paraId="1BD725CE"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13/08/1976</w:t>
            </w:r>
          </w:p>
        </w:tc>
        <w:tc>
          <w:tcPr>
            <w:tcW w:w="838" w:type="dxa"/>
            <w:tcBorders>
              <w:top w:val="single" w:sz="8" w:space="0" w:color="4F81BD"/>
              <w:bottom w:val="single" w:sz="8" w:space="0" w:color="4F81BD"/>
            </w:tcBorders>
          </w:tcPr>
          <w:p w14:paraId="27D20676"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3F4EA04E"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2420FEB5" w14:textId="77777777" w:rsidTr="00A452A2">
        <w:trPr>
          <w:cantSplit/>
          <w:trHeight w:val="315"/>
        </w:trPr>
        <w:tc>
          <w:tcPr>
            <w:tcW w:w="1694" w:type="dxa"/>
            <w:tcBorders>
              <w:top w:val="single" w:sz="8" w:space="0" w:color="4F81BD"/>
              <w:bottom w:val="single" w:sz="8" w:space="0" w:color="4F81BD"/>
            </w:tcBorders>
          </w:tcPr>
          <w:p w14:paraId="3552F4AE"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Países Bajos</w:t>
            </w:r>
            <w:bookmarkStart w:id="1" w:name="_Ref425597106"/>
            <w:r w:rsidRPr="00857E7B">
              <w:rPr>
                <w:rFonts w:asciiTheme="minorHAnsi" w:hAnsiTheme="minorHAnsi" w:cs="Calibri"/>
                <w:b/>
                <w:noProof/>
                <w:color w:val="000000"/>
                <w:sz w:val="22"/>
                <w:szCs w:val="22"/>
                <w:lang w:val="es-ES_tradnl"/>
              </w:rPr>
              <w:t xml:space="preserve"> </w:t>
            </w:r>
            <w:r w:rsidRPr="00857E7B">
              <w:rPr>
                <w:rStyle w:val="FootnoteReference"/>
                <w:rFonts w:asciiTheme="minorHAnsi" w:hAnsiTheme="minorHAnsi" w:cs="Calibri"/>
                <w:b/>
                <w:noProof/>
                <w:color w:val="000000"/>
                <w:sz w:val="22"/>
                <w:szCs w:val="22"/>
                <w:lang w:val="es-ES_tradnl"/>
              </w:rPr>
              <w:footnoteReference w:id="4"/>
            </w:r>
            <w:bookmarkEnd w:id="1"/>
          </w:p>
        </w:tc>
        <w:tc>
          <w:tcPr>
            <w:tcW w:w="943" w:type="dxa"/>
            <w:tcBorders>
              <w:top w:val="single" w:sz="8" w:space="0" w:color="4F81BD"/>
              <w:bottom w:val="single" w:sz="8" w:space="0" w:color="4F81BD"/>
            </w:tcBorders>
          </w:tcPr>
          <w:p w14:paraId="4A818882"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198</w:t>
            </w:r>
          </w:p>
        </w:tc>
        <w:tc>
          <w:tcPr>
            <w:tcW w:w="2922" w:type="dxa"/>
            <w:tcBorders>
              <w:top w:val="single" w:sz="8" w:space="0" w:color="4F81BD"/>
              <w:bottom w:val="single" w:sz="8" w:space="0" w:color="4F81BD"/>
            </w:tcBorders>
          </w:tcPr>
          <w:p w14:paraId="665EC023"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Het Spaans Lagoen</w:t>
            </w:r>
          </w:p>
        </w:tc>
        <w:tc>
          <w:tcPr>
            <w:tcW w:w="1687" w:type="dxa"/>
            <w:tcBorders>
              <w:top w:val="single" w:sz="8" w:space="0" w:color="4F81BD"/>
              <w:bottom w:val="single" w:sz="8" w:space="0" w:color="4F81BD"/>
            </w:tcBorders>
          </w:tcPr>
          <w:p w14:paraId="5BFDE18B"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23/05/1980</w:t>
            </w:r>
          </w:p>
        </w:tc>
        <w:tc>
          <w:tcPr>
            <w:tcW w:w="838" w:type="dxa"/>
            <w:tcBorders>
              <w:top w:val="single" w:sz="8" w:space="0" w:color="4F81BD"/>
              <w:bottom w:val="single" w:sz="8" w:space="0" w:color="4F81BD"/>
            </w:tcBorders>
          </w:tcPr>
          <w:p w14:paraId="35C281BD"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01F80D4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5553DC18" w14:textId="77777777" w:rsidTr="00A452A2">
        <w:trPr>
          <w:cantSplit/>
          <w:trHeight w:val="315"/>
        </w:trPr>
        <w:tc>
          <w:tcPr>
            <w:tcW w:w="1694" w:type="dxa"/>
            <w:tcBorders>
              <w:top w:val="single" w:sz="8" w:space="0" w:color="4F81BD"/>
              <w:bottom w:val="single" w:sz="8" w:space="0" w:color="4F81BD"/>
            </w:tcBorders>
          </w:tcPr>
          <w:p w14:paraId="20D830E9"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Pakistán</w:t>
            </w:r>
          </w:p>
        </w:tc>
        <w:tc>
          <w:tcPr>
            <w:tcW w:w="943" w:type="dxa"/>
            <w:tcBorders>
              <w:top w:val="single" w:sz="8" w:space="0" w:color="4F81BD"/>
              <w:bottom w:val="single" w:sz="8" w:space="0" w:color="4F81BD"/>
            </w:tcBorders>
          </w:tcPr>
          <w:p w14:paraId="20D92C3E"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97</w:t>
            </w:r>
          </w:p>
        </w:tc>
        <w:tc>
          <w:tcPr>
            <w:tcW w:w="2922" w:type="dxa"/>
            <w:tcBorders>
              <w:top w:val="single" w:sz="8" w:space="0" w:color="4F81BD"/>
              <w:bottom w:val="single" w:sz="8" w:space="0" w:color="4F81BD"/>
            </w:tcBorders>
          </w:tcPr>
          <w:p w14:paraId="468318F2"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Thanedar Wala</w:t>
            </w:r>
          </w:p>
        </w:tc>
        <w:tc>
          <w:tcPr>
            <w:tcW w:w="1687" w:type="dxa"/>
            <w:tcBorders>
              <w:top w:val="single" w:sz="8" w:space="0" w:color="4F81BD"/>
              <w:bottom w:val="single" w:sz="8" w:space="0" w:color="4F81BD"/>
            </w:tcBorders>
          </w:tcPr>
          <w:p w14:paraId="2E60CE43"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23/07/1976</w:t>
            </w:r>
          </w:p>
        </w:tc>
        <w:tc>
          <w:tcPr>
            <w:tcW w:w="838" w:type="dxa"/>
            <w:tcBorders>
              <w:top w:val="single" w:sz="8" w:space="0" w:color="4F81BD"/>
              <w:bottom w:val="single" w:sz="8" w:space="0" w:color="4F81BD"/>
            </w:tcBorders>
          </w:tcPr>
          <w:p w14:paraId="52D5ABB8"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6A298157"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6216C133" w14:textId="77777777" w:rsidTr="00A452A2">
        <w:trPr>
          <w:cantSplit/>
          <w:trHeight w:val="315"/>
        </w:trPr>
        <w:tc>
          <w:tcPr>
            <w:tcW w:w="1694" w:type="dxa"/>
          </w:tcPr>
          <w:p w14:paraId="0D2F575E"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Pakistán</w:t>
            </w:r>
          </w:p>
        </w:tc>
        <w:tc>
          <w:tcPr>
            <w:tcW w:w="943" w:type="dxa"/>
          </w:tcPr>
          <w:p w14:paraId="6C377209"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98</w:t>
            </w:r>
          </w:p>
        </w:tc>
        <w:tc>
          <w:tcPr>
            <w:tcW w:w="2922" w:type="dxa"/>
          </w:tcPr>
          <w:p w14:paraId="261EA8A6"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Tanda Dam</w:t>
            </w:r>
          </w:p>
        </w:tc>
        <w:tc>
          <w:tcPr>
            <w:tcW w:w="1687" w:type="dxa"/>
          </w:tcPr>
          <w:p w14:paraId="0138B902"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23/07/1976</w:t>
            </w:r>
          </w:p>
        </w:tc>
        <w:tc>
          <w:tcPr>
            <w:tcW w:w="838" w:type="dxa"/>
          </w:tcPr>
          <w:p w14:paraId="781E26E3"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Pr>
          <w:p w14:paraId="37C6D644"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3A315358" w14:textId="77777777" w:rsidTr="00A452A2">
        <w:trPr>
          <w:cantSplit/>
          <w:trHeight w:val="315"/>
        </w:trPr>
        <w:tc>
          <w:tcPr>
            <w:tcW w:w="1694" w:type="dxa"/>
            <w:tcBorders>
              <w:top w:val="single" w:sz="8" w:space="0" w:color="4F81BD"/>
              <w:bottom w:val="single" w:sz="8" w:space="0" w:color="4F81BD"/>
            </w:tcBorders>
          </w:tcPr>
          <w:p w14:paraId="1DFE9AD8"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Pakistán</w:t>
            </w:r>
          </w:p>
        </w:tc>
        <w:tc>
          <w:tcPr>
            <w:tcW w:w="943" w:type="dxa"/>
            <w:tcBorders>
              <w:top w:val="single" w:sz="8" w:space="0" w:color="4F81BD"/>
              <w:bottom w:val="single" w:sz="8" w:space="0" w:color="4F81BD"/>
            </w:tcBorders>
          </w:tcPr>
          <w:p w14:paraId="4B8717BA"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99</w:t>
            </w:r>
          </w:p>
        </w:tc>
        <w:tc>
          <w:tcPr>
            <w:tcW w:w="2922" w:type="dxa"/>
            <w:tcBorders>
              <w:top w:val="single" w:sz="8" w:space="0" w:color="4F81BD"/>
              <w:bottom w:val="single" w:sz="8" w:space="0" w:color="4F81BD"/>
            </w:tcBorders>
          </w:tcPr>
          <w:p w14:paraId="18A60A72"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Kinjhar (kalri) Lake</w:t>
            </w:r>
          </w:p>
        </w:tc>
        <w:tc>
          <w:tcPr>
            <w:tcW w:w="1687" w:type="dxa"/>
            <w:tcBorders>
              <w:top w:val="single" w:sz="8" w:space="0" w:color="4F81BD"/>
              <w:bottom w:val="single" w:sz="8" w:space="0" w:color="4F81BD"/>
            </w:tcBorders>
          </w:tcPr>
          <w:p w14:paraId="34EB8305"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23/07/1976</w:t>
            </w:r>
          </w:p>
        </w:tc>
        <w:tc>
          <w:tcPr>
            <w:tcW w:w="838" w:type="dxa"/>
            <w:tcBorders>
              <w:top w:val="single" w:sz="8" w:space="0" w:color="4F81BD"/>
              <w:bottom w:val="single" w:sz="8" w:space="0" w:color="4F81BD"/>
            </w:tcBorders>
          </w:tcPr>
          <w:p w14:paraId="4A0E14DB"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1942FEB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499E8254" w14:textId="77777777" w:rsidTr="00A452A2">
        <w:trPr>
          <w:cantSplit/>
          <w:trHeight w:val="315"/>
        </w:trPr>
        <w:tc>
          <w:tcPr>
            <w:tcW w:w="1694" w:type="dxa"/>
          </w:tcPr>
          <w:p w14:paraId="115733A9"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Pakistán</w:t>
            </w:r>
          </w:p>
        </w:tc>
        <w:tc>
          <w:tcPr>
            <w:tcW w:w="943" w:type="dxa"/>
          </w:tcPr>
          <w:p w14:paraId="596581F5"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100</w:t>
            </w:r>
          </w:p>
        </w:tc>
        <w:tc>
          <w:tcPr>
            <w:tcW w:w="2922" w:type="dxa"/>
          </w:tcPr>
          <w:p w14:paraId="26376A40"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Drigh Lake</w:t>
            </w:r>
          </w:p>
        </w:tc>
        <w:tc>
          <w:tcPr>
            <w:tcW w:w="1687" w:type="dxa"/>
          </w:tcPr>
          <w:p w14:paraId="36F3CF59"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23/07/1976</w:t>
            </w:r>
          </w:p>
        </w:tc>
        <w:tc>
          <w:tcPr>
            <w:tcW w:w="838" w:type="dxa"/>
          </w:tcPr>
          <w:p w14:paraId="426668B7"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Pr>
          <w:p w14:paraId="6DCC1715"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2D80BC7F" w14:textId="77777777" w:rsidTr="00A452A2">
        <w:trPr>
          <w:cantSplit/>
          <w:trHeight w:val="315"/>
        </w:trPr>
        <w:tc>
          <w:tcPr>
            <w:tcW w:w="1694" w:type="dxa"/>
            <w:tcBorders>
              <w:top w:val="single" w:sz="8" w:space="0" w:color="4F81BD"/>
              <w:bottom w:val="single" w:sz="8" w:space="0" w:color="4F81BD"/>
            </w:tcBorders>
          </w:tcPr>
          <w:p w14:paraId="60FABA8A"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Pakistán</w:t>
            </w:r>
          </w:p>
        </w:tc>
        <w:tc>
          <w:tcPr>
            <w:tcW w:w="943" w:type="dxa"/>
            <w:tcBorders>
              <w:top w:val="single" w:sz="8" w:space="0" w:color="4F81BD"/>
              <w:bottom w:val="single" w:sz="8" w:space="0" w:color="4F81BD"/>
            </w:tcBorders>
          </w:tcPr>
          <w:p w14:paraId="0DD31ACD"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101</w:t>
            </w:r>
          </w:p>
        </w:tc>
        <w:tc>
          <w:tcPr>
            <w:tcW w:w="2922" w:type="dxa"/>
            <w:tcBorders>
              <w:top w:val="single" w:sz="8" w:space="0" w:color="4F81BD"/>
              <w:bottom w:val="single" w:sz="8" w:space="0" w:color="4F81BD"/>
            </w:tcBorders>
          </w:tcPr>
          <w:p w14:paraId="76B7D5B4"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Haleji Lake</w:t>
            </w:r>
          </w:p>
        </w:tc>
        <w:tc>
          <w:tcPr>
            <w:tcW w:w="1687" w:type="dxa"/>
            <w:tcBorders>
              <w:top w:val="single" w:sz="8" w:space="0" w:color="4F81BD"/>
              <w:bottom w:val="single" w:sz="8" w:space="0" w:color="4F81BD"/>
            </w:tcBorders>
          </w:tcPr>
          <w:p w14:paraId="058E532E"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23/07/1976</w:t>
            </w:r>
          </w:p>
        </w:tc>
        <w:tc>
          <w:tcPr>
            <w:tcW w:w="838" w:type="dxa"/>
            <w:tcBorders>
              <w:top w:val="single" w:sz="8" w:space="0" w:color="4F81BD"/>
              <w:bottom w:val="single" w:sz="8" w:space="0" w:color="4F81BD"/>
            </w:tcBorders>
          </w:tcPr>
          <w:p w14:paraId="4019B7B2"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35A8F30B"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7BAFB976" w14:textId="77777777" w:rsidTr="00A452A2">
        <w:trPr>
          <w:cantSplit/>
          <w:trHeight w:val="315"/>
        </w:trPr>
        <w:tc>
          <w:tcPr>
            <w:tcW w:w="1694" w:type="dxa"/>
          </w:tcPr>
          <w:p w14:paraId="3ECC2343"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Pakistán</w:t>
            </w:r>
          </w:p>
        </w:tc>
        <w:tc>
          <w:tcPr>
            <w:tcW w:w="943" w:type="dxa"/>
          </w:tcPr>
          <w:p w14:paraId="387193FD"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818</w:t>
            </w:r>
          </w:p>
        </w:tc>
        <w:tc>
          <w:tcPr>
            <w:tcW w:w="2922" w:type="dxa"/>
          </w:tcPr>
          <w:p w14:paraId="784711CC" w14:textId="77777777" w:rsidR="007A1191" w:rsidRPr="0075340B" w:rsidRDefault="007A1191" w:rsidP="00D07E1A">
            <w:pPr>
              <w:rPr>
                <w:rFonts w:asciiTheme="minorHAnsi" w:hAnsiTheme="minorHAnsi" w:cs="Calibri"/>
                <w:noProof/>
                <w:color w:val="000000"/>
                <w:sz w:val="22"/>
                <w:szCs w:val="22"/>
              </w:rPr>
            </w:pPr>
            <w:r w:rsidRPr="0075340B">
              <w:rPr>
                <w:rFonts w:asciiTheme="minorHAnsi" w:hAnsiTheme="minorHAnsi" w:cs="Calibri"/>
                <w:noProof/>
                <w:color w:val="000000"/>
                <w:sz w:val="22"/>
                <w:szCs w:val="22"/>
              </w:rPr>
              <w:t>Ucchali Complex (including Khabbaki, Uchhali and Jahlar Lakes)</w:t>
            </w:r>
          </w:p>
        </w:tc>
        <w:tc>
          <w:tcPr>
            <w:tcW w:w="1687" w:type="dxa"/>
          </w:tcPr>
          <w:p w14:paraId="5982A47C"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22/03/1996</w:t>
            </w:r>
          </w:p>
        </w:tc>
        <w:tc>
          <w:tcPr>
            <w:tcW w:w="838" w:type="dxa"/>
          </w:tcPr>
          <w:p w14:paraId="03ED201D"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Pr>
          <w:p w14:paraId="3AF59DB3"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477CF6A1" w14:textId="77777777" w:rsidTr="00A452A2">
        <w:trPr>
          <w:cantSplit/>
          <w:trHeight w:val="315"/>
        </w:trPr>
        <w:tc>
          <w:tcPr>
            <w:tcW w:w="1694" w:type="dxa"/>
            <w:tcBorders>
              <w:top w:val="single" w:sz="8" w:space="0" w:color="4F81BD"/>
              <w:bottom w:val="single" w:sz="8" w:space="0" w:color="4F81BD"/>
            </w:tcBorders>
          </w:tcPr>
          <w:p w14:paraId="1F6AD11D"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Papua Nueva Guinea</w:t>
            </w:r>
          </w:p>
        </w:tc>
        <w:tc>
          <w:tcPr>
            <w:tcW w:w="943" w:type="dxa"/>
            <w:tcBorders>
              <w:top w:val="single" w:sz="8" w:space="0" w:color="4F81BD"/>
              <w:bottom w:val="single" w:sz="8" w:space="0" w:color="4F81BD"/>
            </w:tcBorders>
          </w:tcPr>
          <w:p w14:paraId="5FE51914"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961</w:t>
            </w:r>
          </w:p>
        </w:tc>
        <w:tc>
          <w:tcPr>
            <w:tcW w:w="2922" w:type="dxa"/>
            <w:tcBorders>
              <w:top w:val="single" w:sz="8" w:space="0" w:color="4F81BD"/>
              <w:bottom w:val="single" w:sz="8" w:space="0" w:color="4F81BD"/>
            </w:tcBorders>
          </w:tcPr>
          <w:p w14:paraId="73000268"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Lake Kutubu</w:t>
            </w:r>
          </w:p>
        </w:tc>
        <w:tc>
          <w:tcPr>
            <w:tcW w:w="1687" w:type="dxa"/>
            <w:tcBorders>
              <w:top w:val="single" w:sz="8" w:space="0" w:color="4F81BD"/>
              <w:bottom w:val="single" w:sz="8" w:space="0" w:color="4F81BD"/>
            </w:tcBorders>
          </w:tcPr>
          <w:p w14:paraId="6269506E"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22/09/1998</w:t>
            </w:r>
          </w:p>
        </w:tc>
        <w:tc>
          <w:tcPr>
            <w:tcW w:w="838" w:type="dxa"/>
            <w:tcBorders>
              <w:top w:val="single" w:sz="8" w:space="0" w:color="4F81BD"/>
              <w:bottom w:val="single" w:sz="8" w:space="0" w:color="4F81BD"/>
            </w:tcBorders>
          </w:tcPr>
          <w:p w14:paraId="7D3F8784"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093EC0F4"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61712FB5" w14:textId="77777777" w:rsidTr="00A452A2">
        <w:trPr>
          <w:cantSplit/>
          <w:trHeight w:val="315"/>
        </w:trPr>
        <w:tc>
          <w:tcPr>
            <w:tcW w:w="1694" w:type="dxa"/>
          </w:tcPr>
          <w:p w14:paraId="200E5BDA"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Papua Nueva Guinea</w:t>
            </w:r>
          </w:p>
        </w:tc>
        <w:tc>
          <w:tcPr>
            <w:tcW w:w="943" w:type="dxa"/>
          </w:tcPr>
          <w:p w14:paraId="61E67A1B"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591</w:t>
            </w:r>
          </w:p>
        </w:tc>
        <w:tc>
          <w:tcPr>
            <w:tcW w:w="2922" w:type="dxa"/>
          </w:tcPr>
          <w:p w14:paraId="61E75BB0"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Tonda Wildlife Management Area</w:t>
            </w:r>
          </w:p>
        </w:tc>
        <w:tc>
          <w:tcPr>
            <w:tcW w:w="1687" w:type="dxa"/>
          </w:tcPr>
          <w:p w14:paraId="03B54EC6"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16/03/1993</w:t>
            </w:r>
          </w:p>
        </w:tc>
        <w:tc>
          <w:tcPr>
            <w:tcW w:w="838" w:type="dxa"/>
          </w:tcPr>
          <w:p w14:paraId="5D9BC19E" w14:textId="77777777" w:rsidR="007A1191" w:rsidRPr="00857E7B" w:rsidRDefault="007A1191" w:rsidP="004A6DFD">
            <w:pPr>
              <w:jc w:val="center"/>
              <w:rPr>
                <w:rFonts w:asciiTheme="minorHAnsi" w:hAnsiTheme="minorHAnsi"/>
                <w:noProof/>
                <w:sz w:val="22"/>
                <w:szCs w:val="22"/>
                <w:lang w:val="es-ES_tradnl"/>
              </w:rPr>
            </w:pPr>
            <w:r w:rsidRPr="00857E7B">
              <w:rPr>
                <w:rFonts w:asciiTheme="minorHAnsi" w:hAnsiTheme="minorHAnsi" w:cs="Calibri"/>
                <w:noProof/>
                <w:color w:val="000000"/>
                <w:sz w:val="22"/>
                <w:szCs w:val="22"/>
                <w:lang w:val="es-ES_tradnl"/>
              </w:rPr>
              <w:t>sí</w:t>
            </w:r>
          </w:p>
        </w:tc>
        <w:tc>
          <w:tcPr>
            <w:tcW w:w="955" w:type="dxa"/>
          </w:tcPr>
          <w:p w14:paraId="3B5FB36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2D46D9F3" w14:textId="77777777" w:rsidTr="00A452A2">
        <w:trPr>
          <w:cantSplit/>
          <w:trHeight w:val="315"/>
        </w:trPr>
        <w:tc>
          <w:tcPr>
            <w:tcW w:w="1694" w:type="dxa"/>
            <w:tcBorders>
              <w:top w:val="single" w:sz="8" w:space="0" w:color="4F81BD"/>
              <w:bottom w:val="single" w:sz="8" w:space="0" w:color="4F81BD"/>
            </w:tcBorders>
          </w:tcPr>
          <w:p w14:paraId="4E4017AF"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República Centroafricana</w:t>
            </w:r>
          </w:p>
        </w:tc>
        <w:tc>
          <w:tcPr>
            <w:tcW w:w="943" w:type="dxa"/>
            <w:tcBorders>
              <w:top w:val="single" w:sz="8" w:space="0" w:color="4F81BD"/>
              <w:bottom w:val="single" w:sz="8" w:space="0" w:color="4F81BD"/>
            </w:tcBorders>
          </w:tcPr>
          <w:p w14:paraId="0BD961C1"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1590</w:t>
            </w:r>
          </w:p>
        </w:tc>
        <w:tc>
          <w:tcPr>
            <w:tcW w:w="2922" w:type="dxa"/>
            <w:tcBorders>
              <w:top w:val="single" w:sz="8" w:space="0" w:color="4F81BD"/>
              <w:bottom w:val="single" w:sz="8" w:space="0" w:color="4F81BD"/>
            </w:tcBorders>
          </w:tcPr>
          <w:p w14:paraId="2D87E00A" w14:textId="77777777" w:rsidR="007A1191" w:rsidRPr="0075340B" w:rsidRDefault="007A1191" w:rsidP="00D07E1A">
            <w:pPr>
              <w:rPr>
                <w:rFonts w:asciiTheme="minorHAnsi" w:hAnsiTheme="minorHAnsi" w:cs="Calibri"/>
                <w:noProof/>
                <w:color w:val="000000"/>
                <w:sz w:val="22"/>
                <w:szCs w:val="22"/>
                <w:lang w:val="fr-FR"/>
              </w:rPr>
            </w:pPr>
            <w:r w:rsidRPr="0075340B">
              <w:rPr>
                <w:rFonts w:asciiTheme="minorHAnsi" w:hAnsiTheme="minorHAnsi" w:cs="Calibri"/>
                <w:noProof/>
                <w:color w:val="000000"/>
                <w:sz w:val="22"/>
                <w:szCs w:val="22"/>
                <w:lang w:val="fr-FR"/>
              </w:rPr>
              <w:t>Les Rivières de Mbaéré-Bodingué</w:t>
            </w:r>
          </w:p>
        </w:tc>
        <w:tc>
          <w:tcPr>
            <w:tcW w:w="1687" w:type="dxa"/>
            <w:tcBorders>
              <w:top w:val="single" w:sz="8" w:space="0" w:color="4F81BD"/>
              <w:bottom w:val="single" w:sz="8" w:space="0" w:color="4F81BD"/>
            </w:tcBorders>
          </w:tcPr>
          <w:p w14:paraId="50AA9894"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05/12/2005</w:t>
            </w:r>
          </w:p>
        </w:tc>
        <w:tc>
          <w:tcPr>
            <w:tcW w:w="838" w:type="dxa"/>
            <w:tcBorders>
              <w:top w:val="single" w:sz="8" w:space="0" w:color="4F81BD"/>
              <w:bottom w:val="single" w:sz="8" w:space="0" w:color="4F81BD"/>
            </w:tcBorders>
          </w:tcPr>
          <w:p w14:paraId="3BAC4167"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5A55EBE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54C800A9" w14:textId="77777777" w:rsidTr="00A452A2">
        <w:trPr>
          <w:cantSplit/>
          <w:trHeight w:val="315"/>
        </w:trPr>
        <w:tc>
          <w:tcPr>
            <w:tcW w:w="1694" w:type="dxa"/>
            <w:tcBorders>
              <w:top w:val="single" w:sz="8" w:space="0" w:color="4F81BD"/>
              <w:bottom w:val="single" w:sz="8" w:space="0" w:color="4F81BD"/>
            </w:tcBorders>
          </w:tcPr>
          <w:p w14:paraId="1224167F"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lastRenderedPageBreak/>
              <w:t>Santo Tomé y Príncipe</w:t>
            </w:r>
          </w:p>
        </w:tc>
        <w:tc>
          <w:tcPr>
            <w:tcW w:w="943" w:type="dxa"/>
            <w:tcBorders>
              <w:top w:val="single" w:sz="8" w:space="0" w:color="4F81BD"/>
              <w:bottom w:val="single" w:sz="8" w:space="0" w:color="4F81BD"/>
            </w:tcBorders>
          </w:tcPr>
          <w:p w14:paraId="0D7FCA1A"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1632</w:t>
            </w:r>
          </w:p>
        </w:tc>
        <w:tc>
          <w:tcPr>
            <w:tcW w:w="2922" w:type="dxa"/>
            <w:tcBorders>
              <w:top w:val="single" w:sz="8" w:space="0" w:color="4F81BD"/>
              <w:bottom w:val="single" w:sz="8" w:space="0" w:color="4F81BD"/>
            </w:tcBorders>
          </w:tcPr>
          <w:p w14:paraId="7A78F141"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Ilots Tinhosas</w:t>
            </w:r>
          </w:p>
        </w:tc>
        <w:tc>
          <w:tcPr>
            <w:tcW w:w="1687" w:type="dxa"/>
            <w:tcBorders>
              <w:top w:val="single" w:sz="8" w:space="0" w:color="4F81BD"/>
              <w:bottom w:val="single" w:sz="8" w:space="0" w:color="4F81BD"/>
            </w:tcBorders>
          </w:tcPr>
          <w:p w14:paraId="0CCC3218"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21/08/2006</w:t>
            </w:r>
          </w:p>
        </w:tc>
        <w:tc>
          <w:tcPr>
            <w:tcW w:w="838" w:type="dxa"/>
            <w:tcBorders>
              <w:top w:val="single" w:sz="8" w:space="0" w:color="4F81BD"/>
              <w:bottom w:val="single" w:sz="8" w:space="0" w:color="4F81BD"/>
            </w:tcBorders>
          </w:tcPr>
          <w:p w14:paraId="10AA705A"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75A4F7EC"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r>
      <w:tr w:rsidR="007A1191" w:rsidRPr="00857E7B" w14:paraId="714A2E29" w14:textId="77777777" w:rsidTr="00A452A2">
        <w:trPr>
          <w:cantSplit/>
          <w:trHeight w:val="315"/>
        </w:trPr>
        <w:tc>
          <w:tcPr>
            <w:tcW w:w="1694" w:type="dxa"/>
            <w:tcBorders>
              <w:top w:val="single" w:sz="8" w:space="0" w:color="4F81BD"/>
              <w:bottom w:val="single" w:sz="8" w:space="0" w:color="4F81BD"/>
            </w:tcBorders>
          </w:tcPr>
          <w:p w14:paraId="17CE2AD7"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Tayikistán</w:t>
            </w:r>
          </w:p>
        </w:tc>
        <w:tc>
          <w:tcPr>
            <w:tcW w:w="943" w:type="dxa"/>
            <w:tcBorders>
              <w:top w:val="single" w:sz="8" w:space="0" w:color="4F81BD"/>
              <w:bottom w:val="single" w:sz="8" w:space="0" w:color="4F81BD"/>
            </w:tcBorders>
          </w:tcPr>
          <w:p w14:paraId="5B4E2C9B"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1082</w:t>
            </w:r>
          </w:p>
        </w:tc>
        <w:tc>
          <w:tcPr>
            <w:tcW w:w="2922" w:type="dxa"/>
            <w:tcBorders>
              <w:top w:val="single" w:sz="8" w:space="0" w:color="4F81BD"/>
              <w:bottom w:val="single" w:sz="8" w:space="0" w:color="4F81BD"/>
            </w:tcBorders>
          </w:tcPr>
          <w:p w14:paraId="6112207B"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Karakul Lake</w:t>
            </w:r>
          </w:p>
        </w:tc>
        <w:tc>
          <w:tcPr>
            <w:tcW w:w="1687" w:type="dxa"/>
            <w:tcBorders>
              <w:top w:val="single" w:sz="8" w:space="0" w:color="4F81BD"/>
              <w:bottom w:val="single" w:sz="8" w:space="0" w:color="4F81BD"/>
            </w:tcBorders>
          </w:tcPr>
          <w:p w14:paraId="0F74F749"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18/07/2001</w:t>
            </w:r>
          </w:p>
        </w:tc>
        <w:tc>
          <w:tcPr>
            <w:tcW w:w="838" w:type="dxa"/>
            <w:tcBorders>
              <w:top w:val="single" w:sz="8" w:space="0" w:color="4F81BD"/>
              <w:bottom w:val="single" w:sz="8" w:space="0" w:color="4F81BD"/>
            </w:tcBorders>
          </w:tcPr>
          <w:p w14:paraId="153F74E1"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3E73888C"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1EA7C3E7" w14:textId="77777777" w:rsidTr="00A452A2">
        <w:trPr>
          <w:cantSplit/>
          <w:trHeight w:val="315"/>
        </w:trPr>
        <w:tc>
          <w:tcPr>
            <w:tcW w:w="1694" w:type="dxa"/>
          </w:tcPr>
          <w:p w14:paraId="45D9C9CA"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Tayikistán</w:t>
            </w:r>
          </w:p>
        </w:tc>
        <w:tc>
          <w:tcPr>
            <w:tcW w:w="943" w:type="dxa"/>
          </w:tcPr>
          <w:p w14:paraId="4F1F1DA1"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1083</w:t>
            </w:r>
          </w:p>
        </w:tc>
        <w:tc>
          <w:tcPr>
            <w:tcW w:w="2922" w:type="dxa"/>
          </w:tcPr>
          <w:p w14:paraId="77C07BC2"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Kayrakum Reservoir</w:t>
            </w:r>
          </w:p>
        </w:tc>
        <w:tc>
          <w:tcPr>
            <w:tcW w:w="1687" w:type="dxa"/>
          </w:tcPr>
          <w:p w14:paraId="2E58AC40"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18/07/2001</w:t>
            </w:r>
          </w:p>
        </w:tc>
        <w:tc>
          <w:tcPr>
            <w:tcW w:w="838" w:type="dxa"/>
          </w:tcPr>
          <w:p w14:paraId="1AD4E6F3"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Pr>
          <w:p w14:paraId="74ACA7A1"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53C6023A" w14:textId="77777777" w:rsidTr="00A452A2">
        <w:trPr>
          <w:cantSplit/>
          <w:trHeight w:val="315"/>
        </w:trPr>
        <w:tc>
          <w:tcPr>
            <w:tcW w:w="1694" w:type="dxa"/>
            <w:tcBorders>
              <w:top w:val="single" w:sz="8" w:space="0" w:color="4F81BD"/>
              <w:bottom w:val="single" w:sz="8" w:space="0" w:color="4F81BD"/>
            </w:tcBorders>
          </w:tcPr>
          <w:p w14:paraId="25132480"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Tayikistán</w:t>
            </w:r>
          </w:p>
        </w:tc>
        <w:tc>
          <w:tcPr>
            <w:tcW w:w="943" w:type="dxa"/>
            <w:tcBorders>
              <w:top w:val="single" w:sz="8" w:space="0" w:color="4F81BD"/>
              <w:bottom w:val="single" w:sz="8" w:space="0" w:color="4F81BD"/>
            </w:tcBorders>
          </w:tcPr>
          <w:p w14:paraId="6A6C0316"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1084</w:t>
            </w:r>
          </w:p>
        </w:tc>
        <w:tc>
          <w:tcPr>
            <w:tcW w:w="2922" w:type="dxa"/>
            <w:tcBorders>
              <w:top w:val="single" w:sz="8" w:space="0" w:color="4F81BD"/>
              <w:bottom w:val="single" w:sz="8" w:space="0" w:color="4F81BD"/>
            </w:tcBorders>
          </w:tcPr>
          <w:p w14:paraId="4CBF52DC" w14:textId="77777777" w:rsidR="007A1191" w:rsidRPr="0075340B" w:rsidRDefault="007A1191" w:rsidP="00D07E1A">
            <w:pPr>
              <w:rPr>
                <w:rFonts w:asciiTheme="minorHAnsi" w:hAnsiTheme="minorHAnsi" w:cs="Calibri"/>
                <w:noProof/>
                <w:color w:val="000000"/>
                <w:sz w:val="22"/>
                <w:szCs w:val="22"/>
              </w:rPr>
            </w:pPr>
            <w:r w:rsidRPr="0075340B">
              <w:rPr>
                <w:rFonts w:asciiTheme="minorHAnsi" w:hAnsiTheme="minorHAnsi" w:cs="Calibri"/>
                <w:noProof/>
                <w:color w:val="000000"/>
                <w:sz w:val="22"/>
                <w:szCs w:val="22"/>
              </w:rPr>
              <w:t>Lower part of Pyandj River</w:t>
            </w:r>
          </w:p>
        </w:tc>
        <w:tc>
          <w:tcPr>
            <w:tcW w:w="1687" w:type="dxa"/>
            <w:tcBorders>
              <w:top w:val="single" w:sz="8" w:space="0" w:color="4F81BD"/>
              <w:bottom w:val="single" w:sz="8" w:space="0" w:color="4F81BD"/>
            </w:tcBorders>
          </w:tcPr>
          <w:p w14:paraId="62DAA307"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18/07/2001</w:t>
            </w:r>
          </w:p>
        </w:tc>
        <w:tc>
          <w:tcPr>
            <w:tcW w:w="838" w:type="dxa"/>
            <w:tcBorders>
              <w:top w:val="single" w:sz="8" w:space="0" w:color="4F81BD"/>
              <w:bottom w:val="single" w:sz="8" w:space="0" w:color="4F81BD"/>
            </w:tcBorders>
          </w:tcPr>
          <w:p w14:paraId="78AD2CF7"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26A2EF6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422431A1" w14:textId="77777777" w:rsidTr="00A452A2">
        <w:trPr>
          <w:cantSplit/>
          <w:trHeight w:val="315"/>
        </w:trPr>
        <w:tc>
          <w:tcPr>
            <w:tcW w:w="1694" w:type="dxa"/>
          </w:tcPr>
          <w:p w14:paraId="6E50486E"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Tayikistán</w:t>
            </w:r>
          </w:p>
        </w:tc>
        <w:tc>
          <w:tcPr>
            <w:tcW w:w="943" w:type="dxa"/>
          </w:tcPr>
          <w:p w14:paraId="18F78A3E"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1085</w:t>
            </w:r>
          </w:p>
        </w:tc>
        <w:tc>
          <w:tcPr>
            <w:tcW w:w="2922" w:type="dxa"/>
          </w:tcPr>
          <w:p w14:paraId="6B7F1DC0"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Shorkul and Rangkul Lakes</w:t>
            </w:r>
          </w:p>
        </w:tc>
        <w:tc>
          <w:tcPr>
            <w:tcW w:w="1687" w:type="dxa"/>
          </w:tcPr>
          <w:p w14:paraId="06A5358E"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18/07/2001</w:t>
            </w:r>
          </w:p>
        </w:tc>
        <w:tc>
          <w:tcPr>
            <w:tcW w:w="838" w:type="dxa"/>
          </w:tcPr>
          <w:p w14:paraId="0B044428"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Pr>
          <w:p w14:paraId="3DB77585"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r w:rsidR="007A1191" w:rsidRPr="00857E7B" w14:paraId="1E8582FF" w14:textId="77777777" w:rsidTr="00A452A2">
        <w:trPr>
          <w:cantSplit/>
          <w:trHeight w:val="315"/>
        </w:trPr>
        <w:tc>
          <w:tcPr>
            <w:tcW w:w="1694" w:type="dxa"/>
            <w:tcBorders>
              <w:top w:val="single" w:sz="8" w:space="0" w:color="4F81BD"/>
              <w:bottom w:val="single" w:sz="8" w:space="0" w:color="4F81BD"/>
            </w:tcBorders>
          </w:tcPr>
          <w:p w14:paraId="0190BDD1" w14:textId="77777777" w:rsidR="007A1191" w:rsidRPr="00857E7B" w:rsidRDefault="007A1191" w:rsidP="00D07E1A">
            <w:pPr>
              <w:rPr>
                <w:rFonts w:asciiTheme="minorHAnsi" w:hAnsiTheme="minorHAnsi" w:cs="Calibri"/>
                <w:b/>
                <w:noProof/>
                <w:color w:val="000000"/>
                <w:sz w:val="22"/>
                <w:szCs w:val="22"/>
                <w:lang w:val="es-ES_tradnl"/>
              </w:rPr>
            </w:pPr>
            <w:r w:rsidRPr="00857E7B">
              <w:rPr>
                <w:rFonts w:asciiTheme="minorHAnsi" w:hAnsiTheme="minorHAnsi" w:cs="Calibri"/>
                <w:b/>
                <w:noProof/>
                <w:color w:val="000000"/>
                <w:sz w:val="22"/>
                <w:szCs w:val="22"/>
                <w:lang w:val="es-ES_tradnl"/>
              </w:rPr>
              <w:t>Tayikistán</w:t>
            </w:r>
          </w:p>
        </w:tc>
        <w:tc>
          <w:tcPr>
            <w:tcW w:w="943" w:type="dxa"/>
            <w:tcBorders>
              <w:top w:val="single" w:sz="8" w:space="0" w:color="4F81BD"/>
              <w:bottom w:val="single" w:sz="8" w:space="0" w:color="4F81BD"/>
            </w:tcBorders>
          </w:tcPr>
          <w:p w14:paraId="28CEA39D" w14:textId="77777777" w:rsidR="007A1191" w:rsidRPr="00857E7B" w:rsidRDefault="007A1191" w:rsidP="00374940">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1086</w:t>
            </w:r>
          </w:p>
        </w:tc>
        <w:tc>
          <w:tcPr>
            <w:tcW w:w="2922" w:type="dxa"/>
            <w:tcBorders>
              <w:top w:val="single" w:sz="8" w:space="0" w:color="4F81BD"/>
              <w:bottom w:val="single" w:sz="8" w:space="0" w:color="4F81BD"/>
            </w:tcBorders>
          </w:tcPr>
          <w:p w14:paraId="1A6789B7" w14:textId="77777777" w:rsidR="007A1191" w:rsidRPr="00857E7B" w:rsidRDefault="007A1191" w:rsidP="00D07E1A">
            <w:pP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Zorkul Lake</w:t>
            </w:r>
          </w:p>
        </w:tc>
        <w:tc>
          <w:tcPr>
            <w:tcW w:w="1687" w:type="dxa"/>
            <w:tcBorders>
              <w:top w:val="single" w:sz="8" w:space="0" w:color="4F81BD"/>
              <w:bottom w:val="single" w:sz="8" w:space="0" w:color="4F81BD"/>
            </w:tcBorders>
          </w:tcPr>
          <w:p w14:paraId="111B01FE" w14:textId="77777777" w:rsidR="007A1191" w:rsidRPr="00857E7B" w:rsidRDefault="007A1191" w:rsidP="00D07E1A">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18/07/2001</w:t>
            </w:r>
          </w:p>
        </w:tc>
        <w:tc>
          <w:tcPr>
            <w:tcW w:w="838" w:type="dxa"/>
            <w:tcBorders>
              <w:top w:val="single" w:sz="8" w:space="0" w:color="4F81BD"/>
              <w:bottom w:val="single" w:sz="8" w:space="0" w:color="4F81BD"/>
            </w:tcBorders>
          </w:tcPr>
          <w:p w14:paraId="54283A90"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265B7ADF" w14:textId="77777777" w:rsidR="007A1191" w:rsidRPr="00857E7B" w:rsidRDefault="007A1191" w:rsidP="004A6DFD">
            <w:pPr>
              <w:jc w:val="center"/>
              <w:rPr>
                <w:rFonts w:asciiTheme="minorHAnsi" w:hAnsiTheme="minorHAnsi" w:cs="Calibri"/>
                <w:noProof/>
                <w:color w:val="000000"/>
                <w:sz w:val="22"/>
                <w:szCs w:val="22"/>
                <w:lang w:val="es-ES_tradnl"/>
              </w:rPr>
            </w:pPr>
            <w:r w:rsidRPr="00857E7B">
              <w:rPr>
                <w:rFonts w:asciiTheme="minorHAnsi" w:hAnsiTheme="minorHAnsi" w:cs="Calibri"/>
                <w:noProof/>
                <w:color w:val="000000"/>
                <w:sz w:val="22"/>
                <w:szCs w:val="22"/>
                <w:lang w:val="es-ES_tradnl"/>
              </w:rPr>
              <w:t>sí</w:t>
            </w:r>
          </w:p>
        </w:tc>
      </w:tr>
    </w:tbl>
    <w:p w14:paraId="2B80B670" w14:textId="77777777" w:rsidR="001A1036" w:rsidRPr="00857E7B" w:rsidRDefault="001A1036" w:rsidP="00D07E1A">
      <w:pPr>
        <w:tabs>
          <w:tab w:val="right" w:pos="9026"/>
        </w:tabs>
        <w:suppressAutoHyphens/>
        <w:outlineLvl w:val="0"/>
        <w:rPr>
          <w:rFonts w:asciiTheme="minorHAnsi" w:hAnsiTheme="minorHAnsi"/>
          <w:b/>
          <w:noProof/>
          <w:color w:val="000000"/>
          <w:lang w:val="es-ES_tradnl"/>
        </w:rPr>
      </w:pPr>
    </w:p>
    <w:p w14:paraId="4FE2B4CE" w14:textId="77777777" w:rsidR="001A1036" w:rsidRPr="00857E7B" w:rsidRDefault="001A1036">
      <w:pPr>
        <w:spacing w:after="200" w:line="276" w:lineRule="auto"/>
        <w:rPr>
          <w:rFonts w:asciiTheme="minorHAnsi" w:hAnsiTheme="minorHAnsi"/>
          <w:b/>
          <w:noProof/>
          <w:color w:val="000000"/>
          <w:lang w:val="es-ES_tradnl"/>
        </w:rPr>
      </w:pPr>
      <w:r w:rsidRPr="00857E7B">
        <w:rPr>
          <w:rFonts w:asciiTheme="minorHAnsi" w:hAnsiTheme="minorHAnsi"/>
          <w:b/>
          <w:noProof/>
          <w:color w:val="000000"/>
          <w:lang w:val="es-ES_tradnl"/>
        </w:rPr>
        <w:br w:type="page"/>
      </w:r>
    </w:p>
    <w:p w14:paraId="13596AF9" w14:textId="0E682EB7" w:rsidR="009543ED" w:rsidRPr="00857E7B" w:rsidRDefault="00DB4C6C" w:rsidP="00D07E1A">
      <w:pPr>
        <w:tabs>
          <w:tab w:val="right" w:pos="9026"/>
        </w:tabs>
        <w:suppressAutoHyphens/>
        <w:outlineLvl w:val="0"/>
        <w:rPr>
          <w:rFonts w:asciiTheme="minorHAnsi" w:hAnsiTheme="minorHAnsi"/>
          <w:b/>
          <w:noProof/>
          <w:color w:val="000000"/>
          <w:lang w:val="es-ES_tradnl"/>
        </w:rPr>
      </w:pPr>
      <w:r w:rsidRPr="00857E7B">
        <w:rPr>
          <w:rFonts w:asciiTheme="minorHAnsi" w:hAnsiTheme="minorHAnsi"/>
          <w:b/>
          <w:noProof/>
          <w:color w:val="000000"/>
          <w:lang w:val="es-ES_tradnl"/>
        </w:rPr>
        <w:lastRenderedPageBreak/>
        <w:t>Anexo</w:t>
      </w:r>
      <w:r w:rsidR="009543ED" w:rsidRPr="00857E7B">
        <w:rPr>
          <w:rFonts w:asciiTheme="minorHAnsi" w:hAnsiTheme="minorHAnsi"/>
          <w:b/>
          <w:noProof/>
          <w:color w:val="000000"/>
          <w:lang w:val="es-ES_tradnl"/>
        </w:rPr>
        <w:t xml:space="preserve"> 3b</w:t>
      </w:r>
      <w:r w:rsidR="003E4EBB" w:rsidRPr="00857E7B">
        <w:rPr>
          <w:rFonts w:asciiTheme="minorHAnsi" w:hAnsiTheme="minorHAnsi"/>
          <w:b/>
          <w:noProof/>
          <w:color w:val="000000"/>
          <w:lang w:val="es-ES_tradnl"/>
        </w:rPr>
        <w:t xml:space="preserve"> </w:t>
      </w:r>
    </w:p>
    <w:p w14:paraId="68697C31" w14:textId="77777777" w:rsidR="00395C8D" w:rsidRPr="00857E7B" w:rsidRDefault="00395C8D" w:rsidP="00D07E1A">
      <w:pPr>
        <w:tabs>
          <w:tab w:val="right" w:pos="9026"/>
        </w:tabs>
        <w:suppressAutoHyphens/>
        <w:rPr>
          <w:rFonts w:asciiTheme="minorHAnsi" w:hAnsiTheme="minorHAnsi"/>
          <w:b/>
          <w:noProof/>
          <w:color w:val="000000"/>
          <w:lang w:val="es-ES_tradnl"/>
        </w:rPr>
      </w:pPr>
    </w:p>
    <w:p w14:paraId="2EDCED00" w14:textId="2149F8C1" w:rsidR="00DB4C6C" w:rsidRPr="00857E7B" w:rsidRDefault="00DB4C6C" w:rsidP="00DB4C6C">
      <w:pPr>
        <w:tabs>
          <w:tab w:val="right" w:pos="9026"/>
        </w:tabs>
        <w:suppressAutoHyphens/>
        <w:rPr>
          <w:rFonts w:asciiTheme="minorHAnsi" w:hAnsiTheme="minorHAnsi"/>
          <w:b/>
          <w:noProof/>
          <w:color w:val="000000"/>
          <w:lang w:val="es-ES_tradnl"/>
        </w:rPr>
      </w:pPr>
      <w:r w:rsidRPr="00857E7B">
        <w:rPr>
          <w:rFonts w:asciiTheme="minorHAnsi" w:hAnsiTheme="minorHAnsi"/>
          <w:b/>
          <w:noProof/>
          <w:color w:val="000000"/>
          <w:lang w:val="es-ES_tradnl"/>
        </w:rPr>
        <w:t>Lista de las Partes Contratantes de las que se necesita al menos una Ficha Informativa de Ramsar actualizada tras seis años o más sin actualización</w:t>
      </w:r>
    </w:p>
    <w:p w14:paraId="5F613116" w14:textId="6B16EFF2" w:rsidR="00151D93" w:rsidRPr="00857E7B" w:rsidRDefault="007C0E34" w:rsidP="00D07E1A">
      <w:pPr>
        <w:rPr>
          <w:rFonts w:asciiTheme="minorHAnsi" w:hAnsiTheme="minorHAnsi"/>
          <w:noProof/>
          <w:color w:val="000000"/>
          <w:sz w:val="22"/>
          <w:szCs w:val="22"/>
          <w:lang w:val="es-ES_tradnl" w:eastAsia="en-US"/>
        </w:rPr>
      </w:pPr>
      <w:r>
        <w:rPr>
          <w:rFonts w:asciiTheme="minorHAnsi" w:hAnsiTheme="minorHAnsi"/>
          <w:noProof/>
          <w:color w:val="000000"/>
          <w:sz w:val="22"/>
          <w:szCs w:val="22"/>
          <w:lang w:val="es-ES_tradnl" w:eastAsia="en-US"/>
        </w:rPr>
        <w:t xml:space="preserve">(a </w:t>
      </w:r>
      <w:r w:rsidR="00D26F7F" w:rsidRPr="00857E7B">
        <w:rPr>
          <w:rFonts w:asciiTheme="minorHAnsi" w:hAnsiTheme="minorHAnsi"/>
          <w:noProof/>
          <w:color w:val="000000"/>
          <w:sz w:val="22"/>
          <w:szCs w:val="22"/>
          <w:lang w:val="es-ES_tradnl" w:eastAsia="en-US"/>
        </w:rPr>
        <w:t>23 de diciembre de 2016</w:t>
      </w:r>
      <w:r w:rsidR="00151D93" w:rsidRPr="00857E7B">
        <w:rPr>
          <w:rFonts w:asciiTheme="minorHAnsi" w:hAnsiTheme="minorHAnsi"/>
          <w:noProof/>
          <w:color w:val="000000"/>
          <w:sz w:val="22"/>
          <w:szCs w:val="22"/>
          <w:lang w:val="es-ES_tradnl" w:eastAsia="en-US"/>
        </w:rPr>
        <w:t>)</w:t>
      </w:r>
    </w:p>
    <w:p w14:paraId="3C1BD6E9" w14:textId="2EA4F00F" w:rsidR="00395C8D" w:rsidRPr="00857E7B" w:rsidRDefault="00F313E1" w:rsidP="00D07E1A">
      <w:pPr>
        <w:tabs>
          <w:tab w:val="right" w:pos="9026"/>
        </w:tabs>
        <w:suppressAutoHyphens/>
        <w:rPr>
          <w:rFonts w:asciiTheme="minorHAnsi" w:hAnsiTheme="minorHAnsi"/>
          <w:b/>
          <w:noProof/>
          <w:color w:val="000000"/>
          <w:lang w:val="es-ES_tradnl"/>
        </w:rPr>
      </w:pPr>
      <w:r w:rsidRPr="00857E7B">
        <w:rPr>
          <w:rFonts w:asciiTheme="minorHAnsi" w:hAnsiTheme="minorHAnsi"/>
          <w:b/>
          <w:noProof/>
          <w:color w:val="000000"/>
          <w:lang w:val="es-ES_tradnl"/>
        </w:rPr>
        <w:t xml:space="preserve"> </w:t>
      </w:r>
    </w:p>
    <w:tbl>
      <w:tblPr>
        <w:tblStyle w:val="LightList-Accent1"/>
        <w:tblW w:w="9098" w:type="dxa"/>
        <w:tblLayout w:type="fixed"/>
        <w:tblLook w:val="0420" w:firstRow="1" w:lastRow="0" w:firstColumn="0" w:lastColumn="0" w:noHBand="0" w:noVBand="1"/>
      </w:tblPr>
      <w:tblGrid>
        <w:gridCol w:w="2088"/>
        <w:gridCol w:w="1800"/>
        <w:gridCol w:w="2605"/>
        <w:gridCol w:w="2605"/>
      </w:tblGrid>
      <w:tr w:rsidR="007A1191" w:rsidRPr="0075340B" w14:paraId="447CEB22" w14:textId="77777777" w:rsidTr="00665060">
        <w:trPr>
          <w:cnfStyle w:val="100000000000" w:firstRow="1" w:lastRow="0" w:firstColumn="0" w:lastColumn="0" w:oddVBand="0" w:evenVBand="0" w:oddHBand="0" w:evenHBand="0" w:firstRowFirstColumn="0" w:firstRowLastColumn="0" w:lastRowFirstColumn="0" w:lastRowLastColumn="0"/>
          <w:trHeight w:val="276"/>
          <w:tblHeader/>
        </w:trPr>
        <w:tc>
          <w:tcPr>
            <w:tcW w:w="2088" w:type="dxa"/>
            <w:shd w:val="clear" w:color="auto" w:fill="DBE5F1" w:themeFill="accent1" w:themeFillTint="33"/>
            <w:noWrap/>
            <w:vAlign w:val="center"/>
          </w:tcPr>
          <w:p w14:paraId="4F953DD1" w14:textId="77777777" w:rsidR="007A1191" w:rsidRPr="00857E7B" w:rsidRDefault="007A1191" w:rsidP="003B1FC4">
            <w:pPr>
              <w:jc w:val="center"/>
              <w:rPr>
                <w:rFonts w:ascii="Arial" w:hAnsi="Arial" w:cs="Arial"/>
                <w:noProof/>
                <w:color w:val="000000"/>
                <w:lang w:val="es-ES_tradnl"/>
              </w:rPr>
            </w:pPr>
            <w:r w:rsidRPr="00857E7B">
              <w:rPr>
                <w:rFonts w:asciiTheme="minorHAnsi" w:hAnsiTheme="minorHAnsi"/>
                <w:noProof/>
                <w:color w:val="auto"/>
                <w:sz w:val="22"/>
                <w:szCs w:val="22"/>
                <w:lang w:val="es-ES_tradnl"/>
              </w:rPr>
              <w:t>País</w:t>
            </w:r>
          </w:p>
        </w:tc>
        <w:tc>
          <w:tcPr>
            <w:tcW w:w="1800" w:type="dxa"/>
            <w:shd w:val="clear" w:color="auto" w:fill="DBE5F1" w:themeFill="accent1" w:themeFillTint="33"/>
            <w:noWrap/>
            <w:vAlign w:val="center"/>
          </w:tcPr>
          <w:p w14:paraId="2B71579D" w14:textId="77777777" w:rsidR="007A1191" w:rsidRPr="00857E7B" w:rsidRDefault="007A1191" w:rsidP="003B1FC4">
            <w:pPr>
              <w:jc w:val="center"/>
              <w:rPr>
                <w:rFonts w:ascii="Arial" w:hAnsi="Arial" w:cs="Arial"/>
                <w:noProof/>
                <w:color w:val="000000"/>
                <w:lang w:val="es-ES_tradnl"/>
              </w:rPr>
            </w:pPr>
            <w:r w:rsidRPr="00857E7B">
              <w:rPr>
                <w:rFonts w:asciiTheme="minorHAnsi" w:hAnsiTheme="minorHAnsi" w:cs="Calibri-Bold"/>
                <w:bCs w:val="0"/>
                <w:noProof/>
                <w:color w:val="auto"/>
                <w:sz w:val="22"/>
                <w:szCs w:val="22"/>
                <w:lang w:val="es-ES_tradnl" w:eastAsia="en-US"/>
              </w:rPr>
              <w:t>Total de sitios designados</w:t>
            </w:r>
          </w:p>
        </w:tc>
        <w:tc>
          <w:tcPr>
            <w:tcW w:w="2605" w:type="dxa"/>
            <w:shd w:val="clear" w:color="auto" w:fill="DBE5F1" w:themeFill="accent1" w:themeFillTint="33"/>
            <w:noWrap/>
            <w:vAlign w:val="center"/>
          </w:tcPr>
          <w:p w14:paraId="363AEFF6" w14:textId="77777777" w:rsidR="007A1191" w:rsidRPr="00857E7B" w:rsidRDefault="007A1191" w:rsidP="003B1FC4">
            <w:pPr>
              <w:jc w:val="center"/>
              <w:rPr>
                <w:rFonts w:ascii="Arial" w:hAnsi="Arial" w:cs="Arial"/>
                <w:noProof/>
                <w:color w:val="auto"/>
                <w:lang w:val="es-ES_tradnl"/>
              </w:rPr>
            </w:pPr>
            <w:r w:rsidRPr="00857E7B">
              <w:rPr>
                <w:rFonts w:ascii="Calibri" w:hAnsi="Calibri" w:cs="Calibri"/>
                <w:noProof/>
                <w:color w:val="auto"/>
                <w:sz w:val="22"/>
                <w:szCs w:val="22"/>
                <w:lang w:val="es-ES_tradnl"/>
              </w:rPr>
              <w:t>Sitios que necesitan una actualización de la información</w:t>
            </w:r>
            <w:r w:rsidRPr="00857E7B">
              <w:rPr>
                <w:rStyle w:val="FootnoteReference"/>
                <w:rFonts w:ascii="Calibri" w:hAnsi="Calibri" w:cs="Calibri-Bold"/>
                <w:noProof/>
                <w:color w:val="auto"/>
                <w:sz w:val="22"/>
                <w:szCs w:val="22"/>
                <w:lang w:val="es-ES_tradnl" w:eastAsia="en-US"/>
              </w:rPr>
              <w:t xml:space="preserve"> </w:t>
            </w:r>
            <w:r w:rsidRPr="00857E7B">
              <w:rPr>
                <w:rStyle w:val="FootnoteReference"/>
                <w:rFonts w:ascii="Calibri" w:hAnsi="Calibri" w:cs="Calibri-Bold"/>
                <w:noProof/>
                <w:color w:val="auto"/>
                <w:sz w:val="22"/>
                <w:szCs w:val="22"/>
                <w:lang w:val="es-ES_tradnl" w:eastAsia="en-US"/>
              </w:rPr>
              <w:footnoteReference w:id="5"/>
            </w:r>
          </w:p>
        </w:tc>
        <w:tc>
          <w:tcPr>
            <w:tcW w:w="2605" w:type="dxa"/>
            <w:shd w:val="clear" w:color="auto" w:fill="DBE5F1" w:themeFill="accent1" w:themeFillTint="33"/>
            <w:noWrap/>
            <w:vAlign w:val="center"/>
          </w:tcPr>
          <w:p w14:paraId="0E14869D" w14:textId="77777777" w:rsidR="007A1191" w:rsidRPr="00857E7B" w:rsidRDefault="007A1191" w:rsidP="003B1FC4">
            <w:pPr>
              <w:jc w:val="center"/>
              <w:rPr>
                <w:rFonts w:ascii="Arial" w:hAnsi="Arial" w:cs="Arial"/>
                <w:noProof/>
                <w:color w:val="auto"/>
                <w:lang w:val="es-ES_tradnl"/>
              </w:rPr>
            </w:pPr>
            <w:r w:rsidRPr="00857E7B">
              <w:rPr>
                <w:rFonts w:ascii="Calibri" w:hAnsi="Calibri" w:cs="Calibri"/>
                <w:noProof/>
                <w:color w:val="auto"/>
                <w:sz w:val="22"/>
                <w:szCs w:val="22"/>
                <w:lang w:val="es-ES_tradnl"/>
              </w:rPr>
              <w:t>Sitios sobre los que la Secretaría ha recibido información actualizada</w:t>
            </w:r>
            <w:r w:rsidRPr="00857E7B">
              <w:rPr>
                <w:rStyle w:val="FootnoteReference"/>
                <w:rFonts w:ascii="Calibri" w:hAnsi="Calibri" w:cs="Calibri-Bold"/>
                <w:noProof/>
                <w:color w:val="auto"/>
                <w:sz w:val="22"/>
                <w:szCs w:val="22"/>
                <w:lang w:val="es-ES_tradnl" w:eastAsia="en-US"/>
              </w:rPr>
              <w:t xml:space="preserve"> </w:t>
            </w:r>
            <w:r w:rsidRPr="00857E7B">
              <w:rPr>
                <w:rStyle w:val="FootnoteReference"/>
                <w:rFonts w:ascii="Calibri" w:hAnsi="Calibri" w:cs="Calibri-Bold"/>
                <w:noProof/>
                <w:color w:val="auto"/>
                <w:sz w:val="22"/>
                <w:szCs w:val="22"/>
                <w:lang w:val="es-ES_tradnl" w:eastAsia="en-US"/>
              </w:rPr>
              <w:footnoteReference w:id="6"/>
            </w:r>
          </w:p>
        </w:tc>
      </w:tr>
      <w:tr w:rsidR="007A1191" w:rsidRPr="00857E7B" w14:paraId="31C76FF4"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75556B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Albania</w:t>
            </w:r>
          </w:p>
        </w:tc>
        <w:tc>
          <w:tcPr>
            <w:tcW w:w="1800" w:type="dxa"/>
            <w:noWrap/>
            <w:hideMark/>
          </w:tcPr>
          <w:p w14:paraId="6FED4CE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7DAC154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DB848A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6DB2FEB" w14:textId="77777777" w:rsidTr="00665060">
        <w:trPr>
          <w:trHeight w:val="276"/>
        </w:trPr>
        <w:tc>
          <w:tcPr>
            <w:tcW w:w="2088" w:type="dxa"/>
            <w:noWrap/>
            <w:hideMark/>
          </w:tcPr>
          <w:p w14:paraId="4B1EBC3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Alemania</w:t>
            </w:r>
          </w:p>
        </w:tc>
        <w:tc>
          <w:tcPr>
            <w:tcW w:w="1800" w:type="dxa"/>
            <w:noWrap/>
            <w:hideMark/>
          </w:tcPr>
          <w:p w14:paraId="75270B8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34</w:t>
            </w:r>
          </w:p>
        </w:tc>
        <w:tc>
          <w:tcPr>
            <w:tcW w:w="2605" w:type="dxa"/>
            <w:noWrap/>
            <w:hideMark/>
          </w:tcPr>
          <w:p w14:paraId="75F3194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24</w:t>
            </w:r>
          </w:p>
        </w:tc>
        <w:tc>
          <w:tcPr>
            <w:tcW w:w="2605" w:type="dxa"/>
            <w:noWrap/>
            <w:hideMark/>
          </w:tcPr>
          <w:p w14:paraId="0A1EB38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r>
      <w:tr w:rsidR="007A1191" w:rsidRPr="00857E7B" w14:paraId="26F890A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1CA225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Andorra</w:t>
            </w:r>
          </w:p>
        </w:tc>
        <w:tc>
          <w:tcPr>
            <w:tcW w:w="1800" w:type="dxa"/>
            <w:noWrap/>
            <w:hideMark/>
          </w:tcPr>
          <w:p w14:paraId="3294208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77B0820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9784B9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8135E11" w14:textId="77777777" w:rsidTr="00665060">
        <w:trPr>
          <w:trHeight w:val="276"/>
        </w:trPr>
        <w:tc>
          <w:tcPr>
            <w:tcW w:w="2088" w:type="dxa"/>
            <w:noWrap/>
            <w:hideMark/>
          </w:tcPr>
          <w:p w14:paraId="28D17A35" w14:textId="77777777" w:rsidR="007A1191" w:rsidRPr="00857E7B" w:rsidRDefault="007A1191" w:rsidP="00D26F7F">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Antigua y Barbuda</w:t>
            </w:r>
          </w:p>
        </w:tc>
        <w:tc>
          <w:tcPr>
            <w:tcW w:w="1800" w:type="dxa"/>
            <w:noWrap/>
            <w:hideMark/>
          </w:tcPr>
          <w:p w14:paraId="074A178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0763CF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30D80D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6B3C35A"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A0C75FC"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Argelia</w:t>
            </w:r>
          </w:p>
        </w:tc>
        <w:tc>
          <w:tcPr>
            <w:tcW w:w="1800" w:type="dxa"/>
            <w:noWrap/>
            <w:hideMark/>
          </w:tcPr>
          <w:p w14:paraId="7B172D2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50</w:t>
            </w:r>
          </w:p>
        </w:tc>
        <w:tc>
          <w:tcPr>
            <w:tcW w:w="2605" w:type="dxa"/>
            <w:noWrap/>
            <w:hideMark/>
          </w:tcPr>
          <w:p w14:paraId="432BD42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47</w:t>
            </w:r>
          </w:p>
        </w:tc>
        <w:tc>
          <w:tcPr>
            <w:tcW w:w="2605" w:type="dxa"/>
            <w:noWrap/>
            <w:hideMark/>
          </w:tcPr>
          <w:p w14:paraId="0376FC2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134FF04" w14:textId="77777777" w:rsidTr="00665060">
        <w:trPr>
          <w:trHeight w:val="276"/>
        </w:trPr>
        <w:tc>
          <w:tcPr>
            <w:tcW w:w="2088" w:type="dxa"/>
            <w:noWrap/>
            <w:hideMark/>
          </w:tcPr>
          <w:p w14:paraId="395A181B"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Argentina</w:t>
            </w:r>
          </w:p>
        </w:tc>
        <w:tc>
          <w:tcPr>
            <w:tcW w:w="1800" w:type="dxa"/>
            <w:noWrap/>
            <w:hideMark/>
          </w:tcPr>
          <w:p w14:paraId="505B976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w:t>
            </w:r>
          </w:p>
        </w:tc>
        <w:tc>
          <w:tcPr>
            <w:tcW w:w="2605" w:type="dxa"/>
            <w:noWrap/>
            <w:hideMark/>
          </w:tcPr>
          <w:p w14:paraId="64CD25B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w:t>
            </w:r>
          </w:p>
        </w:tc>
        <w:tc>
          <w:tcPr>
            <w:tcW w:w="2605" w:type="dxa"/>
            <w:noWrap/>
            <w:hideMark/>
          </w:tcPr>
          <w:p w14:paraId="2D2C8D4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r>
      <w:tr w:rsidR="007A1191" w:rsidRPr="00857E7B" w14:paraId="4744789A"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927F99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Armenia</w:t>
            </w:r>
          </w:p>
        </w:tc>
        <w:tc>
          <w:tcPr>
            <w:tcW w:w="1800" w:type="dxa"/>
            <w:noWrap/>
            <w:hideMark/>
          </w:tcPr>
          <w:p w14:paraId="5D9F1E7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3C6000A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A05456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E8FD537" w14:textId="77777777" w:rsidTr="00665060">
        <w:trPr>
          <w:trHeight w:val="276"/>
        </w:trPr>
        <w:tc>
          <w:tcPr>
            <w:tcW w:w="2088" w:type="dxa"/>
            <w:shd w:val="clear" w:color="auto" w:fill="auto"/>
            <w:noWrap/>
            <w:hideMark/>
          </w:tcPr>
          <w:p w14:paraId="28D3934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800" w:type="dxa"/>
            <w:shd w:val="clear" w:color="auto" w:fill="auto"/>
            <w:noWrap/>
            <w:hideMark/>
          </w:tcPr>
          <w:p w14:paraId="57C5AA6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65</w:t>
            </w:r>
          </w:p>
        </w:tc>
        <w:tc>
          <w:tcPr>
            <w:tcW w:w="2605" w:type="dxa"/>
            <w:shd w:val="clear" w:color="auto" w:fill="auto"/>
            <w:noWrap/>
            <w:hideMark/>
          </w:tcPr>
          <w:p w14:paraId="55277102" w14:textId="77777777" w:rsidR="007A1191" w:rsidRPr="00857E7B" w:rsidRDefault="007A1191" w:rsidP="00963CE2">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w:t>
            </w:r>
          </w:p>
        </w:tc>
        <w:tc>
          <w:tcPr>
            <w:tcW w:w="2605" w:type="dxa"/>
            <w:shd w:val="clear" w:color="auto" w:fill="auto"/>
            <w:noWrap/>
            <w:hideMark/>
          </w:tcPr>
          <w:p w14:paraId="6527450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w:t>
            </w:r>
          </w:p>
        </w:tc>
      </w:tr>
      <w:tr w:rsidR="007A1191" w:rsidRPr="00857E7B" w14:paraId="42C4C565"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EF3773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Austria</w:t>
            </w:r>
          </w:p>
        </w:tc>
        <w:tc>
          <w:tcPr>
            <w:tcW w:w="1800" w:type="dxa"/>
            <w:noWrap/>
            <w:hideMark/>
          </w:tcPr>
          <w:p w14:paraId="3D3284A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w:t>
            </w:r>
          </w:p>
        </w:tc>
        <w:tc>
          <w:tcPr>
            <w:tcW w:w="2605" w:type="dxa"/>
            <w:noWrap/>
            <w:hideMark/>
          </w:tcPr>
          <w:p w14:paraId="5618C40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w:t>
            </w:r>
          </w:p>
        </w:tc>
        <w:tc>
          <w:tcPr>
            <w:tcW w:w="2605" w:type="dxa"/>
            <w:noWrap/>
            <w:hideMark/>
          </w:tcPr>
          <w:p w14:paraId="0F26137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A3B3D3B" w14:textId="77777777" w:rsidTr="00665060">
        <w:trPr>
          <w:trHeight w:val="276"/>
        </w:trPr>
        <w:tc>
          <w:tcPr>
            <w:tcW w:w="2088" w:type="dxa"/>
            <w:noWrap/>
            <w:hideMark/>
          </w:tcPr>
          <w:p w14:paraId="11D58A6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Azerbaiyán</w:t>
            </w:r>
          </w:p>
        </w:tc>
        <w:tc>
          <w:tcPr>
            <w:tcW w:w="1800" w:type="dxa"/>
            <w:noWrap/>
            <w:hideMark/>
          </w:tcPr>
          <w:p w14:paraId="482AB18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28E8B54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27E16B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4B9D25D"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DA8E1D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Bahamas</w:t>
            </w:r>
          </w:p>
        </w:tc>
        <w:tc>
          <w:tcPr>
            <w:tcW w:w="1800" w:type="dxa"/>
            <w:noWrap/>
            <w:hideMark/>
          </w:tcPr>
          <w:p w14:paraId="22ECEB0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7601DB1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03ECFE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23CBB8CF" w14:textId="77777777" w:rsidTr="00665060">
        <w:trPr>
          <w:trHeight w:val="276"/>
        </w:trPr>
        <w:tc>
          <w:tcPr>
            <w:tcW w:w="2088" w:type="dxa"/>
            <w:noWrap/>
            <w:hideMark/>
          </w:tcPr>
          <w:p w14:paraId="27C81BA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Bahrein</w:t>
            </w:r>
          </w:p>
        </w:tc>
        <w:tc>
          <w:tcPr>
            <w:tcW w:w="1800" w:type="dxa"/>
            <w:noWrap/>
            <w:hideMark/>
          </w:tcPr>
          <w:p w14:paraId="42D944F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243757C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7A30236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0770F6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97D974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Bangladesh</w:t>
            </w:r>
          </w:p>
        </w:tc>
        <w:tc>
          <w:tcPr>
            <w:tcW w:w="1800" w:type="dxa"/>
            <w:noWrap/>
            <w:hideMark/>
          </w:tcPr>
          <w:p w14:paraId="4221032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782441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2B7AC8D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011FAFD" w14:textId="77777777" w:rsidTr="00665060">
        <w:trPr>
          <w:trHeight w:val="276"/>
        </w:trPr>
        <w:tc>
          <w:tcPr>
            <w:tcW w:w="2088" w:type="dxa"/>
            <w:noWrap/>
            <w:hideMark/>
          </w:tcPr>
          <w:p w14:paraId="1296F0E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Barbados</w:t>
            </w:r>
          </w:p>
        </w:tc>
        <w:tc>
          <w:tcPr>
            <w:tcW w:w="1800" w:type="dxa"/>
            <w:noWrap/>
            <w:hideMark/>
          </w:tcPr>
          <w:p w14:paraId="43A5C6B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9C5DFD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728B76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A7B3B38"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CD6715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Belarús</w:t>
            </w:r>
          </w:p>
        </w:tc>
        <w:tc>
          <w:tcPr>
            <w:tcW w:w="1800" w:type="dxa"/>
            <w:noWrap/>
            <w:hideMark/>
          </w:tcPr>
          <w:p w14:paraId="59C6B74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26</w:t>
            </w:r>
          </w:p>
        </w:tc>
        <w:tc>
          <w:tcPr>
            <w:tcW w:w="2605" w:type="dxa"/>
            <w:noWrap/>
            <w:hideMark/>
          </w:tcPr>
          <w:p w14:paraId="3771E76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27C70E4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4EE3474" w14:textId="77777777" w:rsidTr="00665060">
        <w:trPr>
          <w:trHeight w:val="276"/>
        </w:trPr>
        <w:tc>
          <w:tcPr>
            <w:tcW w:w="2088" w:type="dxa"/>
            <w:noWrap/>
            <w:hideMark/>
          </w:tcPr>
          <w:p w14:paraId="049B9822"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Bélgica</w:t>
            </w:r>
          </w:p>
        </w:tc>
        <w:tc>
          <w:tcPr>
            <w:tcW w:w="1800" w:type="dxa"/>
            <w:noWrap/>
            <w:hideMark/>
          </w:tcPr>
          <w:p w14:paraId="6027FA1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c>
          <w:tcPr>
            <w:tcW w:w="2605" w:type="dxa"/>
            <w:noWrap/>
            <w:hideMark/>
          </w:tcPr>
          <w:p w14:paraId="78B1FE7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5F7D4C8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45D9DF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15F3CA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Belice</w:t>
            </w:r>
          </w:p>
        </w:tc>
        <w:tc>
          <w:tcPr>
            <w:tcW w:w="1800" w:type="dxa"/>
            <w:noWrap/>
            <w:hideMark/>
          </w:tcPr>
          <w:p w14:paraId="5DA7A05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2BE641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D11F12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C503619" w14:textId="77777777" w:rsidTr="00665060">
        <w:trPr>
          <w:trHeight w:val="276"/>
        </w:trPr>
        <w:tc>
          <w:tcPr>
            <w:tcW w:w="2088" w:type="dxa"/>
            <w:noWrap/>
            <w:hideMark/>
          </w:tcPr>
          <w:p w14:paraId="6681148B" w14:textId="77777777" w:rsidR="007A1191" w:rsidRPr="00FE195C" w:rsidRDefault="007A1191" w:rsidP="00386E8D">
            <w:pP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Benin</w:t>
            </w:r>
          </w:p>
        </w:tc>
        <w:tc>
          <w:tcPr>
            <w:tcW w:w="1800" w:type="dxa"/>
            <w:noWrap/>
            <w:hideMark/>
          </w:tcPr>
          <w:p w14:paraId="00FE0B37"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4</w:t>
            </w:r>
          </w:p>
        </w:tc>
        <w:tc>
          <w:tcPr>
            <w:tcW w:w="2605" w:type="dxa"/>
            <w:noWrap/>
            <w:hideMark/>
          </w:tcPr>
          <w:p w14:paraId="2D00F3FB"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3</w:t>
            </w:r>
          </w:p>
        </w:tc>
        <w:tc>
          <w:tcPr>
            <w:tcW w:w="2605" w:type="dxa"/>
            <w:noWrap/>
            <w:hideMark/>
          </w:tcPr>
          <w:p w14:paraId="189CA41A" w14:textId="77777777" w:rsidR="007A1191" w:rsidRPr="00FE195C" w:rsidRDefault="007A1191" w:rsidP="003B1FC4">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1</w:t>
            </w:r>
          </w:p>
        </w:tc>
      </w:tr>
      <w:tr w:rsidR="007A1191" w:rsidRPr="00857E7B" w14:paraId="3F9007A1"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C384B9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Bhután</w:t>
            </w:r>
          </w:p>
        </w:tc>
        <w:tc>
          <w:tcPr>
            <w:tcW w:w="1800" w:type="dxa"/>
            <w:noWrap/>
            <w:hideMark/>
          </w:tcPr>
          <w:p w14:paraId="56B7B9D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61604CF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676330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2900586" w14:textId="77777777" w:rsidTr="00665060">
        <w:trPr>
          <w:trHeight w:val="276"/>
        </w:trPr>
        <w:tc>
          <w:tcPr>
            <w:tcW w:w="2088" w:type="dxa"/>
            <w:noWrap/>
            <w:hideMark/>
          </w:tcPr>
          <w:p w14:paraId="138189E7" w14:textId="77777777" w:rsidR="007A1191" w:rsidRPr="00857E7B" w:rsidRDefault="007A1191" w:rsidP="00B6172A">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Bolivia (Estado Plurinacional de)</w:t>
            </w:r>
          </w:p>
        </w:tc>
        <w:tc>
          <w:tcPr>
            <w:tcW w:w="1800" w:type="dxa"/>
            <w:noWrap/>
            <w:hideMark/>
          </w:tcPr>
          <w:p w14:paraId="6B94114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2A687B29" w14:textId="77777777" w:rsidR="007A1191" w:rsidRPr="00857E7B" w:rsidRDefault="007A1191" w:rsidP="00225313">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c>
          <w:tcPr>
            <w:tcW w:w="2605" w:type="dxa"/>
            <w:noWrap/>
            <w:hideMark/>
          </w:tcPr>
          <w:p w14:paraId="054992C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DF7D848"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A30D8D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Bosnia y Herzegovina</w:t>
            </w:r>
          </w:p>
        </w:tc>
        <w:tc>
          <w:tcPr>
            <w:tcW w:w="1800" w:type="dxa"/>
            <w:noWrap/>
            <w:hideMark/>
          </w:tcPr>
          <w:p w14:paraId="5EFBB75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79B5CC3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E682F9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C575BE8" w14:textId="77777777" w:rsidTr="00665060">
        <w:trPr>
          <w:trHeight w:val="276"/>
        </w:trPr>
        <w:tc>
          <w:tcPr>
            <w:tcW w:w="2088" w:type="dxa"/>
            <w:noWrap/>
            <w:hideMark/>
          </w:tcPr>
          <w:p w14:paraId="7830FCB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Botswana</w:t>
            </w:r>
          </w:p>
        </w:tc>
        <w:tc>
          <w:tcPr>
            <w:tcW w:w="1800" w:type="dxa"/>
            <w:noWrap/>
            <w:hideMark/>
          </w:tcPr>
          <w:p w14:paraId="0A5D2D3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39D4EC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4E33AE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2F502DD"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E6D784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Brasil</w:t>
            </w:r>
          </w:p>
        </w:tc>
        <w:tc>
          <w:tcPr>
            <w:tcW w:w="1800" w:type="dxa"/>
            <w:noWrap/>
            <w:hideMark/>
          </w:tcPr>
          <w:p w14:paraId="18ACCB1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37F8C04C" w14:textId="77777777" w:rsidR="007A1191" w:rsidRPr="00857E7B" w:rsidRDefault="007A1191" w:rsidP="00225313">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5CF5F64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r>
      <w:tr w:rsidR="007A1191" w:rsidRPr="00857E7B" w14:paraId="46BD29A6" w14:textId="77777777" w:rsidTr="00665060">
        <w:trPr>
          <w:trHeight w:val="276"/>
        </w:trPr>
        <w:tc>
          <w:tcPr>
            <w:tcW w:w="2088" w:type="dxa"/>
            <w:noWrap/>
            <w:hideMark/>
          </w:tcPr>
          <w:p w14:paraId="6C7BBDA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Bulgaria</w:t>
            </w:r>
          </w:p>
        </w:tc>
        <w:tc>
          <w:tcPr>
            <w:tcW w:w="1800" w:type="dxa"/>
            <w:noWrap/>
            <w:hideMark/>
          </w:tcPr>
          <w:p w14:paraId="6227F36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31B0BB2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c>
          <w:tcPr>
            <w:tcW w:w="2605" w:type="dxa"/>
            <w:noWrap/>
            <w:hideMark/>
          </w:tcPr>
          <w:p w14:paraId="6408F57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9E04F85"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1F39C3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Burkina Faso</w:t>
            </w:r>
          </w:p>
        </w:tc>
        <w:tc>
          <w:tcPr>
            <w:tcW w:w="1800" w:type="dxa"/>
            <w:noWrap/>
            <w:hideMark/>
          </w:tcPr>
          <w:p w14:paraId="59BD052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w:t>
            </w:r>
          </w:p>
        </w:tc>
        <w:tc>
          <w:tcPr>
            <w:tcW w:w="2605" w:type="dxa"/>
            <w:noWrap/>
            <w:hideMark/>
          </w:tcPr>
          <w:p w14:paraId="437BB03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7B23076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r>
      <w:tr w:rsidR="007A1191" w:rsidRPr="00857E7B" w14:paraId="7DF8AEFB" w14:textId="77777777" w:rsidTr="00665060">
        <w:trPr>
          <w:trHeight w:val="276"/>
        </w:trPr>
        <w:tc>
          <w:tcPr>
            <w:tcW w:w="2088" w:type="dxa"/>
            <w:noWrap/>
            <w:hideMark/>
          </w:tcPr>
          <w:p w14:paraId="7D5744E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Burundi</w:t>
            </w:r>
          </w:p>
        </w:tc>
        <w:tc>
          <w:tcPr>
            <w:tcW w:w="1800" w:type="dxa"/>
            <w:noWrap/>
            <w:hideMark/>
          </w:tcPr>
          <w:p w14:paraId="17FB5CD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21254E9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2F44D05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02E48DC"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85DC12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Cabo Verde</w:t>
            </w:r>
          </w:p>
        </w:tc>
        <w:tc>
          <w:tcPr>
            <w:tcW w:w="1800" w:type="dxa"/>
            <w:noWrap/>
            <w:hideMark/>
          </w:tcPr>
          <w:p w14:paraId="4FC8CE1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6596192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A509343" w14:textId="77777777" w:rsidR="007A1191" w:rsidRPr="00857E7B" w:rsidRDefault="007A1191" w:rsidP="003B1FC4">
            <w:pPr>
              <w:jc w:val="center"/>
              <w:rPr>
                <w:rFonts w:asciiTheme="minorHAnsi" w:hAnsiTheme="minorHAnsi" w:cs="Arial"/>
                <w:noProof/>
                <w:color w:val="000000"/>
                <w:sz w:val="22"/>
                <w:szCs w:val="22"/>
                <w:highlight w:val="cyan"/>
                <w:lang w:val="es-ES_tradnl"/>
              </w:rPr>
            </w:pPr>
            <w:r w:rsidRPr="00857E7B">
              <w:rPr>
                <w:rFonts w:asciiTheme="minorHAnsi" w:hAnsiTheme="minorHAnsi" w:cs="Arial"/>
                <w:noProof/>
                <w:color w:val="000000"/>
                <w:sz w:val="22"/>
                <w:szCs w:val="22"/>
                <w:lang w:val="es-ES_tradnl"/>
              </w:rPr>
              <w:t>0</w:t>
            </w:r>
          </w:p>
        </w:tc>
      </w:tr>
      <w:tr w:rsidR="007A1191" w:rsidRPr="00857E7B" w14:paraId="5A4F3C7D" w14:textId="77777777" w:rsidTr="00665060">
        <w:trPr>
          <w:trHeight w:val="276"/>
        </w:trPr>
        <w:tc>
          <w:tcPr>
            <w:tcW w:w="2088" w:type="dxa"/>
            <w:noWrap/>
            <w:hideMark/>
          </w:tcPr>
          <w:p w14:paraId="5AADD96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Camboya</w:t>
            </w:r>
          </w:p>
        </w:tc>
        <w:tc>
          <w:tcPr>
            <w:tcW w:w="1800" w:type="dxa"/>
            <w:noWrap/>
            <w:hideMark/>
          </w:tcPr>
          <w:p w14:paraId="5A79B76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0A7CED3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75A51CD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DB5DAE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CD07B0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Camerún</w:t>
            </w:r>
          </w:p>
        </w:tc>
        <w:tc>
          <w:tcPr>
            <w:tcW w:w="1800" w:type="dxa"/>
            <w:noWrap/>
            <w:hideMark/>
          </w:tcPr>
          <w:p w14:paraId="550C796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5A9B7283" w14:textId="77777777" w:rsidR="007A1191" w:rsidRPr="00857E7B" w:rsidRDefault="007A1191" w:rsidP="0010783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1884E79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6B69477" w14:textId="77777777" w:rsidTr="00665060">
        <w:trPr>
          <w:trHeight w:val="276"/>
        </w:trPr>
        <w:tc>
          <w:tcPr>
            <w:tcW w:w="2088" w:type="dxa"/>
            <w:noWrap/>
            <w:hideMark/>
          </w:tcPr>
          <w:p w14:paraId="049AE51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Canadá</w:t>
            </w:r>
          </w:p>
        </w:tc>
        <w:tc>
          <w:tcPr>
            <w:tcW w:w="1800" w:type="dxa"/>
            <w:noWrap/>
            <w:hideMark/>
          </w:tcPr>
          <w:p w14:paraId="4552BCA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37</w:t>
            </w:r>
          </w:p>
        </w:tc>
        <w:tc>
          <w:tcPr>
            <w:tcW w:w="2605" w:type="dxa"/>
            <w:noWrap/>
            <w:hideMark/>
          </w:tcPr>
          <w:p w14:paraId="121B453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B3AB82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w:t>
            </w:r>
          </w:p>
        </w:tc>
      </w:tr>
      <w:tr w:rsidR="007A1191" w:rsidRPr="00857E7B" w14:paraId="78F5BC7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56A883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Chad</w:t>
            </w:r>
          </w:p>
        </w:tc>
        <w:tc>
          <w:tcPr>
            <w:tcW w:w="1800" w:type="dxa"/>
            <w:noWrap/>
            <w:hideMark/>
          </w:tcPr>
          <w:p w14:paraId="52F7E6B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0B5BD52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5D0DE42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8D07288" w14:textId="77777777" w:rsidTr="00665060">
        <w:trPr>
          <w:trHeight w:val="276"/>
        </w:trPr>
        <w:tc>
          <w:tcPr>
            <w:tcW w:w="2088" w:type="dxa"/>
            <w:noWrap/>
            <w:hideMark/>
          </w:tcPr>
          <w:p w14:paraId="064B684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Chile</w:t>
            </w:r>
          </w:p>
        </w:tc>
        <w:tc>
          <w:tcPr>
            <w:tcW w:w="1800" w:type="dxa"/>
            <w:noWrap/>
            <w:hideMark/>
          </w:tcPr>
          <w:p w14:paraId="15EC909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2F72A833" w14:textId="77777777" w:rsidR="007A1191" w:rsidRPr="00857E7B" w:rsidRDefault="007A1191" w:rsidP="003D7146">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5CAB75B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r>
      <w:tr w:rsidR="007A1191" w:rsidRPr="00857E7B" w14:paraId="1099C50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FC69EF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China</w:t>
            </w:r>
          </w:p>
        </w:tc>
        <w:tc>
          <w:tcPr>
            <w:tcW w:w="1800" w:type="dxa"/>
            <w:noWrap/>
            <w:hideMark/>
          </w:tcPr>
          <w:p w14:paraId="71CCBE6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49</w:t>
            </w:r>
          </w:p>
        </w:tc>
        <w:tc>
          <w:tcPr>
            <w:tcW w:w="2605" w:type="dxa"/>
            <w:noWrap/>
            <w:hideMark/>
          </w:tcPr>
          <w:p w14:paraId="56B20F8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080A5CE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w:t>
            </w:r>
          </w:p>
        </w:tc>
      </w:tr>
      <w:tr w:rsidR="007A1191" w:rsidRPr="00857E7B" w14:paraId="17B1E871" w14:textId="77777777" w:rsidTr="00665060">
        <w:trPr>
          <w:trHeight w:val="276"/>
        </w:trPr>
        <w:tc>
          <w:tcPr>
            <w:tcW w:w="2088" w:type="dxa"/>
            <w:noWrap/>
            <w:hideMark/>
          </w:tcPr>
          <w:p w14:paraId="7627AA1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Chipre</w:t>
            </w:r>
          </w:p>
        </w:tc>
        <w:tc>
          <w:tcPr>
            <w:tcW w:w="1800" w:type="dxa"/>
            <w:noWrap/>
            <w:hideMark/>
          </w:tcPr>
          <w:p w14:paraId="6AB49EA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2E36468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733D74A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3B07A1E"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F2EF791"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Colombia</w:t>
            </w:r>
          </w:p>
        </w:tc>
        <w:tc>
          <w:tcPr>
            <w:tcW w:w="1800" w:type="dxa"/>
            <w:noWrap/>
            <w:hideMark/>
          </w:tcPr>
          <w:p w14:paraId="67DC383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066554D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7874CB8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3159D2AF" w14:textId="77777777" w:rsidTr="00665060">
        <w:trPr>
          <w:trHeight w:val="276"/>
        </w:trPr>
        <w:tc>
          <w:tcPr>
            <w:tcW w:w="2088" w:type="dxa"/>
            <w:noWrap/>
            <w:hideMark/>
          </w:tcPr>
          <w:p w14:paraId="1449B1C9" w14:textId="6258CC3B" w:rsidR="007A1191" w:rsidRPr="00FE195C" w:rsidRDefault="00FE195C" w:rsidP="00386E8D">
            <w:pPr>
              <w:rPr>
                <w:rFonts w:asciiTheme="minorHAnsi" w:hAnsiTheme="minorHAnsi" w:cs="Arial"/>
                <w:noProof/>
                <w:color w:val="000000"/>
                <w:sz w:val="22"/>
                <w:szCs w:val="22"/>
                <w:lang w:val="es-ES_tradnl"/>
              </w:rPr>
            </w:pPr>
            <w:r>
              <w:rPr>
                <w:rFonts w:asciiTheme="minorHAnsi" w:hAnsiTheme="minorHAnsi" w:cs="Arial"/>
                <w:noProof/>
                <w:color w:val="000000"/>
                <w:sz w:val="22"/>
                <w:szCs w:val="22"/>
                <w:lang w:val="es-ES_tradnl"/>
              </w:rPr>
              <w:t>Comoras</w:t>
            </w:r>
          </w:p>
        </w:tc>
        <w:tc>
          <w:tcPr>
            <w:tcW w:w="1800" w:type="dxa"/>
            <w:noWrap/>
            <w:hideMark/>
          </w:tcPr>
          <w:p w14:paraId="6A361A2C"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3</w:t>
            </w:r>
          </w:p>
        </w:tc>
        <w:tc>
          <w:tcPr>
            <w:tcW w:w="2605" w:type="dxa"/>
            <w:noWrap/>
            <w:hideMark/>
          </w:tcPr>
          <w:p w14:paraId="389705FE"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3</w:t>
            </w:r>
          </w:p>
        </w:tc>
        <w:tc>
          <w:tcPr>
            <w:tcW w:w="2605" w:type="dxa"/>
            <w:noWrap/>
            <w:hideMark/>
          </w:tcPr>
          <w:p w14:paraId="14CDAC5B" w14:textId="77777777" w:rsidR="007A1191" w:rsidRPr="00857E7B" w:rsidRDefault="007A1191" w:rsidP="003B1FC4">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0</w:t>
            </w:r>
          </w:p>
        </w:tc>
      </w:tr>
      <w:tr w:rsidR="007A1191" w:rsidRPr="00857E7B" w14:paraId="770AFFB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DF4632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Congo</w:t>
            </w:r>
          </w:p>
        </w:tc>
        <w:tc>
          <w:tcPr>
            <w:tcW w:w="1800" w:type="dxa"/>
            <w:noWrap/>
            <w:hideMark/>
          </w:tcPr>
          <w:p w14:paraId="038DD33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72ED00A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093FFE4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2BE0ED6" w14:textId="77777777" w:rsidTr="00665060">
        <w:trPr>
          <w:trHeight w:val="276"/>
        </w:trPr>
        <w:tc>
          <w:tcPr>
            <w:tcW w:w="2088" w:type="dxa"/>
            <w:noWrap/>
            <w:hideMark/>
          </w:tcPr>
          <w:p w14:paraId="7C0147C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Costa Rica</w:t>
            </w:r>
          </w:p>
        </w:tc>
        <w:tc>
          <w:tcPr>
            <w:tcW w:w="1800" w:type="dxa"/>
            <w:noWrap/>
            <w:hideMark/>
          </w:tcPr>
          <w:p w14:paraId="582C7D6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w:t>
            </w:r>
          </w:p>
        </w:tc>
        <w:tc>
          <w:tcPr>
            <w:tcW w:w="2605" w:type="dxa"/>
            <w:noWrap/>
            <w:hideMark/>
          </w:tcPr>
          <w:p w14:paraId="3DD2E075" w14:textId="77777777" w:rsidR="007A1191" w:rsidRPr="00857E7B" w:rsidRDefault="007A1191" w:rsidP="003D7146">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DF9C9C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r>
      <w:tr w:rsidR="007A1191" w:rsidRPr="00857E7B" w14:paraId="77DCD221"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04C0F2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Côte d'Ivoire</w:t>
            </w:r>
          </w:p>
        </w:tc>
        <w:tc>
          <w:tcPr>
            <w:tcW w:w="1800" w:type="dxa"/>
            <w:noWrap/>
            <w:hideMark/>
          </w:tcPr>
          <w:p w14:paraId="60EDCB6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1DA0AA13" w14:textId="77777777" w:rsidR="007A1191" w:rsidRPr="00857E7B" w:rsidRDefault="007A1191" w:rsidP="0010783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37A96036" w14:textId="77777777" w:rsidR="007A1191" w:rsidRPr="00857E7B" w:rsidRDefault="007A1191" w:rsidP="003B1FC4">
            <w:pPr>
              <w:jc w:val="center"/>
              <w:rPr>
                <w:rFonts w:asciiTheme="minorHAnsi" w:hAnsiTheme="minorHAnsi" w:cs="Arial"/>
                <w:noProof/>
                <w:color w:val="000000"/>
                <w:sz w:val="22"/>
                <w:szCs w:val="22"/>
                <w:highlight w:val="cyan"/>
                <w:lang w:val="es-ES_tradnl"/>
              </w:rPr>
            </w:pPr>
            <w:r w:rsidRPr="00857E7B">
              <w:rPr>
                <w:rFonts w:asciiTheme="minorHAnsi" w:hAnsiTheme="minorHAnsi" w:cs="Arial"/>
                <w:noProof/>
                <w:sz w:val="22"/>
                <w:szCs w:val="22"/>
                <w:lang w:val="es-ES_tradnl"/>
              </w:rPr>
              <w:t>0</w:t>
            </w:r>
          </w:p>
        </w:tc>
      </w:tr>
      <w:tr w:rsidR="007A1191" w:rsidRPr="00857E7B" w14:paraId="0E4CDEBA" w14:textId="77777777" w:rsidTr="00665060">
        <w:trPr>
          <w:trHeight w:val="276"/>
        </w:trPr>
        <w:tc>
          <w:tcPr>
            <w:tcW w:w="2088" w:type="dxa"/>
            <w:noWrap/>
            <w:hideMark/>
          </w:tcPr>
          <w:p w14:paraId="6D762602"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Croacia</w:t>
            </w:r>
          </w:p>
        </w:tc>
        <w:tc>
          <w:tcPr>
            <w:tcW w:w="1800" w:type="dxa"/>
            <w:noWrap/>
            <w:hideMark/>
          </w:tcPr>
          <w:p w14:paraId="689D1BD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6E416CA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EF23E4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6867C6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609356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Cuba</w:t>
            </w:r>
          </w:p>
        </w:tc>
        <w:tc>
          <w:tcPr>
            <w:tcW w:w="1800" w:type="dxa"/>
            <w:noWrap/>
            <w:hideMark/>
          </w:tcPr>
          <w:p w14:paraId="1A51795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42A9EEA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0C355EE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r>
      <w:tr w:rsidR="007A1191" w:rsidRPr="00857E7B" w14:paraId="193C7C72" w14:textId="77777777" w:rsidTr="00665060">
        <w:trPr>
          <w:trHeight w:val="276"/>
        </w:trPr>
        <w:tc>
          <w:tcPr>
            <w:tcW w:w="2088" w:type="dxa"/>
            <w:noWrap/>
            <w:hideMark/>
          </w:tcPr>
          <w:p w14:paraId="205FC6B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Dinamarca</w:t>
            </w:r>
          </w:p>
        </w:tc>
        <w:tc>
          <w:tcPr>
            <w:tcW w:w="1800" w:type="dxa"/>
            <w:noWrap/>
            <w:hideMark/>
          </w:tcPr>
          <w:p w14:paraId="155692E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43</w:t>
            </w:r>
          </w:p>
        </w:tc>
        <w:tc>
          <w:tcPr>
            <w:tcW w:w="2605" w:type="dxa"/>
            <w:noWrap/>
            <w:hideMark/>
          </w:tcPr>
          <w:p w14:paraId="354F560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3FA432C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EE4537A"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07EE2D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Djibouti</w:t>
            </w:r>
          </w:p>
        </w:tc>
        <w:tc>
          <w:tcPr>
            <w:tcW w:w="1800" w:type="dxa"/>
            <w:noWrap/>
            <w:hideMark/>
          </w:tcPr>
          <w:p w14:paraId="5ED0A87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5DAF78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C57C9C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CF2386F" w14:textId="77777777" w:rsidTr="00665060">
        <w:trPr>
          <w:trHeight w:val="276"/>
        </w:trPr>
        <w:tc>
          <w:tcPr>
            <w:tcW w:w="2088" w:type="dxa"/>
            <w:noWrap/>
            <w:hideMark/>
          </w:tcPr>
          <w:p w14:paraId="686318A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Ecuador</w:t>
            </w:r>
          </w:p>
        </w:tc>
        <w:tc>
          <w:tcPr>
            <w:tcW w:w="1800" w:type="dxa"/>
            <w:noWrap/>
            <w:hideMark/>
          </w:tcPr>
          <w:p w14:paraId="3CB6AF3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w:t>
            </w:r>
          </w:p>
        </w:tc>
        <w:tc>
          <w:tcPr>
            <w:tcW w:w="2605" w:type="dxa"/>
            <w:noWrap/>
            <w:hideMark/>
          </w:tcPr>
          <w:p w14:paraId="476DA3C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5431FE3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r>
      <w:tr w:rsidR="007A1191" w:rsidRPr="00857E7B" w14:paraId="1E0A9E1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36BB37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Egipto</w:t>
            </w:r>
          </w:p>
        </w:tc>
        <w:tc>
          <w:tcPr>
            <w:tcW w:w="1800" w:type="dxa"/>
            <w:noWrap/>
            <w:hideMark/>
          </w:tcPr>
          <w:p w14:paraId="25D1D95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7E8ACB8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2DAE980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4B39DE8" w14:textId="77777777" w:rsidTr="00665060">
        <w:trPr>
          <w:trHeight w:val="276"/>
        </w:trPr>
        <w:tc>
          <w:tcPr>
            <w:tcW w:w="2088" w:type="dxa"/>
            <w:noWrap/>
            <w:hideMark/>
          </w:tcPr>
          <w:p w14:paraId="186044A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El Salvador</w:t>
            </w:r>
          </w:p>
        </w:tc>
        <w:tc>
          <w:tcPr>
            <w:tcW w:w="1800" w:type="dxa"/>
            <w:noWrap/>
            <w:hideMark/>
          </w:tcPr>
          <w:p w14:paraId="40379D0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308F086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7A4142F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B183B4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9BD978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Emiratos Árabes Unidos</w:t>
            </w:r>
          </w:p>
        </w:tc>
        <w:tc>
          <w:tcPr>
            <w:tcW w:w="1800" w:type="dxa"/>
            <w:noWrap/>
            <w:hideMark/>
          </w:tcPr>
          <w:p w14:paraId="296B3CD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12099DF5" w14:textId="77777777" w:rsidR="007A1191" w:rsidRPr="00857E7B" w:rsidRDefault="007A1191" w:rsidP="00AC48F2">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5FD8D0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4F233EE" w14:textId="77777777" w:rsidTr="00665060">
        <w:trPr>
          <w:trHeight w:val="276"/>
        </w:trPr>
        <w:tc>
          <w:tcPr>
            <w:tcW w:w="2088" w:type="dxa"/>
            <w:noWrap/>
            <w:hideMark/>
          </w:tcPr>
          <w:p w14:paraId="2BA6142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Eslovaquia</w:t>
            </w:r>
          </w:p>
        </w:tc>
        <w:tc>
          <w:tcPr>
            <w:tcW w:w="1800" w:type="dxa"/>
            <w:noWrap/>
            <w:hideMark/>
          </w:tcPr>
          <w:p w14:paraId="1D606A2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c>
          <w:tcPr>
            <w:tcW w:w="2605" w:type="dxa"/>
            <w:noWrap/>
            <w:hideMark/>
          </w:tcPr>
          <w:p w14:paraId="16D4F3F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c>
          <w:tcPr>
            <w:tcW w:w="2605" w:type="dxa"/>
            <w:noWrap/>
            <w:hideMark/>
          </w:tcPr>
          <w:p w14:paraId="029F50F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AA3B49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ABEF24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Eslovenia</w:t>
            </w:r>
          </w:p>
        </w:tc>
        <w:tc>
          <w:tcPr>
            <w:tcW w:w="1800" w:type="dxa"/>
            <w:noWrap/>
            <w:hideMark/>
          </w:tcPr>
          <w:p w14:paraId="1A615CD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2433962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6A13F4D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5CE5E6C" w14:textId="77777777" w:rsidTr="00665060">
        <w:trPr>
          <w:trHeight w:val="276"/>
        </w:trPr>
        <w:tc>
          <w:tcPr>
            <w:tcW w:w="2088" w:type="dxa"/>
            <w:noWrap/>
            <w:hideMark/>
          </w:tcPr>
          <w:p w14:paraId="1552F2D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España</w:t>
            </w:r>
          </w:p>
        </w:tc>
        <w:tc>
          <w:tcPr>
            <w:tcW w:w="1800" w:type="dxa"/>
            <w:noWrap/>
            <w:hideMark/>
          </w:tcPr>
          <w:p w14:paraId="2A3A3B7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74</w:t>
            </w:r>
          </w:p>
        </w:tc>
        <w:tc>
          <w:tcPr>
            <w:tcW w:w="2605" w:type="dxa"/>
            <w:noWrap/>
            <w:hideMark/>
          </w:tcPr>
          <w:p w14:paraId="1707B0D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61</w:t>
            </w:r>
          </w:p>
        </w:tc>
        <w:tc>
          <w:tcPr>
            <w:tcW w:w="2605" w:type="dxa"/>
            <w:noWrap/>
            <w:hideMark/>
          </w:tcPr>
          <w:p w14:paraId="1D1766C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8E4A2C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9091A51"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Estados Unidos de América</w:t>
            </w:r>
          </w:p>
        </w:tc>
        <w:tc>
          <w:tcPr>
            <w:tcW w:w="1800" w:type="dxa"/>
            <w:noWrap/>
            <w:hideMark/>
          </w:tcPr>
          <w:p w14:paraId="6D43816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38</w:t>
            </w:r>
          </w:p>
        </w:tc>
        <w:tc>
          <w:tcPr>
            <w:tcW w:w="2605" w:type="dxa"/>
            <w:noWrap/>
            <w:hideMark/>
          </w:tcPr>
          <w:p w14:paraId="51C7F627" w14:textId="77777777" w:rsidR="007A1191" w:rsidRPr="00857E7B" w:rsidRDefault="007A1191" w:rsidP="00C14F83">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w:t>
            </w:r>
          </w:p>
        </w:tc>
        <w:tc>
          <w:tcPr>
            <w:tcW w:w="2605" w:type="dxa"/>
            <w:noWrap/>
            <w:hideMark/>
          </w:tcPr>
          <w:p w14:paraId="7F3B16B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r>
      <w:tr w:rsidR="007A1191" w:rsidRPr="00857E7B" w14:paraId="43EEC658" w14:textId="77777777" w:rsidTr="00665060">
        <w:trPr>
          <w:trHeight w:val="276"/>
        </w:trPr>
        <w:tc>
          <w:tcPr>
            <w:tcW w:w="2088" w:type="dxa"/>
            <w:noWrap/>
            <w:hideMark/>
          </w:tcPr>
          <w:p w14:paraId="1644D29B"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Estonia</w:t>
            </w:r>
          </w:p>
        </w:tc>
        <w:tc>
          <w:tcPr>
            <w:tcW w:w="1800" w:type="dxa"/>
            <w:noWrap/>
            <w:hideMark/>
          </w:tcPr>
          <w:p w14:paraId="69504DE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w:t>
            </w:r>
          </w:p>
        </w:tc>
        <w:tc>
          <w:tcPr>
            <w:tcW w:w="2605" w:type="dxa"/>
            <w:noWrap/>
            <w:hideMark/>
          </w:tcPr>
          <w:p w14:paraId="48C8E58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c>
          <w:tcPr>
            <w:tcW w:w="2605" w:type="dxa"/>
            <w:noWrap/>
            <w:hideMark/>
          </w:tcPr>
          <w:p w14:paraId="5E1AC46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77D403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A3BE6A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Ex República Yugoslava de Macedonia</w:t>
            </w:r>
          </w:p>
        </w:tc>
        <w:tc>
          <w:tcPr>
            <w:tcW w:w="1800" w:type="dxa"/>
            <w:noWrap/>
            <w:hideMark/>
          </w:tcPr>
          <w:p w14:paraId="270C4F7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1E52387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34C0C3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D1053E2" w14:textId="77777777" w:rsidTr="00665060">
        <w:trPr>
          <w:trHeight w:val="276"/>
        </w:trPr>
        <w:tc>
          <w:tcPr>
            <w:tcW w:w="2088" w:type="dxa"/>
            <w:noWrap/>
            <w:hideMark/>
          </w:tcPr>
          <w:p w14:paraId="0B148A12"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800" w:type="dxa"/>
            <w:noWrap/>
            <w:hideMark/>
          </w:tcPr>
          <w:p w14:paraId="2E01881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w:t>
            </w:r>
          </w:p>
        </w:tc>
        <w:tc>
          <w:tcPr>
            <w:tcW w:w="2605" w:type="dxa"/>
            <w:noWrap/>
            <w:hideMark/>
          </w:tcPr>
          <w:p w14:paraId="0BCEB30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w:t>
            </w:r>
          </w:p>
        </w:tc>
        <w:tc>
          <w:tcPr>
            <w:tcW w:w="2605" w:type="dxa"/>
            <w:noWrap/>
            <w:hideMark/>
          </w:tcPr>
          <w:p w14:paraId="13B5B5E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58594BE"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66ECD5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Fiji</w:t>
            </w:r>
          </w:p>
        </w:tc>
        <w:tc>
          <w:tcPr>
            <w:tcW w:w="1800" w:type="dxa"/>
            <w:noWrap/>
            <w:hideMark/>
          </w:tcPr>
          <w:p w14:paraId="53C8139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DA550C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0A193EA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A864847" w14:textId="77777777" w:rsidTr="00665060">
        <w:trPr>
          <w:trHeight w:val="276"/>
        </w:trPr>
        <w:tc>
          <w:tcPr>
            <w:tcW w:w="2088" w:type="dxa"/>
            <w:noWrap/>
            <w:hideMark/>
          </w:tcPr>
          <w:p w14:paraId="70A7EB1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Filipinas</w:t>
            </w:r>
          </w:p>
        </w:tc>
        <w:tc>
          <w:tcPr>
            <w:tcW w:w="1800" w:type="dxa"/>
            <w:noWrap/>
            <w:hideMark/>
          </w:tcPr>
          <w:p w14:paraId="74F3397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31F11966" w14:textId="77777777" w:rsidR="007A1191" w:rsidRPr="00857E7B" w:rsidRDefault="007A1191" w:rsidP="004627EE">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09681F5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B19AB27"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C8FD48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Finlandia</w:t>
            </w:r>
          </w:p>
        </w:tc>
        <w:tc>
          <w:tcPr>
            <w:tcW w:w="1800" w:type="dxa"/>
            <w:noWrap/>
            <w:hideMark/>
          </w:tcPr>
          <w:p w14:paraId="04D978A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49</w:t>
            </w:r>
          </w:p>
        </w:tc>
        <w:tc>
          <w:tcPr>
            <w:tcW w:w="2605" w:type="dxa"/>
            <w:noWrap/>
            <w:hideMark/>
          </w:tcPr>
          <w:p w14:paraId="25F6027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49</w:t>
            </w:r>
          </w:p>
        </w:tc>
        <w:tc>
          <w:tcPr>
            <w:tcW w:w="2605" w:type="dxa"/>
            <w:noWrap/>
            <w:hideMark/>
          </w:tcPr>
          <w:p w14:paraId="69CA909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BE7632E" w14:textId="77777777" w:rsidTr="00665060">
        <w:trPr>
          <w:trHeight w:val="276"/>
        </w:trPr>
        <w:tc>
          <w:tcPr>
            <w:tcW w:w="2088" w:type="dxa"/>
            <w:noWrap/>
            <w:hideMark/>
          </w:tcPr>
          <w:p w14:paraId="42C7B6C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Francia</w:t>
            </w:r>
          </w:p>
        </w:tc>
        <w:tc>
          <w:tcPr>
            <w:tcW w:w="1800" w:type="dxa"/>
            <w:noWrap/>
            <w:hideMark/>
          </w:tcPr>
          <w:p w14:paraId="02BBF8A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44</w:t>
            </w:r>
          </w:p>
        </w:tc>
        <w:tc>
          <w:tcPr>
            <w:tcW w:w="2605" w:type="dxa"/>
            <w:noWrap/>
            <w:hideMark/>
          </w:tcPr>
          <w:p w14:paraId="003F5BB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33</w:t>
            </w:r>
          </w:p>
        </w:tc>
        <w:tc>
          <w:tcPr>
            <w:tcW w:w="2605" w:type="dxa"/>
            <w:noWrap/>
            <w:hideMark/>
          </w:tcPr>
          <w:p w14:paraId="19AE39AD" w14:textId="77777777" w:rsidR="007A1191" w:rsidRPr="00857E7B" w:rsidRDefault="007A1191" w:rsidP="003B1FC4">
            <w:pPr>
              <w:jc w:val="center"/>
              <w:rPr>
                <w:rFonts w:asciiTheme="minorHAnsi" w:hAnsiTheme="minorHAnsi" w:cs="Arial"/>
                <w:noProof/>
                <w:color w:val="000000"/>
                <w:sz w:val="22"/>
                <w:szCs w:val="22"/>
                <w:highlight w:val="cyan"/>
                <w:lang w:val="es-ES_tradnl"/>
              </w:rPr>
            </w:pPr>
            <w:r w:rsidRPr="00857E7B">
              <w:rPr>
                <w:rFonts w:asciiTheme="minorHAnsi" w:hAnsiTheme="minorHAnsi" w:cs="Arial"/>
                <w:noProof/>
                <w:color w:val="000000"/>
                <w:sz w:val="22"/>
                <w:szCs w:val="22"/>
                <w:lang w:val="es-ES_tradnl"/>
              </w:rPr>
              <w:t>1</w:t>
            </w:r>
          </w:p>
        </w:tc>
      </w:tr>
      <w:tr w:rsidR="007A1191" w:rsidRPr="00857E7B" w14:paraId="0879F48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6D4B44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Gabón</w:t>
            </w:r>
          </w:p>
        </w:tc>
        <w:tc>
          <w:tcPr>
            <w:tcW w:w="1800" w:type="dxa"/>
            <w:noWrap/>
            <w:hideMark/>
          </w:tcPr>
          <w:p w14:paraId="2914D61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c>
          <w:tcPr>
            <w:tcW w:w="2605" w:type="dxa"/>
            <w:noWrap/>
            <w:hideMark/>
          </w:tcPr>
          <w:p w14:paraId="1F662971" w14:textId="77777777" w:rsidR="007A1191" w:rsidRPr="00857E7B" w:rsidRDefault="007A1191" w:rsidP="00EB63D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2D509BE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r>
      <w:tr w:rsidR="007A1191" w:rsidRPr="00857E7B" w14:paraId="49FD1E97" w14:textId="77777777" w:rsidTr="00665060">
        <w:trPr>
          <w:trHeight w:val="276"/>
        </w:trPr>
        <w:tc>
          <w:tcPr>
            <w:tcW w:w="2088" w:type="dxa"/>
            <w:noWrap/>
            <w:hideMark/>
          </w:tcPr>
          <w:p w14:paraId="49A72321"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Gambia</w:t>
            </w:r>
          </w:p>
        </w:tc>
        <w:tc>
          <w:tcPr>
            <w:tcW w:w="1800" w:type="dxa"/>
            <w:noWrap/>
            <w:hideMark/>
          </w:tcPr>
          <w:p w14:paraId="2BFB906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6CDF194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5D9A78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FC9EAF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E8B6F4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Georgia</w:t>
            </w:r>
          </w:p>
        </w:tc>
        <w:tc>
          <w:tcPr>
            <w:tcW w:w="1800" w:type="dxa"/>
            <w:noWrap/>
            <w:hideMark/>
          </w:tcPr>
          <w:p w14:paraId="1639E51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46178B5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1048469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928FC4C" w14:textId="77777777" w:rsidTr="00665060">
        <w:trPr>
          <w:trHeight w:val="276"/>
        </w:trPr>
        <w:tc>
          <w:tcPr>
            <w:tcW w:w="2088" w:type="dxa"/>
            <w:noWrap/>
            <w:hideMark/>
          </w:tcPr>
          <w:p w14:paraId="4048288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Ghana</w:t>
            </w:r>
          </w:p>
        </w:tc>
        <w:tc>
          <w:tcPr>
            <w:tcW w:w="1800" w:type="dxa"/>
            <w:noWrap/>
            <w:hideMark/>
          </w:tcPr>
          <w:p w14:paraId="2B4877C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1626C20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67EDCEF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6FF260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463B60B"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Granada</w:t>
            </w:r>
          </w:p>
        </w:tc>
        <w:tc>
          <w:tcPr>
            <w:tcW w:w="1800" w:type="dxa"/>
            <w:noWrap/>
            <w:hideMark/>
          </w:tcPr>
          <w:p w14:paraId="204B93F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E777D7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1915DE5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7916AE6" w14:textId="77777777" w:rsidTr="00665060">
        <w:trPr>
          <w:trHeight w:val="276"/>
        </w:trPr>
        <w:tc>
          <w:tcPr>
            <w:tcW w:w="2088" w:type="dxa"/>
            <w:noWrap/>
            <w:hideMark/>
          </w:tcPr>
          <w:p w14:paraId="356237B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Grecia</w:t>
            </w:r>
          </w:p>
        </w:tc>
        <w:tc>
          <w:tcPr>
            <w:tcW w:w="1800" w:type="dxa"/>
            <w:noWrap/>
            <w:hideMark/>
          </w:tcPr>
          <w:p w14:paraId="13FFBC8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noWrap/>
            <w:hideMark/>
          </w:tcPr>
          <w:p w14:paraId="54F11DA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noWrap/>
            <w:hideMark/>
          </w:tcPr>
          <w:p w14:paraId="410A6A0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9CC673E"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0BEDEC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Guatemala</w:t>
            </w:r>
          </w:p>
        </w:tc>
        <w:tc>
          <w:tcPr>
            <w:tcW w:w="1800" w:type="dxa"/>
            <w:noWrap/>
            <w:hideMark/>
          </w:tcPr>
          <w:p w14:paraId="257587B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28E3F78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4C9CE36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r>
      <w:tr w:rsidR="007A1191" w:rsidRPr="00857E7B" w14:paraId="1FAE5726" w14:textId="77777777" w:rsidTr="00665060">
        <w:trPr>
          <w:trHeight w:val="276"/>
        </w:trPr>
        <w:tc>
          <w:tcPr>
            <w:tcW w:w="2088" w:type="dxa"/>
            <w:noWrap/>
            <w:hideMark/>
          </w:tcPr>
          <w:p w14:paraId="71A18F4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Guinea</w:t>
            </w:r>
          </w:p>
        </w:tc>
        <w:tc>
          <w:tcPr>
            <w:tcW w:w="1800" w:type="dxa"/>
            <w:noWrap/>
            <w:hideMark/>
          </w:tcPr>
          <w:p w14:paraId="5E02D49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w:t>
            </w:r>
          </w:p>
        </w:tc>
        <w:tc>
          <w:tcPr>
            <w:tcW w:w="2605" w:type="dxa"/>
            <w:noWrap/>
            <w:hideMark/>
          </w:tcPr>
          <w:p w14:paraId="2DA25C1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noWrap/>
            <w:hideMark/>
          </w:tcPr>
          <w:p w14:paraId="48B3401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r>
      <w:tr w:rsidR="007A1191" w:rsidRPr="00857E7B" w14:paraId="1059D76D"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E52076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Guinea Ecuatorial</w:t>
            </w:r>
          </w:p>
        </w:tc>
        <w:tc>
          <w:tcPr>
            <w:tcW w:w="1800" w:type="dxa"/>
            <w:noWrap/>
            <w:hideMark/>
          </w:tcPr>
          <w:p w14:paraId="2BF2AF8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1845391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32AC202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70BC5EB" w14:textId="77777777" w:rsidTr="00665060">
        <w:trPr>
          <w:trHeight w:val="276"/>
        </w:trPr>
        <w:tc>
          <w:tcPr>
            <w:tcW w:w="2088" w:type="dxa"/>
            <w:noWrap/>
            <w:hideMark/>
          </w:tcPr>
          <w:p w14:paraId="61AA3BF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Guinea-Bissau</w:t>
            </w:r>
          </w:p>
        </w:tc>
        <w:tc>
          <w:tcPr>
            <w:tcW w:w="1800" w:type="dxa"/>
            <w:noWrap/>
            <w:hideMark/>
          </w:tcPr>
          <w:p w14:paraId="5ACBB55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53F7D9E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666FB8A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89205C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9B4ADC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Honduras</w:t>
            </w:r>
          </w:p>
        </w:tc>
        <w:tc>
          <w:tcPr>
            <w:tcW w:w="1800" w:type="dxa"/>
            <w:noWrap/>
            <w:hideMark/>
          </w:tcPr>
          <w:p w14:paraId="337A6F6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c>
          <w:tcPr>
            <w:tcW w:w="2605" w:type="dxa"/>
            <w:noWrap/>
            <w:hideMark/>
          </w:tcPr>
          <w:p w14:paraId="7B0F7A6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1BD8D5E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r>
      <w:tr w:rsidR="007A1191" w:rsidRPr="00857E7B" w14:paraId="35792012" w14:textId="77777777" w:rsidTr="00665060">
        <w:trPr>
          <w:trHeight w:val="276"/>
        </w:trPr>
        <w:tc>
          <w:tcPr>
            <w:tcW w:w="2088" w:type="dxa"/>
            <w:noWrap/>
            <w:hideMark/>
          </w:tcPr>
          <w:p w14:paraId="44F3C85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Hungría</w:t>
            </w:r>
          </w:p>
        </w:tc>
        <w:tc>
          <w:tcPr>
            <w:tcW w:w="1800" w:type="dxa"/>
            <w:noWrap/>
            <w:hideMark/>
          </w:tcPr>
          <w:p w14:paraId="57592B1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29</w:t>
            </w:r>
          </w:p>
        </w:tc>
        <w:tc>
          <w:tcPr>
            <w:tcW w:w="2605" w:type="dxa"/>
            <w:noWrap/>
            <w:hideMark/>
          </w:tcPr>
          <w:p w14:paraId="12D6CC67" w14:textId="77777777" w:rsidR="007A1191" w:rsidRPr="00857E7B" w:rsidRDefault="007A1191" w:rsidP="00833B38">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556C43FD"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r>
      <w:tr w:rsidR="007A1191" w:rsidRPr="00857E7B" w14:paraId="546D637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2D0203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India</w:t>
            </w:r>
          </w:p>
        </w:tc>
        <w:tc>
          <w:tcPr>
            <w:tcW w:w="1800" w:type="dxa"/>
            <w:noWrap/>
            <w:hideMark/>
          </w:tcPr>
          <w:p w14:paraId="0571ABD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26</w:t>
            </w:r>
          </w:p>
        </w:tc>
        <w:tc>
          <w:tcPr>
            <w:tcW w:w="2605" w:type="dxa"/>
            <w:noWrap/>
            <w:hideMark/>
          </w:tcPr>
          <w:p w14:paraId="74DAFFB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25</w:t>
            </w:r>
          </w:p>
        </w:tc>
        <w:tc>
          <w:tcPr>
            <w:tcW w:w="2605" w:type="dxa"/>
            <w:noWrap/>
            <w:hideMark/>
          </w:tcPr>
          <w:p w14:paraId="109237A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8B6B3FA" w14:textId="77777777" w:rsidTr="00665060">
        <w:trPr>
          <w:trHeight w:val="276"/>
        </w:trPr>
        <w:tc>
          <w:tcPr>
            <w:tcW w:w="2088" w:type="dxa"/>
            <w:noWrap/>
            <w:hideMark/>
          </w:tcPr>
          <w:p w14:paraId="038DEB1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Indonesia</w:t>
            </w:r>
          </w:p>
        </w:tc>
        <w:tc>
          <w:tcPr>
            <w:tcW w:w="1800" w:type="dxa"/>
            <w:noWrap/>
            <w:hideMark/>
          </w:tcPr>
          <w:p w14:paraId="76803B1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3068304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281214D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r>
      <w:tr w:rsidR="007A1191" w:rsidRPr="00857E7B" w14:paraId="2F153DA1"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4237447" w14:textId="77777777" w:rsidR="007A1191" w:rsidRPr="00857E7B" w:rsidRDefault="007A1191" w:rsidP="009947B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Irán (República Islámica del)</w:t>
            </w:r>
          </w:p>
        </w:tc>
        <w:tc>
          <w:tcPr>
            <w:tcW w:w="1800" w:type="dxa"/>
            <w:noWrap/>
            <w:hideMark/>
          </w:tcPr>
          <w:p w14:paraId="0F30CEA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24</w:t>
            </w:r>
          </w:p>
        </w:tc>
        <w:tc>
          <w:tcPr>
            <w:tcW w:w="2605" w:type="dxa"/>
            <w:noWrap/>
            <w:hideMark/>
          </w:tcPr>
          <w:p w14:paraId="5E7527C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24</w:t>
            </w:r>
          </w:p>
        </w:tc>
        <w:tc>
          <w:tcPr>
            <w:tcW w:w="2605" w:type="dxa"/>
            <w:noWrap/>
            <w:hideMark/>
          </w:tcPr>
          <w:p w14:paraId="4F84A75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56A97CE" w14:textId="77777777" w:rsidTr="00665060">
        <w:trPr>
          <w:trHeight w:val="276"/>
        </w:trPr>
        <w:tc>
          <w:tcPr>
            <w:tcW w:w="2088" w:type="dxa"/>
            <w:noWrap/>
            <w:hideMark/>
          </w:tcPr>
          <w:p w14:paraId="5CEA0EB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Iraq</w:t>
            </w:r>
          </w:p>
        </w:tc>
        <w:tc>
          <w:tcPr>
            <w:tcW w:w="1800" w:type="dxa"/>
            <w:noWrap/>
            <w:hideMark/>
          </w:tcPr>
          <w:p w14:paraId="1A43A2C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2FC78DE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159B647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3EACDF4"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54E7A7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Irlanda</w:t>
            </w:r>
          </w:p>
        </w:tc>
        <w:tc>
          <w:tcPr>
            <w:tcW w:w="1800" w:type="dxa"/>
            <w:noWrap/>
            <w:hideMark/>
          </w:tcPr>
          <w:p w14:paraId="0EBE50F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45</w:t>
            </w:r>
          </w:p>
        </w:tc>
        <w:tc>
          <w:tcPr>
            <w:tcW w:w="2605" w:type="dxa"/>
            <w:noWrap/>
            <w:hideMark/>
          </w:tcPr>
          <w:p w14:paraId="36353D7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45</w:t>
            </w:r>
          </w:p>
        </w:tc>
        <w:tc>
          <w:tcPr>
            <w:tcW w:w="2605" w:type="dxa"/>
            <w:noWrap/>
            <w:hideMark/>
          </w:tcPr>
          <w:p w14:paraId="338301D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BDDC87C" w14:textId="77777777" w:rsidTr="00665060">
        <w:trPr>
          <w:trHeight w:val="276"/>
        </w:trPr>
        <w:tc>
          <w:tcPr>
            <w:tcW w:w="2088" w:type="dxa"/>
            <w:noWrap/>
            <w:hideMark/>
          </w:tcPr>
          <w:p w14:paraId="21EBE79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Islandia</w:t>
            </w:r>
          </w:p>
        </w:tc>
        <w:tc>
          <w:tcPr>
            <w:tcW w:w="1800" w:type="dxa"/>
            <w:noWrap/>
            <w:hideMark/>
          </w:tcPr>
          <w:p w14:paraId="7220D03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6FE1B76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147002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F85A0C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6612199" w14:textId="77777777" w:rsidR="007A1191" w:rsidRPr="00857E7B" w:rsidRDefault="007A1191" w:rsidP="009947B2">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Islas Marshall </w:t>
            </w:r>
          </w:p>
        </w:tc>
        <w:tc>
          <w:tcPr>
            <w:tcW w:w="1800" w:type="dxa"/>
            <w:noWrap/>
            <w:hideMark/>
          </w:tcPr>
          <w:p w14:paraId="3752E1A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1A7427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8ADD30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356A4A5" w14:textId="77777777" w:rsidTr="00665060">
        <w:trPr>
          <w:trHeight w:val="276"/>
        </w:trPr>
        <w:tc>
          <w:tcPr>
            <w:tcW w:w="2088" w:type="dxa"/>
            <w:noWrap/>
            <w:hideMark/>
          </w:tcPr>
          <w:p w14:paraId="1476444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Israel</w:t>
            </w:r>
          </w:p>
        </w:tc>
        <w:tc>
          <w:tcPr>
            <w:tcW w:w="1800" w:type="dxa"/>
            <w:noWrap/>
            <w:hideMark/>
          </w:tcPr>
          <w:p w14:paraId="182646A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F71314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47B256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90DE588"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DF6FCF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Italia</w:t>
            </w:r>
          </w:p>
        </w:tc>
        <w:tc>
          <w:tcPr>
            <w:tcW w:w="1800" w:type="dxa"/>
            <w:noWrap/>
            <w:hideMark/>
          </w:tcPr>
          <w:p w14:paraId="77532F3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52</w:t>
            </w:r>
          </w:p>
        </w:tc>
        <w:tc>
          <w:tcPr>
            <w:tcW w:w="2605" w:type="dxa"/>
            <w:noWrap/>
            <w:hideMark/>
          </w:tcPr>
          <w:p w14:paraId="4D480C6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51</w:t>
            </w:r>
          </w:p>
        </w:tc>
        <w:tc>
          <w:tcPr>
            <w:tcW w:w="2605" w:type="dxa"/>
            <w:noWrap/>
            <w:hideMark/>
          </w:tcPr>
          <w:p w14:paraId="601036A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35EF336" w14:textId="77777777" w:rsidTr="00665060">
        <w:trPr>
          <w:trHeight w:val="276"/>
        </w:trPr>
        <w:tc>
          <w:tcPr>
            <w:tcW w:w="2088" w:type="dxa"/>
            <w:noWrap/>
            <w:hideMark/>
          </w:tcPr>
          <w:p w14:paraId="552B811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Jamaica</w:t>
            </w:r>
          </w:p>
        </w:tc>
        <w:tc>
          <w:tcPr>
            <w:tcW w:w="1800" w:type="dxa"/>
            <w:noWrap/>
            <w:hideMark/>
          </w:tcPr>
          <w:p w14:paraId="01039A9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024F0AF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2D63A93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1254838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CA53C7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Japón</w:t>
            </w:r>
          </w:p>
        </w:tc>
        <w:tc>
          <w:tcPr>
            <w:tcW w:w="1800" w:type="dxa"/>
            <w:noWrap/>
            <w:hideMark/>
          </w:tcPr>
          <w:p w14:paraId="7A0D7B4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50</w:t>
            </w:r>
          </w:p>
        </w:tc>
        <w:tc>
          <w:tcPr>
            <w:tcW w:w="2605" w:type="dxa"/>
            <w:noWrap/>
            <w:hideMark/>
          </w:tcPr>
          <w:p w14:paraId="723FD2D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34</w:t>
            </w:r>
          </w:p>
        </w:tc>
        <w:tc>
          <w:tcPr>
            <w:tcW w:w="2605" w:type="dxa"/>
            <w:noWrap/>
            <w:hideMark/>
          </w:tcPr>
          <w:p w14:paraId="1587B5C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4300F34" w14:textId="77777777" w:rsidTr="00665060">
        <w:trPr>
          <w:trHeight w:val="276"/>
        </w:trPr>
        <w:tc>
          <w:tcPr>
            <w:tcW w:w="2088" w:type="dxa"/>
            <w:noWrap/>
            <w:hideMark/>
          </w:tcPr>
          <w:p w14:paraId="4F45D64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Jordania</w:t>
            </w:r>
          </w:p>
        </w:tc>
        <w:tc>
          <w:tcPr>
            <w:tcW w:w="1800" w:type="dxa"/>
            <w:noWrap/>
            <w:hideMark/>
          </w:tcPr>
          <w:p w14:paraId="45399F7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EA8150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213BF4E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F0E59A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2C3EEF9" w14:textId="77777777" w:rsidR="007A1191" w:rsidRPr="00FE195C" w:rsidRDefault="007A1191" w:rsidP="00386E8D">
            <w:pP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Kazajstán</w:t>
            </w:r>
          </w:p>
        </w:tc>
        <w:tc>
          <w:tcPr>
            <w:tcW w:w="1800" w:type="dxa"/>
            <w:noWrap/>
            <w:hideMark/>
          </w:tcPr>
          <w:p w14:paraId="01B378F6"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10</w:t>
            </w:r>
          </w:p>
        </w:tc>
        <w:tc>
          <w:tcPr>
            <w:tcW w:w="2605" w:type="dxa"/>
            <w:noWrap/>
            <w:hideMark/>
          </w:tcPr>
          <w:p w14:paraId="5D34392D"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8</w:t>
            </w:r>
          </w:p>
        </w:tc>
        <w:tc>
          <w:tcPr>
            <w:tcW w:w="2605" w:type="dxa"/>
            <w:noWrap/>
            <w:hideMark/>
          </w:tcPr>
          <w:p w14:paraId="37825BF3" w14:textId="77777777" w:rsidR="007A1191" w:rsidRPr="00857E7B" w:rsidRDefault="007A1191" w:rsidP="003B1FC4">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0</w:t>
            </w:r>
          </w:p>
        </w:tc>
      </w:tr>
      <w:tr w:rsidR="007A1191" w:rsidRPr="00857E7B" w14:paraId="59CDACA3" w14:textId="77777777" w:rsidTr="00665060">
        <w:trPr>
          <w:trHeight w:val="276"/>
        </w:trPr>
        <w:tc>
          <w:tcPr>
            <w:tcW w:w="2088" w:type="dxa"/>
            <w:noWrap/>
            <w:hideMark/>
          </w:tcPr>
          <w:p w14:paraId="04918C5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Kenya</w:t>
            </w:r>
          </w:p>
        </w:tc>
        <w:tc>
          <w:tcPr>
            <w:tcW w:w="1800" w:type="dxa"/>
            <w:noWrap/>
            <w:hideMark/>
          </w:tcPr>
          <w:p w14:paraId="5EC0F1E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2B0D8CD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41E06D4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0AC1BAD"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264D39D" w14:textId="77777777" w:rsidR="007A1191" w:rsidRPr="00FE195C" w:rsidRDefault="007A1191" w:rsidP="00386E8D">
            <w:pP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Kirguistán</w:t>
            </w:r>
          </w:p>
        </w:tc>
        <w:tc>
          <w:tcPr>
            <w:tcW w:w="1800" w:type="dxa"/>
            <w:noWrap/>
            <w:hideMark/>
          </w:tcPr>
          <w:p w14:paraId="3117052E"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3</w:t>
            </w:r>
          </w:p>
        </w:tc>
        <w:tc>
          <w:tcPr>
            <w:tcW w:w="2605" w:type="dxa"/>
            <w:noWrap/>
            <w:hideMark/>
          </w:tcPr>
          <w:p w14:paraId="5B2E72B4" w14:textId="77777777" w:rsidR="007A1191" w:rsidRPr="00FE195C" w:rsidRDefault="007A1191" w:rsidP="00386E8D">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1</w:t>
            </w:r>
          </w:p>
        </w:tc>
        <w:tc>
          <w:tcPr>
            <w:tcW w:w="2605" w:type="dxa"/>
            <w:noWrap/>
            <w:hideMark/>
          </w:tcPr>
          <w:p w14:paraId="1FF337B0" w14:textId="77777777" w:rsidR="007A1191" w:rsidRPr="00857E7B" w:rsidRDefault="007A1191" w:rsidP="003B1FC4">
            <w:pPr>
              <w:jc w:val="center"/>
              <w:rPr>
                <w:rFonts w:asciiTheme="minorHAnsi" w:hAnsiTheme="minorHAnsi" w:cs="Arial"/>
                <w:noProof/>
                <w:color w:val="000000"/>
                <w:sz w:val="22"/>
                <w:szCs w:val="22"/>
                <w:lang w:val="es-ES_tradnl"/>
              </w:rPr>
            </w:pPr>
            <w:r w:rsidRPr="00FE195C">
              <w:rPr>
                <w:rFonts w:asciiTheme="minorHAnsi" w:hAnsiTheme="minorHAnsi" w:cs="Arial"/>
                <w:noProof/>
                <w:color w:val="000000"/>
                <w:sz w:val="22"/>
                <w:szCs w:val="22"/>
                <w:lang w:val="es-ES_tradnl"/>
              </w:rPr>
              <w:t>0</w:t>
            </w:r>
          </w:p>
        </w:tc>
      </w:tr>
      <w:tr w:rsidR="007A1191" w:rsidRPr="00857E7B" w14:paraId="08883B83" w14:textId="77777777" w:rsidTr="00665060">
        <w:trPr>
          <w:trHeight w:val="276"/>
        </w:trPr>
        <w:tc>
          <w:tcPr>
            <w:tcW w:w="2088" w:type="dxa"/>
            <w:noWrap/>
            <w:hideMark/>
          </w:tcPr>
          <w:p w14:paraId="75AE934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Kiribati</w:t>
            </w:r>
          </w:p>
        </w:tc>
        <w:tc>
          <w:tcPr>
            <w:tcW w:w="1800" w:type="dxa"/>
            <w:noWrap/>
            <w:hideMark/>
          </w:tcPr>
          <w:p w14:paraId="455556B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75EDC7B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3E13614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986A5F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D5FCC1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Kuwait</w:t>
            </w:r>
          </w:p>
        </w:tc>
        <w:tc>
          <w:tcPr>
            <w:tcW w:w="1800" w:type="dxa"/>
            <w:noWrap/>
            <w:hideMark/>
          </w:tcPr>
          <w:p w14:paraId="0F25240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EE34D9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1124BD8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CB44CC4" w14:textId="77777777" w:rsidTr="00665060">
        <w:trPr>
          <w:trHeight w:val="276"/>
        </w:trPr>
        <w:tc>
          <w:tcPr>
            <w:tcW w:w="2088" w:type="dxa"/>
            <w:noWrap/>
            <w:hideMark/>
          </w:tcPr>
          <w:p w14:paraId="4D993BE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Lesotho</w:t>
            </w:r>
          </w:p>
        </w:tc>
        <w:tc>
          <w:tcPr>
            <w:tcW w:w="1800" w:type="dxa"/>
            <w:noWrap/>
            <w:hideMark/>
          </w:tcPr>
          <w:p w14:paraId="0A9D25C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9C00B7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678537A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8AF13C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BF1F24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Letonia</w:t>
            </w:r>
          </w:p>
        </w:tc>
        <w:tc>
          <w:tcPr>
            <w:tcW w:w="1800" w:type="dxa"/>
            <w:noWrap/>
            <w:hideMark/>
          </w:tcPr>
          <w:p w14:paraId="7BE7E64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0A7B22B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30F095C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5A14A41" w14:textId="77777777" w:rsidTr="00665060">
        <w:trPr>
          <w:trHeight w:val="276"/>
        </w:trPr>
        <w:tc>
          <w:tcPr>
            <w:tcW w:w="2088" w:type="dxa"/>
            <w:noWrap/>
            <w:hideMark/>
          </w:tcPr>
          <w:p w14:paraId="0F97091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Líbano</w:t>
            </w:r>
          </w:p>
        </w:tc>
        <w:tc>
          <w:tcPr>
            <w:tcW w:w="1800" w:type="dxa"/>
            <w:noWrap/>
            <w:hideMark/>
          </w:tcPr>
          <w:p w14:paraId="3043C57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32FB3C7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6B4BCA6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00267F1"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7AA824C"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Liberia</w:t>
            </w:r>
          </w:p>
        </w:tc>
        <w:tc>
          <w:tcPr>
            <w:tcW w:w="1800" w:type="dxa"/>
            <w:noWrap/>
            <w:hideMark/>
          </w:tcPr>
          <w:p w14:paraId="5355598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0C595C0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5B2D32CA"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EC4C26A" w14:textId="77777777" w:rsidTr="00665060">
        <w:trPr>
          <w:trHeight w:val="276"/>
        </w:trPr>
        <w:tc>
          <w:tcPr>
            <w:tcW w:w="2088" w:type="dxa"/>
            <w:noWrap/>
            <w:hideMark/>
          </w:tcPr>
          <w:p w14:paraId="275A6C5B"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Libia</w:t>
            </w:r>
          </w:p>
        </w:tc>
        <w:tc>
          <w:tcPr>
            <w:tcW w:w="1800" w:type="dxa"/>
            <w:noWrap/>
            <w:hideMark/>
          </w:tcPr>
          <w:p w14:paraId="52FBB6C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1DA0A4D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36E0F28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D754AEF"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D633E2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Liechtenstein</w:t>
            </w:r>
          </w:p>
        </w:tc>
        <w:tc>
          <w:tcPr>
            <w:tcW w:w="1800" w:type="dxa"/>
            <w:noWrap/>
            <w:hideMark/>
          </w:tcPr>
          <w:p w14:paraId="3353B8A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2DDED24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834D25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65BFDA7" w14:textId="77777777" w:rsidTr="00665060">
        <w:trPr>
          <w:trHeight w:val="276"/>
        </w:trPr>
        <w:tc>
          <w:tcPr>
            <w:tcW w:w="2088" w:type="dxa"/>
            <w:noWrap/>
            <w:hideMark/>
          </w:tcPr>
          <w:p w14:paraId="17C8A70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Lituania</w:t>
            </w:r>
          </w:p>
        </w:tc>
        <w:tc>
          <w:tcPr>
            <w:tcW w:w="1800" w:type="dxa"/>
            <w:noWrap/>
            <w:hideMark/>
          </w:tcPr>
          <w:p w14:paraId="07BCF9F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77CEF9B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A4F7C2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5CF9BF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21EBCB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Luxemburgo</w:t>
            </w:r>
          </w:p>
        </w:tc>
        <w:tc>
          <w:tcPr>
            <w:tcW w:w="1800" w:type="dxa"/>
            <w:noWrap/>
            <w:hideMark/>
          </w:tcPr>
          <w:p w14:paraId="7039C80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73BB02A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68613F8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46DC66A" w14:textId="77777777" w:rsidTr="00665060">
        <w:trPr>
          <w:trHeight w:val="276"/>
        </w:trPr>
        <w:tc>
          <w:tcPr>
            <w:tcW w:w="2088" w:type="dxa"/>
            <w:shd w:val="clear" w:color="auto" w:fill="auto"/>
            <w:noWrap/>
            <w:hideMark/>
          </w:tcPr>
          <w:p w14:paraId="389F8F8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Madagascar</w:t>
            </w:r>
          </w:p>
        </w:tc>
        <w:tc>
          <w:tcPr>
            <w:tcW w:w="1800" w:type="dxa"/>
            <w:shd w:val="clear" w:color="auto" w:fill="auto"/>
            <w:noWrap/>
            <w:hideMark/>
          </w:tcPr>
          <w:p w14:paraId="5C52E3D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shd w:val="clear" w:color="auto" w:fill="auto"/>
            <w:noWrap/>
            <w:hideMark/>
          </w:tcPr>
          <w:p w14:paraId="72FCBF1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shd w:val="clear" w:color="auto" w:fill="auto"/>
            <w:noWrap/>
            <w:hideMark/>
          </w:tcPr>
          <w:p w14:paraId="653B064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r>
      <w:tr w:rsidR="007A1191" w:rsidRPr="00857E7B" w14:paraId="01AC2AE5"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2618F7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Malasia</w:t>
            </w:r>
          </w:p>
        </w:tc>
        <w:tc>
          <w:tcPr>
            <w:tcW w:w="1800" w:type="dxa"/>
            <w:noWrap/>
            <w:hideMark/>
          </w:tcPr>
          <w:p w14:paraId="13C8F86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1FEF8302" w14:textId="77777777" w:rsidR="007A1191" w:rsidRPr="00857E7B" w:rsidRDefault="007A1191" w:rsidP="001B0C2F">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42819E8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r>
      <w:tr w:rsidR="007A1191" w:rsidRPr="00857E7B" w14:paraId="4FBB97F8" w14:textId="77777777" w:rsidTr="00665060">
        <w:trPr>
          <w:trHeight w:val="276"/>
        </w:trPr>
        <w:tc>
          <w:tcPr>
            <w:tcW w:w="2088" w:type="dxa"/>
            <w:noWrap/>
            <w:hideMark/>
          </w:tcPr>
          <w:p w14:paraId="44F631F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Malawi</w:t>
            </w:r>
          </w:p>
        </w:tc>
        <w:tc>
          <w:tcPr>
            <w:tcW w:w="1800" w:type="dxa"/>
            <w:noWrap/>
            <w:hideMark/>
          </w:tcPr>
          <w:p w14:paraId="33E8837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7A09355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E4F354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4278D4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AC1E141"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Malí</w:t>
            </w:r>
          </w:p>
        </w:tc>
        <w:tc>
          <w:tcPr>
            <w:tcW w:w="1800" w:type="dxa"/>
            <w:noWrap/>
            <w:hideMark/>
          </w:tcPr>
          <w:p w14:paraId="2AEB647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237ADC2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B5C048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148DA1D" w14:textId="77777777" w:rsidTr="00665060">
        <w:trPr>
          <w:trHeight w:val="276"/>
        </w:trPr>
        <w:tc>
          <w:tcPr>
            <w:tcW w:w="2088" w:type="dxa"/>
            <w:noWrap/>
            <w:hideMark/>
          </w:tcPr>
          <w:p w14:paraId="0C62F65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Malta</w:t>
            </w:r>
          </w:p>
        </w:tc>
        <w:tc>
          <w:tcPr>
            <w:tcW w:w="1800" w:type="dxa"/>
            <w:noWrap/>
            <w:hideMark/>
          </w:tcPr>
          <w:p w14:paraId="4B92426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450928A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B68747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69125DF"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2E45F0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Marruecos</w:t>
            </w:r>
          </w:p>
        </w:tc>
        <w:tc>
          <w:tcPr>
            <w:tcW w:w="1800" w:type="dxa"/>
            <w:noWrap/>
            <w:hideMark/>
          </w:tcPr>
          <w:p w14:paraId="2E1F71B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24</w:t>
            </w:r>
          </w:p>
        </w:tc>
        <w:tc>
          <w:tcPr>
            <w:tcW w:w="2605" w:type="dxa"/>
            <w:noWrap/>
            <w:hideMark/>
          </w:tcPr>
          <w:p w14:paraId="075ADE04" w14:textId="77777777" w:rsidR="007A1191" w:rsidRPr="00857E7B" w:rsidRDefault="007A1191" w:rsidP="00770DF8">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24</w:t>
            </w:r>
          </w:p>
        </w:tc>
        <w:tc>
          <w:tcPr>
            <w:tcW w:w="2605" w:type="dxa"/>
            <w:noWrap/>
            <w:hideMark/>
          </w:tcPr>
          <w:p w14:paraId="4403F31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966A1CC" w14:textId="77777777" w:rsidTr="00665060">
        <w:trPr>
          <w:trHeight w:val="276"/>
        </w:trPr>
        <w:tc>
          <w:tcPr>
            <w:tcW w:w="2088" w:type="dxa"/>
            <w:noWrap/>
            <w:hideMark/>
          </w:tcPr>
          <w:p w14:paraId="6966D38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Mauricio</w:t>
            </w:r>
          </w:p>
        </w:tc>
        <w:tc>
          <w:tcPr>
            <w:tcW w:w="1800" w:type="dxa"/>
            <w:noWrap/>
            <w:hideMark/>
          </w:tcPr>
          <w:p w14:paraId="28CD8AA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704D13B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7FB292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71CE7E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159E6C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Mauritania</w:t>
            </w:r>
          </w:p>
        </w:tc>
        <w:tc>
          <w:tcPr>
            <w:tcW w:w="1800" w:type="dxa"/>
            <w:noWrap/>
            <w:hideMark/>
          </w:tcPr>
          <w:p w14:paraId="00F727B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24BADBD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2F908A7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8178EC9" w14:textId="77777777" w:rsidTr="00665060">
        <w:trPr>
          <w:trHeight w:val="276"/>
        </w:trPr>
        <w:tc>
          <w:tcPr>
            <w:tcW w:w="2088" w:type="dxa"/>
            <w:noWrap/>
            <w:hideMark/>
          </w:tcPr>
          <w:p w14:paraId="0AF8B9D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México</w:t>
            </w:r>
          </w:p>
        </w:tc>
        <w:tc>
          <w:tcPr>
            <w:tcW w:w="1800" w:type="dxa"/>
            <w:noWrap/>
            <w:hideMark/>
          </w:tcPr>
          <w:p w14:paraId="02FDF1C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142</w:t>
            </w:r>
          </w:p>
        </w:tc>
        <w:tc>
          <w:tcPr>
            <w:tcW w:w="2605" w:type="dxa"/>
            <w:noWrap/>
            <w:hideMark/>
          </w:tcPr>
          <w:p w14:paraId="633036A1" w14:textId="77777777" w:rsidR="007A1191" w:rsidRPr="00857E7B" w:rsidRDefault="007A1191" w:rsidP="003D7146">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118</w:t>
            </w:r>
          </w:p>
        </w:tc>
        <w:tc>
          <w:tcPr>
            <w:tcW w:w="2605" w:type="dxa"/>
            <w:noWrap/>
            <w:hideMark/>
          </w:tcPr>
          <w:p w14:paraId="4BAC9D3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r>
      <w:tr w:rsidR="007A1191" w:rsidRPr="00857E7B" w14:paraId="71FD2EC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ACD860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Mónaco</w:t>
            </w:r>
          </w:p>
        </w:tc>
        <w:tc>
          <w:tcPr>
            <w:tcW w:w="1800" w:type="dxa"/>
            <w:noWrap/>
            <w:hideMark/>
          </w:tcPr>
          <w:p w14:paraId="399B2ED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161548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DF3EDF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E7935D0" w14:textId="77777777" w:rsidTr="00665060">
        <w:trPr>
          <w:trHeight w:val="276"/>
        </w:trPr>
        <w:tc>
          <w:tcPr>
            <w:tcW w:w="2088" w:type="dxa"/>
            <w:noWrap/>
            <w:hideMark/>
          </w:tcPr>
          <w:p w14:paraId="18F7EFB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Mongolia</w:t>
            </w:r>
          </w:p>
        </w:tc>
        <w:tc>
          <w:tcPr>
            <w:tcW w:w="1800" w:type="dxa"/>
            <w:noWrap/>
            <w:hideMark/>
          </w:tcPr>
          <w:p w14:paraId="7AB4298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6CA9148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2D8550C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DB828F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B12640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Montenegro</w:t>
            </w:r>
          </w:p>
        </w:tc>
        <w:tc>
          <w:tcPr>
            <w:tcW w:w="1800" w:type="dxa"/>
            <w:noWrap/>
            <w:hideMark/>
          </w:tcPr>
          <w:p w14:paraId="4B931C2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65AC014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2BAA77D"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7660839" w14:textId="77777777" w:rsidTr="00665060">
        <w:trPr>
          <w:trHeight w:val="276"/>
        </w:trPr>
        <w:tc>
          <w:tcPr>
            <w:tcW w:w="2088" w:type="dxa"/>
            <w:noWrap/>
            <w:hideMark/>
          </w:tcPr>
          <w:p w14:paraId="3D07B12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Mozambique</w:t>
            </w:r>
          </w:p>
        </w:tc>
        <w:tc>
          <w:tcPr>
            <w:tcW w:w="1800" w:type="dxa"/>
            <w:noWrap/>
            <w:hideMark/>
          </w:tcPr>
          <w:p w14:paraId="6B239B2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0030DC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2034DF4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3E60455"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056485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Myanmar</w:t>
            </w:r>
          </w:p>
        </w:tc>
        <w:tc>
          <w:tcPr>
            <w:tcW w:w="1800" w:type="dxa"/>
            <w:noWrap/>
            <w:hideMark/>
          </w:tcPr>
          <w:p w14:paraId="59226FC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1926D8E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025C8EF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12848A9" w14:textId="77777777" w:rsidTr="00665060">
        <w:trPr>
          <w:trHeight w:val="276"/>
        </w:trPr>
        <w:tc>
          <w:tcPr>
            <w:tcW w:w="2088" w:type="dxa"/>
            <w:noWrap/>
            <w:hideMark/>
          </w:tcPr>
          <w:p w14:paraId="1A40FFDC"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Namibia</w:t>
            </w:r>
          </w:p>
        </w:tc>
        <w:tc>
          <w:tcPr>
            <w:tcW w:w="1800" w:type="dxa"/>
            <w:noWrap/>
            <w:hideMark/>
          </w:tcPr>
          <w:p w14:paraId="4AA4504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1CA84D7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7FB1C03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4AF6B0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178624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Nepal</w:t>
            </w:r>
          </w:p>
        </w:tc>
        <w:tc>
          <w:tcPr>
            <w:tcW w:w="1800" w:type="dxa"/>
            <w:noWrap/>
            <w:hideMark/>
          </w:tcPr>
          <w:p w14:paraId="625ED9F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noWrap/>
            <w:hideMark/>
          </w:tcPr>
          <w:p w14:paraId="6BDCBDF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c>
          <w:tcPr>
            <w:tcW w:w="2605" w:type="dxa"/>
            <w:noWrap/>
            <w:hideMark/>
          </w:tcPr>
          <w:p w14:paraId="0E70490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B411382" w14:textId="77777777" w:rsidTr="00665060">
        <w:trPr>
          <w:trHeight w:val="276"/>
        </w:trPr>
        <w:tc>
          <w:tcPr>
            <w:tcW w:w="2088" w:type="dxa"/>
            <w:noWrap/>
            <w:hideMark/>
          </w:tcPr>
          <w:p w14:paraId="58AA270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Nicaragua</w:t>
            </w:r>
          </w:p>
        </w:tc>
        <w:tc>
          <w:tcPr>
            <w:tcW w:w="1800" w:type="dxa"/>
            <w:noWrap/>
            <w:hideMark/>
          </w:tcPr>
          <w:p w14:paraId="12A789C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c>
          <w:tcPr>
            <w:tcW w:w="2605" w:type="dxa"/>
            <w:noWrap/>
            <w:hideMark/>
          </w:tcPr>
          <w:p w14:paraId="405CD85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4E4DEB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r>
      <w:tr w:rsidR="007A1191" w:rsidRPr="00857E7B" w14:paraId="20A9A524"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A9633D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Níger</w:t>
            </w:r>
          </w:p>
        </w:tc>
        <w:tc>
          <w:tcPr>
            <w:tcW w:w="1800" w:type="dxa"/>
            <w:noWrap/>
            <w:hideMark/>
          </w:tcPr>
          <w:p w14:paraId="5F4EF81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w:t>
            </w:r>
          </w:p>
        </w:tc>
        <w:tc>
          <w:tcPr>
            <w:tcW w:w="2605" w:type="dxa"/>
            <w:noWrap/>
            <w:hideMark/>
          </w:tcPr>
          <w:p w14:paraId="738FC33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w:t>
            </w:r>
          </w:p>
        </w:tc>
        <w:tc>
          <w:tcPr>
            <w:tcW w:w="2605" w:type="dxa"/>
            <w:noWrap/>
            <w:hideMark/>
          </w:tcPr>
          <w:p w14:paraId="6D4239A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69A41DD" w14:textId="77777777" w:rsidTr="00665060">
        <w:trPr>
          <w:trHeight w:val="276"/>
        </w:trPr>
        <w:tc>
          <w:tcPr>
            <w:tcW w:w="2088" w:type="dxa"/>
            <w:noWrap/>
            <w:hideMark/>
          </w:tcPr>
          <w:p w14:paraId="27310CDA" w14:textId="3E57904F" w:rsidR="007A1191" w:rsidRPr="00857E7B" w:rsidRDefault="003F25E2" w:rsidP="00386E8D">
            <w:pPr>
              <w:rPr>
                <w:rFonts w:asciiTheme="minorHAnsi" w:hAnsiTheme="minorHAnsi" w:cs="Arial"/>
                <w:noProof/>
                <w:color w:val="000000"/>
                <w:sz w:val="22"/>
                <w:szCs w:val="22"/>
                <w:lang w:val="es-ES_tradnl"/>
              </w:rPr>
            </w:pPr>
            <w:r>
              <w:rPr>
                <w:rFonts w:asciiTheme="minorHAnsi" w:hAnsiTheme="minorHAnsi" w:cs="Arial"/>
                <w:noProof/>
                <w:color w:val="000000"/>
                <w:sz w:val="22"/>
                <w:szCs w:val="22"/>
                <w:lang w:val="es-ES_tradnl"/>
              </w:rPr>
              <w:lastRenderedPageBreak/>
              <w:t>Ni</w:t>
            </w:r>
            <w:r w:rsidR="007A1191" w:rsidRPr="00857E7B">
              <w:rPr>
                <w:rFonts w:asciiTheme="minorHAnsi" w:hAnsiTheme="minorHAnsi" w:cs="Arial"/>
                <w:noProof/>
                <w:color w:val="000000"/>
                <w:sz w:val="22"/>
                <w:szCs w:val="22"/>
                <w:lang w:val="es-ES_tradnl"/>
              </w:rPr>
              <w:t>geria</w:t>
            </w:r>
          </w:p>
        </w:tc>
        <w:tc>
          <w:tcPr>
            <w:tcW w:w="1800" w:type="dxa"/>
            <w:noWrap/>
            <w:hideMark/>
          </w:tcPr>
          <w:p w14:paraId="1FC6D89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2A6F168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02C1244D"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EA1A22E"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6DD955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Noruega</w:t>
            </w:r>
          </w:p>
        </w:tc>
        <w:tc>
          <w:tcPr>
            <w:tcW w:w="1800" w:type="dxa"/>
            <w:noWrap/>
            <w:hideMark/>
          </w:tcPr>
          <w:p w14:paraId="1DB774E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63</w:t>
            </w:r>
          </w:p>
        </w:tc>
        <w:tc>
          <w:tcPr>
            <w:tcW w:w="2605" w:type="dxa"/>
            <w:noWrap/>
            <w:hideMark/>
          </w:tcPr>
          <w:p w14:paraId="220CF8F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66B8124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3C361EA9" w14:textId="77777777" w:rsidTr="00665060">
        <w:trPr>
          <w:trHeight w:val="276"/>
        </w:trPr>
        <w:tc>
          <w:tcPr>
            <w:tcW w:w="2088" w:type="dxa"/>
            <w:noWrap/>
            <w:hideMark/>
          </w:tcPr>
          <w:p w14:paraId="59D792A1"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Nueva Zelandia</w:t>
            </w:r>
          </w:p>
        </w:tc>
        <w:tc>
          <w:tcPr>
            <w:tcW w:w="1800" w:type="dxa"/>
            <w:noWrap/>
            <w:hideMark/>
          </w:tcPr>
          <w:p w14:paraId="3E21151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1633BF3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5A3B9E5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E64E856"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34315E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Omán</w:t>
            </w:r>
          </w:p>
        </w:tc>
        <w:tc>
          <w:tcPr>
            <w:tcW w:w="1800" w:type="dxa"/>
            <w:noWrap/>
            <w:hideMark/>
          </w:tcPr>
          <w:p w14:paraId="3FAD31D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725CD70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6EB2DA1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9B383BA" w14:textId="77777777" w:rsidTr="00665060">
        <w:trPr>
          <w:trHeight w:val="276"/>
        </w:trPr>
        <w:tc>
          <w:tcPr>
            <w:tcW w:w="2088" w:type="dxa"/>
            <w:noWrap/>
            <w:hideMark/>
          </w:tcPr>
          <w:p w14:paraId="6032189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Países Bajos</w:t>
            </w:r>
          </w:p>
        </w:tc>
        <w:tc>
          <w:tcPr>
            <w:tcW w:w="1800" w:type="dxa"/>
            <w:noWrap/>
            <w:hideMark/>
          </w:tcPr>
          <w:p w14:paraId="7CE526A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55</w:t>
            </w:r>
          </w:p>
        </w:tc>
        <w:tc>
          <w:tcPr>
            <w:tcW w:w="2605" w:type="dxa"/>
            <w:noWrap/>
            <w:hideMark/>
          </w:tcPr>
          <w:p w14:paraId="7E0996E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50F031C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r>
      <w:tr w:rsidR="007A1191" w:rsidRPr="00857E7B" w14:paraId="3CECF699"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66D152E1"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Pakistán</w:t>
            </w:r>
          </w:p>
        </w:tc>
        <w:tc>
          <w:tcPr>
            <w:tcW w:w="1800" w:type="dxa"/>
            <w:noWrap/>
            <w:hideMark/>
          </w:tcPr>
          <w:p w14:paraId="0765798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w:t>
            </w:r>
          </w:p>
        </w:tc>
        <w:tc>
          <w:tcPr>
            <w:tcW w:w="2605" w:type="dxa"/>
            <w:noWrap/>
            <w:hideMark/>
          </w:tcPr>
          <w:p w14:paraId="5AF4DAB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w:t>
            </w:r>
          </w:p>
        </w:tc>
        <w:tc>
          <w:tcPr>
            <w:tcW w:w="2605" w:type="dxa"/>
            <w:noWrap/>
            <w:hideMark/>
          </w:tcPr>
          <w:p w14:paraId="7E772C5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DA94BA2" w14:textId="77777777" w:rsidTr="00665060">
        <w:trPr>
          <w:trHeight w:val="276"/>
        </w:trPr>
        <w:tc>
          <w:tcPr>
            <w:tcW w:w="2088" w:type="dxa"/>
            <w:noWrap/>
            <w:hideMark/>
          </w:tcPr>
          <w:p w14:paraId="69BD221F"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Palau</w:t>
            </w:r>
          </w:p>
        </w:tc>
        <w:tc>
          <w:tcPr>
            <w:tcW w:w="1800" w:type="dxa"/>
            <w:noWrap/>
            <w:hideMark/>
          </w:tcPr>
          <w:p w14:paraId="17D2F79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371777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03018DC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45F13F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2C76A1C"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Panamá</w:t>
            </w:r>
          </w:p>
        </w:tc>
        <w:tc>
          <w:tcPr>
            <w:tcW w:w="1800" w:type="dxa"/>
            <w:noWrap/>
            <w:hideMark/>
          </w:tcPr>
          <w:p w14:paraId="073E801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03C432D2" w14:textId="77777777" w:rsidR="007A1191" w:rsidRPr="00857E7B" w:rsidRDefault="007A1191" w:rsidP="003D7146">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18DE549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4CC0A610" w14:textId="77777777" w:rsidTr="00665060">
        <w:trPr>
          <w:trHeight w:val="276"/>
        </w:trPr>
        <w:tc>
          <w:tcPr>
            <w:tcW w:w="2088" w:type="dxa"/>
            <w:noWrap/>
            <w:hideMark/>
          </w:tcPr>
          <w:p w14:paraId="6E8CF98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Papua Nueva Guinea</w:t>
            </w:r>
          </w:p>
        </w:tc>
        <w:tc>
          <w:tcPr>
            <w:tcW w:w="1800" w:type="dxa"/>
            <w:noWrap/>
            <w:hideMark/>
          </w:tcPr>
          <w:p w14:paraId="314D052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72CCB9C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33011CF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2FD9F56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5AFA37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Paraguay</w:t>
            </w:r>
          </w:p>
        </w:tc>
        <w:tc>
          <w:tcPr>
            <w:tcW w:w="1800" w:type="dxa"/>
            <w:noWrap/>
            <w:hideMark/>
          </w:tcPr>
          <w:p w14:paraId="0E1E8BB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44E26E2E" w14:textId="77777777" w:rsidR="007A1191" w:rsidRPr="00857E7B" w:rsidRDefault="007A1191" w:rsidP="003D7146">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3DA9A2D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6382111" w14:textId="77777777" w:rsidTr="00665060">
        <w:trPr>
          <w:trHeight w:val="276"/>
        </w:trPr>
        <w:tc>
          <w:tcPr>
            <w:tcW w:w="2088" w:type="dxa"/>
            <w:noWrap/>
            <w:hideMark/>
          </w:tcPr>
          <w:p w14:paraId="57A8CA62"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Perú</w:t>
            </w:r>
          </w:p>
        </w:tc>
        <w:tc>
          <w:tcPr>
            <w:tcW w:w="1800" w:type="dxa"/>
            <w:noWrap/>
            <w:hideMark/>
          </w:tcPr>
          <w:p w14:paraId="0168FA8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335EE5BB" w14:textId="77777777" w:rsidR="007A1191" w:rsidRPr="00857E7B" w:rsidRDefault="007A1191" w:rsidP="003D7146">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noWrap/>
            <w:hideMark/>
          </w:tcPr>
          <w:p w14:paraId="5A9FF99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r>
      <w:tr w:rsidR="007A1191" w:rsidRPr="00857E7B" w14:paraId="5CCF8F91"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259524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Polonia</w:t>
            </w:r>
          </w:p>
        </w:tc>
        <w:tc>
          <w:tcPr>
            <w:tcW w:w="1800" w:type="dxa"/>
            <w:noWrap/>
            <w:hideMark/>
          </w:tcPr>
          <w:p w14:paraId="67B75EF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00C3017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c>
          <w:tcPr>
            <w:tcW w:w="2605" w:type="dxa"/>
            <w:noWrap/>
            <w:hideMark/>
          </w:tcPr>
          <w:p w14:paraId="541C4D5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37353FF" w14:textId="77777777" w:rsidTr="00665060">
        <w:trPr>
          <w:trHeight w:val="276"/>
        </w:trPr>
        <w:tc>
          <w:tcPr>
            <w:tcW w:w="2088" w:type="dxa"/>
            <w:noWrap/>
            <w:hideMark/>
          </w:tcPr>
          <w:p w14:paraId="21C3A33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Portugal</w:t>
            </w:r>
          </w:p>
        </w:tc>
        <w:tc>
          <w:tcPr>
            <w:tcW w:w="1800" w:type="dxa"/>
            <w:noWrap/>
            <w:hideMark/>
          </w:tcPr>
          <w:p w14:paraId="695A34C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31</w:t>
            </w:r>
          </w:p>
        </w:tc>
        <w:tc>
          <w:tcPr>
            <w:tcW w:w="2605" w:type="dxa"/>
            <w:noWrap/>
            <w:hideMark/>
          </w:tcPr>
          <w:p w14:paraId="44A7730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28</w:t>
            </w:r>
          </w:p>
        </w:tc>
        <w:tc>
          <w:tcPr>
            <w:tcW w:w="2605" w:type="dxa"/>
            <w:noWrap/>
            <w:hideMark/>
          </w:tcPr>
          <w:p w14:paraId="66F5EC3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EADD1EC"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A6A0D9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Reino Unido</w:t>
            </w:r>
          </w:p>
        </w:tc>
        <w:tc>
          <w:tcPr>
            <w:tcW w:w="1800" w:type="dxa"/>
            <w:noWrap/>
            <w:hideMark/>
          </w:tcPr>
          <w:p w14:paraId="51983D4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170</w:t>
            </w:r>
          </w:p>
        </w:tc>
        <w:tc>
          <w:tcPr>
            <w:tcW w:w="2605" w:type="dxa"/>
            <w:noWrap/>
            <w:hideMark/>
          </w:tcPr>
          <w:p w14:paraId="5873F4D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167</w:t>
            </w:r>
          </w:p>
        </w:tc>
        <w:tc>
          <w:tcPr>
            <w:tcW w:w="2605" w:type="dxa"/>
            <w:noWrap/>
            <w:hideMark/>
          </w:tcPr>
          <w:p w14:paraId="73855F8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166E1C9" w14:textId="77777777" w:rsidTr="00665060">
        <w:trPr>
          <w:trHeight w:val="276"/>
        </w:trPr>
        <w:tc>
          <w:tcPr>
            <w:tcW w:w="2088" w:type="dxa"/>
            <w:noWrap/>
            <w:hideMark/>
          </w:tcPr>
          <w:p w14:paraId="4D5B208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Árabe Siria</w:t>
            </w:r>
          </w:p>
        </w:tc>
        <w:tc>
          <w:tcPr>
            <w:tcW w:w="1800" w:type="dxa"/>
            <w:noWrap/>
            <w:hideMark/>
          </w:tcPr>
          <w:p w14:paraId="3BFBB40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237753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6497DF8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C901686"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2F0A82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Centroafricana</w:t>
            </w:r>
          </w:p>
        </w:tc>
        <w:tc>
          <w:tcPr>
            <w:tcW w:w="1800" w:type="dxa"/>
            <w:noWrap/>
            <w:hideMark/>
          </w:tcPr>
          <w:p w14:paraId="756F824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1E5109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BBB53F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F20168F" w14:textId="77777777" w:rsidTr="00665060">
        <w:trPr>
          <w:trHeight w:val="276"/>
        </w:trPr>
        <w:tc>
          <w:tcPr>
            <w:tcW w:w="2088" w:type="dxa"/>
            <w:noWrap/>
            <w:hideMark/>
          </w:tcPr>
          <w:p w14:paraId="7EBCE19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Checa</w:t>
            </w:r>
          </w:p>
        </w:tc>
        <w:tc>
          <w:tcPr>
            <w:tcW w:w="1800" w:type="dxa"/>
            <w:noWrap/>
            <w:hideMark/>
          </w:tcPr>
          <w:p w14:paraId="2F26CED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c>
          <w:tcPr>
            <w:tcW w:w="2605" w:type="dxa"/>
            <w:noWrap/>
            <w:hideMark/>
          </w:tcPr>
          <w:p w14:paraId="7EDB0E4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w:t>
            </w:r>
          </w:p>
        </w:tc>
        <w:tc>
          <w:tcPr>
            <w:tcW w:w="2605" w:type="dxa"/>
            <w:noWrap/>
            <w:hideMark/>
          </w:tcPr>
          <w:p w14:paraId="34BF049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4B5B206"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D0E2F89"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 Corea</w:t>
            </w:r>
          </w:p>
        </w:tc>
        <w:tc>
          <w:tcPr>
            <w:tcW w:w="1800" w:type="dxa"/>
            <w:noWrap/>
            <w:hideMark/>
          </w:tcPr>
          <w:p w14:paraId="14426E78" w14:textId="77777777" w:rsidR="007A1191" w:rsidRPr="00857E7B" w:rsidRDefault="007A1191" w:rsidP="000074F1">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w:t>
            </w:r>
          </w:p>
        </w:tc>
        <w:tc>
          <w:tcPr>
            <w:tcW w:w="2605" w:type="dxa"/>
            <w:noWrap/>
            <w:hideMark/>
          </w:tcPr>
          <w:p w14:paraId="5394A0F3" w14:textId="77777777" w:rsidR="007A1191" w:rsidRPr="00857E7B" w:rsidRDefault="007A1191" w:rsidP="00F4062B">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7EF5C5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w:t>
            </w:r>
          </w:p>
        </w:tc>
      </w:tr>
      <w:tr w:rsidR="007A1191" w:rsidRPr="00857E7B" w14:paraId="5EB41F1C" w14:textId="77777777" w:rsidTr="00665060">
        <w:trPr>
          <w:trHeight w:val="276"/>
        </w:trPr>
        <w:tc>
          <w:tcPr>
            <w:tcW w:w="2088" w:type="dxa"/>
            <w:noWrap/>
            <w:hideMark/>
          </w:tcPr>
          <w:p w14:paraId="497B49C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 Moldova</w:t>
            </w:r>
          </w:p>
        </w:tc>
        <w:tc>
          <w:tcPr>
            <w:tcW w:w="1800" w:type="dxa"/>
            <w:noWrap/>
            <w:hideMark/>
          </w:tcPr>
          <w:p w14:paraId="19CB0B1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1D759ED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45A7E82"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A1F5C6F"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F1A65D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Democrática del Congo</w:t>
            </w:r>
          </w:p>
        </w:tc>
        <w:tc>
          <w:tcPr>
            <w:tcW w:w="1800" w:type="dxa"/>
            <w:noWrap/>
            <w:hideMark/>
          </w:tcPr>
          <w:p w14:paraId="72C2B05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31F2F5E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50CFACA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E49CE74" w14:textId="77777777" w:rsidTr="00665060">
        <w:trPr>
          <w:trHeight w:val="276"/>
        </w:trPr>
        <w:tc>
          <w:tcPr>
            <w:tcW w:w="2088" w:type="dxa"/>
            <w:noWrap/>
            <w:hideMark/>
          </w:tcPr>
          <w:p w14:paraId="3029D90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Democrática Popular Lao</w:t>
            </w:r>
          </w:p>
        </w:tc>
        <w:tc>
          <w:tcPr>
            <w:tcW w:w="1800" w:type="dxa"/>
            <w:noWrap/>
            <w:hideMark/>
          </w:tcPr>
          <w:p w14:paraId="5077BF0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1CE949F0" w14:textId="77777777" w:rsidR="007A1191" w:rsidRPr="00857E7B" w:rsidRDefault="007A1191" w:rsidP="00B8056C">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3CC64B7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C4C4927"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081F0C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Dominicana</w:t>
            </w:r>
          </w:p>
        </w:tc>
        <w:tc>
          <w:tcPr>
            <w:tcW w:w="1800" w:type="dxa"/>
            <w:noWrap/>
            <w:hideMark/>
          </w:tcPr>
          <w:p w14:paraId="63FF352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50A6BC6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2795E3A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FFC4DA1" w14:textId="77777777" w:rsidTr="00665060">
        <w:trPr>
          <w:trHeight w:val="276"/>
        </w:trPr>
        <w:tc>
          <w:tcPr>
            <w:tcW w:w="2088" w:type="dxa"/>
            <w:noWrap/>
            <w:hideMark/>
          </w:tcPr>
          <w:p w14:paraId="559F26D2"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Unida de Tanzanía</w:t>
            </w:r>
          </w:p>
        </w:tc>
        <w:tc>
          <w:tcPr>
            <w:tcW w:w="1800" w:type="dxa"/>
            <w:noWrap/>
            <w:hideMark/>
          </w:tcPr>
          <w:p w14:paraId="55A1355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2487DF1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0B8532D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4A6DA0A"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D3AE61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Rumania</w:t>
            </w:r>
          </w:p>
        </w:tc>
        <w:tc>
          <w:tcPr>
            <w:tcW w:w="1800" w:type="dxa"/>
            <w:noWrap/>
            <w:hideMark/>
          </w:tcPr>
          <w:p w14:paraId="3798E61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w:t>
            </w:r>
          </w:p>
        </w:tc>
        <w:tc>
          <w:tcPr>
            <w:tcW w:w="2605" w:type="dxa"/>
            <w:noWrap/>
            <w:hideMark/>
          </w:tcPr>
          <w:p w14:paraId="7FBF672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6CE6285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00BBED1" w14:textId="77777777" w:rsidTr="00665060">
        <w:trPr>
          <w:trHeight w:val="276"/>
        </w:trPr>
        <w:tc>
          <w:tcPr>
            <w:tcW w:w="2088" w:type="dxa"/>
            <w:noWrap/>
            <w:hideMark/>
          </w:tcPr>
          <w:p w14:paraId="2007874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Rwanda</w:t>
            </w:r>
          </w:p>
        </w:tc>
        <w:tc>
          <w:tcPr>
            <w:tcW w:w="1800" w:type="dxa"/>
            <w:noWrap/>
            <w:hideMark/>
          </w:tcPr>
          <w:p w14:paraId="5BDD79D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A993A0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352F19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7E7B8C22"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DA44D4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Samoa</w:t>
            </w:r>
          </w:p>
        </w:tc>
        <w:tc>
          <w:tcPr>
            <w:tcW w:w="1800" w:type="dxa"/>
            <w:noWrap/>
            <w:hideMark/>
          </w:tcPr>
          <w:p w14:paraId="6334EE6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0AB21A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0364ED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4167BB7" w14:textId="77777777" w:rsidTr="00665060">
        <w:trPr>
          <w:trHeight w:val="276"/>
        </w:trPr>
        <w:tc>
          <w:tcPr>
            <w:tcW w:w="2088" w:type="dxa"/>
            <w:noWrap/>
            <w:hideMark/>
          </w:tcPr>
          <w:p w14:paraId="64BBED9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Santa Lucía</w:t>
            </w:r>
          </w:p>
        </w:tc>
        <w:tc>
          <w:tcPr>
            <w:tcW w:w="1800" w:type="dxa"/>
            <w:noWrap/>
            <w:hideMark/>
          </w:tcPr>
          <w:p w14:paraId="1896697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5D57AE4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7C5A34D"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B939165"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2D9504E8"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Santo Tomé y Príncipe</w:t>
            </w:r>
          </w:p>
        </w:tc>
        <w:tc>
          <w:tcPr>
            <w:tcW w:w="1800" w:type="dxa"/>
            <w:noWrap/>
            <w:hideMark/>
          </w:tcPr>
          <w:p w14:paraId="48EA019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44ABD8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5255406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E1EF09A" w14:textId="77777777" w:rsidTr="00665060">
        <w:trPr>
          <w:trHeight w:val="276"/>
        </w:trPr>
        <w:tc>
          <w:tcPr>
            <w:tcW w:w="2088" w:type="dxa"/>
            <w:noWrap/>
            <w:hideMark/>
          </w:tcPr>
          <w:p w14:paraId="573DA67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Senegal</w:t>
            </w:r>
          </w:p>
        </w:tc>
        <w:tc>
          <w:tcPr>
            <w:tcW w:w="1800" w:type="dxa"/>
            <w:noWrap/>
            <w:hideMark/>
          </w:tcPr>
          <w:p w14:paraId="7327BD6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56991B2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4AB2F2F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r>
      <w:tr w:rsidR="007A1191" w:rsidRPr="00857E7B" w14:paraId="5C871C97"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40110C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Serbia</w:t>
            </w:r>
          </w:p>
        </w:tc>
        <w:tc>
          <w:tcPr>
            <w:tcW w:w="1800" w:type="dxa"/>
            <w:noWrap/>
            <w:hideMark/>
          </w:tcPr>
          <w:p w14:paraId="07EC503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w:t>
            </w:r>
          </w:p>
        </w:tc>
        <w:tc>
          <w:tcPr>
            <w:tcW w:w="2605" w:type="dxa"/>
            <w:noWrap/>
            <w:hideMark/>
          </w:tcPr>
          <w:p w14:paraId="0FCD5BB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w:t>
            </w:r>
          </w:p>
        </w:tc>
        <w:tc>
          <w:tcPr>
            <w:tcW w:w="2605" w:type="dxa"/>
            <w:noWrap/>
            <w:hideMark/>
          </w:tcPr>
          <w:p w14:paraId="5444553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C573D1A" w14:textId="77777777" w:rsidTr="00665060">
        <w:trPr>
          <w:trHeight w:val="276"/>
        </w:trPr>
        <w:tc>
          <w:tcPr>
            <w:tcW w:w="2088" w:type="dxa"/>
            <w:noWrap/>
            <w:hideMark/>
          </w:tcPr>
          <w:p w14:paraId="4660AA5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Seychelles</w:t>
            </w:r>
          </w:p>
        </w:tc>
        <w:tc>
          <w:tcPr>
            <w:tcW w:w="1800" w:type="dxa"/>
            <w:noWrap/>
            <w:hideMark/>
          </w:tcPr>
          <w:p w14:paraId="0574A60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67111D46" w14:textId="77777777" w:rsidR="007A1191" w:rsidRPr="00857E7B" w:rsidRDefault="007A1191" w:rsidP="00C9636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169CE70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1C818CE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9CFCE3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Sierra Leona</w:t>
            </w:r>
          </w:p>
        </w:tc>
        <w:tc>
          <w:tcPr>
            <w:tcW w:w="1800" w:type="dxa"/>
            <w:noWrap/>
            <w:hideMark/>
          </w:tcPr>
          <w:p w14:paraId="1426B73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2C4EE13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6923C67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EA722E1" w14:textId="77777777" w:rsidTr="00665060">
        <w:trPr>
          <w:trHeight w:val="276"/>
        </w:trPr>
        <w:tc>
          <w:tcPr>
            <w:tcW w:w="2088" w:type="dxa"/>
            <w:noWrap/>
            <w:hideMark/>
          </w:tcPr>
          <w:p w14:paraId="3106A92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Sri Lanka</w:t>
            </w:r>
          </w:p>
        </w:tc>
        <w:tc>
          <w:tcPr>
            <w:tcW w:w="1800" w:type="dxa"/>
            <w:noWrap/>
            <w:hideMark/>
          </w:tcPr>
          <w:p w14:paraId="6793D19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w:t>
            </w:r>
          </w:p>
        </w:tc>
        <w:tc>
          <w:tcPr>
            <w:tcW w:w="2605" w:type="dxa"/>
            <w:noWrap/>
            <w:hideMark/>
          </w:tcPr>
          <w:p w14:paraId="2CDDB128" w14:textId="77777777" w:rsidR="007A1191" w:rsidRPr="00857E7B" w:rsidRDefault="007A1191" w:rsidP="00F4062B">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4FE210B0"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341B40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CF1DDA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Sudáfrica</w:t>
            </w:r>
          </w:p>
        </w:tc>
        <w:tc>
          <w:tcPr>
            <w:tcW w:w="1800" w:type="dxa"/>
            <w:noWrap/>
            <w:hideMark/>
          </w:tcPr>
          <w:p w14:paraId="45D0B67E"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w:t>
            </w:r>
          </w:p>
        </w:tc>
        <w:tc>
          <w:tcPr>
            <w:tcW w:w="2605" w:type="dxa"/>
            <w:noWrap/>
            <w:hideMark/>
          </w:tcPr>
          <w:p w14:paraId="72F5D869" w14:textId="77777777" w:rsidR="007A1191" w:rsidRPr="00857E7B" w:rsidRDefault="007A1191" w:rsidP="00C9636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5C7C2FC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w:t>
            </w:r>
          </w:p>
        </w:tc>
      </w:tr>
      <w:tr w:rsidR="007A1191" w:rsidRPr="00857E7B" w14:paraId="79943153" w14:textId="77777777" w:rsidTr="00665060">
        <w:trPr>
          <w:trHeight w:val="276"/>
        </w:trPr>
        <w:tc>
          <w:tcPr>
            <w:tcW w:w="2088" w:type="dxa"/>
            <w:noWrap/>
            <w:hideMark/>
          </w:tcPr>
          <w:p w14:paraId="2AA4E02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Sudán</w:t>
            </w:r>
          </w:p>
        </w:tc>
        <w:tc>
          <w:tcPr>
            <w:tcW w:w="1800" w:type="dxa"/>
            <w:noWrap/>
            <w:hideMark/>
          </w:tcPr>
          <w:p w14:paraId="123880C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1CB0294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2D2B84D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ED4D113"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5353BB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Sudán del Sur</w:t>
            </w:r>
          </w:p>
        </w:tc>
        <w:tc>
          <w:tcPr>
            <w:tcW w:w="1800" w:type="dxa"/>
            <w:noWrap/>
            <w:hideMark/>
          </w:tcPr>
          <w:p w14:paraId="264060A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EC8AE9A"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3DF0BC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32DA574" w14:textId="77777777" w:rsidTr="00665060">
        <w:trPr>
          <w:trHeight w:val="276"/>
        </w:trPr>
        <w:tc>
          <w:tcPr>
            <w:tcW w:w="2088" w:type="dxa"/>
            <w:noWrap/>
            <w:hideMark/>
          </w:tcPr>
          <w:p w14:paraId="2565ADAE"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Suecia</w:t>
            </w:r>
          </w:p>
        </w:tc>
        <w:tc>
          <w:tcPr>
            <w:tcW w:w="1800" w:type="dxa"/>
            <w:noWrap/>
            <w:hideMark/>
          </w:tcPr>
          <w:p w14:paraId="48C4B5A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68</w:t>
            </w:r>
          </w:p>
        </w:tc>
        <w:tc>
          <w:tcPr>
            <w:tcW w:w="2605" w:type="dxa"/>
            <w:noWrap/>
            <w:hideMark/>
          </w:tcPr>
          <w:p w14:paraId="3D792EB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c>
          <w:tcPr>
            <w:tcW w:w="2605" w:type="dxa"/>
            <w:noWrap/>
            <w:hideMark/>
          </w:tcPr>
          <w:p w14:paraId="6D021006"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37</w:t>
            </w:r>
          </w:p>
        </w:tc>
      </w:tr>
      <w:tr w:rsidR="007A1191" w:rsidRPr="00857E7B" w14:paraId="063AA77F"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0930FC9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Suiza</w:t>
            </w:r>
          </w:p>
        </w:tc>
        <w:tc>
          <w:tcPr>
            <w:tcW w:w="1800" w:type="dxa"/>
            <w:noWrap/>
            <w:hideMark/>
          </w:tcPr>
          <w:p w14:paraId="37567E6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0C3C0E9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7707EDCC"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r>
      <w:tr w:rsidR="007A1191" w:rsidRPr="00857E7B" w14:paraId="0B7ED9B6" w14:textId="77777777" w:rsidTr="00665060">
        <w:trPr>
          <w:trHeight w:val="276"/>
        </w:trPr>
        <w:tc>
          <w:tcPr>
            <w:tcW w:w="2088" w:type="dxa"/>
            <w:noWrap/>
            <w:hideMark/>
          </w:tcPr>
          <w:p w14:paraId="1338545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Suriname</w:t>
            </w:r>
          </w:p>
        </w:tc>
        <w:tc>
          <w:tcPr>
            <w:tcW w:w="1800" w:type="dxa"/>
            <w:noWrap/>
            <w:hideMark/>
          </w:tcPr>
          <w:p w14:paraId="7308064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5E519D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111C734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EAD635D"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C72E513"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Swazilandia</w:t>
            </w:r>
          </w:p>
        </w:tc>
        <w:tc>
          <w:tcPr>
            <w:tcW w:w="1800" w:type="dxa"/>
            <w:noWrap/>
            <w:hideMark/>
          </w:tcPr>
          <w:p w14:paraId="7ECAC81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46B116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5A88017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80AB38A" w14:textId="77777777" w:rsidTr="00665060">
        <w:trPr>
          <w:trHeight w:val="276"/>
        </w:trPr>
        <w:tc>
          <w:tcPr>
            <w:tcW w:w="2088" w:type="dxa"/>
            <w:noWrap/>
            <w:hideMark/>
          </w:tcPr>
          <w:p w14:paraId="4CC9A98C"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Tailandia</w:t>
            </w:r>
          </w:p>
        </w:tc>
        <w:tc>
          <w:tcPr>
            <w:tcW w:w="1800" w:type="dxa"/>
            <w:noWrap/>
            <w:hideMark/>
          </w:tcPr>
          <w:p w14:paraId="6F7A33A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c>
          <w:tcPr>
            <w:tcW w:w="2605" w:type="dxa"/>
            <w:noWrap/>
            <w:hideMark/>
          </w:tcPr>
          <w:p w14:paraId="3E1B842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40AA8059"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90FF450"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7D96B3D5"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Tayikistán</w:t>
            </w:r>
          </w:p>
        </w:tc>
        <w:tc>
          <w:tcPr>
            <w:tcW w:w="1800" w:type="dxa"/>
            <w:noWrap/>
            <w:hideMark/>
          </w:tcPr>
          <w:p w14:paraId="197DF88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10B325BD"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43BB71F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6855002" w14:textId="77777777" w:rsidTr="00665060">
        <w:trPr>
          <w:trHeight w:val="276"/>
        </w:trPr>
        <w:tc>
          <w:tcPr>
            <w:tcW w:w="2088" w:type="dxa"/>
            <w:noWrap/>
            <w:hideMark/>
          </w:tcPr>
          <w:p w14:paraId="441C63E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Togo</w:t>
            </w:r>
          </w:p>
        </w:tc>
        <w:tc>
          <w:tcPr>
            <w:tcW w:w="1800" w:type="dxa"/>
            <w:noWrap/>
            <w:hideMark/>
          </w:tcPr>
          <w:p w14:paraId="1031494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4DD59AD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w:t>
            </w:r>
          </w:p>
        </w:tc>
        <w:tc>
          <w:tcPr>
            <w:tcW w:w="2605" w:type="dxa"/>
            <w:noWrap/>
            <w:hideMark/>
          </w:tcPr>
          <w:p w14:paraId="16A0EBD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C964985"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35B2495" w14:textId="77777777" w:rsidR="007A1191" w:rsidRPr="00857E7B" w:rsidRDefault="007A1191" w:rsidP="0097573E">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Trinidad y Tabago</w:t>
            </w:r>
          </w:p>
        </w:tc>
        <w:tc>
          <w:tcPr>
            <w:tcW w:w="1800" w:type="dxa"/>
            <w:noWrap/>
            <w:hideMark/>
          </w:tcPr>
          <w:p w14:paraId="4A97496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28E72BF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478E63C5"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483FC945" w14:textId="77777777" w:rsidTr="00665060">
        <w:trPr>
          <w:trHeight w:val="276"/>
        </w:trPr>
        <w:tc>
          <w:tcPr>
            <w:tcW w:w="2088" w:type="dxa"/>
            <w:noWrap/>
            <w:hideMark/>
          </w:tcPr>
          <w:p w14:paraId="6C8F3BB2"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Túnez</w:t>
            </w:r>
          </w:p>
        </w:tc>
        <w:tc>
          <w:tcPr>
            <w:tcW w:w="1800" w:type="dxa"/>
            <w:noWrap/>
            <w:hideMark/>
          </w:tcPr>
          <w:p w14:paraId="4DF2075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41</w:t>
            </w:r>
          </w:p>
        </w:tc>
        <w:tc>
          <w:tcPr>
            <w:tcW w:w="2605" w:type="dxa"/>
            <w:noWrap/>
            <w:hideMark/>
          </w:tcPr>
          <w:p w14:paraId="591048D4" w14:textId="77777777" w:rsidR="007A1191" w:rsidRPr="00857E7B" w:rsidRDefault="007A1191" w:rsidP="00DA2830">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w:t>
            </w:r>
          </w:p>
        </w:tc>
        <w:tc>
          <w:tcPr>
            <w:tcW w:w="2605" w:type="dxa"/>
            <w:noWrap/>
            <w:hideMark/>
          </w:tcPr>
          <w:p w14:paraId="60C6DE01"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r>
      <w:tr w:rsidR="007A1191" w:rsidRPr="00857E7B" w14:paraId="04A15370"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52192E0A"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Turkmenistán</w:t>
            </w:r>
          </w:p>
        </w:tc>
        <w:tc>
          <w:tcPr>
            <w:tcW w:w="1800" w:type="dxa"/>
            <w:noWrap/>
            <w:hideMark/>
          </w:tcPr>
          <w:p w14:paraId="2B080489"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6DA2B982"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16B3A3D8"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6A6DA55" w14:textId="77777777" w:rsidTr="00665060">
        <w:trPr>
          <w:trHeight w:val="276"/>
        </w:trPr>
        <w:tc>
          <w:tcPr>
            <w:tcW w:w="2088" w:type="dxa"/>
            <w:noWrap/>
            <w:hideMark/>
          </w:tcPr>
          <w:p w14:paraId="3C0AAB7B"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Turquía</w:t>
            </w:r>
          </w:p>
        </w:tc>
        <w:tc>
          <w:tcPr>
            <w:tcW w:w="1800" w:type="dxa"/>
            <w:noWrap/>
            <w:hideMark/>
          </w:tcPr>
          <w:p w14:paraId="0061659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w:t>
            </w:r>
          </w:p>
        </w:tc>
        <w:tc>
          <w:tcPr>
            <w:tcW w:w="2605" w:type="dxa"/>
            <w:noWrap/>
            <w:hideMark/>
          </w:tcPr>
          <w:p w14:paraId="338294B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w:t>
            </w:r>
          </w:p>
        </w:tc>
        <w:tc>
          <w:tcPr>
            <w:tcW w:w="2605" w:type="dxa"/>
            <w:noWrap/>
            <w:hideMark/>
          </w:tcPr>
          <w:p w14:paraId="339001EE"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r>
      <w:tr w:rsidR="007A1191" w:rsidRPr="00857E7B" w14:paraId="6581A6DC"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A12C4AC"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Ucrania</w:t>
            </w:r>
          </w:p>
        </w:tc>
        <w:tc>
          <w:tcPr>
            <w:tcW w:w="1800" w:type="dxa"/>
            <w:noWrap/>
            <w:hideMark/>
          </w:tcPr>
          <w:p w14:paraId="7D0FD37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37</w:t>
            </w:r>
          </w:p>
        </w:tc>
        <w:tc>
          <w:tcPr>
            <w:tcW w:w="2605" w:type="dxa"/>
            <w:noWrap/>
            <w:hideMark/>
          </w:tcPr>
          <w:p w14:paraId="6331A73F"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32</w:t>
            </w:r>
          </w:p>
        </w:tc>
        <w:tc>
          <w:tcPr>
            <w:tcW w:w="2605" w:type="dxa"/>
            <w:noWrap/>
            <w:hideMark/>
          </w:tcPr>
          <w:p w14:paraId="02E9FC5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319B6354" w14:textId="77777777" w:rsidTr="00665060">
        <w:trPr>
          <w:trHeight w:val="276"/>
        </w:trPr>
        <w:tc>
          <w:tcPr>
            <w:tcW w:w="2088" w:type="dxa"/>
            <w:noWrap/>
            <w:hideMark/>
          </w:tcPr>
          <w:p w14:paraId="39EB344B"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Uganda</w:t>
            </w:r>
          </w:p>
        </w:tc>
        <w:tc>
          <w:tcPr>
            <w:tcW w:w="1800" w:type="dxa"/>
            <w:noWrap/>
            <w:hideMark/>
          </w:tcPr>
          <w:p w14:paraId="0F42011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w:t>
            </w:r>
          </w:p>
        </w:tc>
        <w:tc>
          <w:tcPr>
            <w:tcW w:w="2605" w:type="dxa"/>
            <w:noWrap/>
            <w:hideMark/>
          </w:tcPr>
          <w:p w14:paraId="7230425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w:t>
            </w:r>
          </w:p>
        </w:tc>
        <w:tc>
          <w:tcPr>
            <w:tcW w:w="2605" w:type="dxa"/>
            <w:noWrap/>
            <w:hideMark/>
          </w:tcPr>
          <w:p w14:paraId="406D066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C784FFF"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13E530D"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Uruguay</w:t>
            </w:r>
          </w:p>
        </w:tc>
        <w:tc>
          <w:tcPr>
            <w:tcW w:w="1800" w:type="dxa"/>
            <w:noWrap/>
            <w:hideMark/>
          </w:tcPr>
          <w:p w14:paraId="3F04E2C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w:t>
            </w:r>
          </w:p>
        </w:tc>
        <w:tc>
          <w:tcPr>
            <w:tcW w:w="2605" w:type="dxa"/>
            <w:noWrap/>
            <w:hideMark/>
          </w:tcPr>
          <w:p w14:paraId="397CC9F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035C716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r>
      <w:tr w:rsidR="007A1191" w:rsidRPr="00857E7B" w14:paraId="65FD3334" w14:textId="77777777" w:rsidTr="00665060">
        <w:trPr>
          <w:trHeight w:val="276"/>
        </w:trPr>
        <w:tc>
          <w:tcPr>
            <w:tcW w:w="2088" w:type="dxa"/>
            <w:noWrap/>
            <w:hideMark/>
          </w:tcPr>
          <w:p w14:paraId="7EA1A49A" w14:textId="77777777" w:rsidR="007A1191" w:rsidRPr="00857E7B" w:rsidRDefault="007A1191" w:rsidP="0097573E">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Uzbekistán</w:t>
            </w:r>
          </w:p>
        </w:tc>
        <w:tc>
          <w:tcPr>
            <w:tcW w:w="1800" w:type="dxa"/>
            <w:noWrap/>
            <w:hideMark/>
          </w:tcPr>
          <w:p w14:paraId="1A34A647"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70DBAEDB"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36D0092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C18030A"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3DA237A5" w14:textId="77777777" w:rsidR="007A1191" w:rsidRPr="00857E7B" w:rsidRDefault="007A1191" w:rsidP="0097573E">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Venezuela (República Bolivariana de)</w:t>
            </w:r>
          </w:p>
        </w:tc>
        <w:tc>
          <w:tcPr>
            <w:tcW w:w="1800" w:type="dxa"/>
            <w:noWrap/>
            <w:hideMark/>
          </w:tcPr>
          <w:p w14:paraId="133D820C"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39B2B650"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w:t>
            </w:r>
          </w:p>
        </w:tc>
        <w:tc>
          <w:tcPr>
            <w:tcW w:w="2605" w:type="dxa"/>
            <w:noWrap/>
            <w:hideMark/>
          </w:tcPr>
          <w:p w14:paraId="1808FE7F"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2611B694" w14:textId="77777777" w:rsidTr="00665060">
        <w:trPr>
          <w:trHeight w:val="276"/>
        </w:trPr>
        <w:tc>
          <w:tcPr>
            <w:tcW w:w="2088" w:type="dxa"/>
            <w:noWrap/>
            <w:hideMark/>
          </w:tcPr>
          <w:p w14:paraId="30395340"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Viet Nam</w:t>
            </w:r>
          </w:p>
        </w:tc>
        <w:tc>
          <w:tcPr>
            <w:tcW w:w="1800" w:type="dxa"/>
            <w:noWrap/>
            <w:hideMark/>
          </w:tcPr>
          <w:p w14:paraId="223B961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c>
          <w:tcPr>
            <w:tcW w:w="2605" w:type="dxa"/>
            <w:noWrap/>
            <w:hideMark/>
          </w:tcPr>
          <w:p w14:paraId="62F8DF84"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w:t>
            </w:r>
          </w:p>
        </w:tc>
        <w:tc>
          <w:tcPr>
            <w:tcW w:w="2605" w:type="dxa"/>
            <w:noWrap/>
            <w:hideMark/>
          </w:tcPr>
          <w:p w14:paraId="00A3C6E4"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0F4C3D8A"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10960384"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Yemen</w:t>
            </w:r>
          </w:p>
        </w:tc>
        <w:tc>
          <w:tcPr>
            <w:tcW w:w="1800" w:type="dxa"/>
            <w:noWrap/>
            <w:hideMark/>
          </w:tcPr>
          <w:p w14:paraId="6611A35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w:t>
            </w:r>
          </w:p>
        </w:tc>
        <w:tc>
          <w:tcPr>
            <w:tcW w:w="2605" w:type="dxa"/>
            <w:noWrap/>
            <w:hideMark/>
          </w:tcPr>
          <w:p w14:paraId="4DB38A78"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7BD4018B"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6BCD8E74" w14:textId="77777777" w:rsidTr="00665060">
        <w:trPr>
          <w:trHeight w:val="276"/>
        </w:trPr>
        <w:tc>
          <w:tcPr>
            <w:tcW w:w="2088" w:type="dxa"/>
            <w:noWrap/>
            <w:hideMark/>
          </w:tcPr>
          <w:p w14:paraId="7AE19D56"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Zambia</w:t>
            </w:r>
          </w:p>
        </w:tc>
        <w:tc>
          <w:tcPr>
            <w:tcW w:w="1800" w:type="dxa"/>
            <w:noWrap/>
            <w:hideMark/>
          </w:tcPr>
          <w:p w14:paraId="3C5DF403"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c>
          <w:tcPr>
            <w:tcW w:w="2605" w:type="dxa"/>
            <w:noWrap/>
            <w:hideMark/>
          </w:tcPr>
          <w:p w14:paraId="7B66F605"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w:t>
            </w:r>
          </w:p>
        </w:tc>
        <w:tc>
          <w:tcPr>
            <w:tcW w:w="2605" w:type="dxa"/>
            <w:noWrap/>
            <w:hideMark/>
          </w:tcPr>
          <w:p w14:paraId="37F92357"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r w:rsidR="007A1191" w:rsidRPr="00857E7B" w14:paraId="5A4A77EB" w14:textId="77777777" w:rsidTr="00665060">
        <w:trPr>
          <w:cnfStyle w:val="000000100000" w:firstRow="0" w:lastRow="0" w:firstColumn="0" w:lastColumn="0" w:oddVBand="0" w:evenVBand="0" w:oddHBand="1" w:evenHBand="0" w:firstRowFirstColumn="0" w:firstRowLastColumn="0" w:lastRowFirstColumn="0" w:lastRowLastColumn="0"/>
          <w:trHeight w:val="276"/>
        </w:trPr>
        <w:tc>
          <w:tcPr>
            <w:tcW w:w="2088" w:type="dxa"/>
            <w:noWrap/>
            <w:hideMark/>
          </w:tcPr>
          <w:p w14:paraId="47DEEDC7" w14:textId="77777777" w:rsidR="007A1191" w:rsidRPr="00857E7B" w:rsidRDefault="007A1191" w:rsidP="00386E8D">
            <w:pP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Zimbabwe</w:t>
            </w:r>
          </w:p>
        </w:tc>
        <w:tc>
          <w:tcPr>
            <w:tcW w:w="1800" w:type="dxa"/>
            <w:noWrap/>
            <w:hideMark/>
          </w:tcPr>
          <w:p w14:paraId="4E54CC06"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w:t>
            </w:r>
          </w:p>
        </w:tc>
        <w:tc>
          <w:tcPr>
            <w:tcW w:w="2605" w:type="dxa"/>
            <w:noWrap/>
            <w:hideMark/>
          </w:tcPr>
          <w:p w14:paraId="2623EF21" w14:textId="77777777" w:rsidR="007A1191" w:rsidRPr="00857E7B" w:rsidRDefault="007A1191" w:rsidP="00386E8D">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c>
          <w:tcPr>
            <w:tcW w:w="2605" w:type="dxa"/>
            <w:noWrap/>
            <w:hideMark/>
          </w:tcPr>
          <w:p w14:paraId="4B997C83" w14:textId="77777777" w:rsidR="007A1191" w:rsidRPr="00857E7B" w:rsidRDefault="007A1191" w:rsidP="003B1FC4">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w:t>
            </w:r>
          </w:p>
        </w:tc>
      </w:tr>
    </w:tbl>
    <w:p w14:paraId="707C9C28" w14:textId="77777777" w:rsidR="00D0345C" w:rsidRPr="00857E7B" w:rsidRDefault="00D0345C" w:rsidP="00D07E1A">
      <w:pPr>
        <w:tabs>
          <w:tab w:val="right" w:pos="9026"/>
        </w:tabs>
        <w:suppressAutoHyphens/>
        <w:rPr>
          <w:rFonts w:asciiTheme="minorHAnsi" w:hAnsiTheme="minorHAnsi"/>
          <w:b/>
          <w:noProof/>
          <w:color w:val="000000"/>
          <w:sz w:val="22"/>
          <w:szCs w:val="22"/>
          <w:lang w:val="es-ES_tradnl"/>
        </w:rPr>
      </w:pPr>
    </w:p>
    <w:p w14:paraId="777F942D" w14:textId="77777777" w:rsidR="00D0345C" w:rsidRPr="00857E7B" w:rsidRDefault="00D0345C" w:rsidP="00D07E1A">
      <w:pPr>
        <w:tabs>
          <w:tab w:val="right" w:pos="9026"/>
        </w:tabs>
        <w:suppressAutoHyphens/>
        <w:rPr>
          <w:rFonts w:asciiTheme="minorHAnsi" w:hAnsiTheme="minorHAnsi"/>
          <w:b/>
          <w:noProof/>
          <w:color w:val="000000"/>
          <w:lang w:val="es-ES_tradnl"/>
        </w:rPr>
      </w:pPr>
    </w:p>
    <w:p w14:paraId="47B28DF3" w14:textId="77777777" w:rsidR="00247BB3" w:rsidRPr="00857E7B" w:rsidRDefault="00247BB3" w:rsidP="00D07E1A">
      <w:pPr>
        <w:tabs>
          <w:tab w:val="right" w:pos="9026"/>
        </w:tabs>
        <w:suppressAutoHyphens/>
        <w:ind w:left="567" w:hanging="567"/>
        <w:rPr>
          <w:rFonts w:asciiTheme="minorHAnsi" w:hAnsiTheme="minorHAnsi"/>
          <w:b/>
          <w:noProof/>
          <w:color w:val="000000"/>
          <w:sz w:val="22"/>
          <w:szCs w:val="22"/>
          <w:lang w:val="es-ES_tradnl"/>
        </w:rPr>
        <w:sectPr w:rsidR="00247BB3" w:rsidRPr="00857E7B" w:rsidSect="001D3711">
          <w:footerReference w:type="default" r:id="rId11"/>
          <w:pgSz w:w="11906" w:h="16838" w:code="9"/>
          <w:pgMar w:top="1440" w:right="1440" w:bottom="1440" w:left="1440" w:header="709" w:footer="709" w:gutter="0"/>
          <w:cols w:space="708"/>
          <w:titlePg/>
          <w:docGrid w:linePitch="360"/>
        </w:sectPr>
      </w:pPr>
    </w:p>
    <w:p w14:paraId="259C6597" w14:textId="2E15D070" w:rsidR="00777D29" w:rsidRPr="00857E7B" w:rsidRDefault="00777D29" w:rsidP="00D07E1A">
      <w:pPr>
        <w:tabs>
          <w:tab w:val="right" w:pos="9026"/>
        </w:tabs>
        <w:suppressAutoHyphens/>
        <w:outlineLvl w:val="0"/>
        <w:rPr>
          <w:rFonts w:asciiTheme="minorHAnsi" w:hAnsiTheme="minorHAnsi"/>
          <w:b/>
          <w:noProof/>
          <w:color w:val="000000"/>
          <w:lang w:val="es-ES_tradnl"/>
        </w:rPr>
      </w:pPr>
      <w:r w:rsidRPr="00857E7B">
        <w:rPr>
          <w:rFonts w:asciiTheme="minorHAnsi" w:hAnsiTheme="minorHAnsi"/>
          <w:b/>
          <w:noProof/>
          <w:color w:val="000000"/>
          <w:lang w:val="es-ES_tradnl"/>
        </w:rPr>
        <w:lastRenderedPageBreak/>
        <w:t xml:space="preserve">Anexo </w:t>
      </w:r>
      <w:r w:rsidR="000F05CF" w:rsidRPr="00857E7B">
        <w:rPr>
          <w:rFonts w:asciiTheme="minorHAnsi" w:hAnsiTheme="minorHAnsi"/>
          <w:b/>
          <w:noProof/>
          <w:color w:val="000000"/>
          <w:lang w:val="es-ES_tradnl"/>
        </w:rPr>
        <w:t>4</w:t>
      </w:r>
      <w:r w:rsidRPr="00857E7B">
        <w:rPr>
          <w:rFonts w:asciiTheme="minorHAnsi" w:hAnsiTheme="minorHAnsi"/>
          <w:b/>
          <w:noProof/>
          <w:color w:val="000000"/>
          <w:lang w:val="es-ES_tradnl"/>
        </w:rPr>
        <w:t>a</w:t>
      </w:r>
    </w:p>
    <w:p w14:paraId="27FC82D0" w14:textId="7BF21969" w:rsidR="0082651D" w:rsidRPr="00857E7B" w:rsidRDefault="000F05CF" w:rsidP="00D07E1A">
      <w:pPr>
        <w:tabs>
          <w:tab w:val="right" w:pos="9026"/>
        </w:tabs>
        <w:suppressAutoHyphens/>
        <w:outlineLvl w:val="0"/>
        <w:rPr>
          <w:rFonts w:asciiTheme="minorHAnsi" w:hAnsiTheme="minorHAnsi"/>
          <w:b/>
          <w:noProof/>
          <w:color w:val="000000"/>
          <w:lang w:val="es-ES_tradnl"/>
        </w:rPr>
      </w:pPr>
      <w:r w:rsidRPr="00857E7B">
        <w:rPr>
          <w:rFonts w:asciiTheme="minorHAnsi" w:hAnsiTheme="minorHAnsi"/>
          <w:b/>
          <w:noProof/>
          <w:color w:val="000000"/>
          <w:lang w:val="es-ES_tradnl"/>
        </w:rPr>
        <w:t xml:space="preserve"> </w:t>
      </w:r>
    </w:p>
    <w:p w14:paraId="1D332FBE" w14:textId="2B0A7458" w:rsidR="00227215" w:rsidRPr="00857E7B" w:rsidRDefault="00777D29" w:rsidP="00777D29">
      <w:pPr>
        <w:tabs>
          <w:tab w:val="right" w:pos="9026"/>
        </w:tabs>
        <w:suppressAutoHyphens/>
        <w:outlineLvl w:val="0"/>
        <w:rPr>
          <w:rFonts w:asciiTheme="minorHAnsi" w:hAnsiTheme="minorHAnsi"/>
          <w:b/>
          <w:noProof/>
          <w:color w:val="000000"/>
          <w:lang w:val="es-ES_tradnl"/>
        </w:rPr>
      </w:pPr>
      <w:r w:rsidRPr="00857E7B">
        <w:rPr>
          <w:rFonts w:asciiTheme="minorHAnsi" w:hAnsiTheme="minorHAnsi"/>
          <w:b/>
          <w:noProof/>
          <w:color w:val="000000"/>
          <w:lang w:val="es-ES_tradnl"/>
        </w:rPr>
        <w:t>Estado de los sitios Ramsar sobre los que existen informes de que han ocurrido, están ocurriendo o es probable que ocurran cambios negativos inducidos por la actividad humana (Artículo 3.2)</w:t>
      </w:r>
    </w:p>
    <w:p w14:paraId="623CEC98" w14:textId="77777777" w:rsidR="0082651D" w:rsidRPr="00857E7B" w:rsidRDefault="0082651D" w:rsidP="00D07E1A">
      <w:pPr>
        <w:tabs>
          <w:tab w:val="right" w:pos="9026"/>
        </w:tabs>
        <w:suppressAutoHyphens/>
        <w:rPr>
          <w:rFonts w:asciiTheme="minorHAnsi" w:hAnsiTheme="minorHAnsi"/>
          <w:b/>
          <w:noProof/>
          <w:color w:val="000000"/>
          <w:sz w:val="22"/>
          <w:szCs w:val="22"/>
          <w:lang w:val="es-ES_tradnl"/>
        </w:rPr>
      </w:pPr>
    </w:p>
    <w:p w14:paraId="7E9F9444" w14:textId="15AB74EC" w:rsidR="00D14E7B" w:rsidRPr="00857E7B" w:rsidRDefault="00777D29" w:rsidP="00777D29">
      <w:pPr>
        <w:rPr>
          <w:rFonts w:ascii="Calibri" w:hAnsi="Calibri"/>
          <w:noProof/>
          <w:sz w:val="22"/>
          <w:szCs w:val="22"/>
          <w:lang w:val="es-ES_tradnl"/>
        </w:rPr>
      </w:pPr>
      <w:r w:rsidRPr="00857E7B">
        <w:rPr>
          <w:rFonts w:ascii="Calibri" w:hAnsi="Calibri"/>
          <w:noProof/>
          <w:sz w:val="22"/>
          <w:szCs w:val="22"/>
          <w:lang w:val="es-ES_tradnl"/>
        </w:rPr>
        <w:t xml:space="preserve">Expedientes abiertos sobre los que la Secretaría recibió la información de la Autoridad Administrativa y sobre los que la Secretaría ha realizado un seguimiento. Esta lista contiene el estado de los expedientes abiertos del Artículo 3.2 vigentes </w:t>
      </w:r>
      <w:r w:rsidR="00D14E7B" w:rsidRPr="00857E7B">
        <w:rPr>
          <w:rFonts w:ascii="Calibri" w:hAnsi="Calibri"/>
          <w:noProof/>
          <w:sz w:val="22"/>
          <w:szCs w:val="22"/>
          <w:lang w:val="es-ES_tradnl"/>
        </w:rPr>
        <w:t>durante</w:t>
      </w:r>
      <w:r w:rsidRPr="00857E7B">
        <w:rPr>
          <w:rFonts w:ascii="Calibri" w:hAnsi="Calibri"/>
          <w:noProof/>
          <w:sz w:val="22"/>
          <w:szCs w:val="22"/>
          <w:lang w:val="es-ES_tradnl"/>
        </w:rPr>
        <w:t xml:space="preserve"> el último período de presentación de informes </w:t>
      </w:r>
      <w:r w:rsidR="00D14E7B" w:rsidRPr="00857E7B">
        <w:rPr>
          <w:rFonts w:ascii="Calibri" w:hAnsi="Calibri"/>
          <w:noProof/>
          <w:sz w:val="22"/>
          <w:szCs w:val="22"/>
          <w:lang w:val="es-ES_tradnl"/>
        </w:rPr>
        <w:t>que comenzó el</w:t>
      </w:r>
      <w:r w:rsidRPr="00857E7B">
        <w:rPr>
          <w:rFonts w:ascii="Calibri" w:hAnsi="Calibri"/>
          <w:noProof/>
          <w:sz w:val="22"/>
          <w:szCs w:val="22"/>
          <w:lang w:val="es-ES_tradnl"/>
        </w:rPr>
        <w:t xml:space="preserve"> 3 de febrero de 2016 y también </w:t>
      </w:r>
      <w:r w:rsidR="00D14E7B" w:rsidRPr="00857E7B">
        <w:rPr>
          <w:rFonts w:ascii="Calibri" w:hAnsi="Calibri"/>
          <w:noProof/>
          <w:sz w:val="22"/>
          <w:szCs w:val="22"/>
          <w:lang w:val="es-ES_tradnl"/>
        </w:rPr>
        <w:t xml:space="preserve">enumera los </w:t>
      </w:r>
      <w:r w:rsidRPr="00857E7B">
        <w:rPr>
          <w:rFonts w:ascii="Calibri" w:hAnsi="Calibri"/>
          <w:noProof/>
          <w:sz w:val="22"/>
          <w:szCs w:val="22"/>
          <w:lang w:val="es-ES_tradnl"/>
        </w:rPr>
        <w:t>expedientes abiertos que se han cerrado desde entonces.</w:t>
      </w:r>
    </w:p>
    <w:p w14:paraId="28CD8CBE" w14:textId="77777777" w:rsidR="00D37E5E" w:rsidRPr="00857E7B" w:rsidRDefault="00D37E5E" w:rsidP="00DA53F0">
      <w:pPr>
        <w:jc w:val="center"/>
        <w:rPr>
          <w:rFonts w:asciiTheme="minorHAnsi" w:hAnsiTheme="minorHAnsi"/>
          <w:noProof/>
          <w:sz w:val="22"/>
          <w:szCs w:val="22"/>
          <w:lang w:val="es-ES_tradnl"/>
        </w:rPr>
      </w:pPr>
    </w:p>
    <w:tbl>
      <w:tblPr>
        <w:tblStyle w:val="LightList-Accent1"/>
        <w:tblW w:w="14592" w:type="dxa"/>
        <w:tblLook w:val="04A0" w:firstRow="1" w:lastRow="0" w:firstColumn="1" w:lastColumn="0" w:noHBand="0" w:noVBand="1"/>
      </w:tblPr>
      <w:tblGrid>
        <w:gridCol w:w="647"/>
        <w:gridCol w:w="1313"/>
        <w:gridCol w:w="1869"/>
        <w:gridCol w:w="1264"/>
        <w:gridCol w:w="1182"/>
        <w:gridCol w:w="1093"/>
        <w:gridCol w:w="3822"/>
        <w:gridCol w:w="2410"/>
        <w:gridCol w:w="992"/>
      </w:tblGrid>
      <w:tr w:rsidR="007A1191" w:rsidRPr="00857E7B" w14:paraId="72539EBF" w14:textId="77777777" w:rsidTr="00665060">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647" w:type="dxa"/>
            <w:tcBorders>
              <w:top w:val="single" w:sz="8" w:space="0" w:color="4F81BD" w:themeColor="accent1"/>
              <w:bottom w:val="single" w:sz="8" w:space="0" w:color="4F81BD" w:themeColor="accent1"/>
            </w:tcBorders>
            <w:shd w:val="clear" w:color="auto" w:fill="DBE5F1" w:themeFill="accent1" w:themeFillTint="33"/>
            <w:noWrap/>
            <w:hideMark/>
          </w:tcPr>
          <w:p w14:paraId="43C29AEF" w14:textId="77777777" w:rsidR="007A1191" w:rsidRPr="00857E7B" w:rsidRDefault="007A1191" w:rsidP="00DA53F0">
            <w:pPr>
              <w:jc w:val="center"/>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Sitio núm.</w:t>
            </w:r>
          </w:p>
        </w:tc>
        <w:tc>
          <w:tcPr>
            <w:tcW w:w="1313" w:type="dxa"/>
            <w:tcBorders>
              <w:top w:val="single" w:sz="8" w:space="0" w:color="4F81BD" w:themeColor="accent1"/>
              <w:bottom w:val="single" w:sz="8" w:space="0" w:color="4F81BD" w:themeColor="accent1"/>
            </w:tcBorders>
            <w:shd w:val="clear" w:color="auto" w:fill="DBE5F1" w:themeFill="accent1" w:themeFillTint="33"/>
            <w:noWrap/>
            <w:hideMark/>
          </w:tcPr>
          <w:p w14:paraId="1BBE9E9D"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Parte Contratante</w:t>
            </w:r>
          </w:p>
        </w:tc>
        <w:tc>
          <w:tcPr>
            <w:tcW w:w="1869" w:type="dxa"/>
            <w:tcBorders>
              <w:top w:val="single" w:sz="8" w:space="0" w:color="4F81BD" w:themeColor="accent1"/>
              <w:bottom w:val="single" w:sz="8" w:space="0" w:color="4F81BD" w:themeColor="accent1"/>
            </w:tcBorders>
            <w:shd w:val="clear" w:color="auto" w:fill="DBE5F1" w:themeFill="accent1" w:themeFillTint="33"/>
            <w:noWrap/>
            <w:hideMark/>
          </w:tcPr>
          <w:p w14:paraId="7AD7B410"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Nombre del sitio</w:t>
            </w:r>
          </w:p>
        </w:tc>
        <w:tc>
          <w:tcPr>
            <w:tcW w:w="1264" w:type="dxa"/>
            <w:tcBorders>
              <w:top w:val="single" w:sz="8" w:space="0" w:color="4F81BD" w:themeColor="accent1"/>
              <w:bottom w:val="single" w:sz="8" w:space="0" w:color="4F81BD" w:themeColor="accent1"/>
            </w:tcBorders>
            <w:shd w:val="clear" w:color="auto" w:fill="DBE5F1" w:themeFill="accent1" w:themeFillTint="33"/>
            <w:noWrap/>
            <w:hideMark/>
          </w:tcPr>
          <w:p w14:paraId="4023D182"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Fecha de apertura</w:t>
            </w:r>
          </w:p>
        </w:tc>
        <w:tc>
          <w:tcPr>
            <w:tcW w:w="1182" w:type="dxa"/>
            <w:tcBorders>
              <w:top w:val="single" w:sz="8" w:space="0" w:color="4F81BD" w:themeColor="accent1"/>
              <w:bottom w:val="single" w:sz="8" w:space="0" w:color="4F81BD" w:themeColor="accent1"/>
            </w:tcBorders>
            <w:shd w:val="clear" w:color="auto" w:fill="DBE5F1" w:themeFill="accent1" w:themeFillTint="33"/>
            <w:noWrap/>
            <w:hideMark/>
          </w:tcPr>
          <w:p w14:paraId="39294045"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Fecha de cierre</w:t>
            </w:r>
          </w:p>
        </w:tc>
        <w:tc>
          <w:tcPr>
            <w:tcW w:w="1093" w:type="dxa"/>
            <w:tcBorders>
              <w:top w:val="single" w:sz="8" w:space="0" w:color="4F81BD" w:themeColor="accent1"/>
              <w:bottom w:val="single" w:sz="8" w:space="0" w:color="4F81BD" w:themeColor="accent1"/>
            </w:tcBorders>
            <w:shd w:val="clear" w:color="auto" w:fill="DBE5F1" w:themeFill="accent1" w:themeFillTint="33"/>
            <w:noWrap/>
            <w:hideMark/>
          </w:tcPr>
          <w:p w14:paraId="7E935AF3" w14:textId="77777777" w:rsidR="007A1191" w:rsidRPr="00857E7B" w:rsidRDefault="007A1191" w:rsidP="006650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Registro de Montreux</w:t>
            </w:r>
          </w:p>
        </w:tc>
        <w:tc>
          <w:tcPr>
            <w:tcW w:w="3822" w:type="dxa"/>
            <w:tcBorders>
              <w:top w:val="single" w:sz="8" w:space="0" w:color="4F81BD" w:themeColor="accent1"/>
              <w:bottom w:val="single" w:sz="8" w:space="0" w:color="4F81BD" w:themeColor="accent1"/>
            </w:tcBorders>
            <w:shd w:val="clear" w:color="auto" w:fill="DBE5F1" w:themeFill="accent1" w:themeFillTint="33"/>
            <w:noWrap/>
            <w:hideMark/>
          </w:tcPr>
          <w:p w14:paraId="76150BD8"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Breve resumen del problema</w:t>
            </w:r>
          </w:p>
        </w:tc>
        <w:tc>
          <w:tcPr>
            <w:tcW w:w="2410" w:type="dxa"/>
            <w:tcBorders>
              <w:top w:val="single" w:sz="8" w:space="0" w:color="4F81BD" w:themeColor="accent1"/>
              <w:bottom w:val="single" w:sz="8" w:space="0" w:color="4F81BD" w:themeColor="accent1"/>
            </w:tcBorders>
            <w:shd w:val="clear" w:color="auto" w:fill="DBE5F1" w:themeFill="accent1" w:themeFillTint="33"/>
            <w:noWrap/>
            <w:hideMark/>
          </w:tcPr>
          <w:p w14:paraId="20744925"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Estado a 23 de diciembre de 2016</w:t>
            </w:r>
          </w:p>
        </w:tc>
        <w:tc>
          <w:tcPr>
            <w:tcW w:w="992" w:type="dxa"/>
            <w:tcBorders>
              <w:top w:val="single" w:sz="8" w:space="0" w:color="4F81BD" w:themeColor="accent1"/>
              <w:bottom w:val="single" w:sz="8" w:space="0" w:color="4F81BD" w:themeColor="accent1"/>
            </w:tcBorders>
            <w:shd w:val="clear" w:color="auto" w:fill="DBE5F1" w:themeFill="accent1" w:themeFillTint="33"/>
            <w:noWrap/>
            <w:hideMark/>
          </w:tcPr>
          <w:p w14:paraId="2826C4AB" w14:textId="77777777" w:rsidR="007A1191" w:rsidRPr="00857E7B" w:rsidRDefault="007A1191" w:rsidP="00DA53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noProof/>
                <w:color w:val="000000"/>
                <w:sz w:val="20"/>
                <w:szCs w:val="20"/>
                <w:lang w:val="es-ES_tradnl"/>
              </w:rPr>
              <w:t xml:space="preserve">Primer informe por </w:t>
            </w:r>
            <w:bookmarkStart w:id="2" w:name="_Ref425635323"/>
            <w:r w:rsidRPr="00857E7B">
              <w:rPr>
                <w:rStyle w:val="FootnoteReference"/>
                <w:rFonts w:asciiTheme="minorHAnsi" w:hAnsiTheme="minorHAnsi"/>
                <w:noProof/>
                <w:color w:val="000000"/>
                <w:sz w:val="20"/>
                <w:szCs w:val="20"/>
                <w:lang w:val="es-ES_tradnl"/>
              </w:rPr>
              <w:footnoteReference w:id="7"/>
            </w:r>
            <w:bookmarkEnd w:id="2"/>
          </w:p>
        </w:tc>
      </w:tr>
      <w:tr w:rsidR="007A1191" w:rsidRPr="00857E7B" w14:paraId="5917C87D"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CFE024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1290</w:t>
            </w:r>
          </w:p>
        </w:tc>
        <w:tc>
          <w:tcPr>
            <w:tcW w:w="1313" w:type="dxa"/>
            <w:noWrap/>
            <w:hideMark/>
          </w:tcPr>
          <w:p w14:paraId="07AAC94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Albania</w:t>
            </w:r>
          </w:p>
        </w:tc>
        <w:tc>
          <w:tcPr>
            <w:tcW w:w="1869" w:type="dxa"/>
            <w:noWrap/>
            <w:hideMark/>
          </w:tcPr>
          <w:p w14:paraId="3DF9181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Butrint</w:t>
            </w:r>
            <w:r w:rsidRPr="00857E7B">
              <w:rPr>
                <w:rFonts w:asciiTheme="minorHAnsi" w:hAnsiTheme="minorHAnsi"/>
                <w:noProof/>
                <w:color w:val="000000"/>
                <w:sz w:val="22"/>
                <w:szCs w:val="22"/>
                <w:lang w:val="es-ES_tradnl"/>
              </w:rPr>
              <w:t>*</w:t>
            </w:r>
          </w:p>
        </w:tc>
        <w:tc>
          <w:tcPr>
            <w:tcW w:w="1264" w:type="dxa"/>
            <w:noWrap/>
            <w:hideMark/>
          </w:tcPr>
          <w:p w14:paraId="181EF08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12/10/2009</w:t>
            </w:r>
          </w:p>
        </w:tc>
        <w:tc>
          <w:tcPr>
            <w:tcW w:w="1182" w:type="dxa"/>
            <w:noWrap/>
            <w:hideMark/>
          </w:tcPr>
          <w:p w14:paraId="75FDEBF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9515D49"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174802E" w14:textId="0AFACC7A" w:rsidR="007A1191" w:rsidRPr="00857E7B" w:rsidRDefault="007A1191" w:rsidP="001A61EF">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Desarrollo</w:t>
            </w:r>
            <w:r w:rsidR="00DA53F0">
              <w:rPr>
                <w:rFonts w:asciiTheme="minorHAnsi" w:hAnsiTheme="minorHAnsi" w:cs="Arial"/>
                <w:noProof/>
                <w:color w:val="000000"/>
                <w:sz w:val="20"/>
                <w:szCs w:val="20"/>
                <w:lang w:val="es-ES_tradnl"/>
              </w:rPr>
              <w:t>s urbanísticos</w:t>
            </w:r>
            <w:r w:rsidRPr="00857E7B">
              <w:rPr>
                <w:rFonts w:asciiTheme="minorHAnsi" w:hAnsiTheme="minorHAnsi" w:cs="Arial"/>
                <w:noProof/>
                <w:color w:val="000000"/>
                <w:sz w:val="20"/>
                <w:szCs w:val="20"/>
                <w:lang w:val="es-ES_tradnl"/>
              </w:rPr>
              <w:t>, piscifactoría, nueva carretera</w:t>
            </w:r>
            <w:r w:rsidR="00DA53F0">
              <w:rPr>
                <w:rFonts w:asciiTheme="minorHAnsi" w:hAnsiTheme="minorHAnsi" w:cs="Arial"/>
                <w:noProof/>
                <w:color w:val="000000"/>
                <w:sz w:val="20"/>
                <w:szCs w:val="20"/>
                <w:lang w:val="es-ES_tradnl"/>
              </w:rPr>
              <w:t>.</w:t>
            </w:r>
          </w:p>
        </w:tc>
        <w:tc>
          <w:tcPr>
            <w:tcW w:w="2410" w:type="dxa"/>
            <w:noWrap/>
            <w:hideMark/>
          </w:tcPr>
          <w:p w14:paraId="5D662333" w14:textId="77777777" w:rsidR="007A1191" w:rsidRPr="00857E7B" w:rsidRDefault="007A1191" w:rsidP="001A61EF">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3261481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B73150F"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073425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1598</w:t>
            </w:r>
          </w:p>
        </w:tc>
        <w:tc>
          <w:tcPr>
            <w:tcW w:w="1313" w:type="dxa"/>
            <w:noWrap/>
            <w:hideMark/>
          </w:tcPr>
          <w:p w14:paraId="60C5092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Albania</w:t>
            </w:r>
          </w:p>
        </w:tc>
        <w:tc>
          <w:tcPr>
            <w:tcW w:w="1869" w:type="dxa"/>
            <w:noWrap/>
            <w:hideMark/>
          </w:tcPr>
          <w:p w14:paraId="01FC04B2"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Lake Shkodra and River Buna*</w:t>
            </w:r>
          </w:p>
        </w:tc>
        <w:tc>
          <w:tcPr>
            <w:tcW w:w="1264" w:type="dxa"/>
            <w:noWrap/>
            <w:hideMark/>
          </w:tcPr>
          <w:p w14:paraId="3C4CC71A"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14/03/2008</w:t>
            </w:r>
          </w:p>
        </w:tc>
        <w:tc>
          <w:tcPr>
            <w:tcW w:w="1182" w:type="dxa"/>
            <w:noWrap/>
            <w:hideMark/>
          </w:tcPr>
          <w:p w14:paraId="687F114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DC5CF2A"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8A97551" w14:textId="6103A86D" w:rsidR="007A1191" w:rsidRPr="00857E7B" w:rsidRDefault="00DA53F0" w:rsidP="001A61EF">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Desarrollo</w:t>
            </w:r>
            <w:r>
              <w:rPr>
                <w:rFonts w:asciiTheme="minorHAnsi" w:hAnsiTheme="minorHAnsi" w:cs="Arial"/>
                <w:noProof/>
                <w:color w:val="000000"/>
                <w:sz w:val="20"/>
                <w:szCs w:val="20"/>
                <w:lang w:val="es-ES_tradnl"/>
              </w:rPr>
              <w:t>s urbanísticos</w:t>
            </w:r>
            <w:r w:rsidR="007A1191" w:rsidRPr="00857E7B">
              <w:rPr>
                <w:rFonts w:asciiTheme="minorHAnsi" w:hAnsiTheme="minorHAnsi" w:cs="Arial"/>
                <w:noProof/>
                <w:color w:val="000000"/>
                <w:sz w:val="20"/>
                <w:szCs w:val="20"/>
                <w:lang w:val="es-ES_tradnl"/>
              </w:rPr>
              <w:t>, eliminación de vegetación</w:t>
            </w:r>
            <w:r>
              <w:rPr>
                <w:rFonts w:asciiTheme="minorHAnsi" w:hAnsiTheme="minorHAnsi" w:cs="Arial"/>
                <w:noProof/>
                <w:color w:val="000000"/>
                <w:sz w:val="20"/>
                <w:szCs w:val="20"/>
                <w:lang w:val="es-ES_tradnl"/>
              </w:rPr>
              <w:t>.</w:t>
            </w:r>
          </w:p>
        </w:tc>
        <w:tc>
          <w:tcPr>
            <w:tcW w:w="2410" w:type="dxa"/>
            <w:noWrap/>
            <w:hideMark/>
          </w:tcPr>
          <w:p w14:paraId="7806966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2FC45EB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1C69F4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8FBB43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561</w:t>
            </w:r>
          </w:p>
        </w:tc>
        <w:tc>
          <w:tcPr>
            <w:tcW w:w="1313" w:type="dxa"/>
            <w:noWrap/>
            <w:hideMark/>
          </w:tcPr>
          <w:p w14:paraId="5B3DA50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Alemania</w:t>
            </w:r>
          </w:p>
        </w:tc>
        <w:tc>
          <w:tcPr>
            <w:tcW w:w="1869" w:type="dxa"/>
            <w:noWrap/>
            <w:hideMark/>
          </w:tcPr>
          <w:p w14:paraId="66F0F1D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Mühlenberger Loch</w:t>
            </w:r>
            <w:r w:rsidRPr="00857E7B">
              <w:rPr>
                <w:rFonts w:asciiTheme="minorHAnsi" w:hAnsiTheme="minorHAnsi"/>
                <w:noProof/>
                <w:color w:val="000000"/>
                <w:sz w:val="22"/>
                <w:szCs w:val="22"/>
                <w:lang w:val="es-ES_tradnl"/>
              </w:rPr>
              <w:t>*</w:t>
            </w:r>
          </w:p>
        </w:tc>
        <w:tc>
          <w:tcPr>
            <w:tcW w:w="1264" w:type="dxa"/>
            <w:noWrap/>
            <w:hideMark/>
          </w:tcPr>
          <w:p w14:paraId="447A4E9F"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23/01/2001</w:t>
            </w:r>
          </w:p>
        </w:tc>
        <w:tc>
          <w:tcPr>
            <w:tcW w:w="1182" w:type="dxa"/>
            <w:noWrap/>
            <w:hideMark/>
          </w:tcPr>
          <w:p w14:paraId="2327063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B269818"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2A58CF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Reducción del sitio debido a la expansión industrial. MRA 46 (septiembre de 2001).</w:t>
            </w:r>
          </w:p>
        </w:tc>
        <w:tc>
          <w:tcPr>
            <w:tcW w:w="2410" w:type="dxa"/>
            <w:noWrap/>
            <w:hideMark/>
          </w:tcPr>
          <w:p w14:paraId="241D94B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(2010)</w:t>
            </w:r>
          </w:p>
        </w:tc>
        <w:tc>
          <w:tcPr>
            <w:tcW w:w="992" w:type="dxa"/>
            <w:noWrap/>
            <w:hideMark/>
          </w:tcPr>
          <w:p w14:paraId="1DDEA75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1D33D793"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BDA3FF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82</w:t>
            </w:r>
          </w:p>
        </w:tc>
        <w:tc>
          <w:tcPr>
            <w:tcW w:w="1313" w:type="dxa"/>
            <w:noWrap/>
            <w:hideMark/>
          </w:tcPr>
          <w:p w14:paraId="3ED59FC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Alemania</w:t>
            </w:r>
          </w:p>
        </w:tc>
        <w:tc>
          <w:tcPr>
            <w:tcW w:w="1869" w:type="dxa"/>
            <w:noWrap/>
            <w:hideMark/>
          </w:tcPr>
          <w:p w14:paraId="245FA87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Wattenmeer, Ostfriesisches Wattenmeer &amp; Dollart</w:t>
            </w:r>
            <w:r w:rsidRPr="00857E7B">
              <w:rPr>
                <w:rFonts w:asciiTheme="minorHAnsi" w:hAnsiTheme="minorHAnsi"/>
                <w:noProof/>
                <w:color w:val="000000"/>
                <w:sz w:val="22"/>
                <w:szCs w:val="22"/>
                <w:lang w:val="es-ES_tradnl"/>
              </w:rPr>
              <w:t>*</w:t>
            </w:r>
          </w:p>
        </w:tc>
        <w:tc>
          <w:tcPr>
            <w:tcW w:w="1264" w:type="dxa"/>
            <w:noWrap/>
            <w:hideMark/>
          </w:tcPr>
          <w:p w14:paraId="04CE3A1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769756E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6EEA262"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BD84CD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Planes de represa. MRA 19 (septiembre de 1990).</w:t>
            </w:r>
          </w:p>
        </w:tc>
        <w:tc>
          <w:tcPr>
            <w:tcW w:w="2410" w:type="dxa"/>
            <w:noWrap/>
            <w:hideMark/>
          </w:tcPr>
          <w:p w14:paraId="24079EC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(2010)</w:t>
            </w:r>
          </w:p>
        </w:tc>
        <w:tc>
          <w:tcPr>
            <w:tcW w:w="992" w:type="dxa"/>
            <w:noWrap/>
            <w:hideMark/>
          </w:tcPr>
          <w:p w14:paraId="5363229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AC82126"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8E1E38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1056</w:t>
            </w:r>
          </w:p>
        </w:tc>
        <w:tc>
          <w:tcPr>
            <w:tcW w:w="1313" w:type="dxa"/>
            <w:noWrap/>
            <w:hideMark/>
          </w:tcPr>
          <w:p w14:paraId="3CE212E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Argelia</w:t>
            </w:r>
          </w:p>
        </w:tc>
        <w:tc>
          <w:tcPr>
            <w:tcW w:w="1869" w:type="dxa"/>
            <w:noWrap/>
            <w:hideMark/>
          </w:tcPr>
          <w:p w14:paraId="47FADFA2"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fr-FR"/>
              </w:rPr>
            </w:pPr>
            <w:r w:rsidRPr="00665060">
              <w:rPr>
                <w:rFonts w:asciiTheme="minorHAnsi" w:hAnsiTheme="minorHAnsi" w:cs="Arial"/>
                <w:noProof/>
                <w:color w:val="000000"/>
                <w:sz w:val="20"/>
                <w:szCs w:val="20"/>
                <w:lang w:val="fr-FR"/>
              </w:rPr>
              <w:t>Complexe de zones humides de la plaine de Guerbes-Sanhadja</w:t>
            </w:r>
          </w:p>
        </w:tc>
        <w:tc>
          <w:tcPr>
            <w:tcW w:w="1264" w:type="dxa"/>
            <w:noWrap/>
            <w:hideMark/>
          </w:tcPr>
          <w:p w14:paraId="7E6235E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01/02/2016</w:t>
            </w:r>
          </w:p>
        </w:tc>
        <w:tc>
          <w:tcPr>
            <w:tcW w:w="1182" w:type="dxa"/>
            <w:noWrap/>
            <w:hideMark/>
          </w:tcPr>
          <w:p w14:paraId="18BA8F8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821C35A"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2503733" w14:textId="18C62996"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Invasión y extensión agrícola</w:t>
            </w:r>
            <w:r w:rsidR="00DA53F0">
              <w:rPr>
                <w:rFonts w:asciiTheme="minorHAnsi" w:hAnsiTheme="minorHAnsi" w:cs="Arial"/>
                <w:noProof/>
                <w:color w:val="000000"/>
                <w:sz w:val="20"/>
                <w:szCs w:val="20"/>
                <w:lang w:val="es-ES_tradnl"/>
              </w:rPr>
              <w:t>.</w:t>
            </w:r>
          </w:p>
          <w:p w14:paraId="6A6281C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6018CE56" w14:textId="77777777" w:rsidR="007A1191" w:rsidRPr="00857E7B" w:rsidRDefault="007A1191" w:rsidP="001A61EF">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(13.10.2016)</w:t>
            </w:r>
          </w:p>
        </w:tc>
        <w:tc>
          <w:tcPr>
            <w:tcW w:w="992" w:type="dxa"/>
            <w:noWrap/>
            <w:hideMark/>
          </w:tcPr>
          <w:p w14:paraId="32B0916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665060" w14:paraId="7A8F414B"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AAC6FC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759</w:t>
            </w:r>
          </w:p>
        </w:tc>
        <w:tc>
          <w:tcPr>
            <w:tcW w:w="1313" w:type="dxa"/>
            <w:noWrap/>
            <w:hideMark/>
          </w:tcPr>
          <w:p w14:paraId="34489E8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Argentina</w:t>
            </w:r>
          </w:p>
        </w:tc>
        <w:tc>
          <w:tcPr>
            <w:tcW w:w="1869" w:type="dxa"/>
            <w:noWrap/>
            <w:hideMark/>
          </w:tcPr>
          <w:p w14:paraId="60F753B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Laguna de Llancanelo</w:t>
            </w:r>
            <w:r w:rsidRPr="00857E7B">
              <w:rPr>
                <w:rFonts w:asciiTheme="minorHAnsi" w:hAnsiTheme="minorHAnsi"/>
                <w:noProof/>
                <w:color w:val="000000"/>
                <w:sz w:val="22"/>
                <w:szCs w:val="22"/>
                <w:lang w:val="es-ES_tradnl"/>
              </w:rPr>
              <w:t>*</w:t>
            </w:r>
          </w:p>
        </w:tc>
        <w:tc>
          <w:tcPr>
            <w:tcW w:w="1264" w:type="dxa"/>
            <w:noWrap/>
            <w:hideMark/>
          </w:tcPr>
          <w:p w14:paraId="0B53CB82"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02/07/2001</w:t>
            </w:r>
          </w:p>
        </w:tc>
        <w:tc>
          <w:tcPr>
            <w:tcW w:w="1182" w:type="dxa"/>
            <w:noWrap/>
            <w:hideMark/>
          </w:tcPr>
          <w:p w14:paraId="28B2F1E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3F6DCD1"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60823D14" w14:textId="05361E10"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Posible cambio en las características ecológicas debido a actividad petrolera, especies invasoras y desvío a través de cuencas del río Grande al río Atuel</w:t>
            </w:r>
            <w:r w:rsidR="00DA53F0">
              <w:rPr>
                <w:rFonts w:asciiTheme="minorHAnsi" w:hAnsiTheme="minorHAnsi" w:cs="Arial"/>
                <w:noProof/>
                <w:color w:val="000000"/>
                <w:sz w:val="20"/>
                <w:szCs w:val="20"/>
                <w:lang w:val="es-ES_tradnl"/>
              </w:rPr>
              <w:t>.</w:t>
            </w:r>
          </w:p>
        </w:tc>
        <w:tc>
          <w:tcPr>
            <w:tcW w:w="2410" w:type="dxa"/>
            <w:noWrap/>
            <w:hideMark/>
          </w:tcPr>
          <w:p w14:paraId="7F6E0B8B" w14:textId="77777777" w:rsidR="007A1191" w:rsidRPr="00857E7B" w:rsidRDefault="007A1191" w:rsidP="009E2D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(9 de junio de 2015 )</w:t>
            </w:r>
          </w:p>
        </w:tc>
        <w:tc>
          <w:tcPr>
            <w:tcW w:w="992" w:type="dxa"/>
            <w:noWrap/>
            <w:hideMark/>
          </w:tcPr>
          <w:p w14:paraId="3BBDC73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r>
      <w:tr w:rsidR="007A1191" w:rsidRPr="00857E7B" w14:paraId="5898589D"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4C8D7A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620</w:t>
            </w:r>
          </w:p>
        </w:tc>
        <w:tc>
          <w:tcPr>
            <w:tcW w:w="1313" w:type="dxa"/>
            <w:noWrap/>
            <w:hideMark/>
          </w:tcPr>
          <w:p w14:paraId="0806E46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Armenia</w:t>
            </w:r>
          </w:p>
        </w:tc>
        <w:tc>
          <w:tcPr>
            <w:tcW w:w="1869" w:type="dxa"/>
            <w:noWrap/>
            <w:hideMark/>
          </w:tcPr>
          <w:p w14:paraId="0B7469F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Sevan</w:t>
            </w:r>
            <w:r w:rsidRPr="00857E7B">
              <w:rPr>
                <w:rFonts w:asciiTheme="minorHAnsi" w:hAnsiTheme="minorHAnsi"/>
                <w:noProof/>
                <w:color w:val="000000"/>
                <w:sz w:val="22"/>
                <w:szCs w:val="22"/>
                <w:lang w:val="es-ES_tradnl"/>
              </w:rPr>
              <w:t>*</w:t>
            </w:r>
          </w:p>
        </w:tc>
        <w:tc>
          <w:tcPr>
            <w:tcW w:w="1264" w:type="dxa"/>
            <w:noWrap/>
            <w:hideMark/>
          </w:tcPr>
          <w:p w14:paraId="0C11942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01/01/2010</w:t>
            </w:r>
          </w:p>
        </w:tc>
        <w:tc>
          <w:tcPr>
            <w:tcW w:w="1182" w:type="dxa"/>
            <w:noWrap/>
            <w:hideMark/>
          </w:tcPr>
          <w:p w14:paraId="196C6B5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F5EA8AB"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D798D94" w14:textId="082BF2A1" w:rsidR="007A1191" w:rsidRPr="00857E7B" w:rsidRDefault="007A1191" w:rsidP="009E2D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Contaminación orgánica, disminución de poblaciones de peces</w:t>
            </w:r>
            <w:r w:rsidR="00DA53F0">
              <w:rPr>
                <w:rFonts w:asciiTheme="minorHAnsi" w:hAnsiTheme="minorHAnsi" w:cs="Arial"/>
                <w:noProof/>
                <w:color w:val="000000"/>
                <w:sz w:val="20"/>
                <w:szCs w:val="20"/>
                <w:lang w:val="es-ES_tradnl"/>
              </w:rPr>
              <w:t>.</w:t>
            </w:r>
          </w:p>
        </w:tc>
        <w:tc>
          <w:tcPr>
            <w:tcW w:w="2410" w:type="dxa"/>
            <w:noWrap/>
            <w:hideMark/>
          </w:tcPr>
          <w:p w14:paraId="5B39182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(2013)</w:t>
            </w:r>
          </w:p>
        </w:tc>
        <w:tc>
          <w:tcPr>
            <w:tcW w:w="992" w:type="dxa"/>
            <w:noWrap/>
            <w:hideMark/>
          </w:tcPr>
          <w:p w14:paraId="386011D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3AF7173"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78C692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993</w:t>
            </w:r>
          </w:p>
        </w:tc>
        <w:tc>
          <w:tcPr>
            <w:tcW w:w="1313" w:type="dxa"/>
            <w:noWrap/>
            <w:hideMark/>
          </w:tcPr>
          <w:p w14:paraId="10AA1EF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Australia</w:t>
            </w:r>
          </w:p>
        </w:tc>
        <w:tc>
          <w:tcPr>
            <w:tcW w:w="1869" w:type="dxa"/>
            <w:noWrap/>
            <w:hideMark/>
          </w:tcPr>
          <w:p w14:paraId="69737705"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Gwydir Wetlands: Gingham and Lower Gwydir Watercourses</w:t>
            </w:r>
            <w:r w:rsidRPr="00665060">
              <w:rPr>
                <w:rFonts w:asciiTheme="minorHAnsi" w:hAnsiTheme="minorHAnsi"/>
                <w:noProof/>
                <w:color w:val="000000"/>
                <w:sz w:val="22"/>
                <w:szCs w:val="22"/>
              </w:rPr>
              <w:t>*</w:t>
            </w:r>
          </w:p>
        </w:tc>
        <w:tc>
          <w:tcPr>
            <w:tcW w:w="1264" w:type="dxa"/>
            <w:noWrap/>
            <w:hideMark/>
          </w:tcPr>
          <w:p w14:paraId="0DA9F3F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14/06/1999</w:t>
            </w:r>
          </w:p>
        </w:tc>
        <w:tc>
          <w:tcPr>
            <w:tcW w:w="1182" w:type="dxa"/>
            <w:noWrap/>
            <w:hideMark/>
          </w:tcPr>
          <w:p w14:paraId="4C018CA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27D7313"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82A2C3F" w14:textId="54F075E3" w:rsidR="007A1191" w:rsidRPr="00857E7B" w:rsidRDefault="007A1191" w:rsidP="00E82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septiembre de 2003 se señalaron daños en el sitio debido a actividades de uso ilegal de la tierra y se emprendieron acciones legales contra las partes implicadas. Desde entonces el sitio ha sufrido escasez de agua en algunas partes.</w:t>
            </w:r>
          </w:p>
        </w:tc>
        <w:tc>
          <w:tcPr>
            <w:tcW w:w="2410" w:type="dxa"/>
            <w:noWrap/>
            <w:hideMark/>
          </w:tcPr>
          <w:p w14:paraId="24F0332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(2015)</w:t>
            </w:r>
          </w:p>
        </w:tc>
        <w:tc>
          <w:tcPr>
            <w:tcW w:w="992" w:type="dxa"/>
            <w:noWrap/>
            <w:hideMark/>
          </w:tcPr>
          <w:p w14:paraId="2DE7E0F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D8572E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CA0284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337</w:t>
            </w:r>
          </w:p>
        </w:tc>
        <w:tc>
          <w:tcPr>
            <w:tcW w:w="1313" w:type="dxa"/>
            <w:noWrap/>
            <w:hideMark/>
          </w:tcPr>
          <w:p w14:paraId="57374F3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Australia</w:t>
            </w:r>
          </w:p>
        </w:tc>
        <w:tc>
          <w:tcPr>
            <w:tcW w:w="1869" w:type="dxa"/>
            <w:noWrap/>
            <w:hideMark/>
          </w:tcPr>
          <w:p w14:paraId="7FE7D0C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Macquarie </w:t>
            </w:r>
          </w:p>
          <w:p w14:paraId="7B40E7D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Marshes</w:t>
            </w:r>
            <w:r w:rsidRPr="00857E7B">
              <w:rPr>
                <w:rFonts w:asciiTheme="minorHAnsi" w:hAnsiTheme="minorHAnsi"/>
                <w:noProof/>
                <w:color w:val="000000"/>
                <w:sz w:val="22"/>
                <w:szCs w:val="22"/>
                <w:lang w:val="es-ES_tradnl"/>
              </w:rPr>
              <w:t>*</w:t>
            </w:r>
          </w:p>
        </w:tc>
        <w:tc>
          <w:tcPr>
            <w:tcW w:w="1264" w:type="dxa"/>
            <w:noWrap/>
            <w:hideMark/>
          </w:tcPr>
          <w:p w14:paraId="040AE7A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20/07/2009</w:t>
            </w:r>
          </w:p>
        </w:tc>
        <w:tc>
          <w:tcPr>
            <w:tcW w:w="1182" w:type="dxa"/>
            <w:noWrap/>
            <w:hideMark/>
          </w:tcPr>
          <w:p w14:paraId="3166466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BA737CE"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914ACA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Reducción de la frecuencia de inundación; disminución de la diversidad, distribución y salud de comunidades clave de vegetación de los humedales; desaparición de pastizales y colonización por especies de tierras secas.</w:t>
            </w:r>
          </w:p>
        </w:tc>
        <w:tc>
          <w:tcPr>
            <w:tcW w:w="2410" w:type="dxa"/>
            <w:noWrap/>
            <w:hideMark/>
          </w:tcPr>
          <w:p w14:paraId="492F91A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(2015)</w:t>
            </w:r>
          </w:p>
        </w:tc>
        <w:tc>
          <w:tcPr>
            <w:tcW w:w="992" w:type="dxa"/>
            <w:noWrap/>
            <w:hideMark/>
          </w:tcPr>
          <w:p w14:paraId="40F476F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762BE74"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396854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321</w:t>
            </w:r>
          </w:p>
        </w:tc>
        <w:tc>
          <w:tcPr>
            <w:tcW w:w="1313" w:type="dxa"/>
            <w:noWrap/>
            <w:hideMark/>
          </w:tcPr>
          <w:p w14:paraId="4082C70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Australia</w:t>
            </w:r>
          </w:p>
        </w:tc>
        <w:tc>
          <w:tcPr>
            <w:tcW w:w="1869" w:type="dxa"/>
            <w:noWrap/>
            <w:hideMark/>
          </w:tcPr>
          <w:p w14:paraId="741A757D"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The Coorong, Lake Alexandrina &amp; Lake Albert</w:t>
            </w:r>
            <w:r w:rsidRPr="00665060">
              <w:rPr>
                <w:rFonts w:asciiTheme="minorHAnsi" w:hAnsiTheme="minorHAnsi"/>
                <w:noProof/>
                <w:color w:val="000000"/>
                <w:sz w:val="22"/>
                <w:szCs w:val="22"/>
              </w:rPr>
              <w:t>*</w:t>
            </w:r>
          </w:p>
        </w:tc>
        <w:tc>
          <w:tcPr>
            <w:tcW w:w="1264" w:type="dxa"/>
            <w:noWrap/>
            <w:hideMark/>
          </w:tcPr>
          <w:p w14:paraId="361A38B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13/05/2007</w:t>
            </w:r>
          </w:p>
        </w:tc>
        <w:tc>
          <w:tcPr>
            <w:tcW w:w="1182" w:type="dxa"/>
            <w:noWrap/>
            <w:hideMark/>
          </w:tcPr>
          <w:p w14:paraId="26FEAB8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3066AB4"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8383203" w14:textId="77777777" w:rsidR="007A1191" w:rsidRPr="00857E7B" w:rsidRDefault="007A1191" w:rsidP="00056F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El sitio se ha deteriorado debido a la sequía prolongada en el río Murray causada por la disminución de las lluvias y la asignación excesiva de agua para la agricultura y el uso urbano.</w:t>
            </w:r>
          </w:p>
        </w:tc>
        <w:tc>
          <w:tcPr>
            <w:tcW w:w="2410" w:type="dxa"/>
            <w:noWrap/>
            <w:hideMark/>
          </w:tcPr>
          <w:p w14:paraId="1EE386E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(2015)</w:t>
            </w:r>
          </w:p>
        </w:tc>
        <w:tc>
          <w:tcPr>
            <w:tcW w:w="992" w:type="dxa"/>
            <w:noWrap/>
            <w:hideMark/>
          </w:tcPr>
          <w:p w14:paraId="19BA9E9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F65AC30"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231397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272</w:t>
            </w:r>
          </w:p>
        </w:tc>
        <w:tc>
          <w:tcPr>
            <w:tcW w:w="1313" w:type="dxa"/>
            <w:noWrap/>
            <w:hideMark/>
          </w:tcPr>
          <w:p w14:paraId="05755A9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Austria</w:t>
            </w:r>
          </w:p>
        </w:tc>
        <w:tc>
          <w:tcPr>
            <w:tcW w:w="1869" w:type="dxa"/>
            <w:noWrap/>
            <w:hideMark/>
          </w:tcPr>
          <w:p w14:paraId="0221826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Donau-March-Thaya-Auen</w:t>
            </w:r>
            <w:r w:rsidRPr="00857E7B">
              <w:rPr>
                <w:rFonts w:asciiTheme="minorHAnsi" w:hAnsiTheme="minorHAnsi"/>
                <w:noProof/>
                <w:color w:val="000000"/>
                <w:sz w:val="22"/>
                <w:szCs w:val="22"/>
                <w:lang w:val="es-ES_tradnl"/>
              </w:rPr>
              <w:t>*</w:t>
            </w:r>
          </w:p>
        </w:tc>
        <w:tc>
          <w:tcPr>
            <w:tcW w:w="1264" w:type="dxa"/>
            <w:noWrap/>
            <w:hideMark/>
          </w:tcPr>
          <w:p w14:paraId="5A94E663"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1D57418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77AAA0C"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7DA5071" w14:textId="1907C16A" w:rsidR="007A1191" w:rsidRPr="00857E7B" w:rsidRDefault="007A1191" w:rsidP="008D4A7B">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Planificación de infraestructuras de transporte. MRA 22 (abril de 1991)</w:t>
            </w:r>
            <w:r w:rsidR="00DA53F0">
              <w:rPr>
                <w:rFonts w:asciiTheme="minorHAnsi" w:hAnsiTheme="minorHAnsi" w:cs="Arial"/>
                <w:noProof/>
                <w:color w:val="000000"/>
                <w:sz w:val="20"/>
                <w:szCs w:val="20"/>
                <w:lang w:val="es-ES_tradnl"/>
              </w:rPr>
              <w:t>.</w:t>
            </w:r>
          </w:p>
        </w:tc>
        <w:tc>
          <w:tcPr>
            <w:tcW w:w="2410" w:type="dxa"/>
            <w:noWrap/>
            <w:hideMark/>
          </w:tcPr>
          <w:p w14:paraId="0D4D073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(2010)</w:t>
            </w:r>
          </w:p>
        </w:tc>
        <w:tc>
          <w:tcPr>
            <w:tcW w:w="992" w:type="dxa"/>
            <w:noWrap/>
            <w:hideMark/>
          </w:tcPr>
          <w:p w14:paraId="5F19E4A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70AB533"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A8B9F4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532</w:t>
            </w:r>
          </w:p>
        </w:tc>
        <w:tc>
          <w:tcPr>
            <w:tcW w:w="1313" w:type="dxa"/>
            <w:noWrap/>
            <w:hideMark/>
          </w:tcPr>
          <w:p w14:paraId="5969572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Austria</w:t>
            </w:r>
          </w:p>
        </w:tc>
        <w:tc>
          <w:tcPr>
            <w:tcW w:w="1869" w:type="dxa"/>
            <w:noWrap/>
            <w:hideMark/>
          </w:tcPr>
          <w:p w14:paraId="39416B9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Pürgschachen Moor</w:t>
            </w:r>
          </w:p>
        </w:tc>
        <w:tc>
          <w:tcPr>
            <w:tcW w:w="1264" w:type="dxa"/>
            <w:noWrap/>
            <w:hideMark/>
          </w:tcPr>
          <w:p w14:paraId="1DC8E2A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27/11/2015</w:t>
            </w:r>
          </w:p>
        </w:tc>
        <w:tc>
          <w:tcPr>
            <w:tcW w:w="1182" w:type="dxa"/>
            <w:noWrap/>
            <w:hideMark/>
          </w:tcPr>
          <w:p w14:paraId="3EAB40D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AE31F5E"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63739E2" w14:textId="77777777" w:rsidR="007A1191" w:rsidRPr="00857E7B" w:rsidRDefault="007A1191" w:rsidP="008D4A7B">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Gestión hidrológica (drenajes y excavación de un estanque).</w:t>
            </w:r>
          </w:p>
        </w:tc>
        <w:tc>
          <w:tcPr>
            <w:tcW w:w="2410" w:type="dxa"/>
            <w:noWrap/>
            <w:hideMark/>
          </w:tcPr>
          <w:p w14:paraId="0FB459B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14E16C7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14B8CFCE"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0D6203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329</w:t>
            </w:r>
          </w:p>
        </w:tc>
        <w:tc>
          <w:tcPr>
            <w:tcW w:w="1313" w:type="dxa"/>
            <w:noWrap/>
            <w:hideMark/>
          </w:tcPr>
          <w:p w14:paraId="119E009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Bélgica</w:t>
            </w:r>
          </w:p>
        </w:tc>
        <w:tc>
          <w:tcPr>
            <w:tcW w:w="1869" w:type="dxa"/>
            <w:noWrap/>
            <w:hideMark/>
          </w:tcPr>
          <w:p w14:paraId="758AA12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De Ijzerbroeken te Diksmuide en Lo-Reninge</w:t>
            </w:r>
            <w:r w:rsidRPr="00857E7B">
              <w:rPr>
                <w:rFonts w:asciiTheme="minorHAnsi" w:hAnsiTheme="minorHAnsi"/>
                <w:noProof/>
                <w:color w:val="000000"/>
                <w:sz w:val="22"/>
                <w:szCs w:val="22"/>
                <w:lang w:val="es-ES_tradnl"/>
              </w:rPr>
              <w:t>*</w:t>
            </w:r>
          </w:p>
        </w:tc>
        <w:tc>
          <w:tcPr>
            <w:tcW w:w="1264" w:type="dxa"/>
            <w:noWrap/>
            <w:hideMark/>
          </w:tcPr>
          <w:p w14:paraId="6255941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30/06/2005</w:t>
            </w:r>
          </w:p>
        </w:tc>
        <w:tc>
          <w:tcPr>
            <w:tcW w:w="1182" w:type="dxa"/>
            <w:noWrap/>
            <w:hideMark/>
          </w:tcPr>
          <w:p w14:paraId="081EE2F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3F4EDF3"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0659582D" w14:textId="77777777" w:rsidR="007A1191" w:rsidRPr="00857E7B" w:rsidRDefault="007A1191" w:rsidP="008D4A7B">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Reducción de la cantidad y calidad del agua.</w:t>
            </w:r>
          </w:p>
        </w:tc>
        <w:tc>
          <w:tcPr>
            <w:tcW w:w="2410" w:type="dxa"/>
            <w:noWrap/>
            <w:hideMark/>
          </w:tcPr>
          <w:p w14:paraId="2C98621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6CF882A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F475D5A"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108DFF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327</w:t>
            </w:r>
          </w:p>
        </w:tc>
        <w:tc>
          <w:tcPr>
            <w:tcW w:w="1313" w:type="dxa"/>
            <w:noWrap/>
            <w:hideMark/>
          </w:tcPr>
          <w:p w14:paraId="1C85B1B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Bélgica</w:t>
            </w:r>
          </w:p>
        </w:tc>
        <w:tc>
          <w:tcPr>
            <w:tcW w:w="1869" w:type="dxa"/>
            <w:noWrap/>
            <w:hideMark/>
          </w:tcPr>
          <w:p w14:paraId="4FFEC9C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Schorren van de Beneden Schelde</w:t>
            </w:r>
            <w:r w:rsidRPr="00857E7B">
              <w:rPr>
                <w:rFonts w:asciiTheme="minorHAnsi" w:hAnsiTheme="minorHAnsi"/>
                <w:noProof/>
                <w:color w:val="000000"/>
                <w:sz w:val="22"/>
                <w:szCs w:val="22"/>
                <w:lang w:val="es-ES_tradnl"/>
              </w:rPr>
              <w:t>*</w:t>
            </w:r>
          </w:p>
        </w:tc>
        <w:tc>
          <w:tcPr>
            <w:tcW w:w="1264" w:type="dxa"/>
            <w:noWrap/>
            <w:hideMark/>
          </w:tcPr>
          <w:p w14:paraId="7C8F1E5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22/12/1987</w:t>
            </w:r>
          </w:p>
        </w:tc>
        <w:tc>
          <w:tcPr>
            <w:tcW w:w="1182" w:type="dxa"/>
            <w:noWrap/>
            <w:hideMark/>
          </w:tcPr>
          <w:p w14:paraId="198C146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DF66AD6"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616D63EA" w14:textId="2508A2CD" w:rsidR="007A1191" w:rsidRPr="00857E7B" w:rsidRDefault="007A1191" w:rsidP="00FE19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Disminución del nivel freático y eutrofización. </w:t>
            </w:r>
            <w:r w:rsidR="00FE195C">
              <w:rPr>
                <w:rFonts w:asciiTheme="minorHAnsi" w:hAnsiTheme="minorHAnsi" w:cs="Arial"/>
                <w:noProof/>
                <w:color w:val="000000"/>
                <w:sz w:val="20"/>
                <w:szCs w:val="20"/>
                <w:lang w:val="es-ES_tradnl"/>
              </w:rPr>
              <w:t>MRA</w:t>
            </w:r>
            <w:r w:rsidRPr="00857E7B">
              <w:rPr>
                <w:rFonts w:asciiTheme="minorHAnsi" w:hAnsiTheme="minorHAnsi" w:cs="Arial"/>
                <w:noProof/>
                <w:color w:val="000000"/>
                <w:sz w:val="20"/>
                <w:szCs w:val="20"/>
                <w:lang w:val="es-ES_tradnl"/>
              </w:rPr>
              <w:t xml:space="preserve"> 1 (febrero de 1988).</w:t>
            </w:r>
          </w:p>
        </w:tc>
        <w:tc>
          <w:tcPr>
            <w:tcW w:w="2410" w:type="dxa"/>
            <w:noWrap/>
            <w:hideMark/>
          </w:tcPr>
          <w:p w14:paraId="3C9EEF7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38563BF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D6FD8D5"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FD531BE"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1562</w:t>
            </w:r>
          </w:p>
        </w:tc>
        <w:tc>
          <w:tcPr>
            <w:tcW w:w="1313" w:type="dxa"/>
            <w:noWrap/>
            <w:hideMark/>
          </w:tcPr>
          <w:p w14:paraId="40E21D0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Belice</w:t>
            </w:r>
          </w:p>
        </w:tc>
        <w:tc>
          <w:tcPr>
            <w:tcW w:w="1869" w:type="dxa"/>
            <w:noWrap/>
            <w:hideMark/>
          </w:tcPr>
          <w:p w14:paraId="3D7FF7D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Sarstoon Temash National Park</w:t>
            </w:r>
            <w:r w:rsidRPr="00857E7B">
              <w:rPr>
                <w:rFonts w:asciiTheme="minorHAnsi" w:hAnsiTheme="minorHAnsi"/>
                <w:noProof/>
                <w:color w:val="000000"/>
                <w:sz w:val="22"/>
                <w:szCs w:val="22"/>
                <w:lang w:val="es-ES_tradnl"/>
              </w:rPr>
              <w:t>*</w:t>
            </w:r>
          </w:p>
        </w:tc>
        <w:tc>
          <w:tcPr>
            <w:tcW w:w="1264" w:type="dxa"/>
            <w:noWrap/>
            <w:hideMark/>
          </w:tcPr>
          <w:p w14:paraId="7155028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20/05/2009</w:t>
            </w:r>
          </w:p>
        </w:tc>
        <w:tc>
          <w:tcPr>
            <w:tcW w:w="1182" w:type="dxa"/>
            <w:noWrap/>
            <w:hideMark/>
          </w:tcPr>
          <w:p w14:paraId="654F9B3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A024541"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42791E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Concesión para realizar pruebas sísmicas de petróleo y gas natural.</w:t>
            </w:r>
          </w:p>
        </w:tc>
        <w:tc>
          <w:tcPr>
            <w:tcW w:w="2410" w:type="dxa"/>
            <w:noWrap/>
            <w:hideMark/>
          </w:tcPr>
          <w:p w14:paraId="7D1502B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2A16F2D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BE62C93"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6DE475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489</w:t>
            </w:r>
          </w:p>
        </w:tc>
        <w:tc>
          <w:tcPr>
            <w:tcW w:w="1313" w:type="dxa"/>
            <w:noWrap/>
            <w:hideMark/>
          </w:tcPr>
          <w:p w14:paraId="28636D8F" w14:textId="77777777" w:rsidR="007A1191" w:rsidRPr="00857E7B" w:rsidRDefault="007A1191" w:rsidP="00777D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Bolivia (Estado Plurinacional de)</w:t>
            </w:r>
          </w:p>
        </w:tc>
        <w:tc>
          <w:tcPr>
            <w:tcW w:w="1869" w:type="dxa"/>
            <w:noWrap/>
            <w:hideMark/>
          </w:tcPr>
          <w:p w14:paraId="096ECD1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Los Lípez</w:t>
            </w:r>
          </w:p>
        </w:tc>
        <w:tc>
          <w:tcPr>
            <w:tcW w:w="1264" w:type="dxa"/>
            <w:noWrap/>
            <w:hideMark/>
          </w:tcPr>
          <w:p w14:paraId="7ABE791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29/07/2016</w:t>
            </w:r>
          </w:p>
        </w:tc>
        <w:tc>
          <w:tcPr>
            <w:tcW w:w="1182" w:type="dxa"/>
            <w:noWrap/>
            <w:hideMark/>
          </w:tcPr>
          <w:p w14:paraId="7837643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00D0A5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F53976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Cambio en las características ecológicas en los humedales de Silala debido al desvío de agua.</w:t>
            </w:r>
          </w:p>
        </w:tc>
        <w:tc>
          <w:tcPr>
            <w:tcW w:w="2410" w:type="dxa"/>
            <w:noWrap/>
            <w:hideMark/>
          </w:tcPr>
          <w:p w14:paraId="14E35F46" w14:textId="77777777" w:rsidR="007A1191" w:rsidRPr="00857E7B" w:rsidRDefault="007A1191" w:rsidP="001B1AE0">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realizada (2016)</w:t>
            </w:r>
          </w:p>
        </w:tc>
        <w:tc>
          <w:tcPr>
            <w:tcW w:w="992" w:type="dxa"/>
            <w:noWrap/>
            <w:hideMark/>
          </w:tcPr>
          <w:p w14:paraId="71CACB4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1D3970C6"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848BE8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1105</w:t>
            </w:r>
          </w:p>
        </w:tc>
        <w:tc>
          <w:tcPr>
            <w:tcW w:w="1313" w:type="dxa"/>
            <w:noWrap/>
            <w:hideMark/>
          </w:tcPr>
          <w:p w14:paraId="39C1DA38" w14:textId="77777777" w:rsidR="007A1191" w:rsidRPr="00857E7B" w:rsidRDefault="007A1191" w:rsidP="009C4DD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Bosnia y Herzegovina</w:t>
            </w:r>
          </w:p>
        </w:tc>
        <w:tc>
          <w:tcPr>
            <w:tcW w:w="1869" w:type="dxa"/>
            <w:noWrap/>
            <w:hideMark/>
          </w:tcPr>
          <w:p w14:paraId="5CDD716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Hutovo Blato</w:t>
            </w:r>
            <w:r w:rsidRPr="00857E7B">
              <w:rPr>
                <w:rFonts w:asciiTheme="minorHAnsi" w:hAnsiTheme="minorHAnsi"/>
                <w:noProof/>
                <w:color w:val="000000"/>
                <w:sz w:val="22"/>
                <w:szCs w:val="22"/>
                <w:lang w:val="es-ES_tradnl"/>
              </w:rPr>
              <w:t>*</w:t>
            </w:r>
          </w:p>
        </w:tc>
        <w:tc>
          <w:tcPr>
            <w:tcW w:w="1264" w:type="dxa"/>
            <w:noWrap/>
            <w:hideMark/>
          </w:tcPr>
          <w:p w14:paraId="36538AAE"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31/08/2010</w:t>
            </w:r>
          </w:p>
        </w:tc>
        <w:tc>
          <w:tcPr>
            <w:tcW w:w="1182" w:type="dxa"/>
            <w:noWrap/>
            <w:hideMark/>
          </w:tcPr>
          <w:p w14:paraId="3DFBF30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5A727C4"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8AD43F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Una nueva carretera que atraviesa el sitio Ramsar, caza furtiva de aves, desarrollos urbanísticos.</w:t>
            </w:r>
          </w:p>
        </w:tc>
        <w:tc>
          <w:tcPr>
            <w:tcW w:w="2410" w:type="dxa"/>
            <w:noWrap/>
            <w:hideMark/>
          </w:tcPr>
          <w:p w14:paraId="2A15830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16502F7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EE12899"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tcPr>
          <w:p w14:paraId="3FA82A8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1900</w:t>
            </w:r>
          </w:p>
        </w:tc>
        <w:tc>
          <w:tcPr>
            <w:tcW w:w="1313" w:type="dxa"/>
            <w:noWrap/>
          </w:tcPr>
          <w:p w14:paraId="31746BA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highlight w:val="yellow"/>
                <w:lang w:val="es-ES_tradnl"/>
              </w:rPr>
            </w:pPr>
            <w:r w:rsidRPr="00857E7B">
              <w:rPr>
                <w:rFonts w:asciiTheme="minorHAnsi" w:hAnsiTheme="minorHAnsi" w:cs="Arial"/>
                <w:noProof/>
                <w:color w:val="000000"/>
                <w:sz w:val="20"/>
                <w:szCs w:val="20"/>
                <w:lang w:val="es-ES_tradnl"/>
              </w:rPr>
              <w:t>Brasil</w:t>
            </w:r>
          </w:p>
        </w:tc>
        <w:tc>
          <w:tcPr>
            <w:tcW w:w="1869" w:type="dxa"/>
            <w:noWrap/>
          </w:tcPr>
          <w:p w14:paraId="5A5229F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Parque Estadoal Rio Dolce </w:t>
            </w:r>
          </w:p>
        </w:tc>
        <w:tc>
          <w:tcPr>
            <w:tcW w:w="1264" w:type="dxa"/>
            <w:noWrap/>
          </w:tcPr>
          <w:p w14:paraId="1D203209"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18/04/2016</w:t>
            </w:r>
          </w:p>
        </w:tc>
        <w:tc>
          <w:tcPr>
            <w:tcW w:w="1182" w:type="dxa"/>
            <w:noWrap/>
          </w:tcPr>
          <w:p w14:paraId="772C462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tcPr>
          <w:p w14:paraId="788D346A"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tcPr>
          <w:p w14:paraId="5C20C150" w14:textId="77777777" w:rsidR="007A1191" w:rsidRPr="00857E7B" w:rsidRDefault="007A1191" w:rsidP="007F58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Cambio en las características ecológicas debido al colapso de una represa minera.</w:t>
            </w:r>
          </w:p>
        </w:tc>
        <w:tc>
          <w:tcPr>
            <w:tcW w:w="2410" w:type="dxa"/>
            <w:noWrap/>
          </w:tcPr>
          <w:p w14:paraId="6FA50F2C" w14:textId="77777777" w:rsidR="007A1191" w:rsidRPr="00857E7B" w:rsidRDefault="007A1191" w:rsidP="00647DC8">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Actualización recibida de la AA (2016)                             </w:t>
            </w:r>
          </w:p>
        </w:tc>
        <w:tc>
          <w:tcPr>
            <w:tcW w:w="992" w:type="dxa"/>
            <w:noWrap/>
          </w:tcPr>
          <w:p w14:paraId="2A44078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880670C"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EDF40A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293</w:t>
            </w:r>
          </w:p>
        </w:tc>
        <w:tc>
          <w:tcPr>
            <w:tcW w:w="1313" w:type="dxa"/>
            <w:noWrap/>
            <w:hideMark/>
          </w:tcPr>
          <w:p w14:paraId="05C06D63" w14:textId="77777777" w:rsidR="007A1191" w:rsidRPr="00857E7B" w:rsidRDefault="007A1191" w:rsidP="009C4DD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Bulgaria</w:t>
            </w:r>
          </w:p>
        </w:tc>
        <w:tc>
          <w:tcPr>
            <w:tcW w:w="1869" w:type="dxa"/>
            <w:noWrap/>
            <w:hideMark/>
          </w:tcPr>
          <w:p w14:paraId="4231284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Durankulak Lake</w:t>
            </w:r>
            <w:r w:rsidRPr="00857E7B">
              <w:rPr>
                <w:rFonts w:asciiTheme="minorHAnsi" w:hAnsiTheme="minorHAnsi"/>
                <w:noProof/>
                <w:color w:val="000000"/>
                <w:sz w:val="22"/>
                <w:szCs w:val="22"/>
                <w:lang w:val="es-ES_tradnl"/>
              </w:rPr>
              <w:t>*</w:t>
            </w:r>
          </w:p>
        </w:tc>
        <w:tc>
          <w:tcPr>
            <w:tcW w:w="1264" w:type="dxa"/>
            <w:noWrap/>
            <w:hideMark/>
          </w:tcPr>
          <w:p w14:paraId="72E350A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16/06/1993</w:t>
            </w:r>
          </w:p>
        </w:tc>
        <w:tc>
          <w:tcPr>
            <w:tcW w:w="1182" w:type="dxa"/>
            <w:noWrap/>
            <w:hideMark/>
          </w:tcPr>
          <w:p w14:paraId="1599481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46E9FB3"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12F1629B" w14:textId="77777777" w:rsidR="007A1191" w:rsidRPr="00857E7B" w:rsidRDefault="007A1191" w:rsidP="008D4A7B">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Parque eólico planificado en el sitio.</w:t>
            </w:r>
          </w:p>
        </w:tc>
        <w:tc>
          <w:tcPr>
            <w:tcW w:w="2410" w:type="dxa"/>
            <w:noWrap/>
            <w:hideMark/>
          </w:tcPr>
          <w:p w14:paraId="5160A03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(2010)</w:t>
            </w:r>
          </w:p>
        </w:tc>
        <w:tc>
          <w:tcPr>
            <w:tcW w:w="992" w:type="dxa"/>
            <w:noWrap/>
            <w:hideMark/>
          </w:tcPr>
          <w:p w14:paraId="02EF118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3CDC255"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0FE0CA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64</w:t>
            </w:r>
          </w:p>
        </w:tc>
        <w:tc>
          <w:tcPr>
            <w:tcW w:w="1313" w:type="dxa"/>
            <w:noWrap/>
            <w:hideMark/>
          </w:tcPr>
          <w:p w14:paraId="0D37621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Bulgaria</w:t>
            </w:r>
            <w:r w:rsidRPr="00857E7B">
              <w:rPr>
                <w:rFonts w:asciiTheme="minorHAnsi" w:hAnsiTheme="minorHAnsi"/>
                <w:noProof/>
                <w:color w:val="000000"/>
                <w:sz w:val="22"/>
                <w:szCs w:val="22"/>
                <w:lang w:val="es-ES_tradnl"/>
              </w:rPr>
              <w:t>*</w:t>
            </w:r>
          </w:p>
        </w:tc>
        <w:tc>
          <w:tcPr>
            <w:tcW w:w="1869" w:type="dxa"/>
            <w:noWrap/>
            <w:hideMark/>
          </w:tcPr>
          <w:p w14:paraId="20BAF1E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Srébarna</w:t>
            </w:r>
          </w:p>
        </w:tc>
        <w:tc>
          <w:tcPr>
            <w:tcW w:w="1264" w:type="dxa"/>
            <w:noWrap/>
            <w:hideMark/>
          </w:tcPr>
          <w:p w14:paraId="3EDE49A9"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02/04/1992</w:t>
            </w:r>
          </w:p>
        </w:tc>
        <w:tc>
          <w:tcPr>
            <w:tcW w:w="1182" w:type="dxa"/>
            <w:noWrap/>
            <w:hideMark/>
          </w:tcPr>
          <w:p w14:paraId="70BCBB1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361AA36"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31BC8EB3" w14:textId="75341D80"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Erosión del lecho del río, eutrofización, sucesión de la vegetación. MRA 28 (abril de 1992), MRA 47 (octubre de 2001).</w:t>
            </w:r>
          </w:p>
        </w:tc>
        <w:tc>
          <w:tcPr>
            <w:tcW w:w="2410" w:type="dxa"/>
            <w:noWrap/>
            <w:hideMark/>
          </w:tcPr>
          <w:p w14:paraId="29BB3B3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0EDBDD8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75C2368"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7A5054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243</w:t>
            </w:r>
          </w:p>
        </w:tc>
        <w:tc>
          <w:tcPr>
            <w:tcW w:w="1313" w:type="dxa"/>
            <w:noWrap/>
            <w:hideMark/>
          </w:tcPr>
          <w:p w14:paraId="00C7684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Canadá</w:t>
            </w:r>
          </w:p>
        </w:tc>
        <w:tc>
          <w:tcPr>
            <w:tcW w:w="1869" w:type="dxa"/>
            <w:noWrap/>
            <w:hideMark/>
          </w:tcPr>
          <w:p w14:paraId="7CF93C1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Fraser River Delta</w:t>
            </w:r>
          </w:p>
        </w:tc>
        <w:tc>
          <w:tcPr>
            <w:tcW w:w="1264" w:type="dxa"/>
            <w:noWrap/>
            <w:hideMark/>
          </w:tcPr>
          <w:p w14:paraId="0082602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09/12/2015</w:t>
            </w:r>
          </w:p>
        </w:tc>
        <w:tc>
          <w:tcPr>
            <w:tcW w:w="1182" w:type="dxa"/>
            <w:noWrap/>
            <w:hideMark/>
          </w:tcPr>
          <w:p w14:paraId="24B05113"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22/09/2016</w:t>
            </w:r>
          </w:p>
        </w:tc>
        <w:tc>
          <w:tcPr>
            <w:tcW w:w="1093" w:type="dxa"/>
            <w:noWrap/>
            <w:hideMark/>
          </w:tcPr>
          <w:p w14:paraId="1B231E9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D5A7B23" w14:textId="4095C648" w:rsidR="007A1191" w:rsidRPr="00857E7B" w:rsidRDefault="007A1191" w:rsidP="00FE19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Terminal de gas natural licuado (</w:t>
            </w:r>
            <w:r w:rsidR="00FE195C">
              <w:rPr>
                <w:rFonts w:asciiTheme="minorHAnsi" w:hAnsiTheme="minorHAnsi" w:cs="Arial"/>
                <w:noProof/>
                <w:color w:val="000000"/>
                <w:sz w:val="20"/>
                <w:szCs w:val="20"/>
                <w:lang w:val="es-ES_tradnl"/>
              </w:rPr>
              <w:t>GNL</w:t>
            </w:r>
            <w:r w:rsidRPr="00857E7B">
              <w:rPr>
                <w:rFonts w:asciiTheme="minorHAnsi" w:hAnsiTheme="minorHAnsi" w:cs="Arial"/>
                <w:noProof/>
                <w:color w:val="000000"/>
                <w:sz w:val="20"/>
                <w:szCs w:val="20"/>
                <w:lang w:val="es-ES_tradnl"/>
              </w:rPr>
              <w:t>) propuesta por WesPac Midstream.</w:t>
            </w:r>
          </w:p>
        </w:tc>
        <w:tc>
          <w:tcPr>
            <w:tcW w:w="2410" w:type="dxa"/>
            <w:noWrap/>
            <w:hideMark/>
          </w:tcPr>
          <w:p w14:paraId="0332C6D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 (0)</w:t>
            </w:r>
          </w:p>
        </w:tc>
        <w:tc>
          <w:tcPr>
            <w:tcW w:w="992" w:type="dxa"/>
            <w:noWrap/>
            <w:hideMark/>
          </w:tcPr>
          <w:p w14:paraId="4E03157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7B4EE49C"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4C72E6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222</w:t>
            </w:r>
          </w:p>
        </w:tc>
        <w:tc>
          <w:tcPr>
            <w:tcW w:w="1313" w:type="dxa"/>
            <w:noWrap/>
            <w:hideMark/>
          </w:tcPr>
          <w:p w14:paraId="784C65F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Chile</w:t>
            </w:r>
          </w:p>
        </w:tc>
        <w:tc>
          <w:tcPr>
            <w:tcW w:w="1869" w:type="dxa"/>
            <w:noWrap/>
            <w:hideMark/>
          </w:tcPr>
          <w:p w14:paraId="25F1475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Carlos Anwandter Sanctuary</w:t>
            </w:r>
            <w:r w:rsidRPr="00857E7B">
              <w:rPr>
                <w:rFonts w:asciiTheme="minorHAnsi" w:hAnsiTheme="minorHAnsi"/>
                <w:noProof/>
                <w:color w:val="000000"/>
                <w:sz w:val="22"/>
                <w:szCs w:val="22"/>
                <w:lang w:val="es-ES_tradnl"/>
              </w:rPr>
              <w:t>*</w:t>
            </w:r>
          </w:p>
        </w:tc>
        <w:tc>
          <w:tcPr>
            <w:tcW w:w="1264" w:type="dxa"/>
            <w:noWrap/>
            <w:hideMark/>
          </w:tcPr>
          <w:p w14:paraId="344AC9D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06/10/2006</w:t>
            </w:r>
          </w:p>
        </w:tc>
        <w:tc>
          <w:tcPr>
            <w:tcW w:w="1182" w:type="dxa"/>
            <w:noWrap/>
            <w:hideMark/>
          </w:tcPr>
          <w:p w14:paraId="342F2DC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0FB125E"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0EB080D3" w14:textId="6B5CBD3F"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Elevada mortalidad de cisnes de cuello negro relacionada con impactos derivados de la descarga de desechos de una fábrica de celulosa aguas arriba.</w:t>
            </w:r>
          </w:p>
        </w:tc>
        <w:tc>
          <w:tcPr>
            <w:tcW w:w="2410" w:type="dxa"/>
            <w:noWrap/>
            <w:hideMark/>
          </w:tcPr>
          <w:p w14:paraId="244AD44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(2015)</w:t>
            </w:r>
          </w:p>
        </w:tc>
        <w:tc>
          <w:tcPr>
            <w:tcW w:w="992" w:type="dxa"/>
            <w:noWrap/>
            <w:hideMark/>
          </w:tcPr>
          <w:p w14:paraId="65BF69E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1950F18"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CA5342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877</w:t>
            </w:r>
          </w:p>
        </w:tc>
        <w:tc>
          <w:tcPr>
            <w:tcW w:w="1313" w:type="dxa"/>
            <w:noWrap/>
            <w:hideMark/>
          </w:tcPr>
          <w:p w14:paraId="08CD886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Chile</w:t>
            </w:r>
          </w:p>
        </w:tc>
        <w:tc>
          <w:tcPr>
            <w:tcW w:w="1869" w:type="dxa"/>
            <w:noWrap/>
            <w:hideMark/>
          </w:tcPr>
          <w:p w14:paraId="4FF72DB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Complejo Lacustre Laguna del Negro Francisco y Laguna Santa Rosa</w:t>
            </w:r>
            <w:r w:rsidRPr="00857E7B">
              <w:rPr>
                <w:rFonts w:asciiTheme="minorHAnsi" w:hAnsiTheme="minorHAnsi"/>
                <w:noProof/>
                <w:color w:val="000000"/>
                <w:sz w:val="22"/>
                <w:szCs w:val="22"/>
                <w:lang w:val="es-ES_tradnl"/>
              </w:rPr>
              <w:t>*</w:t>
            </w:r>
          </w:p>
        </w:tc>
        <w:tc>
          <w:tcPr>
            <w:tcW w:w="1264" w:type="dxa"/>
            <w:noWrap/>
            <w:hideMark/>
          </w:tcPr>
          <w:p w14:paraId="58A18BD6"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28/08/2014</w:t>
            </w:r>
          </w:p>
        </w:tc>
        <w:tc>
          <w:tcPr>
            <w:tcW w:w="1182" w:type="dxa"/>
            <w:noWrap/>
            <w:hideMark/>
          </w:tcPr>
          <w:p w14:paraId="487E801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804A2A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4E1F37C" w14:textId="77777777" w:rsidR="007A1191" w:rsidRPr="00857E7B" w:rsidRDefault="007A1191" w:rsidP="008D4A7B">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Cambios en las características ecológicas por actividades de minería.</w:t>
            </w:r>
          </w:p>
        </w:tc>
        <w:tc>
          <w:tcPr>
            <w:tcW w:w="2410" w:type="dxa"/>
            <w:noWrap/>
            <w:hideMark/>
          </w:tcPr>
          <w:p w14:paraId="0B46A2B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(2015)</w:t>
            </w:r>
          </w:p>
        </w:tc>
        <w:tc>
          <w:tcPr>
            <w:tcW w:w="992" w:type="dxa"/>
            <w:noWrap/>
            <w:hideMark/>
          </w:tcPr>
          <w:p w14:paraId="2FDCB83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0024D1C"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E70ED2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1781</w:t>
            </w:r>
          </w:p>
        </w:tc>
        <w:tc>
          <w:tcPr>
            <w:tcW w:w="1313" w:type="dxa"/>
            <w:noWrap/>
            <w:hideMark/>
          </w:tcPr>
          <w:p w14:paraId="1D45C39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Colombia</w:t>
            </w:r>
          </w:p>
        </w:tc>
        <w:tc>
          <w:tcPr>
            <w:tcW w:w="1869" w:type="dxa"/>
            <w:noWrap/>
            <w:hideMark/>
          </w:tcPr>
          <w:p w14:paraId="186C241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Complejo de Humedales Laguna del Otún</w:t>
            </w:r>
          </w:p>
        </w:tc>
        <w:tc>
          <w:tcPr>
            <w:tcW w:w="1264" w:type="dxa"/>
            <w:noWrap/>
            <w:hideMark/>
          </w:tcPr>
          <w:p w14:paraId="07B213E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10/06/2015</w:t>
            </w:r>
          </w:p>
        </w:tc>
        <w:tc>
          <w:tcPr>
            <w:tcW w:w="1182" w:type="dxa"/>
            <w:noWrap/>
            <w:hideMark/>
          </w:tcPr>
          <w:p w14:paraId="55B139B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25/11/2015</w:t>
            </w:r>
          </w:p>
        </w:tc>
        <w:tc>
          <w:tcPr>
            <w:tcW w:w="1093" w:type="dxa"/>
            <w:noWrap/>
            <w:hideMark/>
          </w:tcPr>
          <w:p w14:paraId="0AFFE3F2"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5D872D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Amenazas a las características ecológicas por minería de oro.</w:t>
            </w:r>
          </w:p>
          <w:p w14:paraId="2BB95C5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011974F1" w14:textId="77777777" w:rsidR="007A1191" w:rsidRPr="00857E7B" w:rsidRDefault="007A1191" w:rsidP="00775C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Actualización recibida de la AA </w:t>
            </w:r>
          </w:p>
        </w:tc>
        <w:tc>
          <w:tcPr>
            <w:tcW w:w="992" w:type="dxa"/>
            <w:noWrap/>
            <w:hideMark/>
          </w:tcPr>
          <w:p w14:paraId="48A7FF8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8C0CB1E"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3550E8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951</w:t>
            </w:r>
          </w:p>
        </w:tc>
        <w:tc>
          <w:tcPr>
            <w:tcW w:w="1313" w:type="dxa"/>
            <w:noWrap/>
            <w:hideMark/>
          </w:tcPr>
          <w:p w14:paraId="111B257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Colombia</w:t>
            </w:r>
          </w:p>
        </w:tc>
        <w:tc>
          <w:tcPr>
            <w:tcW w:w="1869" w:type="dxa"/>
            <w:noWrap/>
            <w:hideMark/>
          </w:tcPr>
          <w:p w14:paraId="5979FB1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Sistema Delta Estuarino del Río Magdalena, Ciénaga Grande de Santa Marta</w:t>
            </w:r>
          </w:p>
        </w:tc>
        <w:tc>
          <w:tcPr>
            <w:tcW w:w="1264" w:type="dxa"/>
            <w:noWrap/>
            <w:hideMark/>
          </w:tcPr>
          <w:p w14:paraId="37A24A3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23/03/2015</w:t>
            </w:r>
          </w:p>
        </w:tc>
        <w:tc>
          <w:tcPr>
            <w:tcW w:w="1182" w:type="dxa"/>
            <w:noWrap/>
            <w:hideMark/>
          </w:tcPr>
          <w:p w14:paraId="6805136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5C6ACA4"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1D9CEF7" w14:textId="77777777" w:rsidR="007A1191" w:rsidRPr="00857E7B" w:rsidRDefault="007A1191" w:rsidP="008D4A7B">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Cambios en las características ecológicas debido a la agricultura y el </w:t>
            </w:r>
            <w:r w:rsidRPr="00FE195C">
              <w:rPr>
                <w:rFonts w:asciiTheme="minorHAnsi" w:hAnsiTheme="minorHAnsi" w:cs="Arial"/>
                <w:noProof/>
                <w:color w:val="000000"/>
                <w:sz w:val="20"/>
                <w:szCs w:val="20"/>
                <w:lang w:val="es-ES_tradnl"/>
              </w:rPr>
              <w:t>desvío</w:t>
            </w:r>
            <w:r w:rsidRPr="00857E7B">
              <w:rPr>
                <w:rFonts w:asciiTheme="minorHAnsi" w:hAnsiTheme="minorHAnsi" w:cs="Arial"/>
                <w:noProof/>
                <w:color w:val="000000"/>
                <w:sz w:val="20"/>
                <w:szCs w:val="20"/>
                <w:lang w:val="es-ES_tradnl"/>
              </w:rPr>
              <w:t xml:space="preserve"> de agua.</w:t>
            </w:r>
          </w:p>
        </w:tc>
        <w:tc>
          <w:tcPr>
            <w:tcW w:w="2410" w:type="dxa"/>
            <w:noWrap/>
            <w:hideMark/>
          </w:tcPr>
          <w:p w14:paraId="2BE5CD3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(2015)</w:t>
            </w:r>
          </w:p>
        </w:tc>
        <w:tc>
          <w:tcPr>
            <w:tcW w:w="992" w:type="dxa"/>
            <w:noWrap/>
            <w:hideMark/>
          </w:tcPr>
          <w:p w14:paraId="29FDCD7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FA54F99"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73CF2C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951</w:t>
            </w:r>
          </w:p>
        </w:tc>
        <w:tc>
          <w:tcPr>
            <w:tcW w:w="1313" w:type="dxa"/>
            <w:noWrap/>
            <w:hideMark/>
          </w:tcPr>
          <w:p w14:paraId="283B5F1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Colombia</w:t>
            </w:r>
          </w:p>
        </w:tc>
        <w:tc>
          <w:tcPr>
            <w:tcW w:w="1869" w:type="dxa"/>
            <w:noWrap/>
            <w:hideMark/>
          </w:tcPr>
          <w:p w14:paraId="08BBCD2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Sistema Delta Estuarino del Río Magdalena, Ciénaga Grande de Santa Marta</w:t>
            </w:r>
          </w:p>
        </w:tc>
        <w:tc>
          <w:tcPr>
            <w:tcW w:w="1264" w:type="dxa"/>
            <w:noWrap/>
            <w:hideMark/>
          </w:tcPr>
          <w:p w14:paraId="27BAE65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01/09/2004</w:t>
            </w:r>
          </w:p>
        </w:tc>
        <w:tc>
          <w:tcPr>
            <w:tcW w:w="1182" w:type="dxa"/>
            <w:noWrap/>
            <w:hideMark/>
          </w:tcPr>
          <w:p w14:paraId="4822FA1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01/09/2014</w:t>
            </w:r>
          </w:p>
        </w:tc>
        <w:tc>
          <w:tcPr>
            <w:tcW w:w="1093" w:type="dxa"/>
            <w:noWrap/>
            <w:hideMark/>
          </w:tcPr>
          <w:p w14:paraId="00E0E21B"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E4EDD8E" w14:textId="54E75025" w:rsidR="007A1191" w:rsidRPr="00857E7B" w:rsidRDefault="00FE195C" w:rsidP="00034B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Pr>
                <w:rFonts w:asciiTheme="minorHAnsi" w:hAnsiTheme="minorHAnsi" w:cs="Arial"/>
                <w:noProof/>
                <w:color w:val="000000"/>
                <w:sz w:val="20"/>
                <w:szCs w:val="20"/>
                <w:lang w:val="es-ES_tradnl"/>
              </w:rPr>
              <w:t>Construcción</w:t>
            </w:r>
            <w:r w:rsidR="007A1191" w:rsidRPr="00857E7B">
              <w:rPr>
                <w:rFonts w:asciiTheme="minorHAnsi" w:hAnsiTheme="minorHAnsi" w:cs="Arial"/>
                <w:noProof/>
                <w:color w:val="000000"/>
                <w:sz w:val="20"/>
                <w:szCs w:val="20"/>
                <w:lang w:val="es-ES_tradnl"/>
              </w:rPr>
              <w:t xml:space="preserve"> de una instalación portuaria polivalente en Palermo.</w:t>
            </w:r>
          </w:p>
          <w:p w14:paraId="42966FD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204CAB6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(2014)</w:t>
            </w:r>
          </w:p>
        </w:tc>
        <w:tc>
          <w:tcPr>
            <w:tcW w:w="992" w:type="dxa"/>
            <w:noWrap/>
            <w:hideMark/>
          </w:tcPr>
          <w:p w14:paraId="385929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F5FE80B"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3EB8E4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811</w:t>
            </w:r>
          </w:p>
        </w:tc>
        <w:tc>
          <w:tcPr>
            <w:tcW w:w="1313" w:type="dxa"/>
            <w:noWrap/>
            <w:hideMark/>
          </w:tcPr>
          <w:p w14:paraId="4EBE10A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Costa Rica</w:t>
            </w:r>
          </w:p>
        </w:tc>
        <w:tc>
          <w:tcPr>
            <w:tcW w:w="1869" w:type="dxa"/>
            <w:noWrap/>
            <w:hideMark/>
          </w:tcPr>
          <w:p w14:paraId="6C9104B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Humedal Caribe Noreste</w:t>
            </w:r>
            <w:r w:rsidRPr="00857E7B">
              <w:rPr>
                <w:rFonts w:asciiTheme="minorHAnsi" w:hAnsiTheme="minorHAnsi"/>
                <w:noProof/>
                <w:color w:val="000000"/>
                <w:sz w:val="22"/>
                <w:szCs w:val="22"/>
                <w:lang w:val="es-ES_tradnl"/>
              </w:rPr>
              <w:t>*</w:t>
            </w:r>
          </w:p>
        </w:tc>
        <w:tc>
          <w:tcPr>
            <w:tcW w:w="1264" w:type="dxa"/>
            <w:noWrap/>
            <w:hideMark/>
          </w:tcPr>
          <w:p w14:paraId="126E057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15/11/2010</w:t>
            </w:r>
          </w:p>
        </w:tc>
        <w:tc>
          <w:tcPr>
            <w:tcW w:w="1182" w:type="dxa"/>
            <w:noWrap/>
            <w:hideMark/>
          </w:tcPr>
          <w:p w14:paraId="21D3A5B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F89BD11"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2270F9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Cambios en las características ecológicas por canales artificiales abiertos.</w:t>
            </w:r>
          </w:p>
        </w:tc>
        <w:tc>
          <w:tcPr>
            <w:tcW w:w="2410" w:type="dxa"/>
            <w:noWrap/>
            <w:hideMark/>
          </w:tcPr>
          <w:p w14:paraId="5F8EDD1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(2015)</w:t>
            </w:r>
          </w:p>
        </w:tc>
        <w:tc>
          <w:tcPr>
            <w:tcW w:w="992" w:type="dxa"/>
            <w:noWrap/>
            <w:hideMark/>
          </w:tcPr>
          <w:p w14:paraId="06C49A4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C0F18F7"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D55BBB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540</w:t>
            </w:r>
          </w:p>
        </w:tc>
        <w:tc>
          <w:tcPr>
            <w:tcW w:w="1313" w:type="dxa"/>
            <w:noWrap/>
            <w:hideMark/>
          </w:tcPr>
          <w:p w14:paraId="3D0E835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Costa Rica</w:t>
            </w:r>
          </w:p>
        </w:tc>
        <w:tc>
          <w:tcPr>
            <w:tcW w:w="1869" w:type="dxa"/>
            <w:noWrap/>
            <w:hideMark/>
          </w:tcPr>
          <w:p w14:paraId="70D26F9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Palo Verde</w:t>
            </w:r>
            <w:r w:rsidRPr="00857E7B">
              <w:rPr>
                <w:rFonts w:asciiTheme="minorHAnsi" w:hAnsiTheme="minorHAnsi"/>
                <w:noProof/>
                <w:color w:val="000000"/>
                <w:sz w:val="22"/>
                <w:szCs w:val="22"/>
                <w:lang w:val="es-ES_tradnl"/>
              </w:rPr>
              <w:t>*</w:t>
            </w:r>
          </w:p>
        </w:tc>
        <w:tc>
          <w:tcPr>
            <w:tcW w:w="1264" w:type="dxa"/>
            <w:noWrap/>
            <w:hideMark/>
          </w:tcPr>
          <w:p w14:paraId="541091EE"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16/06/1993</w:t>
            </w:r>
          </w:p>
        </w:tc>
        <w:tc>
          <w:tcPr>
            <w:tcW w:w="1182" w:type="dxa"/>
            <w:noWrap/>
            <w:hideMark/>
          </w:tcPr>
          <w:p w14:paraId="1ABB44C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D4A8706"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F2AA6E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Cambios en las características ecológicas del sitio y sobre todo en sus características hidrológicas debido a actividades agrícolas y ganaderas en los alrededores.</w:t>
            </w:r>
          </w:p>
        </w:tc>
        <w:tc>
          <w:tcPr>
            <w:tcW w:w="2410" w:type="dxa"/>
            <w:noWrap/>
            <w:hideMark/>
          </w:tcPr>
          <w:p w14:paraId="3251CED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(2013)</w:t>
            </w:r>
          </w:p>
        </w:tc>
        <w:tc>
          <w:tcPr>
            <w:tcW w:w="992" w:type="dxa"/>
            <w:noWrap/>
            <w:hideMark/>
          </w:tcPr>
          <w:p w14:paraId="0778458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31FAB58"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A3D90E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1583</w:t>
            </w:r>
          </w:p>
        </w:tc>
        <w:tc>
          <w:tcPr>
            <w:tcW w:w="1313" w:type="dxa"/>
            <w:noWrap/>
            <w:hideMark/>
          </w:tcPr>
          <w:p w14:paraId="06ED9BB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Côte d'Ivoire</w:t>
            </w:r>
          </w:p>
        </w:tc>
        <w:tc>
          <w:tcPr>
            <w:tcW w:w="1869" w:type="dxa"/>
            <w:noWrap/>
            <w:hideMark/>
          </w:tcPr>
          <w:p w14:paraId="647C214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Grand Bassam</w:t>
            </w:r>
            <w:r w:rsidRPr="00857E7B">
              <w:rPr>
                <w:rFonts w:asciiTheme="minorHAnsi" w:hAnsiTheme="minorHAnsi"/>
                <w:noProof/>
                <w:color w:val="000000"/>
                <w:sz w:val="22"/>
                <w:szCs w:val="22"/>
                <w:lang w:val="es-ES_tradnl"/>
              </w:rPr>
              <w:t>*</w:t>
            </w:r>
          </w:p>
        </w:tc>
        <w:tc>
          <w:tcPr>
            <w:tcW w:w="1264" w:type="dxa"/>
            <w:noWrap/>
            <w:hideMark/>
          </w:tcPr>
          <w:p w14:paraId="0915CAE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14/08/2014</w:t>
            </w:r>
          </w:p>
        </w:tc>
        <w:tc>
          <w:tcPr>
            <w:tcW w:w="1182" w:type="dxa"/>
            <w:noWrap/>
            <w:hideMark/>
          </w:tcPr>
          <w:p w14:paraId="2415000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4AE70F8"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F599F26" w14:textId="2180B00D"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Creación de una plantación de 1000 hectáreas de palmera e</w:t>
            </w:r>
            <w:r w:rsidR="00D408EA">
              <w:rPr>
                <w:rFonts w:asciiTheme="minorHAnsi" w:hAnsiTheme="minorHAnsi" w:cs="Arial"/>
                <w:noProof/>
                <w:color w:val="000000"/>
                <w:sz w:val="20"/>
                <w:szCs w:val="20"/>
                <w:lang w:val="es-ES_tradnl"/>
              </w:rPr>
              <w:t>n el sitio Ramsar Grand Bassam.</w:t>
            </w:r>
          </w:p>
        </w:tc>
        <w:tc>
          <w:tcPr>
            <w:tcW w:w="2410" w:type="dxa"/>
            <w:noWrap/>
            <w:hideMark/>
          </w:tcPr>
          <w:p w14:paraId="6C3B5DC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en preparación (02.12.2016)</w:t>
            </w:r>
          </w:p>
        </w:tc>
        <w:tc>
          <w:tcPr>
            <w:tcW w:w="992" w:type="dxa"/>
            <w:noWrap/>
            <w:hideMark/>
          </w:tcPr>
          <w:p w14:paraId="3C89877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3D349977"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0FCF5C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582</w:t>
            </w:r>
          </w:p>
        </w:tc>
        <w:tc>
          <w:tcPr>
            <w:tcW w:w="1313" w:type="dxa"/>
            <w:noWrap/>
            <w:hideMark/>
          </w:tcPr>
          <w:p w14:paraId="336DD6F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Croacia</w:t>
            </w:r>
          </w:p>
        </w:tc>
        <w:tc>
          <w:tcPr>
            <w:tcW w:w="1869" w:type="dxa"/>
            <w:noWrap/>
            <w:hideMark/>
          </w:tcPr>
          <w:p w14:paraId="17DBD1DE" w14:textId="77777777" w:rsidR="007A1191" w:rsidRPr="00857E7B" w:rsidRDefault="007A1191" w:rsidP="00BE2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Crna Mlaka Fishponds</w:t>
            </w:r>
          </w:p>
        </w:tc>
        <w:tc>
          <w:tcPr>
            <w:tcW w:w="1264" w:type="dxa"/>
            <w:noWrap/>
            <w:hideMark/>
          </w:tcPr>
          <w:p w14:paraId="670EDDD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10/04/2016</w:t>
            </w:r>
          </w:p>
        </w:tc>
        <w:tc>
          <w:tcPr>
            <w:tcW w:w="1182" w:type="dxa"/>
            <w:noWrap/>
            <w:hideMark/>
          </w:tcPr>
          <w:p w14:paraId="4061FAD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9E0F39C"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5EE518F" w14:textId="77777777" w:rsidR="007A1191" w:rsidRPr="00857E7B" w:rsidRDefault="007A1191" w:rsidP="00034B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Cese de la producción pesquera de Crna Mlaka. </w:t>
            </w:r>
          </w:p>
        </w:tc>
        <w:tc>
          <w:tcPr>
            <w:tcW w:w="2410" w:type="dxa"/>
            <w:noWrap/>
            <w:hideMark/>
          </w:tcPr>
          <w:p w14:paraId="72BBA30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236A39B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FC1C3D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5F0335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583</w:t>
            </w:r>
          </w:p>
        </w:tc>
        <w:tc>
          <w:tcPr>
            <w:tcW w:w="1313" w:type="dxa"/>
            <w:noWrap/>
            <w:hideMark/>
          </w:tcPr>
          <w:p w14:paraId="0AEF350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Croacia</w:t>
            </w:r>
          </w:p>
        </w:tc>
        <w:tc>
          <w:tcPr>
            <w:tcW w:w="1869" w:type="dxa"/>
            <w:noWrap/>
            <w:hideMark/>
          </w:tcPr>
          <w:p w14:paraId="15D30B6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Nature Park Kopacki rit </w:t>
            </w:r>
            <w:r w:rsidRPr="00857E7B">
              <w:rPr>
                <w:rFonts w:asciiTheme="minorHAnsi" w:hAnsiTheme="minorHAnsi"/>
                <w:noProof/>
                <w:color w:val="000000"/>
                <w:sz w:val="22"/>
                <w:szCs w:val="22"/>
                <w:lang w:val="es-ES_tradnl"/>
              </w:rPr>
              <w:t>*</w:t>
            </w:r>
          </w:p>
        </w:tc>
        <w:tc>
          <w:tcPr>
            <w:tcW w:w="1264" w:type="dxa"/>
            <w:noWrap/>
            <w:hideMark/>
          </w:tcPr>
          <w:p w14:paraId="5C68C2B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29/03/2005</w:t>
            </w:r>
          </w:p>
        </w:tc>
        <w:tc>
          <w:tcPr>
            <w:tcW w:w="1182" w:type="dxa"/>
            <w:noWrap/>
            <w:hideMark/>
          </w:tcPr>
          <w:p w14:paraId="3A03841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3EFE989"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3FFAF08" w14:textId="40ADDE8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Deforestación, drenaje, caza furtiv</w:t>
            </w:r>
            <w:r w:rsidR="00D408EA">
              <w:rPr>
                <w:rFonts w:asciiTheme="minorHAnsi" w:hAnsiTheme="minorHAnsi" w:cs="Arial"/>
                <w:noProof/>
                <w:color w:val="000000"/>
                <w:sz w:val="20"/>
                <w:szCs w:val="20"/>
                <w:lang w:val="es-ES_tradnl"/>
              </w:rPr>
              <w:t>a. MRA 55 (septiembre de 2005).</w:t>
            </w:r>
          </w:p>
        </w:tc>
        <w:tc>
          <w:tcPr>
            <w:tcW w:w="2410" w:type="dxa"/>
            <w:noWrap/>
            <w:hideMark/>
          </w:tcPr>
          <w:p w14:paraId="22EA96D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1CA9237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47BD61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7834A3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585</w:t>
            </w:r>
          </w:p>
        </w:tc>
        <w:tc>
          <w:tcPr>
            <w:tcW w:w="1313" w:type="dxa"/>
            <w:noWrap/>
            <w:hideMark/>
          </w:tcPr>
          <w:p w14:paraId="32C275B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Croacia</w:t>
            </w:r>
          </w:p>
        </w:tc>
        <w:tc>
          <w:tcPr>
            <w:tcW w:w="1869" w:type="dxa"/>
            <w:noWrap/>
            <w:hideMark/>
          </w:tcPr>
          <w:p w14:paraId="692B02F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Neretva River Delta</w:t>
            </w:r>
            <w:r w:rsidRPr="00857E7B">
              <w:rPr>
                <w:rFonts w:asciiTheme="minorHAnsi" w:hAnsiTheme="minorHAnsi"/>
                <w:noProof/>
                <w:color w:val="000000"/>
                <w:sz w:val="22"/>
                <w:szCs w:val="22"/>
                <w:lang w:val="es-ES_tradnl"/>
              </w:rPr>
              <w:t>*</w:t>
            </w:r>
          </w:p>
        </w:tc>
        <w:tc>
          <w:tcPr>
            <w:tcW w:w="1264" w:type="dxa"/>
            <w:noWrap/>
            <w:hideMark/>
          </w:tcPr>
          <w:p w14:paraId="321D7F8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01/01/2003</w:t>
            </w:r>
          </w:p>
        </w:tc>
        <w:tc>
          <w:tcPr>
            <w:tcW w:w="1182" w:type="dxa"/>
            <w:noWrap/>
            <w:hideMark/>
          </w:tcPr>
          <w:p w14:paraId="30B1D73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19A919B"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E0ABD73" w14:textId="28289578"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Planificación de tres centrales hidroeléctricas, proyectos de </w:t>
            </w:r>
            <w:r w:rsidR="00FE195C">
              <w:rPr>
                <w:rFonts w:asciiTheme="minorHAnsi" w:hAnsiTheme="minorHAnsi" w:cs="Arial"/>
                <w:noProof/>
                <w:color w:val="000000"/>
                <w:sz w:val="20"/>
                <w:szCs w:val="20"/>
                <w:lang w:val="es-ES_tradnl"/>
              </w:rPr>
              <w:t>riego</w:t>
            </w:r>
            <w:r w:rsidRPr="00857E7B">
              <w:rPr>
                <w:rFonts w:asciiTheme="minorHAnsi" w:hAnsiTheme="minorHAnsi" w:cs="Arial"/>
                <w:noProof/>
                <w:color w:val="000000"/>
                <w:sz w:val="20"/>
                <w:szCs w:val="20"/>
                <w:lang w:val="es-ES_tradnl"/>
              </w:rPr>
              <w:t xml:space="preserve">, desarrollos urbanísticos, quema </w:t>
            </w:r>
            <w:r w:rsidR="00D408EA">
              <w:rPr>
                <w:rFonts w:asciiTheme="minorHAnsi" w:hAnsiTheme="minorHAnsi" w:cs="Arial"/>
                <w:noProof/>
                <w:color w:val="000000"/>
                <w:sz w:val="20"/>
                <w:szCs w:val="20"/>
                <w:lang w:val="es-ES_tradnl"/>
              </w:rPr>
              <w:t>de juncos y cañas, caza ilegal.</w:t>
            </w:r>
          </w:p>
        </w:tc>
        <w:tc>
          <w:tcPr>
            <w:tcW w:w="2410" w:type="dxa"/>
            <w:noWrap/>
            <w:hideMark/>
          </w:tcPr>
          <w:p w14:paraId="4D129A3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5DB283E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393EB11"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DD0222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389</w:t>
            </w:r>
          </w:p>
        </w:tc>
        <w:tc>
          <w:tcPr>
            <w:tcW w:w="1313" w:type="dxa"/>
            <w:noWrap/>
            <w:hideMark/>
          </w:tcPr>
          <w:p w14:paraId="74BAA25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Dinamarca</w:t>
            </w:r>
          </w:p>
        </w:tc>
        <w:tc>
          <w:tcPr>
            <w:tcW w:w="1869" w:type="dxa"/>
            <w:noWrap/>
            <w:hideMark/>
          </w:tcPr>
          <w:p w14:paraId="36F370C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Heden </w:t>
            </w:r>
            <w:r w:rsidRPr="00857E7B">
              <w:rPr>
                <w:rFonts w:asciiTheme="minorHAnsi" w:hAnsiTheme="minorHAnsi"/>
                <w:noProof/>
                <w:color w:val="000000"/>
                <w:sz w:val="22"/>
                <w:szCs w:val="22"/>
                <w:lang w:val="es-ES_tradnl"/>
              </w:rPr>
              <w:t>*</w:t>
            </w:r>
          </w:p>
        </w:tc>
        <w:tc>
          <w:tcPr>
            <w:tcW w:w="1264" w:type="dxa"/>
            <w:noWrap/>
            <w:hideMark/>
          </w:tcPr>
          <w:p w14:paraId="34393A9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28/04/2008</w:t>
            </w:r>
          </w:p>
        </w:tc>
        <w:tc>
          <w:tcPr>
            <w:tcW w:w="1182" w:type="dxa"/>
            <w:noWrap/>
            <w:hideMark/>
          </w:tcPr>
          <w:p w14:paraId="128A49B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E3BB40C"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8987AA7" w14:textId="6662BE8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Construcción de carretera, pista y puerto en la zona de muda más importante de la barnacla cariblanca. MRA 61 (junio de 2009).</w:t>
            </w:r>
          </w:p>
        </w:tc>
        <w:tc>
          <w:tcPr>
            <w:tcW w:w="2410" w:type="dxa"/>
            <w:noWrap/>
            <w:hideMark/>
          </w:tcPr>
          <w:p w14:paraId="0CA659F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(2010)</w:t>
            </w:r>
          </w:p>
        </w:tc>
        <w:tc>
          <w:tcPr>
            <w:tcW w:w="992" w:type="dxa"/>
            <w:noWrap/>
            <w:hideMark/>
          </w:tcPr>
          <w:p w14:paraId="64D752E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02FD65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CADB6C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141</w:t>
            </w:r>
          </w:p>
        </w:tc>
        <w:tc>
          <w:tcPr>
            <w:tcW w:w="1313" w:type="dxa"/>
            <w:noWrap/>
            <w:hideMark/>
          </w:tcPr>
          <w:p w14:paraId="3F49D4B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Dinamarca</w:t>
            </w:r>
          </w:p>
        </w:tc>
        <w:tc>
          <w:tcPr>
            <w:tcW w:w="1869" w:type="dxa"/>
            <w:noWrap/>
            <w:hideMark/>
          </w:tcPr>
          <w:p w14:paraId="0E7199C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Ringkøbing Fjord</w:t>
            </w:r>
            <w:r w:rsidRPr="00857E7B">
              <w:rPr>
                <w:rFonts w:asciiTheme="minorHAnsi" w:hAnsiTheme="minorHAnsi"/>
                <w:noProof/>
                <w:color w:val="000000"/>
                <w:sz w:val="22"/>
                <w:szCs w:val="22"/>
                <w:lang w:val="es-ES_tradnl"/>
              </w:rPr>
              <w:t>*</w:t>
            </w:r>
          </w:p>
        </w:tc>
        <w:tc>
          <w:tcPr>
            <w:tcW w:w="1264" w:type="dxa"/>
            <w:noWrap/>
            <w:hideMark/>
          </w:tcPr>
          <w:p w14:paraId="3725AE27"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01/01/1990</w:t>
            </w:r>
          </w:p>
        </w:tc>
        <w:tc>
          <w:tcPr>
            <w:tcW w:w="1182" w:type="dxa"/>
            <w:noWrap/>
            <w:hideMark/>
          </w:tcPr>
          <w:p w14:paraId="3B96EAD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7BCA17C"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345B3B58" w14:textId="69C90135"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El aumento de la eutrofización conduce a la disminución de poblaciones de aves acuáticas que hacen </w:t>
            </w:r>
            <w:r w:rsidRPr="00E90F48">
              <w:rPr>
                <w:rFonts w:asciiTheme="minorHAnsi" w:hAnsiTheme="minorHAnsi" w:cs="Arial"/>
                <w:noProof/>
                <w:color w:val="000000"/>
                <w:sz w:val="20"/>
                <w:szCs w:val="20"/>
                <w:lang w:val="es-ES_tradnl"/>
              </w:rPr>
              <w:t>escala</w:t>
            </w:r>
            <w:r w:rsidRPr="00857E7B">
              <w:rPr>
                <w:rFonts w:asciiTheme="minorHAnsi" w:hAnsiTheme="minorHAnsi" w:cs="Arial"/>
                <w:noProof/>
                <w:color w:val="000000"/>
                <w:sz w:val="20"/>
                <w:szCs w:val="20"/>
                <w:lang w:val="es-ES_tradnl"/>
              </w:rPr>
              <w:t xml:space="preserve"> o invernan en el sitio. MRA 36 (septiembre de 1996).</w:t>
            </w:r>
          </w:p>
        </w:tc>
        <w:tc>
          <w:tcPr>
            <w:tcW w:w="2410" w:type="dxa"/>
            <w:noWrap/>
            <w:hideMark/>
          </w:tcPr>
          <w:p w14:paraId="2B007E5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4CFC254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F6BE083"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63D7EA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407</w:t>
            </w:r>
          </w:p>
        </w:tc>
        <w:tc>
          <w:tcPr>
            <w:tcW w:w="1313" w:type="dxa"/>
            <w:noWrap/>
            <w:hideMark/>
          </w:tcPr>
          <w:p w14:paraId="40307A0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Egipto</w:t>
            </w:r>
          </w:p>
        </w:tc>
        <w:tc>
          <w:tcPr>
            <w:tcW w:w="1869" w:type="dxa"/>
            <w:noWrap/>
            <w:hideMark/>
          </w:tcPr>
          <w:p w14:paraId="1EC5361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Bardawil</w:t>
            </w:r>
            <w:r w:rsidRPr="00857E7B">
              <w:rPr>
                <w:rFonts w:asciiTheme="minorHAnsi" w:hAnsiTheme="minorHAnsi"/>
                <w:noProof/>
                <w:color w:val="000000"/>
                <w:sz w:val="22"/>
                <w:szCs w:val="22"/>
                <w:lang w:val="es-ES_tradnl"/>
              </w:rPr>
              <w:t>*</w:t>
            </w:r>
          </w:p>
        </w:tc>
        <w:tc>
          <w:tcPr>
            <w:tcW w:w="1264" w:type="dxa"/>
            <w:noWrap/>
            <w:hideMark/>
          </w:tcPr>
          <w:p w14:paraId="0EB97710"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7C195EB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452FA93"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E63DBD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Theme="minorHAnsi" w:hAnsiTheme="minorHAnsi" w:cs="Arial"/>
                <w:noProof/>
                <w:color w:val="000000"/>
                <w:sz w:val="20"/>
                <w:szCs w:val="20"/>
                <w:lang w:val="es-ES_tradnl"/>
              </w:rPr>
              <w:t>Efecto del cierre de los canales entre la laguna y el mar.</w:t>
            </w:r>
          </w:p>
          <w:p w14:paraId="47F61D2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47CA1F2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(21.07.2016)</w:t>
            </w:r>
          </w:p>
        </w:tc>
        <w:tc>
          <w:tcPr>
            <w:tcW w:w="992" w:type="dxa"/>
            <w:noWrap/>
            <w:hideMark/>
          </w:tcPr>
          <w:p w14:paraId="301A639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FE7BAD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890EC1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408</w:t>
            </w:r>
          </w:p>
        </w:tc>
        <w:tc>
          <w:tcPr>
            <w:tcW w:w="1313" w:type="dxa"/>
            <w:noWrap/>
            <w:hideMark/>
          </w:tcPr>
          <w:p w14:paraId="1ABD000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Egipto</w:t>
            </w:r>
          </w:p>
        </w:tc>
        <w:tc>
          <w:tcPr>
            <w:tcW w:w="1869" w:type="dxa"/>
            <w:noWrap/>
            <w:hideMark/>
          </w:tcPr>
          <w:p w14:paraId="5FB5BFD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Burullus</w:t>
            </w:r>
            <w:r w:rsidRPr="00857E7B">
              <w:rPr>
                <w:rFonts w:asciiTheme="minorHAnsi" w:hAnsiTheme="minorHAnsi"/>
                <w:noProof/>
                <w:color w:val="000000"/>
                <w:sz w:val="22"/>
                <w:szCs w:val="22"/>
                <w:lang w:val="es-ES_tradnl"/>
              </w:rPr>
              <w:t>*</w:t>
            </w:r>
          </w:p>
        </w:tc>
        <w:tc>
          <w:tcPr>
            <w:tcW w:w="1264" w:type="dxa"/>
            <w:noWrap/>
            <w:hideMark/>
          </w:tcPr>
          <w:p w14:paraId="5A8D6BA7"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7E67C99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EAEBE70"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0CCBB4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Sedimentación, drenaje y contaminación.</w:t>
            </w:r>
          </w:p>
        </w:tc>
        <w:tc>
          <w:tcPr>
            <w:tcW w:w="2410" w:type="dxa"/>
            <w:noWrap/>
            <w:hideMark/>
          </w:tcPr>
          <w:p w14:paraId="0938B47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(21.07.2016)</w:t>
            </w:r>
          </w:p>
        </w:tc>
        <w:tc>
          <w:tcPr>
            <w:tcW w:w="992" w:type="dxa"/>
            <w:noWrap/>
            <w:hideMark/>
          </w:tcPr>
          <w:p w14:paraId="5F6FD26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7BF98E4"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7F6D85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1715</w:t>
            </w:r>
          </w:p>
        </w:tc>
        <w:tc>
          <w:tcPr>
            <w:tcW w:w="1313" w:type="dxa"/>
            <w:noWrap/>
            <w:hideMark/>
          </w:tcPr>
          <w:p w14:paraId="33D74BF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Emiratos Árabes Unidos</w:t>
            </w:r>
          </w:p>
        </w:tc>
        <w:tc>
          <w:tcPr>
            <w:tcW w:w="1869" w:type="dxa"/>
            <w:noWrap/>
            <w:hideMark/>
          </w:tcPr>
          <w:p w14:paraId="658A16F3"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Ras Al Khor Wildlife Sanctuary</w:t>
            </w:r>
            <w:r w:rsidRPr="00665060">
              <w:rPr>
                <w:rFonts w:asciiTheme="minorHAnsi" w:hAnsiTheme="minorHAnsi"/>
                <w:noProof/>
                <w:color w:val="000000"/>
                <w:sz w:val="22"/>
                <w:szCs w:val="22"/>
              </w:rPr>
              <w:t>*</w:t>
            </w:r>
          </w:p>
        </w:tc>
        <w:tc>
          <w:tcPr>
            <w:tcW w:w="1264" w:type="dxa"/>
            <w:noWrap/>
            <w:hideMark/>
          </w:tcPr>
          <w:p w14:paraId="7D9F4868"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15/04/2013</w:t>
            </w:r>
          </w:p>
        </w:tc>
        <w:tc>
          <w:tcPr>
            <w:tcW w:w="1182" w:type="dxa"/>
            <w:noWrap/>
            <w:hideMark/>
          </w:tcPr>
          <w:p w14:paraId="62A9BFB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52C5B65"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1BB06F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La apertura del Business Bay Canal está causando posibles cambios en la salinidad y la hidrodinámica.</w:t>
            </w:r>
          </w:p>
        </w:tc>
        <w:tc>
          <w:tcPr>
            <w:tcW w:w="2410" w:type="dxa"/>
            <w:noWrap/>
            <w:hideMark/>
          </w:tcPr>
          <w:p w14:paraId="6F06D9F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en preparación (2016)</w:t>
            </w:r>
          </w:p>
        </w:tc>
        <w:tc>
          <w:tcPr>
            <w:tcW w:w="992" w:type="dxa"/>
            <w:noWrap/>
            <w:hideMark/>
          </w:tcPr>
          <w:p w14:paraId="74E4C75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7BE78D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C591F4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586</w:t>
            </w:r>
          </w:p>
        </w:tc>
        <w:tc>
          <w:tcPr>
            <w:tcW w:w="1313" w:type="dxa"/>
            <w:noWrap/>
            <w:hideMark/>
          </w:tcPr>
          <w:p w14:paraId="6212707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Eslovenia</w:t>
            </w:r>
          </w:p>
        </w:tc>
        <w:tc>
          <w:tcPr>
            <w:tcW w:w="1869" w:type="dxa"/>
            <w:noWrap/>
            <w:hideMark/>
          </w:tcPr>
          <w:p w14:paraId="787248FE" w14:textId="77777777" w:rsidR="007A1191" w:rsidRPr="00857E7B" w:rsidRDefault="007A1191" w:rsidP="009C4418">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Secoveljske soline </w:t>
            </w:r>
            <w:r w:rsidRPr="00857E7B">
              <w:rPr>
                <w:rFonts w:asciiTheme="minorHAnsi" w:hAnsiTheme="minorHAnsi"/>
                <w:noProof/>
                <w:color w:val="000000"/>
                <w:sz w:val="22"/>
                <w:szCs w:val="22"/>
                <w:lang w:val="es-ES_tradnl"/>
              </w:rPr>
              <w:t>*</w:t>
            </w:r>
          </w:p>
        </w:tc>
        <w:tc>
          <w:tcPr>
            <w:tcW w:w="1264" w:type="dxa"/>
            <w:noWrap/>
            <w:hideMark/>
          </w:tcPr>
          <w:p w14:paraId="5367337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05/03/2007</w:t>
            </w:r>
          </w:p>
        </w:tc>
        <w:tc>
          <w:tcPr>
            <w:tcW w:w="1182" w:type="dxa"/>
            <w:noWrap/>
            <w:hideMark/>
          </w:tcPr>
          <w:p w14:paraId="392DDAA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F2A3FFD"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2E5A867" w14:textId="3D3B4593" w:rsidR="007A1191" w:rsidRPr="00857E7B" w:rsidRDefault="003F25E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Pr>
                <w:rFonts w:asciiTheme="minorHAnsi" w:hAnsiTheme="minorHAnsi" w:cs="Arial"/>
                <w:noProof/>
                <w:color w:val="000000"/>
                <w:sz w:val="20"/>
                <w:szCs w:val="20"/>
                <w:lang w:val="es-ES_tradnl"/>
              </w:rPr>
              <w:t>Caza</w:t>
            </w:r>
            <w:r w:rsidR="007A1191" w:rsidRPr="00857E7B">
              <w:rPr>
                <w:rFonts w:asciiTheme="minorHAnsi" w:hAnsiTheme="minorHAnsi" w:cs="Arial"/>
                <w:noProof/>
                <w:color w:val="000000"/>
                <w:sz w:val="20"/>
                <w:szCs w:val="20"/>
                <w:lang w:val="es-ES_tradnl"/>
              </w:rPr>
              <w:t xml:space="preserve"> ilegal. </w:t>
            </w:r>
          </w:p>
        </w:tc>
        <w:tc>
          <w:tcPr>
            <w:tcW w:w="2410" w:type="dxa"/>
            <w:noWrap/>
            <w:hideMark/>
          </w:tcPr>
          <w:p w14:paraId="3F7A229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(2008)</w:t>
            </w:r>
          </w:p>
        </w:tc>
        <w:tc>
          <w:tcPr>
            <w:tcW w:w="992" w:type="dxa"/>
            <w:noWrap/>
            <w:hideMark/>
          </w:tcPr>
          <w:p w14:paraId="4B8D533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F3B7FB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12DABD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991</w:t>
            </w:r>
          </w:p>
        </w:tc>
        <w:tc>
          <w:tcPr>
            <w:tcW w:w="1313" w:type="dxa"/>
            <w:noWrap/>
            <w:hideMark/>
          </w:tcPr>
          <w:p w14:paraId="4027112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Eslovenia</w:t>
            </w:r>
          </w:p>
        </w:tc>
        <w:tc>
          <w:tcPr>
            <w:tcW w:w="1869" w:type="dxa"/>
            <w:noWrap/>
            <w:hideMark/>
          </w:tcPr>
          <w:p w14:paraId="35C902A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Skocjanske Jame </w:t>
            </w:r>
            <w:r w:rsidRPr="00857E7B">
              <w:rPr>
                <w:rFonts w:asciiTheme="minorHAnsi" w:hAnsiTheme="minorHAnsi"/>
                <w:noProof/>
                <w:color w:val="000000"/>
                <w:sz w:val="22"/>
                <w:szCs w:val="22"/>
                <w:lang w:val="es-ES_tradnl"/>
              </w:rPr>
              <w:t>*</w:t>
            </w:r>
          </w:p>
        </w:tc>
        <w:tc>
          <w:tcPr>
            <w:tcW w:w="1264" w:type="dxa"/>
            <w:noWrap/>
            <w:hideMark/>
          </w:tcPr>
          <w:p w14:paraId="7B773DBE"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27/04/2007</w:t>
            </w:r>
          </w:p>
        </w:tc>
        <w:tc>
          <w:tcPr>
            <w:tcW w:w="1182" w:type="dxa"/>
            <w:noWrap/>
            <w:hideMark/>
          </w:tcPr>
          <w:p w14:paraId="28889F0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C48C24E"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E52F51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Ejecución del plan nacional para la ubicación del suministro de agua potable.</w:t>
            </w:r>
          </w:p>
        </w:tc>
        <w:tc>
          <w:tcPr>
            <w:tcW w:w="2410" w:type="dxa"/>
            <w:noWrap/>
            <w:hideMark/>
          </w:tcPr>
          <w:p w14:paraId="3F923E0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(2007)</w:t>
            </w:r>
          </w:p>
        </w:tc>
        <w:tc>
          <w:tcPr>
            <w:tcW w:w="992" w:type="dxa"/>
            <w:noWrap/>
            <w:hideMark/>
          </w:tcPr>
          <w:p w14:paraId="6861E92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40B05DE7"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89FB94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454</w:t>
            </w:r>
          </w:p>
        </w:tc>
        <w:tc>
          <w:tcPr>
            <w:tcW w:w="1313" w:type="dxa"/>
            <w:noWrap/>
            <w:hideMark/>
          </w:tcPr>
          <w:p w14:paraId="2293567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096921A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Albufera de Valencia</w:t>
            </w:r>
            <w:r w:rsidRPr="00857E7B">
              <w:rPr>
                <w:rFonts w:asciiTheme="minorHAnsi" w:hAnsiTheme="minorHAnsi"/>
                <w:noProof/>
                <w:color w:val="000000"/>
                <w:sz w:val="22"/>
                <w:szCs w:val="22"/>
                <w:lang w:val="es-ES_tradnl"/>
              </w:rPr>
              <w:t>*</w:t>
            </w:r>
          </w:p>
        </w:tc>
        <w:tc>
          <w:tcPr>
            <w:tcW w:w="1264" w:type="dxa"/>
            <w:noWrap/>
            <w:hideMark/>
          </w:tcPr>
          <w:p w14:paraId="213D826D"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16/03/2004</w:t>
            </w:r>
          </w:p>
        </w:tc>
        <w:tc>
          <w:tcPr>
            <w:tcW w:w="1182" w:type="dxa"/>
            <w:noWrap/>
            <w:hideMark/>
          </w:tcPr>
          <w:p w14:paraId="4FC1594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789DB4B"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EAEAD6E" w14:textId="77777777" w:rsidR="007A1191" w:rsidRPr="00857E7B" w:rsidRDefault="007A1191"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Desarrollos urbanísticos. MRA 58 (diciembre de) 2006.</w:t>
            </w:r>
          </w:p>
        </w:tc>
        <w:tc>
          <w:tcPr>
            <w:tcW w:w="2410" w:type="dxa"/>
            <w:noWrap/>
            <w:hideMark/>
          </w:tcPr>
          <w:p w14:paraId="5E401EF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(2014)</w:t>
            </w:r>
          </w:p>
        </w:tc>
        <w:tc>
          <w:tcPr>
            <w:tcW w:w="992" w:type="dxa"/>
            <w:noWrap/>
            <w:hideMark/>
          </w:tcPr>
          <w:p w14:paraId="5CF1BB6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77F418DC"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90F32D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593</w:t>
            </w:r>
          </w:p>
        </w:tc>
        <w:tc>
          <w:tcPr>
            <w:tcW w:w="1313" w:type="dxa"/>
            <w:noWrap/>
            <w:hideMark/>
          </w:tcPr>
          <w:p w14:paraId="671D7C3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7132AF8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Delta del Ebro</w:t>
            </w:r>
            <w:r w:rsidRPr="00857E7B">
              <w:rPr>
                <w:rFonts w:asciiTheme="minorHAnsi" w:hAnsiTheme="minorHAnsi"/>
                <w:noProof/>
                <w:color w:val="000000"/>
                <w:sz w:val="22"/>
                <w:szCs w:val="22"/>
                <w:lang w:val="es-ES_tradnl"/>
              </w:rPr>
              <w:t>*</w:t>
            </w:r>
          </w:p>
        </w:tc>
        <w:tc>
          <w:tcPr>
            <w:tcW w:w="1264" w:type="dxa"/>
            <w:noWrap/>
            <w:hideMark/>
          </w:tcPr>
          <w:p w14:paraId="4084C9A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08/08/2014</w:t>
            </w:r>
          </w:p>
        </w:tc>
        <w:tc>
          <w:tcPr>
            <w:tcW w:w="1182" w:type="dxa"/>
            <w:noWrap/>
            <w:hideMark/>
          </w:tcPr>
          <w:p w14:paraId="4139C09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F9E83B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F31323E" w14:textId="77777777" w:rsidR="007A1191" w:rsidRPr="00857E7B" w:rsidRDefault="007A1191" w:rsidP="009F329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El plan hidrológico nacional podría afectar a las características ecológicas del sitio Ramsar. </w:t>
            </w:r>
          </w:p>
        </w:tc>
        <w:tc>
          <w:tcPr>
            <w:tcW w:w="2410" w:type="dxa"/>
            <w:noWrap/>
            <w:hideMark/>
          </w:tcPr>
          <w:p w14:paraId="7D61580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1A7AE6C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8DBB59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A6AB57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234</w:t>
            </w:r>
          </w:p>
        </w:tc>
        <w:tc>
          <w:tcPr>
            <w:tcW w:w="1313" w:type="dxa"/>
            <w:noWrap/>
            <w:hideMark/>
          </w:tcPr>
          <w:p w14:paraId="1ABFA44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450D93F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Doñana</w:t>
            </w:r>
            <w:r w:rsidRPr="00857E7B">
              <w:rPr>
                <w:rFonts w:asciiTheme="minorHAnsi" w:hAnsiTheme="minorHAnsi"/>
                <w:noProof/>
                <w:color w:val="000000"/>
                <w:sz w:val="22"/>
                <w:szCs w:val="22"/>
                <w:lang w:val="es-ES_tradnl"/>
              </w:rPr>
              <w:t>*</w:t>
            </w:r>
          </w:p>
        </w:tc>
        <w:tc>
          <w:tcPr>
            <w:tcW w:w="1264" w:type="dxa"/>
            <w:noWrap/>
            <w:hideMark/>
          </w:tcPr>
          <w:p w14:paraId="34F2BE67"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5F7F546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2D6BFBA"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3860C26" w14:textId="77777777" w:rsidR="007A1191" w:rsidRPr="00857E7B" w:rsidRDefault="007A1191"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Agricultura intensiva, construcción de represas, contaminación, sobrepesca, sobreexplotación de los acuíferos, presiones del turismo, drenaje, explotación de gas y petróleo, perturbaciones provocadas por la navegación. MRA 51 (octubre de 2002). MRA 70 (enero de 2011).</w:t>
            </w:r>
          </w:p>
        </w:tc>
        <w:tc>
          <w:tcPr>
            <w:tcW w:w="2410" w:type="dxa"/>
            <w:noWrap/>
            <w:hideMark/>
          </w:tcPr>
          <w:p w14:paraId="788CF5E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(2014)</w:t>
            </w:r>
          </w:p>
        </w:tc>
        <w:tc>
          <w:tcPr>
            <w:tcW w:w="992" w:type="dxa"/>
            <w:noWrap/>
            <w:hideMark/>
          </w:tcPr>
          <w:p w14:paraId="52C19E1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6970EF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FD27A1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599</w:t>
            </w:r>
          </w:p>
        </w:tc>
        <w:tc>
          <w:tcPr>
            <w:tcW w:w="1313" w:type="dxa"/>
            <w:noWrap/>
            <w:hideMark/>
          </w:tcPr>
          <w:p w14:paraId="58A3619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0EE4648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Laguna y arenal de Valdoviño</w:t>
            </w:r>
            <w:r w:rsidRPr="00857E7B">
              <w:rPr>
                <w:rFonts w:asciiTheme="minorHAnsi" w:hAnsiTheme="minorHAnsi"/>
                <w:noProof/>
                <w:color w:val="000000"/>
                <w:sz w:val="22"/>
                <w:szCs w:val="22"/>
                <w:lang w:val="es-ES_tradnl"/>
              </w:rPr>
              <w:t>*</w:t>
            </w:r>
          </w:p>
        </w:tc>
        <w:tc>
          <w:tcPr>
            <w:tcW w:w="1264" w:type="dxa"/>
            <w:noWrap/>
            <w:hideMark/>
          </w:tcPr>
          <w:p w14:paraId="6AF26EF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10/01/2012</w:t>
            </w:r>
          </w:p>
        </w:tc>
        <w:tc>
          <w:tcPr>
            <w:tcW w:w="1182" w:type="dxa"/>
            <w:noWrap/>
            <w:hideMark/>
          </w:tcPr>
          <w:p w14:paraId="7198736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08FA5DD"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1DABD5E" w14:textId="77777777" w:rsidR="007A1191" w:rsidRPr="00857E7B" w:rsidRDefault="007A1191"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La operación de drenaje disminuyó de manera crítica el nivel de agua de la laguna, destrucción de vegetación de dunas debido a presiones humanas.</w:t>
            </w:r>
          </w:p>
        </w:tc>
        <w:tc>
          <w:tcPr>
            <w:tcW w:w="2410" w:type="dxa"/>
            <w:noWrap/>
            <w:hideMark/>
          </w:tcPr>
          <w:p w14:paraId="5F9F8DD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0710B25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09C1062"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C27207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2069</w:t>
            </w:r>
          </w:p>
        </w:tc>
        <w:tc>
          <w:tcPr>
            <w:tcW w:w="1313" w:type="dxa"/>
            <w:noWrap/>
            <w:hideMark/>
          </w:tcPr>
          <w:p w14:paraId="5415F25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68FEBD6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Lagunas de Ruidera</w:t>
            </w:r>
            <w:r w:rsidRPr="00857E7B">
              <w:rPr>
                <w:rFonts w:asciiTheme="minorHAnsi" w:hAnsiTheme="minorHAnsi"/>
                <w:noProof/>
                <w:color w:val="000000"/>
                <w:sz w:val="22"/>
                <w:szCs w:val="22"/>
                <w:lang w:val="es-ES_tradnl"/>
              </w:rPr>
              <w:t>*</w:t>
            </w:r>
          </w:p>
        </w:tc>
        <w:tc>
          <w:tcPr>
            <w:tcW w:w="1264" w:type="dxa"/>
            <w:noWrap/>
            <w:hideMark/>
          </w:tcPr>
          <w:p w14:paraId="0FB53BC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22/11/2012</w:t>
            </w:r>
          </w:p>
        </w:tc>
        <w:tc>
          <w:tcPr>
            <w:tcW w:w="1182" w:type="dxa"/>
            <w:noWrap/>
            <w:hideMark/>
          </w:tcPr>
          <w:p w14:paraId="36C280C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ED3436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01FF191" w14:textId="25E8FB9C"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highlight w:val="yellow"/>
                <w:lang w:val="es-ES_tradnl"/>
              </w:rPr>
            </w:pPr>
            <w:r w:rsidRPr="00857E7B">
              <w:rPr>
                <w:rFonts w:ascii="Calibri" w:hAnsi="Calibri"/>
                <w:noProof/>
                <w:sz w:val="20"/>
                <w:szCs w:val="20"/>
                <w:lang w:val="es-ES_tradnl"/>
              </w:rPr>
              <w:t>Ausencia de un plan de manejo y presiones del turismo.</w:t>
            </w:r>
          </w:p>
        </w:tc>
        <w:tc>
          <w:tcPr>
            <w:tcW w:w="2410" w:type="dxa"/>
            <w:noWrap/>
            <w:hideMark/>
          </w:tcPr>
          <w:p w14:paraId="2483175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5422A83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9AA3DC1"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E2D679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235</w:t>
            </w:r>
          </w:p>
        </w:tc>
        <w:tc>
          <w:tcPr>
            <w:tcW w:w="1313" w:type="dxa"/>
            <w:noWrap/>
            <w:hideMark/>
          </w:tcPr>
          <w:p w14:paraId="7EEC5D4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4CC360E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Las Tablas de Daimiel</w:t>
            </w:r>
            <w:r w:rsidRPr="00857E7B">
              <w:rPr>
                <w:rFonts w:asciiTheme="minorHAnsi" w:hAnsiTheme="minorHAnsi"/>
                <w:noProof/>
                <w:color w:val="000000"/>
                <w:sz w:val="22"/>
                <w:szCs w:val="22"/>
                <w:lang w:val="es-ES_tradnl"/>
              </w:rPr>
              <w:t>*</w:t>
            </w:r>
          </w:p>
        </w:tc>
        <w:tc>
          <w:tcPr>
            <w:tcW w:w="1264" w:type="dxa"/>
            <w:noWrap/>
            <w:hideMark/>
          </w:tcPr>
          <w:p w14:paraId="7E6A7947"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01/01/2009</w:t>
            </w:r>
          </w:p>
        </w:tc>
        <w:tc>
          <w:tcPr>
            <w:tcW w:w="1182" w:type="dxa"/>
            <w:noWrap/>
            <w:hideMark/>
          </w:tcPr>
          <w:p w14:paraId="55BB8B6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6E0F7D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F91D19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Sobreexplotación del acuífero. El río Guadiana dejó de fluir en el sitio Ramsar. MRA 2 (marzo de 1988).</w:t>
            </w:r>
          </w:p>
        </w:tc>
        <w:tc>
          <w:tcPr>
            <w:tcW w:w="2410" w:type="dxa"/>
            <w:noWrap/>
            <w:hideMark/>
          </w:tcPr>
          <w:p w14:paraId="28238FA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(2014)</w:t>
            </w:r>
          </w:p>
        </w:tc>
        <w:tc>
          <w:tcPr>
            <w:tcW w:w="992" w:type="dxa"/>
            <w:noWrap/>
            <w:hideMark/>
          </w:tcPr>
          <w:p w14:paraId="774B2A7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61B3CD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30FD31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706</w:t>
            </w:r>
          </w:p>
        </w:tc>
        <w:tc>
          <w:tcPr>
            <w:tcW w:w="1313" w:type="dxa"/>
            <w:noWrap/>
            <w:hideMark/>
          </w:tcPr>
          <w:p w14:paraId="0121886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7E7B6F1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Mar Menor</w:t>
            </w:r>
            <w:r w:rsidRPr="00857E7B">
              <w:rPr>
                <w:rFonts w:asciiTheme="minorHAnsi" w:hAnsiTheme="minorHAnsi"/>
                <w:noProof/>
                <w:color w:val="000000"/>
                <w:sz w:val="22"/>
                <w:szCs w:val="22"/>
                <w:lang w:val="es-ES_tradnl"/>
              </w:rPr>
              <w:t>*</w:t>
            </w:r>
          </w:p>
        </w:tc>
        <w:tc>
          <w:tcPr>
            <w:tcW w:w="1264" w:type="dxa"/>
            <w:noWrap/>
            <w:hideMark/>
          </w:tcPr>
          <w:p w14:paraId="6062FAF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01/01/2004</w:t>
            </w:r>
          </w:p>
        </w:tc>
        <w:tc>
          <w:tcPr>
            <w:tcW w:w="1182" w:type="dxa"/>
            <w:noWrap/>
            <w:hideMark/>
          </w:tcPr>
          <w:p w14:paraId="5041A62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190CFCA"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B8017C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Eutrofización y extracción de agua. </w:t>
            </w:r>
          </w:p>
        </w:tc>
        <w:tc>
          <w:tcPr>
            <w:tcW w:w="2410" w:type="dxa"/>
            <w:noWrap/>
            <w:hideMark/>
          </w:tcPr>
          <w:p w14:paraId="6C1D0B4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3145996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28AEE83"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DF8F87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449</w:t>
            </w:r>
          </w:p>
        </w:tc>
        <w:tc>
          <w:tcPr>
            <w:tcW w:w="1313" w:type="dxa"/>
            <w:noWrap/>
            <w:hideMark/>
          </w:tcPr>
          <w:p w14:paraId="035FCAB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España</w:t>
            </w:r>
          </w:p>
        </w:tc>
        <w:tc>
          <w:tcPr>
            <w:tcW w:w="1869" w:type="dxa"/>
            <w:noWrap/>
            <w:hideMark/>
          </w:tcPr>
          <w:p w14:paraId="0CF082D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S'Albufera de Mallorca</w:t>
            </w:r>
            <w:r w:rsidRPr="00857E7B">
              <w:rPr>
                <w:rFonts w:asciiTheme="minorHAnsi" w:hAnsiTheme="minorHAnsi"/>
                <w:noProof/>
                <w:color w:val="000000"/>
                <w:sz w:val="22"/>
                <w:szCs w:val="22"/>
                <w:lang w:val="es-ES_tradnl"/>
              </w:rPr>
              <w:t>*</w:t>
            </w:r>
          </w:p>
        </w:tc>
        <w:tc>
          <w:tcPr>
            <w:tcW w:w="1264" w:type="dxa"/>
            <w:noWrap/>
            <w:hideMark/>
          </w:tcPr>
          <w:p w14:paraId="01D8E42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01/04/2009</w:t>
            </w:r>
          </w:p>
        </w:tc>
        <w:tc>
          <w:tcPr>
            <w:tcW w:w="1182" w:type="dxa"/>
            <w:noWrap/>
            <w:hideMark/>
          </w:tcPr>
          <w:p w14:paraId="78B46DE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CE9EFD2"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5A22A38" w14:textId="77777777" w:rsidR="007A1191" w:rsidRPr="00857E7B" w:rsidRDefault="007A1191" w:rsidP="000C27CA">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Construcción de campo de golf.</w:t>
            </w:r>
          </w:p>
          <w:p w14:paraId="693AABDD" w14:textId="77777777" w:rsidR="007A1191" w:rsidRPr="00857E7B" w:rsidRDefault="007A1191" w:rsidP="000C27CA">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MRA 68 (octubre de 2010).</w:t>
            </w:r>
          </w:p>
        </w:tc>
        <w:tc>
          <w:tcPr>
            <w:tcW w:w="2410" w:type="dxa"/>
            <w:noWrap/>
            <w:hideMark/>
          </w:tcPr>
          <w:p w14:paraId="0AE0318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(2014)</w:t>
            </w:r>
          </w:p>
        </w:tc>
        <w:tc>
          <w:tcPr>
            <w:tcW w:w="992" w:type="dxa"/>
            <w:noWrap/>
            <w:hideMark/>
          </w:tcPr>
          <w:p w14:paraId="55D7CAC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665060" w14:paraId="49A1A43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6ECF69A"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374</w:t>
            </w:r>
          </w:p>
        </w:tc>
        <w:tc>
          <w:tcPr>
            <w:tcW w:w="1313" w:type="dxa"/>
            <w:noWrap/>
            <w:hideMark/>
          </w:tcPr>
          <w:p w14:paraId="3BBD31B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Estados Unidos de América</w:t>
            </w:r>
          </w:p>
        </w:tc>
        <w:tc>
          <w:tcPr>
            <w:tcW w:w="1869" w:type="dxa"/>
            <w:noWrap/>
            <w:hideMark/>
          </w:tcPr>
          <w:p w14:paraId="6428DCB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Everglades National Park</w:t>
            </w:r>
            <w:r w:rsidRPr="00857E7B">
              <w:rPr>
                <w:rFonts w:asciiTheme="minorHAnsi" w:hAnsiTheme="minorHAnsi"/>
                <w:noProof/>
                <w:color w:val="000000"/>
                <w:sz w:val="22"/>
                <w:szCs w:val="22"/>
                <w:lang w:val="es-ES_tradnl"/>
              </w:rPr>
              <w:t>*</w:t>
            </w:r>
          </w:p>
        </w:tc>
        <w:tc>
          <w:tcPr>
            <w:tcW w:w="1264" w:type="dxa"/>
            <w:noWrap/>
            <w:hideMark/>
          </w:tcPr>
          <w:p w14:paraId="0EA780BE"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16/06/1993</w:t>
            </w:r>
          </w:p>
        </w:tc>
        <w:tc>
          <w:tcPr>
            <w:tcW w:w="1182" w:type="dxa"/>
            <w:noWrap/>
            <w:hideMark/>
          </w:tcPr>
          <w:p w14:paraId="4B02B7F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2584863"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FDDC6A5" w14:textId="3200CA68" w:rsidR="007A1191" w:rsidRPr="00857E7B" w:rsidRDefault="007A1191" w:rsidP="00D458AA">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Cambios en los flujos naturales de agua y enriquecimiento </w:t>
            </w:r>
            <w:r w:rsidR="00D458AA">
              <w:rPr>
                <w:rFonts w:ascii="Calibri" w:hAnsi="Calibri"/>
                <w:noProof/>
                <w:sz w:val="20"/>
                <w:szCs w:val="20"/>
                <w:lang w:val="es-ES_tradnl"/>
              </w:rPr>
              <w:t>en</w:t>
            </w:r>
            <w:r w:rsidRPr="00857E7B">
              <w:rPr>
                <w:rFonts w:ascii="Calibri" w:hAnsi="Calibri"/>
                <w:noProof/>
                <w:sz w:val="20"/>
                <w:szCs w:val="20"/>
                <w:lang w:val="es-ES_tradnl"/>
              </w:rPr>
              <w:t xml:space="preserve"> nutrientes debido a prácticas agrícolas y desarrollo en el área circundante.</w:t>
            </w:r>
          </w:p>
        </w:tc>
        <w:tc>
          <w:tcPr>
            <w:tcW w:w="2410" w:type="dxa"/>
            <w:noWrap/>
            <w:hideMark/>
          </w:tcPr>
          <w:p w14:paraId="0A1A892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(2014)</w:t>
            </w:r>
          </w:p>
        </w:tc>
        <w:tc>
          <w:tcPr>
            <w:tcW w:w="992" w:type="dxa"/>
            <w:noWrap/>
            <w:hideMark/>
          </w:tcPr>
          <w:p w14:paraId="370B5AA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r>
      <w:tr w:rsidR="007A1191" w:rsidRPr="00857E7B" w14:paraId="7C7FD59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924B86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2001</w:t>
            </w:r>
          </w:p>
        </w:tc>
        <w:tc>
          <w:tcPr>
            <w:tcW w:w="1313" w:type="dxa"/>
            <w:noWrap/>
            <w:hideMark/>
          </w:tcPr>
          <w:p w14:paraId="70C22D2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Estados Unidos de América</w:t>
            </w:r>
          </w:p>
        </w:tc>
        <w:tc>
          <w:tcPr>
            <w:tcW w:w="1869" w:type="dxa"/>
            <w:noWrap/>
            <w:hideMark/>
          </w:tcPr>
          <w:p w14:paraId="644A97FD"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Kakagon and Bad River Sloughs</w:t>
            </w:r>
            <w:r w:rsidRPr="00665060">
              <w:rPr>
                <w:rFonts w:asciiTheme="minorHAnsi" w:hAnsiTheme="minorHAnsi"/>
                <w:noProof/>
                <w:color w:val="000000"/>
                <w:sz w:val="22"/>
                <w:szCs w:val="22"/>
              </w:rPr>
              <w:t>*</w:t>
            </w:r>
          </w:p>
        </w:tc>
        <w:tc>
          <w:tcPr>
            <w:tcW w:w="1264" w:type="dxa"/>
            <w:noWrap/>
            <w:hideMark/>
          </w:tcPr>
          <w:p w14:paraId="1CB5C3E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31/03/2014</w:t>
            </w:r>
          </w:p>
        </w:tc>
        <w:tc>
          <w:tcPr>
            <w:tcW w:w="1182" w:type="dxa"/>
            <w:noWrap/>
            <w:hideMark/>
          </w:tcPr>
          <w:p w14:paraId="0429BD4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04F1B64"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5DAB9E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Posible construcción de una gran mina a cielo abierto de mineral de hierro cerca del nacimiento del río Bad.</w:t>
            </w:r>
          </w:p>
        </w:tc>
        <w:tc>
          <w:tcPr>
            <w:tcW w:w="2410" w:type="dxa"/>
            <w:noWrap/>
            <w:hideMark/>
          </w:tcPr>
          <w:p w14:paraId="331B707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(2015)</w:t>
            </w:r>
          </w:p>
        </w:tc>
        <w:tc>
          <w:tcPr>
            <w:tcW w:w="992" w:type="dxa"/>
            <w:noWrap/>
            <w:hideMark/>
          </w:tcPr>
          <w:p w14:paraId="3EB68E5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F98F626"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F327D0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726</w:t>
            </w:r>
          </w:p>
        </w:tc>
        <w:tc>
          <w:tcPr>
            <w:tcW w:w="1313" w:type="dxa"/>
            <w:noWrap/>
            <w:hideMark/>
          </w:tcPr>
          <w:p w14:paraId="5EF2D6E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Ex República Yugoslava de Macedonia</w:t>
            </w:r>
          </w:p>
        </w:tc>
        <w:tc>
          <w:tcPr>
            <w:tcW w:w="1869" w:type="dxa"/>
            <w:noWrap/>
            <w:hideMark/>
          </w:tcPr>
          <w:p w14:paraId="252B043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Prespa</w:t>
            </w:r>
            <w:r w:rsidRPr="00857E7B">
              <w:rPr>
                <w:rFonts w:asciiTheme="minorHAnsi" w:hAnsiTheme="minorHAnsi"/>
                <w:noProof/>
                <w:color w:val="000000"/>
                <w:sz w:val="22"/>
                <w:szCs w:val="22"/>
                <w:lang w:val="es-ES_tradnl"/>
              </w:rPr>
              <w:t>*</w:t>
            </w:r>
          </w:p>
        </w:tc>
        <w:tc>
          <w:tcPr>
            <w:tcW w:w="1264" w:type="dxa"/>
            <w:noWrap/>
            <w:hideMark/>
          </w:tcPr>
          <w:p w14:paraId="7E4E1AA1"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28/03/2006</w:t>
            </w:r>
          </w:p>
        </w:tc>
        <w:tc>
          <w:tcPr>
            <w:tcW w:w="1182" w:type="dxa"/>
            <w:noWrap/>
            <w:hideMark/>
          </w:tcPr>
          <w:p w14:paraId="1560927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4DFC25D"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730292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Eutrofización, sobreexplotación. </w:t>
            </w:r>
          </w:p>
        </w:tc>
        <w:tc>
          <w:tcPr>
            <w:tcW w:w="2410" w:type="dxa"/>
            <w:noWrap/>
            <w:hideMark/>
          </w:tcPr>
          <w:p w14:paraId="5DA8707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21EEC21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F35E722"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7" w:type="dxa"/>
            <w:noWrap/>
            <w:hideMark/>
          </w:tcPr>
          <w:p w14:paraId="0A27EB1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2124</w:t>
            </w:r>
          </w:p>
        </w:tc>
        <w:tc>
          <w:tcPr>
            <w:tcW w:w="1313" w:type="dxa"/>
            <w:noWrap/>
            <w:hideMark/>
          </w:tcPr>
          <w:p w14:paraId="3871CE2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Filipinas</w:t>
            </w:r>
          </w:p>
        </w:tc>
        <w:tc>
          <w:tcPr>
            <w:tcW w:w="1869" w:type="dxa"/>
            <w:noWrap/>
            <w:hideMark/>
          </w:tcPr>
          <w:p w14:paraId="00FEAC5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Las Piñas-Parañaque Critical Habitat and Ecotourism Area (LPPCHEA)</w:t>
            </w:r>
            <w:r w:rsidRPr="00857E7B">
              <w:rPr>
                <w:rFonts w:asciiTheme="minorHAnsi" w:hAnsiTheme="minorHAnsi"/>
                <w:noProof/>
                <w:color w:val="000000"/>
                <w:sz w:val="22"/>
                <w:szCs w:val="22"/>
                <w:lang w:val="es-ES_tradnl"/>
              </w:rPr>
              <w:t xml:space="preserve"> *</w:t>
            </w:r>
          </w:p>
        </w:tc>
        <w:tc>
          <w:tcPr>
            <w:tcW w:w="1264" w:type="dxa"/>
            <w:noWrap/>
            <w:hideMark/>
          </w:tcPr>
          <w:p w14:paraId="4526A7A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13/02/2014</w:t>
            </w:r>
          </w:p>
        </w:tc>
        <w:tc>
          <w:tcPr>
            <w:tcW w:w="1182" w:type="dxa"/>
            <w:noWrap/>
            <w:hideMark/>
          </w:tcPr>
          <w:p w14:paraId="76FB6D6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6A17172"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hideMark/>
          </w:tcPr>
          <w:p w14:paraId="1A89F8A9" w14:textId="77777777" w:rsidR="007A1191" w:rsidRPr="00857E7B" w:rsidRDefault="007A1191" w:rsidP="00D408EA">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Recuperación de tierras propuesta en la bahía de Manila, concretamente en zonas adyacentes al sitio. Se presentaron peticiones para impedir los proyectos de recuperación.</w:t>
            </w:r>
            <w:r w:rsidRPr="00857E7B">
              <w:rPr>
                <w:rFonts w:asciiTheme="minorHAnsi" w:hAnsiTheme="minorHAnsi" w:cs="Arial"/>
                <w:noProof/>
                <w:color w:val="000000"/>
                <w:sz w:val="20"/>
                <w:szCs w:val="20"/>
                <w:lang w:val="es-ES_tradnl"/>
              </w:rPr>
              <w:t xml:space="preserve"> </w:t>
            </w:r>
          </w:p>
        </w:tc>
        <w:tc>
          <w:tcPr>
            <w:tcW w:w="2410" w:type="dxa"/>
            <w:noWrap/>
            <w:hideMark/>
          </w:tcPr>
          <w:p w14:paraId="3A15217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57B2BE2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32B2280"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1F1050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656</w:t>
            </w:r>
          </w:p>
        </w:tc>
        <w:tc>
          <w:tcPr>
            <w:tcW w:w="1313" w:type="dxa"/>
            <w:noWrap/>
            <w:hideMark/>
          </w:tcPr>
          <w:p w14:paraId="265BADC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Filipinas</w:t>
            </w:r>
          </w:p>
        </w:tc>
        <w:tc>
          <w:tcPr>
            <w:tcW w:w="1869" w:type="dxa"/>
            <w:noWrap/>
            <w:hideMark/>
          </w:tcPr>
          <w:p w14:paraId="2625530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Olango Island Wildlife Sanctuary</w:t>
            </w:r>
            <w:r w:rsidRPr="00857E7B">
              <w:rPr>
                <w:rFonts w:asciiTheme="minorHAnsi" w:hAnsiTheme="minorHAnsi"/>
                <w:noProof/>
                <w:color w:val="000000"/>
                <w:sz w:val="22"/>
                <w:szCs w:val="22"/>
                <w:lang w:val="es-ES_tradnl"/>
              </w:rPr>
              <w:t>*</w:t>
            </w:r>
          </w:p>
        </w:tc>
        <w:tc>
          <w:tcPr>
            <w:tcW w:w="1264" w:type="dxa"/>
            <w:noWrap/>
            <w:hideMark/>
          </w:tcPr>
          <w:p w14:paraId="00EFEB5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01/08/2012</w:t>
            </w:r>
          </w:p>
        </w:tc>
        <w:tc>
          <w:tcPr>
            <w:tcW w:w="1182" w:type="dxa"/>
            <w:noWrap/>
            <w:hideMark/>
          </w:tcPr>
          <w:p w14:paraId="0F237B3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F3A98F7"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60B129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Proyecto de recuperación de tierras propuesto en la zona costera de Córdova, una isla cercana al santuario.</w:t>
            </w:r>
          </w:p>
        </w:tc>
        <w:tc>
          <w:tcPr>
            <w:tcW w:w="2410" w:type="dxa"/>
            <w:noWrap/>
            <w:hideMark/>
          </w:tcPr>
          <w:p w14:paraId="51D5C8C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Secretaría está trabajando con la AA para tratar la cuestión (2014)</w:t>
            </w:r>
          </w:p>
        </w:tc>
        <w:tc>
          <w:tcPr>
            <w:tcW w:w="992" w:type="dxa"/>
            <w:noWrap/>
            <w:hideMark/>
          </w:tcPr>
          <w:p w14:paraId="11847FE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79AEE38C"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8D745B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893</w:t>
            </w:r>
          </w:p>
        </w:tc>
        <w:tc>
          <w:tcPr>
            <w:tcW w:w="1313" w:type="dxa"/>
            <w:noWrap/>
            <w:hideMark/>
          </w:tcPr>
          <w:p w14:paraId="059A66A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Georgia</w:t>
            </w:r>
          </w:p>
        </w:tc>
        <w:tc>
          <w:tcPr>
            <w:tcW w:w="1869" w:type="dxa"/>
            <w:noWrap/>
            <w:hideMark/>
          </w:tcPr>
          <w:p w14:paraId="0F61FBF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Wetlands of Central Kolkheti</w:t>
            </w:r>
            <w:r w:rsidRPr="00857E7B">
              <w:rPr>
                <w:rFonts w:asciiTheme="minorHAnsi" w:hAnsiTheme="minorHAnsi"/>
                <w:noProof/>
                <w:color w:val="000000"/>
                <w:sz w:val="22"/>
                <w:szCs w:val="22"/>
                <w:lang w:val="es-ES_tradnl"/>
              </w:rPr>
              <w:t>*</w:t>
            </w:r>
          </w:p>
        </w:tc>
        <w:tc>
          <w:tcPr>
            <w:tcW w:w="1264" w:type="dxa"/>
            <w:noWrap/>
            <w:hideMark/>
          </w:tcPr>
          <w:p w14:paraId="3D0B71D8"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27/07/2005</w:t>
            </w:r>
          </w:p>
        </w:tc>
        <w:tc>
          <w:tcPr>
            <w:tcW w:w="1182" w:type="dxa"/>
            <w:noWrap/>
            <w:hideMark/>
          </w:tcPr>
          <w:p w14:paraId="7B1B39C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E840D49"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AFE97BE" w14:textId="77777777" w:rsidR="007A1191" w:rsidRPr="00857E7B" w:rsidRDefault="007A1191" w:rsidP="00AC6E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Construcción de terminal petrolera y construcción de línea de ferrocarril en el sitio. MRA 54 (agosto de 2005).</w:t>
            </w:r>
          </w:p>
        </w:tc>
        <w:tc>
          <w:tcPr>
            <w:tcW w:w="2410" w:type="dxa"/>
            <w:noWrap/>
            <w:hideMark/>
          </w:tcPr>
          <w:p w14:paraId="64100EE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(2010)</w:t>
            </w:r>
          </w:p>
        </w:tc>
        <w:tc>
          <w:tcPr>
            <w:tcW w:w="992" w:type="dxa"/>
            <w:noWrap/>
            <w:hideMark/>
          </w:tcPr>
          <w:p w14:paraId="57191E5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FE7DE4C"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55C652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61</w:t>
            </w:r>
          </w:p>
        </w:tc>
        <w:tc>
          <w:tcPr>
            <w:tcW w:w="1313" w:type="dxa"/>
            <w:noWrap/>
            <w:hideMark/>
          </w:tcPr>
          <w:p w14:paraId="04A237C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5E43A61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Amvrakikos gulf</w:t>
            </w:r>
            <w:r w:rsidRPr="00857E7B">
              <w:rPr>
                <w:rFonts w:asciiTheme="minorHAnsi" w:hAnsiTheme="minorHAnsi"/>
                <w:noProof/>
                <w:color w:val="000000"/>
                <w:sz w:val="22"/>
                <w:szCs w:val="22"/>
                <w:lang w:val="es-ES_tradnl"/>
              </w:rPr>
              <w:t>*</w:t>
            </w:r>
          </w:p>
        </w:tc>
        <w:tc>
          <w:tcPr>
            <w:tcW w:w="1264" w:type="dxa"/>
            <w:noWrap/>
            <w:hideMark/>
          </w:tcPr>
          <w:p w14:paraId="64487CED"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4BED7A7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0813147"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74C5426" w14:textId="70B90E2D" w:rsidR="007A1191" w:rsidRPr="00857E7B" w:rsidRDefault="007A1191" w:rsidP="00FE19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Aumento de la salinidad y nive</w:t>
            </w:r>
            <w:r w:rsidR="00FE195C">
              <w:rPr>
                <w:rFonts w:ascii="Calibri" w:hAnsi="Calibri"/>
                <w:noProof/>
                <w:sz w:val="20"/>
                <w:szCs w:val="20"/>
                <w:lang w:val="es-ES_tradnl"/>
              </w:rPr>
              <w:t>les de agua agotados debido al riego</w:t>
            </w:r>
            <w:r w:rsidRPr="00857E7B">
              <w:rPr>
                <w:rFonts w:ascii="Calibri" w:hAnsi="Calibri"/>
                <w:noProof/>
                <w:sz w:val="20"/>
                <w:szCs w:val="20"/>
                <w:lang w:val="es-ES_tradnl"/>
              </w:rPr>
              <w:t>.</w:t>
            </w:r>
          </w:p>
        </w:tc>
        <w:tc>
          <w:tcPr>
            <w:tcW w:w="2410" w:type="dxa"/>
            <w:noWrap/>
            <w:hideMark/>
          </w:tcPr>
          <w:p w14:paraId="36450A4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11A707E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D48894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D47E33A"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59</w:t>
            </w:r>
          </w:p>
        </w:tc>
        <w:tc>
          <w:tcPr>
            <w:tcW w:w="1313" w:type="dxa"/>
            <w:noWrap/>
            <w:hideMark/>
          </w:tcPr>
          <w:p w14:paraId="19E4E4D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7D2BCB7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Axios, Loudias, Aliakmon Delta</w:t>
            </w:r>
            <w:r w:rsidRPr="00857E7B">
              <w:rPr>
                <w:rFonts w:asciiTheme="minorHAnsi" w:hAnsiTheme="minorHAnsi"/>
                <w:noProof/>
                <w:color w:val="000000"/>
                <w:sz w:val="22"/>
                <w:szCs w:val="22"/>
                <w:lang w:val="es-ES_tradnl"/>
              </w:rPr>
              <w:t>*</w:t>
            </w:r>
          </w:p>
        </w:tc>
        <w:tc>
          <w:tcPr>
            <w:tcW w:w="1264" w:type="dxa"/>
            <w:noWrap/>
            <w:hideMark/>
          </w:tcPr>
          <w:p w14:paraId="142A943E"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4085BE8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5EC119E"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C6CD7E8" w14:textId="6E2D44B2" w:rsidR="007A1191" w:rsidRPr="00857E7B" w:rsidRDefault="007A1191" w:rsidP="00FE19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La contaminación, una represa y redes de </w:t>
            </w:r>
            <w:r w:rsidR="00FE195C">
              <w:rPr>
                <w:rFonts w:ascii="Calibri" w:hAnsi="Calibri"/>
                <w:noProof/>
                <w:sz w:val="20"/>
                <w:szCs w:val="20"/>
                <w:lang w:val="es-ES_tradnl"/>
              </w:rPr>
              <w:t>riego</w:t>
            </w:r>
            <w:r w:rsidRPr="00857E7B">
              <w:rPr>
                <w:rFonts w:ascii="Calibri" w:hAnsi="Calibri"/>
                <w:noProof/>
                <w:sz w:val="20"/>
                <w:szCs w:val="20"/>
                <w:lang w:val="es-ES_tradnl"/>
              </w:rPr>
              <w:t xml:space="preserve"> alteraron considerablemente la hidrología del río.</w:t>
            </w:r>
          </w:p>
        </w:tc>
        <w:tc>
          <w:tcPr>
            <w:tcW w:w="2410" w:type="dxa"/>
            <w:noWrap/>
            <w:hideMark/>
          </w:tcPr>
          <w:p w14:paraId="66A39C4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2DAEFDB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026448D"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2C8732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63</w:t>
            </w:r>
          </w:p>
        </w:tc>
        <w:tc>
          <w:tcPr>
            <w:tcW w:w="1313" w:type="dxa"/>
            <w:noWrap/>
            <w:hideMark/>
          </w:tcPr>
          <w:p w14:paraId="6EF604F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6F287BB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Kotychi lagoons</w:t>
            </w:r>
            <w:r w:rsidRPr="00857E7B">
              <w:rPr>
                <w:rFonts w:asciiTheme="minorHAnsi" w:hAnsiTheme="minorHAnsi"/>
                <w:noProof/>
                <w:color w:val="000000"/>
                <w:sz w:val="22"/>
                <w:szCs w:val="22"/>
                <w:lang w:val="es-ES_tradnl"/>
              </w:rPr>
              <w:t>*</w:t>
            </w:r>
          </w:p>
        </w:tc>
        <w:tc>
          <w:tcPr>
            <w:tcW w:w="1264" w:type="dxa"/>
            <w:noWrap/>
            <w:hideMark/>
          </w:tcPr>
          <w:p w14:paraId="7F1F50E1"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6F6EBE7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68F0A99"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389637D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Caza ilegal, escorrentía agrícola, contaminación, sobrepastoreo.</w:t>
            </w:r>
          </w:p>
        </w:tc>
        <w:tc>
          <w:tcPr>
            <w:tcW w:w="2410" w:type="dxa"/>
            <w:noWrap/>
            <w:hideMark/>
          </w:tcPr>
          <w:p w14:paraId="75E83B8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69403B0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371C4B1"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720C57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55</w:t>
            </w:r>
          </w:p>
        </w:tc>
        <w:tc>
          <w:tcPr>
            <w:tcW w:w="1313" w:type="dxa"/>
            <w:noWrap/>
            <w:hideMark/>
          </w:tcPr>
          <w:p w14:paraId="7F4443D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78EA7DBE"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Lake Vistonis, Porto Lagos, Lake Ismaris &amp; adjoining lagoons</w:t>
            </w:r>
            <w:r w:rsidRPr="00665060">
              <w:rPr>
                <w:rFonts w:asciiTheme="minorHAnsi" w:hAnsiTheme="minorHAnsi"/>
                <w:noProof/>
                <w:color w:val="000000"/>
                <w:sz w:val="22"/>
                <w:szCs w:val="22"/>
              </w:rPr>
              <w:t>*</w:t>
            </w:r>
          </w:p>
        </w:tc>
        <w:tc>
          <w:tcPr>
            <w:tcW w:w="1264" w:type="dxa"/>
            <w:noWrap/>
            <w:hideMark/>
          </w:tcPr>
          <w:p w14:paraId="56E6D38A"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05/07/1990</w:t>
            </w:r>
          </w:p>
        </w:tc>
        <w:tc>
          <w:tcPr>
            <w:tcW w:w="1182" w:type="dxa"/>
            <w:noWrap/>
            <w:hideMark/>
          </w:tcPr>
          <w:p w14:paraId="704E362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380CBB8"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F13F90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Escorrentía agrícola, doméstica e industrial; aumento de la salinidad; desarrollos urbanísticos.</w:t>
            </w:r>
          </w:p>
        </w:tc>
        <w:tc>
          <w:tcPr>
            <w:tcW w:w="2410" w:type="dxa"/>
            <w:noWrap/>
            <w:hideMark/>
          </w:tcPr>
          <w:p w14:paraId="3C4581A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518C6E5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6DD61E5"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E937FEA"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57</w:t>
            </w:r>
          </w:p>
        </w:tc>
        <w:tc>
          <w:tcPr>
            <w:tcW w:w="1313" w:type="dxa"/>
            <w:noWrap/>
            <w:hideMark/>
          </w:tcPr>
          <w:p w14:paraId="4B9EDDA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28AAC2A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Lakes Volvi &amp; Koronia</w:t>
            </w:r>
            <w:r w:rsidRPr="00857E7B">
              <w:rPr>
                <w:rFonts w:asciiTheme="minorHAnsi" w:hAnsiTheme="minorHAnsi"/>
                <w:noProof/>
                <w:color w:val="000000"/>
                <w:sz w:val="22"/>
                <w:szCs w:val="22"/>
                <w:lang w:val="es-ES_tradnl"/>
              </w:rPr>
              <w:t>*</w:t>
            </w:r>
          </w:p>
        </w:tc>
        <w:tc>
          <w:tcPr>
            <w:tcW w:w="1264" w:type="dxa"/>
            <w:noWrap/>
            <w:hideMark/>
          </w:tcPr>
          <w:p w14:paraId="39FAA98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06/07/1990</w:t>
            </w:r>
          </w:p>
        </w:tc>
        <w:tc>
          <w:tcPr>
            <w:tcW w:w="1182" w:type="dxa"/>
            <w:noWrap/>
            <w:hideMark/>
          </w:tcPr>
          <w:p w14:paraId="6047967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563F998"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576B160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Contaminación derivada de la escorrentía agrícola, doméstica e industrial.</w:t>
            </w:r>
          </w:p>
        </w:tc>
        <w:tc>
          <w:tcPr>
            <w:tcW w:w="2410" w:type="dxa"/>
            <w:noWrap/>
            <w:hideMark/>
          </w:tcPr>
          <w:p w14:paraId="423A0F1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4862F1A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25A4E1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60159F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62</w:t>
            </w:r>
          </w:p>
        </w:tc>
        <w:tc>
          <w:tcPr>
            <w:tcW w:w="1313" w:type="dxa"/>
            <w:noWrap/>
            <w:hideMark/>
          </w:tcPr>
          <w:p w14:paraId="3CE464E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20FF5FB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Messolonghi lagoons</w:t>
            </w:r>
            <w:r w:rsidRPr="00857E7B">
              <w:rPr>
                <w:rFonts w:asciiTheme="minorHAnsi" w:hAnsiTheme="minorHAnsi"/>
                <w:noProof/>
                <w:color w:val="000000"/>
                <w:sz w:val="22"/>
                <w:szCs w:val="22"/>
                <w:lang w:val="es-ES_tradnl"/>
              </w:rPr>
              <w:t>*</w:t>
            </w:r>
          </w:p>
        </w:tc>
        <w:tc>
          <w:tcPr>
            <w:tcW w:w="1264" w:type="dxa"/>
            <w:noWrap/>
            <w:hideMark/>
          </w:tcPr>
          <w:p w14:paraId="00079DA4"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07/07/1990</w:t>
            </w:r>
          </w:p>
        </w:tc>
        <w:tc>
          <w:tcPr>
            <w:tcW w:w="1182" w:type="dxa"/>
            <w:noWrap/>
            <w:hideMark/>
          </w:tcPr>
          <w:p w14:paraId="3F374BD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7660200"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35B058FB" w14:textId="393A7FFF"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Las obras de construcción cambiaron la hidrología y geomorfología del área, pastoreo excesivo, pesca ilegal, desarrollos urbanísticos, </w:t>
            </w:r>
            <w:r w:rsidR="009D4E3B">
              <w:rPr>
                <w:rFonts w:ascii="Calibri" w:hAnsi="Calibri"/>
                <w:noProof/>
                <w:sz w:val="20"/>
                <w:szCs w:val="20"/>
                <w:lang w:val="es-ES_tradnl"/>
              </w:rPr>
              <w:t>vertido</w:t>
            </w:r>
            <w:r w:rsidRPr="00857E7B">
              <w:rPr>
                <w:rFonts w:ascii="Calibri" w:hAnsi="Calibri"/>
                <w:noProof/>
                <w:sz w:val="20"/>
                <w:szCs w:val="20"/>
                <w:lang w:val="es-ES_tradnl"/>
              </w:rPr>
              <w:t xml:space="preserve"> de desechos.</w:t>
            </w:r>
          </w:p>
        </w:tc>
        <w:tc>
          <w:tcPr>
            <w:tcW w:w="2410" w:type="dxa"/>
            <w:noWrap/>
            <w:hideMark/>
          </w:tcPr>
          <w:p w14:paraId="4952779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7BC1BC1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0520464"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D73CDE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56</w:t>
            </w:r>
          </w:p>
        </w:tc>
        <w:tc>
          <w:tcPr>
            <w:tcW w:w="1313" w:type="dxa"/>
            <w:noWrap/>
            <w:hideMark/>
          </w:tcPr>
          <w:p w14:paraId="0EAF248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Grecia</w:t>
            </w:r>
          </w:p>
        </w:tc>
        <w:tc>
          <w:tcPr>
            <w:tcW w:w="1869" w:type="dxa"/>
            <w:noWrap/>
            <w:hideMark/>
          </w:tcPr>
          <w:p w14:paraId="70195AE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Nestos delta &amp; adjoining lagoons</w:t>
            </w:r>
            <w:r w:rsidRPr="00857E7B">
              <w:rPr>
                <w:rFonts w:asciiTheme="minorHAnsi" w:hAnsiTheme="minorHAnsi"/>
                <w:noProof/>
                <w:color w:val="000000"/>
                <w:sz w:val="22"/>
                <w:szCs w:val="22"/>
                <w:lang w:val="es-ES_tradnl"/>
              </w:rPr>
              <w:t>*</w:t>
            </w:r>
          </w:p>
        </w:tc>
        <w:tc>
          <w:tcPr>
            <w:tcW w:w="1264" w:type="dxa"/>
            <w:noWrap/>
            <w:hideMark/>
          </w:tcPr>
          <w:p w14:paraId="17C2616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07/07/1990</w:t>
            </w:r>
          </w:p>
        </w:tc>
        <w:tc>
          <w:tcPr>
            <w:tcW w:w="1182" w:type="dxa"/>
            <w:noWrap/>
            <w:hideMark/>
          </w:tcPr>
          <w:p w14:paraId="171ECF6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4089F35"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9D06B7A" w14:textId="77777777" w:rsidR="007A1191" w:rsidRPr="00857E7B" w:rsidRDefault="007A1191" w:rsidP="00C25F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Disminución de los niveles freáticos. </w:t>
            </w:r>
          </w:p>
        </w:tc>
        <w:tc>
          <w:tcPr>
            <w:tcW w:w="2410" w:type="dxa"/>
            <w:noWrap/>
            <w:hideMark/>
          </w:tcPr>
          <w:p w14:paraId="3BB7FC2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1C50BC3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94BA622"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57F4BD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488</w:t>
            </w:r>
          </w:p>
        </w:tc>
        <w:tc>
          <w:tcPr>
            <w:tcW w:w="1313" w:type="dxa"/>
            <w:noWrap/>
            <w:hideMark/>
          </w:tcPr>
          <w:p w14:paraId="3F8C627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Guatemala</w:t>
            </w:r>
          </w:p>
        </w:tc>
        <w:tc>
          <w:tcPr>
            <w:tcW w:w="1869" w:type="dxa"/>
            <w:noWrap/>
            <w:hideMark/>
          </w:tcPr>
          <w:p w14:paraId="07A9A13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Parque Nacional Laguna del Tigre</w:t>
            </w:r>
            <w:r w:rsidRPr="00857E7B">
              <w:rPr>
                <w:rFonts w:asciiTheme="minorHAnsi" w:hAnsiTheme="minorHAnsi"/>
                <w:noProof/>
                <w:color w:val="000000"/>
                <w:sz w:val="22"/>
                <w:szCs w:val="22"/>
                <w:lang w:val="es-ES_tradnl"/>
              </w:rPr>
              <w:t>*</w:t>
            </w:r>
          </w:p>
        </w:tc>
        <w:tc>
          <w:tcPr>
            <w:tcW w:w="1264" w:type="dxa"/>
            <w:noWrap/>
            <w:hideMark/>
          </w:tcPr>
          <w:p w14:paraId="119B2AE7"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16/06/1993</w:t>
            </w:r>
          </w:p>
        </w:tc>
        <w:tc>
          <w:tcPr>
            <w:tcW w:w="1182" w:type="dxa"/>
            <w:noWrap/>
            <w:hideMark/>
          </w:tcPr>
          <w:p w14:paraId="08C9AAE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BAEF2C1"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1A3B9D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Amenaza de extracción de recursos naturales, lo que incluye la tala, actividades relacionadas con el petróleo y la caza, así como asentamiento desordenado de las comunidades.</w:t>
            </w:r>
          </w:p>
        </w:tc>
        <w:tc>
          <w:tcPr>
            <w:tcW w:w="3402" w:type="dxa"/>
            <w:gridSpan w:val="2"/>
            <w:noWrap/>
            <w:hideMark/>
          </w:tcPr>
          <w:p w14:paraId="411D643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El cambio en las características ecológicas se trata parcialmente. (11 de junio de 2014)</w:t>
            </w:r>
          </w:p>
          <w:p w14:paraId="1F9B710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r>
      <w:tr w:rsidR="007A1191" w:rsidRPr="00857E7B" w14:paraId="09B8DCF4"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6312D9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1165</w:t>
            </w:r>
          </w:p>
        </w:tc>
        <w:tc>
          <w:tcPr>
            <w:tcW w:w="1313" w:type="dxa"/>
            <w:noWrap/>
            <w:hideMark/>
          </w:tcPr>
          <w:p w14:paraId="37AF898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Guinea</w:t>
            </w:r>
          </w:p>
        </w:tc>
        <w:tc>
          <w:tcPr>
            <w:tcW w:w="1869" w:type="dxa"/>
            <w:noWrap/>
            <w:hideMark/>
          </w:tcPr>
          <w:p w14:paraId="643C8B76" w14:textId="24EC706F" w:rsidR="007A1191" w:rsidRPr="00857E7B" w:rsidRDefault="00520DFC"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Pr>
                <w:rFonts w:asciiTheme="minorHAnsi" w:hAnsiTheme="minorHAnsi" w:cs="Arial"/>
                <w:noProof/>
                <w:color w:val="000000"/>
                <w:sz w:val="20"/>
                <w:szCs w:val="20"/>
                <w:lang w:val="es-ES_tradnl"/>
              </w:rPr>
              <w:t>Ni</w:t>
            </w:r>
            <w:r w:rsidR="007A1191" w:rsidRPr="00520DFC">
              <w:rPr>
                <w:rFonts w:asciiTheme="minorHAnsi" w:hAnsiTheme="minorHAnsi" w:cs="Arial"/>
                <w:noProof/>
                <w:color w:val="000000"/>
                <w:sz w:val="20"/>
                <w:szCs w:val="20"/>
                <w:lang w:val="es-ES_tradnl"/>
              </w:rPr>
              <w:t>ger</w:t>
            </w:r>
            <w:r w:rsidR="007A1191" w:rsidRPr="00857E7B">
              <w:rPr>
                <w:rFonts w:asciiTheme="minorHAnsi" w:hAnsiTheme="minorHAnsi" w:cs="Arial"/>
                <w:noProof/>
                <w:color w:val="000000"/>
                <w:sz w:val="20"/>
                <w:szCs w:val="20"/>
                <w:lang w:val="es-ES_tradnl"/>
              </w:rPr>
              <w:t xml:space="preserve"> Source</w:t>
            </w:r>
            <w:r w:rsidR="007A1191" w:rsidRPr="00857E7B">
              <w:rPr>
                <w:rFonts w:asciiTheme="minorHAnsi" w:hAnsiTheme="minorHAnsi"/>
                <w:noProof/>
                <w:color w:val="000000"/>
                <w:sz w:val="22"/>
                <w:szCs w:val="22"/>
                <w:lang w:val="es-ES_tradnl"/>
              </w:rPr>
              <w:t>*</w:t>
            </w:r>
          </w:p>
        </w:tc>
        <w:tc>
          <w:tcPr>
            <w:tcW w:w="1264" w:type="dxa"/>
            <w:noWrap/>
            <w:hideMark/>
          </w:tcPr>
          <w:p w14:paraId="01BF124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1A2CCA3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3558D93"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4250DB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Industria extractiva (minería).</w:t>
            </w:r>
          </w:p>
        </w:tc>
        <w:tc>
          <w:tcPr>
            <w:tcW w:w="2410" w:type="dxa"/>
            <w:noWrap/>
            <w:hideMark/>
          </w:tcPr>
          <w:p w14:paraId="5C8C83C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(26.07.2016)</w:t>
            </w:r>
          </w:p>
        </w:tc>
        <w:tc>
          <w:tcPr>
            <w:tcW w:w="992" w:type="dxa"/>
            <w:noWrap/>
            <w:hideMark/>
          </w:tcPr>
          <w:p w14:paraId="15A8D9D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3BE764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4012EB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1163</w:t>
            </w:r>
          </w:p>
        </w:tc>
        <w:tc>
          <w:tcPr>
            <w:tcW w:w="1313" w:type="dxa"/>
            <w:noWrap/>
            <w:hideMark/>
          </w:tcPr>
          <w:p w14:paraId="0C69230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Guinea</w:t>
            </w:r>
          </w:p>
        </w:tc>
        <w:tc>
          <w:tcPr>
            <w:tcW w:w="1869" w:type="dxa"/>
            <w:noWrap/>
            <w:hideMark/>
          </w:tcPr>
          <w:p w14:paraId="38719E82" w14:textId="2637291C" w:rsidR="007A1191" w:rsidRPr="00857E7B" w:rsidRDefault="005C120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520DFC">
              <w:rPr>
                <w:rFonts w:asciiTheme="minorHAnsi" w:hAnsiTheme="minorHAnsi" w:cs="Arial"/>
                <w:noProof/>
                <w:color w:val="000000"/>
                <w:sz w:val="20"/>
                <w:szCs w:val="20"/>
                <w:lang w:val="es-ES_tradnl"/>
              </w:rPr>
              <w:t>Niger</w:t>
            </w:r>
            <w:r w:rsidR="007A1191" w:rsidRPr="00857E7B">
              <w:rPr>
                <w:rFonts w:asciiTheme="minorHAnsi" w:hAnsiTheme="minorHAnsi" w:cs="Arial"/>
                <w:noProof/>
                <w:color w:val="000000"/>
                <w:sz w:val="20"/>
                <w:szCs w:val="20"/>
                <w:lang w:val="es-ES_tradnl"/>
              </w:rPr>
              <w:t>-Mafou</w:t>
            </w:r>
            <w:r w:rsidR="007A1191" w:rsidRPr="00857E7B">
              <w:rPr>
                <w:rFonts w:asciiTheme="minorHAnsi" w:hAnsiTheme="minorHAnsi"/>
                <w:noProof/>
                <w:color w:val="000000"/>
                <w:sz w:val="22"/>
                <w:szCs w:val="22"/>
                <w:lang w:val="es-ES_tradnl"/>
              </w:rPr>
              <w:t>*</w:t>
            </w:r>
          </w:p>
        </w:tc>
        <w:tc>
          <w:tcPr>
            <w:tcW w:w="1264" w:type="dxa"/>
            <w:noWrap/>
            <w:hideMark/>
          </w:tcPr>
          <w:p w14:paraId="79DAA85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5478AD2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498918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C14D83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Industria extractiva (minería).</w:t>
            </w:r>
          </w:p>
        </w:tc>
        <w:tc>
          <w:tcPr>
            <w:tcW w:w="2410" w:type="dxa"/>
            <w:noWrap/>
            <w:hideMark/>
          </w:tcPr>
          <w:p w14:paraId="26B88C5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(26.07.2016)</w:t>
            </w:r>
          </w:p>
        </w:tc>
        <w:tc>
          <w:tcPr>
            <w:tcW w:w="992" w:type="dxa"/>
            <w:noWrap/>
            <w:hideMark/>
          </w:tcPr>
          <w:p w14:paraId="10EC492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69864BA"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CCCE60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1164</w:t>
            </w:r>
          </w:p>
        </w:tc>
        <w:tc>
          <w:tcPr>
            <w:tcW w:w="1313" w:type="dxa"/>
            <w:noWrap/>
            <w:hideMark/>
          </w:tcPr>
          <w:p w14:paraId="6BA158A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Guinea</w:t>
            </w:r>
          </w:p>
        </w:tc>
        <w:tc>
          <w:tcPr>
            <w:tcW w:w="1869" w:type="dxa"/>
            <w:noWrap/>
            <w:hideMark/>
          </w:tcPr>
          <w:p w14:paraId="27D31520" w14:textId="463C788F" w:rsidR="007A1191" w:rsidRPr="00857E7B" w:rsidRDefault="005C120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520DFC">
              <w:rPr>
                <w:rFonts w:asciiTheme="minorHAnsi" w:hAnsiTheme="minorHAnsi" w:cs="Arial"/>
                <w:noProof/>
                <w:color w:val="000000"/>
                <w:sz w:val="20"/>
                <w:szCs w:val="20"/>
                <w:lang w:val="es-ES_tradnl"/>
              </w:rPr>
              <w:t>Niger</w:t>
            </w:r>
            <w:r w:rsidR="007A1191" w:rsidRPr="00857E7B">
              <w:rPr>
                <w:rFonts w:asciiTheme="minorHAnsi" w:hAnsiTheme="minorHAnsi" w:cs="Arial"/>
                <w:noProof/>
                <w:color w:val="000000"/>
                <w:sz w:val="20"/>
                <w:szCs w:val="20"/>
                <w:lang w:val="es-ES_tradnl"/>
              </w:rPr>
              <w:t>-Niandan-Milo</w:t>
            </w:r>
            <w:r w:rsidR="007A1191" w:rsidRPr="00857E7B">
              <w:rPr>
                <w:rFonts w:asciiTheme="minorHAnsi" w:hAnsiTheme="minorHAnsi"/>
                <w:noProof/>
                <w:color w:val="000000"/>
                <w:sz w:val="22"/>
                <w:szCs w:val="22"/>
                <w:lang w:val="es-ES_tradnl"/>
              </w:rPr>
              <w:t>*</w:t>
            </w:r>
          </w:p>
        </w:tc>
        <w:tc>
          <w:tcPr>
            <w:tcW w:w="1264" w:type="dxa"/>
            <w:noWrap/>
            <w:hideMark/>
          </w:tcPr>
          <w:p w14:paraId="67DE3C4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53BB267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DC07A2D"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C1BF85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Industria extractiva (minería).</w:t>
            </w:r>
          </w:p>
        </w:tc>
        <w:tc>
          <w:tcPr>
            <w:tcW w:w="2410" w:type="dxa"/>
            <w:noWrap/>
            <w:hideMark/>
          </w:tcPr>
          <w:p w14:paraId="08134CA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(26.07.2016)</w:t>
            </w:r>
          </w:p>
        </w:tc>
        <w:tc>
          <w:tcPr>
            <w:tcW w:w="992" w:type="dxa"/>
            <w:noWrap/>
            <w:hideMark/>
          </w:tcPr>
          <w:p w14:paraId="677109F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1D02F4F1"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F5D3A8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1166</w:t>
            </w:r>
          </w:p>
        </w:tc>
        <w:tc>
          <w:tcPr>
            <w:tcW w:w="1313" w:type="dxa"/>
            <w:noWrap/>
            <w:hideMark/>
          </w:tcPr>
          <w:p w14:paraId="469AB90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Guinea</w:t>
            </w:r>
          </w:p>
        </w:tc>
        <w:tc>
          <w:tcPr>
            <w:tcW w:w="1869" w:type="dxa"/>
            <w:noWrap/>
            <w:hideMark/>
          </w:tcPr>
          <w:p w14:paraId="38B97B5E" w14:textId="60774BD4" w:rsidR="007A1191" w:rsidRPr="00857E7B" w:rsidRDefault="005C120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Pr>
                <w:rFonts w:asciiTheme="minorHAnsi" w:hAnsiTheme="minorHAnsi" w:cs="Arial"/>
                <w:noProof/>
                <w:color w:val="000000"/>
                <w:sz w:val="20"/>
                <w:szCs w:val="20"/>
                <w:lang w:val="es-ES_tradnl"/>
              </w:rPr>
              <w:t>Niger</w:t>
            </w:r>
            <w:r w:rsidR="007A1191" w:rsidRPr="00857E7B">
              <w:rPr>
                <w:rFonts w:asciiTheme="minorHAnsi" w:hAnsiTheme="minorHAnsi" w:cs="Arial"/>
                <w:noProof/>
                <w:color w:val="000000"/>
                <w:sz w:val="20"/>
                <w:szCs w:val="20"/>
                <w:lang w:val="es-ES_tradnl"/>
              </w:rPr>
              <w:t>-Tinkisso</w:t>
            </w:r>
            <w:r w:rsidR="007A1191" w:rsidRPr="00857E7B">
              <w:rPr>
                <w:rFonts w:asciiTheme="minorHAnsi" w:hAnsiTheme="minorHAnsi"/>
                <w:noProof/>
                <w:color w:val="000000"/>
                <w:sz w:val="22"/>
                <w:szCs w:val="22"/>
                <w:lang w:val="es-ES_tradnl"/>
              </w:rPr>
              <w:t>*</w:t>
            </w:r>
          </w:p>
        </w:tc>
        <w:tc>
          <w:tcPr>
            <w:tcW w:w="1264" w:type="dxa"/>
            <w:noWrap/>
            <w:hideMark/>
          </w:tcPr>
          <w:p w14:paraId="3EBE8A9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2ED844C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9D2A842"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18DC76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Industria extractiva (minería).</w:t>
            </w:r>
          </w:p>
        </w:tc>
        <w:tc>
          <w:tcPr>
            <w:tcW w:w="2410" w:type="dxa"/>
            <w:noWrap/>
            <w:hideMark/>
          </w:tcPr>
          <w:p w14:paraId="172711E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(26.07.2016)</w:t>
            </w:r>
          </w:p>
        </w:tc>
        <w:tc>
          <w:tcPr>
            <w:tcW w:w="992" w:type="dxa"/>
            <w:noWrap/>
            <w:hideMark/>
          </w:tcPr>
          <w:p w14:paraId="50E5DAA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8AF48EB"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57B901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1167</w:t>
            </w:r>
          </w:p>
        </w:tc>
        <w:tc>
          <w:tcPr>
            <w:tcW w:w="1313" w:type="dxa"/>
            <w:noWrap/>
            <w:hideMark/>
          </w:tcPr>
          <w:p w14:paraId="4053108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Guinea</w:t>
            </w:r>
          </w:p>
        </w:tc>
        <w:tc>
          <w:tcPr>
            <w:tcW w:w="1869" w:type="dxa"/>
            <w:noWrap/>
            <w:hideMark/>
          </w:tcPr>
          <w:p w14:paraId="4DADECE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Sankarani-Fié</w:t>
            </w:r>
            <w:r w:rsidRPr="00857E7B">
              <w:rPr>
                <w:rFonts w:asciiTheme="minorHAnsi" w:hAnsiTheme="minorHAnsi"/>
                <w:noProof/>
                <w:color w:val="000000"/>
                <w:sz w:val="22"/>
                <w:szCs w:val="22"/>
                <w:lang w:val="es-ES_tradnl"/>
              </w:rPr>
              <w:t>*</w:t>
            </w:r>
          </w:p>
        </w:tc>
        <w:tc>
          <w:tcPr>
            <w:tcW w:w="1264" w:type="dxa"/>
            <w:noWrap/>
            <w:hideMark/>
          </w:tcPr>
          <w:p w14:paraId="246615F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7B645E9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48EC9B6"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4DD1DC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Industria extractiva (minería).</w:t>
            </w:r>
          </w:p>
        </w:tc>
        <w:tc>
          <w:tcPr>
            <w:tcW w:w="2410" w:type="dxa"/>
            <w:noWrap/>
            <w:hideMark/>
          </w:tcPr>
          <w:p w14:paraId="31CBA91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(26.07.2016)</w:t>
            </w:r>
          </w:p>
        </w:tc>
        <w:tc>
          <w:tcPr>
            <w:tcW w:w="992" w:type="dxa"/>
            <w:noWrap/>
            <w:hideMark/>
          </w:tcPr>
          <w:p w14:paraId="6D22BCB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A0080CC"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78D4A4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1168</w:t>
            </w:r>
          </w:p>
        </w:tc>
        <w:tc>
          <w:tcPr>
            <w:tcW w:w="1313" w:type="dxa"/>
            <w:noWrap/>
            <w:hideMark/>
          </w:tcPr>
          <w:p w14:paraId="726800C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Guinea</w:t>
            </w:r>
          </w:p>
        </w:tc>
        <w:tc>
          <w:tcPr>
            <w:tcW w:w="1869" w:type="dxa"/>
            <w:noWrap/>
            <w:hideMark/>
          </w:tcPr>
          <w:p w14:paraId="1AF3A55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Tinkisso</w:t>
            </w:r>
            <w:r w:rsidRPr="00857E7B">
              <w:rPr>
                <w:rFonts w:asciiTheme="minorHAnsi" w:hAnsiTheme="minorHAnsi"/>
                <w:noProof/>
                <w:color w:val="000000"/>
                <w:sz w:val="22"/>
                <w:szCs w:val="22"/>
                <w:lang w:val="es-ES_tradnl"/>
              </w:rPr>
              <w:t>*</w:t>
            </w:r>
          </w:p>
        </w:tc>
        <w:tc>
          <w:tcPr>
            <w:tcW w:w="1264" w:type="dxa"/>
            <w:noWrap/>
            <w:hideMark/>
          </w:tcPr>
          <w:p w14:paraId="101AF7F7"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75A76DC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32B948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9EEF20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Industria extractiva (minería).</w:t>
            </w:r>
          </w:p>
        </w:tc>
        <w:tc>
          <w:tcPr>
            <w:tcW w:w="2410" w:type="dxa"/>
            <w:noWrap/>
            <w:hideMark/>
          </w:tcPr>
          <w:p w14:paraId="4EC7428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(26.07.2016)</w:t>
            </w:r>
          </w:p>
        </w:tc>
        <w:tc>
          <w:tcPr>
            <w:tcW w:w="992" w:type="dxa"/>
            <w:noWrap/>
            <w:hideMark/>
          </w:tcPr>
          <w:p w14:paraId="4D50A61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5DC529A"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059CDA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722</w:t>
            </w:r>
          </w:p>
        </w:tc>
        <w:tc>
          <w:tcPr>
            <w:tcW w:w="1313" w:type="dxa"/>
            <w:noWrap/>
            <w:hideMark/>
          </w:tcPr>
          <w:p w14:paraId="40344F3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Honduras</w:t>
            </w:r>
          </w:p>
        </w:tc>
        <w:tc>
          <w:tcPr>
            <w:tcW w:w="1869" w:type="dxa"/>
            <w:noWrap/>
            <w:hideMark/>
          </w:tcPr>
          <w:p w14:paraId="31CF19F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Parque Nacional Jeanette Kawas</w:t>
            </w:r>
            <w:r w:rsidRPr="00857E7B">
              <w:rPr>
                <w:rFonts w:asciiTheme="minorHAnsi" w:hAnsiTheme="minorHAnsi"/>
                <w:noProof/>
                <w:color w:val="000000"/>
                <w:sz w:val="22"/>
                <w:szCs w:val="22"/>
                <w:lang w:val="es-ES_tradnl"/>
              </w:rPr>
              <w:t>*</w:t>
            </w:r>
          </w:p>
        </w:tc>
        <w:tc>
          <w:tcPr>
            <w:tcW w:w="1264" w:type="dxa"/>
            <w:noWrap/>
            <w:hideMark/>
          </w:tcPr>
          <w:p w14:paraId="7124DD2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19/06/2006</w:t>
            </w:r>
          </w:p>
        </w:tc>
        <w:tc>
          <w:tcPr>
            <w:tcW w:w="1182" w:type="dxa"/>
            <w:noWrap/>
            <w:hideMark/>
          </w:tcPr>
          <w:p w14:paraId="2E45A7C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142E340"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FF6901C" w14:textId="5FB41454" w:rsidR="007A1191" w:rsidRPr="00BE62BE" w:rsidRDefault="007A1191" w:rsidP="00386E8D">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Cambio en las características ecológicas debido a la construcción de infraestructura turística.</w:t>
            </w:r>
          </w:p>
        </w:tc>
        <w:tc>
          <w:tcPr>
            <w:tcW w:w="2410" w:type="dxa"/>
            <w:noWrap/>
            <w:hideMark/>
          </w:tcPr>
          <w:p w14:paraId="71035A6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(2015)</w:t>
            </w:r>
          </w:p>
        </w:tc>
        <w:tc>
          <w:tcPr>
            <w:tcW w:w="992" w:type="dxa"/>
            <w:noWrap/>
            <w:hideMark/>
          </w:tcPr>
          <w:p w14:paraId="28B1537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CDBC119"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059AB4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422</w:t>
            </w:r>
          </w:p>
        </w:tc>
        <w:tc>
          <w:tcPr>
            <w:tcW w:w="1313" w:type="dxa"/>
            <w:noWrap/>
            <w:hideMark/>
          </w:tcPr>
          <w:p w14:paraId="6B0C614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Hungría</w:t>
            </w:r>
          </w:p>
        </w:tc>
        <w:tc>
          <w:tcPr>
            <w:tcW w:w="1869" w:type="dxa"/>
            <w:noWrap/>
            <w:hideMark/>
          </w:tcPr>
          <w:p w14:paraId="54FD2AF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Bodrogzug</w:t>
            </w:r>
          </w:p>
        </w:tc>
        <w:tc>
          <w:tcPr>
            <w:tcW w:w="1264" w:type="dxa"/>
            <w:noWrap/>
            <w:hideMark/>
          </w:tcPr>
          <w:p w14:paraId="0F6588D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10/11/2016</w:t>
            </w:r>
          </w:p>
        </w:tc>
        <w:tc>
          <w:tcPr>
            <w:tcW w:w="1182" w:type="dxa"/>
            <w:noWrap/>
            <w:hideMark/>
          </w:tcPr>
          <w:p w14:paraId="453E79E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8D7E47F"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C8B287A" w14:textId="4696984E" w:rsidR="007A1191" w:rsidRPr="00857E7B" w:rsidRDefault="007A1191" w:rsidP="001948C5">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El aumento del nivel del agua y la sedimentación indirectamente dieron lugar a: cambio climático y del patrón de inundación, desecación de cauces, disminución de pastoreo y siega, especies exóticas invasoras (Criterio 2), reducción de colonias de </w:t>
            </w:r>
            <w:r w:rsidR="00520DFC">
              <w:rPr>
                <w:rFonts w:asciiTheme="minorHAnsi" w:hAnsiTheme="minorHAnsi" w:cs="Arial"/>
                <w:noProof/>
                <w:color w:val="000000"/>
                <w:sz w:val="20"/>
                <w:szCs w:val="20"/>
                <w:lang w:val="es-ES_tradnl"/>
              </w:rPr>
              <w:t xml:space="preserve">aves del género </w:t>
            </w:r>
            <w:r w:rsidRPr="00520DFC">
              <w:rPr>
                <w:rFonts w:asciiTheme="minorHAnsi" w:hAnsiTheme="minorHAnsi" w:cs="Arial"/>
                <w:i/>
                <w:noProof/>
                <w:color w:val="000000"/>
                <w:sz w:val="20"/>
                <w:szCs w:val="20"/>
                <w:lang w:val="es-ES_tradnl"/>
              </w:rPr>
              <w:t>Chlidonias</w:t>
            </w:r>
            <w:r w:rsidRPr="00857E7B">
              <w:rPr>
                <w:rFonts w:asciiTheme="minorHAnsi" w:hAnsiTheme="minorHAnsi" w:cs="Arial"/>
                <w:noProof/>
                <w:color w:val="000000"/>
                <w:sz w:val="20"/>
                <w:szCs w:val="20"/>
                <w:lang w:val="es-ES_tradnl"/>
              </w:rPr>
              <w:t xml:space="preserve"> (Criterios 2</w:t>
            </w:r>
            <w:r w:rsidR="00241F7A">
              <w:rPr>
                <w:rFonts w:asciiTheme="minorHAnsi" w:hAnsiTheme="minorHAnsi" w:cs="Arial"/>
                <w:noProof/>
                <w:color w:val="000000"/>
                <w:sz w:val="20"/>
                <w:szCs w:val="20"/>
                <w:lang w:val="es-ES_tradnl"/>
              </w:rPr>
              <w:t xml:space="preserve"> y </w:t>
            </w:r>
            <w:r w:rsidRPr="00857E7B">
              <w:rPr>
                <w:rFonts w:asciiTheme="minorHAnsi" w:hAnsiTheme="minorHAnsi" w:cs="Arial"/>
                <w:noProof/>
                <w:color w:val="000000"/>
                <w:sz w:val="20"/>
                <w:szCs w:val="20"/>
                <w:lang w:val="es-ES_tradnl"/>
              </w:rPr>
              <w:t>4), sedimentación y eutrofización que en ocasiones causan la extinción masiva de peces (</w:t>
            </w:r>
            <w:r w:rsidRPr="00520DFC">
              <w:rPr>
                <w:rFonts w:asciiTheme="minorHAnsi" w:hAnsiTheme="minorHAnsi" w:cs="Arial"/>
                <w:noProof/>
                <w:color w:val="000000"/>
                <w:sz w:val="20"/>
                <w:szCs w:val="20"/>
                <w:lang w:val="es-ES_tradnl"/>
              </w:rPr>
              <w:t>Criterios 1,2</w:t>
            </w:r>
            <w:r w:rsidR="00241F7A" w:rsidRPr="00520DFC">
              <w:rPr>
                <w:rFonts w:asciiTheme="minorHAnsi" w:hAnsiTheme="minorHAnsi" w:cs="Arial"/>
                <w:noProof/>
                <w:color w:val="000000"/>
                <w:sz w:val="20"/>
                <w:szCs w:val="20"/>
                <w:lang w:val="es-ES_tradnl"/>
              </w:rPr>
              <w:t xml:space="preserve"> y </w:t>
            </w:r>
            <w:r w:rsidRPr="00520DFC">
              <w:rPr>
                <w:rFonts w:asciiTheme="minorHAnsi" w:hAnsiTheme="minorHAnsi" w:cs="Arial"/>
                <w:noProof/>
                <w:color w:val="000000"/>
                <w:sz w:val="20"/>
                <w:szCs w:val="20"/>
                <w:lang w:val="es-ES_tradnl"/>
              </w:rPr>
              <w:t>4),</w:t>
            </w:r>
            <w:r w:rsidRPr="00857E7B">
              <w:rPr>
                <w:rFonts w:asciiTheme="minorHAnsi" w:hAnsiTheme="minorHAnsi" w:cs="Arial"/>
                <w:noProof/>
                <w:color w:val="000000"/>
                <w:sz w:val="20"/>
                <w:szCs w:val="20"/>
                <w:lang w:val="es-ES_tradnl"/>
              </w:rPr>
              <w:t xml:space="preserve"> sequías y falta de inundaciones a finales de la primavera y principios del verano debido al cambio climático. Propagación y alimentación del jabalí, en parte debido a la ausencia de</w:t>
            </w:r>
            <w:r w:rsidR="00D408EA">
              <w:rPr>
                <w:rFonts w:asciiTheme="minorHAnsi" w:hAnsiTheme="minorHAnsi" w:cs="Arial"/>
                <w:noProof/>
                <w:color w:val="000000"/>
                <w:sz w:val="20"/>
                <w:szCs w:val="20"/>
                <w:lang w:val="es-ES_tradnl"/>
              </w:rPr>
              <w:t xml:space="preserve"> inundaciones (Criterio 1).</w:t>
            </w:r>
          </w:p>
        </w:tc>
        <w:tc>
          <w:tcPr>
            <w:tcW w:w="2410" w:type="dxa"/>
            <w:noWrap/>
            <w:hideMark/>
          </w:tcPr>
          <w:p w14:paraId="219C8F6A" w14:textId="77777777" w:rsidR="007A1191" w:rsidRPr="00857E7B" w:rsidRDefault="007A1191"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0E3686B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A9E4FFD"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58BBE0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1410</w:t>
            </w:r>
          </w:p>
        </w:tc>
        <w:tc>
          <w:tcPr>
            <w:tcW w:w="1313" w:type="dxa"/>
            <w:noWrap/>
            <w:hideMark/>
          </w:tcPr>
          <w:p w14:paraId="0D05627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Hungría</w:t>
            </w:r>
          </w:p>
        </w:tc>
        <w:tc>
          <w:tcPr>
            <w:tcW w:w="1869" w:type="dxa"/>
            <w:noWrap/>
            <w:hideMark/>
          </w:tcPr>
          <w:p w14:paraId="229E4B8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Upper Tisza (Felsö-Tisza)</w:t>
            </w:r>
          </w:p>
        </w:tc>
        <w:tc>
          <w:tcPr>
            <w:tcW w:w="1264" w:type="dxa"/>
            <w:noWrap/>
            <w:hideMark/>
          </w:tcPr>
          <w:p w14:paraId="2DC3BEDA"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10/11/2016</w:t>
            </w:r>
          </w:p>
        </w:tc>
        <w:tc>
          <w:tcPr>
            <w:tcW w:w="1182" w:type="dxa"/>
            <w:noWrap/>
            <w:hideMark/>
          </w:tcPr>
          <w:p w14:paraId="497D780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D718ACA"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7E64BB6" w14:textId="60D8242A"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Disminución de la calidad del agua, fluctuaciones extremas de los recursos hídricos, propagación de especies exóticas invasoras, reducción y deterioro de importantes hábitats forestales, disminución del uso de pasti</w:t>
            </w:r>
            <w:r w:rsidR="00241F7A">
              <w:rPr>
                <w:rFonts w:asciiTheme="minorHAnsi" w:hAnsiTheme="minorHAnsi" w:cs="Arial"/>
                <w:noProof/>
                <w:color w:val="000000"/>
                <w:sz w:val="20"/>
                <w:szCs w:val="20"/>
                <w:lang w:val="es-ES_tradnl"/>
              </w:rPr>
              <w:t xml:space="preserve">zales; </w:t>
            </w:r>
            <w:r w:rsidR="00241F7A" w:rsidRPr="00520DFC">
              <w:rPr>
                <w:rFonts w:asciiTheme="minorHAnsi" w:hAnsiTheme="minorHAnsi" w:cs="Arial"/>
                <w:noProof/>
                <w:color w:val="000000"/>
                <w:sz w:val="20"/>
                <w:szCs w:val="20"/>
                <w:lang w:val="es-ES_tradnl"/>
              </w:rPr>
              <w:t>criterios</w:t>
            </w:r>
            <w:r w:rsidR="00241F7A">
              <w:rPr>
                <w:rFonts w:asciiTheme="minorHAnsi" w:hAnsiTheme="minorHAnsi" w:cs="Arial"/>
                <w:noProof/>
                <w:color w:val="000000"/>
                <w:sz w:val="20"/>
                <w:szCs w:val="20"/>
                <w:lang w:val="es-ES_tradnl"/>
              </w:rPr>
              <w:t xml:space="preserve"> afectados: 1,2 y </w:t>
            </w:r>
            <w:r w:rsidRPr="00857E7B">
              <w:rPr>
                <w:rFonts w:asciiTheme="minorHAnsi" w:hAnsiTheme="minorHAnsi" w:cs="Arial"/>
                <w:noProof/>
                <w:color w:val="000000"/>
                <w:sz w:val="20"/>
                <w:szCs w:val="20"/>
                <w:lang w:val="es-ES_tradnl"/>
              </w:rPr>
              <w:t>4</w:t>
            </w:r>
            <w:r w:rsidR="00DA53F0">
              <w:rPr>
                <w:rFonts w:asciiTheme="minorHAnsi" w:hAnsiTheme="minorHAnsi" w:cs="Arial"/>
                <w:noProof/>
                <w:color w:val="000000"/>
                <w:sz w:val="20"/>
                <w:szCs w:val="20"/>
                <w:lang w:val="es-ES_tradnl"/>
              </w:rPr>
              <w:t>.</w:t>
            </w:r>
          </w:p>
        </w:tc>
        <w:tc>
          <w:tcPr>
            <w:tcW w:w="2410" w:type="dxa"/>
            <w:noWrap/>
            <w:hideMark/>
          </w:tcPr>
          <w:p w14:paraId="18F3675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4CD0A03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607CCF8"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66F951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230</w:t>
            </w:r>
          </w:p>
        </w:tc>
        <w:tc>
          <w:tcPr>
            <w:tcW w:w="1313" w:type="dxa"/>
            <w:noWrap/>
            <w:hideMark/>
          </w:tcPr>
          <w:p w14:paraId="21B7A10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India</w:t>
            </w:r>
          </w:p>
        </w:tc>
        <w:tc>
          <w:tcPr>
            <w:tcW w:w="1869" w:type="dxa"/>
            <w:noWrap/>
            <w:hideMark/>
          </w:tcPr>
          <w:p w14:paraId="1CAA0F5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Keoladeo National Park</w:t>
            </w:r>
            <w:r w:rsidRPr="00857E7B">
              <w:rPr>
                <w:rFonts w:asciiTheme="minorHAnsi" w:hAnsiTheme="minorHAnsi"/>
                <w:noProof/>
                <w:color w:val="000000"/>
                <w:sz w:val="22"/>
                <w:szCs w:val="22"/>
                <w:lang w:val="es-ES_tradnl"/>
              </w:rPr>
              <w:t>*</w:t>
            </w:r>
          </w:p>
        </w:tc>
        <w:tc>
          <w:tcPr>
            <w:tcW w:w="1264" w:type="dxa"/>
            <w:noWrap/>
            <w:hideMark/>
          </w:tcPr>
          <w:p w14:paraId="431B6F78"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0E9039E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E09BDDD"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66C59F8C" w14:textId="77777777" w:rsidR="007A1191" w:rsidRPr="00857E7B" w:rsidRDefault="007A1191" w:rsidP="001B46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Escasez de agua debido a la disminución de las precipitaciones pluviales durante el monzón y represa aguas arriba que controla el flujo de agua hacia el sitio.</w:t>
            </w:r>
          </w:p>
        </w:tc>
        <w:tc>
          <w:tcPr>
            <w:tcW w:w="2410" w:type="dxa"/>
            <w:noWrap/>
            <w:hideMark/>
          </w:tcPr>
          <w:p w14:paraId="4686BD0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(2008)</w:t>
            </w:r>
          </w:p>
        </w:tc>
        <w:tc>
          <w:tcPr>
            <w:tcW w:w="992" w:type="dxa"/>
            <w:noWrap/>
            <w:hideMark/>
          </w:tcPr>
          <w:p w14:paraId="3A0DFF4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90FFD47"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44F0F1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463</w:t>
            </w:r>
          </w:p>
        </w:tc>
        <w:tc>
          <w:tcPr>
            <w:tcW w:w="1313" w:type="dxa"/>
            <w:noWrap/>
            <w:hideMark/>
          </w:tcPr>
          <w:p w14:paraId="5802229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India</w:t>
            </w:r>
          </w:p>
        </w:tc>
        <w:tc>
          <w:tcPr>
            <w:tcW w:w="1869" w:type="dxa"/>
            <w:noWrap/>
            <w:hideMark/>
          </w:tcPr>
          <w:p w14:paraId="64F6012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Loktak Lake</w:t>
            </w:r>
            <w:r w:rsidRPr="00857E7B">
              <w:rPr>
                <w:rFonts w:asciiTheme="minorHAnsi" w:hAnsiTheme="minorHAnsi"/>
                <w:noProof/>
                <w:color w:val="000000"/>
                <w:sz w:val="22"/>
                <w:szCs w:val="22"/>
                <w:lang w:val="es-ES_tradnl"/>
              </w:rPr>
              <w:t>*</w:t>
            </w:r>
          </w:p>
        </w:tc>
        <w:tc>
          <w:tcPr>
            <w:tcW w:w="1264" w:type="dxa"/>
            <w:noWrap/>
            <w:hideMark/>
          </w:tcPr>
          <w:p w14:paraId="4C9615A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16/06/1993</w:t>
            </w:r>
          </w:p>
        </w:tc>
        <w:tc>
          <w:tcPr>
            <w:tcW w:w="1182" w:type="dxa"/>
            <w:noWrap/>
            <w:hideMark/>
          </w:tcPr>
          <w:p w14:paraId="34C93F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7A13B52"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6F6D73D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 </w:t>
            </w:r>
          </w:p>
        </w:tc>
        <w:tc>
          <w:tcPr>
            <w:tcW w:w="2410" w:type="dxa"/>
            <w:noWrap/>
            <w:hideMark/>
          </w:tcPr>
          <w:p w14:paraId="5501915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(2008)</w:t>
            </w:r>
          </w:p>
        </w:tc>
        <w:tc>
          <w:tcPr>
            <w:tcW w:w="992" w:type="dxa"/>
            <w:noWrap/>
            <w:hideMark/>
          </w:tcPr>
          <w:p w14:paraId="3830894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E76A9B" w14:paraId="0E0B674A"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7" w:type="dxa"/>
            <w:noWrap/>
            <w:hideMark/>
          </w:tcPr>
          <w:p w14:paraId="35747060" w14:textId="77777777" w:rsidR="007A1191" w:rsidRPr="00E76A9B" w:rsidRDefault="007A1191" w:rsidP="00386E8D">
            <w:pPr>
              <w:jc w:val="right"/>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554</w:t>
            </w:r>
          </w:p>
        </w:tc>
        <w:tc>
          <w:tcPr>
            <w:tcW w:w="1313" w:type="dxa"/>
            <w:noWrap/>
            <w:hideMark/>
          </w:tcPr>
          <w:p w14:paraId="4F07D5B6"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Indonesia</w:t>
            </w:r>
          </w:p>
        </w:tc>
        <w:tc>
          <w:tcPr>
            <w:tcW w:w="1869" w:type="dxa"/>
            <w:noWrap/>
            <w:hideMark/>
          </w:tcPr>
          <w:p w14:paraId="7A9E81DA"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Berbak National Park</w:t>
            </w:r>
          </w:p>
        </w:tc>
        <w:tc>
          <w:tcPr>
            <w:tcW w:w="1264" w:type="dxa"/>
            <w:noWrap/>
            <w:hideMark/>
          </w:tcPr>
          <w:p w14:paraId="2DE88720" w14:textId="77777777" w:rsidR="007A1191" w:rsidRPr="00E76A9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23/11/2015</w:t>
            </w:r>
          </w:p>
        </w:tc>
        <w:tc>
          <w:tcPr>
            <w:tcW w:w="1182" w:type="dxa"/>
            <w:noWrap/>
            <w:hideMark/>
          </w:tcPr>
          <w:p w14:paraId="4C94A513"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D8DAA8E" w14:textId="77777777" w:rsidR="007A1191" w:rsidRPr="00E76A9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hideMark/>
          </w:tcPr>
          <w:p w14:paraId="3ED515ED" w14:textId="77777777" w:rsidR="007A1191" w:rsidRPr="00E76A9B" w:rsidRDefault="007A1191" w:rsidP="00EE43E6">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Calibri" w:hAnsi="Calibri" w:cs="Calibri"/>
                <w:noProof/>
                <w:sz w:val="20"/>
                <w:szCs w:val="20"/>
                <w:lang w:val="es-ES_tradnl"/>
              </w:rPr>
              <w:t>Los incendios forestales y de turberas que quemaron extensas zonas de Kalimantan y Sumatra en 2015, incluida una gran parte del sitio Ramsar Berbak National Park.</w:t>
            </w:r>
          </w:p>
        </w:tc>
        <w:tc>
          <w:tcPr>
            <w:tcW w:w="2410" w:type="dxa"/>
            <w:noWrap/>
            <w:hideMark/>
          </w:tcPr>
          <w:p w14:paraId="0FB7072F"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MRA solicitada y en preparación (2016)</w:t>
            </w:r>
          </w:p>
        </w:tc>
        <w:tc>
          <w:tcPr>
            <w:tcW w:w="992" w:type="dxa"/>
            <w:noWrap/>
            <w:hideMark/>
          </w:tcPr>
          <w:p w14:paraId="7B9B40A1"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AA</w:t>
            </w:r>
          </w:p>
        </w:tc>
      </w:tr>
      <w:tr w:rsidR="007A1191" w:rsidRPr="00857E7B" w14:paraId="005412B2"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6862CAA"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40</w:t>
            </w:r>
          </w:p>
        </w:tc>
        <w:tc>
          <w:tcPr>
            <w:tcW w:w="1313" w:type="dxa"/>
            <w:noWrap/>
            <w:hideMark/>
          </w:tcPr>
          <w:p w14:paraId="446C6B1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0E5562C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Anzali Wetland Complex</w:t>
            </w:r>
            <w:r w:rsidRPr="00857E7B">
              <w:rPr>
                <w:rFonts w:asciiTheme="minorHAnsi" w:hAnsiTheme="minorHAnsi"/>
                <w:noProof/>
                <w:color w:val="000000"/>
                <w:sz w:val="22"/>
                <w:szCs w:val="22"/>
                <w:lang w:val="es-ES_tradnl"/>
              </w:rPr>
              <w:t>*</w:t>
            </w:r>
          </w:p>
        </w:tc>
        <w:tc>
          <w:tcPr>
            <w:tcW w:w="1264" w:type="dxa"/>
            <w:noWrap/>
            <w:hideMark/>
          </w:tcPr>
          <w:p w14:paraId="7CBBCED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31/12/1993</w:t>
            </w:r>
          </w:p>
        </w:tc>
        <w:tc>
          <w:tcPr>
            <w:tcW w:w="1182" w:type="dxa"/>
            <w:noWrap/>
            <w:hideMark/>
          </w:tcPr>
          <w:p w14:paraId="4BFC4C0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8FC9A1B"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DB0CC2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Cambio de los niveles de agua; aumento de la eutrofización que condujo a la propagación de </w:t>
            </w:r>
            <w:r w:rsidRPr="00857E7B">
              <w:rPr>
                <w:rFonts w:ascii="Calibri" w:hAnsi="Calibri"/>
                <w:i/>
                <w:noProof/>
                <w:sz w:val="20"/>
                <w:szCs w:val="20"/>
                <w:lang w:val="es-ES_tradnl"/>
              </w:rPr>
              <w:t>Phragmites australis</w:t>
            </w:r>
            <w:r w:rsidRPr="00857E7B">
              <w:rPr>
                <w:rFonts w:ascii="Calibri" w:hAnsi="Calibri"/>
                <w:noProof/>
                <w:sz w:val="20"/>
                <w:szCs w:val="20"/>
                <w:lang w:val="es-ES_tradnl"/>
              </w:rPr>
              <w:t>. Además, aumento de la presión cinegética. La última actualización en 2016 es la proliferación de jacinto de agua.</w:t>
            </w:r>
          </w:p>
        </w:tc>
        <w:tc>
          <w:tcPr>
            <w:tcW w:w="2410" w:type="dxa"/>
            <w:noWrap/>
            <w:hideMark/>
          </w:tcPr>
          <w:p w14:paraId="029600C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4FA8230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CFF36D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45DF0A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53</w:t>
            </w:r>
          </w:p>
        </w:tc>
        <w:tc>
          <w:tcPr>
            <w:tcW w:w="1313" w:type="dxa"/>
            <w:noWrap/>
            <w:hideMark/>
          </w:tcPr>
          <w:p w14:paraId="12E64D8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28380204"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Gavkhouni Lake and marshes of the lower Zaindeh Rud</w:t>
            </w:r>
          </w:p>
        </w:tc>
        <w:tc>
          <w:tcPr>
            <w:tcW w:w="1264" w:type="dxa"/>
            <w:noWrap/>
            <w:hideMark/>
          </w:tcPr>
          <w:p w14:paraId="07B2171E"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01/02/2016</w:t>
            </w:r>
          </w:p>
        </w:tc>
        <w:tc>
          <w:tcPr>
            <w:tcW w:w="1182" w:type="dxa"/>
            <w:noWrap/>
            <w:hideMark/>
          </w:tcPr>
          <w:p w14:paraId="562D8E3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CB50C20"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89EFA0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Grave degradación por la extracción excesiva de agua y la contaminación del río Zaindeh Rud; extracción excesiva de aguas subterráneas para la agricultura.</w:t>
            </w:r>
          </w:p>
        </w:tc>
        <w:tc>
          <w:tcPr>
            <w:tcW w:w="2410" w:type="dxa"/>
            <w:noWrap/>
            <w:hideMark/>
          </w:tcPr>
          <w:p w14:paraId="45EB70B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744F9B2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A7C5C90"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5E8186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44</w:t>
            </w:r>
          </w:p>
        </w:tc>
        <w:tc>
          <w:tcPr>
            <w:tcW w:w="1313" w:type="dxa"/>
            <w:noWrap/>
            <w:hideMark/>
          </w:tcPr>
          <w:p w14:paraId="43FCB44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509DF777"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Hamun-e-Puzak, south end</w:t>
            </w:r>
            <w:r w:rsidRPr="00665060">
              <w:rPr>
                <w:rFonts w:asciiTheme="minorHAnsi" w:hAnsiTheme="minorHAnsi"/>
                <w:noProof/>
                <w:color w:val="000000"/>
                <w:sz w:val="22"/>
                <w:szCs w:val="22"/>
              </w:rPr>
              <w:t>*</w:t>
            </w:r>
          </w:p>
        </w:tc>
        <w:tc>
          <w:tcPr>
            <w:tcW w:w="1264" w:type="dxa"/>
            <w:noWrap/>
            <w:hideMark/>
          </w:tcPr>
          <w:p w14:paraId="572B75F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395A11A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F63E39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6202E31" w14:textId="77777777" w:rsidR="007A1191" w:rsidRPr="00857E7B" w:rsidRDefault="007A1191" w:rsidP="00EE43E6">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El flujo insuficiente de agua al sitio ha provocado su desecación.</w:t>
            </w:r>
          </w:p>
        </w:tc>
        <w:tc>
          <w:tcPr>
            <w:tcW w:w="2410" w:type="dxa"/>
            <w:noWrap/>
            <w:hideMark/>
          </w:tcPr>
          <w:p w14:paraId="5B98E91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(2014)</w:t>
            </w:r>
          </w:p>
        </w:tc>
        <w:tc>
          <w:tcPr>
            <w:tcW w:w="992" w:type="dxa"/>
            <w:noWrap/>
            <w:hideMark/>
          </w:tcPr>
          <w:p w14:paraId="1431ED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E336F0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FF7D5A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42</w:t>
            </w:r>
          </w:p>
        </w:tc>
        <w:tc>
          <w:tcPr>
            <w:tcW w:w="1313" w:type="dxa"/>
            <w:noWrap/>
            <w:hideMark/>
          </w:tcPr>
          <w:p w14:paraId="11CC639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6915CF3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Hamun-e-Saberi &amp; Hamun-e-Helmand</w:t>
            </w:r>
            <w:r w:rsidRPr="00857E7B">
              <w:rPr>
                <w:rFonts w:asciiTheme="minorHAnsi" w:hAnsiTheme="minorHAnsi"/>
                <w:noProof/>
                <w:color w:val="000000"/>
                <w:sz w:val="22"/>
                <w:szCs w:val="22"/>
                <w:lang w:val="es-ES_tradnl"/>
              </w:rPr>
              <w:t>*</w:t>
            </w:r>
          </w:p>
        </w:tc>
        <w:tc>
          <w:tcPr>
            <w:tcW w:w="1264" w:type="dxa"/>
            <w:noWrap/>
            <w:hideMark/>
          </w:tcPr>
          <w:p w14:paraId="04BAE9F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11AD732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6288121"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1AEEAB8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El </w:t>
            </w:r>
            <w:r w:rsidRPr="00520DFC">
              <w:rPr>
                <w:rFonts w:ascii="Calibri" w:hAnsi="Calibri"/>
                <w:noProof/>
                <w:sz w:val="20"/>
                <w:szCs w:val="20"/>
                <w:lang w:val="es-ES_tradnl"/>
              </w:rPr>
              <w:t>flujo</w:t>
            </w:r>
            <w:r w:rsidRPr="00857E7B">
              <w:rPr>
                <w:rFonts w:ascii="Calibri" w:hAnsi="Calibri"/>
                <w:noProof/>
                <w:sz w:val="20"/>
                <w:szCs w:val="20"/>
                <w:lang w:val="es-ES_tradnl"/>
              </w:rPr>
              <w:t xml:space="preserve"> insuficiente de agua al sitio ha provocado su desecación.</w:t>
            </w:r>
          </w:p>
        </w:tc>
        <w:tc>
          <w:tcPr>
            <w:tcW w:w="2410" w:type="dxa"/>
            <w:noWrap/>
            <w:hideMark/>
          </w:tcPr>
          <w:p w14:paraId="51371A0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(2014)</w:t>
            </w:r>
          </w:p>
        </w:tc>
        <w:tc>
          <w:tcPr>
            <w:tcW w:w="992" w:type="dxa"/>
            <w:noWrap/>
            <w:hideMark/>
          </w:tcPr>
          <w:p w14:paraId="49EE836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905ED79"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637B90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38</w:t>
            </w:r>
          </w:p>
        </w:tc>
        <w:tc>
          <w:tcPr>
            <w:tcW w:w="1313" w:type="dxa"/>
            <w:noWrap/>
            <w:hideMark/>
          </w:tcPr>
          <w:p w14:paraId="52C359E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2B5CCAA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Urmia [or Orumiyeh]</w:t>
            </w:r>
            <w:r w:rsidRPr="00857E7B">
              <w:rPr>
                <w:rFonts w:asciiTheme="minorHAnsi" w:hAnsiTheme="minorHAnsi"/>
                <w:noProof/>
                <w:color w:val="000000"/>
                <w:sz w:val="22"/>
                <w:szCs w:val="22"/>
                <w:lang w:val="es-ES_tradnl"/>
              </w:rPr>
              <w:t xml:space="preserve"> *</w:t>
            </w:r>
          </w:p>
        </w:tc>
        <w:tc>
          <w:tcPr>
            <w:tcW w:w="1264" w:type="dxa"/>
            <w:noWrap/>
            <w:hideMark/>
          </w:tcPr>
          <w:p w14:paraId="21D783C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05/09/2011</w:t>
            </w:r>
          </w:p>
        </w:tc>
        <w:tc>
          <w:tcPr>
            <w:tcW w:w="1182" w:type="dxa"/>
            <w:noWrap/>
            <w:hideMark/>
          </w:tcPr>
          <w:p w14:paraId="63E6F64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E8205B7"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D21F8C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El lago se está secando debido al cambio climático y la gestión deficiente de los recursos hídricos en la cuenca del lago.</w:t>
            </w:r>
          </w:p>
        </w:tc>
        <w:tc>
          <w:tcPr>
            <w:tcW w:w="2410" w:type="dxa"/>
            <w:noWrap/>
            <w:hideMark/>
          </w:tcPr>
          <w:p w14:paraId="2B50AB3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50C5A2D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DB0C147"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374181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39</w:t>
            </w:r>
          </w:p>
        </w:tc>
        <w:tc>
          <w:tcPr>
            <w:tcW w:w="1313" w:type="dxa"/>
            <w:noWrap/>
            <w:hideMark/>
          </w:tcPr>
          <w:p w14:paraId="17CD221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33A1B03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Neiriz Lakes &amp; Kamjan Marshes</w:t>
            </w:r>
            <w:r w:rsidRPr="00857E7B">
              <w:rPr>
                <w:rFonts w:asciiTheme="minorHAnsi" w:hAnsiTheme="minorHAnsi"/>
                <w:noProof/>
                <w:color w:val="000000"/>
                <w:sz w:val="22"/>
                <w:szCs w:val="22"/>
                <w:lang w:val="es-ES_tradnl"/>
              </w:rPr>
              <w:t>*</w:t>
            </w:r>
          </w:p>
        </w:tc>
        <w:tc>
          <w:tcPr>
            <w:tcW w:w="1264" w:type="dxa"/>
            <w:noWrap/>
            <w:hideMark/>
          </w:tcPr>
          <w:p w14:paraId="5CF2CC8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699C617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F5485C0"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589BD6F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Drenaje de agua del sitio; actividades agrícolas.</w:t>
            </w:r>
          </w:p>
        </w:tc>
        <w:tc>
          <w:tcPr>
            <w:tcW w:w="2410" w:type="dxa"/>
            <w:noWrap/>
            <w:hideMark/>
          </w:tcPr>
          <w:p w14:paraId="6D928EC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(2008)</w:t>
            </w:r>
          </w:p>
        </w:tc>
        <w:tc>
          <w:tcPr>
            <w:tcW w:w="992" w:type="dxa"/>
            <w:noWrap/>
            <w:hideMark/>
          </w:tcPr>
          <w:p w14:paraId="2A7B77D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8AF0F3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0F3A2A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41</w:t>
            </w:r>
          </w:p>
        </w:tc>
        <w:tc>
          <w:tcPr>
            <w:tcW w:w="1313" w:type="dxa"/>
            <w:noWrap/>
            <w:hideMark/>
          </w:tcPr>
          <w:p w14:paraId="7DB39CA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6E8ED25E"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Shadegan Marshes &amp; mudflats of Khor-al Amaya &amp; Khor Musa</w:t>
            </w:r>
            <w:r w:rsidRPr="00665060">
              <w:rPr>
                <w:rFonts w:asciiTheme="minorHAnsi" w:hAnsiTheme="minorHAnsi"/>
                <w:noProof/>
                <w:color w:val="000000"/>
                <w:sz w:val="22"/>
                <w:szCs w:val="22"/>
              </w:rPr>
              <w:t>*</w:t>
            </w:r>
          </w:p>
        </w:tc>
        <w:tc>
          <w:tcPr>
            <w:tcW w:w="1264" w:type="dxa"/>
            <w:noWrap/>
            <w:hideMark/>
          </w:tcPr>
          <w:p w14:paraId="7829567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16/06/1993</w:t>
            </w:r>
          </w:p>
        </w:tc>
        <w:tc>
          <w:tcPr>
            <w:tcW w:w="1182" w:type="dxa"/>
            <w:noWrap/>
            <w:hideMark/>
          </w:tcPr>
          <w:p w14:paraId="64E6BF8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34DEBEC"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5F605C5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Contaminación química; propuesta de drenaje del sitio para desarrollo agrícola.</w:t>
            </w:r>
          </w:p>
        </w:tc>
        <w:tc>
          <w:tcPr>
            <w:tcW w:w="2410" w:type="dxa"/>
            <w:noWrap/>
            <w:hideMark/>
          </w:tcPr>
          <w:p w14:paraId="0EC3DB9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(2008)</w:t>
            </w:r>
          </w:p>
        </w:tc>
        <w:tc>
          <w:tcPr>
            <w:tcW w:w="992" w:type="dxa"/>
            <w:noWrap/>
            <w:hideMark/>
          </w:tcPr>
          <w:p w14:paraId="0ACAFF4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2378407"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EE7B06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45</w:t>
            </w:r>
          </w:p>
        </w:tc>
        <w:tc>
          <w:tcPr>
            <w:tcW w:w="1313" w:type="dxa"/>
            <w:noWrap/>
            <w:hideMark/>
          </w:tcPr>
          <w:p w14:paraId="79686B0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Irán (República Islámica del)</w:t>
            </w:r>
          </w:p>
        </w:tc>
        <w:tc>
          <w:tcPr>
            <w:tcW w:w="1869" w:type="dxa"/>
            <w:noWrap/>
            <w:hideMark/>
          </w:tcPr>
          <w:p w14:paraId="35DF3AD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Shurgol, Yadegarlu &amp; Dorgeh Sangi Lakes</w:t>
            </w:r>
            <w:r w:rsidRPr="00857E7B">
              <w:rPr>
                <w:rFonts w:asciiTheme="minorHAnsi" w:hAnsiTheme="minorHAnsi"/>
                <w:noProof/>
                <w:color w:val="000000"/>
                <w:sz w:val="22"/>
                <w:szCs w:val="22"/>
                <w:lang w:val="es-ES_tradnl"/>
              </w:rPr>
              <w:t>*</w:t>
            </w:r>
          </w:p>
        </w:tc>
        <w:tc>
          <w:tcPr>
            <w:tcW w:w="1264" w:type="dxa"/>
            <w:noWrap/>
            <w:hideMark/>
          </w:tcPr>
          <w:p w14:paraId="4FE2479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36E0554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7334E57"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6651547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 </w:t>
            </w:r>
          </w:p>
        </w:tc>
        <w:tc>
          <w:tcPr>
            <w:tcW w:w="2410" w:type="dxa"/>
            <w:noWrap/>
            <w:hideMark/>
          </w:tcPr>
          <w:p w14:paraId="59234D6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3A5D23E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D65979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6D0C6FA"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1718</w:t>
            </w:r>
          </w:p>
        </w:tc>
        <w:tc>
          <w:tcPr>
            <w:tcW w:w="1313" w:type="dxa"/>
            <w:noWrap/>
            <w:hideMark/>
          </w:tcPr>
          <w:p w14:paraId="526E34C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Iraq</w:t>
            </w:r>
          </w:p>
        </w:tc>
        <w:tc>
          <w:tcPr>
            <w:tcW w:w="1869" w:type="dxa"/>
            <w:noWrap/>
            <w:hideMark/>
          </w:tcPr>
          <w:p w14:paraId="68EB3C2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Hawizeh Marsh</w:t>
            </w:r>
            <w:r w:rsidRPr="00857E7B">
              <w:rPr>
                <w:rFonts w:asciiTheme="minorHAnsi" w:hAnsiTheme="minorHAnsi"/>
                <w:noProof/>
                <w:color w:val="000000"/>
                <w:sz w:val="22"/>
                <w:szCs w:val="22"/>
                <w:lang w:val="es-ES_tradnl"/>
              </w:rPr>
              <w:t>*</w:t>
            </w:r>
            <w:r w:rsidRPr="00857E7B">
              <w:rPr>
                <w:rFonts w:asciiTheme="minorHAnsi" w:hAnsiTheme="minorHAnsi" w:cs="Arial"/>
                <w:noProof/>
                <w:color w:val="000000"/>
                <w:sz w:val="20"/>
                <w:szCs w:val="20"/>
                <w:lang w:val="es-ES_tradnl"/>
              </w:rPr>
              <w:t xml:space="preserve"> </w:t>
            </w:r>
          </w:p>
        </w:tc>
        <w:tc>
          <w:tcPr>
            <w:tcW w:w="1264" w:type="dxa"/>
            <w:noWrap/>
            <w:hideMark/>
          </w:tcPr>
          <w:p w14:paraId="236EEB0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28/04/2010</w:t>
            </w:r>
          </w:p>
        </w:tc>
        <w:tc>
          <w:tcPr>
            <w:tcW w:w="1182" w:type="dxa"/>
            <w:noWrap/>
            <w:hideMark/>
          </w:tcPr>
          <w:p w14:paraId="713A222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E3C68F6"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E9393E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Cambios en la hidrología debido a la construcción de represas aguas arriba y estructuras de control de aguas; disminución de las precipitaciones pluviales; prospección </w:t>
            </w:r>
            <w:r w:rsidRPr="00520DFC">
              <w:rPr>
                <w:rFonts w:ascii="Calibri" w:hAnsi="Calibri"/>
                <w:noProof/>
                <w:sz w:val="20"/>
                <w:szCs w:val="20"/>
                <w:lang w:val="es-ES_tradnl"/>
              </w:rPr>
              <w:t>petrolera</w:t>
            </w:r>
            <w:r w:rsidRPr="00857E7B">
              <w:rPr>
                <w:rFonts w:ascii="Calibri" w:hAnsi="Calibri"/>
                <w:noProof/>
                <w:sz w:val="20"/>
                <w:szCs w:val="20"/>
                <w:lang w:val="es-ES_tradnl"/>
              </w:rPr>
              <w:t>.</w:t>
            </w:r>
          </w:p>
        </w:tc>
        <w:tc>
          <w:tcPr>
            <w:tcW w:w="2410" w:type="dxa"/>
            <w:noWrap/>
            <w:hideMark/>
          </w:tcPr>
          <w:p w14:paraId="0E9D423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(2016)</w:t>
            </w:r>
          </w:p>
        </w:tc>
        <w:tc>
          <w:tcPr>
            <w:tcW w:w="992" w:type="dxa"/>
            <w:noWrap/>
            <w:hideMark/>
          </w:tcPr>
          <w:p w14:paraId="4202B84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00DE541"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D75ADD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167</w:t>
            </w:r>
          </w:p>
        </w:tc>
        <w:tc>
          <w:tcPr>
            <w:tcW w:w="1313" w:type="dxa"/>
            <w:noWrap/>
            <w:hideMark/>
          </w:tcPr>
          <w:p w14:paraId="6699C75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Islandia</w:t>
            </w:r>
          </w:p>
        </w:tc>
        <w:tc>
          <w:tcPr>
            <w:tcW w:w="1869" w:type="dxa"/>
            <w:noWrap/>
            <w:hideMark/>
          </w:tcPr>
          <w:p w14:paraId="34808EE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Myvatn-Laxá region</w:t>
            </w:r>
            <w:r w:rsidRPr="00857E7B">
              <w:rPr>
                <w:rFonts w:asciiTheme="minorHAnsi" w:hAnsiTheme="minorHAnsi"/>
                <w:noProof/>
                <w:color w:val="000000"/>
                <w:sz w:val="22"/>
                <w:szCs w:val="22"/>
                <w:lang w:val="es-ES_tradnl"/>
              </w:rPr>
              <w:t>*</w:t>
            </w:r>
            <w:r w:rsidRPr="00857E7B">
              <w:rPr>
                <w:rFonts w:asciiTheme="minorHAnsi" w:hAnsiTheme="minorHAnsi" w:cs="Arial"/>
                <w:noProof/>
                <w:color w:val="000000"/>
                <w:sz w:val="20"/>
                <w:szCs w:val="20"/>
                <w:lang w:val="es-ES_tradnl"/>
              </w:rPr>
              <w:t xml:space="preserve"> </w:t>
            </w:r>
          </w:p>
        </w:tc>
        <w:tc>
          <w:tcPr>
            <w:tcW w:w="1264" w:type="dxa"/>
            <w:noWrap/>
            <w:hideMark/>
          </w:tcPr>
          <w:p w14:paraId="42F7D06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22/04/2010</w:t>
            </w:r>
          </w:p>
        </w:tc>
        <w:tc>
          <w:tcPr>
            <w:tcW w:w="1182" w:type="dxa"/>
            <w:noWrap/>
            <w:hideMark/>
          </w:tcPr>
          <w:p w14:paraId="38038D2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B4B3422"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F1BFF2E" w14:textId="77777777" w:rsidR="007A1191" w:rsidRPr="00857E7B" w:rsidRDefault="007A1191" w:rsidP="001948C5">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Planes para construir una nueva represa, infraestructura de energía geotérmica, desarrollos urbanísticos y presiones turísticas. MRA 76 (agosto de 2013).</w:t>
            </w:r>
          </w:p>
        </w:tc>
        <w:tc>
          <w:tcPr>
            <w:tcW w:w="2410" w:type="dxa"/>
            <w:noWrap/>
            <w:hideMark/>
          </w:tcPr>
          <w:p w14:paraId="401940E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23DAE84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D4BAD05"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020B2F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190</w:t>
            </w:r>
          </w:p>
        </w:tc>
        <w:tc>
          <w:tcPr>
            <w:tcW w:w="1313" w:type="dxa"/>
            <w:noWrap/>
            <w:hideMark/>
          </w:tcPr>
          <w:p w14:paraId="117DE0E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Italia</w:t>
            </w:r>
          </w:p>
        </w:tc>
        <w:tc>
          <w:tcPr>
            <w:tcW w:w="1869" w:type="dxa"/>
            <w:noWrap/>
            <w:hideMark/>
          </w:tcPr>
          <w:p w14:paraId="252ADD5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Laguna di Marano: Foci dello Stella</w:t>
            </w:r>
            <w:r w:rsidRPr="00857E7B">
              <w:rPr>
                <w:rFonts w:asciiTheme="minorHAnsi" w:hAnsiTheme="minorHAnsi"/>
                <w:noProof/>
                <w:color w:val="000000"/>
                <w:sz w:val="22"/>
                <w:szCs w:val="22"/>
                <w:lang w:val="es-ES_tradnl"/>
              </w:rPr>
              <w:t>*</w:t>
            </w:r>
          </w:p>
        </w:tc>
        <w:tc>
          <w:tcPr>
            <w:tcW w:w="1264" w:type="dxa"/>
            <w:noWrap/>
            <w:hideMark/>
          </w:tcPr>
          <w:p w14:paraId="7879DBA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27/01/2009</w:t>
            </w:r>
          </w:p>
        </w:tc>
        <w:tc>
          <w:tcPr>
            <w:tcW w:w="1182" w:type="dxa"/>
            <w:noWrap/>
            <w:hideMark/>
          </w:tcPr>
          <w:p w14:paraId="75ED2E7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71DB640"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1EC6DDD" w14:textId="79941ED9" w:rsidR="007A1191" w:rsidRPr="002C4955" w:rsidRDefault="007A1191" w:rsidP="00386E8D">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La erosión de las marismas redujo el número de aves invernantes.</w:t>
            </w:r>
          </w:p>
        </w:tc>
        <w:tc>
          <w:tcPr>
            <w:tcW w:w="2410" w:type="dxa"/>
            <w:noWrap/>
            <w:hideMark/>
          </w:tcPr>
          <w:p w14:paraId="563F7F4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5D03291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3B07599B"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B3980F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423</w:t>
            </w:r>
          </w:p>
        </w:tc>
        <w:tc>
          <w:tcPr>
            <w:tcW w:w="1313" w:type="dxa"/>
            <w:noWrap/>
            <w:hideMark/>
          </w:tcPr>
          <w:p w14:paraId="2815700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Italia</w:t>
            </w:r>
          </w:p>
        </w:tc>
        <w:tc>
          <w:tcPr>
            <w:tcW w:w="1869" w:type="dxa"/>
            <w:noWrap/>
            <w:hideMark/>
          </w:tcPr>
          <w:p w14:paraId="59769BE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Laguna di Venezia: Valle Averto</w:t>
            </w:r>
            <w:r w:rsidRPr="00857E7B">
              <w:rPr>
                <w:rFonts w:asciiTheme="minorHAnsi" w:hAnsiTheme="minorHAnsi"/>
                <w:noProof/>
                <w:color w:val="000000"/>
                <w:sz w:val="22"/>
                <w:szCs w:val="22"/>
                <w:lang w:val="es-ES_tradnl"/>
              </w:rPr>
              <w:t>*</w:t>
            </w:r>
          </w:p>
        </w:tc>
        <w:tc>
          <w:tcPr>
            <w:tcW w:w="1264" w:type="dxa"/>
            <w:noWrap/>
            <w:hideMark/>
          </w:tcPr>
          <w:p w14:paraId="36478F9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15/07/2014</w:t>
            </w:r>
          </w:p>
        </w:tc>
        <w:tc>
          <w:tcPr>
            <w:tcW w:w="1182" w:type="dxa"/>
            <w:noWrap/>
            <w:hideMark/>
          </w:tcPr>
          <w:p w14:paraId="725D315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C3A65AA"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75B183A" w14:textId="77777777" w:rsidR="007A1191" w:rsidRPr="00857E7B" w:rsidRDefault="007A1191" w:rsidP="00412D22">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Planes para excavar un canal de navegación profundo a través de la laguna.</w:t>
            </w:r>
            <w:r w:rsidRPr="00857E7B">
              <w:rPr>
                <w:rFonts w:asciiTheme="minorHAnsi" w:hAnsiTheme="minorHAnsi" w:cs="Arial"/>
                <w:noProof/>
                <w:color w:val="000000"/>
                <w:sz w:val="20"/>
                <w:szCs w:val="20"/>
                <w:lang w:val="es-ES_tradnl"/>
              </w:rPr>
              <w:t xml:space="preserve"> MRA 80 (octubre de 2015).</w:t>
            </w:r>
          </w:p>
        </w:tc>
        <w:tc>
          <w:tcPr>
            <w:tcW w:w="2410" w:type="dxa"/>
            <w:noWrap/>
            <w:hideMark/>
          </w:tcPr>
          <w:p w14:paraId="2CBD517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Ejecución y seguimiento de MRA (2015)</w:t>
            </w:r>
          </w:p>
        </w:tc>
        <w:tc>
          <w:tcPr>
            <w:tcW w:w="992" w:type="dxa"/>
            <w:noWrap/>
            <w:hideMark/>
          </w:tcPr>
          <w:p w14:paraId="75EA5D3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AD1E50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405599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133</w:t>
            </w:r>
          </w:p>
        </w:tc>
        <w:tc>
          <w:tcPr>
            <w:tcW w:w="1313" w:type="dxa"/>
            <w:noWrap/>
            <w:hideMark/>
          </w:tcPr>
          <w:p w14:paraId="7C49C35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Italia</w:t>
            </w:r>
          </w:p>
        </w:tc>
        <w:tc>
          <w:tcPr>
            <w:tcW w:w="1869" w:type="dxa"/>
            <w:noWrap/>
            <w:hideMark/>
          </w:tcPr>
          <w:p w14:paraId="34D9207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Stagno di Molentargius</w:t>
            </w:r>
            <w:r w:rsidRPr="00857E7B">
              <w:rPr>
                <w:rFonts w:asciiTheme="minorHAnsi" w:hAnsiTheme="minorHAnsi"/>
                <w:noProof/>
                <w:color w:val="000000"/>
                <w:sz w:val="22"/>
                <w:szCs w:val="22"/>
                <w:lang w:val="es-ES_tradnl"/>
              </w:rPr>
              <w:t>*</w:t>
            </w:r>
          </w:p>
        </w:tc>
        <w:tc>
          <w:tcPr>
            <w:tcW w:w="1264" w:type="dxa"/>
            <w:noWrap/>
            <w:hideMark/>
          </w:tcPr>
          <w:p w14:paraId="08BECF3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22/05/2012</w:t>
            </w:r>
          </w:p>
        </w:tc>
        <w:tc>
          <w:tcPr>
            <w:tcW w:w="1182" w:type="dxa"/>
            <w:noWrap/>
            <w:hideMark/>
          </w:tcPr>
          <w:p w14:paraId="1B2153D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89A4288"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0F75D0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El sitio se está secando. </w:t>
            </w:r>
          </w:p>
        </w:tc>
        <w:tc>
          <w:tcPr>
            <w:tcW w:w="2410" w:type="dxa"/>
            <w:noWrap/>
            <w:hideMark/>
          </w:tcPr>
          <w:p w14:paraId="2CB8DEE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4B4B824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FBF19F3"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14B154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1454</w:t>
            </w:r>
          </w:p>
        </w:tc>
        <w:tc>
          <w:tcPr>
            <w:tcW w:w="1313" w:type="dxa"/>
            <w:noWrap/>
            <w:hideMark/>
          </w:tcPr>
          <w:p w14:paraId="487B39C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Jamaica</w:t>
            </w:r>
          </w:p>
        </w:tc>
        <w:tc>
          <w:tcPr>
            <w:tcW w:w="1869" w:type="dxa"/>
            <w:noWrap/>
            <w:hideMark/>
          </w:tcPr>
          <w:p w14:paraId="3A65497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Palisadoes - Port Royal</w:t>
            </w:r>
            <w:r w:rsidRPr="00857E7B">
              <w:rPr>
                <w:rFonts w:asciiTheme="minorHAnsi" w:hAnsiTheme="minorHAnsi"/>
                <w:noProof/>
                <w:color w:val="000000"/>
                <w:sz w:val="22"/>
                <w:szCs w:val="22"/>
                <w:lang w:val="es-ES_tradnl"/>
              </w:rPr>
              <w:t>*</w:t>
            </w:r>
          </w:p>
        </w:tc>
        <w:tc>
          <w:tcPr>
            <w:tcW w:w="1264" w:type="dxa"/>
            <w:noWrap/>
            <w:hideMark/>
          </w:tcPr>
          <w:p w14:paraId="5AC0F5F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15/10/2010</w:t>
            </w:r>
          </w:p>
        </w:tc>
        <w:tc>
          <w:tcPr>
            <w:tcW w:w="1182" w:type="dxa"/>
            <w:noWrap/>
            <w:hideMark/>
          </w:tcPr>
          <w:p w14:paraId="37A9998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073360C"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EED1CB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Grave degradación y cambios ecológicos adversos debidos a la construcción de una carretera.</w:t>
            </w:r>
          </w:p>
        </w:tc>
        <w:tc>
          <w:tcPr>
            <w:tcW w:w="2410" w:type="dxa"/>
            <w:noWrap/>
            <w:hideMark/>
          </w:tcPr>
          <w:p w14:paraId="49734E5B" w14:textId="77777777" w:rsidR="007A1191" w:rsidRPr="00857E7B" w:rsidRDefault="007A1191" w:rsidP="00647DC8">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Secretaría está trabajando con la AA para tratar la cuestión (9 de junio de 2015 )</w:t>
            </w:r>
          </w:p>
        </w:tc>
        <w:tc>
          <w:tcPr>
            <w:tcW w:w="992" w:type="dxa"/>
            <w:noWrap/>
            <w:hideMark/>
          </w:tcPr>
          <w:p w14:paraId="6791CF0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7F17C2C"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1536F2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1597</w:t>
            </w:r>
          </w:p>
        </w:tc>
        <w:tc>
          <w:tcPr>
            <w:tcW w:w="1313" w:type="dxa"/>
            <w:noWrap/>
            <w:hideMark/>
          </w:tcPr>
          <w:p w14:paraId="38DBBF8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Jamaica</w:t>
            </w:r>
          </w:p>
        </w:tc>
        <w:tc>
          <w:tcPr>
            <w:tcW w:w="1869" w:type="dxa"/>
            <w:noWrap/>
            <w:hideMark/>
          </w:tcPr>
          <w:p w14:paraId="61504748"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Portland Bight Wetlands and Cays</w:t>
            </w:r>
            <w:r w:rsidRPr="00665060">
              <w:rPr>
                <w:rFonts w:asciiTheme="minorHAnsi" w:hAnsiTheme="minorHAnsi"/>
                <w:noProof/>
                <w:color w:val="000000"/>
                <w:sz w:val="22"/>
                <w:szCs w:val="22"/>
              </w:rPr>
              <w:t>*</w:t>
            </w:r>
          </w:p>
        </w:tc>
        <w:tc>
          <w:tcPr>
            <w:tcW w:w="1264" w:type="dxa"/>
            <w:noWrap/>
            <w:hideMark/>
          </w:tcPr>
          <w:p w14:paraId="5FCB84CC"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19/09/2013</w:t>
            </w:r>
          </w:p>
        </w:tc>
        <w:tc>
          <w:tcPr>
            <w:tcW w:w="1182" w:type="dxa"/>
            <w:noWrap/>
            <w:hideMark/>
          </w:tcPr>
          <w:p w14:paraId="1DB278A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2CC5445"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3C9C99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Amenaza de una propuesta de construir un puerto de logística y transbordo por la China Harbour Engineering Company.</w:t>
            </w:r>
          </w:p>
        </w:tc>
        <w:tc>
          <w:tcPr>
            <w:tcW w:w="2410" w:type="dxa"/>
            <w:noWrap/>
            <w:hideMark/>
          </w:tcPr>
          <w:p w14:paraId="7F47564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Secretaría está trabajando con la AA para tratar la cuestión (9 de junio de 2015)</w:t>
            </w:r>
          </w:p>
        </w:tc>
        <w:tc>
          <w:tcPr>
            <w:tcW w:w="992" w:type="dxa"/>
            <w:noWrap/>
            <w:hideMark/>
          </w:tcPr>
          <w:p w14:paraId="6EC508D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665060" w14:paraId="17E655FD"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63569E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135</w:t>
            </w:r>
          </w:p>
        </w:tc>
        <w:tc>
          <w:tcPr>
            <w:tcW w:w="1313" w:type="dxa"/>
            <w:noWrap/>
            <w:hideMark/>
          </w:tcPr>
          <w:p w14:paraId="6A2C3BB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Jordania</w:t>
            </w:r>
          </w:p>
        </w:tc>
        <w:tc>
          <w:tcPr>
            <w:tcW w:w="1869" w:type="dxa"/>
            <w:noWrap/>
            <w:hideMark/>
          </w:tcPr>
          <w:p w14:paraId="3DFC17A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Azraq Oasis</w:t>
            </w:r>
            <w:r w:rsidRPr="00857E7B">
              <w:rPr>
                <w:rFonts w:asciiTheme="minorHAnsi" w:hAnsiTheme="minorHAnsi"/>
                <w:noProof/>
                <w:color w:val="000000"/>
                <w:sz w:val="22"/>
                <w:szCs w:val="22"/>
                <w:lang w:val="es-ES_tradnl"/>
              </w:rPr>
              <w:t>*</w:t>
            </w:r>
          </w:p>
        </w:tc>
        <w:tc>
          <w:tcPr>
            <w:tcW w:w="1264" w:type="dxa"/>
            <w:noWrap/>
            <w:hideMark/>
          </w:tcPr>
          <w:p w14:paraId="0B2332CA"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606024C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370E03B"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C5718C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El oasis se está secando debido al aumento de la captación de agua y la disminución de las precipitaciones pluviales.</w:t>
            </w:r>
          </w:p>
        </w:tc>
        <w:tc>
          <w:tcPr>
            <w:tcW w:w="2410" w:type="dxa"/>
            <w:noWrap/>
            <w:hideMark/>
          </w:tcPr>
          <w:p w14:paraId="345DEF2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(2013)</w:t>
            </w:r>
          </w:p>
        </w:tc>
        <w:tc>
          <w:tcPr>
            <w:tcW w:w="992" w:type="dxa"/>
            <w:noWrap/>
            <w:hideMark/>
          </w:tcPr>
          <w:p w14:paraId="12AD280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r>
      <w:tr w:rsidR="007A1191" w:rsidRPr="00857E7B" w14:paraId="59C334B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tcPr>
          <w:p w14:paraId="7A7D878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108</w:t>
            </w:r>
          </w:p>
        </w:tc>
        <w:tc>
          <w:tcPr>
            <w:tcW w:w="1313" w:type="dxa"/>
            <w:noWrap/>
          </w:tcPr>
          <w:p w14:paraId="3CC51DD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Kazajstán</w:t>
            </w:r>
          </w:p>
        </w:tc>
        <w:tc>
          <w:tcPr>
            <w:tcW w:w="1869" w:type="dxa"/>
            <w:noWrap/>
          </w:tcPr>
          <w:p w14:paraId="71175643"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Lakes of the lower Turgay and Irgiz*</w:t>
            </w:r>
          </w:p>
        </w:tc>
        <w:tc>
          <w:tcPr>
            <w:tcW w:w="1264" w:type="dxa"/>
            <w:noWrap/>
          </w:tcPr>
          <w:p w14:paraId="2755444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18/11/2011</w:t>
            </w:r>
          </w:p>
        </w:tc>
        <w:tc>
          <w:tcPr>
            <w:tcW w:w="1182" w:type="dxa"/>
            <w:noWrap/>
          </w:tcPr>
          <w:p w14:paraId="0D28F5B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tcPr>
          <w:p w14:paraId="77664CFB"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tcPr>
          <w:p w14:paraId="2AA4368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Disminución del suministro de agua que está afectando a la fauna, a la flora y a los asentamientos humanos que dependen de la misma; las represas a través del río Turgay y sus afluentes cortan el suministro de agua. </w:t>
            </w:r>
          </w:p>
        </w:tc>
        <w:tc>
          <w:tcPr>
            <w:tcW w:w="2410" w:type="dxa"/>
            <w:noWrap/>
          </w:tcPr>
          <w:p w14:paraId="78CD219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(2008)</w:t>
            </w:r>
          </w:p>
        </w:tc>
        <w:tc>
          <w:tcPr>
            <w:tcW w:w="992" w:type="dxa"/>
            <w:noWrap/>
          </w:tcPr>
          <w:p w14:paraId="708FDAA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3C73E4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0CA55C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1588</w:t>
            </w:r>
          </w:p>
        </w:tc>
        <w:tc>
          <w:tcPr>
            <w:tcW w:w="1313" w:type="dxa"/>
            <w:noWrap/>
            <w:hideMark/>
          </w:tcPr>
          <w:p w14:paraId="5D49927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Kirguistán</w:t>
            </w:r>
          </w:p>
        </w:tc>
        <w:tc>
          <w:tcPr>
            <w:tcW w:w="1869" w:type="dxa"/>
            <w:noWrap/>
            <w:hideMark/>
          </w:tcPr>
          <w:p w14:paraId="6A8439D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Chatyr Kul</w:t>
            </w:r>
            <w:r w:rsidRPr="00857E7B">
              <w:rPr>
                <w:rFonts w:asciiTheme="minorHAnsi" w:hAnsiTheme="minorHAnsi"/>
                <w:noProof/>
                <w:color w:val="000000"/>
                <w:sz w:val="22"/>
                <w:szCs w:val="22"/>
                <w:lang w:val="es-ES_tradnl"/>
              </w:rPr>
              <w:t>*</w:t>
            </w:r>
          </w:p>
        </w:tc>
        <w:tc>
          <w:tcPr>
            <w:tcW w:w="1264" w:type="dxa"/>
            <w:noWrap/>
            <w:hideMark/>
          </w:tcPr>
          <w:p w14:paraId="6DABD4CE"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01/11/2012</w:t>
            </w:r>
          </w:p>
        </w:tc>
        <w:tc>
          <w:tcPr>
            <w:tcW w:w="1182" w:type="dxa"/>
            <w:noWrap/>
            <w:hideMark/>
          </w:tcPr>
          <w:p w14:paraId="740FCBA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D04F0BB"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662054C" w14:textId="4270748D" w:rsidR="007A1191" w:rsidRPr="002C4955" w:rsidRDefault="007A1191" w:rsidP="00386E8D">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Son-Kol tiene problemas de sobrepastoreo, pesca ilegal y gestión inadecuada del turismo.</w:t>
            </w:r>
          </w:p>
        </w:tc>
        <w:tc>
          <w:tcPr>
            <w:tcW w:w="2410" w:type="dxa"/>
            <w:noWrap/>
            <w:hideMark/>
          </w:tcPr>
          <w:p w14:paraId="7971EED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(2014)</w:t>
            </w:r>
          </w:p>
        </w:tc>
        <w:tc>
          <w:tcPr>
            <w:tcW w:w="992" w:type="dxa"/>
            <w:noWrap/>
            <w:hideMark/>
          </w:tcPr>
          <w:p w14:paraId="22E41A0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BB6722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DAE264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1231</w:t>
            </w:r>
          </w:p>
        </w:tc>
        <w:tc>
          <w:tcPr>
            <w:tcW w:w="1313" w:type="dxa"/>
            <w:noWrap/>
            <w:hideMark/>
          </w:tcPr>
          <w:p w14:paraId="0CFF59D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Kirguistán</w:t>
            </w:r>
          </w:p>
        </w:tc>
        <w:tc>
          <w:tcPr>
            <w:tcW w:w="1869" w:type="dxa"/>
            <w:noWrap/>
            <w:hideMark/>
          </w:tcPr>
          <w:p w14:paraId="3B277EF4"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The Issyk-kul State Nature Reserve with the Issyk-kul Lake</w:t>
            </w:r>
            <w:r w:rsidRPr="00665060">
              <w:rPr>
                <w:rFonts w:asciiTheme="minorHAnsi" w:hAnsiTheme="minorHAnsi"/>
                <w:noProof/>
                <w:color w:val="000000"/>
                <w:sz w:val="22"/>
                <w:szCs w:val="22"/>
              </w:rPr>
              <w:t>*</w:t>
            </w:r>
          </w:p>
        </w:tc>
        <w:tc>
          <w:tcPr>
            <w:tcW w:w="1264" w:type="dxa"/>
            <w:noWrap/>
            <w:hideMark/>
          </w:tcPr>
          <w:p w14:paraId="753E204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12/11/2002</w:t>
            </w:r>
          </w:p>
        </w:tc>
        <w:tc>
          <w:tcPr>
            <w:tcW w:w="1182" w:type="dxa"/>
            <w:noWrap/>
            <w:hideMark/>
          </w:tcPr>
          <w:p w14:paraId="6B69CC4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4CF1437"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7475A06" w14:textId="77777777" w:rsidR="007A1191" w:rsidRPr="00857E7B" w:rsidRDefault="007A1191" w:rsidP="00266843">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Tratamiento inadecuado de las aguas residuales antes de su vertido al lago</w:t>
            </w:r>
            <w:r w:rsidRPr="00857E7B">
              <w:rPr>
                <w:rFonts w:ascii="Calibri" w:eastAsia="Calibri" w:hAnsi="Calibri" w:cs="Garamond"/>
                <w:noProof/>
                <w:sz w:val="20"/>
                <w:szCs w:val="20"/>
                <w:lang w:val="es-ES_tradnl" w:eastAsia="en-US"/>
              </w:rPr>
              <w:t>.</w:t>
            </w:r>
          </w:p>
          <w:p w14:paraId="77555C1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20B9C16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(2014)</w:t>
            </w:r>
          </w:p>
        </w:tc>
        <w:tc>
          <w:tcPr>
            <w:tcW w:w="992" w:type="dxa"/>
            <w:noWrap/>
            <w:hideMark/>
          </w:tcPr>
          <w:p w14:paraId="113C91E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A24CD76"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146528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1287</w:t>
            </w:r>
          </w:p>
        </w:tc>
        <w:tc>
          <w:tcPr>
            <w:tcW w:w="1313" w:type="dxa"/>
            <w:noWrap/>
            <w:hideMark/>
          </w:tcPr>
          <w:p w14:paraId="01D9EC4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Malasia</w:t>
            </w:r>
          </w:p>
        </w:tc>
        <w:tc>
          <w:tcPr>
            <w:tcW w:w="1869" w:type="dxa"/>
            <w:noWrap/>
            <w:hideMark/>
          </w:tcPr>
          <w:p w14:paraId="204924D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Pulau Kukup</w:t>
            </w:r>
            <w:r w:rsidRPr="00857E7B">
              <w:rPr>
                <w:rFonts w:asciiTheme="minorHAnsi" w:hAnsiTheme="minorHAnsi"/>
                <w:noProof/>
                <w:color w:val="000000"/>
                <w:sz w:val="22"/>
                <w:szCs w:val="22"/>
                <w:lang w:val="es-ES_tradnl"/>
              </w:rPr>
              <w:t>*</w:t>
            </w:r>
          </w:p>
        </w:tc>
        <w:tc>
          <w:tcPr>
            <w:tcW w:w="1264" w:type="dxa"/>
            <w:noWrap/>
            <w:hideMark/>
          </w:tcPr>
          <w:p w14:paraId="311776C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10/04/2014</w:t>
            </w:r>
          </w:p>
        </w:tc>
        <w:tc>
          <w:tcPr>
            <w:tcW w:w="1182" w:type="dxa"/>
            <w:noWrap/>
            <w:hideMark/>
          </w:tcPr>
          <w:p w14:paraId="6C33941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1C5A4AB"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3DA1C49" w14:textId="6F3419AA" w:rsidR="007A1191" w:rsidRPr="002C4955" w:rsidRDefault="007A1191" w:rsidP="00386E8D">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Existe una propuesta de actividades de transferencia de buque a buque dentro de los límites del puerto Kukup que utilizará superpetroleros como terminales flotantes de almacenamiento de petróleo crudo.</w:t>
            </w:r>
          </w:p>
        </w:tc>
        <w:tc>
          <w:tcPr>
            <w:tcW w:w="2410" w:type="dxa"/>
            <w:noWrap/>
            <w:hideMark/>
          </w:tcPr>
          <w:p w14:paraId="417C053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Secretaría está trabajando con la AA para tratar la cuestión (2016)</w:t>
            </w:r>
          </w:p>
        </w:tc>
        <w:tc>
          <w:tcPr>
            <w:tcW w:w="992" w:type="dxa"/>
            <w:noWrap/>
            <w:hideMark/>
          </w:tcPr>
          <w:p w14:paraId="4DE01F7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1CDF4D4"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647" w:type="dxa"/>
            <w:noWrap/>
            <w:hideMark/>
          </w:tcPr>
          <w:p w14:paraId="60EAF38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1288</w:t>
            </w:r>
          </w:p>
        </w:tc>
        <w:tc>
          <w:tcPr>
            <w:tcW w:w="1313" w:type="dxa"/>
            <w:noWrap/>
            <w:hideMark/>
          </w:tcPr>
          <w:p w14:paraId="308E06D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Malasia</w:t>
            </w:r>
          </w:p>
        </w:tc>
        <w:tc>
          <w:tcPr>
            <w:tcW w:w="1869" w:type="dxa"/>
            <w:noWrap/>
            <w:hideMark/>
          </w:tcPr>
          <w:p w14:paraId="53AA57A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Sungai Pulai</w:t>
            </w:r>
          </w:p>
        </w:tc>
        <w:tc>
          <w:tcPr>
            <w:tcW w:w="1264" w:type="dxa"/>
            <w:noWrap/>
            <w:hideMark/>
          </w:tcPr>
          <w:p w14:paraId="48F175D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10/04/2014</w:t>
            </w:r>
          </w:p>
        </w:tc>
        <w:tc>
          <w:tcPr>
            <w:tcW w:w="1182" w:type="dxa"/>
            <w:noWrap/>
            <w:hideMark/>
          </w:tcPr>
          <w:p w14:paraId="724185B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08/01/2016</w:t>
            </w:r>
          </w:p>
        </w:tc>
        <w:tc>
          <w:tcPr>
            <w:tcW w:w="1093" w:type="dxa"/>
            <w:noWrap/>
            <w:hideMark/>
          </w:tcPr>
          <w:p w14:paraId="56B41041"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hideMark/>
          </w:tcPr>
          <w:p w14:paraId="54E065CE" w14:textId="77777777" w:rsidR="007A1191" w:rsidRPr="00857E7B" w:rsidRDefault="007A1191" w:rsidP="00412D22">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Existe una propuesta de actividades de transferencia de buque a buque dentro de los límites del puerto Kukup que utilizará superpetroleros como terminales flotantes de almacenamiento de petróleo crudo.</w:t>
            </w:r>
          </w:p>
          <w:p w14:paraId="1FE5515C" w14:textId="215BB627" w:rsidR="007A1191" w:rsidRPr="00857E7B" w:rsidRDefault="006F3FD2" w:rsidP="002668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Pr>
                <w:rFonts w:asciiTheme="minorHAnsi" w:hAnsiTheme="minorHAnsi" w:cs="Arial"/>
                <w:noProof/>
                <w:color w:val="000000"/>
                <w:sz w:val="20"/>
                <w:szCs w:val="20"/>
                <w:lang w:val="es-ES_tradnl"/>
              </w:rPr>
              <w:t>04.07/16: Según l</w:t>
            </w:r>
            <w:r w:rsidR="007A1191" w:rsidRPr="00857E7B">
              <w:rPr>
                <w:rFonts w:asciiTheme="minorHAnsi" w:hAnsiTheme="minorHAnsi" w:cs="Arial"/>
                <w:noProof/>
                <w:color w:val="000000"/>
                <w:sz w:val="20"/>
                <w:szCs w:val="20"/>
                <w:lang w:val="es-ES_tradnl"/>
              </w:rPr>
              <w:t xml:space="preserve">a actualización de la Secretaría de la 52ª reunión del </w:t>
            </w:r>
            <w:r>
              <w:rPr>
                <w:rFonts w:asciiTheme="minorHAnsi" w:hAnsiTheme="minorHAnsi" w:cs="Arial"/>
                <w:noProof/>
                <w:color w:val="000000"/>
                <w:sz w:val="20"/>
                <w:szCs w:val="20"/>
                <w:lang w:val="es-ES_tradnl"/>
              </w:rPr>
              <w:t>CP sobre casos del Artículo 3.2,</w:t>
            </w:r>
            <w:r w:rsidR="007A1191" w:rsidRPr="00857E7B">
              <w:rPr>
                <w:rFonts w:asciiTheme="minorHAnsi" w:hAnsiTheme="minorHAnsi" w:cs="Arial"/>
                <w:noProof/>
                <w:color w:val="000000"/>
                <w:sz w:val="20"/>
                <w:szCs w:val="20"/>
                <w:lang w:val="es-ES_tradnl"/>
              </w:rPr>
              <w:t xml:space="preserve"> entre las preocupaciones están las siguientes: </w:t>
            </w:r>
            <w:r w:rsidR="007A1191" w:rsidRPr="00857E7B">
              <w:rPr>
                <w:rFonts w:asciiTheme="minorHAnsi" w:hAnsiTheme="minorHAnsi" w:cs="Arial"/>
                <w:noProof/>
                <w:color w:val="000000"/>
                <w:sz w:val="20"/>
                <w:szCs w:val="20"/>
                <w:lang w:val="es-ES_tradnl"/>
              </w:rPr>
              <w:br/>
              <w:t>• El sitio carece de límites claros;</w:t>
            </w:r>
            <w:r w:rsidR="007A1191" w:rsidRPr="00857E7B">
              <w:rPr>
                <w:rFonts w:asciiTheme="minorHAnsi" w:hAnsiTheme="minorHAnsi" w:cs="Arial"/>
                <w:noProof/>
                <w:color w:val="000000"/>
                <w:sz w:val="20"/>
                <w:szCs w:val="20"/>
                <w:lang w:val="es-ES_tradnl"/>
              </w:rPr>
              <w:br/>
              <w:t xml:space="preserve">• Ya se han perdido </w:t>
            </w:r>
            <w:r w:rsidR="00520DFC">
              <w:rPr>
                <w:rFonts w:asciiTheme="minorHAnsi" w:hAnsiTheme="minorHAnsi" w:cs="Arial"/>
                <w:noProof/>
                <w:color w:val="000000"/>
                <w:sz w:val="20"/>
                <w:szCs w:val="20"/>
                <w:lang w:val="es-ES_tradnl"/>
              </w:rPr>
              <w:t xml:space="preserve">más de 800 hectáreas </w:t>
            </w:r>
            <w:r w:rsidR="007A1191" w:rsidRPr="00857E7B">
              <w:rPr>
                <w:rFonts w:asciiTheme="minorHAnsi" w:hAnsiTheme="minorHAnsi" w:cs="Arial"/>
                <w:noProof/>
                <w:color w:val="000000"/>
                <w:sz w:val="20"/>
                <w:szCs w:val="20"/>
                <w:lang w:val="es-ES_tradnl"/>
              </w:rPr>
              <w:t>del sitio; por ejemplo, se ha perdido una parte del área de manglares en la esquina noroeste del sitio debido a construcciones;</w:t>
            </w:r>
          </w:p>
          <w:p w14:paraId="49232B74" w14:textId="490D6DC9" w:rsidR="007A1191" w:rsidRPr="00857E7B" w:rsidRDefault="007A1191" w:rsidP="00520DFC">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Posibles impactos de un nuevo puente que pronto se construirá a través del río desde el puerto hacia el oeste;</w:t>
            </w:r>
            <w:r w:rsidRPr="00857E7B">
              <w:rPr>
                <w:rFonts w:asciiTheme="minorHAnsi" w:hAnsiTheme="minorHAnsi" w:cs="Arial"/>
                <w:noProof/>
                <w:color w:val="000000"/>
                <w:sz w:val="20"/>
                <w:szCs w:val="20"/>
                <w:lang w:val="es-ES_tradnl"/>
              </w:rPr>
              <w:br/>
              <w:t>• El agua en el sitio y sus alrededores se está contaminando debido a los proyectos urbanísticos en Gelang Pethah;</w:t>
            </w:r>
            <w:r w:rsidRPr="00857E7B">
              <w:rPr>
                <w:rFonts w:asciiTheme="minorHAnsi" w:hAnsiTheme="minorHAnsi" w:cs="Arial"/>
                <w:noProof/>
                <w:color w:val="000000"/>
                <w:sz w:val="20"/>
                <w:szCs w:val="20"/>
                <w:lang w:val="es-ES_tradnl"/>
              </w:rPr>
              <w:br/>
              <w:t xml:space="preserve">• Que estas preocupaciones no solo están relacionadas con el medio ambiente sino también afectan a la población </w:t>
            </w:r>
            <w:r w:rsidR="00520DFC">
              <w:rPr>
                <w:rFonts w:asciiTheme="minorHAnsi" w:hAnsiTheme="minorHAnsi" w:cs="Arial"/>
                <w:noProof/>
                <w:color w:val="000000"/>
                <w:sz w:val="20"/>
                <w:szCs w:val="20"/>
                <w:lang w:val="es-ES_tradnl"/>
              </w:rPr>
              <w:t>autóctona s</w:t>
            </w:r>
            <w:r w:rsidRPr="00857E7B">
              <w:rPr>
                <w:rFonts w:asciiTheme="minorHAnsi" w:hAnsiTheme="minorHAnsi" w:cs="Arial"/>
                <w:noProof/>
                <w:color w:val="000000"/>
                <w:sz w:val="20"/>
                <w:szCs w:val="20"/>
                <w:lang w:val="es-ES_tradnl"/>
              </w:rPr>
              <w:t>eletar (comunidades gitanas de pescadores).</w:t>
            </w:r>
          </w:p>
        </w:tc>
        <w:tc>
          <w:tcPr>
            <w:tcW w:w="2410" w:type="dxa"/>
            <w:noWrap/>
            <w:hideMark/>
          </w:tcPr>
          <w:p w14:paraId="6546DF2C" w14:textId="77777777" w:rsidR="007A1191" w:rsidRPr="00857E7B" w:rsidRDefault="007A1191" w:rsidP="005C7BD3">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6AEC999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3FB1B546"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7" w:type="dxa"/>
            <w:noWrap/>
            <w:hideMark/>
          </w:tcPr>
          <w:p w14:paraId="253625EF" w14:textId="77777777" w:rsidR="007A1191" w:rsidRPr="00E76A9B" w:rsidRDefault="007A1191" w:rsidP="00386E8D">
            <w:pPr>
              <w:jc w:val="right"/>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lastRenderedPageBreak/>
              <w:t>1289</w:t>
            </w:r>
          </w:p>
        </w:tc>
        <w:tc>
          <w:tcPr>
            <w:tcW w:w="1313" w:type="dxa"/>
            <w:noWrap/>
            <w:hideMark/>
          </w:tcPr>
          <w:p w14:paraId="295A0F27"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Malasia</w:t>
            </w:r>
          </w:p>
        </w:tc>
        <w:tc>
          <w:tcPr>
            <w:tcW w:w="1869" w:type="dxa"/>
            <w:noWrap/>
            <w:hideMark/>
          </w:tcPr>
          <w:p w14:paraId="7F041006"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Tanjung Piai</w:t>
            </w:r>
          </w:p>
        </w:tc>
        <w:tc>
          <w:tcPr>
            <w:tcW w:w="1264" w:type="dxa"/>
            <w:noWrap/>
            <w:hideMark/>
          </w:tcPr>
          <w:p w14:paraId="59E7B39C" w14:textId="77777777" w:rsidR="007A1191" w:rsidRPr="00E76A9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10/04/2014</w:t>
            </w:r>
          </w:p>
        </w:tc>
        <w:tc>
          <w:tcPr>
            <w:tcW w:w="1182" w:type="dxa"/>
            <w:noWrap/>
            <w:hideMark/>
          </w:tcPr>
          <w:p w14:paraId="28E24436"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08/01/2017</w:t>
            </w:r>
          </w:p>
        </w:tc>
        <w:tc>
          <w:tcPr>
            <w:tcW w:w="1093" w:type="dxa"/>
            <w:noWrap/>
            <w:hideMark/>
          </w:tcPr>
          <w:p w14:paraId="0B5F8B9C" w14:textId="77777777" w:rsidR="007A1191" w:rsidRPr="00E76A9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hideMark/>
          </w:tcPr>
          <w:p w14:paraId="7F7B2274" w14:textId="18CA005D" w:rsidR="007A1191" w:rsidRPr="00E76A9B" w:rsidRDefault="007A1191" w:rsidP="00CB08CA">
            <w:pPr>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_tradnl"/>
              </w:rPr>
            </w:pPr>
            <w:r w:rsidRPr="00E76A9B">
              <w:rPr>
                <w:rFonts w:asciiTheme="minorHAnsi" w:hAnsiTheme="minorHAnsi"/>
                <w:noProof/>
                <w:sz w:val="20"/>
                <w:szCs w:val="20"/>
                <w:lang w:val="es-ES_tradnl"/>
              </w:rPr>
              <w:t xml:space="preserve">La construcción de una isla artificial al sur de Tanjung Piai para una terminal de combustible podría generar un alto riesgo de fugas de diesel que </w:t>
            </w:r>
            <w:r w:rsidR="006F3FD2" w:rsidRPr="00E76A9B">
              <w:rPr>
                <w:rFonts w:asciiTheme="minorHAnsi" w:hAnsiTheme="minorHAnsi"/>
                <w:noProof/>
                <w:sz w:val="20"/>
                <w:szCs w:val="20"/>
                <w:lang w:val="es-ES_tradnl"/>
              </w:rPr>
              <w:t>afectarán a</w:t>
            </w:r>
            <w:r w:rsidRPr="00E76A9B">
              <w:rPr>
                <w:rFonts w:asciiTheme="minorHAnsi" w:hAnsiTheme="minorHAnsi"/>
                <w:noProof/>
                <w:sz w:val="20"/>
                <w:szCs w:val="20"/>
                <w:lang w:val="es-ES_tradnl"/>
              </w:rPr>
              <w:t xml:space="preserve"> los sitios Ramsar.</w:t>
            </w:r>
          </w:p>
          <w:p w14:paraId="31E5C8EF" w14:textId="71EA4071" w:rsidR="007A1191" w:rsidRPr="00E76A9B" w:rsidRDefault="006F3FD2" w:rsidP="005961E8">
            <w:pPr>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_tradnl"/>
              </w:rPr>
            </w:pPr>
            <w:r w:rsidRPr="00E76A9B">
              <w:rPr>
                <w:rFonts w:asciiTheme="minorHAnsi" w:hAnsiTheme="minorHAnsi"/>
                <w:noProof/>
                <w:sz w:val="20"/>
                <w:szCs w:val="20"/>
                <w:lang w:val="es-ES_tradnl"/>
              </w:rPr>
              <w:t>El o</w:t>
            </w:r>
            <w:r w:rsidR="007A1191" w:rsidRPr="00E76A9B">
              <w:rPr>
                <w:rFonts w:asciiTheme="minorHAnsi" w:hAnsiTheme="minorHAnsi"/>
                <w:noProof/>
                <w:sz w:val="20"/>
                <w:szCs w:val="20"/>
                <w:lang w:val="es-ES_tradnl"/>
              </w:rPr>
              <w:t>leaje fuerte está causando que la costa se erosione aproximadamente 1 metro por mes, y esto está ocasionando la reducción de la extensión del sitio.</w:t>
            </w:r>
          </w:p>
        </w:tc>
        <w:tc>
          <w:tcPr>
            <w:tcW w:w="2410" w:type="dxa"/>
            <w:noWrap/>
            <w:hideMark/>
          </w:tcPr>
          <w:p w14:paraId="575A37FD" w14:textId="77777777" w:rsidR="007A1191" w:rsidRPr="006F3FD2" w:rsidRDefault="007A1191" w:rsidP="00CC40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highlight w:val="cyan"/>
                <w:lang w:val="es-ES_tradnl"/>
              </w:rPr>
            </w:pPr>
            <w:r w:rsidRPr="00E76A9B">
              <w:rPr>
                <w:rFonts w:asciiTheme="minorHAnsi" w:hAnsiTheme="minorHAnsi" w:cs="Arial"/>
                <w:noProof/>
                <w:color w:val="000000"/>
                <w:sz w:val="20"/>
                <w:szCs w:val="20"/>
                <w:lang w:val="es-ES_tradnl"/>
              </w:rPr>
              <w:t>Actualización recibida de la AA (2017)</w:t>
            </w:r>
          </w:p>
        </w:tc>
        <w:tc>
          <w:tcPr>
            <w:tcW w:w="992" w:type="dxa"/>
            <w:noWrap/>
            <w:hideMark/>
          </w:tcPr>
          <w:p w14:paraId="3B22C37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FC647F5"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647" w:type="dxa"/>
            <w:noWrap/>
            <w:hideMark/>
          </w:tcPr>
          <w:p w14:paraId="1F8420B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869</w:t>
            </w:r>
          </w:p>
        </w:tc>
        <w:tc>
          <w:tcPr>
            <w:tcW w:w="1313" w:type="dxa"/>
            <w:noWrap/>
            <w:hideMark/>
          </w:tcPr>
          <w:p w14:paraId="2AE8B22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Malawi</w:t>
            </w:r>
          </w:p>
        </w:tc>
        <w:tc>
          <w:tcPr>
            <w:tcW w:w="1869" w:type="dxa"/>
            <w:noWrap/>
            <w:hideMark/>
          </w:tcPr>
          <w:p w14:paraId="3C0649B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Chilwa</w:t>
            </w:r>
            <w:r w:rsidRPr="00857E7B">
              <w:rPr>
                <w:rFonts w:asciiTheme="minorHAnsi" w:hAnsiTheme="minorHAnsi"/>
                <w:noProof/>
                <w:color w:val="000000"/>
                <w:sz w:val="22"/>
                <w:szCs w:val="22"/>
                <w:lang w:val="es-ES_tradnl"/>
              </w:rPr>
              <w:t>*</w:t>
            </w:r>
          </w:p>
        </w:tc>
        <w:tc>
          <w:tcPr>
            <w:tcW w:w="1264" w:type="dxa"/>
            <w:noWrap/>
            <w:hideMark/>
          </w:tcPr>
          <w:p w14:paraId="584603DC"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01/08/2013</w:t>
            </w:r>
          </w:p>
        </w:tc>
        <w:tc>
          <w:tcPr>
            <w:tcW w:w="1182" w:type="dxa"/>
            <w:noWrap/>
            <w:hideMark/>
          </w:tcPr>
          <w:p w14:paraId="110EF2B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582A151"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F73486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Extracción de minerales.</w:t>
            </w:r>
          </w:p>
        </w:tc>
        <w:tc>
          <w:tcPr>
            <w:tcW w:w="2410" w:type="dxa"/>
            <w:noWrap/>
            <w:hideMark/>
          </w:tcPr>
          <w:p w14:paraId="04AECA6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busca de financiación para una MRA (23.05.2016)</w:t>
            </w:r>
          </w:p>
        </w:tc>
        <w:tc>
          <w:tcPr>
            <w:tcW w:w="992" w:type="dxa"/>
            <w:noWrap/>
            <w:hideMark/>
          </w:tcPr>
          <w:p w14:paraId="4096AF0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D16656C"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7" w:type="dxa"/>
            <w:noWrap/>
            <w:hideMark/>
          </w:tcPr>
          <w:p w14:paraId="24C371B9" w14:textId="77777777" w:rsidR="007A1191" w:rsidRPr="00E76A9B" w:rsidRDefault="007A1191" w:rsidP="00386E8D">
            <w:pPr>
              <w:jc w:val="right"/>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1777</w:t>
            </w:r>
          </w:p>
        </w:tc>
        <w:tc>
          <w:tcPr>
            <w:tcW w:w="1313" w:type="dxa"/>
            <w:noWrap/>
            <w:hideMark/>
          </w:tcPr>
          <w:p w14:paraId="78EE9973"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México</w:t>
            </w:r>
          </w:p>
        </w:tc>
        <w:tc>
          <w:tcPr>
            <w:tcW w:w="1869" w:type="dxa"/>
            <w:noWrap/>
            <w:hideMark/>
          </w:tcPr>
          <w:p w14:paraId="7481C969"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Manglares de Nichupté</w:t>
            </w:r>
          </w:p>
        </w:tc>
        <w:tc>
          <w:tcPr>
            <w:tcW w:w="1264" w:type="dxa"/>
            <w:noWrap/>
            <w:hideMark/>
          </w:tcPr>
          <w:p w14:paraId="3218AC12" w14:textId="77777777" w:rsidR="007A1191" w:rsidRPr="00E76A9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2/04/2015/</w:t>
            </w:r>
          </w:p>
          <w:p w14:paraId="778DE9CE" w14:textId="77777777" w:rsidR="007A1191" w:rsidRPr="00E76A9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20/01/2016</w:t>
            </w:r>
          </w:p>
        </w:tc>
        <w:tc>
          <w:tcPr>
            <w:tcW w:w="1182" w:type="dxa"/>
            <w:noWrap/>
            <w:hideMark/>
          </w:tcPr>
          <w:p w14:paraId="1A4F77AD" w14:textId="77777777" w:rsidR="007A1191" w:rsidRPr="00E76A9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14/07/2016</w:t>
            </w:r>
          </w:p>
        </w:tc>
        <w:tc>
          <w:tcPr>
            <w:tcW w:w="1093" w:type="dxa"/>
            <w:noWrap/>
            <w:hideMark/>
          </w:tcPr>
          <w:p w14:paraId="75AEFACA" w14:textId="77777777" w:rsidR="007A1191" w:rsidRPr="00E76A9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hideMark/>
          </w:tcPr>
          <w:p w14:paraId="54D81A82" w14:textId="77777777" w:rsidR="007A1191" w:rsidRPr="00E76A9B" w:rsidRDefault="007A1191" w:rsidP="00D408EA">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Calibri" w:hAnsi="Calibri"/>
                <w:noProof/>
                <w:sz w:val="20"/>
                <w:szCs w:val="20"/>
                <w:lang w:val="es-ES_tradnl"/>
              </w:rPr>
              <w:t>Amenazas a las características ecológicas debido a proyectos de construcción y una estación petrolera.</w:t>
            </w:r>
          </w:p>
        </w:tc>
        <w:tc>
          <w:tcPr>
            <w:tcW w:w="2410" w:type="dxa"/>
            <w:noWrap/>
            <w:hideMark/>
          </w:tcPr>
          <w:p w14:paraId="017DC246" w14:textId="77777777" w:rsidR="007A1191" w:rsidRPr="00E76A9B" w:rsidRDefault="007A1191" w:rsidP="00885927">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 xml:space="preserve">Actualización recibida de la AA </w:t>
            </w:r>
          </w:p>
          <w:p w14:paraId="5092B120" w14:textId="77777777" w:rsidR="007A1191" w:rsidRPr="00E76A9B" w:rsidRDefault="007A1191" w:rsidP="00885927">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E76A9B">
              <w:rPr>
                <w:rFonts w:asciiTheme="minorHAnsi" w:hAnsiTheme="minorHAnsi" w:cs="Arial"/>
                <w:noProof/>
                <w:color w:val="000000"/>
                <w:sz w:val="20"/>
                <w:szCs w:val="20"/>
                <w:lang w:val="es-ES_tradnl"/>
              </w:rPr>
              <w:t>(14/07/2016)</w:t>
            </w:r>
          </w:p>
        </w:tc>
        <w:tc>
          <w:tcPr>
            <w:tcW w:w="992" w:type="dxa"/>
            <w:noWrap/>
            <w:hideMark/>
          </w:tcPr>
          <w:p w14:paraId="26A1ED3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7DF097D"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F3D9F2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732</w:t>
            </w:r>
          </w:p>
        </w:tc>
        <w:tc>
          <w:tcPr>
            <w:tcW w:w="1313" w:type="dxa"/>
            <w:noWrap/>
            <w:hideMark/>
          </w:tcPr>
          <w:p w14:paraId="0A104B0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México</w:t>
            </w:r>
          </w:p>
        </w:tc>
        <w:tc>
          <w:tcPr>
            <w:tcW w:w="1869" w:type="dxa"/>
            <w:noWrap/>
            <w:hideMark/>
          </w:tcPr>
          <w:p w14:paraId="2E1A2E0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Marismas Nacionales</w:t>
            </w:r>
            <w:r w:rsidRPr="00857E7B">
              <w:rPr>
                <w:rFonts w:asciiTheme="minorHAnsi" w:hAnsiTheme="minorHAnsi"/>
                <w:noProof/>
                <w:color w:val="000000"/>
                <w:sz w:val="22"/>
                <w:szCs w:val="22"/>
                <w:lang w:val="es-ES_tradnl"/>
              </w:rPr>
              <w:t>*</w:t>
            </w:r>
          </w:p>
        </w:tc>
        <w:tc>
          <w:tcPr>
            <w:tcW w:w="1264" w:type="dxa"/>
            <w:noWrap/>
            <w:hideMark/>
          </w:tcPr>
          <w:p w14:paraId="3D653D2E"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05/08/2014</w:t>
            </w:r>
          </w:p>
        </w:tc>
        <w:tc>
          <w:tcPr>
            <w:tcW w:w="1182" w:type="dxa"/>
            <w:noWrap/>
            <w:hideMark/>
          </w:tcPr>
          <w:p w14:paraId="6FE8D7B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2A9592E"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5CF2CB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Construcción del proyecto de hidroeléctrica Las Cruces.  </w:t>
            </w:r>
          </w:p>
        </w:tc>
        <w:tc>
          <w:tcPr>
            <w:tcW w:w="2410" w:type="dxa"/>
            <w:noWrap/>
            <w:hideMark/>
          </w:tcPr>
          <w:p w14:paraId="37F3AE71" w14:textId="77777777" w:rsidR="007A1191" w:rsidRPr="00857E7B" w:rsidRDefault="007A1191" w:rsidP="00D750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(23 de enero de 2015 )</w:t>
            </w:r>
          </w:p>
        </w:tc>
        <w:tc>
          <w:tcPr>
            <w:tcW w:w="992" w:type="dxa"/>
            <w:noWrap/>
            <w:hideMark/>
          </w:tcPr>
          <w:p w14:paraId="1A77FAD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73EFF47"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27BABC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1346</w:t>
            </w:r>
          </w:p>
        </w:tc>
        <w:tc>
          <w:tcPr>
            <w:tcW w:w="1313" w:type="dxa"/>
            <w:noWrap/>
            <w:hideMark/>
          </w:tcPr>
          <w:p w14:paraId="2D7A6B1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México</w:t>
            </w:r>
          </w:p>
        </w:tc>
        <w:tc>
          <w:tcPr>
            <w:tcW w:w="1869" w:type="dxa"/>
            <w:noWrap/>
            <w:hideMark/>
          </w:tcPr>
          <w:p w14:paraId="4C6BB4E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Parque Nacional Sistema Arrecifal Veracruzano</w:t>
            </w:r>
            <w:r w:rsidRPr="00857E7B">
              <w:rPr>
                <w:rFonts w:asciiTheme="minorHAnsi" w:hAnsiTheme="minorHAnsi"/>
                <w:noProof/>
                <w:color w:val="000000"/>
                <w:sz w:val="22"/>
                <w:szCs w:val="22"/>
                <w:lang w:val="es-ES_tradnl"/>
              </w:rPr>
              <w:t>*</w:t>
            </w:r>
          </w:p>
        </w:tc>
        <w:tc>
          <w:tcPr>
            <w:tcW w:w="1264" w:type="dxa"/>
            <w:noWrap/>
            <w:hideMark/>
          </w:tcPr>
          <w:p w14:paraId="5B08412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24/09/2013</w:t>
            </w:r>
          </w:p>
        </w:tc>
        <w:tc>
          <w:tcPr>
            <w:tcW w:w="1182" w:type="dxa"/>
            <w:noWrap/>
            <w:hideMark/>
          </w:tcPr>
          <w:p w14:paraId="66B7A42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E21F843"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83DF8BB" w14:textId="77777777" w:rsidR="007A1191" w:rsidRPr="00857E7B" w:rsidRDefault="007A1191" w:rsidP="009E55C4">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Amenaza de una propuesta para ampliar el puerto de Veracruz.</w:t>
            </w:r>
          </w:p>
          <w:p w14:paraId="2C7C085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2D587C06" w14:textId="77777777" w:rsidR="007A1191" w:rsidRPr="00857E7B" w:rsidRDefault="007A1191" w:rsidP="00D750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(9 de junio de 2015)</w:t>
            </w:r>
          </w:p>
        </w:tc>
        <w:tc>
          <w:tcPr>
            <w:tcW w:w="992" w:type="dxa"/>
            <w:noWrap/>
            <w:hideMark/>
          </w:tcPr>
          <w:p w14:paraId="369AAF2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5E99E01"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6D42DE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1351</w:t>
            </w:r>
          </w:p>
        </w:tc>
        <w:tc>
          <w:tcPr>
            <w:tcW w:w="1313" w:type="dxa"/>
            <w:noWrap/>
            <w:hideMark/>
          </w:tcPr>
          <w:p w14:paraId="44F181A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México</w:t>
            </w:r>
          </w:p>
        </w:tc>
        <w:tc>
          <w:tcPr>
            <w:tcW w:w="1869" w:type="dxa"/>
            <w:noWrap/>
            <w:hideMark/>
          </w:tcPr>
          <w:p w14:paraId="0006FC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Playa Tortuguera X'cacel-X'cacelito</w:t>
            </w:r>
          </w:p>
        </w:tc>
        <w:tc>
          <w:tcPr>
            <w:tcW w:w="1264" w:type="dxa"/>
            <w:noWrap/>
            <w:hideMark/>
          </w:tcPr>
          <w:p w14:paraId="271CC287"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12/04/2011</w:t>
            </w:r>
          </w:p>
        </w:tc>
        <w:tc>
          <w:tcPr>
            <w:tcW w:w="1182" w:type="dxa"/>
            <w:noWrap/>
            <w:hideMark/>
          </w:tcPr>
          <w:p w14:paraId="155F732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24/07/2017</w:t>
            </w:r>
          </w:p>
        </w:tc>
        <w:tc>
          <w:tcPr>
            <w:tcW w:w="1093" w:type="dxa"/>
            <w:noWrap/>
            <w:hideMark/>
          </w:tcPr>
          <w:p w14:paraId="09D1C344"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F3CB33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Construcción del proyecto turístico Punta Carey.</w:t>
            </w:r>
          </w:p>
        </w:tc>
        <w:tc>
          <w:tcPr>
            <w:tcW w:w="2410" w:type="dxa"/>
            <w:noWrap/>
            <w:hideMark/>
          </w:tcPr>
          <w:p w14:paraId="66B4F317" w14:textId="77777777" w:rsidR="007A1191" w:rsidRPr="00857E7B" w:rsidRDefault="007A1191" w:rsidP="00D750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cuestión se está tratando activamente (9 de junio de 2015, 24 de enero de 2017)</w:t>
            </w:r>
          </w:p>
        </w:tc>
        <w:tc>
          <w:tcPr>
            <w:tcW w:w="992" w:type="dxa"/>
            <w:noWrap/>
            <w:hideMark/>
          </w:tcPr>
          <w:p w14:paraId="46DEA19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4AF183DD"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E5F742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784</w:t>
            </w:r>
          </w:p>
        </w:tc>
        <w:tc>
          <w:tcPr>
            <w:tcW w:w="1313" w:type="dxa"/>
            <w:noWrap/>
            <w:hideMark/>
          </w:tcPr>
          <w:p w14:paraId="3EF7528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Montenegro</w:t>
            </w:r>
          </w:p>
        </w:tc>
        <w:tc>
          <w:tcPr>
            <w:tcW w:w="1869" w:type="dxa"/>
            <w:noWrap/>
            <w:hideMark/>
          </w:tcPr>
          <w:p w14:paraId="31251F5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Skadarsko Jezero</w:t>
            </w:r>
            <w:r w:rsidRPr="00857E7B">
              <w:rPr>
                <w:rFonts w:asciiTheme="minorHAnsi" w:hAnsiTheme="minorHAnsi"/>
                <w:noProof/>
                <w:color w:val="000000"/>
                <w:sz w:val="22"/>
                <w:szCs w:val="22"/>
                <w:lang w:val="es-ES_tradnl"/>
              </w:rPr>
              <w:t>*</w:t>
            </w:r>
          </w:p>
        </w:tc>
        <w:tc>
          <w:tcPr>
            <w:tcW w:w="1264" w:type="dxa"/>
            <w:noWrap/>
            <w:hideMark/>
          </w:tcPr>
          <w:p w14:paraId="78312054"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24/12/2009</w:t>
            </w:r>
          </w:p>
        </w:tc>
        <w:tc>
          <w:tcPr>
            <w:tcW w:w="1182" w:type="dxa"/>
            <w:noWrap/>
            <w:hideMark/>
          </w:tcPr>
          <w:p w14:paraId="0FB225C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0605FD2"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C48BFE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Contaminación por una planta de aluminio, perturbación de aves y caza furtiva. MRA 56 (octubre de 2005).</w:t>
            </w:r>
          </w:p>
        </w:tc>
        <w:tc>
          <w:tcPr>
            <w:tcW w:w="2410" w:type="dxa"/>
            <w:noWrap/>
            <w:hideMark/>
          </w:tcPr>
          <w:p w14:paraId="1DF7A94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confirmación de la AA (2016)</w:t>
            </w:r>
          </w:p>
        </w:tc>
        <w:tc>
          <w:tcPr>
            <w:tcW w:w="992" w:type="dxa"/>
            <w:noWrap/>
            <w:hideMark/>
          </w:tcPr>
          <w:p w14:paraId="412531B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E8B2EBE"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E5C803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1138</w:t>
            </w:r>
          </w:p>
        </w:tc>
        <w:tc>
          <w:tcPr>
            <w:tcW w:w="1313" w:type="dxa"/>
            <w:noWrap/>
            <w:hideMark/>
          </w:tcPr>
          <w:p w14:paraId="2DAF8A0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Nicaragua</w:t>
            </w:r>
          </w:p>
        </w:tc>
        <w:tc>
          <w:tcPr>
            <w:tcW w:w="1869" w:type="dxa"/>
            <w:noWrap/>
            <w:hideMark/>
          </w:tcPr>
          <w:p w14:paraId="424F3CC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Refugio de Vida Silvestre Río San Juan</w:t>
            </w:r>
            <w:r w:rsidRPr="00857E7B">
              <w:rPr>
                <w:rFonts w:asciiTheme="minorHAnsi" w:hAnsiTheme="minorHAnsi"/>
                <w:noProof/>
                <w:color w:val="000000"/>
                <w:sz w:val="22"/>
                <w:szCs w:val="22"/>
                <w:lang w:val="es-ES_tradnl"/>
              </w:rPr>
              <w:t>*</w:t>
            </w:r>
          </w:p>
        </w:tc>
        <w:tc>
          <w:tcPr>
            <w:tcW w:w="1264" w:type="dxa"/>
            <w:noWrap/>
            <w:hideMark/>
          </w:tcPr>
          <w:p w14:paraId="74DAAED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30/11/2010</w:t>
            </w:r>
          </w:p>
        </w:tc>
        <w:tc>
          <w:tcPr>
            <w:tcW w:w="1182" w:type="dxa"/>
            <w:noWrap/>
            <w:hideMark/>
          </w:tcPr>
          <w:p w14:paraId="04739D6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269F33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5A5A3A3" w14:textId="77777777" w:rsidR="007A1191" w:rsidRPr="00857E7B" w:rsidRDefault="007A1191" w:rsidP="009E55C4">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Proyecto de mejora de la navegación del río San Juan.</w:t>
            </w:r>
          </w:p>
          <w:p w14:paraId="0E835F5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60ED25C8" w14:textId="77777777" w:rsidR="007A1191" w:rsidRPr="00857E7B" w:rsidRDefault="007A1191" w:rsidP="00B807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Secretaría está trabajando con la AA para tratar la cuestión (9 de junio de 2015)</w:t>
            </w:r>
          </w:p>
        </w:tc>
        <w:tc>
          <w:tcPr>
            <w:tcW w:w="992" w:type="dxa"/>
            <w:noWrap/>
            <w:hideMark/>
          </w:tcPr>
          <w:p w14:paraId="04CF44B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15451B7"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C8CECD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1139</w:t>
            </w:r>
          </w:p>
        </w:tc>
        <w:tc>
          <w:tcPr>
            <w:tcW w:w="1313" w:type="dxa"/>
            <w:noWrap/>
            <w:hideMark/>
          </w:tcPr>
          <w:p w14:paraId="2566C85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Nicaragua</w:t>
            </w:r>
          </w:p>
        </w:tc>
        <w:tc>
          <w:tcPr>
            <w:tcW w:w="1869" w:type="dxa"/>
            <w:noWrap/>
            <w:hideMark/>
          </w:tcPr>
          <w:p w14:paraId="731FF84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Sistema de Humedales de la Bahía de Bluefields</w:t>
            </w:r>
            <w:r w:rsidRPr="00857E7B">
              <w:rPr>
                <w:rFonts w:asciiTheme="minorHAnsi" w:hAnsiTheme="minorHAnsi"/>
                <w:noProof/>
                <w:color w:val="000000"/>
                <w:sz w:val="22"/>
                <w:szCs w:val="22"/>
                <w:lang w:val="es-ES_tradnl"/>
              </w:rPr>
              <w:t>*</w:t>
            </w:r>
          </w:p>
        </w:tc>
        <w:tc>
          <w:tcPr>
            <w:tcW w:w="1264" w:type="dxa"/>
            <w:noWrap/>
            <w:hideMark/>
          </w:tcPr>
          <w:p w14:paraId="2C84E41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15/01/2007</w:t>
            </w:r>
          </w:p>
        </w:tc>
        <w:tc>
          <w:tcPr>
            <w:tcW w:w="1182" w:type="dxa"/>
            <w:noWrap/>
            <w:hideMark/>
          </w:tcPr>
          <w:p w14:paraId="012ED24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C457655"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0FD98FD9" w14:textId="52311BA5" w:rsidR="007A1191" w:rsidRPr="00857E7B" w:rsidRDefault="007A1191" w:rsidP="00520988">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Posibles cambios en las características ecológicas </w:t>
            </w:r>
            <w:r w:rsidR="00520988">
              <w:rPr>
                <w:rFonts w:ascii="Calibri" w:hAnsi="Calibri"/>
                <w:noProof/>
                <w:sz w:val="20"/>
                <w:szCs w:val="20"/>
                <w:lang w:val="es-ES_tradnl"/>
              </w:rPr>
              <w:t>a</w:t>
            </w:r>
            <w:r w:rsidRPr="00857E7B">
              <w:rPr>
                <w:rFonts w:ascii="Calibri" w:hAnsi="Calibri"/>
                <w:noProof/>
                <w:sz w:val="20"/>
                <w:szCs w:val="20"/>
                <w:lang w:val="es-ES_tradnl"/>
              </w:rPr>
              <w:t xml:space="preserve"> consecuencia de la construcción propuesta de una carretera para todas las condiciones climáticas.</w:t>
            </w:r>
          </w:p>
        </w:tc>
        <w:tc>
          <w:tcPr>
            <w:tcW w:w="3402" w:type="dxa"/>
            <w:gridSpan w:val="2"/>
            <w:noWrap/>
            <w:hideMark/>
          </w:tcPr>
          <w:p w14:paraId="2870255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El cambio en las características ecológicas se trata parcialmente. (2015)</w:t>
            </w:r>
          </w:p>
        </w:tc>
      </w:tr>
      <w:tr w:rsidR="007A1191" w:rsidRPr="00857E7B" w14:paraId="5F822DEC"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ACFC9A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1140</w:t>
            </w:r>
          </w:p>
        </w:tc>
        <w:tc>
          <w:tcPr>
            <w:tcW w:w="1313" w:type="dxa"/>
            <w:noWrap/>
            <w:hideMark/>
          </w:tcPr>
          <w:p w14:paraId="2077BC0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Nicaragua</w:t>
            </w:r>
          </w:p>
        </w:tc>
        <w:tc>
          <w:tcPr>
            <w:tcW w:w="1869" w:type="dxa"/>
            <w:noWrap/>
            <w:hideMark/>
          </w:tcPr>
          <w:p w14:paraId="2C74058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Sistema de Humedales de San Miguelito</w:t>
            </w:r>
            <w:r w:rsidRPr="00857E7B">
              <w:rPr>
                <w:rFonts w:asciiTheme="minorHAnsi" w:hAnsiTheme="minorHAnsi"/>
                <w:noProof/>
                <w:color w:val="000000"/>
                <w:sz w:val="22"/>
                <w:szCs w:val="22"/>
                <w:lang w:val="es-ES_tradnl"/>
              </w:rPr>
              <w:t>*</w:t>
            </w:r>
          </w:p>
        </w:tc>
        <w:tc>
          <w:tcPr>
            <w:tcW w:w="1264" w:type="dxa"/>
            <w:noWrap/>
            <w:hideMark/>
          </w:tcPr>
          <w:p w14:paraId="7A05928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23/10/2014</w:t>
            </w:r>
          </w:p>
        </w:tc>
        <w:tc>
          <w:tcPr>
            <w:tcW w:w="1182" w:type="dxa"/>
            <w:noWrap/>
            <w:hideMark/>
          </w:tcPr>
          <w:p w14:paraId="42D2B6C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8BBE98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BFBDBEE" w14:textId="77777777" w:rsidR="007A1191" w:rsidRPr="00857E7B" w:rsidRDefault="007A1191" w:rsidP="009E5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Amenaza a las características ecológicas por el Canal Interoceánico de Nicaragua. MRA solicitada y realizada.  </w:t>
            </w:r>
          </w:p>
        </w:tc>
        <w:tc>
          <w:tcPr>
            <w:tcW w:w="2410" w:type="dxa"/>
            <w:noWrap/>
            <w:hideMark/>
          </w:tcPr>
          <w:p w14:paraId="1831102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(2014)</w:t>
            </w:r>
          </w:p>
        </w:tc>
        <w:tc>
          <w:tcPr>
            <w:tcW w:w="992" w:type="dxa"/>
            <w:noWrap/>
            <w:hideMark/>
          </w:tcPr>
          <w:p w14:paraId="2D45881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E8B9E7C"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0289B9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1073</w:t>
            </w:r>
          </w:p>
        </w:tc>
        <w:tc>
          <w:tcPr>
            <w:tcW w:w="1313" w:type="dxa"/>
            <w:noWrap/>
            <w:hideMark/>
          </w:tcPr>
          <w:p w14:paraId="50E5B61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Níger</w:t>
            </w:r>
          </w:p>
        </w:tc>
        <w:tc>
          <w:tcPr>
            <w:tcW w:w="1869" w:type="dxa"/>
            <w:noWrap/>
            <w:hideMark/>
          </w:tcPr>
          <w:p w14:paraId="17866539" w14:textId="5FDCE0D9"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fr-FR"/>
              </w:rPr>
            </w:pPr>
            <w:r w:rsidRPr="00665060">
              <w:rPr>
                <w:rFonts w:asciiTheme="minorHAnsi" w:hAnsiTheme="minorHAnsi" w:cs="Arial"/>
                <w:noProof/>
                <w:color w:val="000000"/>
                <w:sz w:val="20"/>
                <w:szCs w:val="20"/>
                <w:lang w:val="fr-FR"/>
              </w:rPr>
              <w:t xml:space="preserve">Zone humide du moyen </w:t>
            </w:r>
            <w:r w:rsidR="005C120A" w:rsidRPr="00665060">
              <w:rPr>
                <w:rFonts w:asciiTheme="minorHAnsi" w:hAnsiTheme="minorHAnsi" w:cs="Arial"/>
                <w:noProof/>
                <w:color w:val="000000"/>
                <w:sz w:val="20"/>
                <w:szCs w:val="20"/>
                <w:lang w:val="fr-FR"/>
              </w:rPr>
              <w:t>Niger</w:t>
            </w:r>
          </w:p>
        </w:tc>
        <w:tc>
          <w:tcPr>
            <w:tcW w:w="1264" w:type="dxa"/>
            <w:noWrap/>
            <w:hideMark/>
          </w:tcPr>
          <w:p w14:paraId="19E5F448"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07/12/2016</w:t>
            </w:r>
          </w:p>
        </w:tc>
        <w:tc>
          <w:tcPr>
            <w:tcW w:w="1182" w:type="dxa"/>
            <w:noWrap/>
            <w:hideMark/>
          </w:tcPr>
          <w:p w14:paraId="25D926F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6B82C58"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289ED4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Trabajos de desarrollo previstos en un sitio adyacente al sitio Ramsar.</w:t>
            </w:r>
          </w:p>
        </w:tc>
        <w:tc>
          <w:tcPr>
            <w:tcW w:w="2410" w:type="dxa"/>
            <w:noWrap/>
            <w:hideMark/>
          </w:tcPr>
          <w:p w14:paraId="7061B22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(07.12.2016)</w:t>
            </w:r>
          </w:p>
        </w:tc>
        <w:tc>
          <w:tcPr>
            <w:tcW w:w="992" w:type="dxa"/>
            <w:noWrap/>
            <w:hideMark/>
          </w:tcPr>
          <w:p w14:paraId="6EFCAD2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683E927"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D4BFBD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w:t>
            </w:r>
          </w:p>
        </w:tc>
        <w:tc>
          <w:tcPr>
            <w:tcW w:w="1313" w:type="dxa"/>
            <w:noWrap/>
            <w:hideMark/>
          </w:tcPr>
          <w:p w14:paraId="670996F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75F1413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Åkersvika</w:t>
            </w:r>
            <w:r w:rsidRPr="00857E7B">
              <w:rPr>
                <w:rFonts w:asciiTheme="minorHAnsi" w:hAnsiTheme="minorHAnsi"/>
                <w:noProof/>
                <w:color w:val="000000"/>
                <w:sz w:val="22"/>
                <w:szCs w:val="22"/>
                <w:lang w:val="es-ES_tradnl"/>
              </w:rPr>
              <w:t>*</w:t>
            </w:r>
          </w:p>
        </w:tc>
        <w:tc>
          <w:tcPr>
            <w:tcW w:w="1264" w:type="dxa"/>
            <w:noWrap/>
            <w:hideMark/>
          </w:tcPr>
          <w:p w14:paraId="435EEF3C"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01/03/2007</w:t>
            </w:r>
          </w:p>
        </w:tc>
        <w:tc>
          <w:tcPr>
            <w:tcW w:w="1182" w:type="dxa"/>
            <w:noWrap/>
            <w:hideMark/>
          </w:tcPr>
          <w:p w14:paraId="2C0CA32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BDB8DD1"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0DC80C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Proyecto de ampliación de carretera. MRA 64 (abril de 2010).</w:t>
            </w:r>
          </w:p>
        </w:tc>
        <w:tc>
          <w:tcPr>
            <w:tcW w:w="2410" w:type="dxa"/>
            <w:noWrap/>
            <w:hideMark/>
          </w:tcPr>
          <w:p w14:paraId="1645949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0661F1B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751F64F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D9462E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809</w:t>
            </w:r>
          </w:p>
        </w:tc>
        <w:tc>
          <w:tcPr>
            <w:tcW w:w="1313" w:type="dxa"/>
            <w:noWrap/>
            <w:hideMark/>
          </w:tcPr>
          <w:p w14:paraId="00A3C4F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25C8DBCE"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Froan Nature Reserve and Landscape Protection Area</w:t>
            </w:r>
            <w:r w:rsidRPr="00665060">
              <w:rPr>
                <w:rFonts w:asciiTheme="minorHAnsi" w:hAnsiTheme="minorHAnsi"/>
                <w:noProof/>
                <w:color w:val="000000"/>
                <w:sz w:val="22"/>
                <w:szCs w:val="22"/>
              </w:rPr>
              <w:t>*</w:t>
            </w:r>
          </w:p>
        </w:tc>
        <w:tc>
          <w:tcPr>
            <w:tcW w:w="1264" w:type="dxa"/>
            <w:noWrap/>
            <w:hideMark/>
          </w:tcPr>
          <w:p w14:paraId="25A522AA"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19/03/2004</w:t>
            </w:r>
          </w:p>
        </w:tc>
        <w:tc>
          <w:tcPr>
            <w:tcW w:w="1182" w:type="dxa"/>
            <w:noWrap/>
            <w:hideMark/>
          </w:tcPr>
          <w:p w14:paraId="4B2F94E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B7072DD"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3F38412" w14:textId="40FE6A46" w:rsidR="007A1191" w:rsidRPr="00857E7B" w:rsidRDefault="007A1191" w:rsidP="00DB3E95">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lang w:val="es-ES_tradnl"/>
              </w:rPr>
            </w:pPr>
            <w:r w:rsidRPr="00857E7B">
              <w:rPr>
                <w:rFonts w:ascii="Calibri" w:hAnsi="Calibri"/>
                <w:noProof/>
                <w:sz w:val="20"/>
                <w:szCs w:val="20"/>
                <w:lang w:val="es-ES_tradnl"/>
              </w:rPr>
              <w:t xml:space="preserve">Una piscifactoría podría afectar </w:t>
            </w:r>
            <w:r w:rsidR="00520988">
              <w:rPr>
                <w:rFonts w:ascii="Calibri" w:hAnsi="Calibri"/>
                <w:noProof/>
                <w:sz w:val="20"/>
                <w:szCs w:val="20"/>
                <w:lang w:val="es-ES_tradnl"/>
              </w:rPr>
              <w:t xml:space="preserve">a </w:t>
            </w:r>
            <w:r w:rsidRPr="00857E7B">
              <w:rPr>
                <w:rFonts w:ascii="Calibri" w:hAnsi="Calibri"/>
                <w:noProof/>
                <w:sz w:val="20"/>
                <w:szCs w:val="20"/>
                <w:lang w:val="es-ES_tradnl"/>
              </w:rPr>
              <w:t>las características ecológicas del sitio.</w:t>
            </w:r>
          </w:p>
          <w:p w14:paraId="501E5CB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37D7987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6501121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12054324"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071B13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805</w:t>
            </w:r>
          </w:p>
        </w:tc>
        <w:tc>
          <w:tcPr>
            <w:tcW w:w="1313" w:type="dxa"/>
            <w:noWrap/>
            <w:hideMark/>
          </w:tcPr>
          <w:p w14:paraId="34A9A36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6AEEF81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Giske Wetlands System</w:t>
            </w:r>
            <w:r w:rsidRPr="00857E7B">
              <w:rPr>
                <w:rFonts w:asciiTheme="minorHAnsi" w:hAnsiTheme="minorHAnsi"/>
                <w:noProof/>
                <w:color w:val="000000"/>
                <w:sz w:val="22"/>
                <w:szCs w:val="22"/>
                <w:lang w:val="es-ES_tradnl"/>
              </w:rPr>
              <w:t>*</w:t>
            </w:r>
          </w:p>
        </w:tc>
        <w:tc>
          <w:tcPr>
            <w:tcW w:w="1264" w:type="dxa"/>
            <w:noWrap/>
            <w:hideMark/>
          </w:tcPr>
          <w:p w14:paraId="6CAF86D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01/03/2012</w:t>
            </w:r>
          </w:p>
        </w:tc>
        <w:tc>
          <w:tcPr>
            <w:tcW w:w="1182" w:type="dxa"/>
            <w:noWrap/>
            <w:hideMark/>
          </w:tcPr>
          <w:p w14:paraId="24D561F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91B210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0D0135F" w14:textId="77777777" w:rsidR="007A1191" w:rsidRPr="00857E7B" w:rsidRDefault="007A1191" w:rsidP="00DB3E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Plantación de cortavientos, construcción e invasión de la vegetación.</w:t>
            </w:r>
          </w:p>
        </w:tc>
        <w:tc>
          <w:tcPr>
            <w:tcW w:w="2410" w:type="dxa"/>
            <w:noWrap/>
            <w:hideMark/>
          </w:tcPr>
          <w:p w14:paraId="1983CB9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70268D3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4E5BB91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EED77C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308</w:t>
            </w:r>
          </w:p>
        </w:tc>
        <w:tc>
          <w:tcPr>
            <w:tcW w:w="1313" w:type="dxa"/>
            <w:noWrap/>
            <w:hideMark/>
          </w:tcPr>
          <w:p w14:paraId="27199E0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1CD07957"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Ilene and Presterodkilen Wetland System</w:t>
            </w:r>
            <w:r w:rsidRPr="00665060">
              <w:rPr>
                <w:rFonts w:asciiTheme="minorHAnsi" w:hAnsiTheme="minorHAnsi"/>
                <w:noProof/>
                <w:color w:val="000000"/>
                <w:sz w:val="22"/>
                <w:szCs w:val="22"/>
              </w:rPr>
              <w:t>*</w:t>
            </w:r>
          </w:p>
        </w:tc>
        <w:tc>
          <w:tcPr>
            <w:tcW w:w="1264" w:type="dxa"/>
            <w:noWrap/>
            <w:hideMark/>
          </w:tcPr>
          <w:p w14:paraId="04CBCFAF"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21/01/2005</w:t>
            </w:r>
          </w:p>
        </w:tc>
        <w:tc>
          <w:tcPr>
            <w:tcW w:w="1182" w:type="dxa"/>
            <w:noWrap/>
            <w:hideMark/>
          </w:tcPr>
          <w:p w14:paraId="19EB0E3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98D432C"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B56DE1A" w14:textId="77777777" w:rsidR="007A1191" w:rsidRPr="00857E7B" w:rsidRDefault="007A1191" w:rsidP="00DB3E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Accidente de contaminación, desarrollos urbanísticos y nuevo sistema de carreteras.</w:t>
            </w:r>
          </w:p>
        </w:tc>
        <w:tc>
          <w:tcPr>
            <w:tcW w:w="2410" w:type="dxa"/>
            <w:noWrap/>
            <w:hideMark/>
          </w:tcPr>
          <w:p w14:paraId="7E93739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79C67AA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0C86092"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FD9C87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307</w:t>
            </w:r>
          </w:p>
        </w:tc>
        <w:tc>
          <w:tcPr>
            <w:tcW w:w="1313" w:type="dxa"/>
            <w:noWrap/>
            <w:hideMark/>
          </w:tcPr>
          <w:p w14:paraId="50ECF7F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2DF0A98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Nordre Oyeren</w:t>
            </w:r>
            <w:r w:rsidRPr="00857E7B">
              <w:rPr>
                <w:rFonts w:asciiTheme="minorHAnsi" w:hAnsiTheme="minorHAnsi"/>
                <w:noProof/>
                <w:color w:val="000000"/>
                <w:sz w:val="22"/>
                <w:szCs w:val="22"/>
                <w:lang w:val="es-ES_tradnl"/>
              </w:rPr>
              <w:t>*</w:t>
            </w:r>
          </w:p>
        </w:tc>
        <w:tc>
          <w:tcPr>
            <w:tcW w:w="1264" w:type="dxa"/>
            <w:noWrap/>
            <w:hideMark/>
          </w:tcPr>
          <w:p w14:paraId="04A5474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20/08/2010</w:t>
            </w:r>
          </w:p>
        </w:tc>
        <w:tc>
          <w:tcPr>
            <w:tcW w:w="1182" w:type="dxa"/>
            <w:noWrap/>
            <w:hideMark/>
          </w:tcPr>
          <w:p w14:paraId="53ABA24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A7DDFA0"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9F8E8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Ampliación de carretera de dos a cuatro carriles y establecimiento de una tubería para aguas residuales</w:t>
            </w:r>
            <w:r w:rsidRPr="00857E7B">
              <w:rPr>
                <w:rFonts w:asciiTheme="minorHAnsi" w:hAnsiTheme="minorHAnsi" w:cs="Arial"/>
                <w:noProof/>
                <w:color w:val="000000"/>
                <w:sz w:val="20"/>
                <w:szCs w:val="20"/>
                <w:lang w:val="es-ES_tradnl"/>
              </w:rPr>
              <w:t>.</w:t>
            </w:r>
          </w:p>
        </w:tc>
        <w:tc>
          <w:tcPr>
            <w:tcW w:w="2410" w:type="dxa"/>
            <w:noWrap/>
            <w:hideMark/>
          </w:tcPr>
          <w:p w14:paraId="6D07B4B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5BAC01A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B7C418E"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22DB96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802</w:t>
            </w:r>
          </w:p>
        </w:tc>
        <w:tc>
          <w:tcPr>
            <w:tcW w:w="1313" w:type="dxa"/>
            <w:noWrap/>
            <w:hideMark/>
          </w:tcPr>
          <w:p w14:paraId="3F2D66E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4BD25DC6" w14:textId="77777777" w:rsidR="007A1191" w:rsidRPr="00857E7B" w:rsidRDefault="007A1191" w:rsidP="009C4418">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Nordre Tyrifjord Wetlands System</w:t>
            </w:r>
            <w:r w:rsidRPr="00857E7B">
              <w:rPr>
                <w:rFonts w:asciiTheme="minorHAnsi" w:hAnsiTheme="minorHAnsi"/>
                <w:noProof/>
                <w:color w:val="000000"/>
                <w:sz w:val="22"/>
                <w:szCs w:val="22"/>
                <w:lang w:val="es-ES_tradnl"/>
              </w:rPr>
              <w:t>*</w:t>
            </w:r>
          </w:p>
        </w:tc>
        <w:tc>
          <w:tcPr>
            <w:tcW w:w="1264" w:type="dxa"/>
            <w:noWrap/>
            <w:hideMark/>
          </w:tcPr>
          <w:p w14:paraId="6064604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03/03/2013</w:t>
            </w:r>
          </w:p>
        </w:tc>
        <w:tc>
          <w:tcPr>
            <w:tcW w:w="1182" w:type="dxa"/>
            <w:noWrap/>
            <w:hideMark/>
          </w:tcPr>
          <w:p w14:paraId="05CF4EF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D15A0F6"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1CCFCE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Planificación de nueva carretera principal y vía férrea. MRA 79 (julio de 2015).</w:t>
            </w:r>
          </w:p>
        </w:tc>
        <w:tc>
          <w:tcPr>
            <w:tcW w:w="2410" w:type="dxa"/>
            <w:noWrap/>
            <w:hideMark/>
          </w:tcPr>
          <w:p w14:paraId="700EBD0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Ejecución y seguimiento de MRA (2016)</w:t>
            </w:r>
          </w:p>
        </w:tc>
        <w:tc>
          <w:tcPr>
            <w:tcW w:w="992" w:type="dxa"/>
            <w:noWrap/>
            <w:hideMark/>
          </w:tcPr>
          <w:p w14:paraId="0076753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79AF0636" w14:textId="77777777" w:rsidTr="00665060">
        <w:trPr>
          <w:cantSplit/>
          <w:trHeight w:val="552"/>
        </w:trPr>
        <w:tc>
          <w:tcPr>
            <w:cnfStyle w:val="001000000000" w:firstRow="0" w:lastRow="0" w:firstColumn="1" w:lastColumn="0" w:oddVBand="0" w:evenVBand="0" w:oddHBand="0" w:evenHBand="0" w:firstRowFirstColumn="0" w:firstRowLastColumn="0" w:lastRowFirstColumn="0" w:lastRowLastColumn="0"/>
            <w:tcW w:w="647" w:type="dxa"/>
            <w:noWrap/>
            <w:hideMark/>
          </w:tcPr>
          <w:p w14:paraId="48EBDEB8"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310</w:t>
            </w:r>
          </w:p>
        </w:tc>
        <w:tc>
          <w:tcPr>
            <w:tcW w:w="1313" w:type="dxa"/>
            <w:noWrap/>
            <w:hideMark/>
          </w:tcPr>
          <w:p w14:paraId="1BCC20F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Noruega</w:t>
            </w:r>
          </w:p>
        </w:tc>
        <w:tc>
          <w:tcPr>
            <w:tcW w:w="1869" w:type="dxa"/>
            <w:noWrap/>
            <w:hideMark/>
          </w:tcPr>
          <w:p w14:paraId="011A9C8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Ørland Wetland System</w:t>
            </w:r>
            <w:r w:rsidRPr="00857E7B">
              <w:rPr>
                <w:rFonts w:asciiTheme="minorHAnsi" w:hAnsiTheme="minorHAnsi"/>
                <w:noProof/>
                <w:color w:val="000000"/>
                <w:sz w:val="22"/>
                <w:szCs w:val="22"/>
                <w:lang w:val="es-ES_tradnl"/>
              </w:rPr>
              <w:t>*</w:t>
            </w:r>
            <w:r w:rsidRPr="00857E7B">
              <w:rPr>
                <w:rFonts w:asciiTheme="minorHAnsi" w:hAnsiTheme="minorHAnsi" w:cs="Arial"/>
                <w:noProof/>
                <w:color w:val="000000"/>
                <w:sz w:val="20"/>
                <w:szCs w:val="20"/>
                <w:lang w:val="es-ES_tradnl"/>
              </w:rPr>
              <w:t xml:space="preserve"> </w:t>
            </w:r>
          </w:p>
        </w:tc>
        <w:tc>
          <w:tcPr>
            <w:tcW w:w="1264" w:type="dxa"/>
            <w:noWrap/>
            <w:hideMark/>
          </w:tcPr>
          <w:p w14:paraId="74F46C6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18/07/2012</w:t>
            </w:r>
          </w:p>
        </w:tc>
        <w:tc>
          <w:tcPr>
            <w:tcW w:w="1182" w:type="dxa"/>
            <w:noWrap/>
            <w:hideMark/>
          </w:tcPr>
          <w:p w14:paraId="5FEF27B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4D4B3A8"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hideMark/>
          </w:tcPr>
          <w:p w14:paraId="1EFD3C1A" w14:textId="77777777" w:rsidR="007A1191" w:rsidRPr="00857E7B" w:rsidRDefault="007A1191" w:rsidP="00386E8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Ampliación planificada de la base aérea.</w:t>
            </w:r>
          </w:p>
        </w:tc>
        <w:tc>
          <w:tcPr>
            <w:tcW w:w="2410" w:type="dxa"/>
            <w:noWrap/>
            <w:hideMark/>
          </w:tcPr>
          <w:p w14:paraId="73F785E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(2016)</w:t>
            </w:r>
          </w:p>
        </w:tc>
        <w:tc>
          <w:tcPr>
            <w:tcW w:w="992" w:type="dxa"/>
            <w:noWrap/>
            <w:hideMark/>
          </w:tcPr>
          <w:p w14:paraId="79D84A8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5500614"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A8E2D3E"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581</w:t>
            </w:r>
          </w:p>
        </w:tc>
        <w:tc>
          <w:tcPr>
            <w:tcW w:w="1313" w:type="dxa"/>
            <w:noWrap/>
            <w:hideMark/>
          </w:tcPr>
          <w:p w14:paraId="4B6A857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Países Bajos</w:t>
            </w:r>
          </w:p>
        </w:tc>
        <w:tc>
          <w:tcPr>
            <w:tcW w:w="1869" w:type="dxa"/>
            <w:noWrap/>
            <w:hideMark/>
          </w:tcPr>
          <w:p w14:paraId="508E9C7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Bargerveen</w:t>
            </w:r>
            <w:r w:rsidRPr="00857E7B">
              <w:rPr>
                <w:rFonts w:asciiTheme="minorHAnsi" w:hAnsiTheme="minorHAnsi"/>
                <w:noProof/>
                <w:color w:val="000000"/>
                <w:sz w:val="22"/>
                <w:szCs w:val="22"/>
                <w:lang w:val="es-ES_tradnl"/>
              </w:rPr>
              <w:t>*</w:t>
            </w:r>
          </w:p>
        </w:tc>
        <w:tc>
          <w:tcPr>
            <w:tcW w:w="1264" w:type="dxa"/>
            <w:noWrap/>
            <w:hideMark/>
          </w:tcPr>
          <w:p w14:paraId="0A165017"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01/01/2005</w:t>
            </w:r>
          </w:p>
        </w:tc>
        <w:tc>
          <w:tcPr>
            <w:tcW w:w="1182" w:type="dxa"/>
            <w:noWrap/>
            <w:hideMark/>
          </w:tcPr>
          <w:p w14:paraId="150B2C5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8AFEE79"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05C8A00" w14:textId="77777777" w:rsidR="007A1191" w:rsidRPr="00857E7B" w:rsidRDefault="007A1191"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Construcción de un parque eólico junto al sitio Ramsar en turberas drenadas, caso judicial en Alemania y la CE.</w:t>
            </w:r>
          </w:p>
        </w:tc>
        <w:tc>
          <w:tcPr>
            <w:tcW w:w="2410" w:type="dxa"/>
            <w:noWrap/>
            <w:hideMark/>
          </w:tcPr>
          <w:p w14:paraId="3926E70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(2005)</w:t>
            </w:r>
          </w:p>
        </w:tc>
        <w:tc>
          <w:tcPr>
            <w:tcW w:w="992" w:type="dxa"/>
            <w:noWrap/>
            <w:hideMark/>
          </w:tcPr>
          <w:p w14:paraId="24791CB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BA728E0"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A06066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289</w:t>
            </w:r>
          </w:p>
        </w:tc>
        <w:tc>
          <w:tcPr>
            <w:tcW w:w="1313" w:type="dxa"/>
            <w:noWrap/>
            <w:hideMark/>
          </w:tcPr>
          <w:p w14:paraId="543189A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Países Bajos</w:t>
            </w:r>
          </w:p>
        </w:tc>
        <w:tc>
          <w:tcPr>
            <w:tcW w:w="1869" w:type="dxa"/>
            <w:noWrap/>
            <w:hideMark/>
          </w:tcPr>
          <w:p w14:paraId="0B7A572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Wadden Sea</w:t>
            </w:r>
            <w:r w:rsidRPr="00857E7B">
              <w:rPr>
                <w:rFonts w:asciiTheme="minorHAnsi" w:hAnsiTheme="minorHAnsi"/>
                <w:noProof/>
                <w:color w:val="000000"/>
                <w:sz w:val="22"/>
                <w:szCs w:val="22"/>
                <w:lang w:val="es-ES_tradnl"/>
              </w:rPr>
              <w:t>*</w:t>
            </w:r>
          </w:p>
        </w:tc>
        <w:tc>
          <w:tcPr>
            <w:tcW w:w="1264" w:type="dxa"/>
            <w:noWrap/>
            <w:hideMark/>
          </w:tcPr>
          <w:p w14:paraId="6F6D852C"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17/07/2012</w:t>
            </w:r>
          </w:p>
        </w:tc>
        <w:tc>
          <w:tcPr>
            <w:tcW w:w="1182" w:type="dxa"/>
            <w:noWrap/>
            <w:hideMark/>
          </w:tcPr>
          <w:p w14:paraId="579AD04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936531E"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41F9FB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Desarrollo industrial en la zona. Se ha previsto establecer una central eléctrica de carbón al borde del sitio Ramsar.</w:t>
            </w:r>
          </w:p>
        </w:tc>
        <w:tc>
          <w:tcPr>
            <w:tcW w:w="2410" w:type="dxa"/>
            <w:noWrap/>
            <w:hideMark/>
          </w:tcPr>
          <w:p w14:paraId="2C3FB01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2254009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7E73E922"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6D7DD9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101</w:t>
            </w:r>
          </w:p>
        </w:tc>
        <w:tc>
          <w:tcPr>
            <w:tcW w:w="1313" w:type="dxa"/>
            <w:noWrap/>
            <w:hideMark/>
          </w:tcPr>
          <w:p w14:paraId="425B9C0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Pakistán</w:t>
            </w:r>
          </w:p>
        </w:tc>
        <w:tc>
          <w:tcPr>
            <w:tcW w:w="1869" w:type="dxa"/>
            <w:noWrap/>
            <w:hideMark/>
          </w:tcPr>
          <w:p w14:paraId="4F7D93A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Haleji Lake</w:t>
            </w:r>
            <w:r w:rsidRPr="00857E7B">
              <w:rPr>
                <w:rFonts w:asciiTheme="minorHAnsi" w:hAnsiTheme="minorHAnsi"/>
                <w:noProof/>
                <w:color w:val="000000"/>
                <w:sz w:val="22"/>
                <w:szCs w:val="22"/>
                <w:lang w:val="es-ES_tradnl"/>
              </w:rPr>
              <w:t>*</w:t>
            </w:r>
          </w:p>
        </w:tc>
        <w:tc>
          <w:tcPr>
            <w:tcW w:w="1264" w:type="dxa"/>
            <w:noWrap/>
            <w:hideMark/>
          </w:tcPr>
          <w:p w14:paraId="1F966914"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14/04/2009</w:t>
            </w:r>
          </w:p>
        </w:tc>
        <w:tc>
          <w:tcPr>
            <w:tcW w:w="1182" w:type="dxa"/>
            <w:noWrap/>
            <w:hideMark/>
          </w:tcPr>
          <w:p w14:paraId="6849DDF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4D4FAF5"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9AC8BFB" w14:textId="77777777" w:rsidR="007A1191" w:rsidRPr="00857E7B" w:rsidRDefault="007A1191" w:rsidP="00DB3E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Plan de construcción de drenaje en la ribera derecha de la desembocadura junto al sitio.</w:t>
            </w:r>
          </w:p>
        </w:tc>
        <w:tc>
          <w:tcPr>
            <w:tcW w:w="2410" w:type="dxa"/>
            <w:noWrap/>
            <w:hideMark/>
          </w:tcPr>
          <w:p w14:paraId="5B82E32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(2009)</w:t>
            </w:r>
          </w:p>
        </w:tc>
        <w:tc>
          <w:tcPr>
            <w:tcW w:w="992" w:type="dxa"/>
            <w:noWrap/>
            <w:hideMark/>
          </w:tcPr>
          <w:p w14:paraId="4750B67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9BBD889"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FC3C69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1067</w:t>
            </w:r>
          </w:p>
        </w:tc>
        <w:tc>
          <w:tcPr>
            <w:tcW w:w="1313" w:type="dxa"/>
            <w:noWrap/>
            <w:hideMark/>
          </w:tcPr>
          <w:p w14:paraId="54A7929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Pakistán</w:t>
            </w:r>
          </w:p>
        </w:tc>
        <w:tc>
          <w:tcPr>
            <w:tcW w:w="1869" w:type="dxa"/>
            <w:noWrap/>
            <w:hideMark/>
          </w:tcPr>
          <w:p w14:paraId="3BB0442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Jubho Lagoon</w:t>
            </w:r>
            <w:r w:rsidRPr="00857E7B">
              <w:rPr>
                <w:rFonts w:asciiTheme="minorHAnsi" w:hAnsiTheme="minorHAnsi"/>
                <w:noProof/>
                <w:color w:val="000000"/>
                <w:sz w:val="22"/>
                <w:szCs w:val="22"/>
                <w:lang w:val="es-ES_tradnl"/>
              </w:rPr>
              <w:t>*</w:t>
            </w:r>
          </w:p>
        </w:tc>
        <w:tc>
          <w:tcPr>
            <w:tcW w:w="1264" w:type="dxa"/>
            <w:noWrap/>
            <w:hideMark/>
          </w:tcPr>
          <w:p w14:paraId="7432C7E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18/12/2008</w:t>
            </w:r>
          </w:p>
        </w:tc>
        <w:tc>
          <w:tcPr>
            <w:tcW w:w="1182" w:type="dxa"/>
            <w:noWrap/>
            <w:hideMark/>
          </w:tcPr>
          <w:p w14:paraId="5B2BFD4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1A05925"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F88BDCD" w14:textId="7B3FD764"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Contaminación</w:t>
            </w:r>
            <w:r w:rsidR="00520988">
              <w:rPr>
                <w:rFonts w:asciiTheme="minorHAnsi" w:hAnsiTheme="minorHAnsi" w:cs="Arial"/>
                <w:noProof/>
                <w:color w:val="000000"/>
                <w:sz w:val="20"/>
                <w:szCs w:val="20"/>
                <w:lang w:val="es-ES_tradnl"/>
              </w:rPr>
              <w:t>.</w:t>
            </w:r>
          </w:p>
        </w:tc>
        <w:tc>
          <w:tcPr>
            <w:tcW w:w="2410" w:type="dxa"/>
            <w:noWrap/>
            <w:hideMark/>
          </w:tcPr>
          <w:p w14:paraId="7BE647B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(2009)</w:t>
            </w:r>
          </w:p>
        </w:tc>
        <w:tc>
          <w:tcPr>
            <w:tcW w:w="992" w:type="dxa"/>
            <w:noWrap/>
            <w:hideMark/>
          </w:tcPr>
          <w:p w14:paraId="4C5B684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31D4736"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66EE5D2"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99</w:t>
            </w:r>
          </w:p>
        </w:tc>
        <w:tc>
          <w:tcPr>
            <w:tcW w:w="1313" w:type="dxa"/>
            <w:noWrap/>
            <w:hideMark/>
          </w:tcPr>
          <w:p w14:paraId="4773924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Pakistán</w:t>
            </w:r>
          </w:p>
        </w:tc>
        <w:tc>
          <w:tcPr>
            <w:tcW w:w="1869" w:type="dxa"/>
            <w:noWrap/>
            <w:hideMark/>
          </w:tcPr>
          <w:p w14:paraId="37BF008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Kinjhar Lake</w:t>
            </w:r>
            <w:r w:rsidRPr="00857E7B">
              <w:rPr>
                <w:rFonts w:asciiTheme="minorHAnsi" w:hAnsiTheme="minorHAnsi"/>
                <w:noProof/>
                <w:color w:val="000000"/>
                <w:sz w:val="22"/>
                <w:szCs w:val="22"/>
                <w:lang w:val="es-ES_tradnl"/>
              </w:rPr>
              <w:t>*</w:t>
            </w:r>
          </w:p>
        </w:tc>
        <w:tc>
          <w:tcPr>
            <w:tcW w:w="1264" w:type="dxa"/>
            <w:noWrap/>
            <w:hideMark/>
          </w:tcPr>
          <w:p w14:paraId="35846CB3"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05/02/2009</w:t>
            </w:r>
          </w:p>
        </w:tc>
        <w:tc>
          <w:tcPr>
            <w:tcW w:w="1182" w:type="dxa"/>
            <w:noWrap/>
            <w:hideMark/>
          </w:tcPr>
          <w:p w14:paraId="344ADC3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6EE942D"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9B761A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Contaminación por desechos industriales del afluente al lago; disminución de las aves acuáticas y el agua no es potable.</w:t>
            </w:r>
          </w:p>
        </w:tc>
        <w:tc>
          <w:tcPr>
            <w:tcW w:w="2410" w:type="dxa"/>
            <w:noWrap/>
            <w:hideMark/>
          </w:tcPr>
          <w:p w14:paraId="0B2A45A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(2009)</w:t>
            </w:r>
          </w:p>
        </w:tc>
        <w:tc>
          <w:tcPr>
            <w:tcW w:w="992" w:type="dxa"/>
            <w:noWrap/>
            <w:hideMark/>
          </w:tcPr>
          <w:p w14:paraId="6FBF90A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15587F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541B5D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1077</w:t>
            </w:r>
          </w:p>
        </w:tc>
        <w:tc>
          <w:tcPr>
            <w:tcW w:w="1313" w:type="dxa"/>
            <w:noWrap/>
            <w:hideMark/>
          </w:tcPr>
          <w:p w14:paraId="34EAB18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Reino Unido</w:t>
            </w:r>
          </w:p>
        </w:tc>
        <w:tc>
          <w:tcPr>
            <w:tcW w:w="1869" w:type="dxa"/>
            <w:noWrap/>
            <w:hideMark/>
          </w:tcPr>
          <w:p w14:paraId="2AAA7F5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Diego Garcia</w:t>
            </w:r>
            <w:r w:rsidRPr="00857E7B">
              <w:rPr>
                <w:rFonts w:asciiTheme="minorHAnsi" w:hAnsiTheme="minorHAnsi"/>
                <w:noProof/>
                <w:color w:val="000000"/>
                <w:sz w:val="22"/>
                <w:szCs w:val="22"/>
                <w:lang w:val="es-ES_tradnl"/>
              </w:rPr>
              <w:t>*</w:t>
            </w:r>
          </w:p>
        </w:tc>
        <w:tc>
          <w:tcPr>
            <w:tcW w:w="1264" w:type="dxa"/>
            <w:noWrap/>
            <w:hideMark/>
          </w:tcPr>
          <w:p w14:paraId="69E4C00A"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08/04/2009</w:t>
            </w:r>
          </w:p>
        </w:tc>
        <w:tc>
          <w:tcPr>
            <w:tcW w:w="1182" w:type="dxa"/>
            <w:noWrap/>
            <w:hideMark/>
          </w:tcPr>
          <w:p w14:paraId="07A834C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AFC598E"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E04721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520DFC">
              <w:rPr>
                <w:rFonts w:ascii="Calibri" w:hAnsi="Calibri"/>
                <w:noProof/>
                <w:sz w:val="20"/>
                <w:szCs w:val="20"/>
                <w:lang w:val="es-ES_tradnl"/>
              </w:rPr>
              <w:t>Descarga</w:t>
            </w:r>
            <w:r w:rsidRPr="00857E7B">
              <w:rPr>
                <w:rFonts w:ascii="Calibri" w:hAnsi="Calibri"/>
                <w:noProof/>
                <w:sz w:val="20"/>
                <w:szCs w:val="20"/>
                <w:lang w:val="es-ES_tradnl"/>
              </w:rPr>
              <w:t xml:space="preserve"> de aguas residuales no tratadas, contaminantes peligrosos en la laguna, introducción de especies invasoras, reducción de la biomasa en los arrecifes, contaminación sonora submarina, sobrepesca. Confirmado por la AA.</w:t>
            </w:r>
          </w:p>
        </w:tc>
        <w:tc>
          <w:tcPr>
            <w:tcW w:w="2410" w:type="dxa"/>
            <w:noWrap/>
            <w:hideMark/>
          </w:tcPr>
          <w:p w14:paraId="2B994CC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332303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BBAF4EB"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94E0D4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77</w:t>
            </w:r>
          </w:p>
        </w:tc>
        <w:tc>
          <w:tcPr>
            <w:tcW w:w="1313" w:type="dxa"/>
            <w:noWrap/>
            <w:hideMark/>
          </w:tcPr>
          <w:p w14:paraId="32607B5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Reino Unido</w:t>
            </w:r>
          </w:p>
        </w:tc>
        <w:tc>
          <w:tcPr>
            <w:tcW w:w="1869" w:type="dxa"/>
            <w:noWrap/>
            <w:hideMark/>
          </w:tcPr>
          <w:p w14:paraId="3A689FE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Ouse Washes</w:t>
            </w:r>
            <w:r w:rsidRPr="00857E7B">
              <w:rPr>
                <w:rFonts w:asciiTheme="minorHAnsi" w:hAnsiTheme="minorHAnsi"/>
                <w:noProof/>
                <w:color w:val="000000"/>
                <w:sz w:val="22"/>
                <w:szCs w:val="22"/>
                <w:lang w:val="es-ES_tradnl"/>
              </w:rPr>
              <w:t>*</w:t>
            </w:r>
          </w:p>
        </w:tc>
        <w:tc>
          <w:tcPr>
            <w:tcW w:w="1264" w:type="dxa"/>
            <w:noWrap/>
            <w:hideMark/>
          </w:tcPr>
          <w:p w14:paraId="5ACC59CE"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18/07/2000</w:t>
            </w:r>
          </w:p>
        </w:tc>
        <w:tc>
          <w:tcPr>
            <w:tcW w:w="1182" w:type="dxa"/>
            <w:noWrap/>
            <w:hideMark/>
          </w:tcPr>
          <w:p w14:paraId="6C9E26B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A3F8C54"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42F72A3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Problemas de manejo del agua. MRA 49 (noviembre de 2001).</w:t>
            </w:r>
          </w:p>
        </w:tc>
        <w:tc>
          <w:tcPr>
            <w:tcW w:w="2410" w:type="dxa"/>
            <w:noWrap/>
            <w:hideMark/>
          </w:tcPr>
          <w:p w14:paraId="1F1A4BB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4ED7112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75170DD"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E52A1B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298</w:t>
            </w:r>
          </w:p>
        </w:tc>
        <w:tc>
          <w:tcPr>
            <w:tcW w:w="1313" w:type="dxa"/>
            <w:noWrap/>
            <w:hideMark/>
          </w:tcPr>
          <w:p w14:paraId="03134BE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Reino Unido</w:t>
            </w:r>
          </w:p>
        </w:tc>
        <w:tc>
          <w:tcPr>
            <w:tcW w:w="1869" w:type="dxa"/>
            <w:noWrap/>
            <w:hideMark/>
          </w:tcPr>
          <w:p w14:paraId="165426B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The Dee Estuary</w:t>
            </w:r>
            <w:r w:rsidRPr="00857E7B">
              <w:rPr>
                <w:rFonts w:asciiTheme="minorHAnsi" w:hAnsiTheme="minorHAnsi"/>
                <w:noProof/>
                <w:color w:val="000000"/>
                <w:sz w:val="22"/>
                <w:szCs w:val="22"/>
                <w:lang w:val="es-ES_tradnl"/>
              </w:rPr>
              <w:t>*</w:t>
            </w:r>
          </w:p>
        </w:tc>
        <w:tc>
          <w:tcPr>
            <w:tcW w:w="1264" w:type="dxa"/>
            <w:noWrap/>
            <w:hideMark/>
          </w:tcPr>
          <w:p w14:paraId="355D80F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21/11/2007</w:t>
            </w:r>
          </w:p>
        </w:tc>
        <w:tc>
          <w:tcPr>
            <w:tcW w:w="1182" w:type="dxa"/>
            <w:noWrap/>
            <w:hideMark/>
          </w:tcPr>
          <w:p w14:paraId="5F2854D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94BE49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5F8E6EC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Desarrollos industriales y de transporte. MRA 34 (noviembre de 1994). </w:t>
            </w:r>
          </w:p>
        </w:tc>
        <w:tc>
          <w:tcPr>
            <w:tcW w:w="2410" w:type="dxa"/>
            <w:noWrap/>
            <w:hideMark/>
          </w:tcPr>
          <w:p w14:paraId="763D431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(2015)</w:t>
            </w:r>
          </w:p>
        </w:tc>
        <w:tc>
          <w:tcPr>
            <w:tcW w:w="992" w:type="dxa"/>
            <w:noWrap/>
            <w:hideMark/>
          </w:tcPr>
          <w:p w14:paraId="27432E3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375BB360"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A63A98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638</w:t>
            </w:r>
          </w:p>
        </w:tc>
        <w:tc>
          <w:tcPr>
            <w:tcW w:w="1313" w:type="dxa"/>
            <w:noWrap/>
            <w:hideMark/>
          </w:tcPr>
          <w:p w14:paraId="0C6C42D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República Checa</w:t>
            </w:r>
          </w:p>
        </w:tc>
        <w:tc>
          <w:tcPr>
            <w:tcW w:w="1869" w:type="dxa"/>
            <w:noWrap/>
            <w:hideMark/>
          </w:tcPr>
          <w:p w14:paraId="304D09E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Litovelské Pomoraví</w:t>
            </w:r>
            <w:r w:rsidRPr="00857E7B">
              <w:rPr>
                <w:rFonts w:asciiTheme="minorHAnsi" w:hAnsiTheme="minorHAnsi"/>
                <w:noProof/>
                <w:color w:val="000000"/>
                <w:sz w:val="22"/>
                <w:szCs w:val="22"/>
                <w:lang w:val="es-ES_tradnl"/>
              </w:rPr>
              <w:t>*</w:t>
            </w:r>
          </w:p>
        </w:tc>
        <w:tc>
          <w:tcPr>
            <w:tcW w:w="1264" w:type="dxa"/>
            <w:noWrap/>
            <w:hideMark/>
          </w:tcPr>
          <w:p w14:paraId="1682781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01/01/1997</w:t>
            </w:r>
          </w:p>
        </w:tc>
        <w:tc>
          <w:tcPr>
            <w:tcW w:w="1182" w:type="dxa"/>
            <w:noWrap/>
            <w:hideMark/>
          </w:tcPr>
          <w:p w14:paraId="26456CD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06D11DA"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0352B64F" w14:textId="77777777" w:rsidR="007A1191" w:rsidRPr="00857E7B" w:rsidRDefault="007A1191" w:rsidP="00034B10">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Sobreexplotación del acuífero, planes para un canal de navegación.</w:t>
            </w:r>
          </w:p>
          <w:p w14:paraId="1728AD9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 </w:t>
            </w:r>
          </w:p>
        </w:tc>
        <w:tc>
          <w:tcPr>
            <w:tcW w:w="2410" w:type="dxa"/>
            <w:noWrap/>
            <w:hideMark/>
          </w:tcPr>
          <w:p w14:paraId="0E978EB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674AB05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AD96BF7"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3FD457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635</w:t>
            </w:r>
          </w:p>
        </w:tc>
        <w:tc>
          <w:tcPr>
            <w:tcW w:w="1313" w:type="dxa"/>
            <w:noWrap/>
            <w:hideMark/>
          </w:tcPr>
          <w:p w14:paraId="365DB22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República Checa</w:t>
            </w:r>
          </w:p>
        </w:tc>
        <w:tc>
          <w:tcPr>
            <w:tcW w:w="1869" w:type="dxa"/>
            <w:noWrap/>
            <w:hideMark/>
          </w:tcPr>
          <w:p w14:paraId="4389560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Mokrady dolního Podyjí</w:t>
            </w:r>
            <w:r w:rsidRPr="00857E7B">
              <w:rPr>
                <w:rFonts w:asciiTheme="minorHAnsi" w:hAnsiTheme="minorHAnsi"/>
                <w:noProof/>
                <w:color w:val="000000"/>
                <w:sz w:val="22"/>
                <w:szCs w:val="22"/>
                <w:lang w:val="es-ES_tradnl"/>
              </w:rPr>
              <w:t>*</w:t>
            </w:r>
          </w:p>
        </w:tc>
        <w:tc>
          <w:tcPr>
            <w:tcW w:w="1264" w:type="dxa"/>
            <w:noWrap/>
            <w:hideMark/>
          </w:tcPr>
          <w:p w14:paraId="06B6BAD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01/01/1999</w:t>
            </w:r>
          </w:p>
        </w:tc>
        <w:tc>
          <w:tcPr>
            <w:tcW w:w="1182" w:type="dxa"/>
            <w:noWrap/>
            <w:hideMark/>
          </w:tcPr>
          <w:p w14:paraId="2B2A919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B200C46"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378398A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Canal de navegación planificado.</w:t>
            </w:r>
          </w:p>
        </w:tc>
        <w:tc>
          <w:tcPr>
            <w:tcW w:w="2410" w:type="dxa"/>
            <w:noWrap/>
            <w:hideMark/>
          </w:tcPr>
          <w:p w14:paraId="4E84BDA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556C67D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1BB8DA26"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20FC50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639</w:t>
            </w:r>
          </w:p>
        </w:tc>
        <w:tc>
          <w:tcPr>
            <w:tcW w:w="1313" w:type="dxa"/>
            <w:noWrap/>
            <w:hideMark/>
          </w:tcPr>
          <w:p w14:paraId="7206D01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República Checa</w:t>
            </w:r>
          </w:p>
        </w:tc>
        <w:tc>
          <w:tcPr>
            <w:tcW w:w="1869" w:type="dxa"/>
            <w:noWrap/>
            <w:hideMark/>
          </w:tcPr>
          <w:p w14:paraId="0A6A232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Poodrí</w:t>
            </w:r>
            <w:r w:rsidRPr="00857E7B">
              <w:rPr>
                <w:rFonts w:asciiTheme="minorHAnsi" w:hAnsiTheme="minorHAnsi"/>
                <w:noProof/>
                <w:color w:val="000000"/>
                <w:sz w:val="22"/>
                <w:szCs w:val="22"/>
                <w:lang w:val="es-ES_tradnl"/>
              </w:rPr>
              <w:t>*</w:t>
            </w:r>
          </w:p>
        </w:tc>
        <w:tc>
          <w:tcPr>
            <w:tcW w:w="1264" w:type="dxa"/>
            <w:noWrap/>
            <w:hideMark/>
          </w:tcPr>
          <w:p w14:paraId="24D36184"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01/01/1999</w:t>
            </w:r>
          </w:p>
        </w:tc>
        <w:tc>
          <w:tcPr>
            <w:tcW w:w="1182" w:type="dxa"/>
            <w:noWrap/>
            <w:hideMark/>
          </w:tcPr>
          <w:p w14:paraId="5C50D05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23551C61"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132E845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Canal de navegación planificado.</w:t>
            </w:r>
          </w:p>
        </w:tc>
        <w:tc>
          <w:tcPr>
            <w:tcW w:w="2410" w:type="dxa"/>
            <w:noWrap/>
            <w:hideMark/>
          </w:tcPr>
          <w:p w14:paraId="7A98B66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4F9B813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90F56E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D959C0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494</w:t>
            </w:r>
          </w:p>
        </w:tc>
        <w:tc>
          <w:tcPr>
            <w:tcW w:w="1313" w:type="dxa"/>
            <w:noWrap/>
            <w:hideMark/>
          </w:tcPr>
          <w:p w14:paraId="0F8E8EA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República Checa</w:t>
            </w:r>
          </w:p>
        </w:tc>
        <w:tc>
          <w:tcPr>
            <w:tcW w:w="1869" w:type="dxa"/>
            <w:noWrap/>
            <w:hideMark/>
          </w:tcPr>
          <w:p w14:paraId="6B048B84" w14:textId="77777777" w:rsidR="007A1191" w:rsidRPr="00857E7B" w:rsidRDefault="007A1191" w:rsidP="00BE2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Šumavská rašelinište</w:t>
            </w:r>
            <w:r w:rsidRPr="00857E7B">
              <w:rPr>
                <w:rFonts w:asciiTheme="minorHAnsi" w:hAnsiTheme="minorHAnsi"/>
                <w:noProof/>
                <w:color w:val="000000"/>
                <w:sz w:val="22"/>
                <w:szCs w:val="22"/>
                <w:lang w:val="es-ES_tradnl"/>
              </w:rPr>
              <w:t>*</w:t>
            </w:r>
            <w:r w:rsidRPr="00857E7B">
              <w:rPr>
                <w:rFonts w:asciiTheme="minorHAnsi" w:hAnsiTheme="minorHAnsi" w:cs="Arial"/>
                <w:noProof/>
                <w:color w:val="000000"/>
                <w:sz w:val="20"/>
                <w:szCs w:val="20"/>
                <w:lang w:val="es-ES_tradnl"/>
              </w:rPr>
              <w:t xml:space="preserve"> </w:t>
            </w:r>
          </w:p>
        </w:tc>
        <w:tc>
          <w:tcPr>
            <w:tcW w:w="1264" w:type="dxa"/>
            <w:noWrap/>
            <w:hideMark/>
          </w:tcPr>
          <w:p w14:paraId="28692CC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01/04/2011</w:t>
            </w:r>
          </w:p>
        </w:tc>
        <w:tc>
          <w:tcPr>
            <w:tcW w:w="1182" w:type="dxa"/>
            <w:noWrap/>
            <w:hideMark/>
          </w:tcPr>
          <w:p w14:paraId="65E7C8C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80F39A4"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90CACAC" w14:textId="5B3720F8" w:rsidR="007A1191" w:rsidRPr="00857E7B" w:rsidRDefault="007A1191" w:rsidP="005209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Cambio de prácticas de manejo, reducción de áreas de no intervención, aumento de actividades madereras. MRA 44 (junio de 2001).</w:t>
            </w:r>
          </w:p>
        </w:tc>
        <w:tc>
          <w:tcPr>
            <w:tcW w:w="2410" w:type="dxa"/>
            <w:noWrap/>
            <w:hideMark/>
          </w:tcPr>
          <w:p w14:paraId="16490D5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0B9187B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05CA7AF5"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C85F8AC"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495</w:t>
            </w:r>
          </w:p>
        </w:tc>
        <w:tc>
          <w:tcPr>
            <w:tcW w:w="1313" w:type="dxa"/>
            <w:noWrap/>
            <w:hideMark/>
          </w:tcPr>
          <w:p w14:paraId="0AA191A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República Checa</w:t>
            </w:r>
          </w:p>
        </w:tc>
        <w:tc>
          <w:tcPr>
            <w:tcW w:w="1869" w:type="dxa"/>
            <w:noWrap/>
            <w:hideMark/>
          </w:tcPr>
          <w:p w14:paraId="735DDC8E" w14:textId="77777777" w:rsidR="007A1191" w:rsidRPr="00857E7B" w:rsidRDefault="007A1191" w:rsidP="00BE2287">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Trebonské rybníky</w:t>
            </w:r>
            <w:r w:rsidRPr="00857E7B">
              <w:rPr>
                <w:rFonts w:asciiTheme="minorHAnsi" w:hAnsiTheme="minorHAnsi"/>
                <w:noProof/>
                <w:color w:val="000000"/>
                <w:sz w:val="22"/>
                <w:szCs w:val="22"/>
                <w:lang w:val="es-ES_tradnl"/>
              </w:rPr>
              <w:t>*</w:t>
            </w:r>
          </w:p>
        </w:tc>
        <w:tc>
          <w:tcPr>
            <w:tcW w:w="1264" w:type="dxa"/>
            <w:noWrap/>
            <w:hideMark/>
          </w:tcPr>
          <w:p w14:paraId="72E31D7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01/01/1994</w:t>
            </w:r>
          </w:p>
        </w:tc>
        <w:tc>
          <w:tcPr>
            <w:tcW w:w="1182" w:type="dxa"/>
            <w:noWrap/>
            <w:hideMark/>
          </w:tcPr>
          <w:p w14:paraId="0DEE04A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F35F500"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5404FBE2" w14:textId="77777777" w:rsidR="007A1191" w:rsidRPr="00857E7B" w:rsidRDefault="007A1191" w:rsidP="00034B10">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Piscicultura intensiva, eutrofización, caza, destrucción de hábitat.</w:t>
            </w:r>
          </w:p>
          <w:p w14:paraId="5E3FE2B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 </w:t>
            </w:r>
          </w:p>
        </w:tc>
        <w:tc>
          <w:tcPr>
            <w:tcW w:w="2410" w:type="dxa"/>
            <w:noWrap/>
            <w:hideMark/>
          </w:tcPr>
          <w:p w14:paraId="53EA847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66E8A33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F1CB260"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3DBB3CA" w14:textId="77777777" w:rsidR="007A1191" w:rsidRPr="00857E7B" w:rsidRDefault="007A1191" w:rsidP="00386E8D">
            <w:pPr>
              <w:jc w:val="right"/>
              <w:rPr>
                <w:rFonts w:asciiTheme="minorHAnsi" w:hAnsiTheme="minorHAnsi" w:cs="Arial"/>
                <w:noProof/>
                <w:color w:val="000000"/>
                <w:sz w:val="20"/>
                <w:szCs w:val="20"/>
                <w:highlight w:val="yellow"/>
                <w:lang w:val="es-ES_tradnl"/>
              </w:rPr>
            </w:pPr>
            <w:r w:rsidRPr="00857E7B">
              <w:rPr>
                <w:rFonts w:asciiTheme="minorHAnsi" w:hAnsiTheme="minorHAnsi" w:cs="Arial"/>
                <w:noProof/>
                <w:color w:val="000000"/>
                <w:sz w:val="20"/>
                <w:szCs w:val="20"/>
                <w:lang w:val="es-ES_tradnl"/>
              </w:rPr>
              <w:t>787</w:t>
            </w:r>
          </w:p>
        </w:tc>
        <w:tc>
          <w:tcPr>
            <w:tcW w:w="1313" w:type="dxa"/>
            <w:noWrap/>
            <w:hideMark/>
          </w:tcPr>
          <w:p w14:paraId="5E8D1B5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highlight w:val="yellow"/>
                <w:lang w:val="es-ES_tradnl"/>
              </w:rPr>
            </w:pPr>
            <w:r w:rsidRPr="00857E7B">
              <w:rPr>
                <w:rFonts w:asciiTheme="minorHAnsi" w:hAnsiTheme="minorHAnsi" w:cs="Arial"/>
                <w:noProof/>
                <w:color w:val="000000"/>
                <w:sz w:val="20"/>
                <w:szCs w:val="20"/>
                <w:lang w:val="es-ES_tradnl"/>
              </w:rPr>
              <w:t>República Democrática del Congo</w:t>
            </w:r>
          </w:p>
        </w:tc>
        <w:tc>
          <w:tcPr>
            <w:tcW w:w="1869" w:type="dxa"/>
            <w:noWrap/>
            <w:hideMark/>
          </w:tcPr>
          <w:p w14:paraId="665F5D2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Parc national des Virunga</w:t>
            </w:r>
          </w:p>
        </w:tc>
        <w:tc>
          <w:tcPr>
            <w:tcW w:w="1264" w:type="dxa"/>
            <w:noWrap/>
            <w:hideMark/>
          </w:tcPr>
          <w:p w14:paraId="7384AA7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01/03/2014</w:t>
            </w:r>
          </w:p>
        </w:tc>
        <w:tc>
          <w:tcPr>
            <w:tcW w:w="1182" w:type="dxa"/>
            <w:noWrap/>
            <w:hideMark/>
          </w:tcPr>
          <w:p w14:paraId="438D155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67775CE"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FEF2E35" w14:textId="77777777" w:rsidR="007A1191" w:rsidRPr="00857E7B" w:rsidRDefault="007A1191" w:rsidP="00215B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Proyecto de </w:t>
            </w:r>
            <w:r w:rsidRPr="00520DFC">
              <w:rPr>
                <w:rFonts w:asciiTheme="minorHAnsi" w:hAnsiTheme="minorHAnsi" w:cs="Arial"/>
                <w:noProof/>
                <w:color w:val="000000"/>
                <w:sz w:val="20"/>
                <w:szCs w:val="20"/>
                <w:lang w:val="es-ES_tradnl"/>
              </w:rPr>
              <w:t>exploración petrolera</w:t>
            </w:r>
            <w:r w:rsidRPr="00857E7B">
              <w:rPr>
                <w:rFonts w:asciiTheme="minorHAnsi" w:hAnsiTheme="minorHAnsi" w:cs="Arial"/>
                <w:noProof/>
                <w:color w:val="000000"/>
                <w:sz w:val="20"/>
                <w:szCs w:val="20"/>
                <w:lang w:val="es-ES_tradnl"/>
              </w:rPr>
              <w:t xml:space="preserve"> dentro del Parque.</w:t>
            </w:r>
          </w:p>
          <w:p w14:paraId="15CCA74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2410" w:type="dxa"/>
            <w:noWrap/>
            <w:hideMark/>
          </w:tcPr>
          <w:p w14:paraId="673B458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(21.07.2016)</w:t>
            </w:r>
          </w:p>
        </w:tc>
        <w:tc>
          <w:tcPr>
            <w:tcW w:w="992" w:type="dxa"/>
            <w:noWrap/>
            <w:hideMark/>
          </w:tcPr>
          <w:p w14:paraId="67E674D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30F1618"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AF3B9AE"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1173</w:t>
            </w:r>
          </w:p>
        </w:tc>
        <w:tc>
          <w:tcPr>
            <w:tcW w:w="1313" w:type="dxa"/>
            <w:noWrap/>
            <w:hideMark/>
          </w:tcPr>
          <w:p w14:paraId="532739E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República Unida de Tanzanía</w:t>
            </w:r>
          </w:p>
        </w:tc>
        <w:tc>
          <w:tcPr>
            <w:tcW w:w="1869" w:type="dxa"/>
            <w:noWrap/>
            <w:hideMark/>
          </w:tcPr>
          <w:p w14:paraId="22E4354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Kilombero Valley Floodplain</w:t>
            </w:r>
            <w:r w:rsidRPr="00857E7B">
              <w:rPr>
                <w:rFonts w:asciiTheme="minorHAnsi" w:hAnsiTheme="minorHAnsi"/>
                <w:noProof/>
                <w:color w:val="000000"/>
                <w:sz w:val="22"/>
                <w:szCs w:val="22"/>
                <w:lang w:val="es-ES_tradnl"/>
              </w:rPr>
              <w:t>*</w:t>
            </w:r>
          </w:p>
        </w:tc>
        <w:tc>
          <w:tcPr>
            <w:tcW w:w="1264" w:type="dxa"/>
            <w:noWrap/>
            <w:hideMark/>
          </w:tcPr>
          <w:p w14:paraId="27DC6B50"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20/03/2014</w:t>
            </w:r>
          </w:p>
        </w:tc>
        <w:tc>
          <w:tcPr>
            <w:tcW w:w="1182" w:type="dxa"/>
            <w:noWrap/>
            <w:hideMark/>
          </w:tcPr>
          <w:p w14:paraId="4E0DAE5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DE5DDA6"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6D79CA3" w14:textId="5E7BD5C5" w:rsidR="007A1191" w:rsidRPr="00857E7B" w:rsidRDefault="007A1191" w:rsidP="00520DFC">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El manejo de humedales complejos como este sitio Ramsar enfrenta varios cuellos de botella de capacidad severos y críticos tanto a nivel local como en el contexto nacional más amplio. Entre estos están </w:t>
            </w:r>
            <w:r w:rsidR="00520DFC">
              <w:rPr>
                <w:rFonts w:asciiTheme="minorHAnsi" w:hAnsiTheme="minorHAnsi" w:cs="Arial"/>
                <w:noProof/>
                <w:color w:val="000000"/>
                <w:sz w:val="20"/>
                <w:szCs w:val="20"/>
                <w:lang w:val="es-ES_tradnl"/>
              </w:rPr>
              <w:t xml:space="preserve">los vacíos normativos mencionados </w:t>
            </w:r>
            <w:r w:rsidRPr="00857E7B">
              <w:rPr>
                <w:rFonts w:asciiTheme="minorHAnsi" w:hAnsiTheme="minorHAnsi" w:cs="Arial"/>
                <w:noProof/>
                <w:color w:val="000000"/>
                <w:sz w:val="20"/>
                <w:szCs w:val="20"/>
                <w:lang w:val="es-ES_tradnl"/>
              </w:rPr>
              <w:t>y los conflictos entre los usuarios de los recursos y las partes interesadas. Además, se cuestiona la eficacia de los servicios tradicionales de conservación frente a las dinámicas sociales más complejas y conflictivas y las exigencias de acceso a la tierra, el aumento de la caza furtiva y un contexto débil de gobernanza.</w:t>
            </w:r>
          </w:p>
        </w:tc>
        <w:tc>
          <w:tcPr>
            <w:tcW w:w="2410" w:type="dxa"/>
            <w:noWrap/>
            <w:hideMark/>
          </w:tcPr>
          <w:p w14:paraId="18A0C91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Ejecución y seguimiento de MRA (15.12.2016)</w:t>
            </w:r>
          </w:p>
        </w:tc>
        <w:tc>
          <w:tcPr>
            <w:tcW w:w="992" w:type="dxa"/>
            <w:noWrap/>
            <w:hideMark/>
          </w:tcPr>
          <w:p w14:paraId="6B4F7A2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1F27299"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4CF7966"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521</w:t>
            </w:r>
          </w:p>
        </w:tc>
        <w:tc>
          <w:tcPr>
            <w:tcW w:w="1313" w:type="dxa"/>
            <w:noWrap/>
            <w:hideMark/>
          </w:tcPr>
          <w:p w14:paraId="3671205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Rumania</w:t>
            </w:r>
          </w:p>
        </w:tc>
        <w:tc>
          <w:tcPr>
            <w:tcW w:w="1869" w:type="dxa"/>
            <w:noWrap/>
            <w:hideMark/>
          </w:tcPr>
          <w:p w14:paraId="2CF34F4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Danube Delta</w:t>
            </w:r>
            <w:r w:rsidRPr="00857E7B">
              <w:rPr>
                <w:rFonts w:asciiTheme="minorHAnsi" w:hAnsiTheme="minorHAnsi"/>
                <w:noProof/>
                <w:color w:val="000000"/>
                <w:sz w:val="22"/>
                <w:szCs w:val="22"/>
                <w:lang w:val="es-ES_tradnl"/>
              </w:rPr>
              <w:t>*</w:t>
            </w:r>
          </w:p>
        </w:tc>
        <w:tc>
          <w:tcPr>
            <w:tcW w:w="1264" w:type="dxa"/>
            <w:noWrap/>
            <w:hideMark/>
          </w:tcPr>
          <w:p w14:paraId="0D341E5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18/08/2004</w:t>
            </w:r>
          </w:p>
        </w:tc>
        <w:tc>
          <w:tcPr>
            <w:tcW w:w="1182" w:type="dxa"/>
            <w:noWrap/>
            <w:hideMark/>
          </w:tcPr>
          <w:p w14:paraId="237C01F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7650459"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964C870" w14:textId="77777777" w:rsidR="007A1191" w:rsidRPr="00857E7B" w:rsidRDefault="007A1191" w:rsidP="004E0178">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Posibles influencias transfronterizas debido a la reapertura de una vía navegable (Bistroe channel). </w:t>
            </w:r>
            <w:r w:rsidRPr="00857E7B">
              <w:rPr>
                <w:rFonts w:asciiTheme="minorHAnsi" w:hAnsiTheme="minorHAnsi" w:cs="Arial"/>
                <w:noProof/>
                <w:color w:val="000000"/>
                <w:sz w:val="20"/>
                <w:szCs w:val="20"/>
                <w:lang w:val="es-ES_tradnl"/>
              </w:rPr>
              <w:t>MRA 53 (octubre de 2003), Misión de seguimiento (abril de 2005).</w:t>
            </w:r>
          </w:p>
        </w:tc>
        <w:tc>
          <w:tcPr>
            <w:tcW w:w="2410" w:type="dxa"/>
            <w:noWrap/>
            <w:hideMark/>
          </w:tcPr>
          <w:p w14:paraId="1A6A3F1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(2014)</w:t>
            </w:r>
          </w:p>
        </w:tc>
        <w:tc>
          <w:tcPr>
            <w:tcW w:w="992" w:type="dxa"/>
            <w:noWrap/>
            <w:hideMark/>
          </w:tcPr>
          <w:p w14:paraId="7902228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9DB11BE"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D23393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2065</w:t>
            </w:r>
          </w:p>
        </w:tc>
        <w:tc>
          <w:tcPr>
            <w:tcW w:w="1313" w:type="dxa"/>
            <w:noWrap/>
            <w:hideMark/>
          </w:tcPr>
          <w:p w14:paraId="3B56C07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Rumania</w:t>
            </w:r>
          </w:p>
        </w:tc>
        <w:tc>
          <w:tcPr>
            <w:tcW w:w="1869" w:type="dxa"/>
            <w:noWrap/>
            <w:hideMark/>
          </w:tcPr>
          <w:p w14:paraId="0A221B4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Olt-Danube Confluence </w:t>
            </w:r>
            <w:r w:rsidRPr="00857E7B">
              <w:rPr>
                <w:rFonts w:asciiTheme="minorHAnsi" w:hAnsiTheme="minorHAnsi"/>
                <w:noProof/>
                <w:color w:val="000000"/>
                <w:sz w:val="22"/>
                <w:szCs w:val="22"/>
                <w:lang w:val="es-ES_tradnl"/>
              </w:rPr>
              <w:t>*</w:t>
            </w:r>
          </w:p>
        </w:tc>
        <w:tc>
          <w:tcPr>
            <w:tcW w:w="1264" w:type="dxa"/>
            <w:noWrap/>
            <w:hideMark/>
          </w:tcPr>
          <w:p w14:paraId="597E27C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10/07/2012</w:t>
            </w:r>
          </w:p>
        </w:tc>
        <w:tc>
          <w:tcPr>
            <w:tcW w:w="1182" w:type="dxa"/>
            <w:noWrap/>
            <w:hideMark/>
          </w:tcPr>
          <w:p w14:paraId="57C99A3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C2F3442"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9F4ABD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Construcción prevista de una represa en el sitio Ramsar.</w:t>
            </w:r>
          </w:p>
        </w:tc>
        <w:tc>
          <w:tcPr>
            <w:tcW w:w="2410" w:type="dxa"/>
            <w:noWrap/>
            <w:hideMark/>
          </w:tcPr>
          <w:p w14:paraId="6A71CF5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2B2C343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4BFBC2C8"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4448CFA"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1074</w:t>
            </w:r>
          </w:p>
        </w:tc>
        <w:tc>
          <w:tcPr>
            <w:tcW w:w="1313" w:type="dxa"/>
            <w:noWrap/>
            <w:hideMark/>
          </w:tcPr>
          <w:p w14:paraId="14E11C5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Rumania</w:t>
            </w:r>
          </w:p>
        </w:tc>
        <w:tc>
          <w:tcPr>
            <w:tcW w:w="1869" w:type="dxa"/>
            <w:noWrap/>
            <w:hideMark/>
          </w:tcPr>
          <w:p w14:paraId="1B087D4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Small Island of Braila</w:t>
            </w:r>
            <w:r w:rsidRPr="00857E7B">
              <w:rPr>
                <w:rFonts w:asciiTheme="minorHAnsi" w:hAnsiTheme="minorHAnsi"/>
                <w:noProof/>
                <w:color w:val="000000"/>
                <w:sz w:val="22"/>
                <w:szCs w:val="22"/>
                <w:lang w:val="es-ES_tradnl"/>
              </w:rPr>
              <w:t>*</w:t>
            </w:r>
          </w:p>
        </w:tc>
        <w:tc>
          <w:tcPr>
            <w:tcW w:w="1264" w:type="dxa"/>
            <w:noWrap/>
            <w:hideMark/>
          </w:tcPr>
          <w:p w14:paraId="2FBA3667"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28/04/2005</w:t>
            </w:r>
          </w:p>
        </w:tc>
        <w:tc>
          <w:tcPr>
            <w:tcW w:w="1182" w:type="dxa"/>
            <w:noWrap/>
            <w:hideMark/>
          </w:tcPr>
          <w:p w14:paraId="15C5D6B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1CA5D3A"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2B676FD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Obras para mejorar las condiciones de navegación que podrían afectar a las características ecológicas del sitio.</w:t>
            </w:r>
          </w:p>
        </w:tc>
        <w:tc>
          <w:tcPr>
            <w:tcW w:w="2410" w:type="dxa"/>
            <w:noWrap/>
            <w:hideMark/>
          </w:tcPr>
          <w:p w14:paraId="3A3B131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(2009)</w:t>
            </w:r>
          </w:p>
        </w:tc>
        <w:tc>
          <w:tcPr>
            <w:tcW w:w="992" w:type="dxa"/>
            <w:noWrap/>
            <w:hideMark/>
          </w:tcPr>
          <w:p w14:paraId="0757BD0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5ABABC85"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46C5B8F"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139</w:t>
            </w:r>
          </w:p>
        </w:tc>
        <w:tc>
          <w:tcPr>
            <w:tcW w:w="1313" w:type="dxa"/>
            <w:noWrap/>
            <w:hideMark/>
          </w:tcPr>
          <w:p w14:paraId="1C013BD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Senegal</w:t>
            </w:r>
          </w:p>
        </w:tc>
        <w:tc>
          <w:tcPr>
            <w:tcW w:w="1869" w:type="dxa"/>
            <w:noWrap/>
            <w:hideMark/>
          </w:tcPr>
          <w:p w14:paraId="7660839C"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fr-FR"/>
              </w:rPr>
            </w:pPr>
            <w:r w:rsidRPr="00665060">
              <w:rPr>
                <w:rFonts w:asciiTheme="minorHAnsi" w:hAnsiTheme="minorHAnsi" w:cs="Arial"/>
                <w:noProof/>
                <w:color w:val="000000"/>
                <w:sz w:val="20"/>
                <w:szCs w:val="20"/>
                <w:lang w:val="fr-FR"/>
              </w:rPr>
              <w:t>Réserve Spéciale de Faune de Ndiaël</w:t>
            </w:r>
            <w:r w:rsidRPr="00665060">
              <w:rPr>
                <w:rFonts w:asciiTheme="minorHAnsi" w:hAnsiTheme="minorHAnsi"/>
                <w:noProof/>
                <w:color w:val="000000"/>
                <w:sz w:val="22"/>
                <w:szCs w:val="22"/>
                <w:lang w:val="fr-FR"/>
              </w:rPr>
              <w:t>*</w:t>
            </w:r>
          </w:p>
        </w:tc>
        <w:tc>
          <w:tcPr>
            <w:tcW w:w="1264" w:type="dxa"/>
            <w:noWrap/>
            <w:hideMark/>
          </w:tcPr>
          <w:p w14:paraId="6FA5EAD6"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01/01/2009</w:t>
            </w:r>
          </w:p>
        </w:tc>
        <w:tc>
          <w:tcPr>
            <w:tcW w:w="1182" w:type="dxa"/>
            <w:noWrap/>
            <w:hideMark/>
          </w:tcPr>
          <w:p w14:paraId="4B2EF4A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36B72B8"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C1CD975" w14:textId="77777777" w:rsidR="007A1191" w:rsidRPr="00857E7B" w:rsidRDefault="007A1191" w:rsidP="004E0178">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Proyectos de desarrollo agroindustrial. </w:t>
            </w:r>
          </w:p>
        </w:tc>
        <w:tc>
          <w:tcPr>
            <w:tcW w:w="2410" w:type="dxa"/>
            <w:noWrap/>
            <w:hideMark/>
          </w:tcPr>
          <w:p w14:paraId="69CF247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en preparación (22.11.2016)</w:t>
            </w:r>
          </w:p>
        </w:tc>
        <w:tc>
          <w:tcPr>
            <w:tcW w:w="992" w:type="dxa"/>
            <w:noWrap/>
            <w:hideMark/>
          </w:tcPr>
          <w:p w14:paraId="4AB69D3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D9E91BC"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8DF1D39"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1392</w:t>
            </w:r>
          </w:p>
        </w:tc>
        <w:tc>
          <w:tcPr>
            <w:tcW w:w="1313" w:type="dxa"/>
            <w:noWrap/>
            <w:hideMark/>
          </w:tcPr>
          <w:p w14:paraId="3270E48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Serbia</w:t>
            </w:r>
          </w:p>
        </w:tc>
        <w:tc>
          <w:tcPr>
            <w:tcW w:w="1869" w:type="dxa"/>
            <w:noWrap/>
            <w:hideMark/>
          </w:tcPr>
          <w:p w14:paraId="2FFCF50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Slano Kopovo</w:t>
            </w:r>
            <w:r w:rsidRPr="00857E7B">
              <w:rPr>
                <w:rFonts w:asciiTheme="minorHAnsi" w:hAnsiTheme="minorHAnsi"/>
                <w:noProof/>
                <w:color w:val="000000"/>
                <w:sz w:val="22"/>
                <w:szCs w:val="22"/>
                <w:lang w:val="es-ES_tradnl"/>
              </w:rPr>
              <w:t>*</w:t>
            </w:r>
          </w:p>
        </w:tc>
        <w:tc>
          <w:tcPr>
            <w:tcW w:w="1264" w:type="dxa"/>
            <w:noWrap/>
            <w:hideMark/>
          </w:tcPr>
          <w:p w14:paraId="1651C8E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01/11/2006</w:t>
            </w:r>
          </w:p>
        </w:tc>
        <w:tc>
          <w:tcPr>
            <w:tcW w:w="1182" w:type="dxa"/>
            <w:noWrap/>
            <w:hideMark/>
          </w:tcPr>
          <w:p w14:paraId="5A95A70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A349DB7"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F9352D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Déficit de agua debido a actividades de mejora hidrológica y sequía durante varios años consecutivos.</w:t>
            </w:r>
          </w:p>
        </w:tc>
        <w:tc>
          <w:tcPr>
            <w:tcW w:w="2410" w:type="dxa"/>
            <w:noWrap/>
            <w:hideMark/>
          </w:tcPr>
          <w:p w14:paraId="21DDE86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(2013)</w:t>
            </w:r>
          </w:p>
        </w:tc>
        <w:tc>
          <w:tcPr>
            <w:tcW w:w="992" w:type="dxa"/>
            <w:noWrap/>
            <w:hideMark/>
          </w:tcPr>
          <w:p w14:paraId="5928CF1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36286CD0"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174998F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1014</w:t>
            </w:r>
          </w:p>
        </w:tc>
        <w:tc>
          <w:tcPr>
            <w:tcW w:w="1313" w:type="dxa"/>
            <w:noWrap/>
            <w:hideMark/>
          </w:tcPr>
          <w:p w14:paraId="7D7EE48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Sierra Leona</w:t>
            </w:r>
          </w:p>
        </w:tc>
        <w:tc>
          <w:tcPr>
            <w:tcW w:w="1869" w:type="dxa"/>
            <w:noWrap/>
            <w:hideMark/>
          </w:tcPr>
          <w:p w14:paraId="0811AE8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Sierra Leona River Estuary</w:t>
            </w:r>
            <w:r w:rsidRPr="00857E7B">
              <w:rPr>
                <w:rFonts w:asciiTheme="minorHAnsi" w:hAnsiTheme="minorHAnsi"/>
                <w:noProof/>
                <w:color w:val="000000"/>
                <w:sz w:val="22"/>
                <w:szCs w:val="22"/>
                <w:lang w:val="es-ES_tradnl"/>
              </w:rPr>
              <w:t>*</w:t>
            </w:r>
          </w:p>
        </w:tc>
        <w:tc>
          <w:tcPr>
            <w:tcW w:w="1264" w:type="dxa"/>
            <w:noWrap/>
            <w:hideMark/>
          </w:tcPr>
          <w:p w14:paraId="2960BC8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27/01/2013</w:t>
            </w:r>
          </w:p>
        </w:tc>
        <w:tc>
          <w:tcPr>
            <w:tcW w:w="1182" w:type="dxa"/>
            <w:noWrap/>
            <w:hideMark/>
          </w:tcPr>
          <w:p w14:paraId="7F2D077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D854A0E"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7D7700D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 xml:space="preserve">Desarrollo urbanístico (expansión de Freetown City). </w:t>
            </w:r>
          </w:p>
        </w:tc>
        <w:tc>
          <w:tcPr>
            <w:tcW w:w="2410" w:type="dxa"/>
            <w:noWrap/>
            <w:hideMark/>
          </w:tcPr>
          <w:p w14:paraId="5967CE0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en preparación (30.09.2016)</w:t>
            </w:r>
          </w:p>
        </w:tc>
        <w:tc>
          <w:tcPr>
            <w:tcW w:w="992" w:type="dxa"/>
            <w:noWrap/>
            <w:hideMark/>
          </w:tcPr>
          <w:p w14:paraId="7E58F7D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79ECCCFD"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47E3378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343</w:t>
            </w:r>
          </w:p>
        </w:tc>
        <w:tc>
          <w:tcPr>
            <w:tcW w:w="1313" w:type="dxa"/>
            <w:noWrap/>
            <w:hideMark/>
          </w:tcPr>
          <w:p w14:paraId="72D56F2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Sudáfrica</w:t>
            </w:r>
          </w:p>
        </w:tc>
        <w:tc>
          <w:tcPr>
            <w:tcW w:w="1869" w:type="dxa"/>
            <w:noWrap/>
            <w:hideMark/>
          </w:tcPr>
          <w:p w14:paraId="0116582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Blesbokspruit</w:t>
            </w:r>
            <w:r w:rsidRPr="00857E7B">
              <w:rPr>
                <w:rFonts w:asciiTheme="minorHAnsi" w:hAnsiTheme="minorHAnsi"/>
                <w:noProof/>
                <w:color w:val="000000"/>
                <w:sz w:val="22"/>
                <w:szCs w:val="22"/>
                <w:lang w:val="es-ES_tradnl"/>
              </w:rPr>
              <w:t>*</w:t>
            </w:r>
          </w:p>
        </w:tc>
        <w:tc>
          <w:tcPr>
            <w:tcW w:w="1264" w:type="dxa"/>
            <w:noWrap/>
            <w:hideMark/>
          </w:tcPr>
          <w:p w14:paraId="51419FEC"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01/01/1996</w:t>
            </w:r>
          </w:p>
        </w:tc>
        <w:tc>
          <w:tcPr>
            <w:tcW w:w="1182" w:type="dxa"/>
            <w:noWrap/>
            <w:hideMark/>
          </w:tcPr>
          <w:p w14:paraId="5DA0F7F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3551B12"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72FC235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Contaminación procedente de las aguas de una mina subterránea.</w:t>
            </w:r>
          </w:p>
        </w:tc>
        <w:tc>
          <w:tcPr>
            <w:tcW w:w="2410" w:type="dxa"/>
            <w:noWrap/>
            <w:hideMark/>
          </w:tcPr>
          <w:p w14:paraId="4DE44AA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(21.07.2016)</w:t>
            </w:r>
          </w:p>
        </w:tc>
        <w:tc>
          <w:tcPr>
            <w:tcW w:w="992" w:type="dxa"/>
            <w:noWrap/>
            <w:hideMark/>
          </w:tcPr>
          <w:p w14:paraId="4A1099E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BD5B1FA"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C810E35"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526</w:t>
            </w:r>
          </w:p>
        </w:tc>
        <w:tc>
          <w:tcPr>
            <w:tcW w:w="1313" w:type="dxa"/>
            <w:noWrap/>
            <w:hideMark/>
          </w:tcPr>
          <w:p w14:paraId="4E0ACA5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Sudáfrica</w:t>
            </w:r>
          </w:p>
        </w:tc>
        <w:tc>
          <w:tcPr>
            <w:tcW w:w="1869" w:type="dxa"/>
            <w:noWrap/>
            <w:hideMark/>
          </w:tcPr>
          <w:p w14:paraId="0F004EB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Orange River</w:t>
            </w:r>
            <w:r w:rsidRPr="00857E7B">
              <w:rPr>
                <w:rFonts w:asciiTheme="minorHAnsi" w:hAnsiTheme="minorHAnsi"/>
                <w:noProof/>
                <w:color w:val="000000"/>
                <w:sz w:val="22"/>
                <w:szCs w:val="22"/>
                <w:lang w:val="es-ES_tradnl"/>
              </w:rPr>
              <w:t>*</w:t>
            </w:r>
            <w:r w:rsidRPr="00857E7B">
              <w:rPr>
                <w:rFonts w:asciiTheme="minorHAnsi" w:hAnsiTheme="minorHAnsi" w:cs="Arial"/>
                <w:noProof/>
                <w:color w:val="000000"/>
                <w:sz w:val="20"/>
                <w:szCs w:val="20"/>
                <w:lang w:val="es-ES_tradnl"/>
              </w:rPr>
              <w:t xml:space="preserve"> Mouth</w:t>
            </w:r>
          </w:p>
        </w:tc>
        <w:tc>
          <w:tcPr>
            <w:tcW w:w="1264" w:type="dxa"/>
            <w:noWrap/>
            <w:hideMark/>
          </w:tcPr>
          <w:p w14:paraId="19D841F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01/01/2009</w:t>
            </w:r>
          </w:p>
        </w:tc>
        <w:tc>
          <w:tcPr>
            <w:tcW w:w="1182" w:type="dxa"/>
            <w:noWrap/>
            <w:hideMark/>
          </w:tcPr>
          <w:p w14:paraId="1867236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7C6FB1E"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379C84A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Colapso de las marismas saladas del sitio a consecuencia de la minería de diamantes y la construcción de una represa.</w:t>
            </w:r>
          </w:p>
        </w:tc>
        <w:tc>
          <w:tcPr>
            <w:tcW w:w="2410" w:type="dxa"/>
            <w:noWrap/>
            <w:hideMark/>
          </w:tcPr>
          <w:p w14:paraId="0A9A54A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(21.07.2016)</w:t>
            </w:r>
          </w:p>
        </w:tc>
        <w:tc>
          <w:tcPr>
            <w:tcW w:w="992" w:type="dxa"/>
            <w:noWrap/>
            <w:hideMark/>
          </w:tcPr>
          <w:p w14:paraId="5DADB3C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D2EB4B9"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019ACE0"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736</w:t>
            </w:r>
          </w:p>
        </w:tc>
        <w:tc>
          <w:tcPr>
            <w:tcW w:w="1313" w:type="dxa"/>
            <w:noWrap/>
            <w:hideMark/>
          </w:tcPr>
          <w:p w14:paraId="7409B3F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Togo</w:t>
            </w:r>
          </w:p>
        </w:tc>
        <w:tc>
          <w:tcPr>
            <w:tcW w:w="1869" w:type="dxa"/>
            <w:noWrap/>
            <w:hideMark/>
          </w:tcPr>
          <w:p w14:paraId="3349D31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Reserve de faune de Togodo</w:t>
            </w:r>
            <w:r w:rsidRPr="00857E7B">
              <w:rPr>
                <w:rFonts w:asciiTheme="minorHAnsi" w:hAnsiTheme="minorHAnsi"/>
                <w:noProof/>
                <w:color w:val="000000"/>
                <w:sz w:val="22"/>
                <w:szCs w:val="22"/>
                <w:lang w:val="es-ES_tradnl"/>
              </w:rPr>
              <w:t>*</w:t>
            </w:r>
          </w:p>
        </w:tc>
        <w:tc>
          <w:tcPr>
            <w:tcW w:w="1264" w:type="dxa"/>
            <w:noWrap/>
            <w:hideMark/>
          </w:tcPr>
          <w:p w14:paraId="3234D2A2"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01/01/2014</w:t>
            </w:r>
          </w:p>
        </w:tc>
        <w:tc>
          <w:tcPr>
            <w:tcW w:w="1182" w:type="dxa"/>
            <w:noWrap/>
            <w:hideMark/>
          </w:tcPr>
          <w:p w14:paraId="2F81553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0FADDF18"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1C54483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Construcción de represa.</w:t>
            </w:r>
          </w:p>
        </w:tc>
        <w:tc>
          <w:tcPr>
            <w:tcW w:w="2410" w:type="dxa"/>
            <w:noWrap/>
            <w:hideMark/>
          </w:tcPr>
          <w:p w14:paraId="6863AED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 Secretaría está trabajando con la AA para tratar la cuestión (07.03.2016)</w:t>
            </w:r>
          </w:p>
        </w:tc>
        <w:tc>
          <w:tcPr>
            <w:tcW w:w="992" w:type="dxa"/>
            <w:noWrap/>
            <w:hideMark/>
          </w:tcPr>
          <w:p w14:paraId="53382D4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3D34B64D"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3D7D733"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213</w:t>
            </w:r>
          </w:p>
        </w:tc>
        <w:tc>
          <w:tcPr>
            <w:tcW w:w="1313" w:type="dxa"/>
            <w:noWrap/>
            <w:hideMark/>
          </w:tcPr>
          <w:p w14:paraId="3A67AFF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Túnez</w:t>
            </w:r>
          </w:p>
        </w:tc>
        <w:tc>
          <w:tcPr>
            <w:tcW w:w="1869" w:type="dxa"/>
            <w:noWrap/>
            <w:hideMark/>
          </w:tcPr>
          <w:p w14:paraId="36D795D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Ichkeul</w:t>
            </w:r>
            <w:r w:rsidRPr="00857E7B">
              <w:rPr>
                <w:rFonts w:asciiTheme="minorHAnsi" w:hAnsiTheme="minorHAnsi"/>
                <w:noProof/>
                <w:color w:val="000000"/>
                <w:sz w:val="22"/>
                <w:szCs w:val="22"/>
                <w:lang w:val="es-ES_tradnl"/>
              </w:rPr>
              <w:t>*</w:t>
            </w:r>
          </w:p>
        </w:tc>
        <w:tc>
          <w:tcPr>
            <w:tcW w:w="1264" w:type="dxa"/>
            <w:noWrap/>
            <w:hideMark/>
          </w:tcPr>
          <w:p w14:paraId="079C2889"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0CCBB19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7D67B813"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0F0DBE2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Obras hidráulicas en la zona de la cuenca.</w:t>
            </w:r>
          </w:p>
        </w:tc>
        <w:tc>
          <w:tcPr>
            <w:tcW w:w="2410" w:type="dxa"/>
            <w:noWrap/>
            <w:hideMark/>
          </w:tcPr>
          <w:p w14:paraId="1D44540E" w14:textId="77777777" w:rsidR="007A1191" w:rsidRPr="00857E7B" w:rsidRDefault="007A1191" w:rsidP="009C493E">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Túnez pidió la supresión. El GECT aconsejó utilizar el informe actualizado para la supresión.</w:t>
            </w:r>
          </w:p>
        </w:tc>
        <w:tc>
          <w:tcPr>
            <w:tcW w:w="992" w:type="dxa"/>
            <w:noWrap/>
            <w:hideMark/>
          </w:tcPr>
          <w:p w14:paraId="615962E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1813AE5"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A42752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945</w:t>
            </w:r>
          </w:p>
        </w:tc>
        <w:tc>
          <w:tcPr>
            <w:tcW w:w="1313" w:type="dxa"/>
            <w:noWrap/>
            <w:hideMark/>
          </w:tcPr>
          <w:p w14:paraId="5295101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Turquía</w:t>
            </w:r>
          </w:p>
        </w:tc>
        <w:tc>
          <w:tcPr>
            <w:tcW w:w="1869" w:type="dxa"/>
            <w:noWrap/>
            <w:hideMark/>
          </w:tcPr>
          <w:p w14:paraId="3B9721A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Gediz Delta</w:t>
            </w:r>
            <w:r w:rsidRPr="00857E7B">
              <w:rPr>
                <w:rFonts w:asciiTheme="minorHAnsi" w:hAnsiTheme="minorHAnsi"/>
                <w:noProof/>
                <w:color w:val="000000"/>
                <w:sz w:val="22"/>
                <w:szCs w:val="22"/>
                <w:lang w:val="es-ES_tradnl"/>
              </w:rPr>
              <w:t>*</w:t>
            </w:r>
          </w:p>
        </w:tc>
        <w:tc>
          <w:tcPr>
            <w:tcW w:w="1264" w:type="dxa"/>
            <w:noWrap/>
            <w:hideMark/>
          </w:tcPr>
          <w:p w14:paraId="2FF3526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05/02/2013</w:t>
            </w:r>
          </w:p>
        </w:tc>
        <w:tc>
          <w:tcPr>
            <w:tcW w:w="1182" w:type="dxa"/>
            <w:noWrap/>
            <w:hideMark/>
          </w:tcPr>
          <w:p w14:paraId="24ACCC2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420B762"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627DB7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Desarrollos urbanísticos y proyecto propuesto para la rehabilitación de la bahía y el puerto de Izmir. Existen planes para acumular materiales dragados en el área costera.</w:t>
            </w:r>
          </w:p>
        </w:tc>
        <w:tc>
          <w:tcPr>
            <w:tcW w:w="2410" w:type="dxa"/>
            <w:noWrap/>
            <w:hideMark/>
          </w:tcPr>
          <w:p w14:paraId="021ADB7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5B62346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6B749E61"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35BD4E1D"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659</w:t>
            </w:r>
          </w:p>
        </w:tc>
        <w:tc>
          <w:tcPr>
            <w:tcW w:w="1313" w:type="dxa"/>
            <w:noWrap/>
            <w:hideMark/>
          </w:tcPr>
          <w:p w14:paraId="3A6A901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Turquía</w:t>
            </w:r>
          </w:p>
        </w:tc>
        <w:tc>
          <w:tcPr>
            <w:tcW w:w="1869" w:type="dxa"/>
            <w:noWrap/>
            <w:hideMark/>
          </w:tcPr>
          <w:p w14:paraId="2526AF3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Seyfe</w:t>
            </w:r>
            <w:r w:rsidRPr="00857E7B">
              <w:rPr>
                <w:rFonts w:asciiTheme="minorHAnsi" w:hAnsiTheme="minorHAnsi"/>
                <w:noProof/>
                <w:color w:val="000000"/>
                <w:sz w:val="22"/>
                <w:szCs w:val="22"/>
                <w:lang w:val="es-ES_tradnl"/>
              </w:rPr>
              <w:t>*</w:t>
            </w:r>
            <w:r w:rsidRPr="00857E7B">
              <w:rPr>
                <w:rFonts w:asciiTheme="minorHAnsi" w:hAnsiTheme="minorHAnsi" w:cs="Arial"/>
                <w:noProof/>
                <w:color w:val="000000"/>
                <w:sz w:val="20"/>
                <w:szCs w:val="20"/>
                <w:lang w:val="es-ES_tradnl"/>
              </w:rPr>
              <w:t xml:space="preserve"> </w:t>
            </w:r>
          </w:p>
        </w:tc>
        <w:tc>
          <w:tcPr>
            <w:tcW w:w="1264" w:type="dxa"/>
            <w:noWrap/>
            <w:hideMark/>
          </w:tcPr>
          <w:p w14:paraId="581D1AF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05/12/2014</w:t>
            </w:r>
          </w:p>
        </w:tc>
        <w:tc>
          <w:tcPr>
            <w:tcW w:w="1182" w:type="dxa"/>
            <w:noWrap/>
            <w:hideMark/>
          </w:tcPr>
          <w:p w14:paraId="6FA12A5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4E2EC15"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087A164" w14:textId="2CE675BF" w:rsidR="007A1191" w:rsidRPr="00857E7B" w:rsidRDefault="001C2DA1"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Pr>
                <w:rFonts w:asciiTheme="minorHAnsi" w:hAnsiTheme="minorHAnsi" w:cs="Arial"/>
                <w:noProof/>
                <w:color w:val="000000"/>
                <w:sz w:val="20"/>
                <w:szCs w:val="20"/>
                <w:lang w:val="es-ES_tradnl"/>
              </w:rPr>
              <w:t>No se ha ejecutado el plan de m</w:t>
            </w:r>
            <w:r w:rsidR="007A1191" w:rsidRPr="00857E7B">
              <w:rPr>
                <w:rFonts w:asciiTheme="minorHAnsi" w:hAnsiTheme="minorHAnsi" w:cs="Arial"/>
                <w:noProof/>
                <w:color w:val="000000"/>
                <w:sz w:val="20"/>
                <w:szCs w:val="20"/>
                <w:lang w:val="es-ES_tradnl"/>
              </w:rPr>
              <w:t>anejo.</w:t>
            </w:r>
          </w:p>
        </w:tc>
        <w:tc>
          <w:tcPr>
            <w:tcW w:w="2410" w:type="dxa"/>
            <w:noWrap/>
            <w:hideMark/>
          </w:tcPr>
          <w:p w14:paraId="4E47694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Actualización recibida de la AA (2016)</w:t>
            </w:r>
          </w:p>
        </w:tc>
        <w:tc>
          <w:tcPr>
            <w:tcW w:w="992" w:type="dxa"/>
            <w:noWrap/>
            <w:hideMark/>
          </w:tcPr>
          <w:p w14:paraId="249E642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5ACE0A12"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73ECDF4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764</w:t>
            </w:r>
          </w:p>
        </w:tc>
        <w:tc>
          <w:tcPr>
            <w:tcW w:w="1313" w:type="dxa"/>
            <w:noWrap/>
            <w:hideMark/>
          </w:tcPr>
          <w:p w14:paraId="613DAFB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Ucrania</w:t>
            </w:r>
          </w:p>
        </w:tc>
        <w:tc>
          <w:tcPr>
            <w:tcW w:w="1869" w:type="dxa"/>
            <w:noWrap/>
            <w:hideMark/>
          </w:tcPr>
          <w:p w14:paraId="168B812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Dniester-Turunchuk Crossrivers Area</w:t>
            </w:r>
            <w:r w:rsidRPr="00857E7B">
              <w:rPr>
                <w:rFonts w:asciiTheme="minorHAnsi" w:hAnsiTheme="minorHAnsi"/>
                <w:noProof/>
                <w:color w:val="000000"/>
                <w:sz w:val="22"/>
                <w:szCs w:val="22"/>
                <w:lang w:val="es-ES_tradnl"/>
              </w:rPr>
              <w:t>*</w:t>
            </w:r>
          </w:p>
        </w:tc>
        <w:tc>
          <w:tcPr>
            <w:tcW w:w="1264" w:type="dxa"/>
            <w:noWrap/>
            <w:hideMark/>
          </w:tcPr>
          <w:p w14:paraId="00E6CEC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05/10/2012</w:t>
            </w:r>
          </w:p>
        </w:tc>
        <w:tc>
          <w:tcPr>
            <w:tcW w:w="1182" w:type="dxa"/>
            <w:noWrap/>
            <w:hideMark/>
          </w:tcPr>
          <w:p w14:paraId="3197435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12FF5067"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67BC3EB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 xml:space="preserve">Central hidroeléctrica.  </w:t>
            </w:r>
          </w:p>
        </w:tc>
        <w:tc>
          <w:tcPr>
            <w:tcW w:w="2410" w:type="dxa"/>
            <w:noWrap/>
            <w:hideMark/>
          </w:tcPr>
          <w:p w14:paraId="3BBE087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0458B96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B3B7F5F"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2D654A54"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765</w:t>
            </w:r>
          </w:p>
        </w:tc>
        <w:tc>
          <w:tcPr>
            <w:tcW w:w="1313" w:type="dxa"/>
            <w:noWrap/>
            <w:hideMark/>
          </w:tcPr>
          <w:p w14:paraId="21E140A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Ucrania</w:t>
            </w:r>
          </w:p>
        </w:tc>
        <w:tc>
          <w:tcPr>
            <w:tcW w:w="1869" w:type="dxa"/>
            <w:noWrap/>
            <w:hideMark/>
          </w:tcPr>
          <w:p w14:paraId="597ADD40"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Northern Part of the Dniester Liman</w:t>
            </w:r>
            <w:r w:rsidRPr="00665060">
              <w:rPr>
                <w:rFonts w:asciiTheme="minorHAnsi" w:hAnsiTheme="minorHAnsi"/>
                <w:noProof/>
                <w:color w:val="000000"/>
                <w:sz w:val="22"/>
                <w:szCs w:val="22"/>
              </w:rPr>
              <w:t>*</w:t>
            </w:r>
          </w:p>
        </w:tc>
        <w:tc>
          <w:tcPr>
            <w:tcW w:w="1264" w:type="dxa"/>
            <w:noWrap/>
            <w:hideMark/>
          </w:tcPr>
          <w:p w14:paraId="5986C720"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15/08/2014</w:t>
            </w:r>
          </w:p>
        </w:tc>
        <w:tc>
          <w:tcPr>
            <w:tcW w:w="1182" w:type="dxa"/>
            <w:noWrap/>
            <w:hideMark/>
          </w:tcPr>
          <w:p w14:paraId="2291FF8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56049CE8"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0A04595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Proyecto de línea de transmisión de alto voltaje de 330kV que posiblemente atravesaría el sitio Ramsar.</w:t>
            </w:r>
          </w:p>
        </w:tc>
        <w:tc>
          <w:tcPr>
            <w:tcW w:w="2410" w:type="dxa"/>
            <w:noWrap/>
            <w:hideMark/>
          </w:tcPr>
          <w:p w14:paraId="63E3DEA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(2014)</w:t>
            </w:r>
          </w:p>
        </w:tc>
        <w:tc>
          <w:tcPr>
            <w:tcW w:w="992" w:type="dxa"/>
            <w:noWrap/>
            <w:hideMark/>
          </w:tcPr>
          <w:p w14:paraId="37E29A0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Otro</w:t>
            </w:r>
          </w:p>
        </w:tc>
      </w:tr>
      <w:tr w:rsidR="007A1191" w:rsidRPr="00857E7B" w14:paraId="2CE148A5"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049212EB"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lastRenderedPageBreak/>
              <w:t>766</w:t>
            </w:r>
          </w:p>
        </w:tc>
        <w:tc>
          <w:tcPr>
            <w:tcW w:w="1313" w:type="dxa"/>
            <w:noWrap/>
            <w:hideMark/>
          </w:tcPr>
          <w:p w14:paraId="72EC65B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Ucrania</w:t>
            </w:r>
          </w:p>
        </w:tc>
        <w:tc>
          <w:tcPr>
            <w:tcW w:w="1869" w:type="dxa"/>
            <w:noWrap/>
            <w:hideMark/>
          </w:tcPr>
          <w:p w14:paraId="7206D4A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Tyligulskyi Liman</w:t>
            </w:r>
            <w:r w:rsidRPr="00857E7B">
              <w:rPr>
                <w:rFonts w:asciiTheme="minorHAnsi" w:hAnsiTheme="minorHAnsi"/>
                <w:noProof/>
                <w:color w:val="000000"/>
                <w:sz w:val="22"/>
                <w:szCs w:val="22"/>
                <w:lang w:val="es-ES_tradnl"/>
              </w:rPr>
              <w:t>*</w:t>
            </w:r>
          </w:p>
        </w:tc>
        <w:tc>
          <w:tcPr>
            <w:tcW w:w="1264" w:type="dxa"/>
            <w:noWrap/>
            <w:hideMark/>
          </w:tcPr>
          <w:p w14:paraId="0B17F25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01/01/2011</w:t>
            </w:r>
          </w:p>
        </w:tc>
        <w:tc>
          <w:tcPr>
            <w:tcW w:w="1182" w:type="dxa"/>
            <w:noWrap/>
            <w:hideMark/>
          </w:tcPr>
          <w:p w14:paraId="30B8C2F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B1BF231"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3A271CB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Calibri" w:hAnsi="Calibri"/>
                <w:noProof/>
                <w:sz w:val="20"/>
                <w:szCs w:val="20"/>
                <w:lang w:val="es-ES_tradnl"/>
              </w:rPr>
              <w:t>Recuperación de tierras, contaminación, perturbaciones antropogénicas, cambios en la hidrología.</w:t>
            </w:r>
          </w:p>
        </w:tc>
        <w:tc>
          <w:tcPr>
            <w:tcW w:w="2410" w:type="dxa"/>
            <w:noWrap/>
            <w:hideMark/>
          </w:tcPr>
          <w:p w14:paraId="0984727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actualización de la AA (2012)</w:t>
            </w:r>
          </w:p>
        </w:tc>
        <w:tc>
          <w:tcPr>
            <w:tcW w:w="992" w:type="dxa"/>
            <w:noWrap/>
            <w:hideMark/>
          </w:tcPr>
          <w:p w14:paraId="39271F1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2DC7FE8C"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9ACA2C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394</w:t>
            </w:r>
          </w:p>
        </w:tc>
        <w:tc>
          <w:tcPr>
            <w:tcW w:w="1313" w:type="dxa"/>
            <w:noWrap/>
            <w:hideMark/>
          </w:tcPr>
          <w:p w14:paraId="4EECA48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Uganda</w:t>
            </w:r>
          </w:p>
        </w:tc>
        <w:tc>
          <w:tcPr>
            <w:tcW w:w="1869" w:type="dxa"/>
            <w:noWrap/>
            <w:hideMark/>
          </w:tcPr>
          <w:p w14:paraId="67707D6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Lake George</w:t>
            </w:r>
            <w:r w:rsidRPr="00857E7B">
              <w:rPr>
                <w:rFonts w:asciiTheme="minorHAnsi" w:hAnsiTheme="minorHAnsi"/>
                <w:noProof/>
                <w:color w:val="000000"/>
                <w:sz w:val="22"/>
                <w:szCs w:val="22"/>
                <w:lang w:val="es-ES_tradnl"/>
              </w:rPr>
              <w:t>*</w:t>
            </w:r>
          </w:p>
        </w:tc>
        <w:tc>
          <w:tcPr>
            <w:tcW w:w="1264" w:type="dxa"/>
            <w:noWrap/>
            <w:hideMark/>
          </w:tcPr>
          <w:p w14:paraId="618882C8"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04/07/1990</w:t>
            </w:r>
          </w:p>
        </w:tc>
        <w:tc>
          <w:tcPr>
            <w:tcW w:w="1182" w:type="dxa"/>
            <w:noWrap/>
            <w:hideMark/>
          </w:tcPr>
          <w:p w14:paraId="4D0E17B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30B16269"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X</w:t>
            </w:r>
          </w:p>
        </w:tc>
        <w:tc>
          <w:tcPr>
            <w:tcW w:w="3822" w:type="dxa"/>
            <w:noWrap/>
            <w:hideMark/>
          </w:tcPr>
          <w:p w14:paraId="20192B31" w14:textId="77777777" w:rsidR="007A1191" w:rsidRPr="00857E7B" w:rsidRDefault="007A1191" w:rsidP="000C27CA">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Algunas industrias extractivas están trabajando alrededor del sitio.</w:t>
            </w:r>
          </w:p>
        </w:tc>
        <w:tc>
          <w:tcPr>
            <w:tcW w:w="2410" w:type="dxa"/>
            <w:noWrap/>
            <w:hideMark/>
          </w:tcPr>
          <w:p w14:paraId="009AB08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en preparación (14.11.2016)</w:t>
            </w:r>
          </w:p>
        </w:tc>
        <w:tc>
          <w:tcPr>
            <w:tcW w:w="992" w:type="dxa"/>
            <w:noWrap/>
            <w:hideMark/>
          </w:tcPr>
          <w:p w14:paraId="4971CCB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630F3FEF" w14:textId="77777777" w:rsidTr="00665060">
        <w:trPr>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6C7D1347"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1637</w:t>
            </w:r>
          </w:p>
        </w:tc>
        <w:tc>
          <w:tcPr>
            <w:tcW w:w="1313" w:type="dxa"/>
            <w:noWrap/>
            <w:hideMark/>
          </w:tcPr>
          <w:p w14:paraId="1559838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Uganda</w:t>
            </w:r>
          </w:p>
        </w:tc>
        <w:tc>
          <w:tcPr>
            <w:tcW w:w="1869" w:type="dxa"/>
            <w:noWrap/>
            <w:hideMark/>
          </w:tcPr>
          <w:p w14:paraId="2616B75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Lutembe Bay Wetland System</w:t>
            </w:r>
          </w:p>
        </w:tc>
        <w:tc>
          <w:tcPr>
            <w:tcW w:w="1264" w:type="dxa"/>
            <w:noWrap/>
            <w:hideMark/>
          </w:tcPr>
          <w:p w14:paraId="508374E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25/11/2015</w:t>
            </w:r>
          </w:p>
        </w:tc>
        <w:tc>
          <w:tcPr>
            <w:tcW w:w="1182" w:type="dxa"/>
            <w:noWrap/>
            <w:hideMark/>
          </w:tcPr>
          <w:p w14:paraId="5E28403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4933912F" w14:textId="77777777" w:rsidR="007A1191" w:rsidRPr="00857E7B" w:rsidRDefault="007A1191" w:rsidP="006650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5A559BC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Algunas industrias extractivas están trabajando alrededor del sitio.</w:t>
            </w:r>
          </w:p>
        </w:tc>
        <w:tc>
          <w:tcPr>
            <w:tcW w:w="2410" w:type="dxa"/>
            <w:noWrap/>
            <w:hideMark/>
          </w:tcPr>
          <w:p w14:paraId="2146FE9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En espera de informe de estudio documental (21.07.2016)</w:t>
            </w:r>
          </w:p>
        </w:tc>
        <w:tc>
          <w:tcPr>
            <w:tcW w:w="992" w:type="dxa"/>
            <w:noWrap/>
            <w:hideMark/>
          </w:tcPr>
          <w:p w14:paraId="3BA2792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r w:rsidR="007A1191" w:rsidRPr="00857E7B" w14:paraId="05BD4E32" w14:textId="77777777" w:rsidTr="0066506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47" w:type="dxa"/>
            <w:noWrap/>
            <w:hideMark/>
          </w:tcPr>
          <w:p w14:paraId="5B14A171" w14:textId="77777777" w:rsidR="007A1191" w:rsidRPr="00857E7B" w:rsidRDefault="007A1191" w:rsidP="00386E8D">
            <w:pPr>
              <w:jc w:val="right"/>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1640</w:t>
            </w:r>
          </w:p>
        </w:tc>
        <w:tc>
          <w:tcPr>
            <w:tcW w:w="1313" w:type="dxa"/>
            <w:noWrap/>
            <w:hideMark/>
          </w:tcPr>
          <w:p w14:paraId="4182624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Uganda</w:t>
            </w:r>
          </w:p>
        </w:tc>
        <w:tc>
          <w:tcPr>
            <w:tcW w:w="1869" w:type="dxa"/>
            <w:noWrap/>
            <w:hideMark/>
          </w:tcPr>
          <w:p w14:paraId="42017C7C"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rPr>
            </w:pPr>
            <w:r w:rsidRPr="00665060">
              <w:rPr>
                <w:rFonts w:asciiTheme="minorHAnsi" w:hAnsiTheme="minorHAnsi" w:cs="Arial"/>
                <w:noProof/>
                <w:color w:val="000000"/>
                <w:sz w:val="20"/>
                <w:szCs w:val="20"/>
              </w:rPr>
              <w:t>Murchison Falls-Albert Delta Wetland System</w:t>
            </w:r>
          </w:p>
        </w:tc>
        <w:tc>
          <w:tcPr>
            <w:tcW w:w="1264" w:type="dxa"/>
            <w:noWrap/>
            <w:hideMark/>
          </w:tcPr>
          <w:p w14:paraId="4E118573"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25/11/2015</w:t>
            </w:r>
          </w:p>
        </w:tc>
        <w:tc>
          <w:tcPr>
            <w:tcW w:w="1182" w:type="dxa"/>
            <w:noWrap/>
            <w:hideMark/>
          </w:tcPr>
          <w:p w14:paraId="113975E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1093" w:type="dxa"/>
            <w:noWrap/>
            <w:hideMark/>
          </w:tcPr>
          <w:p w14:paraId="646CF2B0" w14:textId="77777777" w:rsidR="007A1191" w:rsidRPr="00857E7B" w:rsidRDefault="007A1191" w:rsidP="006650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p>
        </w:tc>
        <w:tc>
          <w:tcPr>
            <w:tcW w:w="3822" w:type="dxa"/>
            <w:noWrap/>
            <w:hideMark/>
          </w:tcPr>
          <w:p w14:paraId="42A726A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Algunas industrias extractivas están trabajando alrededor del sitio.</w:t>
            </w:r>
          </w:p>
        </w:tc>
        <w:tc>
          <w:tcPr>
            <w:tcW w:w="2410" w:type="dxa"/>
            <w:noWrap/>
            <w:hideMark/>
          </w:tcPr>
          <w:p w14:paraId="2181960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MRA solicitada y en preparación (12.10.2016)</w:t>
            </w:r>
          </w:p>
        </w:tc>
        <w:tc>
          <w:tcPr>
            <w:tcW w:w="992" w:type="dxa"/>
            <w:noWrap/>
            <w:hideMark/>
          </w:tcPr>
          <w:p w14:paraId="036646F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0"/>
                <w:szCs w:val="20"/>
                <w:lang w:val="es-ES_tradnl"/>
              </w:rPr>
            </w:pPr>
            <w:r w:rsidRPr="00857E7B">
              <w:rPr>
                <w:rFonts w:asciiTheme="minorHAnsi" w:hAnsiTheme="minorHAnsi" w:cs="Arial"/>
                <w:noProof/>
                <w:color w:val="000000"/>
                <w:sz w:val="20"/>
                <w:szCs w:val="20"/>
                <w:lang w:val="es-ES_tradnl"/>
              </w:rPr>
              <w:t>AA</w:t>
            </w:r>
          </w:p>
        </w:tc>
      </w:tr>
    </w:tbl>
    <w:p w14:paraId="6FA09108" w14:textId="77777777" w:rsidR="00D37E5E" w:rsidRPr="00857E7B" w:rsidRDefault="00D37E5E" w:rsidP="00D37E5E">
      <w:pPr>
        <w:rPr>
          <w:rFonts w:asciiTheme="minorHAnsi" w:hAnsiTheme="minorHAnsi" w:cs="Arial"/>
          <w:noProof/>
          <w:sz w:val="20"/>
          <w:szCs w:val="20"/>
          <w:lang w:val="es-ES_tradnl"/>
        </w:rPr>
      </w:pPr>
    </w:p>
    <w:p w14:paraId="30F7D4D9" w14:textId="77777777" w:rsidR="007A1191" w:rsidRDefault="007A1191">
      <w:pPr>
        <w:spacing w:after="200" w:line="276" w:lineRule="auto"/>
        <w:rPr>
          <w:rFonts w:ascii="Calibri" w:hAnsi="Calibri"/>
          <w:b/>
          <w:noProof/>
          <w:lang w:val="es-ES_tradnl"/>
        </w:rPr>
      </w:pPr>
      <w:r>
        <w:rPr>
          <w:rFonts w:ascii="Calibri" w:hAnsi="Calibri"/>
          <w:b/>
          <w:noProof/>
          <w:lang w:val="es-ES_tradnl"/>
        </w:rPr>
        <w:br w:type="page"/>
      </w:r>
    </w:p>
    <w:p w14:paraId="1EA425EB" w14:textId="12FDE2F0" w:rsidR="00377CD1" w:rsidRPr="00857E7B" w:rsidRDefault="00377CD1" w:rsidP="007D095E">
      <w:pPr>
        <w:rPr>
          <w:rFonts w:asciiTheme="minorHAnsi" w:hAnsiTheme="minorHAnsi"/>
          <w:noProof/>
          <w:sz w:val="20"/>
          <w:szCs w:val="20"/>
          <w:lang w:val="es-ES_tradnl"/>
        </w:rPr>
      </w:pPr>
      <w:r w:rsidRPr="00857E7B">
        <w:rPr>
          <w:rFonts w:ascii="Calibri" w:hAnsi="Calibri"/>
          <w:b/>
          <w:noProof/>
          <w:lang w:val="es-ES_tradnl"/>
        </w:rPr>
        <w:lastRenderedPageBreak/>
        <w:t>Anexo 4b</w:t>
      </w:r>
    </w:p>
    <w:p w14:paraId="1A4F78C6" w14:textId="77777777" w:rsidR="00377CD1" w:rsidRPr="00857E7B" w:rsidRDefault="00377CD1" w:rsidP="00377CD1">
      <w:pPr>
        <w:tabs>
          <w:tab w:val="right" w:pos="9026"/>
        </w:tabs>
        <w:suppressAutoHyphens/>
        <w:rPr>
          <w:rFonts w:ascii="Calibri" w:hAnsi="Calibri"/>
          <w:b/>
          <w:noProof/>
          <w:lang w:val="es-ES_tradnl"/>
        </w:rPr>
      </w:pPr>
    </w:p>
    <w:p w14:paraId="32677D2F" w14:textId="77777777" w:rsidR="00377CD1" w:rsidRPr="00857E7B" w:rsidRDefault="00377CD1" w:rsidP="00377CD1">
      <w:pPr>
        <w:pStyle w:val="BodyText"/>
        <w:spacing w:after="0"/>
        <w:rPr>
          <w:rFonts w:asciiTheme="minorHAnsi" w:hAnsiTheme="minorHAnsi"/>
          <w:noProof/>
          <w:sz w:val="22"/>
          <w:szCs w:val="22"/>
          <w:lang w:val="es-ES_tradnl"/>
        </w:rPr>
      </w:pPr>
      <w:r w:rsidRPr="00857E7B">
        <w:rPr>
          <w:rFonts w:ascii="Calibri" w:hAnsi="Calibri"/>
          <w:b/>
          <w:noProof/>
          <w:lang w:val="es-ES_tradnl"/>
        </w:rPr>
        <w:t>Estado de los sitios Ramsar sobre los que existen informes de que han ocurrido, están ocurriendo o es probable que ocurran cambios negativos inducidos por la actividad humana</w:t>
      </w:r>
      <w:r w:rsidRPr="00857E7B">
        <w:rPr>
          <w:rFonts w:asciiTheme="minorHAnsi" w:hAnsiTheme="minorHAnsi"/>
          <w:noProof/>
          <w:sz w:val="22"/>
          <w:szCs w:val="22"/>
          <w:lang w:val="es-ES_tradnl"/>
        </w:rPr>
        <w:t xml:space="preserve"> </w:t>
      </w:r>
    </w:p>
    <w:p w14:paraId="54E0B93E" w14:textId="74865C42" w:rsidR="004A62E0" w:rsidRPr="00857E7B" w:rsidRDefault="004A62E0" w:rsidP="00377CD1">
      <w:pPr>
        <w:pStyle w:val="BodyText"/>
        <w:spacing w:after="0"/>
        <w:rPr>
          <w:rFonts w:asciiTheme="minorHAnsi" w:hAnsiTheme="minorHAnsi"/>
          <w:noProof/>
          <w:sz w:val="22"/>
          <w:szCs w:val="22"/>
          <w:lang w:val="es-ES_tradnl"/>
        </w:rPr>
      </w:pPr>
      <w:r w:rsidRPr="00857E7B">
        <w:rPr>
          <w:rFonts w:asciiTheme="minorHAnsi" w:hAnsiTheme="minorHAnsi"/>
          <w:noProof/>
          <w:sz w:val="22"/>
          <w:szCs w:val="22"/>
          <w:lang w:val="es-ES_tradnl"/>
        </w:rPr>
        <w:t>(</w:t>
      </w:r>
      <w:r w:rsidR="00377CD1" w:rsidRPr="00857E7B">
        <w:rPr>
          <w:rFonts w:asciiTheme="minorHAnsi" w:hAnsiTheme="minorHAnsi"/>
          <w:noProof/>
          <w:sz w:val="22"/>
          <w:szCs w:val="22"/>
          <w:lang w:val="es-ES_tradnl"/>
        </w:rPr>
        <w:t>a 23 de diciembre de</w:t>
      </w:r>
      <w:r w:rsidR="00FD0D09" w:rsidRPr="00857E7B">
        <w:rPr>
          <w:rFonts w:asciiTheme="minorHAnsi" w:hAnsiTheme="minorHAnsi"/>
          <w:noProof/>
          <w:sz w:val="22"/>
          <w:szCs w:val="22"/>
          <w:lang w:val="es-ES_tradnl"/>
        </w:rPr>
        <w:t xml:space="preserve"> 2016</w:t>
      </w:r>
      <w:r w:rsidRPr="00857E7B">
        <w:rPr>
          <w:rFonts w:asciiTheme="minorHAnsi" w:hAnsiTheme="minorHAnsi"/>
          <w:noProof/>
          <w:sz w:val="22"/>
          <w:szCs w:val="22"/>
          <w:lang w:val="es-ES_tradnl"/>
        </w:rPr>
        <w:t>)</w:t>
      </w:r>
    </w:p>
    <w:p w14:paraId="4C2F6F8A" w14:textId="77777777" w:rsidR="002C4A5D" w:rsidRPr="00857E7B" w:rsidRDefault="002C4A5D" w:rsidP="00D07E1A">
      <w:pPr>
        <w:tabs>
          <w:tab w:val="right" w:pos="9026"/>
        </w:tabs>
        <w:suppressAutoHyphens/>
        <w:rPr>
          <w:rFonts w:asciiTheme="minorHAnsi" w:hAnsiTheme="minorHAnsi"/>
          <w:b/>
          <w:noProof/>
          <w:color w:val="000000"/>
          <w:sz w:val="22"/>
          <w:szCs w:val="22"/>
          <w:lang w:val="es-ES_tradnl"/>
        </w:rPr>
      </w:pPr>
    </w:p>
    <w:p w14:paraId="1C4EFDC3" w14:textId="77777777" w:rsidR="00824139" w:rsidRPr="00857E7B" w:rsidRDefault="00824139" w:rsidP="00824139">
      <w:pPr>
        <w:tabs>
          <w:tab w:val="right" w:pos="9026"/>
        </w:tabs>
        <w:suppressAutoHyphens/>
        <w:rPr>
          <w:rFonts w:ascii="Calibri" w:hAnsi="Calibri"/>
          <w:bCs/>
          <w:noProof/>
          <w:sz w:val="22"/>
          <w:szCs w:val="22"/>
          <w:lang w:val="es-ES_tradnl"/>
        </w:rPr>
      </w:pPr>
      <w:r w:rsidRPr="00857E7B">
        <w:rPr>
          <w:rFonts w:ascii="Calibri" w:hAnsi="Calibri"/>
          <w:noProof/>
          <w:sz w:val="22"/>
          <w:szCs w:val="22"/>
          <w:lang w:val="es-ES_tradnl"/>
        </w:rPr>
        <w:t>Expedientes abiertos sobre los que la Secretaría recibió información de fuentes distintas de las Partes Contratantes y se ha realizado un seguimiento con las Autoridades Administrativas en cuestión. La inclusión en esta lista no implica que la Conferencia de las Partes Contratantes, la Secretaría o la Parte en cuestión considere que un sitio en concreto esté experimentando cambios negativos.</w:t>
      </w:r>
      <w:r w:rsidRPr="00857E7B">
        <w:rPr>
          <w:rFonts w:ascii="Calibri" w:hAnsi="Calibri"/>
          <w:bCs/>
          <w:noProof/>
          <w:sz w:val="22"/>
          <w:szCs w:val="22"/>
          <w:lang w:val="es-ES_tradnl"/>
        </w:rPr>
        <w:t xml:space="preserve"> Se incluyen los expedientes que se cerraron durante el período de presentación de informes.</w:t>
      </w:r>
    </w:p>
    <w:p w14:paraId="2E1F56DF" w14:textId="77777777" w:rsidR="00B75BFB" w:rsidRPr="00857E7B" w:rsidRDefault="00B75BFB" w:rsidP="00D07E1A">
      <w:pPr>
        <w:tabs>
          <w:tab w:val="right" w:pos="9026"/>
        </w:tabs>
        <w:suppressAutoHyphens/>
        <w:rPr>
          <w:rFonts w:asciiTheme="minorHAnsi" w:hAnsiTheme="minorHAnsi"/>
          <w:bCs/>
          <w:noProof/>
          <w:sz w:val="22"/>
          <w:szCs w:val="22"/>
          <w:lang w:val="es-ES_tradnl"/>
        </w:rPr>
      </w:pPr>
    </w:p>
    <w:p w14:paraId="00B90FA3" w14:textId="77777777" w:rsidR="00824139" w:rsidRPr="00857E7B" w:rsidRDefault="00824139" w:rsidP="00824139">
      <w:pPr>
        <w:tabs>
          <w:tab w:val="right" w:pos="9026"/>
        </w:tabs>
        <w:suppressAutoHyphens/>
        <w:rPr>
          <w:rFonts w:ascii="Calibri" w:hAnsi="Calibri"/>
          <w:bCs/>
          <w:noProof/>
          <w:sz w:val="22"/>
          <w:szCs w:val="22"/>
          <w:lang w:val="es-ES_tradnl"/>
        </w:rPr>
      </w:pPr>
      <w:r w:rsidRPr="00857E7B">
        <w:rPr>
          <w:rFonts w:ascii="Calibri" w:hAnsi="Calibri"/>
          <w:bCs/>
          <w:noProof/>
          <w:sz w:val="22"/>
          <w:szCs w:val="22"/>
          <w:lang w:val="es-ES_tradnl"/>
        </w:rPr>
        <w:t xml:space="preserve">La Secretaría está a la espera de que la Autoridad Administrativa le facilite información adicional sobre estos casos. </w:t>
      </w:r>
    </w:p>
    <w:p w14:paraId="48ADBD0C" w14:textId="77777777" w:rsidR="00386E8D" w:rsidRPr="00857E7B" w:rsidRDefault="00386E8D" w:rsidP="00D07E1A">
      <w:pPr>
        <w:tabs>
          <w:tab w:val="right" w:pos="9026"/>
        </w:tabs>
        <w:suppressAutoHyphens/>
        <w:rPr>
          <w:rFonts w:asciiTheme="minorHAnsi" w:hAnsiTheme="minorHAnsi"/>
          <w:bCs/>
          <w:noProof/>
          <w:sz w:val="22"/>
          <w:szCs w:val="22"/>
          <w:lang w:val="es-ES_tradnl"/>
        </w:rPr>
      </w:pPr>
    </w:p>
    <w:tbl>
      <w:tblPr>
        <w:tblStyle w:val="LightList-Accent1"/>
        <w:tblW w:w="14508" w:type="dxa"/>
        <w:tblLook w:val="04A0" w:firstRow="1" w:lastRow="0" w:firstColumn="1" w:lastColumn="0" w:noHBand="0" w:noVBand="1"/>
      </w:tblPr>
      <w:tblGrid>
        <w:gridCol w:w="717"/>
        <w:gridCol w:w="1395"/>
        <w:gridCol w:w="1659"/>
        <w:gridCol w:w="1278"/>
        <w:gridCol w:w="1365"/>
        <w:gridCol w:w="1129"/>
        <w:gridCol w:w="3375"/>
        <w:gridCol w:w="3590"/>
      </w:tblGrid>
      <w:tr w:rsidR="007A1191" w:rsidRPr="00665060" w14:paraId="423A6E80" w14:textId="77777777" w:rsidTr="00D408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noWrap/>
            <w:hideMark/>
          </w:tcPr>
          <w:p w14:paraId="1B873D9E" w14:textId="77777777" w:rsidR="007A1191" w:rsidRPr="00857E7B" w:rsidRDefault="007A1191" w:rsidP="00DC45BC">
            <w:pPr>
              <w:jc w:val="center"/>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Sitio núm.</w:t>
            </w:r>
          </w:p>
        </w:tc>
        <w:tc>
          <w:tcPr>
            <w:tcW w:w="1395" w:type="dxa"/>
            <w:shd w:val="clear" w:color="auto" w:fill="DBE5F1" w:themeFill="accent1" w:themeFillTint="33"/>
            <w:noWrap/>
            <w:hideMark/>
          </w:tcPr>
          <w:p w14:paraId="2E5394BD"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Parte Contratante</w:t>
            </w:r>
          </w:p>
        </w:tc>
        <w:tc>
          <w:tcPr>
            <w:tcW w:w="1659" w:type="dxa"/>
            <w:shd w:val="clear" w:color="auto" w:fill="DBE5F1" w:themeFill="accent1" w:themeFillTint="33"/>
            <w:noWrap/>
            <w:hideMark/>
          </w:tcPr>
          <w:p w14:paraId="577DF54B"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Nombre del sitio</w:t>
            </w:r>
          </w:p>
        </w:tc>
        <w:tc>
          <w:tcPr>
            <w:tcW w:w="1278" w:type="dxa"/>
            <w:shd w:val="clear" w:color="auto" w:fill="DBE5F1" w:themeFill="accent1" w:themeFillTint="33"/>
            <w:noWrap/>
            <w:hideMark/>
          </w:tcPr>
          <w:p w14:paraId="163827E6"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Fecha de apertura</w:t>
            </w:r>
          </w:p>
        </w:tc>
        <w:tc>
          <w:tcPr>
            <w:tcW w:w="1365" w:type="dxa"/>
            <w:shd w:val="clear" w:color="auto" w:fill="DBE5F1" w:themeFill="accent1" w:themeFillTint="33"/>
            <w:noWrap/>
            <w:hideMark/>
          </w:tcPr>
          <w:p w14:paraId="035F5A61"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Fecha de cierre</w:t>
            </w:r>
          </w:p>
        </w:tc>
        <w:tc>
          <w:tcPr>
            <w:tcW w:w="1129" w:type="dxa"/>
            <w:shd w:val="clear" w:color="auto" w:fill="DBE5F1" w:themeFill="accent1" w:themeFillTint="33"/>
            <w:noWrap/>
            <w:hideMark/>
          </w:tcPr>
          <w:p w14:paraId="7C1AFB13"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Registro de Montreux</w:t>
            </w:r>
          </w:p>
        </w:tc>
        <w:tc>
          <w:tcPr>
            <w:tcW w:w="3375" w:type="dxa"/>
            <w:shd w:val="clear" w:color="auto" w:fill="DBE5F1" w:themeFill="accent1" w:themeFillTint="33"/>
            <w:noWrap/>
            <w:hideMark/>
          </w:tcPr>
          <w:p w14:paraId="321EFED1"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Breve resumen del problema</w:t>
            </w:r>
          </w:p>
        </w:tc>
        <w:tc>
          <w:tcPr>
            <w:tcW w:w="3590" w:type="dxa"/>
            <w:shd w:val="clear" w:color="auto" w:fill="DBE5F1" w:themeFill="accent1" w:themeFillTint="33"/>
            <w:noWrap/>
            <w:hideMark/>
          </w:tcPr>
          <w:p w14:paraId="6A225597" w14:textId="77777777" w:rsidR="007A1191" w:rsidRPr="00857E7B" w:rsidRDefault="007A1191" w:rsidP="00DC4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Estado a 23 de diciembre de 2016</w:t>
            </w:r>
          </w:p>
        </w:tc>
      </w:tr>
      <w:tr w:rsidR="007A1191" w:rsidRPr="00665060" w14:paraId="741C88D2"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6AE0CE0"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269</w:t>
            </w:r>
          </w:p>
        </w:tc>
        <w:tc>
          <w:tcPr>
            <w:tcW w:w="1395" w:type="dxa"/>
            <w:noWrap/>
            <w:hideMark/>
          </w:tcPr>
          <w:p w14:paraId="6E30C83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659" w:type="dxa"/>
            <w:noWrap/>
            <w:hideMark/>
          </w:tcPr>
          <w:p w14:paraId="607CB8F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Gippsland Lakes</w:t>
            </w:r>
          </w:p>
        </w:tc>
        <w:tc>
          <w:tcPr>
            <w:tcW w:w="1278" w:type="dxa"/>
            <w:noWrap/>
            <w:hideMark/>
          </w:tcPr>
          <w:p w14:paraId="2BD0F2B6"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30/11/2009</w:t>
            </w:r>
          </w:p>
        </w:tc>
        <w:tc>
          <w:tcPr>
            <w:tcW w:w="1365" w:type="dxa"/>
            <w:noWrap/>
            <w:hideMark/>
          </w:tcPr>
          <w:p w14:paraId="09FC0A2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51F6D4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1B07CE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El dragado de la entrada de los lagos causó un aumento en la salinidad del sitio, una disminución de los flujos de agua dulce y el aumento de los nutrientes; invasión de cangrejo verde europeo y especies de algas marinas.</w:t>
            </w:r>
          </w:p>
        </w:tc>
        <w:tc>
          <w:tcPr>
            <w:tcW w:w="3590" w:type="dxa"/>
            <w:noWrap/>
            <w:hideMark/>
          </w:tcPr>
          <w:p w14:paraId="2AB4C5F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(42644)</w:t>
            </w:r>
          </w:p>
        </w:tc>
      </w:tr>
      <w:tr w:rsidR="007A1191" w:rsidRPr="00665060" w14:paraId="4B4D81C2"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05B9E18B"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631</w:t>
            </w:r>
          </w:p>
        </w:tc>
        <w:tc>
          <w:tcPr>
            <w:tcW w:w="1395" w:type="dxa"/>
            <w:noWrap/>
            <w:hideMark/>
          </w:tcPr>
          <w:p w14:paraId="470E51B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Australia</w:t>
            </w:r>
          </w:p>
        </w:tc>
        <w:tc>
          <w:tcPr>
            <w:tcW w:w="1659" w:type="dxa"/>
            <w:noWrap/>
            <w:hideMark/>
          </w:tcPr>
          <w:p w14:paraId="0B61802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Moreton Bay</w:t>
            </w:r>
          </w:p>
        </w:tc>
        <w:tc>
          <w:tcPr>
            <w:tcW w:w="1278" w:type="dxa"/>
            <w:noWrap/>
            <w:hideMark/>
          </w:tcPr>
          <w:p w14:paraId="367DDAC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08/12/2015</w:t>
            </w:r>
          </w:p>
        </w:tc>
        <w:tc>
          <w:tcPr>
            <w:tcW w:w="1365" w:type="dxa"/>
            <w:noWrap/>
            <w:hideMark/>
          </w:tcPr>
          <w:p w14:paraId="153F5EF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3B29D1B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E5F199E" w14:textId="77777777" w:rsidR="007A1191" w:rsidRPr="00857E7B" w:rsidRDefault="007A1191" w:rsidP="00D43023">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Hay una propuesta para reconstruir un puerto Toodah existente al que se hizo referencia en virtud de la Ley EPBC el 25 de noviembre de 2015 (ref. EPBC 2016/7612) por posibles impactos en el sitio Ramsar Moreton Bay y otras áreas protegidas nacionales. </w:t>
            </w:r>
          </w:p>
        </w:tc>
        <w:tc>
          <w:tcPr>
            <w:tcW w:w="3590" w:type="dxa"/>
            <w:noWrap/>
            <w:hideMark/>
          </w:tcPr>
          <w:p w14:paraId="3166AED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(2016)</w:t>
            </w:r>
          </w:p>
        </w:tc>
      </w:tr>
      <w:tr w:rsidR="007A1191" w:rsidRPr="00665060" w14:paraId="5EFD8061"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7777D6A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560</w:t>
            </w:r>
          </w:p>
        </w:tc>
        <w:tc>
          <w:tcPr>
            <w:tcW w:w="1395" w:type="dxa"/>
            <w:noWrap/>
            <w:hideMark/>
          </w:tcPr>
          <w:p w14:paraId="4B72A31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Bangladesh</w:t>
            </w:r>
          </w:p>
        </w:tc>
        <w:tc>
          <w:tcPr>
            <w:tcW w:w="1659" w:type="dxa"/>
            <w:noWrap/>
            <w:hideMark/>
          </w:tcPr>
          <w:p w14:paraId="07E70B0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Sundarbans Reserved Forest</w:t>
            </w:r>
          </w:p>
        </w:tc>
        <w:tc>
          <w:tcPr>
            <w:tcW w:w="1278" w:type="dxa"/>
            <w:noWrap/>
            <w:hideMark/>
          </w:tcPr>
          <w:p w14:paraId="459E3646"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09/06/2011</w:t>
            </w:r>
          </w:p>
        </w:tc>
        <w:tc>
          <w:tcPr>
            <w:tcW w:w="1365" w:type="dxa"/>
            <w:noWrap/>
            <w:hideMark/>
          </w:tcPr>
          <w:p w14:paraId="6195008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C41565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619A1CA6" w14:textId="18BC1531" w:rsidR="007A1191" w:rsidRPr="00857E7B" w:rsidRDefault="007A1191" w:rsidP="00520DFC">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Construcción de central térmica de carbón a unos 14 kilómetros del sitio; planes para </w:t>
            </w:r>
            <w:r w:rsidR="00520DFC">
              <w:rPr>
                <w:rFonts w:ascii="Calibri" w:hAnsi="Calibri"/>
                <w:noProof/>
                <w:sz w:val="22"/>
                <w:szCs w:val="22"/>
                <w:lang w:val="es-ES_tradnl"/>
              </w:rPr>
              <w:t>establecer</w:t>
            </w:r>
            <w:r w:rsidRPr="00857E7B">
              <w:rPr>
                <w:rFonts w:ascii="Calibri" w:hAnsi="Calibri"/>
                <w:noProof/>
                <w:sz w:val="22"/>
                <w:szCs w:val="22"/>
                <w:lang w:val="es-ES_tradnl"/>
              </w:rPr>
              <w:t xml:space="preserve"> una mina de carbón en Phulbari; el carbón extraído se transfiere al puerto de Mongla (cerca de los Sundarbans) y luego se transporta a una instalación de recarga externa en el interior del sitio.</w:t>
            </w:r>
          </w:p>
        </w:tc>
        <w:tc>
          <w:tcPr>
            <w:tcW w:w="3590" w:type="dxa"/>
            <w:noWrap/>
            <w:hideMark/>
          </w:tcPr>
          <w:p w14:paraId="7049EC5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(2016)</w:t>
            </w:r>
          </w:p>
        </w:tc>
      </w:tr>
      <w:tr w:rsidR="007A1191" w:rsidRPr="00665060" w14:paraId="04A71EEF"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E32E5ED"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1180</w:t>
            </w:r>
          </w:p>
        </w:tc>
        <w:tc>
          <w:tcPr>
            <w:tcW w:w="1395" w:type="dxa"/>
            <w:noWrap/>
            <w:hideMark/>
          </w:tcPr>
          <w:p w14:paraId="41AB830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Burundi</w:t>
            </w:r>
          </w:p>
        </w:tc>
        <w:tc>
          <w:tcPr>
            <w:tcW w:w="1659" w:type="dxa"/>
            <w:noWrap/>
            <w:hideMark/>
          </w:tcPr>
          <w:p w14:paraId="6BCE536B"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fr-FR"/>
              </w:rPr>
            </w:pPr>
            <w:r w:rsidRPr="00665060">
              <w:rPr>
                <w:rFonts w:asciiTheme="minorHAnsi" w:hAnsiTheme="minorHAnsi" w:cs="Arial"/>
                <w:noProof/>
                <w:color w:val="000000"/>
                <w:sz w:val="22"/>
                <w:szCs w:val="22"/>
                <w:lang w:val="fr-FR"/>
              </w:rPr>
              <w:t>Parc National de la Rusizi</w:t>
            </w:r>
          </w:p>
        </w:tc>
        <w:tc>
          <w:tcPr>
            <w:tcW w:w="1278" w:type="dxa"/>
            <w:noWrap/>
            <w:hideMark/>
          </w:tcPr>
          <w:p w14:paraId="656332B2"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01/01/2013</w:t>
            </w:r>
          </w:p>
        </w:tc>
        <w:tc>
          <w:tcPr>
            <w:tcW w:w="1365" w:type="dxa"/>
            <w:noWrap/>
            <w:hideMark/>
          </w:tcPr>
          <w:p w14:paraId="299CB63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7C068CB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250CED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Plantación de caña de azúcar a gran escala.</w:t>
            </w:r>
          </w:p>
        </w:tc>
        <w:tc>
          <w:tcPr>
            <w:tcW w:w="3590" w:type="dxa"/>
            <w:noWrap/>
            <w:hideMark/>
          </w:tcPr>
          <w:p w14:paraId="111C459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(12.06.2016)</w:t>
            </w:r>
          </w:p>
        </w:tc>
      </w:tr>
      <w:tr w:rsidR="007A1191" w:rsidRPr="00665060" w14:paraId="7CA8BCC5"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1A5A5F37"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1740</w:t>
            </w:r>
          </w:p>
        </w:tc>
        <w:tc>
          <w:tcPr>
            <w:tcW w:w="1395" w:type="dxa"/>
            <w:noWrap/>
            <w:hideMark/>
          </w:tcPr>
          <w:p w14:paraId="180370C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Congo</w:t>
            </w:r>
          </w:p>
        </w:tc>
        <w:tc>
          <w:tcPr>
            <w:tcW w:w="1659" w:type="dxa"/>
            <w:noWrap/>
            <w:hideMark/>
          </w:tcPr>
          <w:p w14:paraId="570AA48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Cayo-Loufoualeba</w:t>
            </w:r>
          </w:p>
        </w:tc>
        <w:tc>
          <w:tcPr>
            <w:tcW w:w="1278" w:type="dxa"/>
            <w:noWrap/>
            <w:hideMark/>
          </w:tcPr>
          <w:p w14:paraId="4E561918"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01/01/2010</w:t>
            </w:r>
          </w:p>
        </w:tc>
        <w:tc>
          <w:tcPr>
            <w:tcW w:w="1365" w:type="dxa"/>
            <w:noWrap/>
            <w:hideMark/>
          </w:tcPr>
          <w:p w14:paraId="580D8FF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1B583C2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307E2E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Industria extractiva (minería).</w:t>
            </w:r>
          </w:p>
        </w:tc>
        <w:tc>
          <w:tcPr>
            <w:tcW w:w="3590" w:type="dxa"/>
            <w:noWrap/>
            <w:hideMark/>
          </w:tcPr>
          <w:p w14:paraId="0098B01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Ejecución y seguimiento de MRA (2012)</w:t>
            </w:r>
          </w:p>
        </w:tc>
      </w:tr>
      <w:tr w:rsidR="007A1191" w:rsidRPr="00665060" w14:paraId="15E7121E"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705EBDE9"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143</w:t>
            </w:r>
          </w:p>
        </w:tc>
        <w:tc>
          <w:tcPr>
            <w:tcW w:w="1395" w:type="dxa"/>
            <w:noWrap/>
            <w:hideMark/>
          </w:tcPr>
          <w:p w14:paraId="7DA8920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Dinamarca</w:t>
            </w:r>
          </w:p>
        </w:tc>
        <w:tc>
          <w:tcPr>
            <w:tcW w:w="1659" w:type="dxa"/>
            <w:noWrap/>
            <w:hideMark/>
          </w:tcPr>
          <w:p w14:paraId="46F7C0A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Nissum Fjord</w:t>
            </w:r>
          </w:p>
        </w:tc>
        <w:tc>
          <w:tcPr>
            <w:tcW w:w="1278" w:type="dxa"/>
            <w:noWrap/>
            <w:hideMark/>
          </w:tcPr>
          <w:p w14:paraId="29A7C9D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17/11/2009</w:t>
            </w:r>
          </w:p>
        </w:tc>
        <w:tc>
          <w:tcPr>
            <w:tcW w:w="1365" w:type="dxa"/>
            <w:noWrap/>
            <w:hideMark/>
          </w:tcPr>
          <w:p w14:paraId="24F66BB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1C8FDB1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5D512B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El aumento de la eutrofización conduce a la disminución de poblaciones de aves acuáticas que hacen escala o invernan</w:t>
            </w:r>
            <w:r w:rsidRPr="00857E7B">
              <w:rPr>
                <w:rFonts w:ascii="Calibri" w:hAnsi="Calibri"/>
                <w:bCs/>
                <w:noProof/>
                <w:sz w:val="22"/>
                <w:szCs w:val="22"/>
                <w:lang w:val="es-ES_tradnl"/>
              </w:rPr>
              <w:t>.</w:t>
            </w:r>
          </w:p>
        </w:tc>
        <w:tc>
          <w:tcPr>
            <w:tcW w:w="3590" w:type="dxa"/>
            <w:noWrap/>
            <w:hideMark/>
          </w:tcPr>
          <w:p w14:paraId="6A3BDF0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(2013)</w:t>
            </w:r>
          </w:p>
        </w:tc>
      </w:tr>
      <w:tr w:rsidR="007A1191" w:rsidRPr="00665060" w14:paraId="797C71C3"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CAEB9D3"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146</w:t>
            </w:r>
          </w:p>
        </w:tc>
        <w:tc>
          <w:tcPr>
            <w:tcW w:w="1395" w:type="dxa"/>
            <w:noWrap/>
            <w:hideMark/>
          </w:tcPr>
          <w:p w14:paraId="361BC4F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Dinamarca</w:t>
            </w:r>
          </w:p>
        </w:tc>
        <w:tc>
          <w:tcPr>
            <w:tcW w:w="1659" w:type="dxa"/>
            <w:noWrap/>
            <w:hideMark/>
          </w:tcPr>
          <w:p w14:paraId="625F43F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Ulvedybet and Nibe Bredning</w:t>
            </w:r>
          </w:p>
        </w:tc>
        <w:tc>
          <w:tcPr>
            <w:tcW w:w="1278" w:type="dxa"/>
            <w:noWrap/>
            <w:hideMark/>
          </w:tcPr>
          <w:p w14:paraId="7BBF4294"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17/11/2009</w:t>
            </w:r>
          </w:p>
        </w:tc>
        <w:tc>
          <w:tcPr>
            <w:tcW w:w="1365" w:type="dxa"/>
            <w:noWrap/>
            <w:hideMark/>
          </w:tcPr>
          <w:p w14:paraId="736A1E8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921F72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3712C85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El aumento de la eutrofización conduce a la disminución de poblaciones de aves acuáticas que hacen escala o invernan</w:t>
            </w:r>
            <w:r w:rsidRPr="00857E7B">
              <w:rPr>
                <w:rFonts w:ascii="Calibri" w:hAnsi="Calibri"/>
                <w:bCs/>
                <w:noProof/>
                <w:sz w:val="22"/>
                <w:szCs w:val="22"/>
                <w:lang w:val="es-ES_tradnl"/>
              </w:rPr>
              <w:t>.</w:t>
            </w:r>
          </w:p>
        </w:tc>
        <w:tc>
          <w:tcPr>
            <w:tcW w:w="3590" w:type="dxa"/>
            <w:noWrap/>
            <w:hideMark/>
          </w:tcPr>
          <w:p w14:paraId="669B93A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(2013)</w:t>
            </w:r>
          </w:p>
        </w:tc>
      </w:tr>
      <w:tr w:rsidR="007A1191" w:rsidRPr="00665060" w14:paraId="06BC04E0"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6254EF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356</w:t>
            </w:r>
          </w:p>
        </w:tc>
        <w:tc>
          <w:tcPr>
            <w:tcW w:w="1395" w:type="dxa"/>
            <w:noWrap/>
            <w:hideMark/>
          </w:tcPr>
          <w:p w14:paraId="5052F66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Dinamarca</w:t>
            </w:r>
          </w:p>
        </w:tc>
        <w:tc>
          <w:tcPr>
            <w:tcW w:w="1659" w:type="dxa"/>
            <w:noWrap/>
            <w:hideMark/>
          </w:tcPr>
          <w:p w14:paraId="19C4A33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Vadehavet </w:t>
            </w:r>
          </w:p>
        </w:tc>
        <w:tc>
          <w:tcPr>
            <w:tcW w:w="1278" w:type="dxa"/>
            <w:noWrap/>
            <w:hideMark/>
          </w:tcPr>
          <w:p w14:paraId="27B74DBA"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17/11/2009</w:t>
            </w:r>
          </w:p>
        </w:tc>
        <w:tc>
          <w:tcPr>
            <w:tcW w:w="1365" w:type="dxa"/>
            <w:noWrap/>
            <w:hideMark/>
          </w:tcPr>
          <w:p w14:paraId="3E2DA7F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7892A9C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D88A78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Drenaje e intensificación agrícola, destrucción de praderas.</w:t>
            </w:r>
          </w:p>
        </w:tc>
        <w:tc>
          <w:tcPr>
            <w:tcW w:w="3590" w:type="dxa"/>
            <w:noWrap/>
            <w:hideMark/>
          </w:tcPr>
          <w:p w14:paraId="6E8F339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(2013)</w:t>
            </w:r>
          </w:p>
        </w:tc>
      </w:tr>
      <w:tr w:rsidR="007A1191" w:rsidRPr="00665060" w14:paraId="5B01A1BC"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7613BC25"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592</w:t>
            </w:r>
          </w:p>
        </w:tc>
        <w:tc>
          <w:tcPr>
            <w:tcW w:w="1395" w:type="dxa"/>
            <w:noWrap/>
            <w:hideMark/>
          </w:tcPr>
          <w:p w14:paraId="6E25CF2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España</w:t>
            </w:r>
          </w:p>
        </w:tc>
        <w:tc>
          <w:tcPr>
            <w:tcW w:w="1659" w:type="dxa"/>
            <w:noWrap/>
            <w:hideMark/>
          </w:tcPr>
          <w:p w14:paraId="3B89D56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Aiguamolls de l'Empordà</w:t>
            </w:r>
          </w:p>
        </w:tc>
        <w:tc>
          <w:tcPr>
            <w:tcW w:w="1278" w:type="dxa"/>
            <w:noWrap/>
            <w:hideMark/>
          </w:tcPr>
          <w:p w14:paraId="31CBB099"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10/01/2012</w:t>
            </w:r>
          </w:p>
        </w:tc>
        <w:tc>
          <w:tcPr>
            <w:tcW w:w="1365" w:type="dxa"/>
            <w:noWrap/>
            <w:hideMark/>
          </w:tcPr>
          <w:p w14:paraId="6E42A68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DFCB90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33523B5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bCs/>
                <w:noProof/>
                <w:sz w:val="22"/>
                <w:szCs w:val="22"/>
                <w:lang w:val="es-ES_tradnl"/>
              </w:rPr>
              <w:t>Destrucción de praderas húmedas para el cultivo de arroz y sobreexplotación del acuífero.</w:t>
            </w:r>
          </w:p>
        </w:tc>
        <w:tc>
          <w:tcPr>
            <w:tcW w:w="3590" w:type="dxa"/>
            <w:noWrap/>
            <w:hideMark/>
          </w:tcPr>
          <w:p w14:paraId="74BB92F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600F2BA5"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68A69651"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452</w:t>
            </w:r>
          </w:p>
        </w:tc>
        <w:tc>
          <w:tcPr>
            <w:tcW w:w="1395" w:type="dxa"/>
            <w:noWrap/>
            <w:hideMark/>
          </w:tcPr>
          <w:p w14:paraId="59E1864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España</w:t>
            </w:r>
          </w:p>
        </w:tc>
        <w:tc>
          <w:tcPr>
            <w:tcW w:w="1659" w:type="dxa"/>
            <w:noWrap/>
            <w:hideMark/>
          </w:tcPr>
          <w:p w14:paraId="3BE93E5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Complejo intermareal Umia-Grove</w:t>
            </w:r>
          </w:p>
        </w:tc>
        <w:tc>
          <w:tcPr>
            <w:tcW w:w="1278" w:type="dxa"/>
            <w:noWrap/>
            <w:hideMark/>
          </w:tcPr>
          <w:p w14:paraId="7E0A5730"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20/01/2014</w:t>
            </w:r>
          </w:p>
        </w:tc>
        <w:tc>
          <w:tcPr>
            <w:tcW w:w="1365" w:type="dxa"/>
            <w:noWrap/>
            <w:hideMark/>
          </w:tcPr>
          <w:p w14:paraId="6DBFD1B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72DDF88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8944E2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Contaminación por metales pesados.</w:t>
            </w:r>
          </w:p>
        </w:tc>
        <w:tc>
          <w:tcPr>
            <w:tcW w:w="3590" w:type="dxa"/>
            <w:noWrap/>
            <w:hideMark/>
          </w:tcPr>
          <w:p w14:paraId="7C86F26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(2014)</w:t>
            </w:r>
          </w:p>
        </w:tc>
      </w:tr>
      <w:tr w:rsidR="007A1191" w:rsidRPr="00665060" w14:paraId="62C5237B"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10A3015"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705</w:t>
            </w:r>
          </w:p>
        </w:tc>
        <w:tc>
          <w:tcPr>
            <w:tcW w:w="1395" w:type="dxa"/>
            <w:noWrap/>
            <w:hideMark/>
          </w:tcPr>
          <w:p w14:paraId="3EE378F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España</w:t>
            </w:r>
          </w:p>
        </w:tc>
        <w:tc>
          <w:tcPr>
            <w:tcW w:w="1659" w:type="dxa"/>
            <w:noWrap/>
            <w:hideMark/>
          </w:tcPr>
          <w:p w14:paraId="37A52FD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Ría del Eo</w:t>
            </w:r>
          </w:p>
        </w:tc>
        <w:tc>
          <w:tcPr>
            <w:tcW w:w="1278" w:type="dxa"/>
            <w:noWrap/>
            <w:hideMark/>
          </w:tcPr>
          <w:p w14:paraId="5729323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19/05/2009</w:t>
            </w:r>
          </w:p>
        </w:tc>
        <w:tc>
          <w:tcPr>
            <w:tcW w:w="1365" w:type="dxa"/>
            <w:noWrap/>
            <w:hideMark/>
          </w:tcPr>
          <w:p w14:paraId="6277F2B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EA66F8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211783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Posibles desarrollos urbanísticos.</w:t>
            </w:r>
          </w:p>
        </w:tc>
        <w:tc>
          <w:tcPr>
            <w:tcW w:w="3590" w:type="dxa"/>
            <w:noWrap/>
            <w:hideMark/>
          </w:tcPr>
          <w:p w14:paraId="333DBE9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22A9138D"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FEF1F38"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110</w:t>
            </w:r>
          </w:p>
        </w:tc>
        <w:tc>
          <w:tcPr>
            <w:tcW w:w="1395" w:type="dxa"/>
            <w:noWrap/>
            <w:hideMark/>
          </w:tcPr>
          <w:p w14:paraId="538D72A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747412D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Kandalaksha Bay</w:t>
            </w:r>
          </w:p>
        </w:tc>
        <w:tc>
          <w:tcPr>
            <w:tcW w:w="1278" w:type="dxa"/>
            <w:noWrap/>
            <w:hideMark/>
          </w:tcPr>
          <w:p w14:paraId="24036EFD"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04/05/2012</w:t>
            </w:r>
          </w:p>
        </w:tc>
        <w:tc>
          <w:tcPr>
            <w:tcW w:w="1365" w:type="dxa"/>
            <w:noWrap/>
            <w:hideMark/>
          </w:tcPr>
          <w:p w14:paraId="32C5B24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6554595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6FF4C78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Calibri" w:hAnsi="Calibri"/>
                <w:noProof/>
                <w:sz w:val="22"/>
                <w:szCs w:val="22"/>
                <w:lang w:val="es-ES_tradnl"/>
              </w:rPr>
            </w:pPr>
            <w:r w:rsidRPr="00857E7B">
              <w:rPr>
                <w:rFonts w:ascii="Calibri" w:hAnsi="Calibri"/>
                <w:noProof/>
                <w:sz w:val="22"/>
                <w:szCs w:val="22"/>
                <w:lang w:val="es-ES_tradnl"/>
              </w:rPr>
              <w:t>Planes para la construcción de una planta de gas dentro del sitio Ramsar.</w:t>
            </w:r>
          </w:p>
        </w:tc>
        <w:tc>
          <w:tcPr>
            <w:tcW w:w="3590" w:type="dxa"/>
            <w:noWrap/>
            <w:hideMark/>
          </w:tcPr>
          <w:p w14:paraId="1C98881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7AE3CF14"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B5FC91C"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675</w:t>
            </w:r>
          </w:p>
        </w:tc>
        <w:tc>
          <w:tcPr>
            <w:tcW w:w="1395" w:type="dxa"/>
            <w:noWrap/>
            <w:hideMark/>
          </w:tcPr>
          <w:p w14:paraId="34B31C8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565B1DD8"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rPr>
            </w:pPr>
            <w:r w:rsidRPr="00665060">
              <w:rPr>
                <w:rFonts w:asciiTheme="minorHAnsi" w:hAnsiTheme="minorHAnsi" w:cs="Arial"/>
                <w:noProof/>
                <w:color w:val="000000"/>
                <w:sz w:val="22"/>
                <w:szCs w:val="22"/>
              </w:rPr>
              <w:t>Kuban Delta: Akhtaro-Grivenskaya group of limans</w:t>
            </w:r>
          </w:p>
        </w:tc>
        <w:tc>
          <w:tcPr>
            <w:tcW w:w="1278" w:type="dxa"/>
            <w:noWrap/>
            <w:hideMark/>
          </w:tcPr>
          <w:p w14:paraId="0094D26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30/11/2010</w:t>
            </w:r>
          </w:p>
        </w:tc>
        <w:tc>
          <w:tcPr>
            <w:tcW w:w="1365" w:type="dxa"/>
            <w:noWrap/>
            <w:hideMark/>
          </w:tcPr>
          <w:p w14:paraId="685827E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18FEF5F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82F33D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Exploración petrolera.</w:t>
            </w:r>
          </w:p>
        </w:tc>
        <w:tc>
          <w:tcPr>
            <w:tcW w:w="3590" w:type="dxa"/>
            <w:noWrap/>
            <w:hideMark/>
          </w:tcPr>
          <w:p w14:paraId="15E4858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(2010)</w:t>
            </w:r>
          </w:p>
        </w:tc>
      </w:tr>
      <w:tr w:rsidR="007A1191" w:rsidRPr="00665060" w14:paraId="203C8F3D"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108C2B34"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674</w:t>
            </w:r>
          </w:p>
        </w:tc>
        <w:tc>
          <w:tcPr>
            <w:tcW w:w="1395" w:type="dxa"/>
            <w:noWrap/>
            <w:hideMark/>
          </w:tcPr>
          <w:p w14:paraId="6C6223F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0C0A6571" w14:textId="77777777" w:rsidR="007A1191" w:rsidRPr="00665060"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rPr>
            </w:pPr>
            <w:r w:rsidRPr="00665060">
              <w:rPr>
                <w:rFonts w:asciiTheme="minorHAnsi" w:hAnsiTheme="minorHAnsi" w:cs="Arial"/>
                <w:noProof/>
                <w:color w:val="000000"/>
                <w:sz w:val="22"/>
                <w:szCs w:val="22"/>
              </w:rPr>
              <w:t>Kuban Delta: Group of limans between rivers Kuban &amp; Protoka</w:t>
            </w:r>
          </w:p>
        </w:tc>
        <w:tc>
          <w:tcPr>
            <w:tcW w:w="1278" w:type="dxa"/>
            <w:noWrap/>
            <w:hideMark/>
          </w:tcPr>
          <w:p w14:paraId="05E2683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30/11/2010</w:t>
            </w:r>
          </w:p>
        </w:tc>
        <w:tc>
          <w:tcPr>
            <w:tcW w:w="1365" w:type="dxa"/>
            <w:noWrap/>
            <w:hideMark/>
          </w:tcPr>
          <w:p w14:paraId="59C4900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64D5F6B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7F65CD3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Exploración petrolera.</w:t>
            </w:r>
          </w:p>
        </w:tc>
        <w:tc>
          <w:tcPr>
            <w:tcW w:w="3590" w:type="dxa"/>
            <w:noWrap/>
            <w:hideMark/>
          </w:tcPr>
          <w:p w14:paraId="7F7E02C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(2010)</w:t>
            </w:r>
          </w:p>
        </w:tc>
      </w:tr>
      <w:tr w:rsidR="007A1191" w:rsidRPr="00665060" w14:paraId="1607C882"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E4FEB01"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695</w:t>
            </w:r>
          </w:p>
        </w:tc>
        <w:tc>
          <w:tcPr>
            <w:tcW w:w="1395" w:type="dxa"/>
            <w:noWrap/>
            <w:hideMark/>
          </w:tcPr>
          <w:p w14:paraId="6AF7690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3084AE9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Moroshechnaya River</w:t>
            </w:r>
          </w:p>
        </w:tc>
        <w:tc>
          <w:tcPr>
            <w:tcW w:w="1278" w:type="dxa"/>
            <w:noWrap/>
            <w:hideMark/>
          </w:tcPr>
          <w:p w14:paraId="6D2BE074"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30/01/2007</w:t>
            </w:r>
          </w:p>
        </w:tc>
        <w:tc>
          <w:tcPr>
            <w:tcW w:w="1365" w:type="dxa"/>
            <w:noWrap/>
            <w:hideMark/>
          </w:tcPr>
          <w:p w14:paraId="474EA20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EAB936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741D51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Actividades de exploración petrolera.</w:t>
            </w:r>
          </w:p>
        </w:tc>
        <w:tc>
          <w:tcPr>
            <w:tcW w:w="3590" w:type="dxa"/>
            <w:noWrap/>
            <w:hideMark/>
          </w:tcPr>
          <w:p w14:paraId="0398BFE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(2007)</w:t>
            </w:r>
          </w:p>
        </w:tc>
      </w:tr>
      <w:tr w:rsidR="007A1191" w:rsidRPr="00665060" w14:paraId="1A6B8CEF"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3A3DBCC"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669</w:t>
            </w:r>
          </w:p>
        </w:tc>
        <w:tc>
          <w:tcPr>
            <w:tcW w:w="1395" w:type="dxa"/>
            <w:noWrap/>
            <w:hideMark/>
          </w:tcPr>
          <w:p w14:paraId="0034004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65FB24C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Pskovsko-Chudskaya Lowland</w:t>
            </w:r>
          </w:p>
        </w:tc>
        <w:tc>
          <w:tcPr>
            <w:tcW w:w="1278" w:type="dxa"/>
            <w:noWrap/>
            <w:hideMark/>
          </w:tcPr>
          <w:p w14:paraId="6EBE5AE7"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06/11/2012</w:t>
            </w:r>
          </w:p>
        </w:tc>
        <w:tc>
          <w:tcPr>
            <w:tcW w:w="1365" w:type="dxa"/>
            <w:noWrap/>
            <w:hideMark/>
          </w:tcPr>
          <w:p w14:paraId="17B2472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D5F968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71E953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Turismo, pesca, caza y construcción sin control.</w:t>
            </w:r>
          </w:p>
        </w:tc>
        <w:tc>
          <w:tcPr>
            <w:tcW w:w="3590" w:type="dxa"/>
            <w:noWrap/>
            <w:hideMark/>
          </w:tcPr>
          <w:p w14:paraId="7B4ED5C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0E974CDA"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2B0A604D"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682</w:t>
            </w:r>
          </w:p>
        </w:tc>
        <w:tc>
          <w:tcPr>
            <w:tcW w:w="1395" w:type="dxa"/>
            <w:noWrap/>
            <w:hideMark/>
          </w:tcPr>
          <w:p w14:paraId="481D3BA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2486025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Selenga Delta</w:t>
            </w:r>
          </w:p>
        </w:tc>
        <w:tc>
          <w:tcPr>
            <w:tcW w:w="1278" w:type="dxa"/>
            <w:noWrap/>
            <w:hideMark/>
          </w:tcPr>
          <w:p w14:paraId="4414451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01/11/2008</w:t>
            </w:r>
          </w:p>
        </w:tc>
        <w:tc>
          <w:tcPr>
            <w:tcW w:w="1365" w:type="dxa"/>
            <w:noWrap/>
            <w:hideMark/>
          </w:tcPr>
          <w:p w14:paraId="58ABE88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5605A84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3215FFC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Fluctuación artificial de los niveles de agua debido a plantas hidroeléctricas en el lago Baikal.</w:t>
            </w:r>
          </w:p>
        </w:tc>
        <w:tc>
          <w:tcPr>
            <w:tcW w:w="3590" w:type="dxa"/>
            <w:noWrap/>
            <w:hideMark/>
          </w:tcPr>
          <w:p w14:paraId="1101D6B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(2008)</w:t>
            </w:r>
          </w:p>
        </w:tc>
      </w:tr>
      <w:tr w:rsidR="007A1191" w:rsidRPr="00665060" w14:paraId="45302448"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D6C124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683</w:t>
            </w:r>
          </w:p>
        </w:tc>
        <w:tc>
          <w:tcPr>
            <w:tcW w:w="1395" w:type="dxa"/>
            <w:noWrap/>
            <w:hideMark/>
          </w:tcPr>
          <w:p w14:paraId="1605E16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7AA5A57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Torey Lakes</w:t>
            </w:r>
          </w:p>
        </w:tc>
        <w:tc>
          <w:tcPr>
            <w:tcW w:w="1278" w:type="dxa"/>
            <w:noWrap/>
            <w:hideMark/>
          </w:tcPr>
          <w:p w14:paraId="3FCA30D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27/07/2009</w:t>
            </w:r>
          </w:p>
        </w:tc>
        <w:tc>
          <w:tcPr>
            <w:tcW w:w="1365" w:type="dxa"/>
            <w:noWrap/>
            <w:hideMark/>
          </w:tcPr>
          <w:p w14:paraId="4AC02A6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92889A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33351D9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Construcción de canal.</w:t>
            </w:r>
          </w:p>
        </w:tc>
        <w:tc>
          <w:tcPr>
            <w:tcW w:w="3590" w:type="dxa"/>
            <w:noWrap/>
            <w:hideMark/>
          </w:tcPr>
          <w:p w14:paraId="17BCE88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(2009)</w:t>
            </w:r>
          </w:p>
        </w:tc>
      </w:tr>
      <w:tr w:rsidR="007A1191" w:rsidRPr="00665060" w14:paraId="746E63E8"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62ECB752"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111</w:t>
            </w:r>
          </w:p>
        </w:tc>
        <w:tc>
          <w:tcPr>
            <w:tcW w:w="1395" w:type="dxa"/>
            <w:noWrap/>
            <w:hideMark/>
          </w:tcPr>
          <w:p w14:paraId="2E41A47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Federación de Rusia</w:t>
            </w:r>
          </w:p>
        </w:tc>
        <w:tc>
          <w:tcPr>
            <w:tcW w:w="1659" w:type="dxa"/>
            <w:noWrap/>
            <w:hideMark/>
          </w:tcPr>
          <w:p w14:paraId="274F8E1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Volga Delta</w:t>
            </w:r>
          </w:p>
        </w:tc>
        <w:tc>
          <w:tcPr>
            <w:tcW w:w="1278" w:type="dxa"/>
            <w:noWrap/>
            <w:hideMark/>
          </w:tcPr>
          <w:p w14:paraId="320A39C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16/11/2012</w:t>
            </w:r>
          </w:p>
        </w:tc>
        <w:tc>
          <w:tcPr>
            <w:tcW w:w="1365" w:type="dxa"/>
            <w:noWrap/>
            <w:hideMark/>
          </w:tcPr>
          <w:p w14:paraId="4D568C8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C5B35E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2306EC3" w14:textId="77777777" w:rsidR="007A1191" w:rsidRPr="00857E7B" w:rsidRDefault="007A1191" w:rsidP="00223E20">
            <w:pPr>
              <w:cnfStyle w:val="000000100000" w:firstRow="0" w:lastRow="0" w:firstColumn="0" w:lastColumn="0" w:oddVBand="0" w:evenVBand="0" w:oddHBand="1" w:evenHBand="0" w:firstRowFirstColumn="0" w:firstRowLastColumn="0" w:lastRowFirstColumn="0" w:lastRowLastColumn="0"/>
              <w:rPr>
                <w:rFonts w:ascii="Calibri" w:hAnsi="Calibri"/>
                <w:bCs/>
                <w:noProof/>
                <w:sz w:val="22"/>
                <w:szCs w:val="22"/>
                <w:lang w:val="es-ES_tradnl"/>
              </w:rPr>
            </w:pPr>
            <w:r w:rsidRPr="00857E7B">
              <w:rPr>
                <w:rFonts w:ascii="Calibri" w:hAnsi="Calibri"/>
                <w:bCs/>
                <w:noProof/>
                <w:sz w:val="22"/>
                <w:szCs w:val="22"/>
                <w:lang w:val="es-ES_tradnl"/>
              </w:rPr>
              <w:t>Desarrollo de la industria del petróleo y gas.</w:t>
            </w:r>
          </w:p>
          <w:p w14:paraId="3715E20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590" w:type="dxa"/>
            <w:noWrap/>
            <w:hideMark/>
          </w:tcPr>
          <w:p w14:paraId="5D8C8F9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(2010)</w:t>
            </w:r>
          </w:p>
        </w:tc>
      </w:tr>
      <w:tr w:rsidR="007A1191" w:rsidRPr="00665060" w14:paraId="662736CA"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9FBAE5F"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1204</w:t>
            </w:r>
          </w:p>
        </w:tc>
        <w:tc>
          <w:tcPr>
            <w:tcW w:w="1395" w:type="dxa"/>
            <w:noWrap/>
            <w:hideMark/>
          </w:tcPr>
          <w:p w14:paraId="575D4C5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3146EA5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Ashtamudi Wetland</w:t>
            </w:r>
          </w:p>
        </w:tc>
        <w:tc>
          <w:tcPr>
            <w:tcW w:w="1278" w:type="dxa"/>
            <w:noWrap/>
            <w:hideMark/>
          </w:tcPr>
          <w:p w14:paraId="0899F18B"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13/06/2012</w:t>
            </w:r>
          </w:p>
        </w:tc>
        <w:tc>
          <w:tcPr>
            <w:tcW w:w="1365" w:type="dxa"/>
            <w:noWrap/>
            <w:hideMark/>
          </w:tcPr>
          <w:p w14:paraId="14D4095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577DA2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1F9BC5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La </w:t>
            </w:r>
            <w:r w:rsidRPr="003A0D52">
              <w:rPr>
                <w:rFonts w:ascii="Calibri" w:hAnsi="Calibri"/>
                <w:noProof/>
                <w:sz w:val="22"/>
                <w:szCs w:val="22"/>
                <w:lang w:val="es-ES_tradnl"/>
              </w:rPr>
              <w:t>Kollam</w:t>
            </w:r>
            <w:r w:rsidRPr="00857E7B">
              <w:rPr>
                <w:rFonts w:ascii="Calibri" w:hAnsi="Calibri"/>
                <w:noProof/>
                <w:sz w:val="22"/>
                <w:szCs w:val="22"/>
                <w:lang w:val="es-ES_tradnl"/>
              </w:rPr>
              <w:t xml:space="preserve"> Corporation está vertiendo desechos sólidos a orillas del lago; además, construcción ilegal de una planta de tratamiento de desechos sólidos. </w:t>
            </w:r>
          </w:p>
        </w:tc>
        <w:tc>
          <w:tcPr>
            <w:tcW w:w="3590" w:type="dxa"/>
            <w:noWrap/>
            <w:hideMark/>
          </w:tcPr>
          <w:p w14:paraId="64BA9D0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(2012)</w:t>
            </w:r>
          </w:p>
        </w:tc>
      </w:tr>
      <w:tr w:rsidR="007A1191" w:rsidRPr="00665060" w14:paraId="069D2C88"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096DD008" w14:textId="77777777" w:rsidR="007A1191" w:rsidRPr="00B878A2" w:rsidRDefault="007A1191" w:rsidP="00386E8D">
            <w:pPr>
              <w:jc w:val="right"/>
              <w:rPr>
                <w:rFonts w:asciiTheme="minorHAnsi" w:hAnsiTheme="minorHAnsi" w:cs="Arial"/>
                <w:noProof/>
                <w:color w:val="000000"/>
                <w:sz w:val="22"/>
                <w:szCs w:val="22"/>
                <w:lang w:val="es-ES_tradnl"/>
              </w:rPr>
            </w:pPr>
            <w:r w:rsidRPr="00B878A2">
              <w:rPr>
                <w:rFonts w:asciiTheme="minorHAnsi" w:hAnsiTheme="minorHAnsi" w:cs="Arial"/>
                <w:noProof/>
                <w:color w:val="000000"/>
                <w:sz w:val="22"/>
                <w:szCs w:val="22"/>
                <w:lang w:val="es-ES_tradnl"/>
              </w:rPr>
              <w:t>1207</w:t>
            </w:r>
          </w:p>
        </w:tc>
        <w:tc>
          <w:tcPr>
            <w:tcW w:w="1395" w:type="dxa"/>
            <w:noWrap/>
            <w:hideMark/>
          </w:tcPr>
          <w:p w14:paraId="54D284EB" w14:textId="77777777" w:rsidR="007A1191" w:rsidRPr="00B878A2"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B878A2">
              <w:rPr>
                <w:rFonts w:asciiTheme="minorHAnsi" w:hAnsiTheme="minorHAnsi" w:cs="Arial"/>
                <w:noProof/>
                <w:color w:val="000000"/>
                <w:sz w:val="22"/>
                <w:szCs w:val="22"/>
                <w:lang w:val="es-ES_tradnl"/>
              </w:rPr>
              <w:t>India</w:t>
            </w:r>
          </w:p>
        </w:tc>
        <w:tc>
          <w:tcPr>
            <w:tcW w:w="1659" w:type="dxa"/>
            <w:noWrap/>
            <w:hideMark/>
          </w:tcPr>
          <w:p w14:paraId="2B420630" w14:textId="77777777" w:rsidR="007A1191" w:rsidRPr="00B878A2"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B878A2">
              <w:rPr>
                <w:rFonts w:asciiTheme="minorHAnsi" w:hAnsiTheme="minorHAnsi" w:cs="Arial"/>
                <w:noProof/>
                <w:color w:val="000000"/>
                <w:sz w:val="22"/>
                <w:szCs w:val="22"/>
                <w:lang w:val="es-ES_tradnl"/>
              </w:rPr>
              <w:t>Deepor Beel</w:t>
            </w:r>
          </w:p>
        </w:tc>
        <w:tc>
          <w:tcPr>
            <w:tcW w:w="1278" w:type="dxa"/>
            <w:noWrap/>
            <w:hideMark/>
          </w:tcPr>
          <w:p w14:paraId="1EF4189C" w14:textId="77777777" w:rsidR="007A1191" w:rsidRPr="00B878A2"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B878A2">
              <w:rPr>
                <w:rFonts w:asciiTheme="minorHAnsi" w:hAnsiTheme="minorHAnsi" w:cs="Arial"/>
                <w:noProof/>
                <w:color w:val="000000"/>
                <w:sz w:val="22"/>
                <w:szCs w:val="22"/>
                <w:lang w:val="es-ES_tradnl"/>
              </w:rPr>
              <w:t>23/05/2013</w:t>
            </w:r>
          </w:p>
        </w:tc>
        <w:tc>
          <w:tcPr>
            <w:tcW w:w="1365" w:type="dxa"/>
            <w:noWrap/>
            <w:hideMark/>
          </w:tcPr>
          <w:p w14:paraId="1560E2DB" w14:textId="77777777" w:rsidR="007A1191" w:rsidRPr="00B878A2"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0EB984B" w14:textId="77777777" w:rsidR="007A1191" w:rsidRPr="00B878A2"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93E3995" w14:textId="0ACC1078" w:rsidR="007A1191" w:rsidRPr="00B878A2" w:rsidRDefault="009D42BD" w:rsidP="00386E8D">
            <w:pPr>
              <w:cnfStyle w:val="000000100000" w:firstRow="0" w:lastRow="0" w:firstColumn="0" w:lastColumn="0" w:oddVBand="0" w:evenVBand="0" w:oddHBand="1" w:evenHBand="0" w:firstRowFirstColumn="0" w:firstRowLastColumn="0" w:lastRowFirstColumn="0" w:lastRowLastColumn="0"/>
              <w:rPr>
                <w:rFonts w:ascii="Calibri" w:hAnsi="Calibri"/>
                <w:noProof/>
                <w:sz w:val="22"/>
                <w:szCs w:val="22"/>
                <w:lang w:val="es-ES_tradnl"/>
              </w:rPr>
            </w:pPr>
            <w:r w:rsidRPr="00B878A2">
              <w:rPr>
                <w:rFonts w:ascii="Calibri" w:hAnsi="Calibri"/>
                <w:noProof/>
                <w:sz w:val="22"/>
                <w:szCs w:val="22"/>
                <w:lang w:val="es-ES_tradnl"/>
              </w:rPr>
              <w:t>Pesca, sedimentación, construcciones ilegales e invasión  de las poblaciones humanas; vertido de los desechos de una industria química en el humedal (peces de varias especies muertos). Propuesta de construcción de una línea de ferrocarril al lado del Elephant Corridor.</w:t>
            </w:r>
          </w:p>
        </w:tc>
        <w:tc>
          <w:tcPr>
            <w:tcW w:w="3590" w:type="dxa"/>
            <w:noWrap/>
            <w:hideMark/>
          </w:tcPr>
          <w:p w14:paraId="5333D5C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B878A2">
              <w:rPr>
                <w:rFonts w:asciiTheme="minorHAnsi" w:hAnsiTheme="minorHAnsi" w:cs="Arial"/>
                <w:noProof/>
                <w:color w:val="000000"/>
                <w:sz w:val="22"/>
                <w:szCs w:val="22"/>
                <w:lang w:val="es-ES_tradnl"/>
              </w:rPr>
              <w:t>En espera de actualización de la AA (2013)</w:t>
            </w:r>
          </w:p>
        </w:tc>
      </w:tr>
      <w:tr w:rsidR="007A1191" w:rsidRPr="00665060" w14:paraId="27A303F4"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6C20CD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1208</w:t>
            </w:r>
          </w:p>
        </w:tc>
        <w:tc>
          <w:tcPr>
            <w:tcW w:w="1395" w:type="dxa"/>
            <w:noWrap/>
            <w:hideMark/>
          </w:tcPr>
          <w:p w14:paraId="6D7346C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7A6E523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East Calcutta Wetlands</w:t>
            </w:r>
          </w:p>
        </w:tc>
        <w:tc>
          <w:tcPr>
            <w:tcW w:w="1278" w:type="dxa"/>
            <w:noWrap/>
            <w:hideMark/>
          </w:tcPr>
          <w:p w14:paraId="7555352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27/08/2010</w:t>
            </w:r>
          </w:p>
        </w:tc>
        <w:tc>
          <w:tcPr>
            <w:tcW w:w="1365" w:type="dxa"/>
            <w:noWrap/>
            <w:hideMark/>
          </w:tcPr>
          <w:p w14:paraId="60E4773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37BEBB1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B1D5FF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Amenaza de invasión urbana y aumento de los contaminantes nocivos.</w:t>
            </w:r>
          </w:p>
        </w:tc>
        <w:tc>
          <w:tcPr>
            <w:tcW w:w="3590" w:type="dxa"/>
            <w:noWrap/>
            <w:hideMark/>
          </w:tcPr>
          <w:p w14:paraId="20F6659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 Secretaría está trabajando con la AA para tratar la cuestión (2016)</w:t>
            </w:r>
          </w:p>
        </w:tc>
      </w:tr>
      <w:tr w:rsidR="007A1191" w:rsidRPr="00665060" w14:paraId="6D85C224"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3DB7BC9"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462</w:t>
            </w:r>
          </w:p>
        </w:tc>
        <w:tc>
          <w:tcPr>
            <w:tcW w:w="1395" w:type="dxa"/>
            <w:noWrap/>
            <w:hideMark/>
          </w:tcPr>
          <w:p w14:paraId="0628A73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60A295C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Harike Lake</w:t>
            </w:r>
          </w:p>
        </w:tc>
        <w:tc>
          <w:tcPr>
            <w:tcW w:w="1278" w:type="dxa"/>
            <w:noWrap/>
            <w:hideMark/>
          </w:tcPr>
          <w:p w14:paraId="58580B97"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14/02/2014</w:t>
            </w:r>
          </w:p>
        </w:tc>
        <w:tc>
          <w:tcPr>
            <w:tcW w:w="1365" w:type="dxa"/>
            <w:noWrap/>
            <w:hideMark/>
          </w:tcPr>
          <w:p w14:paraId="44C1911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50E74AF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434918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Reducción en las dimensiones del lago.</w:t>
            </w:r>
          </w:p>
        </w:tc>
        <w:tc>
          <w:tcPr>
            <w:tcW w:w="3590" w:type="dxa"/>
            <w:noWrap/>
            <w:hideMark/>
          </w:tcPr>
          <w:p w14:paraId="7FBF6B5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(2014)</w:t>
            </w:r>
          </w:p>
        </w:tc>
      </w:tr>
      <w:tr w:rsidR="007A1191" w:rsidRPr="00665060" w14:paraId="029DFABF"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F75E1AE"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1209</w:t>
            </w:r>
          </w:p>
        </w:tc>
        <w:tc>
          <w:tcPr>
            <w:tcW w:w="1395" w:type="dxa"/>
            <w:noWrap/>
            <w:hideMark/>
          </w:tcPr>
          <w:p w14:paraId="285F9AC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76C120C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Kolleru Lake</w:t>
            </w:r>
          </w:p>
        </w:tc>
        <w:tc>
          <w:tcPr>
            <w:tcW w:w="1278" w:type="dxa"/>
            <w:noWrap/>
            <w:hideMark/>
          </w:tcPr>
          <w:p w14:paraId="6A134862"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07/06/2016</w:t>
            </w:r>
          </w:p>
        </w:tc>
        <w:tc>
          <w:tcPr>
            <w:tcW w:w="1365" w:type="dxa"/>
            <w:noWrap/>
            <w:hideMark/>
          </w:tcPr>
          <w:p w14:paraId="00CCCC9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BD09EE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1D6D080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Debido a la alta dependencia del lago por parte de personas de bajos ingresos para su subsistencia, ha habido intentos de reducir drásticamente la extensión del lago Kolleru. La última amenaza se debió a una construcción de carretera que el propio gobierno del Estado permitió sin la autorización de la entidad de protección de la vida silvestre.</w:t>
            </w:r>
          </w:p>
        </w:tc>
        <w:tc>
          <w:tcPr>
            <w:tcW w:w="3590" w:type="dxa"/>
            <w:noWrap/>
            <w:hideMark/>
          </w:tcPr>
          <w:p w14:paraId="7AD96FA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(2016)</w:t>
            </w:r>
          </w:p>
        </w:tc>
      </w:tr>
      <w:tr w:rsidR="007A1191" w:rsidRPr="00665060" w14:paraId="6BE9D033"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01A91C2D"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464</w:t>
            </w:r>
          </w:p>
        </w:tc>
        <w:tc>
          <w:tcPr>
            <w:tcW w:w="1395" w:type="dxa"/>
            <w:noWrap/>
            <w:hideMark/>
          </w:tcPr>
          <w:p w14:paraId="4FAA92F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5DD4C31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Sambhar Lake</w:t>
            </w:r>
          </w:p>
        </w:tc>
        <w:tc>
          <w:tcPr>
            <w:tcW w:w="1278" w:type="dxa"/>
            <w:noWrap/>
            <w:hideMark/>
          </w:tcPr>
          <w:p w14:paraId="464C8339"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27/04/2009</w:t>
            </w:r>
          </w:p>
        </w:tc>
        <w:tc>
          <w:tcPr>
            <w:tcW w:w="1365" w:type="dxa"/>
            <w:noWrap/>
            <w:hideMark/>
          </w:tcPr>
          <w:p w14:paraId="0052FAF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A71FC9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1F31AA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Extracción de sal no autorizada; exceso de bombeo de aguas subterráneas; construcción propuesta de la mayor planta de generación de energía solar del mundo en las proximidades.</w:t>
            </w:r>
          </w:p>
        </w:tc>
        <w:tc>
          <w:tcPr>
            <w:tcW w:w="3590" w:type="dxa"/>
            <w:noWrap/>
            <w:hideMark/>
          </w:tcPr>
          <w:p w14:paraId="7653121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(2009)</w:t>
            </w:r>
          </w:p>
        </w:tc>
      </w:tr>
      <w:tr w:rsidR="007A1191" w:rsidRPr="00665060" w14:paraId="60DC47C7"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03E51843"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1212</w:t>
            </w:r>
          </w:p>
        </w:tc>
        <w:tc>
          <w:tcPr>
            <w:tcW w:w="1395" w:type="dxa"/>
            <w:noWrap/>
            <w:hideMark/>
          </w:tcPr>
          <w:p w14:paraId="06E06CD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6ABBB41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Sasthamkotta Lake</w:t>
            </w:r>
          </w:p>
        </w:tc>
        <w:tc>
          <w:tcPr>
            <w:tcW w:w="1278" w:type="dxa"/>
            <w:noWrap/>
            <w:hideMark/>
          </w:tcPr>
          <w:p w14:paraId="3DF9B818"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05/05/2013</w:t>
            </w:r>
          </w:p>
        </w:tc>
        <w:tc>
          <w:tcPr>
            <w:tcW w:w="1365" w:type="dxa"/>
            <w:noWrap/>
            <w:hideMark/>
          </w:tcPr>
          <w:p w14:paraId="3018385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C36A10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6CD26B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Sequía, vertido de desechos y falta de gestión.</w:t>
            </w:r>
          </w:p>
        </w:tc>
        <w:tc>
          <w:tcPr>
            <w:tcW w:w="3590" w:type="dxa"/>
            <w:noWrap/>
            <w:hideMark/>
          </w:tcPr>
          <w:p w14:paraId="4753471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(2013)</w:t>
            </w:r>
          </w:p>
        </w:tc>
      </w:tr>
      <w:tr w:rsidR="007A1191" w:rsidRPr="00665060" w14:paraId="393DF3ED"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7DBA7D1F"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1214</w:t>
            </w:r>
          </w:p>
        </w:tc>
        <w:tc>
          <w:tcPr>
            <w:tcW w:w="1395" w:type="dxa"/>
            <w:noWrap/>
            <w:hideMark/>
          </w:tcPr>
          <w:p w14:paraId="765F1AA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398F47F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Vembanad-Kol Wetland</w:t>
            </w:r>
          </w:p>
        </w:tc>
        <w:tc>
          <w:tcPr>
            <w:tcW w:w="1278" w:type="dxa"/>
            <w:noWrap/>
            <w:hideMark/>
          </w:tcPr>
          <w:p w14:paraId="48C8EF4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30/08/2010</w:t>
            </w:r>
          </w:p>
        </w:tc>
        <w:tc>
          <w:tcPr>
            <w:tcW w:w="1365" w:type="dxa"/>
            <w:noWrap/>
            <w:hideMark/>
          </w:tcPr>
          <w:p w14:paraId="5F9140A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62692A4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778855D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Se autorizó el comienzo de un proyecto industrial en el sitio Ramsar; el Banyan Tree Resort no cumple la reglamentación ambiental.</w:t>
            </w:r>
          </w:p>
        </w:tc>
        <w:tc>
          <w:tcPr>
            <w:tcW w:w="3590" w:type="dxa"/>
            <w:noWrap/>
            <w:hideMark/>
          </w:tcPr>
          <w:p w14:paraId="4452D83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(2013)</w:t>
            </w:r>
          </w:p>
        </w:tc>
      </w:tr>
      <w:tr w:rsidR="007A1191" w:rsidRPr="00665060" w14:paraId="0D71C342"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18C3902F"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461</w:t>
            </w:r>
          </w:p>
        </w:tc>
        <w:tc>
          <w:tcPr>
            <w:tcW w:w="1395" w:type="dxa"/>
            <w:noWrap/>
            <w:hideMark/>
          </w:tcPr>
          <w:p w14:paraId="217F20A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India</w:t>
            </w:r>
          </w:p>
        </w:tc>
        <w:tc>
          <w:tcPr>
            <w:tcW w:w="1659" w:type="dxa"/>
            <w:noWrap/>
            <w:hideMark/>
          </w:tcPr>
          <w:p w14:paraId="2515A99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Wular Lake</w:t>
            </w:r>
          </w:p>
        </w:tc>
        <w:tc>
          <w:tcPr>
            <w:tcW w:w="1278" w:type="dxa"/>
            <w:noWrap/>
            <w:hideMark/>
          </w:tcPr>
          <w:p w14:paraId="4B182C1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14/02/2014</w:t>
            </w:r>
          </w:p>
        </w:tc>
        <w:tc>
          <w:tcPr>
            <w:tcW w:w="1365" w:type="dxa"/>
            <w:noWrap/>
            <w:hideMark/>
          </w:tcPr>
          <w:p w14:paraId="79617D6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C15821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02D38F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bCs/>
                <w:noProof/>
                <w:sz w:val="22"/>
                <w:szCs w:val="22"/>
                <w:lang w:val="es-ES_tradnl"/>
              </w:rPr>
              <w:t>Desarrollo no planificado y asentamientos humanos ilegales.</w:t>
            </w:r>
          </w:p>
        </w:tc>
        <w:tc>
          <w:tcPr>
            <w:tcW w:w="3590" w:type="dxa"/>
            <w:noWrap/>
            <w:hideMark/>
          </w:tcPr>
          <w:p w14:paraId="71EF894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(2014)</w:t>
            </w:r>
          </w:p>
        </w:tc>
      </w:tr>
      <w:tr w:rsidR="007A1191" w:rsidRPr="00665060" w14:paraId="77B4FB3F"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605C6E73"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415</w:t>
            </w:r>
          </w:p>
        </w:tc>
        <w:tc>
          <w:tcPr>
            <w:tcW w:w="1395" w:type="dxa"/>
            <w:noWrap/>
            <w:hideMark/>
          </w:tcPr>
          <w:p w14:paraId="550629D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Irlanda</w:t>
            </w:r>
          </w:p>
        </w:tc>
        <w:tc>
          <w:tcPr>
            <w:tcW w:w="1659" w:type="dxa"/>
            <w:noWrap/>
            <w:hideMark/>
          </w:tcPr>
          <w:p w14:paraId="687EE9F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Clara Bog</w:t>
            </w:r>
          </w:p>
        </w:tc>
        <w:tc>
          <w:tcPr>
            <w:tcW w:w="1278" w:type="dxa"/>
            <w:noWrap/>
            <w:hideMark/>
          </w:tcPr>
          <w:p w14:paraId="67E203D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27/06/2012</w:t>
            </w:r>
          </w:p>
        </w:tc>
        <w:tc>
          <w:tcPr>
            <w:tcW w:w="1365" w:type="dxa"/>
            <w:noWrap/>
            <w:hideMark/>
          </w:tcPr>
          <w:p w14:paraId="64BB276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7AE3666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0DC119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Extracción de turba.  </w:t>
            </w:r>
          </w:p>
        </w:tc>
        <w:tc>
          <w:tcPr>
            <w:tcW w:w="3590" w:type="dxa"/>
            <w:noWrap/>
            <w:hideMark/>
          </w:tcPr>
          <w:p w14:paraId="159B090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3DE99337"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751798B5"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846</w:t>
            </w:r>
          </w:p>
        </w:tc>
        <w:tc>
          <w:tcPr>
            <w:tcW w:w="1395" w:type="dxa"/>
            <w:noWrap/>
            <w:hideMark/>
          </w:tcPr>
          <w:p w14:paraId="254A40E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Irlanda</w:t>
            </w:r>
          </w:p>
        </w:tc>
        <w:tc>
          <w:tcPr>
            <w:tcW w:w="1659" w:type="dxa"/>
            <w:noWrap/>
            <w:hideMark/>
          </w:tcPr>
          <w:p w14:paraId="2CA7CB9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Lough Corrib</w:t>
            </w:r>
          </w:p>
        </w:tc>
        <w:tc>
          <w:tcPr>
            <w:tcW w:w="1278" w:type="dxa"/>
            <w:noWrap/>
            <w:hideMark/>
          </w:tcPr>
          <w:p w14:paraId="3C39F6C9"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27/06/2012</w:t>
            </w:r>
          </w:p>
        </w:tc>
        <w:tc>
          <w:tcPr>
            <w:tcW w:w="1365" w:type="dxa"/>
            <w:noWrap/>
            <w:hideMark/>
          </w:tcPr>
          <w:p w14:paraId="16BD46D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7652E34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64E5A70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Extracción de turba.  </w:t>
            </w:r>
          </w:p>
        </w:tc>
        <w:tc>
          <w:tcPr>
            <w:tcW w:w="3590" w:type="dxa"/>
            <w:noWrap/>
            <w:hideMark/>
          </w:tcPr>
          <w:p w14:paraId="5944C29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41C45915"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4C16A97"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847</w:t>
            </w:r>
          </w:p>
        </w:tc>
        <w:tc>
          <w:tcPr>
            <w:tcW w:w="1395" w:type="dxa"/>
            <w:noWrap/>
            <w:hideMark/>
          </w:tcPr>
          <w:p w14:paraId="4B22F2E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Irlanda</w:t>
            </w:r>
          </w:p>
        </w:tc>
        <w:tc>
          <w:tcPr>
            <w:tcW w:w="1659" w:type="dxa"/>
            <w:noWrap/>
            <w:hideMark/>
          </w:tcPr>
          <w:p w14:paraId="16CC7B4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Lough Derravaragh</w:t>
            </w:r>
          </w:p>
        </w:tc>
        <w:tc>
          <w:tcPr>
            <w:tcW w:w="1278" w:type="dxa"/>
            <w:noWrap/>
            <w:hideMark/>
          </w:tcPr>
          <w:p w14:paraId="3DA22EF5"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27/06/2012</w:t>
            </w:r>
          </w:p>
        </w:tc>
        <w:tc>
          <w:tcPr>
            <w:tcW w:w="1365" w:type="dxa"/>
            <w:noWrap/>
            <w:hideMark/>
          </w:tcPr>
          <w:p w14:paraId="11F0308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68204A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4FA610E"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Extracción de turba.  </w:t>
            </w:r>
          </w:p>
        </w:tc>
        <w:tc>
          <w:tcPr>
            <w:tcW w:w="3590" w:type="dxa"/>
            <w:noWrap/>
            <w:hideMark/>
          </w:tcPr>
          <w:p w14:paraId="146A016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4FD8013B"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249A48DB"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416</w:t>
            </w:r>
          </w:p>
        </w:tc>
        <w:tc>
          <w:tcPr>
            <w:tcW w:w="1395" w:type="dxa"/>
            <w:noWrap/>
            <w:hideMark/>
          </w:tcPr>
          <w:p w14:paraId="4DE9C55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Irlanda</w:t>
            </w:r>
          </w:p>
        </w:tc>
        <w:tc>
          <w:tcPr>
            <w:tcW w:w="1659" w:type="dxa"/>
            <w:noWrap/>
            <w:hideMark/>
          </w:tcPr>
          <w:p w14:paraId="1C435A0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Mongan Bog</w:t>
            </w:r>
          </w:p>
        </w:tc>
        <w:tc>
          <w:tcPr>
            <w:tcW w:w="1278" w:type="dxa"/>
            <w:noWrap/>
            <w:hideMark/>
          </w:tcPr>
          <w:p w14:paraId="5EE2128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27/06/2012</w:t>
            </w:r>
          </w:p>
        </w:tc>
        <w:tc>
          <w:tcPr>
            <w:tcW w:w="1365" w:type="dxa"/>
            <w:noWrap/>
            <w:hideMark/>
          </w:tcPr>
          <w:p w14:paraId="21ED267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1E9C59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04E700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Extracción de turba.  </w:t>
            </w:r>
          </w:p>
        </w:tc>
        <w:tc>
          <w:tcPr>
            <w:tcW w:w="3590" w:type="dxa"/>
            <w:noWrap/>
            <w:hideMark/>
          </w:tcPr>
          <w:p w14:paraId="7C2C702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60DCFE1A"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2CB40595"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417</w:t>
            </w:r>
          </w:p>
        </w:tc>
        <w:tc>
          <w:tcPr>
            <w:tcW w:w="1395" w:type="dxa"/>
            <w:noWrap/>
            <w:hideMark/>
          </w:tcPr>
          <w:p w14:paraId="1146F41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Irlanda</w:t>
            </w:r>
          </w:p>
        </w:tc>
        <w:tc>
          <w:tcPr>
            <w:tcW w:w="1659" w:type="dxa"/>
            <w:noWrap/>
            <w:hideMark/>
          </w:tcPr>
          <w:p w14:paraId="6A0F748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Raheenmore Bog</w:t>
            </w:r>
          </w:p>
        </w:tc>
        <w:tc>
          <w:tcPr>
            <w:tcW w:w="1278" w:type="dxa"/>
            <w:noWrap/>
            <w:hideMark/>
          </w:tcPr>
          <w:p w14:paraId="6DF5DB7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27/06/2012</w:t>
            </w:r>
          </w:p>
        </w:tc>
        <w:tc>
          <w:tcPr>
            <w:tcW w:w="1365" w:type="dxa"/>
            <w:noWrap/>
            <w:hideMark/>
          </w:tcPr>
          <w:p w14:paraId="0BF0890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5C642B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1FB1B0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Extracción de turba.  </w:t>
            </w:r>
          </w:p>
        </w:tc>
        <w:tc>
          <w:tcPr>
            <w:tcW w:w="3590" w:type="dxa"/>
            <w:noWrap/>
            <w:hideMark/>
          </w:tcPr>
          <w:p w14:paraId="594901F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3ECF0A4F"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190D0D14"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460</w:t>
            </w:r>
          </w:p>
        </w:tc>
        <w:tc>
          <w:tcPr>
            <w:tcW w:w="1395" w:type="dxa"/>
            <w:noWrap/>
            <w:hideMark/>
          </w:tcPr>
          <w:p w14:paraId="24BB85B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Islandia</w:t>
            </w:r>
          </w:p>
        </w:tc>
        <w:tc>
          <w:tcPr>
            <w:tcW w:w="1659" w:type="dxa"/>
            <w:noWrap/>
            <w:hideMark/>
          </w:tcPr>
          <w:p w14:paraId="49069CD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Thjörsárver</w:t>
            </w:r>
          </w:p>
        </w:tc>
        <w:tc>
          <w:tcPr>
            <w:tcW w:w="1278" w:type="dxa"/>
            <w:noWrap/>
            <w:hideMark/>
          </w:tcPr>
          <w:p w14:paraId="1DBAF31E"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22/04/2010</w:t>
            </w:r>
          </w:p>
        </w:tc>
        <w:tc>
          <w:tcPr>
            <w:tcW w:w="1365" w:type="dxa"/>
            <w:noWrap/>
            <w:hideMark/>
          </w:tcPr>
          <w:p w14:paraId="280D7CA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2874A3D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1DBEEC7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Planes para una planta de generación de energía hidroeléctrica y una represa.</w:t>
            </w:r>
          </w:p>
        </w:tc>
        <w:tc>
          <w:tcPr>
            <w:tcW w:w="3590" w:type="dxa"/>
            <w:noWrap/>
            <w:hideMark/>
          </w:tcPr>
          <w:p w14:paraId="4081636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(2012)</w:t>
            </w:r>
          </w:p>
        </w:tc>
      </w:tr>
      <w:tr w:rsidR="007A1191" w:rsidRPr="00665060" w14:paraId="7F1CC294"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27CB52C4"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1812</w:t>
            </w:r>
          </w:p>
        </w:tc>
        <w:tc>
          <w:tcPr>
            <w:tcW w:w="1395" w:type="dxa"/>
            <w:noWrap/>
            <w:hideMark/>
          </w:tcPr>
          <w:p w14:paraId="3E32E96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Italia</w:t>
            </w:r>
          </w:p>
        </w:tc>
        <w:tc>
          <w:tcPr>
            <w:tcW w:w="1659" w:type="dxa"/>
            <w:noWrap/>
            <w:hideMark/>
          </w:tcPr>
          <w:p w14:paraId="42317AE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Lagustelli di Percile</w:t>
            </w:r>
          </w:p>
        </w:tc>
        <w:tc>
          <w:tcPr>
            <w:tcW w:w="1278" w:type="dxa"/>
            <w:noWrap/>
            <w:hideMark/>
          </w:tcPr>
          <w:p w14:paraId="7F4498E6"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10/03/2015</w:t>
            </w:r>
          </w:p>
        </w:tc>
        <w:tc>
          <w:tcPr>
            <w:tcW w:w="1365" w:type="dxa"/>
            <w:noWrap/>
            <w:hideMark/>
          </w:tcPr>
          <w:p w14:paraId="05AABD7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2337FA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78D26347" w14:textId="4EBFAC7C" w:rsidR="007A1191" w:rsidRPr="00857E7B" w:rsidRDefault="007A1191" w:rsidP="00712F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Manejo inadecuado, lo que incluye la captación de agua que se bombea aguas arriba.</w:t>
            </w:r>
          </w:p>
        </w:tc>
        <w:tc>
          <w:tcPr>
            <w:tcW w:w="3590" w:type="dxa"/>
            <w:noWrap/>
            <w:hideMark/>
          </w:tcPr>
          <w:p w14:paraId="3A37860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(2015)</w:t>
            </w:r>
          </w:p>
        </w:tc>
      </w:tr>
      <w:tr w:rsidR="007A1191" w:rsidRPr="00665060" w14:paraId="2113F7BE"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0D61AF64"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117</w:t>
            </w:r>
          </w:p>
        </w:tc>
        <w:tc>
          <w:tcPr>
            <w:tcW w:w="1395" w:type="dxa"/>
            <w:noWrap/>
            <w:hideMark/>
          </w:tcPr>
          <w:p w14:paraId="77923A1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Italia</w:t>
            </w:r>
          </w:p>
        </w:tc>
        <w:tc>
          <w:tcPr>
            <w:tcW w:w="1659" w:type="dxa"/>
            <w:noWrap/>
            <w:hideMark/>
          </w:tcPr>
          <w:p w14:paraId="3FCC398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Pian di Spagna - Lago di Mezzola</w:t>
            </w:r>
          </w:p>
        </w:tc>
        <w:tc>
          <w:tcPr>
            <w:tcW w:w="1278" w:type="dxa"/>
            <w:noWrap/>
            <w:hideMark/>
          </w:tcPr>
          <w:p w14:paraId="18C71B74"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25/07/2012</w:t>
            </w:r>
          </w:p>
        </w:tc>
        <w:tc>
          <w:tcPr>
            <w:tcW w:w="1365" w:type="dxa"/>
            <w:noWrap/>
            <w:hideMark/>
          </w:tcPr>
          <w:p w14:paraId="2974E1D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408F7D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4438B2F" w14:textId="2A48EE8F" w:rsidR="007A1191" w:rsidRPr="00857E7B" w:rsidRDefault="007A1191" w:rsidP="00712F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Construcción de carretera y centro ambiental en el sitio.</w:t>
            </w:r>
          </w:p>
        </w:tc>
        <w:tc>
          <w:tcPr>
            <w:tcW w:w="3590" w:type="dxa"/>
            <w:noWrap/>
            <w:hideMark/>
          </w:tcPr>
          <w:p w14:paraId="3E3F650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w:t>
            </w:r>
          </w:p>
        </w:tc>
      </w:tr>
      <w:tr w:rsidR="007A1191" w:rsidRPr="00665060" w14:paraId="627F85EE"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1613F5F7"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2057</w:t>
            </w:r>
          </w:p>
        </w:tc>
        <w:tc>
          <w:tcPr>
            <w:tcW w:w="1395" w:type="dxa"/>
            <w:noWrap/>
            <w:hideMark/>
          </w:tcPr>
          <w:p w14:paraId="16CFB23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Japón</w:t>
            </w:r>
          </w:p>
        </w:tc>
        <w:tc>
          <w:tcPr>
            <w:tcW w:w="1659" w:type="dxa"/>
            <w:noWrap/>
            <w:hideMark/>
          </w:tcPr>
          <w:p w14:paraId="38F4A54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Nakaikemi-shicchi</w:t>
            </w:r>
          </w:p>
        </w:tc>
        <w:tc>
          <w:tcPr>
            <w:tcW w:w="1278" w:type="dxa"/>
            <w:noWrap/>
            <w:hideMark/>
          </w:tcPr>
          <w:p w14:paraId="1C75383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10/11/2016</w:t>
            </w:r>
          </w:p>
        </w:tc>
        <w:tc>
          <w:tcPr>
            <w:tcW w:w="1365" w:type="dxa"/>
            <w:noWrap/>
            <w:hideMark/>
          </w:tcPr>
          <w:p w14:paraId="57FB2C6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59E3B77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4D40911" w14:textId="4AF4B1CD"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Propuesta de proyecto de construcción de línea de ferrocarril a través del sitio.</w:t>
            </w:r>
          </w:p>
        </w:tc>
        <w:tc>
          <w:tcPr>
            <w:tcW w:w="3590" w:type="dxa"/>
            <w:noWrap/>
            <w:hideMark/>
          </w:tcPr>
          <w:p w14:paraId="756C9AE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(2016)</w:t>
            </w:r>
          </w:p>
        </w:tc>
      </w:tr>
      <w:tr w:rsidR="007A1191" w:rsidRPr="00665060" w14:paraId="3F2760F4"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tcPr>
          <w:p w14:paraId="5141D899"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1856  </w:t>
            </w:r>
          </w:p>
        </w:tc>
        <w:tc>
          <w:tcPr>
            <w:tcW w:w="1395" w:type="dxa"/>
            <w:noWrap/>
          </w:tcPr>
          <w:p w14:paraId="661F36F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Kazajstán</w:t>
            </w:r>
          </w:p>
        </w:tc>
        <w:tc>
          <w:tcPr>
            <w:tcW w:w="1659" w:type="dxa"/>
            <w:noWrap/>
          </w:tcPr>
          <w:p w14:paraId="568C128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Ural River Delta and adjacent Caspian Sea Cost</w:t>
            </w:r>
          </w:p>
        </w:tc>
        <w:tc>
          <w:tcPr>
            <w:tcW w:w="1278" w:type="dxa"/>
            <w:noWrap/>
          </w:tcPr>
          <w:p w14:paraId="56AF570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18/11/2011</w:t>
            </w:r>
          </w:p>
        </w:tc>
        <w:tc>
          <w:tcPr>
            <w:tcW w:w="1365" w:type="dxa"/>
            <w:noWrap/>
          </w:tcPr>
          <w:p w14:paraId="1FAA71C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tcPr>
          <w:p w14:paraId="68DC792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tcPr>
          <w:p w14:paraId="6D21738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Construcción de una base de respuesta petrolera.</w:t>
            </w:r>
          </w:p>
        </w:tc>
        <w:tc>
          <w:tcPr>
            <w:tcW w:w="3590" w:type="dxa"/>
            <w:noWrap/>
          </w:tcPr>
          <w:p w14:paraId="375B285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(2011)</w:t>
            </w:r>
          </w:p>
        </w:tc>
      </w:tr>
      <w:tr w:rsidR="007A1191" w:rsidRPr="00665060" w14:paraId="6BFC8026"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64BF5831"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724</w:t>
            </w:r>
          </w:p>
        </w:tc>
        <w:tc>
          <w:tcPr>
            <w:tcW w:w="1395" w:type="dxa"/>
            <w:noWrap/>
            <w:hideMark/>
          </w:tcPr>
          <w:p w14:paraId="1BA72AB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Kenya</w:t>
            </w:r>
          </w:p>
        </w:tc>
        <w:tc>
          <w:tcPr>
            <w:tcW w:w="1659" w:type="dxa"/>
            <w:noWrap/>
            <w:hideMark/>
          </w:tcPr>
          <w:p w14:paraId="771D887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Lake Naivasha</w:t>
            </w:r>
          </w:p>
        </w:tc>
        <w:tc>
          <w:tcPr>
            <w:tcW w:w="1278" w:type="dxa"/>
            <w:noWrap/>
            <w:hideMark/>
          </w:tcPr>
          <w:p w14:paraId="43081D1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12/09/2016</w:t>
            </w:r>
          </w:p>
        </w:tc>
        <w:tc>
          <w:tcPr>
            <w:tcW w:w="1365" w:type="dxa"/>
            <w:noWrap/>
            <w:hideMark/>
          </w:tcPr>
          <w:p w14:paraId="29518EB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38DCF0A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F08046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Proliferación de asentamientos no planificados y conversión de tierras dentro del sitio Ramsar. Pérdida casi total de la franja de papiro alrededor del lago, junto con la entrada diaria de aguas residuales no tratadas no solo de la ciudad sino también de todos los asentamientos que surgen alrededor del lago.</w:t>
            </w:r>
          </w:p>
        </w:tc>
        <w:tc>
          <w:tcPr>
            <w:tcW w:w="3590" w:type="dxa"/>
            <w:noWrap/>
            <w:hideMark/>
          </w:tcPr>
          <w:p w14:paraId="419E2BA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(16.09.2016)</w:t>
            </w:r>
          </w:p>
        </w:tc>
      </w:tr>
      <w:tr w:rsidR="007A1191" w:rsidRPr="00665060" w14:paraId="32BE0CCD"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0CD28A4"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1478</w:t>
            </w:r>
          </w:p>
        </w:tc>
        <w:tc>
          <w:tcPr>
            <w:tcW w:w="1395" w:type="dxa"/>
            <w:noWrap/>
            <w:hideMark/>
          </w:tcPr>
          <w:p w14:paraId="699CF8B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Marruecos</w:t>
            </w:r>
          </w:p>
        </w:tc>
        <w:tc>
          <w:tcPr>
            <w:tcW w:w="1659" w:type="dxa"/>
            <w:noWrap/>
            <w:hideMark/>
          </w:tcPr>
          <w:p w14:paraId="45FE55D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Embouchure de la Moulouya</w:t>
            </w:r>
          </w:p>
        </w:tc>
        <w:tc>
          <w:tcPr>
            <w:tcW w:w="1278" w:type="dxa"/>
            <w:noWrap/>
            <w:hideMark/>
          </w:tcPr>
          <w:p w14:paraId="4930701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01/01/2010</w:t>
            </w:r>
          </w:p>
        </w:tc>
        <w:tc>
          <w:tcPr>
            <w:tcW w:w="1365" w:type="dxa"/>
            <w:noWrap/>
            <w:hideMark/>
          </w:tcPr>
          <w:p w14:paraId="6248679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EBBBC4B"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3333CF2"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Contaminación.</w:t>
            </w:r>
          </w:p>
        </w:tc>
        <w:tc>
          <w:tcPr>
            <w:tcW w:w="3590" w:type="dxa"/>
            <w:noWrap/>
            <w:hideMark/>
          </w:tcPr>
          <w:p w14:paraId="6FB5F67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Ejecución y seguimiento de MRA (11.08.2014)</w:t>
            </w:r>
          </w:p>
        </w:tc>
      </w:tr>
      <w:tr w:rsidR="007A1191" w:rsidRPr="00665060" w14:paraId="24D3790B"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FFDE3D2" w14:textId="77777777" w:rsidR="007A1191" w:rsidRPr="00E76A9B" w:rsidRDefault="007A1191" w:rsidP="00386E8D">
            <w:pPr>
              <w:jc w:val="right"/>
              <w:rPr>
                <w:rFonts w:asciiTheme="minorHAnsi" w:hAnsiTheme="minorHAnsi" w:cs="Arial"/>
                <w:noProof/>
                <w:color w:val="000000"/>
                <w:sz w:val="22"/>
                <w:szCs w:val="22"/>
                <w:lang w:val="es-ES_tradnl"/>
              </w:rPr>
            </w:pPr>
            <w:r w:rsidRPr="00E76A9B">
              <w:rPr>
                <w:rFonts w:asciiTheme="minorHAnsi" w:hAnsiTheme="minorHAnsi" w:cs="Arial"/>
                <w:noProof/>
                <w:color w:val="000000"/>
                <w:sz w:val="22"/>
                <w:szCs w:val="22"/>
                <w:lang w:val="es-ES_tradnl"/>
              </w:rPr>
              <w:t>1744</w:t>
            </w:r>
          </w:p>
        </w:tc>
        <w:tc>
          <w:tcPr>
            <w:tcW w:w="1395" w:type="dxa"/>
            <w:noWrap/>
            <w:hideMark/>
          </w:tcPr>
          <w:p w14:paraId="0A19D6D8"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E76A9B">
              <w:rPr>
                <w:rFonts w:asciiTheme="minorHAnsi" w:hAnsiTheme="minorHAnsi" w:cs="Arial"/>
                <w:noProof/>
                <w:color w:val="000000"/>
                <w:sz w:val="22"/>
                <w:szCs w:val="22"/>
                <w:lang w:val="es-ES_tradnl"/>
              </w:rPr>
              <w:t>Mauricio</w:t>
            </w:r>
          </w:p>
        </w:tc>
        <w:tc>
          <w:tcPr>
            <w:tcW w:w="1659" w:type="dxa"/>
            <w:noWrap/>
            <w:hideMark/>
          </w:tcPr>
          <w:p w14:paraId="1C53D0FF"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E76A9B">
              <w:rPr>
                <w:rFonts w:asciiTheme="minorHAnsi" w:hAnsiTheme="minorHAnsi" w:cs="Arial"/>
                <w:noProof/>
                <w:color w:val="000000"/>
                <w:sz w:val="22"/>
                <w:szCs w:val="22"/>
                <w:lang w:val="es-ES_tradnl"/>
              </w:rPr>
              <w:t>Blue Bay Marine Park</w:t>
            </w:r>
          </w:p>
        </w:tc>
        <w:tc>
          <w:tcPr>
            <w:tcW w:w="1278" w:type="dxa"/>
            <w:noWrap/>
            <w:hideMark/>
          </w:tcPr>
          <w:p w14:paraId="568586C6" w14:textId="77777777" w:rsidR="007A1191" w:rsidRPr="00E76A9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E76A9B">
              <w:rPr>
                <w:rFonts w:asciiTheme="minorHAnsi" w:hAnsiTheme="minorHAnsi" w:cs="Arial"/>
                <w:noProof/>
                <w:color w:val="000000"/>
                <w:sz w:val="22"/>
                <w:szCs w:val="22"/>
                <w:lang w:val="es-ES_tradnl"/>
              </w:rPr>
              <w:t>16/04/2009</w:t>
            </w:r>
          </w:p>
        </w:tc>
        <w:tc>
          <w:tcPr>
            <w:tcW w:w="1365" w:type="dxa"/>
            <w:noWrap/>
            <w:hideMark/>
          </w:tcPr>
          <w:p w14:paraId="5B904659"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8E7BE2A"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hideMark/>
          </w:tcPr>
          <w:p w14:paraId="7D77386E" w14:textId="77777777" w:rsidR="007A1191" w:rsidRPr="00E76A9B" w:rsidRDefault="007A1191" w:rsidP="00273A10">
            <w:pPr>
              <w:cnfStyle w:val="000000100000" w:firstRow="0" w:lastRow="0" w:firstColumn="0" w:lastColumn="0" w:oddVBand="0" w:evenVBand="0" w:oddHBand="1" w:evenHBand="0" w:firstRowFirstColumn="0" w:firstRowLastColumn="0" w:lastRowFirstColumn="0" w:lastRowLastColumn="0"/>
              <w:rPr>
                <w:rFonts w:ascii="Calibri" w:hAnsi="Calibri"/>
                <w:noProof/>
                <w:sz w:val="22"/>
                <w:szCs w:val="22"/>
                <w:lang w:val="es-ES_tradnl"/>
              </w:rPr>
            </w:pPr>
            <w:r w:rsidRPr="00E76A9B">
              <w:rPr>
                <w:rFonts w:ascii="Calibri" w:hAnsi="Calibri"/>
                <w:noProof/>
                <w:sz w:val="22"/>
                <w:szCs w:val="22"/>
                <w:lang w:val="es-ES_tradnl"/>
              </w:rPr>
              <w:t>Construcción de un hotel de playa y una mini ciudad detrás del mismo con zonas residenciales, comerciales y de oficinas. Sitio conectado con el yacimiento paleontológico Mare aux Songes, el santuario de la extinta ave dodo.</w:t>
            </w:r>
          </w:p>
        </w:tc>
        <w:tc>
          <w:tcPr>
            <w:tcW w:w="3590" w:type="dxa"/>
            <w:noWrap/>
            <w:hideMark/>
          </w:tcPr>
          <w:p w14:paraId="61BCD8BB" w14:textId="77777777" w:rsidR="007A1191" w:rsidRPr="00E76A9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E76A9B">
              <w:rPr>
                <w:rFonts w:asciiTheme="minorHAnsi" w:hAnsiTheme="minorHAnsi" w:cs="Arial"/>
                <w:noProof/>
                <w:color w:val="000000"/>
                <w:sz w:val="22"/>
                <w:szCs w:val="22"/>
                <w:lang w:val="es-ES_tradnl"/>
              </w:rPr>
              <w:t>En espera de confirmación de la AA (25.08.2016)</w:t>
            </w:r>
          </w:p>
        </w:tc>
      </w:tr>
      <w:tr w:rsidR="007A1191" w:rsidRPr="00665060" w14:paraId="06A66371"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FD75F2E"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1044</w:t>
            </w:r>
          </w:p>
        </w:tc>
        <w:tc>
          <w:tcPr>
            <w:tcW w:w="1395" w:type="dxa"/>
            <w:noWrap/>
            <w:hideMark/>
          </w:tcPr>
          <w:p w14:paraId="646B4CC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Mauritania</w:t>
            </w:r>
          </w:p>
        </w:tc>
        <w:tc>
          <w:tcPr>
            <w:tcW w:w="1659" w:type="dxa"/>
            <w:noWrap/>
            <w:hideMark/>
          </w:tcPr>
          <w:p w14:paraId="036DBC8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Chat Tboul</w:t>
            </w:r>
          </w:p>
        </w:tc>
        <w:tc>
          <w:tcPr>
            <w:tcW w:w="1278" w:type="dxa"/>
            <w:noWrap/>
            <w:hideMark/>
          </w:tcPr>
          <w:p w14:paraId="23E5292F"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20/12/2016</w:t>
            </w:r>
          </w:p>
        </w:tc>
        <w:tc>
          <w:tcPr>
            <w:tcW w:w="1365" w:type="dxa"/>
            <w:noWrap/>
            <w:hideMark/>
          </w:tcPr>
          <w:p w14:paraId="2969A9C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55A2BF2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5F8C648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Construcción de un puerto en el sitio Ramsar.</w:t>
            </w:r>
          </w:p>
        </w:tc>
        <w:tc>
          <w:tcPr>
            <w:tcW w:w="3590" w:type="dxa"/>
            <w:noWrap/>
            <w:hideMark/>
          </w:tcPr>
          <w:p w14:paraId="27F8962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(20.12.2016)</w:t>
            </w:r>
          </w:p>
        </w:tc>
      </w:tr>
      <w:tr w:rsidR="007A1191" w:rsidRPr="00665060" w14:paraId="3FF47877"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8419BC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666</w:t>
            </w:r>
          </w:p>
        </w:tc>
        <w:tc>
          <w:tcPr>
            <w:tcW w:w="1395" w:type="dxa"/>
            <w:noWrap/>
            <w:hideMark/>
          </w:tcPr>
          <w:p w14:paraId="4801DDD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Mauritania</w:t>
            </w:r>
          </w:p>
        </w:tc>
        <w:tc>
          <w:tcPr>
            <w:tcW w:w="1659" w:type="dxa"/>
            <w:noWrap/>
            <w:hideMark/>
          </w:tcPr>
          <w:p w14:paraId="0AA82B98"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Parc National du Diawling</w:t>
            </w:r>
          </w:p>
        </w:tc>
        <w:tc>
          <w:tcPr>
            <w:tcW w:w="1278" w:type="dxa"/>
            <w:noWrap/>
            <w:hideMark/>
          </w:tcPr>
          <w:p w14:paraId="709D195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20/12/2016</w:t>
            </w:r>
          </w:p>
        </w:tc>
        <w:tc>
          <w:tcPr>
            <w:tcW w:w="1365" w:type="dxa"/>
            <w:noWrap/>
            <w:hideMark/>
          </w:tcPr>
          <w:p w14:paraId="55E133F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3B94124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3A8D1AEF" w14:textId="77777777" w:rsidR="007A1191" w:rsidRPr="00857E7B" w:rsidRDefault="007A1191" w:rsidP="00DD14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Construcción del nuevo puerto en el sitio Ramsar.</w:t>
            </w:r>
          </w:p>
        </w:tc>
        <w:tc>
          <w:tcPr>
            <w:tcW w:w="3590" w:type="dxa"/>
            <w:noWrap/>
            <w:hideMark/>
          </w:tcPr>
          <w:p w14:paraId="524F1C1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(20.12.2016)</w:t>
            </w:r>
          </w:p>
        </w:tc>
      </w:tr>
      <w:tr w:rsidR="007A1191" w:rsidRPr="00857E7B" w14:paraId="0A586EBB"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tcPr>
          <w:p w14:paraId="20BE413A"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2025</w:t>
            </w:r>
          </w:p>
        </w:tc>
        <w:tc>
          <w:tcPr>
            <w:tcW w:w="1395" w:type="dxa"/>
            <w:noWrap/>
          </w:tcPr>
          <w:p w14:paraId="3DD9194C"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México</w:t>
            </w:r>
          </w:p>
        </w:tc>
        <w:tc>
          <w:tcPr>
            <w:tcW w:w="1659" w:type="dxa"/>
            <w:noWrap/>
          </w:tcPr>
          <w:p w14:paraId="4CAC608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Lagunas de Santa María-Topolobampo-Ohuira</w:t>
            </w:r>
          </w:p>
        </w:tc>
        <w:tc>
          <w:tcPr>
            <w:tcW w:w="1278" w:type="dxa"/>
            <w:noWrap/>
          </w:tcPr>
          <w:p w14:paraId="0C003F24" w14:textId="77777777" w:rsidR="007A1191" w:rsidRPr="00857E7B" w:rsidRDefault="007A1191" w:rsidP="00F80A8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24/06/2016</w:t>
            </w:r>
          </w:p>
        </w:tc>
        <w:tc>
          <w:tcPr>
            <w:tcW w:w="1365" w:type="dxa"/>
            <w:noWrap/>
          </w:tcPr>
          <w:p w14:paraId="0082F39E"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tcPr>
          <w:p w14:paraId="3AC895F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tcPr>
          <w:p w14:paraId="3C2E0CF5" w14:textId="77777777" w:rsidR="007A1191" w:rsidRPr="00857E7B" w:rsidRDefault="007A1191" w:rsidP="00F80A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Construcción de una fábrica de amoníaco.</w:t>
            </w:r>
          </w:p>
        </w:tc>
        <w:tc>
          <w:tcPr>
            <w:tcW w:w="3590" w:type="dxa"/>
            <w:noWrap/>
          </w:tcPr>
          <w:p w14:paraId="4DB3EB58" w14:textId="77777777" w:rsidR="007A1191" w:rsidRPr="00857E7B" w:rsidRDefault="007A1191" w:rsidP="00F80A8C">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Awaiting  AA confirmation  (29.08.2016)</w:t>
            </w:r>
          </w:p>
        </w:tc>
      </w:tr>
      <w:tr w:rsidR="007A1191" w:rsidRPr="00665060" w14:paraId="479B926D"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7D9CB4A7"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1964</w:t>
            </w:r>
          </w:p>
        </w:tc>
        <w:tc>
          <w:tcPr>
            <w:tcW w:w="1395" w:type="dxa"/>
            <w:noWrap/>
            <w:hideMark/>
          </w:tcPr>
          <w:p w14:paraId="7FCB57C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Mozambique</w:t>
            </w:r>
          </w:p>
        </w:tc>
        <w:tc>
          <w:tcPr>
            <w:tcW w:w="1659" w:type="dxa"/>
            <w:noWrap/>
            <w:hideMark/>
          </w:tcPr>
          <w:p w14:paraId="36F2BFAA"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rPr>
            </w:pPr>
            <w:r w:rsidRPr="00665060">
              <w:rPr>
                <w:rFonts w:asciiTheme="minorHAnsi" w:hAnsiTheme="minorHAnsi" w:cs="Arial"/>
                <w:noProof/>
                <w:color w:val="000000"/>
                <w:sz w:val="22"/>
                <w:szCs w:val="22"/>
              </w:rPr>
              <w:t xml:space="preserve">Lake Niassa and its Coastal Zone </w:t>
            </w:r>
          </w:p>
        </w:tc>
        <w:tc>
          <w:tcPr>
            <w:tcW w:w="1278" w:type="dxa"/>
            <w:noWrap/>
            <w:hideMark/>
          </w:tcPr>
          <w:p w14:paraId="19AF9EEC"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01/01/2012</w:t>
            </w:r>
          </w:p>
        </w:tc>
        <w:tc>
          <w:tcPr>
            <w:tcW w:w="1365" w:type="dxa"/>
            <w:noWrap/>
            <w:hideMark/>
          </w:tcPr>
          <w:p w14:paraId="0170862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54D62A8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372B548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Exploración petrolera.</w:t>
            </w:r>
          </w:p>
        </w:tc>
        <w:tc>
          <w:tcPr>
            <w:tcW w:w="3590" w:type="dxa"/>
            <w:noWrap/>
            <w:hideMark/>
          </w:tcPr>
          <w:p w14:paraId="1456237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(2015)</w:t>
            </w:r>
          </w:p>
        </w:tc>
      </w:tr>
      <w:tr w:rsidR="007A1191" w:rsidRPr="00665060" w14:paraId="4EC7150E"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64D45A7"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1391</w:t>
            </w:r>
          </w:p>
        </w:tc>
        <w:tc>
          <w:tcPr>
            <w:tcW w:w="1395" w:type="dxa"/>
            <w:noWrap/>
            <w:hideMark/>
          </w:tcPr>
          <w:p w14:paraId="4D75DA4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Mozambique</w:t>
            </w:r>
          </w:p>
        </w:tc>
        <w:tc>
          <w:tcPr>
            <w:tcW w:w="1659" w:type="dxa"/>
            <w:noWrap/>
            <w:hideMark/>
          </w:tcPr>
          <w:p w14:paraId="3D43C1FD"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Zambezi Delta</w:t>
            </w:r>
          </w:p>
        </w:tc>
        <w:tc>
          <w:tcPr>
            <w:tcW w:w="1278" w:type="dxa"/>
            <w:noWrap/>
            <w:hideMark/>
          </w:tcPr>
          <w:p w14:paraId="6B75EBD6"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01/01/2008</w:t>
            </w:r>
          </w:p>
        </w:tc>
        <w:tc>
          <w:tcPr>
            <w:tcW w:w="1365" w:type="dxa"/>
            <w:noWrap/>
            <w:hideMark/>
          </w:tcPr>
          <w:p w14:paraId="25E5644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6C44FB9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D74BD1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Exploración de petróleo y gas.</w:t>
            </w:r>
          </w:p>
        </w:tc>
        <w:tc>
          <w:tcPr>
            <w:tcW w:w="3590" w:type="dxa"/>
            <w:noWrap/>
            <w:hideMark/>
          </w:tcPr>
          <w:p w14:paraId="728761FD" w14:textId="77777777" w:rsidR="007A1191" w:rsidRPr="00857E7B" w:rsidRDefault="007A1191" w:rsidP="001306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(2016)</w:t>
            </w:r>
          </w:p>
        </w:tc>
      </w:tr>
      <w:tr w:rsidR="007A1191" w:rsidRPr="00665060" w14:paraId="4C62F2DB"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467F948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194</w:t>
            </w:r>
          </w:p>
        </w:tc>
        <w:tc>
          <w:tcPr>
            <w:tcW w:w="1395" w:type="dxa"/>
            <w:noWrap/>
            <w:hideMark/>
          </w:tcPr>
          <w:p w14:paraId="2771BBB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Países Bajos</w:t>
            </w:r>
          </w:p>
        </w:tc>
        <w:tc>
          <w:tcPr>
            <w:tcW w:w="1659" w:type="dxa"/>
            <w:noWrap/>
            <w:hideMark/>
          </w:tcPr>
          <w:p w14:paraId="513BFA1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Naardermeer</w:t>
            </w:r>
          </w:p>
        </w:tc>
        <w:tc>
          <w:tcPr>
            <w:tcW w:w="1278" w:type="dxa"/>
            <w:noWrap/>
            <w:hideMark/>
          </w:tcPr>
          <w:p w14:paraId="04F5C8D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16/10/2005</w:t>
            </w:r>
          </w:p>
        </w:tc>
        <w:tc>
          <w:tcPr>
            <w:tcW w:w="1365" w:type="dxa"/>
            <w:noWrap/>
            <w:hideMark/>
          </w:tcPr>
          <w:p w14:paraId="6427292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4D620AAA"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5400BA0" w14:textId="77777777" w:rsidR="007A1191" w:rsidRPr="00857E7B" w:rsidRDefault="007A1191" w:rsidP="00DD14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Desarrollos urbanísticos y presiones derivadas del turismo.</w:t>
            </w:r>
          </w:p>
        </w:tc>
        <w:tc>
          <w:tcPr>
            <w:tcW w:w="3590" w:type="dxa"/>
            <w:noWrap/>
            <w:hideMark/>
          </w:tcPr>
          <w:p w14:paraId="450ADA3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(2005)</w:t>
            </w:r>
          </w:p>
        </w:tc>
      </w:tr>
      <w:tr w:rsidR="007A1191" w:rsidRPr="00665060" w14:paraId="227100D1"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0B0BAB35"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818</w:t>
            </w:r>
          </w:p>
        </w:tc>
        <w:tc>
          <w:tcPr>
            <w:tcW w:w="1395" w:type="dxa"/>
            <w:noWrap/>
            <w:hideMark/>
          </w:tcPr>
          <w:p w14:paraId="59B3B61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Pakistán</w:t>
            </w:r>
          </w:p>
        </w:tc>
        <w:tc>
          <w:tcPr>
            <w:tcW w:w="1659" w:type="dxa"/>
            <w:noWrap/>
            <w:hideMark/>
          </w:tcPr>
          <w:p w14:paraId="5E5D862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Uchhali Complex </w:t>
            </w:r>
          </w:p>
        </w:tc>
        <w:tc>
          <w:tcPr>
            <w:tcW w:w="1278" w:type="dxa"/>
            <w:noWrap/>
            <w:hideMark/>
          </w:tcPr>
          <w:p w14:paraId="44F00199"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06/04/2014</w:t>
            </w:r>
          </w:p>
        </w:tc>
        <w:tc>
          <w:tcPr>
            <w:tcW w:w="1365" w:type="dxa"/>
            <w:noWrap/>
            <w:hideMark/>
          </w:tcPr>
          <w:p w14:paraId="467A2159"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565E3A35"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77EBEC2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Reconstrucción propuesta de carretera a través del humedal; la recomendación es construir la carretera a un nivel más bajo cuyo impacto sería menor.</w:t>
            </w:r>
          </w:p>
        </w:tc>
        <w:tc>
          <w:tcPr>
            <w:tcW w:w="3590" w:type="dxa"/>
            <w:noWrap/>
            <w:hideMark/>
          </w:tcPr>
          <w:p w14:paraId="30CF7966"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(2014)</w:t>
            </w:r>
          </w:p>
        </w:tc>
      </w:tr>
      <w:tr w:rsidR="007A1191" w:rsidRPr="00665060" w14:paraId="70ABF510"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643925B2"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212</w:t>
            </w:r>
          </w:p>
        </w:tc>
        <w:tc>
          <w:tcPr>
            <w:tcW w:w="1395" w:type="dxa"/>
            <w:noWrap/>
            <w:hideMark/>
          </w:tcPr>
          <w:p w14:paraId="7F67FA5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Portugal</w:t>
            </w:r>
          </w:p>
        </w:tc>
        <w:tc>
          <w:tcPr>
            <w:tcW w:w="1659" w:type="dxa"/>
            <w:noWrap/>
            <w:hideMark/>
          </w:tcPr>
          <w:p w14:paraId="52FC1C9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Ria Formosa</w:t>
            </w:r>
          </w:p>
        </w:tc>
        <w:tc>
          <w:tcPr>
            <w:tcW w:w="1278" w:type="dxa"/>
            <w:noWrap/>
            <w:hideMark/>
          </w:tcPr>
          <w:p w14:paraId="2CE2D601"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11/03/2009</w:t>
            </w:r>
          </w:p>
        </w:tc>
        <w:tc>
          <w:tcPr>
            <w:tcW w:w="1365" w:type="dxa"/>
            <w:noWrap/>
            <w:hideMark/>
          </w:tcPr>
          <w:p w14:paraId="1538C0D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3D4A3E0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643AC1E0"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 xml:space="preserve">Nuevo proyecto de complejo turístico cerca del río.  </w:t>
            </w:r>
          </w:p>
        </w:tc>
        <w:tc>
          <w:tcPr>
            <w:tcW w:w="3590" w:type="dxa"/>
            <w:noWrap/>
            <w:hideMark/>
          </w:tcPr>
          <w:p w14:paraId="3D2C89B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(2009)</w:t>
            </w:r>
          </w:p>
        </w:tc>
      </w:tr>
      <w:tr w:rsidR="00D408EA" w:rsidRPr="00665060" w14:paraId="5400ABA8"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tcPr>
          <w:p w14:paraId="0AED776D" w14:textId="2061A7E4" w:rsidR="00D408EA" w:rsidRPr="00857E7B" w:rsidRDefault="00D408EA"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74</w:t>
            </w:r>
          </w:p>
        </w:tc>
        <w:tc>
          <w:tcPr>
            <w:tcW w:w="1395" w:type="dxa"/>
            <w:noWrap/>
          </w:tcPr>
          <w:p w14:paraId="530B474B" w14:textId="5D729FB5" w:rsidR="00D408EA" w:rsidRPr="00857E7B" w:rsidRDefault="00D408E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Reino Unido</w:t>
            </w:r>
          </w:p>
        </w:tc>
        <w:tc>
          <w:tcPr>
            <w:tcW w:w="1659" w:type="dxa"/>
            <w:noWrap/>
          </w:tcPr>
          <w:p w14:paraId="72BAF903" w14:textId="1165C058" w:rsidR="00D408EA" w:rsidRPr="00857E7B" w:rsidRDefault="00D408E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Lough Neagh &amp; Lough Beg</w:t>
            </w:r>
          </w:p>
        </w:tc>
        <w:tc>
          <w:tcPr>
            <w:tcW w:w="1278" w:type="dxa"/>
            <w:noWrap/>
          </w:tcPr>
          <w:p w14:paraId="09EFD018" w14:textId="07909E6E" w:rsidR="00D408EA" w:rsidRPr="00857E7B" w:rsidRDefault="00D408E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16/12/2016</w:t>
            </w:r>
          </w:p>
        </w:tc>
        <w:tc>
          <w:tcPr>
            <w:tcW w:w="1365" w:type="dxa"/>
            <w:noWrap/>
          </w:tcPr>
          <w:p w14:paraId="500EE0B1" w14:textId="77777777" w:rsidR="00D408EA" w:rsidRPr="00857E7B" w:rsidRDefault="00D408E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tcPr>
          <w:p w14:paraId="65CEB413" w14:textId="77777777" w:rsidR="00D408EA" w:rsidRPr="00857E7B" w:rsidRDefault="00D408E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tcPr>
          <w:p w14:paraId="45DF2B92" w14:textId="521A86C0" w:rsidR="00D408EA" w:rsidRPr="00857E7B" w:rsidRDefault="00D408EA" w:rsidP="00386E8D">
            <w:pPr>
              <w:cnfStyle w:val="000000000000" w:firstRow="0" w:lastRow="0" w:firstColumn="0" w:lastColumn="0" w:oddVBand="0" w:evenVBand="0" w:oddHBand="0" w:evenHBand="0" w:firstRowFirstColumn="0" w:firstRowLastColumn="0" w:lastRowFirstColumn="0" w:lastRowLastColumn="0"/>
              <w:rPr>
                <w:rFonts w:ascii="Calibri" w:hAnsi="Calibri"/>
                <w:noProof/>
                <w:sz w:val="22"/>
                <w:szCs w:val="22"/>
                <w:lang w:val="es-ES_tradnl"/>
              </w:rPr>
            </w:pPr>
            <w:r>
              <w:rPr>
                <w:rFonts w:asciiTheme="minorHAnsi" w:hAnsiTheme="minorHAnsi" w:cs="Arial"/>
                <w:noProof/>
                <w:color w:val="000000"/>
                <w:sz w:val="22"/>
                <w:szCs w:val="22"/>
                <w:lang w:val="es-ES_tradnl"/>
              </w:rPr>
              <w:t>CC</w:t>
            </w:r>
            <w:r w:rsidRPr="00857E7B">
              <w:rPr>
                <w:rFonts w:asciiTheme="minorHAnsi" w:hAnsiTheme="minorHAnsi" w:cs="Arial"/>
                <w:noProof/>
                <w:color w:val="000000"/>
                <w:sz w:val="22"/>
                <w:szCs w:val="22"/>
                <w:lang w:val="es-ES_tradnl"/>
              </w:rPr>
              <w:t>onstrucción de carretera.</w:t>
            </w:r>
          </w:p>
        </w:tc>
        <w:tc>
          <w:tcPr>
            <w:tcW w:w="3590" w:type="dxa"/>
            <w:noWrap/>
          </w:tcPr>
          <w:p w14:paraId="1D9764BF" w14:textId="1A543F0C" w:rsidR="00D408EA" w:rsidRPr="00857E7B" w:rsidRDefault="00D408E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(2016)</w:t>
            </w:r>
          </w:p>
        </w:tc>
      </w:tr>
      <w:tr w:rsidR="007A1191" w:rsidRPr="00857E7B" w14:paraId="282F0F07"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66D6871"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935</w:t>
            </w:r>
          </w:p>
        </w:tc>
        <w:tc>
          <w:tcPr>
            <w:tcW w:w="1395" w:type="dxa"/>
            <w:noWrap/>
            <w:hideMark/>
          </w:tcPr>
          <w:p w14:paraId="3E4CA17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Árabe Siria</w:t>
            </w:r>
          </w:p>
        </w:tc>
        <w:tc>
          <w:tcPr>
            <w:tcW w:w="1659" w:type="dxa"/>
            <w:noWrap/>
            <w:hideMark/>
          </w:tcPr>
          <w:p w14:paraId="1CDA8FE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Sabkhat al-Jabbul Nature Reserve</w:t>
            </w:r>
          </w:p>
        </w:tc>
        <w:tc>
          <w:tcPr>
            <w:tcW w:w="1278" w:type="dxa"/>
            <w:noWrap/>
            <w:hideMark/>
          </w:tcPr>
          <w:p w14:paraId="07D00DBB"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23/11/2010</w:t>
            </w:r>
          </w:p>
        </w:tc>
        <w:tc>
          <w:tcPr>
            <w:tcW w:w="1365" w:type="dxa"/>
            <w:noWrap/>
            <w:hideMark/>
          </w:tcPr>
          <w:p w14:paraId="53AB6CD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727C4162"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3E54A69" w14:textId="77777777" w:rsidR="007A1191" w:rsidRPr="00857E7B" w:rsidRDefault="007A1191" w:rsidP="00223E20">
            <w:pPr>
              <w:cnfStyle w:val="000000100000" w:firstRow="0" w:lastRow="0" w:firstColumn="0" w:lastColumn="0" w:oddVBand="0" w:evenVBand="0" w:oddHBand="1" w:evenHBand="0" w:firstRowFirstColumn="0" w:firstRowLastColumn="0" w:lastRowFirstColumn="0" w:lastRowLastColumn="0"/>
              <w:rPr>
                <w:rFonts w:ascii="Calibri" w:hAnsi="Calibri"/>
                <w:noProof/>
                <w:sz w:val="22"/>
                <w:szCs w:val="22"/>
                <w:lang w:val="es-ES_tradnl"/>
              </w:rPr>
            </w:pPr>
            <w:r w:rsidRPr="00857E7B">
              <w:rPr>
                <w:rFonts w:ascii="Calibri" w:hAnsi="Calibri"/>
                <w:noProof/>
                <w:sz w:val="22"/>
                <w:szCs w:val="22"/>
                <w:lang w:val="es-ES_tradnl"/>
              </w:rPr>
              <w:t>Se están vertiendo aguas residuales en el lago.</w:t>
            </w:r>
          </w:p>
          <w:p w14:paraId="2E6450B9"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590" w:type="dxa"/>
            <w:noWrap/>
            <w:hideMark/>
          </w:tcPr>
          <w:p w14:paraId="597993FC"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 (0)</w:t>
            </w:r>
          </w:p>
        </w:tc>
      </w:tr>
      <w:tr w:rsidR="007A1191" w:rsidRPr="00665060" w14:paraId="388809B5"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0604946"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1594</w:t>
            </w:r>
          </w:p>
        </w:tc>
        <w:tc>
          <w:tcPr>
            <w:tcW w:w="1395" w:type="dxa"/>
            <w:noWrap/>
            <w:hideMark/>
          </w:tcPr>
          <w:p w14:paraId="78E7D21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 Corea</w:t>
            </w:r>
          </w:p>
        </w:tc>
        <w:tc>
          <w:tcPr>
            <w:tcW w:w="1659" w:type="dxa"/>
            <w:noWrap/>
            <w:hideMark/>
          </w:tcPr>
          <w:p w14:paraId="7073265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Suncheon Bay</w:t>
            </w:r>
          </w:p>
        </w:tc>
        <w:tc>
          <w:tcPr>
            <w:tcW w:w="1278" w:type="dxa"/>
            <w:noWrap/>
            <w:hideMark/>
          </w:tcPr>
          <w:p w14:paraId="0C922F1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29/04/2009</w:t>
            </w:r>
          </w:p>
        </w:tc>
        <w:tc>
          <w:tcPr>
            <w:tcW w:w="1365" w:type="dxa"/>
            <w:noWrap/>
            <w:hideMark/>
          </w:tcPr>
          <w:p w14:paraId="5F24953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197C2F8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C370BE7" w14:textId="77777777" w:rsidR="007A1191" w:rsidRPr="00857E7B" w:rsidRDefault="007A1191" w:rsidP="00223E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Propuesta de reclamación de los bajos intermareales de lodo.</w:t>
            </w:r>
          </w:p>
        </w:tc>
        <w:tc>
          <w:tcPr>
            <w:tcW w:w="3590" w:type="dxa"/>
            <w:noWrap/>
            <w:hideMark/>
          </w:tcPr>
          <w:p w14:paraId="76D084E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Actualización recibida de la AA (2016)</w:t>
            </w:r>
          </w:p>
        </w:tc>
      </w:tr>
      <w:tr w:rsidR="007A1191" w:rsidRPr="00665060" w14:paraId="7BBA1C46"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5E9329A"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1029</w:t>
            </w:r>
          </w:p>
        </w:tc>
        <w:tc>
          <w:tcPr>
            <w:tcW w:w="1395" w:type="dxa"/>
            <w:noWrap/>
            <w:hideMark/>
          </w:tcPr>
          <w:p w14:paraId="6E473395"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 Moldova</w:t>
            </w:r>
          </w:p>
        </w:tc>
        <w:tc>
          <w:tcPr>
            <w:tcW w:w="1659" w:type="dxa"/>
            <w:noWrap/>
            <w:hideMark/>
          </w:tcPr>
          <w:p w14:paraId="3C92BBB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Lower Prut Lakes</w:t>
            </w:r>
          </w:p>
        </w:tc>
        <w:tc>
          <w:tcPr>
            <w:tcW w:w="1278" w:type="dxa"/>
            <w:noWrap/>
            <w:hideMark/>
          </w:tcPr>
          <w:p w14:paraId="64381433"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20/05/2005</w:t>
            </w:r>
          </w:p>
        </w:tc>
        <w:tc>
          <w:tcPr>
            <w:tcW w:w="1365" w:type="dxa"/>
            <w:noWrap/>
            <w:hideMark/>
          </w:tcPr>
          <w:p w14:paraId="566BD59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1EF209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DC1DC94"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bCs/>
                <w:noProof/>
                <w:sz w:val="22"/>
                <w:szCs w:val="22"/>
                <w:lang w:val="es-ES_tradnl"/>
              </w:rPr>
              <w:t>Perforación petrolera junto al sitio Ramsar.</w:t>
            </w:r>
          </w:p>
        </w:tc>
        <w:tc>
          <w:tcPr>
            <w:tcW w:w="3590" w:type="dxa"/>
            <w:noWrap/>
            <w:hideMark/>
          </w:tcPr>
          <w:p w14:paraId="2137FB8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(2010)</w:t>
            </w:r>
          </w:p>
        </w:tc>
      </w:tr>
      <w:tr w:rsidR="007A1191" w:rsidRPr="00665060" w14:paraId="5BD2C0DC"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2DDB9148"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788</w:t>
            </w:r>
          </w:p>
        </w:tc>
        <w:tc>
          <w:tcPr>
            <w:tcW w:w="1395" w:type="dxa"/>
            <w:noWrap/>
            <w:hideMark/>
          </w:tcPr>
          <w:p w14:paraId="5B6147B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República Democrática del Congo</w:t>
            </w:r>
          </w:p>
        </w:tc>
        <w:tc>
          <w:tcPr>
            <w:tcW w:w="1659" w:type="dxa"/>
            <w:noWrap/>
            <w:hideMark/>
          </w:tcPr>
          <w:p w14:paraId="3E08A85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Parc national des Mangroves</w:t>
            </w:r>
          </w:p>
        </w:tc>
        <w:tc>
          <w:tcPr>
            <w:tcW w:w="1278" w:type="dxa"/>
            <w:noWrap/>
            <w:hideMark/>
          </w:tcPr>
          <w:p w14:paraId="6D2F1DA5"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01/01/2009</w:t>
            </w:r>
          </w:p>
        </w:tc>
        <w:tc>
          <w:tcPr>
            <w:tcW w:w="1365" w:type="dxa"/>
            <w:noWrap/>
            <w:hideMark/>
          </w:tcPr>
          <w:p w14:paraId="43912F70"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33D5B62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28B8CCA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Obra de construcción (puerto).</w:t>
            </w:r>
          </w:p>
        </w:tc>
        <w:tc>
          <w:tcPr>
            <w:tcW w:w="3590" w:type="dxa"/>
            <w:noWrap/>
            <w:hideMark/>
          </w:tcPr>
          <w:p w14:paraId="54910DFF"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(21.07.2016)</w:t>
            </w:r>
          </w:p>
        </w:tc>
      </w:tr>
      <w:tr w:rsidR="007A1191" w:rsidRPr="00665060" w14:paraId="7DAC561C"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3F3D8DDD"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888</w:t>
            </w:r>
          </w:p>
        </w:tc>
        <w:tc>
          <w:tcPr>
            <w:tcW w:w="1395" w:type="dxa"/>
            <w:noWrap/>
            <w:hideMark/>
          </w:tcPr>
          <w:p w14:paraId="37783E3D"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Sudáfrica</w:t>
            </w:r>
          </w:p>
        </w:tc>
        <w:tc>
          <w:tcPr>
            <w:tcW w:w="1659" w:type="dxa"/>
            <w:noWrap/>
            <w:hideMark/>
          </w:tcPr>
          <w:p w14:paraId="1AF873A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Seekoeivlei Nature Reserve</w:t>
            </w:r>
          </w:p>
        </w:tc>
        <w:tc>
          <w:tcPr>
            <w:tcW w:w="1278" w:type="dxa"/>
            <w:noWrap/>
            <w:hideMark/>
          </w:tcPr>
          <w:p w14:paraId="487A21DD"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01/01/2013</w:t>
            </w:r>
          </w:p>
        </w:tc>
        <w:tc>
          <w:tcPr>
            <w:tcW w:w="1365" w:type="dxa"/>
            <w:noWrap/>
            <w:hideMark/>
          </w:tcPr>
          <w:p w14:paraId="107204B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12B836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7D5CAC41"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Problema de aguas negras.</w:t>
            </w:r>
          </w:p>
        </w:tc>
        <w:tc>
          <w:tcPr>
            <w:tcW w:w="3590" w:type="dxa"/>
            <w:noWrap/>
            <w:hideMark/>
          </w:tcPr>
          <w:p w14:paraId="67492F6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actualización de la AA (07.06.2016)</w:t>
            </w:r>
          </w:p>
        </w:tc>
      </w:tr>
      <w:tr w:rsidR="007A1191" w:rsidRPr="00665060" w14:paraId="3FFD11EC" w14:textId="77777777" w:rsidTr="00D408EA">
        <w:trPr>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57706C41"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231</w:t>
            </w:r>
          </w:p>
        </w:tc>
        <w:tc>
          <w:tcPr>
            <w:tcW w:w="1395" w:type="dxa"/>
            <w:noWrap/>
            <w:hideMark/>
          </w:tcPr>
          <w:p w14:paraId="0EF5CBAA"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Suiza</w:t>
            </w:r>
          </w:p>
        </w:tc>
        <w:tc>
          <w:tcPr>
            <w:tcW w:w="1659" w:type="dxa"/>
            <w:noWrap/>
            <w:hideMark/>
          </w:tcPr>
          <w:p w14:paraId="0692E844"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Bolle di Magadino</w:t>
            </w:r>
          </w:p>
        </w:tc>
        <w:tc>
          <w:tcPr>
            <w:tcW w:w="1278" w:type="dxa"/>
            <w:noWrap/>
            <w:hideMark/>
          </w:tcPr>
          <w:p w14:paraId="4CE53253" w14:textId="77777777" w:rsidR="007A1191" w:rsidRPr="00857E7B" w:rsidRDefault="007A119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01/06/2013</w:t>
            </w:r>
          </w:p>
        </w:tc>
        <w:tc>
          <w:tcPr>
            <w:tcW w:w="1365" w:type="dxa"/>
            <w:noWrap/>
            <w:hideMark/>
          </w:tcPr>
          <w:p w14:paraId="0FC867C8"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16421E07"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0186B921"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Calibri" w:hAnsi="Calibri"/>
                <w:noProof/>
                <w:sz w:val="22"/>
                <w:szCs w:val="22"/>
                <w:lang w:val="es-ES_tradnl"/>
              </w:rPr>
              <w:t>Ampliación de aeropuerto prevista.</w:t>
            </w:r>
          </w:p>
        </w:tc>
        <w:tc>
          <w:tcPr>
            <w:tcW w:w="3590" w:type="dxa"/>
            <w:noWrap/>
            <w:hideMark/>
          </w:tcPr>
          <w:p w14:paraId="2878DE83" w14:textId="77777777" w:rsidR="007A1191" w:rsidRPr="00857E7B" w:rsidRDefault="007A119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(2013)</w:t>
            </w:r>
          </w:p>
        </w:tc>
      </w:tr>
      <w:tr w:rsidR="007A1191" w:rsidRPr="00665060" w14:paraId="4AD92D84" w14:textId="77777777" w:rsidTr="00D408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7" w:type="dxa"/>
            <w:noWrap/>
            <w:hideMark/>
          </w:tcPr>
          <w:p w14:paraId="6AA550E7" w14:textId="77777777" w:rsidR="007A1191" w:rsidRPr="00857E7B" w:rsidRDefault="007A1191" w:rsidP="00386E8D">
            <w:pPr>
              <w:jc w:val="right"/>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lastRenderedPageBreak/>
              <w:t>763</w:t>
            </w:r>
          </w:p>
        </w:tc>
        <w:tc>
          <w:tcPr>
            <w:tcW w:w="1395" w:type="dxa"/>
            <w:noWrap/>
            <w:hideMark/>
          </w:tcPr>
          <w:p w14:paraId="631D9F0F"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Ucrania</w:t>
            </w:r>
          </w:p>
        </w:tc>
        <w:tc>
          <w:tcPr>
            <w:tcW w:w="1659" w:type="dxa"/>
            <w:noWrap/>
            <w:hideMark/>
          </w:tcPr>
          <w:p w14:paraId="026BE6EF" w14:textId="77777777" w:rsidR="007A1191" w:rsidRPr="00665060"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rPr>
            </w:pPr>
            <w:r w:rsidRPr="00665060">
              <w:rPr>
                <w:rFonts w:asciiTheme="minorHAnsi" w:hAnsiTheme="minorHAnsi" w:cs="Arial"/>
                <w:noProof/>
                <w:color w:val="000000"/>
                <w:sz w:val="22"/>
                <w:szCs w:val="22"/>
              </w:rPr>
              <w:t>Shagany-Alibei-Burnas Lakes System</w:t>
            </w:r>
          </w:p>
        </w:tc>
        <w:tc>
          <w:tcPr>
            <w:tcW w:w="1278" w:type="dxa"/>
            <w:noWrap/>
            <w:hideMark/>
          </w:tcPr>
          <w:p w14:paraId="00870232" w14:textId="77777777" w:rsidR="007A1191" w:rsidRPr="00857E7B" w:rsidRDefault="007A119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17/10/2016</w:t>
            </w:r>
          </w:p>
        </w:tc>
        <w:tc>
          <w:tcPr>
            <w:tcW w:w="1365" w:type="dxa"/>
            <w:noWrap/>
            <w:hideMark/>
          </w:tcPr>
          <w:p w14:paraId="566BE173"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1129" w:type="dxa"/>
            <w:noWrap/>
            <w:hideMark/>
          </w:tcPr>
          <w:p w14:paraId="03B4ECD7"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p>
        </w:tc>
        <w:tc>
          <w:tcPr>
            <w:tcW w:w="3375" w:type="dxa"/>
            <w:noWrap/>
            <w:hideMark/>
          </w:tcPr>
          <w:p w14:paraId="4EEEA256"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 xml:space="preserve">El cierre de la brecha natural en el el km 24 de la barra de arena se relaciona con la disminución del nivel de agua (un metro), y esto ha secado algunas de las cuencas y ha tenido un efecto negativo sobre especies de aves migratorias. </w:t>
            </w:r>
          </w:p>
        </w:tc>
        <w:tc>
          <w:tcPr>
            <w:tcW w:w="3590" w:type="dxa"/>
            <w:noWrap/>
            <w:hideMark/>
          </w:tcPr>
          <w:p w14:paraId="33D699DB" w14:textId="77777777" w:rsidR="007A1191" w:rsidRPr="00857E7B" w:rsidRDefault="007A119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000000"/>
                <w:sz w:val="22"/>
                <w:szCs w:val="22"/>
                <w:lang w:val="es-ES_tradnl"/>
              </w:rPr>
            </w:pPr>
            <w:r w:rsidRPr="00857E7B">
              <w:rPr>
                <w:rFonts w:asciiTheme="minorHAnsi" w:hAnsiTheme="minorHAnsi" w:cs="Arial"/>
                <w:noProof/>
                <w:color w:val="000000"/>
                <w:sz w:val="22"/>
                <w:szCs w:val="22"/>
                <w:lang w:val="es-ES_tradnl"/>
              </w:rPr>
              <w:t>En espera de confirmación de la AA (2016)</w:t>
            </w:r>
          </w:p>
        </w:tc>
      </w:tr>
    </w:tbl>
    <w:p w14:paraId="213A9B50" w14:textId="77777777" w:rsidR="00386E8D" w:rsidRPr="00857E7B" w:rsidRDefault="00386E8D" w:rsidP="00386E8D">
      <w:pPr>
        <w:rPr>
          <w:rFonts w:asciiTheme="minorHAnsi" w:hAnsiTheme="minorHAnsi" w:cs="Arial"/>
          <w:noProof/>
          <w:sz w:val="22"/>
          <w:szCs w:val="22"/>
          <w:lang w:val="es-ES_tradnl"/>
        </w:rPr>
      </w:pPr>
    </w:p>
    <w:p w14:paraId="4C3A4801" w14:textId="77777777" w:rsidR="00386E8D" w:rsidRPr="00857E7B" w:rsidRDefault="00386E8D" w:rsidP="00D07E1A">
      <w:pPr>
        <w:tabs>
          <w:tab w:val="right" w:pos="9026"/>
        </w:tabs>
        <w:suppressAutoHyphens/>
        <w:rPr>
          <w:rFonts w:asciiTheme="minorHAnsi" w:hAnsiTheme="minorHAnsi"/>
          <w:bCs/>
          <w:noProof/>
          <w:sz w:val="22"/>
          <w:szCs w:val="22"/>
          <w:lang w:val="es-ES_tradnl"/>
        </w:rPr>
      </w:pPr>
    </w:p>
    <w:sectPr w:rsidR="00386E8D" w:rsidRPr="00857E7B" w:rsidSect="00247BB3">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E28C7" w14:textId="77777777" w:rsidR="00665060" w:rsidRDefault="00665060" w:rsidP="00FF697B">
      <w:r>
        <w:separator/>
      </w:r>
    </w:p>
  </w:endnote>
  <w:endnote w:type="continuationSeparator" w:id="0">
    <w:p w14:paraId="5A377F5B" w14:textId="77777777" w:rsidR="00665060" w:rsidRDefault="00665060" w:rsidP="00FF697B">
      <w:r>
        <w:continuationSeparator/>
      </w:r>
    </w:p>
  </w:endnote>
  <w:endnote w:type="continuationNotice" w:id="1">
    <w:p w14:paraId="711BF144" w14:textId="77777777" w:rsidR="00665060" w:rsidRDefault="0066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AC49" w14:textId="21EEB291" w:rsidR="00665060" w:rsidRPr="001D3711" w:rsidRDefault="00665060" w:rsidP="00C937F1">
    <w:pPr>
      <w:pStyle w:val="Footer"/>
      <w:tabs>
        <w:tab w:val="clear" w:pos="9360"/>
        <w:tab w:val="right" w:pos="9072"/>
      </w:tabs>
      <w:rPr>
        <w:rFonts w:asciiTheme="minorHAnsi" w:hAnsiTheme="minorHAnsi"/>
        <w:sz w:val="20"/>
        <w:szCs w:val="20"/>
      </w:rPr>
    </w:pPr>
    <w:r>
      <w:rPr>
        <w:rFonts w:asciiTheme="minorHAnsi" w:hAnsiTheme="minorHAnsi"/>
        <w:sz w:val="20"/>
        <w:szCs w:val="20"/>
      </w:rPr>
      <w:t>SC53-18</w:t>
    </w:r>
    <w:r>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F1115F">
      <w:rPr>
        <w:rFonts w:asciiTheme="minorHAnsi" w:hAnsiTheme="minorHAnsi"/>
        <w:noProof/>
        <w:sz w:val="20"/>
        <w:szCs w:val="20"/>
      </w:rPr>
      <w:t>2</w:t>
    </w:r>
    <w:r w:rsidRPr="001D3711">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B934" w14:textId="5C10E876" w:rsidR="00665060" w:rsidRPr="001D3711" w:rsidRDefault="00665060" w:rsidP="00AB5066">
    <w:pPr>
      <w:pStyle w:val="Footer"/>
      <w:tabs>
        <w:tab w:val="clear" w:pos="9360"/>
        <w:tab w:val="right" w:pos="14034"/>
      </w:tabs>
      <w:rPr>
        <w:rFonts w:asciiTheme="minorHAnsi" w:hAnsiTheme="minorHAnsi"/>
        <w:sz w:val="20"/>
        <w:szCs w:val="20"/>
      </w:rPr>
    </w:pPr>
    <w:r>
      <w:rPr>
        <w:rFonts w:asciiTheme="minorHAnsi" w:hAnsiTheme="minorHAnsi"/>
        <w:sz w:val="20"/>
        <w:szCs w:val="20"/>
      </w:rPr>
      <w:t>SC53-18</w:t>
    </w:r>
    <w:r>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F1115F">
      <w:rPr>
        <w:rFonts w:asciiTheme="minorHAnsi" w:hAnsiTheme="minorHAnsi"/>
        <w:noProof/>
        <w:sz w:val="20"/>
        <w:szCs w:val="20"/>
      </w:rPr>
      <w:t>42</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DE8B" w14:textId="77777777" w:rsidR="00665060" w:rsidRDefault="00665060" w:rsidP="00FF697B">
      <w:r>
        <w:separator/>
      </w:r>
    </w:p>
  </w:footnote>
  <w:footnote w:type="continuationSeparator" w:id="0">
    <w:p w14:paraId="16C903FB" w14:textId="77777777" w:rsidR="00665060" w:rsidRDefault="00665060" w:rsidP="00FF697B">
      <w:r>
        <w:continuationSeparator/>
      </w:r>
    </w:p>
  </w:footnote>
  <w:footnote w:type="continuationNotice" w:id="1">
    <w:p w14:paraId="00B5BDC3" w14:textId="77777777" w:rsidR="00665060" w:rsidRDefault="00665060"/>
  </w:footnote>
  <w:footnote w:id="2">
    <w:p w14:paraId="49F3C5E4" w14:textId="77777777" w:rsidR="00665060" w:rsidRPr="004E2A15" w:rsidRDefault="00665060" w:rsidP="00DC7FC0">
      <w:pPr>
        <w:pStyle w:val="FootnoteText"/>
        <w:rPr>
          <w:lang w:val="es-ES"/>
        </w:rPr>
      </w:pPr>
      <w:r>
        <w:rPr>
          <w:rStyle w:val="FootnoteReference"/>
        </w:rPr>
        <w:footnoteRef/>
      </w:r>
      <w:r w:rsidRPr="004E2A15">
        <w:rPr>
          <w:lang w:val="es-ES"/>
        </w:rPr>
        <w:t xml:space="preserve"> </w:t>
      </w:r>
      <w:r w:rsidRPr="00E129A6">
        <w:rPr>
          <w:rFonts w:ascii="Calibri" w:hAnsi="Calibri"/>
          <w:lang w:val="es-ES"/>
        </w:rPr>
        <w:t>En esta lista se incluyen sitios con una fecha de designación anterior.</w:t>
      </w:r>
    </w:p>
  </w:footnote>
  <w:footnote w:id="3">
    <w:p w14:paraId="392245A7" w14:textId="77777777" w:rsidR="00665060" w:rsidRPr="0096771A" w:rsidRDefault="00665060" w:rsidP="00855DB8">
      <w:pPr>
        <w:pStyle w:val="FootnoteText"/>
        <w:rPr>
          <w:lang w:val="es-ES"/>
        </w:rPr>
      </w:pPr>
      <w:r>
        <w:rPr>
          <w:rStyle w:val="FootnoteReference"/>
        </w:rPr>
        <w:footnoteRef/>
      </w:r>
      <w:r w:rsidRPr="0096771A">
        <w:rPr>
          <w:lang w:val="es-ES"/>
        </w:rPr>
        <w:t xml:space="preserve"> </w:t>
      </w:r>
      <w:r w:rsidRPr="00E129A6">
        <w:rPr>
          <w:rFonts w:ascii="Calibri" w:hAnsi="Calibri"/>
          <w:lang w:val="es-ES"/>
        </w:rPr>
        <w:t>Esta lista no incluye los sitios para los cuales el examen de la FIR o el mapa está en curso pero aún no se ha finalizado.</w:t>
      </w:r>
    </w:p>
  </w:footnote>
  <w:footnote w:id="4">
    <w:p w14:paraId="02FF3D24" w14:textId="77777777" w:rsidR="00665060" w:rsidRPr="00665060" w:rsidRDefault="00665060" w:rsidP="009543ED">
      <w:pPr>
        <w:pStyle w:val="FootnoteText"/>
        <w:rPr>
          <w:rFonts w:ascii="Calibri" w:hAnsi="Calibri"/>
          <w:lang w:val="es-ES"/>
        </w:rPr>
      </w:pPr>
      <w:r w:rsidRPr="0094721C">
        <w:rPr>
          <w:rStyle w:val="FootnoteReference"/>
          <w:rFonts w:ascii="Calibri" w:hAnsi="Calibri"/>
        </w:rPr>
        <w:footnoteRef/>
      </w:r>
      <w:r w:rsidRPr="00665060">
        <w:rPr>
          <w:rFonts w:ascii="Calibri" w:hAnsi="Calibri"/>
          <w:lang w:val="es-ES"/>
        </w:rPr>
        <w:t xml:space="preserve"> </w:t>
      </w:r>
      <w:r w:rsidRPr="004E2A15">
        <w:rPr>
          <w:rFonts w:ascii="Calibri" w:hAnsi="Calibri"/>
          <w:lang w:val="es-ES"/>
        </w:rPr>
        <w:t>En territorios de ultramar.</w:t>
      </w:r>
    </w:p>
  </w:footnote>
  <w:footnote w:id="5">
    <w:p w14:paraId="75E75366" w14:textId="77777777" w:rsidR="00665060" w:rsidRPr="00E129A6" w:rsidRDefault="00665060" w:rsidP="00D26F7F">
      <w:pPr>
        <w:pStyle w:val="FootnoteText"/>
        <w:rPr>
          <w:rFonts w:ascii="Calibri" w:hAnsi="Calibri"/>
          <w:lang w:val="es-ES"/>
        </w:rPr>
      </w:pPr>
      <w:r w:rsidRPr="00E129A6">
        <w:rPr>
          <w:rStyle w:val="FootnoteReference"/>
          <w:rFonts w:ascii="Calibri" w:hAnsi="Calibri"/>
        </w:rPr>
        <w:footnoteRef/>
      </w:r>
      <w:r w:rsidRPr="00E129A6">
        <w:rPr>
          <w:rFonts w:ascii="Calibri" w:hAnsi="Calibri"/>
          <w:lang w:val="es-ES"/>
        </w:rPr>
        <w:t xml:space="preserve"> No se incluyen los sitios sobre los cuales la Secretaría ha recibido información (siguiente columna)</w:t>
      </w:r>
      <w:r w:rsidRPr="004E2A15">
        <w:rPr>
          <w:lang w:val="es-ES"/>
        </w:rPr>
        <w:t>.</w:t>
      </w:r>
      <w:r w:rsidRPr="00E129A6">
        <w:rPr>
          <w:rFonts w:ascii="Calibri" w:hAnsi="Calibri"/>
          <w:lang w:val="es-ES"/>
        </w:rPr>
        <w:t xml:space="preserve"> En esta columna se incluyen los sitios Ramsar que alcanzan los seis años en 2016.</w:t>
      </w:r>
    </w:p>
  </w:footnote>
  <w:footnote w:id="6">
    <w:p w14:paraId="467778E0" w14:textId="77777777" w:rsidR="00665060" w:rsidRPr="004E2A15" w:rsidRDefault="00665060" w:rsidP="00D26F7F">
      <w:pPr>
        <w:pStyle w:val="FootnoteText"/>
        <w:rPr>
          <w:lang w:val="es-ES"/>
        </w:rPr>
      </w:pPr>
      <w:r w:rsidRPr="00E129A6">
        <w:rPr>
          <w:rStyle w:val="FootnoteReference"/>
          <w:rFonts w:ascii="Calibri" w:hAnsi="Calibri"/>
        </w:rPr>
        <w:footnoteRef/>
      </w:r>
      <w:r w:rsidRPr="00E129A6">
        <w:rPr>
          <w:rFonts w:ascii="Calibri" w:hAnsi="Calibri"/>
          <w:lang w:val="es-ES"/>
        </w:rPr>
        <w:t xml:space="preserve"> Los números que figuran en esta columna se refieren al número de sitios sobre los cuales las Autoridades Administrativas han presentado una FIR actualizada que está siendo tramitada por la Secretaría y/o sobre los cuales se han solicitado más información o aclaraciones a la Parte Contratante</w:t>
      </w:r>
      <w:r w:rsidRPr="004E2A15">
        <w:rPr>
          <w:rStyle w:val="FootnoteReference"/>
          <w:rFonts w:ascii="Calibri" w:hAnsi="Calibri"/>
          <w:vertAlign w:val="baseline"/>
          <w:lang w:val="es-ES"/>
        </w:rPr>
        <w:t>.</w:t>
      </w:r>
    </w:p>
  </w:footnote>
  <w:footnote w:id="7">
    <w:p w14:paraId="4A6D8D2F" w14:textId="77777777" w:rsidR="00665060" w:rsidRPr="00E129A6" w:rsidRDefault="00665060" w:rsidP="00777D29">
      <w:pPr>
        <w:pStyle w:val="FootnoteText"/>
        <w:rPr>
          <w:rFonts w:ascii="Calibri" w:hAnsi="Calibri"/>
          <w:lang w:val="es-ES"/>
        </w:rPr>
      </w:pPr>
      <w:r w:rsidRPr="00740519">
        <w:rPr>
          <w:rStyle w:val="FootnoteReference"/>
          <w:rFonts w:asciiTheme="minorHAnsi" w:hAnsiTheme="minorHAnsi"/>
        </w:rPr>
        <w:footnoteRef/>
      </w:r>
      <w:r w:rsidRPr="00665060">
        <w:rPr>
          <w:rFonts w:asciiTheme="minorHAnsi" w:hAnsiTheme="minorHAnsi"/>
          <w:lang w:val="es-ES"/>
        </w:rPr>
        <w:t xml:space="preserve"> </w:t>
      </w:r>
      <w:r w:rsidRPr="00E129A6">
        <w:rPr>
          <w:rFonts w:ascii="Calibri" w:hAnsi="Calibri"/>
          <w:lang w:val="es-ES_tradnl"/>
        </w:rPr>
        <w:t>Otro: primero fue comunicado por terceros y posteriormente fue confirmado por la Autoridad Administrativa.</w:t>
      </w:r>
    </w:p>
    <w:p w14:paraId="67CE26AE" w14:textId="77777777" w:rsidR="00665060" w:rsidRDefault="00665060" w:rsidP="00777D29">
      <w:pPr>
        <w:pStyle w:val="FootnoteText"/>
        <w:rPr>
          <w:rFonts w:ascii="Calibri" w:hAnsi="Calibri"/>
          <w:lang w:val="es-ES_tradnl"/>
        </w:rPr>
      </w:pPr>
      <w:r w:rsidRPr="00E129A6">
        <w:rPr>
          <w:rFonts w:ascii="Calibri" w:hAnsi="Calibri"/>
          <w:lang w:val="es-ES"/>
        </w:rPr>
        <w:t xml:space="preserve">  </w:t>
      </w:r>
      <w:r w:rsidRPr="00E129A6">
        <w:rPr>
          <w:rFonts w:ascii="Calibri" w:hAnsi="Calibri"/>
          <w:lang w:val="es-ES_tradnl"/>
        </w:rPr>
        <w:t>AA: primero fue comunicado por la Autoridad Administrativa.</w:t>
      </w:r>
    </w:p>
    <w:p w14:paraId="6AAEBC8C" w14:textId="77777777" w:rsidR="00665060" w:rsidRPr="00665060" w:rsidRDefault="00665060" w:rsidP="000F3B6D">
      <w:pPr>
        <w:pStyle w:val="FootnoteText"/>
        <w:rPr>
          <w:rFonts w:asciiTheme="minorHAnsi" w:hAnsiTheme="minorHAnsi"/>
          <w:lang w:val="es-ES"/>
        </w:rPr>
      </w:pPr>
      <w:r w:rsidRPr="00665060">
        <w:rPr>
          <w:rFonts w:asciiTheme="minorHAnsi" w:hAnsiTheme="minorHAnsi"/>
          <w:lang w:val="es-ES"/>
        </w:rPr>
        <w:t xml:space="preserve">* 123, </w:t>
      </w:r>
      <w:r w:rsidRPr="00D94CD2">
        <w:rPr>
          <w:rFonts w:ascii="Calibri" w:hAnsi="Calibri"/>
          <w:noProof/>
          <w:lang w:val="es-ES_tradnl"/>
        </w:rPr>
        <w:t>expedientes del Artículo 3.2 que llevan más tiempo sin resolver (abiertos durante dos años o más)</w:t>
      </w:r>
    </w:p>
    <w:p w14:paraId="4C8430CF" w14:textId="77777777" w:rsidR="00665060" w:rsidRPr="00665060" w:rsidRDefault="00665060" w:rsidP="000F3B6D">
      <w:pPr>
        <w:pStyle w:val="FootnoteText"/>
        <w:ind w:left="720"/>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36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1A3796"/>
    <w:multiLevelType w:val="hybridMultilevel"/>
    <w:tmpl w:val="B99C104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20"/>
  </w:num>
  <w:num w:numId="3">
    <w:abstractNumId w:val="14"/>
  </w:num>
  <w:num w:numId="4">
    <w:abstractNumId w:val="1"/>
  </w:num>
  <w:num w:numId="5">
    <w:abstractNumId w:val="10"/>
  </w:num>
  <w:num w:numId="6">
    <w:abstractNumId w:val="6"/>
  </w:num>
  <w:num w:numId="7">
    <w:abstractNumId w:val="30"/>
  </w:num>
  <w:num w:numId="8">
    <w:abstractNumId w:val="5"/>
  </w:num>
  <w:num w:numId="9">
    <w:abstractNumId w:val="12"/>
  </w:num>
  <w:num w:numId="10">
    <w:abstractNumId w:val="37"/>
  </w:num>
  <w:num w:numId="11">
    <w:abstractNumId w:val="17"/>
  </w:num>
  <w:num w:numId="12">
    <w:abstractNumId w:val="18"/>
  </w:num>
  <w:num w:numId="13">
    <w:abstractNumId w:val="8"/>
  </w:num>
  <w:num w:numId="14">
    <w:abstractNumId w:val="7"/>
  </w:num>
  <w:num w:numId="15">
    <w:abstractNumId w:val="26"/>
  </w:num>
  <w:num w:numId="16">
    <w:abstractNumId w:val="21"/>
  </w:num>
  <w:num w:numId="17">
    <w:abstractNumId w:val="2"/>
  </w:num>
  <w:num w:numId="18">
    <w:abstractNumId w:val="19"/>
  </w:num>
  <w:num w:numId="19">
    <w:abstractNumId w:val="23"/>
  </w:num>
  <w:num w:numId="20">
    <w:abstractNumId w:val="27"/>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11"/>
  </w:num>
  <w:num w:numId="25">
    <w:abstractNumId w:val="4"/>
  </w:num>
  <w:num w:numId="26">
    <w:abstractNumId w:val="31"/>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9"/>
  </w:num>
  <w:num w:numId="29">
    <w:abstractNumId w:val="13"/>
  </w:num>
  <w:num w:numId="30">
    <w:abstractNumId w:val="24"/>
  </w:num>
  <w:num w:numId="31">
    <w:abstractNumId w:val="9"/>
  </w:num>
  <w:num w:numId="32">
    <w:abstractNumId w:val="15"/>
  </w:num>
  <w:num w:numId="33">
    <w:abstractNumId w:val="38"/>
  </w:num>
  <w:num w:numId="34">
    <w:abstractNumId w:val="3"/>
  </w:num>
  <w:num w:numId="35">
    <w:abstractNumId w:val="22"/>
  </w:num>
  <w:num w:numId="36">
    <w:abstractNumId w:val="32"/>
  </w:num>
  <w:num w:numId="37">
    <w:abstractNumId w:val="33"/>
  </w:num>
  <w:num w:numId="38">
    <w:abstractNumId w:val="2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oNotTrackMoves/>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46F"/>
    <w:rsid w:val="000023D2"/>
    <w:rsid w:val="00006A77"/>
    <w:rsid w:val="000074F1"/>
    <w:rsid w:val="0001081D"/>
    <w:rsid w:val="00012561"/>
    <w:rsid w:val="00016280"/>
    <w:rsid w:val="0001692F"/>
    <w:rsid w:val="00017421"/>
    <w:rsid w:val="000252C0"/>
    <w:rsid w:val="00030E11"/>
    <w:rsid w:val="00032C51"/>
    <w:rsid w:val="00033522"/>
    <w:rsid w:val="00034B10"/>
    <w:rsid w:val="00035AE0"/>
    <w:rsid w:val="00036196"/>
    <w:rsid w:val="0003703A"/>
    <w:rsid w:val="00037297"/>
    <w:rsid w:val="00040634"/>
    <w:rsid w:val="00044062"/>
    <w:rsid w:val="00045C27"/>
    <w:rsid w:val="00046AF3"/>
    <w:rsid w:val="00051011"/>
    <w:rsid w:val="00051B44"/>
    <w:rsid w:val="00051CDC"/>
    <w:rsid w:val="00053985"/>
    <w:rsid w:val="00054A73"/>
    <w:rsid w:val="000559FE"/>
    <w:rsid w:val="00056F20"/>
    <w:rsid w:val="00057770"/>
    <w:rsid w:val="0006087D"/>
    <w:rsid w:val="00062606"/>
    <w:rsid w:val="00063C2C"/>
    <w:rsid w:val="00067E48"/>
    <w:rsid w:val="00070C02"/>
    <w:rsid w:val="00070C8F"/>
    <w:rsid w:val="000728A7"/>
    <w:rsid w:val="00076025"/>
    <w:rsid w:val="00076185"/>
    <w:rsid w:val="000764AE"/>
    <w:rsid w:val="0007671F"/>
    <w:rsid w:val="000775FC"/>
    <w:rsid w:val="00080B42"/>
    <w:rsid w:val="00080B85"/>
    <w:rsid w:val="000811FC"/>
    <w:rsid w:val="00081961"/>
    <w:rsid w:val="00081D65"/>
    <w:rsid w:val="0008580B"/>
    <w:rsid w:val="000875A7"/>
    <w:rsid w:val="0008777D"/>
    <w:rsid w:val="0009256C"/>
    <w:rsid w:val="000928D9"/>
    <w:rsid w:val="00095ED3"/>
    <w:rsid w:val="00096531"/>
    <w:rsid w:val="000A0543"/>
    <w:rsid w:val="000A13CE"/>
    <w:rsid w:val="000A15F8"/>
    <w:rsid w:val="000A2287"/>
    <w:rsid w:val="000A2B26"/>
    <w:rsid w:val="000A4C6C"/>
    <w:rsid w:val="000A532F"/>
    <w:rsid w:val="000A5859"/>
    <w:rsid w:val="000A6728"/>
    <w:rsid w:val="000A72A0"/>
    <w:rsid w:val="000B5F08"/>
    <w:rsid w:val="000B6E99"/>
    <w:rsid w:val="000B6FC9"/>
    <w:rsid w:val="000B72FF"/>
    <w:rsid w:val="000C07D6"/>
    <w:rsid w:val="000C27CA"/>
    <w:rsid w:val="000C536F"/>
    <w:rsid w:val="000C7162"/>
    <w:rsid w:val="000D0347"/>
    <w:rsid w:val="000D0E64"/>
    <w:rsid w:val="000D3206"/>
    <w:rsid w:val="000D450B"/>
    <w:rsid w:val="000E19EC"/>
    <w:rsid w:val="000E2CAB"/>
    <w:rsid w:val="000E5633"/>
    <w:rsid w:val="000E79D1"/>
    <w:rsid w:val="000E7C63"/>
    <w:rsid w:val="000F0492"/>
    <w:rsid w:val="000F05CF"/>
    <w:rsid w:val="000F0EBA"/>
    <w:rsid w:val="000F1F46"/>
    <w:rsid w:val="000F3B6D"/>
    <w:rsid w:val="001006BE"/>
    <w:rsid w:val="00100888"/>
    <w:rsid w:val="00101069"/>
    <w:rsid w:val="001017A0"/>
    <w:rsid w:val="0010286E"/>
    <w:rsid w:val="00104BBE"/>
    <w:rsid w:val="0010584A"/>
    <w:rsid w:val="00107834"/>
    <w:rsid w:val="00110A86"/>
    <w:rsid w:val="00112607"/>
    <w:rsid w:val="0011563D"/>
    <w:rsid w:val="00117941"/>
    <w:rsid w:val="00120D4E"/>
    <w:rsid w:val="001233DE"/>
    <w:rsid w:val="0012665D"/>
    <w:rsid w:val="001306C0"/>
    <w:rsid w:val="001332B9"/>
    <w:rsid w:val="00133333"/>
    <w:rsid w:val="00133EBA"/>
    <w:rsid w:val="00136D7F"/>
    <w:rsid w:val="0013737A"/>
    <w:rsid w:val="001422BB"/>
    <w:rsid w:val="00143F14"/>
    <w:rsid w:val="00144010"/>
    <w:rsid w:val="001444AF"/>
    <w:rsid w:val="00146B5C"/>
    <w:rsid w:val="0014784F"/>
    <w:rsid w:val="00151121"/>
    <w:rsid w:val="0015173B"/>
    <w:rsid w:val="00151D93"/>
    <w:rsid w:val="00152323"/>
    <w:rsid w:val="00153685"/>
    <w:rsid w:val="00153809"/>
    <w:rsid w:val="00156251"/>
    <w:rsid w:val="001567F8"/>
    <w:rsid w:val="00156DEC"/>
    <w:rsid w:val="001577CE"/>
    <w:rsid w:val="00157BD0"/>
    <w:rsid w:val="00157BFB"/>
    <w:rsid w:val="00161F2D"/>
    <w:rsid w:val="00162342"/>
    <w:rsid w:val="0016620E"/>
    <w:rsid w:val="00166F42"/>
    <w:rsid w:val="00172DDC"/>
    <w:rsid w:val="0017359A"/>
    <w:rsid w:val="00174630"/>
    <w:rsid w:val="001747A6"/>
    <w:rsid w:val="00177C95"/>
    <w:rsid w:val="00177FA9"/>
    <w:rsid w:val="00182E09"/>
    <w:rsid w:val="00183A30"/>
    <w:rsid w:val="001853F6"/>
    <w:rsid w:val="00191D54"/>
    <w:rsid w:val="00193990"/>
    <w:rsid w:val="001948C5"/>
    <w:rsid w:val="00195F08"/>
    <w:rsid w:val="001960A9"/>
    <w:rsid w:val="001A0160"/>
    <w:rsid w:val="001A0419"/>
    <w:rsid w:val="001A1036"/>
    <w:rsid w:val="001A148B"/>
    <w:rsid w:val="001A1937"/>
    <w:rsid w:val="001A285F"/>
    <w:rsid w:val="001A3DE7"/>
    <w:rsid w:val="001A61EF"/>
    <w:rsid w:val="001A772C"/>
    <w:rsid w:val="001B0C2F"/>
    <w:rsid w:val="001B109E"/>
    <w:rsid w:val="001B15E5"/>
    <w:rsid w:val="001B1AE0"/>
    <w:rsid w:val="001B4640"/>
    <w:rsid w:val="001C0294"/>
    <w:rsid w:val="001C1013"/>
    <w:rsid w:val="001C2DA1"/>
    <w:rsid w:val="001C4B49"/>
    <w:rsid w:val="001C553D"/>
    <w:rsid w:val="001C5F18"/>
    <w:rsid w:val="001C64CD"/>
    <w:rsid w:val="001C701A"/>
    <w:rsid w:val="001D265C"/>
    <w:rsid w:val="001D3711"/>
    <w:rsid w:val="001D6A13"/>
    <w:rsid w:val="001E017E"/>
    <w:rsid w:val="001E0764"/>
    <w:rsid w:val="001E5800"/>
    <w:rsid w:val="001F1A8A"/>
    <w:rsid w:val="001F1FBB"/>
    <w:rsid w:val="001F33E7"/>
    <w:rsid w:val="001F5E9A"/>
    <w:rsid w:val="001F62C4"/>
    <w:rsid w:val="00200FC7"/>
    <w:rsid w:val="0020283D"/>
    <w:rsid w:val="0020796A"/>
    <w:rsid w:val="00210311"/>
    <w:rsid w:val="002107B5"/>
    <w:rsid w:val="00210F1D"/>
    <w:rsid w:val="00215B1A"/>
    <w:rsid w:val="0022186B"/>
    <w:rsid w:val="00221E6E"/>
    <w:rsid w:val="00223E20"/>
    <w:rsid w:val="002249F5"/>
    <w:rsid w:val="00225313"/>
    <w:rsid w:val="00226D19"/>
    <w:rsid w:val="00227215"/>
    <w:rsid w:val="00227BFF"/>
    <w:rsid w:val="00235F9C"/>
    <w:rsid w:val="00241F7A"/>
    <w:rsid w:val="002447E7"/>
    <w:rsid w:val="00245CE2"/>
    <w:rsid w:val="00247BB3"/>
    <w:rsid w:val="00254DF0"/>
    <w:rsid w:val="00255082"/>
    <w:rsid w:val="002551AF"/>
    <w:rsid w:val="00265871"/>
    <w:rsid w:val="002660B1"/>
    <w:rsid w:val="0026679C"/>
    <w:rsid w:val="00266843"/>
    <w:rsid w:val="002714E9"/>
    <w:rsid w:val="00272560"/>
    <w:rsid w:val="00272F35"/>
    <w:rsid w:val="00273A10"/>
    <w:rsid w:val="002769F0"/>
    <w:rsid w:val="00284876"/>
    <w:rsid w:val="00290FE3"/>
    <w:rsid w:val="00291F31"/>
    <w:rsid w:val="00292AE8"/>
    <w:rsid w:val="002934B0"/>
    <w:rsid w:val="0029457D"/>
    <w:rsid w:val="00294C96"/>
    <w:rsid w:val="00295937"/>
    <w:rsid w:val="00295D2A"/>
    <w:rsid w:val="0029652D"/>
    <w:rsid w:val="00297578"/>
    <w:rsid w:val="002A0846"/>
    <w:rsid w:val="002A0F0B"/>
    <w:rsid w:val="002A4141"/>
    <w:rsid w:val="002A5E75"/>
    <w:rsid w:val="002A6664"/>
    <w:rsid w:val="002A6848"/>
    <w:rsid w:val="002A7950"/>
    <w:rsid w:val="002B30AD"/>
    <w:rsid w:val="002B42B8"/>
    <w:rsid w:val="002C0479"/>
    <w:rsid w:val="002C0555"/>
    <w:rsid w:val="002C4955"/>
    <w:rsid w:val="002C4A5D"/>
    <w:rsid w:val="002C4BDF"/>
    <w:rsid w:val="002C5069"/>
    <w:rsid w:val="002C5E86"/>
    <w:rsid w:val="002C6245"/>
    <w:rsid w:val="002C7F46"/>
    <w:rsid w:val="002D17D7"/>
    <w:rsid w:val="002D1D48"/>
    <w:rsid w:val="002D390F"/>
    <w:rsid w:val="002D6856"/>
    <w:rsid w:val="002E0543"/>
    <w:rsid w:val="002E1052"/>
    <w:rsid w:val="002E2B84"/>
    <w:rsid w:val="002E64DF"/>
    <w:rsid w:val="002F2089"/>
    <w:rsid w:val="002F4BD1"/>
    <w:rsid w:val="002F4F46"/>
    <w:rsid w:val="00301C30"/>
    <w:rsid w:val="0030260E"/>
    <w:rsid w:val="00303E30"/>
    <w:rsid w:val="003042DE"/>
    <w:rsid w:val="003043E8"/>
    <w:rsid w:val="00305C3B"/>
    <w:rsid w:val="00306D9D"/>
    <w:rsid w:val="00310909"/>
    <w:rsid w:val="00312EFB"/>
    <w:rsid w:val="00314C3E"/>
    <w:rsid w:val="003154E8"/>
    <w:rsid w:val="003156E0"/>
    <w:rsid w:val="00317631"/>
    <w:rsid w:val="00325697"/>
    <w:rsid w:val="00326F22"/>
    <w:rsid w:val="0033068D"/>
    <w:rsid w:val="00331167"/>
    <w:rsid w:val="00331181"/>
    <w:rsid w:val="003320A7"/>
    <w:rsid w:val="00332242"/>
    <w:rsid w:val="00337C92"/>
    <w:rsid w:val="00344634"/>
    <w:rsid w:val="003448C8"/>
    <w:rsid w:val="00344B4F"/>
    <w:rsid w:val="00346B46"/>
    <w:rsid w:val="00347A67"/>
    <w:rsid w:val="00347EEA"/>
    <w:rsid w:val="00354F03"/>
    <w:rsid w:val="00360274"/>
    <w:rsid w:val="00360B0A"/>
    <w:rsid w:val="00364652"/>
    <w:rsid w:val="00374940"/>
    <w:rsid w:val="00375C99"/>
    <w:rsid w:val="0037668C"/>
    <w:rsid w:val="0037694A"/>
    <w:rsid w:val="00377CD1"/>
    <w:rsid w:val="00382A4E"/>
    <w:rsid w:val="00382E89"/>
    <w:rsid w:val="00383C51"/>
    <w:rsid w:val="00384B71"/>
    <w:rsid w:val="00386E8D"/>
    <w:rsid w:val="003915FB"/>
    <w:rsid w:val="00391C56"/>
    <w:rsid w:val="00393587"/>
    <w:rsid w:val="00395C8D"/>
    <w:rsid w:val="00395CD3"/>
    <w:rsid w:val="0039654C"/>
    <w:rsid w:val="003A0D52"/>
    <w:rsid w:val="003A14FD"/>
    <w:rsid w:val="003A1B5B"/>
    <w:rsid w:val="003A1E74"/>
    <w:rsid w:val="003A2B87"/>
    <w:rsid w:val="003A7BBA"/>
    <w:rsid w:val="003B110F"/>
    <w:rsid w:val="003B1180"/>
    <w:rsid w:val="003B1A15"/>
    <w:rsid w:val="003B1FC4"/>
    <w:rsid w:val="003B23DC"/>
    <w:rsid w:val="003B3382"/>
    <w:rsid w:val="003B496D"/>
    <w:rsid w:val="003B5014"/>
    <w:rsid w:val="003B6C8D"/>
    <w:rsid w:val="003B721B"/>
    <w:rsid w:val="003B7E0E"/>
    <w:rsid w:val="003C3718"/>
    <w:rsid w:val="003C402A"/>
    <w:rsid w:val="003C55EA"/>
    <w:rsid w:val="003C5656"/>
    <w:rsid w:val="003C6A54"/>
    <w:rsid w:val="003D2501"/>
    <w:rsid w:val="003D2A46"/>
    <w:rsid w:val="003D3CDE"/>
    <w:rsid w:val="003D4345"/>
    <w:rsid w:val="003D5AD9"/>
    <w:rsid w:val="003D7146"/>
    <w:rsid w:val="003E0E4E"/>
    <w:rsid w:val="003E1FC4"/>
    <w:rsid w:val="003E31F8"/>
    <w:rsid w:val="003E4EBB"/>
    <w:rsid w:val="003E6CA6"/>
    <w:rsid w:val="003E6E5C"/>
    <w:rsid w:val="003F25E2"/>
    <w:rsid w:val="003F55BE"/>
    <w:rsid w:val="004019F1"/>
    <w:rsid w:val="0040346D"/>
    <w:rsid w:val="00407A88"/>
    <w:rsid w:val="00410B91"/>
    <w:rsid w:val="0041196B"/>
    <w:rsid w:val="00412ACA"/>
    <w:rsid w:val="00412D22"/>
    <w:rsid w:val="0041409E"/>
    <w:rsid w:val="00414E4F"/>
    <w:rsid w:val="00421985"/>
    <w:rsid w:val="00421A24"/>
    <w:rsid w:val="0042628A"/>
    <w:rsid w:val="004343A0"/>
    <w:rsid w:val="00434554"/>
    <w:rsid w:val="00434DCE"/>
    <w:rsid w:val="00437DDB"/>
    <w:rsid w:val="004436B2"/>
    <w:rsid w:val="00445268"/>
    <w:rsid w:val="0044642B"/>
    <w:rsid w:val="00446641"/>
    <w:rsid w:val="00452825"/>
    <w:rsid w:val="0045633E"/>
    <w:rsid w:val="00457BE5"/>
    <w:rsid w:val="00461325"/>
    <w:rsid w:val="004627EE"/>
    <w:rsid w:val="0046288E"/>
    <w:rsid w:val="00465008"/>
    <w:rsid w:val="00465ABE"/>
    <w:rsid w:val="00477DEA"/>
    <w:rsid w:val="004828A6"/>
    <w:rsid w:val="00482BF3"/>
    <w:rsid w:val="00482DC9"/>
    <w:rsid w:val="004847E8"/>
    <w:rsid w:val="00484F40"/>
    <w:rsid w:val="00487333"/>
    <w:rsid w:val="00490AFF"/>
    <w:rsid w:val="00494E24"/>
    <w:rsid w:val="00494FB3"/>
    <w:rsid w:val="004955CE"/>
    <w:rsid w:val="004A08F0"/>
    <w:rsid w:val="004A3576"/>
    <w:rsid w:val="004A4632"/>
    <w:rsid w:val="004A62E0"/>
    <w:rsid w:val="004A6DFD"/>
    <w:rsid w:val="004B3C01"/>
    <w:rsid w:val="004B6C14"/>
    <w:rsid w:val="004C16D9"/>
    <w:rsid w:val="004C2175"/>
    <w:rsid w:val="004C3C9F"/>
    <w:rsid w:val="004C5092"/>
    <w:rsid w:val="004C611F"/>
    <w:rsid w:val="004C7A23"/>
    <w:rsid w:val="004D1B2C"/>
    <w:rsid w:val="004D56C9"/>
    <w:rsid w:val="004E0178"/>
    <w:rsid w:val="004E1C20"/>
    <w:rsid w:val="004F0AE7"/>
    <w:rsid w:val="004F0B2C"/>
    <w:rsid w:val="004F207A"/>
    <w:rsid w:val="004F398A"/>
    <w:rsid w:val="004F3F42"/>
    <w:rsid w:val="004F5A65"/>
    <w:rsid w:val="004F5B5A"/>
    <w:rsid w:val="004F5DCB"/>
    <w:rsid w:val="004F600A"/>
    <w:rsid w:val="00500354"/>
    <w:rsid w:val="00501CB8"/>
    <w:rsid w:val="0050309A"/>
    <w:rsid w:val="00504C11"/>
    <w:rsid w:val="00507D0A"/>
    <w:rsid w:val="00510B63"/>
    <w:rsid w:val="00511D92"/>
    <w:rsid w:val="00513FE3"/>
    <w:rsid w:val="00515275"/>
    <w:rsid w:val="00515E61"/>
    <w:rsid w:val="00520988"/>
    <w:rsid w:val="00520DFC"/>
    <w:rsid w:val="00524884"/>
    <w:rsid w:val="00524AF6"/>
    <w:rsid w:val="00527241"/>
    <w:rsid w:val="005274F4"/>
    <w:rsid w:val="00531005"/>
    <w:rsid w:val="00533213"/>
    <w:rsid w:val="0053427D"/>
    <w:rsid w:val="00534A89"/>
    <w:rsid w:val="00535CB4"/>
    <w:rsid w:val="005362D4"/>
    <w:rsid w:val="00541AB7"/>
    <w:rsid w:val="00545338"/>
    <w:rsid w:val="00545A99"/>
    <w:rsid w:val="00550C5B"/>
    <w:rsid w:val="00550DA4"/>
    <w:rsid w:val="00550F8A"/>
    <w:rsid w:val="00552703"/>
    <w:rsid w:val="005542AA"/>
    <w:rsid w:val="00554EF8"/>
    <w:rsid w:val="00557C6E"/>
    <w:rsid w:val="0056175A"/>
    <w:rsid w:val="005630B6"/>
    <w:rsid w:val="00564D7F"/>
    <w:rsid w:val="00570316"/>
    <w:rsid w:val="00571490"/>
    <w:rsid w:val="00571790"/>
    <w:rsid w:val="00571D5C"/>
    <w:rsid w:val="00574472"/>
    <w:rsid w:val="005762B3"/>
    <w:rsid w:val="005764C3"/>
    <w:rsid w:val="005767F4"/>
    <w:rsid w:val="00582948"/>
    <w:rsid w:val="00587498"/>
    <w:rsid w:val="00587C52"/>
    <w:rsid w:val="00590622"/>
    <w:rsid w:val="0059172B"/>
    <w:rsid w:val="00592107"/>
    <w:rsid w:val="00593285"/>
    <w:rsid w:val="00593D3D"/>
    <w:rsid w:val="005961E8"/>
    <w:rsid w:val="005A032A"/>
    <w:rsid w:val="005A258B"/>
    <w:rsid w:val="005A4493"/>
    <w:rsid w:val="005A5766"/>
    <w:rsid w:val="005A79A0"/>
    <w:rsid w:val="005B005F"/>
    <w:rsid w:val="005B2D24"/>
    <w:rsid w:val="005B64B1"/>
    <w:rsid w:val="005B769D"/>
    <w:rsid w:val="005C0503"/>
    <w:rsid w:val="005C05AF"/>
    <w:rsid w:val="005C120A"/>
    <w:rsid w:val="005C3B85"/>
    <w:rsid w:val="005C7088"/>
    <w:rsid w:val="005C7BD3"/>
    <w:rsid w:val="005D0090"/>
    <w:rsid w:val="005D14D6"/>
    <w:rsid w:val="005D1A3D"/>
    <w:rsid w:val="005D4552"/>
    <w:rsid w:val="005D4BDE"/>
    <w:rsid w:val="005D5FFC"/>
    <w:rsid w:val="005E0299"/>
    <w:rsid w:val="005E0356"/>
    <w:rsid w:val="005E24C9"/>
    <w:rsid w:val="005E7F9C"/>
    <w:rsid w:val="005F1B08"/>
    <w:rsid w:val="005F3D8E"/>
    <w:rsid w:val="005F4ABE"/>
    <w:rsid w:val="005F4F9A"/>
    <w:rsid w:val="005F5AD2"/>
    <w:rsid w:val="005F7DB1"/>
    <w:rsid w:val="006035D2"/>
    <w:rsid w:val="00606070"/>
    <w:rsid w:val="00607CC1"/>
    <w:rsid w:val="00607F0B"/>
    <w:rsid w:val="006135B8"/>
    <w:rsid w:val="0061497B"/>
    <w:rsid w:val="00615328"/>
    <w:rsid w:val="0061775F"/>
    <w:rsid w:val="00620ABE"/>
    <w:rsid w:val="00621092"/>
    <w:rsid w:val="006216D8"/>
    <w:rsid w:val="00624500"/>
    <w:rsid w:val="006259E4"/>
    <w:rsid w:val="006270FB"/>
    <w:rsid w:val="006272B1"/>
    <w:rsid w:val="00630D45"/>
    <w:rsid w:val="00631132"/>
    <w:rsid w:val="00631532"/>
    <w:rsid w:val="00633092"/>
    <w:rsid w:val="0063355C"/>
    <w:rsid w:val="006359CD"/>
    <w:rsid w:val="0064191C"/>
    <w:rsid w:val="00644B78"/>
    <w:rsid w:val="0064540F"/>
    <w:rsid w:val="00645412"/>
    <w:rsid w:val="00647DC8"/>
    <w:rsid w:val="00651E2D"/>
    <w:rsid w:val="006523CF"/>
    <w:rsid w:val="00653BE4"/>
    <w:rsid w:val="00661AFE"/>
    <w:rsid w:val="00665060"/>
    <w:rsid w:val="006677DD"/>
    <w:rsid w:val="00667D81"/>
    <w:rsid w:val="00667F55"/>
    <w:rsid w:val="00676077"/>
    <w:rsid w:val="0068034E"/>
    <w:rsid w:val="00680F61"/>
    <w:rsid w:val="00682040"/>
    <w:rsid w:val="006820B0"/>
    <w:rsid w:val="00684ABB"/>
    <w:rsid w:val="006862DE"/>
    <w:rsid w:val="0068734A"/>
    <w:rsid w:val="006873B4"/>
    <w:rsid w:val="0069005E"/>
    <w:rsid w:val="00693354"/>
    <w:rsid w:val="0069420A"/>
    <w:rsid w:val="00695080"/>
    <w:rsid w:val="00695803"/>
    <w:rsid w:val="00696094"/>
    <w:rsid w:val="006961B7"/>
    <w:rsid w:val="006A339D"/>
    <w:rsid w:val="006A4B43"/>
    <w:rsid w:val="006A79FC"/>
    <w:rsid w:val="006B0A1F"/>
    <w:rsid w:val="006B1197"/>
    <w:rsid w:val="006B2D9D"/>
    <w:rsid w:val="006B405F"/>
    <w:rsid w:val="006B4945"/>
    <w:rsid w:val="006B5771"/>
    <w:rsid w:val="006B5C38"/>
    <w:rsid w:val="006B5C5E"/>
    <w:rsid w:val="006B62E4"/>
    <w:rsid w:val="006B7E5F"/>
    <w:rsid w:val="006C1E5C"/>
    <w:rsid w:val="006C308F"/>
    <w:rsid w:val="006D12B3"/>
    <w:rsid w:val="006D17D4"/>
    <w:rsid w:val="006D1D06"/>
    <w:rsid w:val="006D245C"/>
    <w:rsid w:val="006D5B5B"/>
    <w:rsid w:val="006E0156"/>
    <w:rsid w:val="006E0E35"/>
    <w:rsid w:val="006E0F6B"/>
    <w:rsid w:val="006E25B7"/>
    <w:rsid w:val="006E4AD5"/>
    <w:rsid w:val="006E512D"/>
    <w:rsid w:val="006E5726"/>
    <w:rsid w:val="006E5A8B"/>
    <w:rsid w:val="006E7722"/>
    <w:rsid w:val="006E782B"/>
    <w:rsid w:val="006F0C93"/>
    <w:rsid w:val="006F3FD2"/>
    <w:rsid w:val="006F570B"/>
    <w:rsid w:val="006F62A5"/>
    <w:rsid w:val="006F695E"/>
    <w:rsid w:val="006F6B65"/>
    <w:rsid w:val="00704D46"/>
    <w:rsid w:val="00712C3F"/>
    <w:rsid w:val="00712FE3"/>
    <w:rsid w:val="00717AAD"/>
    <w:rsid w:val="00717D03"/>
    <w:rsid w:val="0072177A"/>
    <w:rsid w:val="00724379"/>
    <w:rsid w:val="007259E3"/>
    <w:rsid w:val="0072757A"/>
    <w:rsid w:val="00730790"/>
    <w:rsid w:val="00730799"/>
    <w:rsid w:val="0073572E"/>
    <w:rsid w:val="00740C1F"/>
    <w:rsid w:val="007414F4"/>
    <w:rsid w:val="00746973"/>
    <w:rsid w:val="00746D4A"/>
    <w:rsid w:val="0075037B"/>
    <w:rsid w:val="00751BBD"/>
    <w:rsid w:val="0075340B"/>
    <w:rsid w:val="0075522F"/>
    <w:rsid w:val="00757DCD"/>
    <w:rsid w:val="007604EC"/>
    <w:rsid w:val="00760551"/>
    <w:rsid w:val="00760D4B"/>
    <w:rsid w:val="0077076E"/>
    <w:rsid w:val="00770DF8"/>
    <w:rsid w:val="00771876"/>
    <w:rsid w:val="00775C0F"/>
    <w:rsid w:val="00776F3B"/>
    <w:rsid w:val="00777D29"/>
    <w:rsid w:val="007808A5"/>
    <w:rsid w:val="00782345"/>
    <w:rsid w:val="007827E6"/>
    <w:rsid w:val="0078354B"/>
    <w:rsid w:val="00787545"/>
    <w:rsid w:val="00790E0C"/>
    <w:rsid w:val="0079487B"/>
    <w:rsid w:val="007A09C6"/>
    <w:rsid w:val="007A1191"/>
    <w:rsid w:val="007A16D7"/>
    <w:rsid w:val="007A19ED"/>
    <w:rsid w:val="007A2179"/>
    <w:rsid w:val="007A5606"/>
    <w:rsid w:val="007A5D08"/>
    <w:rsid w:val="007A7341"/>
    <w:rsid w:val="007B1C3A"/>
    <w:rsid w:val="007B419C"/>
    <w:rsid w:val="007B4CBB"/>
    <w:rsid w:val="007B7709"/>
    <w:rsid w:val="007C067B"/>
    <w:rsid w:val="007C0E34"/>
    <w:rsid w:val="007C6B1E"/>
    <w:rsid w:val="007D095E"/>
    <w:rsid w:val="007D0EDC"/>
    <w:rsid w:val="007D7320"/>
    <w:rsid w:val="007E0871"/>
    <w:rsid w:val="007E0FEA"/>
    <w:rsid w:val="007E1CA0"/>
    <w:rsid w:val="007E335E"/>
    <w:rsid w:val="007E505B"/>
    <w:rsid w:val="007E5FEF"/>
    <w:rsid w:val="007E606C"/>
    <w:rsid w:val="007E7B4D"/>
    <w:rsid w:val="007F1E7B"/>
    <w:rsid w:val="007F1F68"/>
    <w:rsid w:val="007F38E9"/>
    <w:rsid w:val="007F4615"/>
    <w:rsid w:val="007F5886"/>
    <w:rsid w:val="007F796F"/>
    <w:rsid w:val="008009DF"/>
    <w:rsid w:val="00802025"/>
    <w:rsid w:val="00806209"/>
    <w:rsid w:val="00810F0C"/>
    <w:rsid w:val="00812235"/>
    <w:rsid w:val="00812E07"/>
    <w:rsid w:val="00816033"/>
    <w:rsid w:val="008200FA"/>
    <w:rsid w:val="00821221"/>
    <w:rsid w:val="00823802"/>
    <w:rsid w:val="00824139"/>
    <w:rsid w:val="0082437A"/>
    <w:rsid w:val="0082444A"/>
    <w:rsid w:val="008255CD"/>
    <w:rsid w:val="0082651D"/>
    <w:rsid w:val="0082777D"/>
    <w:rsid w:val="00831095"/>
    <w:rsid w:val="00832CF8"/>
    <w:rsid w:val="00833B38"/>
    <w:rsid w:val="0083402C"/>
    <w:rsid w:val="00834B38"/>
    <w:rsid w:val="00836E88"/>
    <w:rsid w:val="00840FE8"/>
    <w:rsid w:val="00841493"/>
    <w:rsid w:val="0084426B"/>
    <w:rsid w:val="0084521F"/>
    <w:rsid w:val="00850410"/>
    <w:rsid w:val="00851322"/>
    <w:rsid w:val="0085562C"/>
    <w:rsid w:val="00855DB8"/>
    <w:rsid w:val="00855E3F"/>
    <w:rsid w:val="00855FF1"/>
    <w:rsid w:val="00856E23"/>
    <w:rsid w:val="00857E7B"/>
    <w:rsid w:val="00862833"/>
    <w:rsid w:val="0086353B"/>
    <w:rsid w:val="00863FB9"/>
    <w:rsid w:val="00863FEF"/>
    <w:rsid w:val="0086527C"/>
    <w:rsid w:val="00865DDD"/>
    <w:rsid w:val="008670E5"/>
    <w:rsid w:val="00870DF6"/>
    <w:rsid w:val="008723F0"/>
    <w:rsid w:val="008740D9"/>
    <w:rsid w:val="0087440A"/>
    <w:rsid w:val="008769EA"/>
    <w:rsid w:val="0087777B"/>
    <w:rsid w:val="00881303"/>
    <w:rsid w:val="00885927"/>
    <w:rsid w:val="008900E4"/>
    <w:rsid w:val="00892F39"/>
    <w:rsid w:val="00895F69"/>
    <w:rsid w:val="00896F2C"/>
    <w:rsid w:val="00897206"/>
    <w:rsid w:val="00897C81"/>
    <w:rsid w:val="008A060B"/>
    <w:rsid w:val="008A4827"/>
    <w:rsid w:val="008A6402"/>
    <w:rsid w:val="008A690E"/>
    <w:rsid w:val="008A6D9D"/>
    <w:rsid w:val="008A725A"/>
    <w:rsid w:val="008A7509"/>
    <w:rsid w:val="008A7C2A"/>
    <w:rsid w:val="008B1377"/>
    <w:rsid w:val="008B137F"/>
    <w:rsid w:val="008B2DC6"/>
    <w:rsid w:val="008B50B7"/>
    <w:rsid w:val="008B6787"/>
    <w:rsid w:val="008C445B"/>
    <w:rsid w:val="008C5045"/>
    <w:rsid w:val="008D12BA"/>
    <w:rsid w:val="008D14FE"/>
    <w:rsid w:val="008D1D21"/>
    <w:rsid w:val="008D4A7B"/>
    <w:rsid w:val="008E3EC9"/>
    <w:rsid w:val="008E4B31"/>
    <w:rsid w:val="008E54F7"/>
    <w:rsid w:val="008E7A2A"/>
    <w:rsid w:val="008E7DEC"/>
    <w:rsid w:val="008F7401"/>
    <w:rsid w:val="0090267A"/>
    <w:rsid w:val="0090349C"/>
    <w:rsid w:val="0090686B"/>
    <w:rsid w:val="00910717"/>
    <w:rsid w:val="009119C7"/>
    <w:rsid w:val="00911F58"/>
    <w:rsid w:val="009157D4"/>
    <w:rsid w:val="009166A3"/>
    <w:rsid w:val="00917B21"/>
    <w:rsid w:val="009200D8"/>
    <w:rsid w:val="00921BCE"/>
    <w:rsid w:val="00922B5B"/>
    <w:rsid w:val="0092429C"/>
    <w:rsid w:val="0092641D"/>
    <w:rsid w:val="009304F1"/>
    <w:rsid w:val="00930B1A"/>
    <w:rsid w:val="00931FB5"/>
    <w:rsid w:val="00941D6F"/>
    <w:rsid w:val="0094560D"/>
    <w:rsid w:val="00945696"/>
    <w:rsid w:val="00945A38"/>
    <w:rsid w:val="009469C7"/>
    <w:rsid w:val="00947845"/>
    <w:rsid w:val="00947FBD"/>
    <w:rsid w:val="00950BF3"/>
    <w:rsid w:val="00950F4B"/>
    <w:rsid w:val="00951F45"/>
    <w:rsid w:val="00952530"/>
    <w:rsid w:val="00952B08"/>
    <w:rsid w:val="00952C58"/>
    <w:rsid w:val="0095407D"/>
    <w:rsid w:val="009543ED"/>
    <w:rsid w:val="00955DFF"/>
    <w:rsid w:val="009564BD"/>
    <w:rsid w:val="00957841"/>
    <w:rsid w:val="00963CE2"/>
    <w:rsid w:val="00970005"/>
    <w:rsid w:val="00971CBA"/>
    <w:rsid w:val="009721EB"/>
    <w:rsid w:val="00973C4D"/>
    <w:rsid w:val="0097573E"/>
    <w:rsid w:val="00975E1E"/>
    <w:rsid w:val="009760EB"/>
    <w:rsid w:val="00983F13"/>
    <w:rsid w:val="00986B81"/>
    <w:rsid w:val="00993353"/>
    <w:rsid w:val="009947B2"/>
    <w:rsid w:val="00994801"/>
    <w:rsid w:val="00995DB3"/>
    <w:rsid w:val="009978C3"/>
    <w:rsid w:val="009A0107"/>
    <w:rsid w:val="009A2A64"/>
    <w:rsid w:val="009A6011"/>
    <w:rsid w:val="009C0A63"/>
    <w:rsid w:val="009C4418"/>
    <w:rsid w:val="009C493E"/>
    <w:rsid w:val="009C4DDD"/>
    <w:rsid w:val="009C4E35"/>
    <w:rsid w:val="009C584D"/>
    <w:rsid w:val="009C68E7"/>
    <w:rsid w:val="009C74B6"/>
    <w:rsid w:val="009C7EDC"/>
    <w:rsid w:val="009D4081"/>
    <w:rsid w:val="009D42BD"/>
    <w:rsid w:val="009D4E3B"/>
    <w:rsid w:val="009D6ADA"/>
    <w:rsid w:val="009D6BCF"/>
    <w:rsid w:val="009D7EE2"/>
    <w:rsid w:val="009E087E"/>
    <w:rsid w:val="009E1B45"/>
    <w:rsid w:val="009E2D0A"/>
    <w:rsid w:val="009E2D90"/>
    <w:rsid w:val="009E394B"/>
    <w:rsid w:val="009E3A42"/>
    <w:rsid w:val="009E47C9"/>
    <w:rsid w:val="009E55C4"/>
    <w:rsid w:val="009E7CB0"/>
    <w:rsid w:val="009F0F18"/>
    <w:rsid w:val="009F3292"/>
    <w:rsid w:val="009F3797"/>
    <w:rsid w:val="009F54D4"/>
    <w:rsid w:val="009F74CB"/>
    <w:rsid w:val="00A00F52"/>
    <w:rsid w:val="00A03D2E"/>
    <w:rsid w:val="00A043FF"/>
    <w:rsid w:val="00A046F7"/>
    <w:rsid w:val="00A047A0"/>
    <w:rsid w:val="00A05D05"/>
    <w:rsid w:val="00A07D4F"/>
    <w:rsid w:val="00A14906"/>
    <w:rsid w:val="00A158A4"/>
    <w:rsid w:val="00A15BDB"/>
    <w:rsid w:val="00A21CB1"/>
    <w:rsid w:val="00A228B2"/>
    <w:rsid w:val="00A23505"/>
    <w:rsid w:val="00A24501"/>
    <w:rsid w:val="00A247A6"/>
    <w:rsid w:val="00A27119"/>
    <w:rsid w:val="00A30AE8"/>
    <w:rsid w:val="00A317C0"/>
    <w:rsid w:val="00A31CB1"/>
    <w:rsid w:val="00A321DC"/>
    <w:rsid w:val="00A35D6B"/>
    <w:rsid w:val="00A36B41"/>
    <w:rsid w:val="00A3754A"/>
    <w:rsid w:val="00A37C03"/>
    <w:rsid w:val="00A400E4"/>
    <w:rsid w:val="00A42B05"/>
    <w:rsid w:val="00A43C7D"/>
    <w:rsid w:val="00A452A2"/>
    <w:rsid w:val="00A454E1"/>
    <w:rsid w:val="00A46418"/>
    <w:rsid w:val="00A46C02"/>
    <w:rsid w:val="00A52E3F"/>
    <w:rsid w:val="00A54B36"/>
    <w:rsid w:val="00A55093"/>
    <w:rsid w:val="00A6104B"/>
    <w:rsid w:val="00A628B1"/>
    <w:rsid w:val="00A66BE5"/>
    <w:rsid w:val="00A67F16"/>
    <w:rsid w:val="00A718DD"/>
    <w:rsid w:val="00A71A4C"/>
    <w:rsid w:val="00A72834"/>
    <w:rsid w:val="00A749C6"/>
    <w:rsid w:val="00A8083B"/>
    <w:rsid w:val="00A81F47"/>
    <w:rsid w:val="00A82982"/>
    <w:rsid w:val="00A84480"/>
    <w:rsid w:val="00A869EF"/>
    <w:rsid w:val="00A87B71"/>
    <w:rsid w:val="00A93840"/>
    <w:rsid w:val="00A93BD6"/>
    <w:rsid w:val="00A94018"/>
    <w:rsid w:val="00A945FC"/>
    <w:rsid w:val="00A958BE"/>
    <w:rsid w:val="00A96991"/>
    <w:rsid w:val="00AA0E2B"/>
    <w:rsid w:val="00AA1767"/>
    <w:rsid w:val="00AA1F0E"/>
    <w:rsid w:val="00AA313E"/>
    <w:rsid w:val="00AA39AA"/>
    <w:rsid w:val="00AA3E85"/>
    <w:rsid w:val="00AA639D"/>
    <w:rsid w:val="00AB093C"/>
    <w:rsid w:val="00AB1A27"/>
    <w:rsid w:val="00AB4188"/>
    <w:rsid w:val="00AB5066"/>
    <w:rsid w:val="00AC4080"/>
    <w:rsid w:val="00AC48F2"/>
    <w:rsid w:val="00AC5E2E"/>
    <w:rsid w:val="00AC669A"/>
    <w:rsid w:val="00AC6EB7"/>
    <w:rsid w:val="00AD0E7F"/>
    <w:rsid w:val="00AD225D"/>
    <w:rsid w:val="00AD2836"/>
    <w:rsid w:val="00AD39A4"/>
    <w:rsid w:val="00AD5123"/>
    <w:rsid w:val="00AE05E7"/>
    <w:rsid w:val="00AE1DDA"/>
    <w:rsid w:val="00AF2442"/>
    <w:rsid w:val="00AF2F1E"/>
    <w:rsid w:val="00AF3485"/>
    <w:rsid w:val="00AF391D"/>
    <w:rsid w:val="00AF5893"/>
    <w:rsid w:val="00AF63F3"/>
    <w:rsid w:val="00AF7DB3"/>
    <w:rsid w:val="00B02690"/>
    <w:rsid w:val="00B027F4"/>
    <w:rsid w:val="00B04597"/>
    <w:rsid w:val="00B05E82"/>
    <w:rsid w:val="00B066C5"/>
    <w:rsid w:val="00B0757C"/>
    <w:rsid w:val="00B10ED6"/>
    <w:rsid w:val="00B1142B"/>
    <w:rsid w:val="00B1284E"/>
    <w:rsid w:val="00B138BF"/>
    <w:rsid w:val="00B2107E"/>
    <w:rsid w:val="00B2363E"/>
    <w:rsid w:val="00B2467F"/>
    <w:rsid w:val="00B255C3"/>
    <w:rsid w:val="00B2628B"/>
    <w:rsid w:val="00B31BC1"/>
    <w:rsid w:val="00B371F0"/>
    <w:rsid w:val="00B37BBC"/>
    <w:rsid w:val="00B40099"/>
    <w:rsid w:val="00B400C9"/>
    <w:rsid w:val="00B402F6"/>
    <w:rsid w:val="00B403D7"/>
    <w:rsid w:val="00B447BA"/>
    <w:rsid w:val="00B509E1"/>
    <w:rsid w:val="00B5137C"/>
    <w:rsid w:val="00B51DF5"/>
    <w:rsid w:val="00B5210A"/>
    <w:rsid w:val="00B52A8E"/>
    <w:rsid w:val="00B55175"/>
    <w:rsid w:val="00B55184"/>
    <w:rsid w:val="00B5748F"/>
    <w:rsid w:val="00B6172A"/>
    <w:rsid w:val="00B62D52"/>
    <w:rsid w:val="00B71BF6"/>
    <w:rsid w:val="00B74B53"/>
    <w:rsid w:val="00B75BFB"/>
    <w:rsid w:val="00B8056C"/>
    <w:rsid w:val="00B80752"/>
    <w:rsid w:val="00B83C53"/>
    <w:rsid w:val="00B85A14"/>
    <w:rsid w:val="00B86D92"/>
    <w:rsid w:val="00B878A2"/>
    <w:rsid w:val="00B9017A"/>
    <w:rsid w:val="00B96189"/>
    <w:rsid w:val="00B97C47"/>
    <w:rsid w:val="00BA0599"/>
    <w:rsid w:val="00BA0FC7"/>
    <w:rsid w:val="00BA1446"/>
    <w:rsid w:val="00BA1F7B"/>
    <w:rsid w:val="00BA2127"/>
    <w:rsid w:val="00BA3E4E"/>
    <w:rsid w:val="00BA7352"/>
    <w:rsid w:val="00BB3588"/>
    <w:rsid w:val="00BC04F7"/>
    <w:rsid w:val="00BC1B57"/>
    <w:rsid w:val="00BC245F"/>
    <w:rsid w:val="00BC3BC7"/>
    <w:rsid w:val="00BD3206"/>
    <w:rsid w:val="00BD4F1E"/>
    <w:rsid w:val="00BD5EA5"/>
    <w:rsid w:val="00BE0B02"/>
    <w:rsid w:val="00BE2287"/>
    <w:rsid w:val="00BE2611"/>
    <w:rsid w:val="00BE32B0"/>
    <w:rsid w:val="00BE3ED9"/>
    <w:rsid w:val="00BE4B96"/>
    <w:rsid w:val="00BE62BE"/>
    <w:rsid w:val="00BF3184"/>
    <w:rsid w:val="00BF3E4C"/>
    <w:rsid w:val="00BF7905"/>
    <w:rsid w:val="00BF7BE0"/>
    <w:rsid w:val="00C01FFE"/>
    <w:rsid w:val="00C05990"/>
    <w:rsid w:val="00C11DA1"/>
    <w:rsid w:val="00C120F5"/>
    <w:rsid w:val="00C121B8"/>
    <w:rsid w:val="00C12D2A"/>
    <w:rsid w:val="00C13B62"/>
    <w:rsid w:val="00C14ACF"/>
    <w:rsid w:val="00C14F83"/>
    <w:rsid w:val="00C1572C"/>
    <w:rsid w:val="00C1672A"/>
    <w:rsid w:val="00C17A72"/>
    <w:rsid w:val="00C20C9E"/>
    <w:rsid w:val="00C2237F"/>
    <w:rsid w:val="00C25FAF"/>
    <w:rsid w:val="00C31F97"/>
    <w:rsid w:val="00C33B4B"/>
    <w:rsid w:val="00C36E9A"/>
    <w:rsid w:val="00C41DC5"/>
    <w:rsid w:val="00C44FD9"/>
    <w:rsid w:val="00C4673E"/>
    <w:rsid w:val="00C4689B"/>
    <w:rsid w:val="00C478FC"/>
    <w:rsid w:val="00C47B0E"/>
    <w:rsid w:val="00C544CF"/>
    <w:rsid w:val="00C552A9"/>
    <w:rsid w:val="00C55392"/>
    <w:rsid w:val="00C606CD"/>
    <w:rsid w:val="00C63F70"/>
    <w:rsid w:val="00C65CEB"/>
    <w:rsid w:val="00C67A2C"/>
    <w:rsid w:val="00C70981"/>
    <w:rsid w:val="00C710BD"/>
    <w:rsid w:val="00C7147B"/>
    <w:rsid w:val="00C724D1"/>
    <w:rsid w:val="00C73287"/>
    <w:rsid w:val="00C73D5E"/>
    <w:rsid w:val="00C74E28"/>
    <w:rsid w:val="00C770A9"/>
    <w:rsid w:val="00C80E3E"/>
    <w:rsid w:val="00C80EAE"/>
    <w:rsid w:val="00C851C4"/>
    <w:rsid w:val="00C860FD"/>
    <w:rsid w:val="00C92E95"/>
    <w:rsid w:val="00C931F7"/>
    <w:rsid w:val="00C93590"/>
    <w:rsid w:val="00C937F1"/>
    <w:rsid w:val="00C96364"/>
    <w:rsid w:val="00C96B77"/>
    <w:rsid w:val="00CA36DC"/>
    <w:rsid w:val="00CA4C34"/>
    <w:rsid w:val="00CB08CA"/>
    <w:rsid w:val="00CB1D6E"/>
    <w:rsid w:val="00CB6322"/>
    <w:rsid w:val="00CB6608"/>
    <w:rsid w:val="00CB67C6"/>
    <w:rsid w:val="00CC225E"/>
    <w:rsid w:val="00CC407C"/>
    <w:rsid w:val="00CC4949"/>
    <w:rsid w:val="00CC537F"/>
    <w:rsid w:val="00CC7741"/>
    <w:rsid w:val="00CD26B4"/>
    <w:rsid w:val="00CD4219"/>
    <w:rsid w:val="00CD553D"/>
    <w:rsid w:val="00CE06B5"/>
    <w:rsid w:val="00CE1769"/>
    <w:rsid w:val="00CE1B52"/>
    <w:rsid w:val="00CE26C1"/>
    <w:rsid w:val="00CE5A7F"/>
    <w:rsid w:val="00CE64A5"/>
    <w:rsid w:val="00CE6B58"/>
    <w:rsid w:val="00CE6FE6"/>
    <w:rsid w:val="00CE7A80"/>
    <w:rsid w:val="00CE7CBE"/>
    <w:rsid w:val="00CF4205"/>
    <w:rsid w:val="00CF46A2"/>
    <w:rsid w:val="00CF46A8"/>
    <w:rsid w:val="00CF7365"/>
    <w:rsid w:val="00CF778C"/>
    <w:rsid w:val="00D0345C"/>
    <w:rsid w:val="00D04037"/>
    <w:rsid w:val="00D047F7"/>
    <w:rsid w:val="00D04B1B"/>
    <w:rsid w:val="00D05849"/>
    <w:rsid w:val="00D061B0"/>
    <w:rsid w:val="00D06B66"/>
    <w:rsid w:val="00D0755A"/>
    <w:rsid w:val="00D07E1A"/>
    <w:rsid w:val="00D12966"/>
    <w:rsid w:val="00D14E7B"/>
    <w:rsid w:val="00D21621"/>
    <w:rsid w:val="00D2472E"/>
    <w:rsid w:val="00D26F7F"/>
    <w:rsid w:val="00D2777C"/>
    <w:rsid w:val="00D30859"/>
    <w:rsid w:val="00D33954"/>
    <w:rsid w:val="00D3518D"/>
    <w:rsid w:val="00D36866"/>
    <w:rsid w:val="00D37E5E"/>
    <w:rsid w:val="00D37EAD"/>
    <w:rsid w:val="00D408EA"/>
    <w:rsid w:val="00D42A81"/>
    <w:rsid w:val="00D43023"/>
    <w:rsid w:val="00D4429E"/>
    <w:rsid w:val="00D458AA"/>
    <w:rsid w:val="00D4655B"/>
    <w:rsid w:val="00D54348"/>
    <w:rsid w:val="00D54D69"/>
    <w:rsid w:val="00D5515F"/>
    <w:rsid w:val="00D55DD9"/>
    <w:rsid w:val="00D600E2"/>
    <w:rsid w:val="00D6271B"/>
    <w:rsid w:val="00D62720"/>
    <w:rsid w:val="00D6697D"/>
    <w:rsid w:val="00D67900"/>
    <w:rsid w:val="00D72B05"/>
    <w:rsid w:val="00D750BD"/>
    <w:rsid w:val="00D75281"/>
    <w:rsid w:val="00D76D82"/>
    <w:rsid w:val="00D7773A"/>
    <w:rsid w:val="00D8166D"/>
    <w:rsid w:val="00D81737"/>
    <w:rsid w:val="00D82187"/>
    <w:rsid w:val="00D90B5C"/>
    <w:rsid w:val="00D91024"/>
    <w:rsid w:val="00D93466"/>
    <w:rsid w:val="00D94C75"/>
    <w:rsid w:val="00D94CD2"/>
    <w:rsid w:val="00D9537B"/>
    <w:rsid w:val="00D97B10"/>
    <w:rsid w:val="00DA2830"/>
    <w:rsid w:val="00DA463A"/>
    <w:rsid w:val="00DA51C4"/>
    <w:rsid w:val="00DA53F0"/>
    <w:rsid w:val="00DA6A68"/>
    <w:rsid w:val="00DB0221"/>
    <w:rsid w:val="00DB1172"/>
    <w:rsid w:val="00DB3E95"/>
    <w:rsid w:val="00DB4C6C"/>
    <w:rsid w:val="00DB7E11"/>
    <w:rsid w:val="00DB7F41"/>
    <w:rsid w:val="00DC0BBA"/>
    <w:rsid w:val="00DC0CB0"/>
    <w:rsid w:val="00DC2677"/>
    <w:rsid w:val="00DC3694"/>
    <w:rsid w:val="00DC45BC"/>
    <w:rsid w:val="00DC7FC0"/>
    <w:rsid w:val="00DD148D"/>
    <w:rsid w:val="00DE08D5"/>
    <w:rsid w:val="00DE1545"/>
    <w:rsid w:val="00DE297C"/>
    <w:rsid w:val="00DE34E8"/>
    <w:rsid w:val="00DE3C03"/>
    <w:rsid w:val="00DE4725"/>
    <w:rsid w:val="00DE71E7"/>
    <w:rsid w:val="00DE7A6A"/>
    <w:rsid w:val="00DE7FDF"/>
    <w:rsid w:val="00DF0386"/>
    <w:rsid w:val="00DF047C"/>
    <w:rsid w:val="00DF16BD"/>
    <w:rsid w:val="00DF2A28"/>
    <w:rsid w:val="00DF43F2"/>
    <w:rsid w:val="00DF4FAD"/>
    <w:rsid w:val="00DF6625"/>
    <w:rsid w:val="00E009E3"/>
    <w:rsid w:val="00E023C3"/>
    <w:rsid w:val="00E039B7"/>
    <w:rsid w:val="00E10878"/>
    <w:rsid w:val="00E109F7"/>
    <w:rsid w:val="00E14115"/>
    <w:rsid w:val="00E17F4E"/>
    <w:rsid w:val="00E22762"/>
    <w:rsid w:val="00E256E1"/>
    <w:rsid w:val="00E25B81"/>
    <w:rsid w:val="00E30799"/>
    <w:rsid w:val="00E31915"/>
    <w:rsid w:val="00E36CE9"/>
    <w:rsid w:val="00E41514"/>
    <w:rsid w:val="00E42123"/>
    <w:rsid w:val="00E42EC6"/>
    <w:rsid w:val="00E441CB"/>
    <w:rsid w:val="00E45CA2"/>
    <w:rsid w:val="00E5003E"/>
    <w:rsid w:val="00E5039E"/>
    <w:rsid w:val="00E51A4D"/>
    <w:rsid w:val="00E526F8"/>
    <w:rsid w:val="00E52C14"/>
    <w:rsid w:val="00E5514A"/>
    <w:rsid w:val="00E55D81"/>
    <w:rsid w:val="00E5653B"/>
    <w:rsid w:val="00E56D96"/>
    <w:rsid w:val="00E60A39"/>
    <w:rsid w:val="00E60E2A"/>
    <w:rsid w:val="00E61522"/>
    <w:rsid w:val="00E641DC"/>
    <w:rsid w:val="00E6477E"/>
    <w:rsid w:val="00E648E8"/>
    <w:rsid w:val="00E64F42"/>
    <w:rsid w:val="00E6559F"/>
    <w:rsid w:val="00E656E6"/>
    <w:rsid w:val="00E71A11"/>
    <w:rsid w:val="00E71EB3"/>
    <w:rsid w:val="00E7340E"/>
    <w:rsid w:val="00E76A9B"/>
    <w:rsid w:val="00E8018B"/>
    <w:rsid w:val="00E803BA"/>
    <w:rsid w:val="00E81033"/>
    <w:rsid w:val="00E82C8D"/>
    <w:rsid w:val="00E84B98"/>
    <w:rsid w:val="00E859FC"/>
    <w:rsid w:val="00E86897"/>
    <w:rsid w:val="00E87168"/>
    <w:rsid w:val="00E8787F"/>
    <w:rsid w:val="00E90F48"/>
    <w:rsid w:val="00E93C34"/>
    <w:rsid w:val="00E9598C"/>
    <w:rsid w:val="00E959F6"/>
    <w:rsid w:val="00E95BB9"/>
    <w:rsid w:val="00E95FBF"/>
    <w:rsid w:val="00EA2F4B"/>
    <w:rsid w:val="00EA34C8"/>
    <w:rsid w:val="00EA3FBC"/>
    <w:rsid w:val="00EA4320"/>
    <w:rsid w:val="00EA78E9"/>
    <w:rsid w:val="00EA7D41"/>
    <w:rsid w:val="00EB080D"/>
    <w:rsid w:val="00EB2AF1"/>
    <w:rsid w:val="00EB2E33"/>
    <w:rsid w:val="00EB30DD"/>
    <w:rsid w:val="00EB315E"/>
    <w:rsid w:val="00EB4BDA"/>
    <w:rsid w:val="00EB63D4"/>
    <w:rsid w:val="00EB6903"/>
    <w:rsid w:val="00EC2C94"/>
    <w:rsid w:val="00EC40DD"/>
    <w:rsid w:val="00ED45D8"/>
    <w:rsid w:val="00ED62F7"/>
    <w:rsid w:val="00EE43E6"/>
    <w:rsid w:val="00EE4A7C"/>
    <w:rsid w:val="00EF0B78"/>
    <w:rsid w:val="00EF1622"/>
    <w:rsid w:val="00EF2E30"/>
    <w:rsid w:val="00EF30BE"/>
    <w:rsid w:val="00EF38F8"/>
    <w:rsid w:val="00EF3E51"/>
    <w:rsid w:val="00F01966"/>
    <w:rsid w:val="00F01982"/>
    <w:rsid w:val="00F02541"/>
    <w:rsid w:val="00F03D79"/>
    <w:rsid w:val="00F043E0"/>
    <w:rsid w:val="00F050A0"/>
    <w:rsid w:val="00F064E3"/>
    <w:rsid w:val="00F0683F"/>
    <w:rsid w:val="00F06E55"/>
    <w:rsid w:val="00F076CA"/>
    <w:rsid w:val="00F110D1"/>
    <w:rsid w:val="00F1115F"/>
    <w:rsid w:val="00F11C91"/>
    <w:rsid w:val="00F13A61"/>
    <w:rsid w:val="00F142E0"/>
    <w:rsid w:val="00F15227"/>
    <w:rsid w:val="00F21ACD"/>
    <w:rsid w:val="00F220D8"/>
    <w:rsid w:val="00F229DB"/>
    <w:rsid w:val="00F26280"/>
    <w:rsid w:val="00F26717"/>
    <w:rsid w:val="00F2682C"/>
    <w:rsid w:val="00F2734C"/>
    <w:rsid w:val="00F27B85"/>
    <w:rsid w:val="00F313E1"/>
    <w:rsid w:val="00F32107"/>
    <w:rsid w:val="00F32A42"/>
    <w:rsid w:val="00F331AC"/>
    <w:rsid w:val="00F35761"/>
    <w:rsid w:val="00F36F70"/>
    <w:rsid w:val="00F4062B"/>
    <w:rsid w:val="00F41A9B"/>
    <w:rsid w:val="00F425E3"/>
    <w:rsid w:val="00F427E1"/>
    <w:rsid w:val="00F4416E"/>
    <w:rsid w:val="00F44205"/>
    <w:rsid w:val="00F506C9"/>
    <w:rsid w:val="00F507B8"/>
    <w:rsid w:val="00F51673"/>
    <w:rsid w:val="00F53729"/>
    <w:rsid w:val="00F540EC"/>
    <w:rsid w:val="00F552B0"/>
    <w:rsid w:val="00F62137"/>
    <w:rsid w:val="00F643D7"/>
    <w:rsid w:val="00F645E9"/>
    <w:rsid w:val="00F6709F"/>
    <w:rsid w:val="00F70AEA"/>
    <w:rsid w:val="00F74973"/>
    <w:rsid w:val="00F756DE"/>
    <w:rsid w:val="00F75A0D"/>
    <w:rsid w:val="00F80A8C"/>
    <w:rsid w:val="00F80C99"/>
    <w:rsid w:val="00F81956"/>
    <w:rsid w:val="00F83863"/>
    <w:rsid w:val="00F83F16"/>
    <w:rsid w:val="00F8534C"/>
    <w:rsid w:val="00F85B56"/>
    <w:rsid w:val="00F874D3"/>
    <w:rsid w:val="00F9113C"/>
    <w:rsid w:val="00F93C75"/>
    <w:rsid w:val="00F95125"/>
    <w:rsid w:val="00F96087"/>
    <w:rsid w:val="00FA0765"/>
    <w:rsid w:val="00FA0B84"/>
    <w:rsid w:val="00FA14F0"/>
    <w:rsid w:val="00FA2B25"/>
    <w:rsid w:val="00FA4250"/>
    <w:rsid w:val="00FA46A0"/>
    <w:rsid w:val="00FA576F"/>
    <w:rsid w:val="00FA6EEA"/>
    <w:rsid w:val="00FA78B1"/>
    <w:rsid w:val="00FB0E57"/>
    <w:rsid w:val="00FB16F9"/>
    <w:rsid w:val="00FB3646"/>
    <w:rsid w:val="00FB4497"/>
    <w:rsid w:val="00FB4644"/>
    <w:rsid w:val="00FC2861"/>
    <w:rsid w:val="00FC2A3D"/>
    <w:rsid w:val="00FC6EB3"/>
    <w:rsid w:val="00FC735F"/>
    <w:rsid w:val="00FD04F2"/>
    <w:rsid w:val="00FD0B61"/>
    <w:rsid w:val="00FD0D09"/>
    <w:rsid w:val="00FD0F57"/>
    <w:rsid w:val="00FD1C20"/>
    <w:rsid w:val="00FD215C"/>
    <w:rsid w:val="00FD286E"/>
    <w:rsid w:val="00FD4E96"/>
    <w:rsid w:val="00FE03E1"/>
    <w:rsid w:val="00FE0702"/>
    <w:rsid w:val="00FE0FAB"/>
    <w:rsid w:val="00FE195C"/>
    <w:rsid w:val="00FE1D5A"/>
    <w:rsid w:val="00FE203F"/>
    <w:rsid w:val="00FE6F17"/>
    <w:rsid w:val="00FF0CE5"/>
    <w:rsid w:val="00FF2EF5"/>
    <w:rsid w:val="00FF697B"/>
    <w:rsid w:val="00FF7588"/>
    <w:rsid w:val="00FF7640"/>
    <w:rsid w:val="00FF7A70"/>
    <w:rsid w:val="00FF7B51"/>
    <w:rsid w:val="00FF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5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62342"/>
    <w:pPr>
      <w:spacing w:after="0" w:line="240" w:lineRule="auto"/>
    </w:pPr>
  </w:style>
  <w:style w:type="paragraph" w:styleId="Title">
    <w:name w:val="Title"/>
    <w:basedOn w:val="Normal"/>
    <w:next w:val="Normal"/>
    <w:link w:val="TitleChar"/>
    <w:uiPriority w:val="10"/>
    <w:qFormat/>
    <w:rsid w:val="00D0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345C"/>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C7FC0"/>
    <w:rPr>
      <w:rFonts w:ascii="Lucida Grande" w:hAnsi="Lucida Grande" w:cs="Lucida Grande"/>
    </w:rPr>
  </w:style>
  <w:style w:type="character" w:customStyle="1" w:styleId="DocumentMapChar">
    <w:name w:val="Document Map Char"/>
    <w:basedOn w:val="DefaultParagraphFont"/>
    <w:link w:val="DocumentMap"/>
    <w:uiPriority w:val="99"/>
    <w:semiHidden/>
    <w:rsid w:val="00DC7FC0"/>
    <w:rPr>
      <w:rFonts w:ascii="Lucida Grande" w:eastAsia="Times New Roman" w:hAnsi="Lucida Grande" w:cs="Lucida Grande"/>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62342"/>
    <w:pPr>
      <w:spacing w:after="0" w:line="240" w:lineRule="auto"/>
    </w:pPr>
  </w:style>
  <w:style w:type="paragraph" w:styleId="Title">
    <w:name w:val="Title"/>
    <w:basedOn w:val="Normal"/>
    <w:next w:val="Normal"/>
    <w:link w:val="TitleChar"/>
    <w:uiPriority w:val="10"/>
    <w:qFormat/>
    <w:rsid w:val="00D0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345C"/>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C7FC0"/>
    <w:rPr>
      <w:rFonts w:ascii="Lucida Grande" w:hAnsi="Lucida Grande" w:cs="Lucida Grande"/>
    </w:rPr>
  </w:style>
  <w:style w:type="character" w:customStyle="1" w:styleId="DocumentMapChar">
    <w:name w:val="Document Map Char"/>
    <w:basedOn w:val="DefaultParagraphFont"/>
    <w:link w:val="DocumentMap"/>
    <w:uiPriority w:val="99"/>
    <w:semiHidden/>
    <w:rsid w:val="00DC7FC0"/>
    <w:rPr>
      <w:rFonts w:ascii="Lucida Grande" w:eastAsia="Times New Roman" w:hAnsi="Lucida Grande" w:cs="Lucida Grand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405735769">
      <w:bodyDiv w:val="1"/>
      <w:marLeft w:val="0"/>
      <w:marRight w:val="0"/>
      <w:marTop w:val="0"/>
      <w:marBottom w:val="0"/>
      <w:divBdr>
        <w:top w:val="none" w:sz="0" w:space="0" w:color="auto"/>
        <w:left w:val="none" w:sz="0" w:space="0" w:color="auto"/>
        <w:bottom w:val="none" w:sz="0" w:space="0" w:color="auto"/>
        <w:right w:val="none" w:sz="0" w:space="0" w:color="auto"/>
      </w:divBdr>
    </w:div>
    <w:div w:id="427775235">
      <w:bodyDiv w:val="1"/>
      <w:marLeft w:val="0"/>
      <w:marRight w:val="0"/>
      <w:marTop w:val="0"/>
      <w:marBottom w:val="0"/>
      <w:divBdr>
        <w:top w:val="none" w:sz="0" w:space="0" w:color="auto"/>
        <w:left w:val="none" w:sz="0" w:space="0" w:color="auto"/>
        <w:bottom w:val="none" w:sz="0" w:space="0" w:color="auto"/>
        <w:right w:val="none" w:sz="0" w:space="0" w:color="auto"/>
      </w:divBdr>
    </w:div>
    <w:div w:id="654336061">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36770724">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951059006">
      <w:bodyDiv w:val="1"/>
      <w:marLeft w:val="0"/>
      <w:marRight w:val="0"/>
      <w:marTop w:val="0"/>
      <w:marBottom w:val="0"/>
      <w:divBdr>
        <w:top w:val="none" w:sz="0" w:space="0" w:color="auto"/>
        <w:left w:val="none" w:sz="0" w:space="0" w:color="auto"/>
        <w:bottom w:val="none" w:sz="0" w:space="0" w:color="auto"/>
        <w:right w:val="none" w:sz="0" w:space="0" w:color="auto"/>
      </w:divBdr>
      <w:divsChild>
        <w:div w:id="983006668">
          <w:marLeft w:val="0"/>
          <w:marRight w:val="0"/>
          <w:marTop w:val="0"/>
          <w:marBottom w:val="0"/>
          <w:divBdr>
            <w:top w:val="none" w:sz="0" w:space="0" w:color="auto"/>
            <w:left w:val="none" w:sz="0" w:space="0" w:color="auto"/>
            <w:bottom w:val="none" w:sz="0" w:space="0" w:color="auto"/>
            <w:right w:val="none" w:sz="0" w:space="0" w:color="auto"/>
          </w:divBdr>
          <w:divsChild>
            <w:div w:id="1873107929">
              <w:marLeft w:val="0"/>
              <w:marRight w:val="0"/>
              <w:marTop w:val="0"/>
              <w:marBottom w:val="240"/>
              <w:divBdr>
                <w:top w:val="none" w:sz="0" w:space="0" w:color="auto"/>
                <w:left w:val="none" w:sz="0" w:space="0" w:color="auto"/>
                <w:bottom w:val="none" w:sz="0" w:space="0" w:color="auto"/>
                <w:right w:val="none" w:sz="0" w:space="0" w:color="auto"/>
              </w:divBdr>
              <w:divsChild>
                <w:div w:id="670066962">
                  <w:marLeft w:val="0"/>
                  <w:marRight w:val="0"/>
                  <w:marTop w:val="0"/>
                  <w:marBottom w:val="0"/>
                  <w:divBdr>
                    <w:top w:val="none" w:sz="0" w:space="0" w:color="auto"/>
                    <w:left w:val="none" w:sz="0" w:space="0" w:color="auto"/>
                    <w:bottom w:val="none" w:sz="0" w:space="0" w:color="auto"/>
                    <w:right w:val="none" w:sz="0" w:space="0" w:color="auto"/>
                  </w:divBdr>
                  <w:divsChild>
                    <w:div w:id="1022321785">
                      <w:marLeft w:val="0"/>
                      <w:marRight w:val="0"/>
                      <w:marTop w:val="120"/>
                      <w:marBottom w:val="0"/>
                      <w:divBdr>
                        <w:top w:val="none" w:sz="0" w:space="0" w:color="auto"/>
                        <w:left w:val="none" w:sz="0" w:space="0" w:color="auto"/>
                        <w:bottom w:val="none" w:sz="0" w:space="0" w:color="auto"/>
                        <w:right w:val="none" w:sz="0" w:space="0" w:color="auto"/>
                      </w:divBdr>
                      <w:divsChild>
                        <w:div w:id="179005989">
                          <w:marLeft w:val="0"/>
                          <w:marRight w:val="0"/>
                          <w:marTop w:val="0"/>
                          <w:marBottom w:val="0"/>
                          <w:divBdr>
                            <w:top w:val="none" w:sz="0" w:space="0" w:color="auto"/>
                            <w:left w:val="none" w:sz="0" w:space="0" w:color="auto"/>
                            <w:bottom w:val="none" w:sz="0" w:space="0" w:color="auto"/>
                            <w:right w:val="none" w:sz="0" w:space="0" w:color="auto"/>
                          </w:divBdr>
                          <w:divsChild>
                            <w:div w:id="585501817">
                              <w:marLeft w:val="0"/>
                              <w:marRight w:val="0"/>
                              <w:marTop w:val="0"/>
                              <w:marBottom w:val="240"/>
                              <w:divBdr>
                                <w:top w:val="none" w:sz="0" w:space="0" w:color="auto"/>
                                <w:left w:val="none" w:sz="0" w:space="0" w:color="auto"/>
                                <w:bottom w:val="none" w:sz="0" w:space="0" w:color="auto"/>
                                <w:right w:val="none" w:sz="0" w:space="0" w:color="auto"/>
                              </w:divBdr>
                              <w:divsChild>
                                <w:div w:id="1433013176">
                                  <w:marLeft w:val="0"/>
                                  <w:marRight w:val="0"/>
                                  <w:marTop w:val="0"/>
                                  <w:marBottom w:val="0"/>
                                  <w:divBdr>
                                    <w:top w:val="none" w:sz="0" w:space="0" w:color="auto"/>
                                    <w:left w:val="none" w:sz="0" w:space="0" w:color="auto"/>
                                    <w:bottom w:val="none" w:sz="0" w:space="0" w:color="auto"/>
                                    <w:right w:val="none" w:sz="0" w:space="0" w:color="auto"/>
                                  </w:divBdr>
                                  <w:divsChild>
                                    <w:div w:id="408578177">
                                      <w:marLeft w:val="0"/>
                                      <w:marRight w:val="0"/>
                                      <w:marTop w:val="0"/>
                                      <w:marBottom w:val="0"/>
                                      <w:divBdr>
                                        <w:top w:val="none" w:sz="0" w:space="0" w:color="auto"/>
                                        <w:left w:val="none" w:sz="0" w:space="0" w:color="auto"/>
                                        <w:bottom w:val="none" w:sz="0" w:space="0" w:color="auto"/>
                                        <w:right w:val="none" w:sz="0" w:space="0" w:color="auto"/>
                                      </w:divBdr>
                                      <w:divsChild>
                                        <w:div w:id="235090297">
                                          <w:marLeft w:val="0"/>
                                          <w:marRight w:val="0"/>
                                          <w:marTop w:val="0"/>
                                          <w:marBottom w:val="0"/>
                                          <w:divBdr>
                                            <w:top w:val="none" w:sz="0" w:space="0" w:color="auto"/>
                                            <w:left w:val="none" w:sz="0" w:space="0" w:color="auto"/>
                                            <w:bottom w:val="none" w:sz="0" w:space="0" w:color="auto"/>
                                            <w:right w:val="none" w:sz="0" w:space="0" w:color="auto"/>
                                          </w:divBdr>
                                          <w:divsChild>
                                            <w:div w:id="821656318">
                                              <w:marLeft w:val="0"/>
                                              <w:marRight w:val="0"/>
                                              <w:marTop w:val="0"/>
                                              <w:marBottom w:val="0"/>
                                              <w:divBdr>
                                                <w:top w:val="none" w:sz="0" w:space="0" w:color="auto"/>
                                                <w:left w:val="none" w:sz="0" w:space="0" w:color="auto"/>
                                                <w:bottom w:val="none" w:sz="0" w:space="0" w:color="auto"/>
                                                <w:right w:val="none" w:sz="0" w:space="0" w:color="auto"/>
                                              </w:divBdr>
                                              <w:divsChild>
                                                <w:div w:id="125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8937">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116367080">
      <w:bodyDiv w:val="1"/>
      <w:marLeft w:val="0"/>
      <w:marRight w:val="0"/>
      <w:marTop w:val="0"/>
      <w:marBottom w:val="0"/>
      <w:divBdr>
        <w:top w:val="none" w:sz="0" w:space="0" w:color="auto"/>
        <w:left w:val="none" w:sz="0" w:space="0" w:color="auto"/>
        <w:bottom w:val="none" w:sz="0" w:space="0" w:color="auto"/>
        <w:right w:val="none" w:sz="0" w:space="0" w:color="auto"/>
      </w:divBdr>
    </w:div>
    <w:div w:id="1120416078">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31610596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510557007">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694914421">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789660833">
      <w:bodyDiv w:val="1"/>
      <w:marLeft w:val="0"/>
      <w:marRight w:val="0"/>
      <w:marTop w:val="0"/>
      <w:marBottom w:val="0"/>
      <w:divBdr>
        <w:top w:val="none" w:sz="0" w:space="0" w:color="auto"/>
        <w:left w:val="none" w:sz="0" w:space="0" w:color="auto"/>
        <w:bottom w:val="none" w:sz="0" w:space="0" w:color="auto"/>
        <w:right w:val="none" w:sz="0" w:space="0" w:color="auto"/>
      </w:divBdr>
    </w:div>
    <w:div w:id="1813139322">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 w:id="20839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HGLNA01.IUCN.SYS\DATA\CC98\KernM\RSIS\SC%20Meetings\SC53%20Status%20of%20sites\170103%20RSIS-data%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ngsE\AppData\Local\Microsoft\Windows\Temporary%20Internet%20Files\Content.Outlook\6GN9LEA3\Area%20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[170103 RSIS-data for paper.xlsx]Number Graph!PivotTable1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'Number Graph'!$B$1</c:f>
              <c:strCache>
                <c:ptCount val="1"/>
                <c:pt idx="0">
                  <c:v>Total</c:v>
                </c:pt>
              </c:strCache>
            </c:strRef>
          </c:tx>
          <c:invertIfNegative val="0"/>
          <c:cat>
            <c:strRef>
              <c:f>'Number Graph'!$A$2:$A$45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'Number Graph'!$B$2:$B$45</c:f>
              <c:numCache>
                <c:formatCode>General</c:formatCode>
                <c:ptCount val="43"/>
                <c:pt idx="0">
                  <c:v>33</c:v>
                </c:pt>
                <c:pt idx="1">
                  <c:v>65</c:v>
                </c:pt>
                <c:pt idx="2">
                  <c:v>129</c:v>
                </c:pt>
                <c:pt idx="3">
                  <c:v>163</c:v>
                </c:pt>
                <c:pt idx="4">
                  <c:v>172</c:v>
                </c:pt>
                <c:pt idx="5">
                  <c:v>185</c:v>
                </c:pt>
                <c:pt idx="6">
                  <c:v>205</c:v>
                </c:pt>
                <c:pt idx="7">
                  <c:v>222</c:v>
                </c:pt>
                <c:pt idx="8">
                  <c:v>267</c:v>
                </c:pt>
                <c:pt idx="9">
                  <c:v>273</c:v>
                </c:pt>
                <c:pt idx="10">
                  <c:v>289</c:v>
                </c:pt>
                <c:pt idx="11">
                  <c:v>317</c:v>
                </c:pt>
                <c:pt idx="12">
                  <c:v>345</c:v>
                </c:pt>
                <c:pt idx="13">
                  <c:v>370</c:v>
                </c:pt>
                <c:pt idx="14">
                  <c:v>406</c:v>
                </c:pt>
                <c:pt idx="15">
                  <c:v>447</c:v>
                </c:pt>
                <c:pt idx="16">
                  <c:v>500</c:v>
                </c:pt>
                <c:pt idx="17">
                  <c:v>530</c:v>
                </c:pt>
                <c:pt idx="18">
                  <c:v>564</c:v>
                </c:pt>
                <c:pt idx="19">
                  <c:v>632</c:v>
                </c:pt>
                <c:pt idx="20">
                  <c:v>698</c:v>
                </c:pt>
                <c:pt idx="21">
                  <c:v>767</c:v>
                </c:pt>
                <c:pt idx="22">
                  <c:v>862</c:v>
                </c:pt>
                <c:pt idx="23">
                  <c:v>905</c:v>
                </c:pt>
                <c:pt idx="24">
                  <c:v>949</c:v>
                </c:pt>
                <c:pt idx="25">
                  <c:v>995</c:v>
                </c:pt>
                <c:pt idx="26">
                  <c:v>1053</c:v>
                </c:pt>
                <c:pt idx="27">
                  <c:v>1149</c:v>
                </c:pt>
                <c:pt idx="28">
                  <c:v>1267</c:v>
                </c:pt>
                <c:pt idx="29">
                  <c:v>1326</c:v>
                </c:pt>
                <c:pt idx="30">
                  <c:v>1470</c:v>
                </c:pt>
                <c:pt idx="31">
                  <c:v>1584</c:v>
                </c:pt>
                <c:pt idx="32">
                  <c:v>1640</c:v>
                </c:pt>
                <c:pt idx="33">
                  <c:v>1715</c:v>
                </c:pt>
                <c:pt idx="34">
                  <c:v>1836</c:v>
                </c:pt>
                <c:pt idx="35">
                  <c:v>1893</c:v>
                </c:pt>
                <c:pt idx="36">
                  <c:v>1946</c:v>
                </c:pt>
                <c:pt idx="37">
                  <c:v>1998</c:v>
                </c:pt>
                <c:pt idx="38">
                  <c:v>2075</c:v>
                </c:pt>
                <c:pt idx="39">
                  <c:v>2187</c:v>
                </c:pt>
                <c:pt idx="40">
                  <c:v>2207</c:v>
                </c:pt>
                <c:pt idx="41">
                  <c:v>2240</c:v>
                </c:pt>
                <c:pt idx="42">
                  <c:v>2247</c:v>
                </c:pt>
              </c:numCache>
            </c:numRef>
          </c:val>
        </c:ser>
        <c:dLbls>
          <c:showLegendKey val="0"/>
          <c:showVal val="0"/>
          <c:showCatName val="0"/>
          <c:showSerName val="0"/>
          <c:showPercent val="0"/>
          <c:showBubbleSize val="0"/>
        </c:dLbls>
        <c:gapWidth val="150"/>
        <c:axId val="122400256"/>
        <c:axId val="83747968"/>
      </c:barChart>
      <c:catAx>
        <c:axId val="122400256"/>
        <c:scaling>
          <c:orientation val="minMax"/>
        </c:scaling>
        <c:delete val="0"/>
        <c:axPos val="b"/>
        <c:title>
          <c:tx>
            <c:rich>
              <a:bodyPr/>
              <a:lstStyle/>
              <a:p>
                <a:pPr>
                  <a:defRPr/>
                </a:pPr>
                <a:r>
                  <a:rPr lang="en-GB"/>
                  <a:t>Año</a:t>
                </a:r>
              </a:p>
            </c:rich>
          </c:tx>
          <c:layout/>
          <c:overlay val="0"/>
        </c:title>
        <c:majorTickMark val="out"/>
        <c:minorTickMark val="none"/>
        <c:tickLblPos val="nextTo"/>
        <c:crossAx val="83747968"/>
        <c:crosses val="autoZero"/>
        <c:auto val="1"/>
        <c:lblAlgn val="ctr"/>
        <c:lblOffset val="100"/>
        <c:noMultiLvlLbl val="0"/>
      </c:catAx>
      <c:valAx>
        <c:axId val="83747968"/>
        <c:scaling>
          <c:orientation val="minMax"/>
        </c:scaling>
        <c:delete val="0"/>
        <c:axPos val="l"/>
        <c:majorGridlines/>
        <c:title>
          <c:tx>
            <c:rich>
              <a:bodyPr rot="-5400000" vert="horz"/>
              <a:lstStyle/>
              <a:p>
                <a:pPr>
                  <a:defRPr/>
                </a:pPr>
                <a:r>
                  <a:rPr lang="en-GB"/>
                  <a:t>Número de sitios Ramsar</a:t>
                </a:r>
              </a:p>
            </c:rich>
          </c:tx>
          <c:layout>
            <c:manualLayout>
              <c:xMode val="edge"/>
              <c:yMode val="edge"/>
              <c:x val="2.7777777777777801E-2"/>
              <c:y val="0.15314887722368001"/>
            </c:manualLayout>
          </c:layout>
          <c:overlay val="0"/>
        </c:title>
        <c:numFmt formatCode="General" sourceLinked="1"/>
        <c:majorTickMark val="out"/>
        <c:minorTickMark val="none"/>
        <c:tickLblPos val="nextTo"/>
        <c:crossAx val="122400256"/>
        <c:crosses val="autoZero"/>
        <c:crossBetween val="between"/>
      </c:valAx>
      <c:spPr>
        <a:noFill/>
        <a:ln w="25400">
          <a:noFill/>
        </a:ln>
      </c:spPr>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[Area sum.xlsx]Area Sum!PivotTable1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'Area Sum'!$B$1</c:f>
              <c:strCache>
                <c:ptCount val="1"/>
                <c:pt idx="0">
                  <c:v>Total</c:v>
                </c:pt>
              </c:strCache>
            </c:strRef>
          </c:tx>
          <c:invertIfNegative val="0"/>
          <c:cat>
            <c:strRef>
              <c:f>'Area Sum'!$A$2:$A$45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'Area Sum'!$B$2:$B$45</c:f>
              <c:numCache>
                <c:formatCode>General</c:formatCode>
                <c:ptCount val="43"/>
                <c:pt idx="0">
                  <c:v>740132</c:v>
                </c:pt>
                <c:pt idx="1">
                  <c:v>2299291.75</c:v>
                </c:pt>
                <c:pt idx="2">
                  <c:v>5641219.75</c:v>
                </c:pt>
                <c:pt idx="3">
                  <c:v>6304810.75</c:v>
                </c:pt>
                <c:pt idx="4">
                  <c:v>6354401.75</c:v>
                </c:pt>
                <c:pt idx="5">
                  <c:v>6430662.0499999998</c:v>
                </c:pt>
                <c:pt idx="6">
                  <c:v>8507719.0500000007</c:v>
                </c:pt>
                <c:pt idx="7">
                  <c:v>8658476.0500000007</c:v>
                </c:pt>
                <c:pt idx="8">
                  <c:v>20833165.050000001</c:v>
                </c:pt>
                <c:pt idx="9">
                  <c:v>20867222.050000001</c:v>
                </c:pt>
                <c:pt idx="10">
                  <c:v>21637862.350000001</c:v>
                </c:pt>
                <c:pt idx="11">
                  <c:v>21855934.350000001</c:v>
                </c:pt>
                <c:pt idx="12">
                  <c:v>23716036.41</c:v>
                </c:pt>
                <c:pt idx="13">
                  <c:v>29583175.309999999</c:v>
                </c:pt>
                <c:pt idx="14">
                  <c:v>31187535.309999999</c:v>
                </c:pt>
                <c:pt idx="15">
                  <c:v>31500603.109999999</c:v>
                </c:pt>
                <c:pt idx="16">
                  <c:v>34699102.109999999</c:v>
                </c:pt>
                <c:pt idx="17">
                  <c:v>38037411.109999999</c:v>
                </c:pt>
                <c:pt idx="18">
                  <c:v>42351126.590000004</c:v>
                </c:pt>
                <c:pt idx="19">
                  <c:v>48740723.590000004</c:v>
                </c:pt>
                <c:pt idx="20">
                  <c:v>58212326.590000004</c:v>
                </c:pt>
                <c:pt idx="21">
                  <c:v>61445392.590000004</c:v>
                </c:pt>
                <c:pt idx="22">
                  <c:v>69799391.590000004</c:v>
                </c:pt>
                <c:pt idx="23">
                  <c:v>71403300.890000001</c:v>
                </c:pt>
                <c:pt idx="24">
                  <c:v>73608077.890000001</c:v>
                </c:pt>
                <c:pt idx="25">
                  <c:v>75906986.890000001</c:v>
                </c:pt>
                <c:pt idx="26">
                  <c:v>82248463.890000001</c:v>
                </c:pt>
                <c:pt idx="27">
                  <c:v>93507520.590000004</c:v>
                </c:pt>
                <c:pt idx="28">
                  <c:v>111633314.59</c:v>
                </c:pt>
                <c:pt idx="29">
                  <c:v>115263064.59</c:v>
                </c:pt>
                <c:pt idx="30">
                  <c:v>129883239.59</c:v>
                </c:pt>
                <c:pt idx="31">
                  <c:v>139107886.59</c:v>
                </c:pt>
                <c:pt idx="32">
                  <c:v>151416470.59</c:v>
                </c:pt>
                <c:pt idx="33">
                  <c:v>163758930.59</c:v>
                </c:pt>
                <c:pt idx="34">
                  <c:v>181865688.49000001</c:v>
                </c:pt>
                <c:pt idx="35">
                  <c:v>189317242.49000001</c:v>
                </c:pt>
                <c:pt idx="36">
                  <c:v>191388564.49000001</c:v>
                </c:pt>
                <c:pt idx="37">
                  <c:v>194607531.49000001</c:v>
                </c:pt>
                <c:pt idx="38">
                  <c:v>200334439.49000001</c:v>
                </c:pt>
                <c:pt idx="39">
                  <c:v>210353786.19</c:v>
                </c:pt>
                <c:pt idx="40">
                  <c:v>212265292.81999999</c:v>
                </c:pt>
                <c:pt idx="41">
                  <c:v>214884678.84</c:v>
                </c:pt>
                <c:pt idx="42">
                  <c:v>214936005.19999999</c:v>
                </c:pt>
              </c:numCache>
            </c:numRef>
          </c:val>
        </c:ser>
        <c:dLbls>
          <c:showLegendKey val="0"/>
          <c:showVal val="0"/>
          <c:showCatName val="0"/>
          <c:showSerName val="0"/>
          <c:showPercent val="0"/>
          <c:showBubbleSize val="0"/>
        </c:dLbls>
        <c:gapWidth val="150"/>
        <c:axId val="122397184"/>
        <c:axId val="83750272"/>
      </c:barChart>
      <c:catAx>
        <c:axId val="122397184"/>
        <c:scaling>
          <c:orientation val="minMax"/>
        </c:scaling>
        <c:delete val="0"/>
        <c:axPos val="b"/>
        <c:title>
          <c:tx>
            <c:rich>
              <a:bodyPr/>
              <a:lstStyle/>
              <a:p>
                <a:pPr>
                  <a:defRPr/>
                </a:pPr>
                <a:r>
                  <a:rPr lang="en-GB" b="0"/>
                  <a:t>Año</a:t>
                </a:r>
              </a:p>
            </c:rich>
          </c:tx>
          <c:layout/>
          <c:overlay val="0"/>
        </c:title>
        <c:majorTickMark val="out"/>
        <c:minorTickMark val="none"/>
        <c:tickLblPos val="nextTo"/>
        <c:crossAx val="83750272"/>
        <c:crosses val="autoZero"/>
        <c:auto val="1"/>
        <c:lblAlgn val="ctr"/>
        <c:lblOffset val="100"/>
        <c:noMultiLvlLbl val="0"/>
      </c:catAx>
      <c:valAx>
        <c:axId val="83750272"/>
        <c:scaling>
          <c:orientation val="minMax"/>
        </c:scaling>
        <c:delete val="0"/>
        <c:axPos val="l"/>
        <c:majorGridlines/>
        <c:title>
          <c:tx>
            <c:rich>
              <a:bodyPr rot="-5400000" vert="horz"/>
              <a:lstStyle/>
              <a:p>
                <a:pPr>
                  <a:defRPr/>
                </a:pPr>
                <a:r>
                  <a:rPr lang="en-GB" b="0" baseline="0"/>
                  <a:t>Superficie de los sitios Ramsar (hectáreas)</a:t>
                </a:r>
                <a:endParaRPr lang="en-GB" b="0"/>
              </a:p>
            </c:rich>
          </c:tx>
          <c:layout>
            <c:manualLayout>
              <c:xMode val="edge"/>
              <c:yMode val="edge"/>
              <c:x val="2.79965108493807E-2"/>
              <c:y val="3.6342582845593503E-2"/>
            </c:manualLayout>
          </c:layout>
          <c:overlay val="0"/>
        </c:title>
        <c:numFmt formatCode="#,##0" sourceLinked="0"/>
        <c:majorTickMark val="out"/>
        <c:minorTickMark val="none"/>
        <c:tickLblPos val="nextTo"/>
        <c:crossAx val="12239718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6436-EDB6-4A2E-853A-AA6426FB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9496</Words>
  <Characters>54131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dcterms:created xsi:type="dcterms:W3CDTF">2017-03-06T10:47:00Z</dcterms:created>
  <dcterms:modified xsi:type="dcterms:W3CDTF">2017-05-16T17:21:00Z</dcterms:modified>
</cp:coreProperties>
</file>