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1B86BA" w14:textId="77777777" w:rsidR="00923A22" w:rsidRPr="00DB6CE8" w:rsidRDefault="00923A22" w:rsidP="00923A22">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noProof/>
          <w:sz w:val="24"/>
          <w:lang w:val="es-ES_tradnl"/>
        </w:rPr>
      </w:pPr>
      <w:r w:rsidRPr="00DB6CE8">
        <w:rPr>
          <w:noProof/>
          <w:sz w:val="24"/>
          <w:lang w:val="es-ES_tradnl"/>
        </w:rPr>
        <w:t>CONVENCIÓN SOBRE LOS HUMEDALES (Ramsar, Irán, 1971)</w:t>
      </w:r>
    </w:p>
    <w:p w14:paraId="330C60BE" w14:textId="77777777" w:rsidR="00923A22" w:rsidRPr="00DB6CE8" w:rsidRDefault="00923A22" w:rsidP="00923A22">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noProof/>
          <w:sz w:val="24"/>
          <w:lang w:val="es-ES_tradnl"/>
        </w:rPr>
      </w:pPr>
      <w:r w:rsidRPr="00DB6CE8">
        <w:rPr>
          <w:noProof/>
          <w:sz w:val="24"/>
          <w:lang w:val="es-ES_tradnl"/>
        </w:rPr>
        <w:t>53</w:t>
      </w:r>
      <w:r w:rsidRPr="00DB6CE8">
        <w:rPr>
          <w:noProof/>
          <w:sz w:val="24"/>
          <w:vertAlign w:val="superscript"/>
          <w:lang w:val="es-ES_tradnl"/>
        </w:rPr>
        <w:t>a</w:t>
      </w:r>
      <w:r w:rsidRPr="00DB6CE8">
        <w:rPr>
          <w:noProof/>
          <w:sz w:val="24"/>
          <w:lang w:val="es-ES_tradnl"/>
        </w:rPr>
        <w:t xml:space="preserve"> Reunión del Comité Permanente</w:t>
      </w:r>
    </w:p>
    <w:p w14:paraId="7CE82453" w14:textId="77777777" w:rsidR="00923A22" w:rsidRPr="00DB6CE8" w:rsidRDefault="00923A22" w:rsidP="00923A22">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noProof/>
          <w:sz w:val="24"/>
          <w:lang w:val="es-ES_tradnl"/>
        </w:rPr>
      </w:pPr>
      <w:r w:rsidRPr="00DB6CE8">
        <w:rPr>
          <w:noProof/>
          <w:sz w:val="24"/>
          <w:lang w:val="es-ES_tradnl"/>
        </w:rPr>
        <w:t>Gland, Suiza, 29 de mayo a 2 de junio de 2017</w:t>
      </w:r>
    </w:p>
    <w:p w14:paraId="70C6730B" w14:textId="77777777" w:rsidR="00923A22" w:rsidRPr="00DB6CE8" w:rsidRDefault="00923A22" w:rsidP="00923A22">
      <w:pPr>
        <w:spacing w:after="0" w:line="240" w:lineRule="auto"/>
        <w:outlineLvl w:val="0"/>
        <w:rPr>
          <w:b/>
          <w:noProof/>
          <w:sz w:val="14"/>
          <w:szCs w:val="14"/>
          <w:lang w:val="es-ES_tradnl"/>
        </w:rPr>
      </w:pPr>
    </w:p>
    <w:p w14:paraId="0838669C" w14:textId="77777777" w:rsidR="00923A22" w:rsidRPr="00DB6CE8" w:rsidRDefault="00923A22" w:rsidP="00923A22">
      <w:pPr>
        <w:spacing w:after="0" w:line="240" w:lineRule="auto"/>
        <w:jc w:val="right"/>
        <w:rPr>
          <w:b/>
          <w:noProof/>
          <w:sz w:val="28"/>
          <w:lang w:val="es-ES_tradnl"/>
        </w:rPr>
      </w:pPr>
    </w:p>
    <w:p w14:paraId="76C51AA7" w14:textId="77777777" w:rsidR="00923A22" w:rsidRPr="00DB6CE8" w:rsidRDefault="00923A22" w:rsidP="00923A22">
      <w:pPr>
        <w:spacing w:after="0" w:line="240" w:lineRule="auto"/>
        <w:jc w:val="right"/>
        <w:rPr>
          <w:noProof/>
          <w:sz w:val="28"/>
          <w:szCs w:val="28"/>
          <w:lang w:val="es-ES_tradnl"/>
        </w:rPr>
      </w:pPr>
      <w:r w:rsidRPr="00DB6CE8">
        <w:rPr>
          <w:b/>
          <w:noProof/>
          <w:sz w:val="28"/>
          <w:szCs w:val="28"/>
          <w:lang w:val="es-ES_tradnl"/>
        </w:rPr>
        <w:t xml:space="preserve">SC53-16 </w:t>
      </w:r>
    </w:p>
    <w:p w14:paraId="029C6A6A" w14:textId="77777777" w:rsidR="00923A22" w:rsidRPr="00DB6CE8" w:rsidRDefault="00923A22" w:rsidP="00923A22">
      <w:pPr>
        <w:tabs>
          <w:tab w:val="left" w:pos="8325"/>
        </w:tabs>
        <w:spacing w:after="0" w:line="240" w:lineRule="auto"/>
        <w:rPr>
          <w:b/>
          <w:noProof/>
          <w:sz w:val="28"/>
          <w:szCs w:val="28"/>
          <w:lang w:val="es-ES_tradnl"/>
        </w:rPr>
      </w:pPr>
    </w:p>
    <w:p w14:paraId="45AB0DCB" w14:textId="77777777" w:rsidR="00923A22" w:rsidRPr="00DB6CE8" w:rsidRDefault="00923A22" w:rsidP="00923A22">
      <w:pPr>
        <w:autoSpaceDE w:val="0"/>
        <w:autoSpaceDN w:val="0"/>
        <w:adjustRightInd w:val="0"/>
        <w:spacing w:after="0" w:line="240" w:lineRule="auto"/>
        <w:jc w:val="center"/>
        <w:rPr>
          <w:rFonts w:cs="Garamond-Bold"/>
          <w:b/>
          <w:bCs/>
          <w:noProof/>
          <w:sz w:val="28"/>
          <w:szCs w:val="28"/>
          <w:lang w:val="es-ES_tradnl"/>
        </w:rPr>
      </w:pPr>
      <w:r w:rsidRPr="00DB6CE8">
        <w:rPr>
          <w:rFonts w:cs="Garamond-Bold"/>
          <w:b/>
          <w:bCs/>
          <w:noProof/>
          <w:sz w:val="28"/>
          <w:szCs w:val="28"/>
          <w:lang w:val="es-ES_tradnl"/>
        </w:rPr>
        <w:t xml:space="preserve">Informe de avance sobre la ejecución de la acreditación de Ciudad de Humedal de la Convención de Ramsar </w:t>
      </w:r>
    </w:p>
    <w:p w14:paraId="361C8D1E" w14:textId="77777777" w:rsidR="00706468" w:rsidRPr="00DB6CE8" w:rsidRDefault="00706468" w:rsidP="0087743D">
      <w:pPr>
        <w:autoSpaceDE w:val="0"/>
        <w:autoSpaceDN w:val="0"/>
        <w:adjustRightInd w:val="0"/>
        <w:spacing w:after="0" w:line="240" w:lineRule="auto"/>
        <w:rPr>
          <w:rFonts w:cs="Garamond-Bold"/>
          <w:b/>
          <w:bCs/>
          <w:noProof/>
          <w:sz w:val="28"/>
          <w:szCs w:val="28"/>
          <w:lang w:val="es-ES_tradnl"/>
        </w:rPr>
      </w:pPr>
    </w:p>
    <w:p w14:paraId="60589FB6" w14:textId="19A235BC" w:rsidR="00CE24A7" w:rsidRPr="00DB6CE8" w:rsidRDefault="00D131AE" w:rsidP="0087743D">
      <w:pPr>
        <w:autoSpaceDE w:val="0"/>
        <w:autoSpaceDN w:val="0"/>
        <w:adjustRightInd w:val="0"/>
        <w:spacing w:after="0" w:line="240" w:lineRule="auto"/>
        <w:rPr>
          <w:rFonts w:cs="Calibri-Bold"/>
          <w:b/>
          <w:bCs/>
          <w:noProof/>
          <w:lang w:val="es-ES_tradnl"/>
        </w:rPr>
      </w:pPr>
      <w:r w:rsidRPr="00DB6CE8">
        <w:rPr>
          <w:rFonts w:eastAsia="Calibri" w:cs="Times New Roman"/>
          <w:noProof/>
          <w:lang w:eastAsia="en-GB"/>
        </w:rPr>
        <mc:AlternateContent>
          <mc:Choice Requires="wps">
            <w:drawing>
              <wp:inline distT="0" distB="0" distL="0" distR="0" wp14:anchorId="32D531F1" wp14:editId="24C71394">
                <wp:extent cx="5731510" cy="3200400"/>
                <wp:effectExtent l="0" t="0" r="34290" b="25400"/>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200400"/>
                        </a:xfrm>
                        <a:prstGeom prst="rect">
                          <a:avLst/>
                        </a:prstGeom>
                        <a:solidFill>
                          <a:srgbClr val="FFFFFF"/>
                        </a:solidFill>
                        <a:ln w="9525">
                          <a:solidFill>
                            <a:srgbClr val="000000"/>
                          </a:solidFill>
                          <a:miter lim="800000"/>
                          <a:headEnd/>
                          <a:tailEnd/>
                        </a:ln>
                      </wps:spPr>
                      <wps:txbx>
                        <w:txbxContent>
                          <w:p w14:paraId="76D85950" w14:textId="5D9B4737" w:rsidR="00C41013" w:rsidRPr="00927B9F" w:rsidRDefault="00C41013" w:rsidP="00D131AE">
                            <w:pPr>
                              <w:spacing w:after="0" w:line="240" w:lineRule="auto"/>
                              <w:rPr>
                                <w:b/>
                                <w:bCs/>
                                <w:noProof/>
                                <w:lang w:val="es-ES_tradnl"/>
                              </w:rPr>
                            </w:pPr>
                            <w:r>
                              <w:rPr>
                                <w:b/>
                                <w:bCs/>
                                <w:noProof/>
                                <w:lang w:val="es-ES_tradnl"/>
                              </w:rPr>
                              <w:t>Acciones solicitadas</w:t>
                            </w:r>
                            <w:r w:rsidRPr="00927B9F">
                              <w:rPr>
                                <w:b/>
                                <w:bCs/>
                                <w:noProof/>
                                <w:lang w:val="es-ES_tradnl"/>
                              </w:rPr>
                              <w:t xml:space="preserve">: </w:t>
                            </w:r>
                          </w:p>
                          <w:p w14:paraId="64E73C4F" w14:textId="77777777" w:rsidR="00C41013" w:rsidRPr="00927B9F" w:rsidRDefault="00C41013" w:rsidP="00D131AE">
                            <w:pPr>
                              <w:pStyle w:val="ColorfulList-Accent11"/>
                              <w:spacing w:after="0" w:line="240" w:lineRule="auto"/>
                              <w:ind w:left="0"/>
                              <w:rPr>
                                <w:noProof/>
                                <w:sz w:val="14"/>
                                <w:szCs w:val="14"/>
                                <w:lang w:val="es-ES_tradnl"/>
                              </w:rPr>
                            </w:pPr>
                          </w:p>
                          <w:p w14:paraId="1601926C" w14:textId="77777777" w:rsidR="00C41013" w:rsidRPr="00927B9F" w:rsidRDefault="00C41013" w:rsidP="00D131AE">
                            <w:pPr>
                              <w:pStyle w:val="ColorfulList-Accent11"/>
                              <w:spacing w:after="0" w:line="240" w:lineRule="auto"/>
                              <w:ind w:left="0"/>
                              <w:rPr>
                                <w:rFonts w:cs="Calibri"/>
                                <w:noProof/>
                                <w:lang w:val="es-ES_tradnl"/>
                              </w:rPr>
                            </w:pPr>
                            <w:r w:rsidRPr="00927B9F">
                              <w:rPr>
                                <w:noProof/>
                                <w:lang w:val="es-ES_tradnl"/>
                              </w:rPr>
                              <w:t>Se invita al Comité Permanente a</w:t>
                            </w:r>
                            <w:r w:rsidRPr="00927B9F">
                              <w:rPr>
                                <w:rFonts w:cs="Calibri"/>
                                <w:noProof/>
                                <w:lang w:val="es-ES_tradnl"/>
                              </w:rPr>
                              <w:t>:</w:t>
                            </w:r>
                          </w:p>
                          <w:p w14:paraId="555AE60A" w14:textId="77777777" w:rsidR="00C41013" w:rsidRPr="00927B9F" w:rsidRDefault="00C41013" w:rsidP="00D131AE">
                            <w:pPr>
                              <w:pStyle w:val="ColorfulList-Accent11"/>
                              <w:spacing w:after="0" w:line="240" w:lineRule="auto"/>
                              <w:ind w:left="0"/>
                              <w:rPr>
                                <w:rFonts w:cs="Calibri"/>
                                <w:noProof/>
                                <w:lang w:val="es-ES_tradnl"/>
                              </w:rPr>
                            </w:pPr>
                          </w:p>
                          <w:p w14:paraId="1B37FF4D" w14:textId="77777777" w:rsidR="00C41013" w:rsidRPr="00927B9F" w:rsidRDefault="00C41013" w:rsidP="00081BB7">
                            <w:pPr>
                              <w:pStyle w:val="ColorfulList-Accent11"/>
                              <w:numPr>
                                <w:ilvl w:val="0"/>
                                <w:numId w:val="5"/>
                              </w:numPr>
                              <w:spacing w:after="0" w:line="240" w:lineRule="auto"/>
                              <w:ind w:left="425" w:hanging="425"/>
                              <w:rPr>
                                <w:noProof/>
                                <w:lang w:val="es-ES_tradnl"/>
                              </w:rPr>
                            </w:pPr>
                            <w:r>
                              <w:rPr>
                                <w:noProof/>
                                <w:lang w:val="es-ES_tradnl"/>
                              </w:rPr>
                              <w:t>tomar</w:t>
                            </w:r>
                            <w:r w:rsidRPr="00927B9F">
                              <w:rPr>
                                <w:noProof/>
                                <w:lang w:val="es-ES_tradnl"/>
                              </w:rPr>
                              <w:t xml:space="preserve"> nota de los progresos </w:t>
                            </w:r>
                            <w:r>
                              <w:rPr>
                                <w:noProof/>
                                <w:lang w:val="es-ES_tradnl"/>
                              </w:rPr>
                              <w:t>realizados en</w:t>
                            </w:r>
                            <w:r w:rsidRPr="00927B9F">
                              <w:rPr>
                                <w:noProof/>
                                <w:lang w:val="es-ES_tradnl"/>
                              </w:rPr>
                              <w:t xml:space="preserve"> la acreditación</w:t>
                            </w:r>
                            <w:r>
                              <w:rPr>
                                <w:noProof/>
                                <w:lang w:val="es-ES_tradnl"/>
                              </w:rPr>
                              <w:t xml:space="preserve"> de Ciudad de Humedal</w:t>
                            </w:r>
                            <w:r w:rsidRPr="00927B9F">
                              <w:rPr>
                                <w:noProof/>
                                <w:lang w:val="es-ES_tradnl"/>
                              </w:rPr>
                              <w:t xml:space="preserve"> de la Convención de Ramsar y </w:t>
                            </w:r>
                            <w:r>
                              <w:rPr>
                                <w:noProof/>
                                <w:lang w:val="es-ES_tradnl"/>
                              </w:rPr>
                              <w:t>las</w:t>
                            </w:r>
                            <w:r w:rsidRPr="00927B9F">
                              <w:rPr>
                                <w:noProof/>
                                <w:lang w:val="es-ES_tradnl"/>
                              </w:rPr>
                              <w:t xml:space="preserve"> cuestiones </w:t>
                            </w:r>
                            <w:r>
                              <w:rPr>
                                <w:noProof/>
                                <w:lang w:val="es-ES_tradnl"/>
                              </w:rPr>
                              <w:t>que han surgido en relación</w:t>
                            </w:r>
                            <w:r w:rsidRPr="00927B9F">
                              <w:rPr>
                                <w:noProof/>
                                <w:lang w:val="es-ES_tradnl"/>
                              </w:rPr>
                              <w:t xml:space="preserve"> con </w:t>
                            </w:r>
                            <w:r>
                              <w:rPr>
                                <w:noProof/>
                                <w:lang w:val="es-ES_tradnl"/>
                              </w:rPr>
                              <w:t>los asuntos</w:t>
                            </w:r>
                            <w:r w:rsidRPr="00927B9F">
                              <w:rPr>
                                <w:noProof/>
                                <w:lang w:val="es-ES_tradnl"/>
                              </w:rPr>
                              <w:t xml:space="preserve"> de organización </w:t>
                            </w:r>
                            <w:r>
                              <w:rPr>
                                <w:noProof/>
                                <w:lang w:val="es-ES_tradnl"/>
                              </w:rPr>
                              <w:t>y las</w:t>
                            </w:r>
                            <w:r w:rsidRPr="00927B9F">
                              <w:rPr>
                                <w:noProof/>
                                <w:lang w:val="es-ES_tradnl"/>
                              </w:rPr>
                              <w:t xml:space="preserve"> implicaciones para la Secretaría;</w:t>
                            </w:r>
                          </w:p>
                          <w:p w14:paraId="4E49F581" w14:textId="77777777" w:rsidR="00C41013" w:rsidRDefault="00C41013" w:rsidP="00D131AE">
                            <w:pPr>
                              <w:pStyle w:val="ColorfulList-Accent11"/>
                              <w:spacing w:after="0" w:line="240" w:lineRule="auto"/>
                              <w:ind w:left="425"/>
                              <w:rPr>
                                <w:noProof/>
                                <w:lang w:val="es-ES_tradnl"/>
                              </w:rPr>
                            </w:pPr>
                          </w:p>
                          <w:p w14:paraId="065C291D" w14:textId="77777777" w:rsidR="00C41013" w:rsidRPr="00927B9F" w:rsidRDefault="00C41013" w:rsidP="00081BB7">
                            <w:pPr>
                              <w:pStyle w:val="ColorfulList-Accent11"/>
                              <w:numPr>
                                <w:ilvl w:val="0"/>
                                <w:numId w:val="5"/>
                              </w:numPr>
                              <w:spacing w:after="0" w:line="240" w:lineRule="auto"/>
                              <w:ind w:left="425" w:hanging="425"/>
                              <w:rPr>
                                <w:noProof/>
                                <w:lang w:val="es-ES_tradnl"/>
                              </w:rPr>
                            </w:pPr>
                            <w:r>
                              <w:rPr>
                                <w:noProof/>
                                <w:lang w:val="es-ES_tradnl"/>
                              </w:rPr>
                              <w:t>designar a un presidente para el Comité Asesor Independiente (CAI) para la acreditación de Ciudad de Humedal y examinar su composición;</w:t>
                            </w:r>
                          </w:p>
                          <w:p w14:paraId="18A1E972" w14:textId="77777777" w:rsidR="00C41013" w:rsidRPr="00927B9F" w:rsidRDefault="00C41013" w:rsidP="00D131AE">
                            <w:pPr>
                              <w:pStyle w:val="ColorfulList-Accent11"/>
                              <w:spacing w:after="0" w:line="240" w:lineRule="auto"/>
                              <w:ind w:left="425"/>
                              <w:rPr>
                                <w:noProof/>
                                <w:lang w:val="es-ES_tradnl"/>
                              </w:rPr>
                            </w:pPr>
                          </w:p>
                          <w:p w14:paraId="16857ED4" w14:textId="77777777" w:rsidR="00C41013" w:rsidRDefault="00C41013" w:rsidP="00081BB7">
                            <w:pPr>
                              <w:pStyle w:val="ColorfulList-Accent11"/>
                              <w:numPr>
                                <w:ilvl w:val="0"/>
                                <w:numId w:val="5"/>
                              </w:numPr>
                              <w:spacing w:after="0" w:line="240" w:lineRule="auto"/>
                              <w:ind w:left="425" w:hanging="425"/>
                              <w:rPr>
                                <w:noProof/>
                                <w:color w:val="000000" w:themeColor="text1"/>
                                <w:lang w:val="es-ES_tradnl"/>
                              </w:rPr>
                            </w:pPr>
                            <w:r>
                              <w:rPr>
                                <w:noProof/>
                                <w:color w:val="000000" w:themeColor="text1"/>
                                <w:lang w:val="es-ES_tradnl"/>
                              </w:rPr>
                              <w:t xml:space="preserve">proporcionar orientaciones a la Secretaría sobre el camino a seguir, incluso sobre la propuesta de la Secretaría de iniciar una fase piloto que se evaluará para fundamentar la labor futura, la revisión del calendario y las implicaciones en materia de recursos para la Secretaría; y </w:t>
                            </w:r>
                          </w:p>
                          <w:p w14:paraId="1A5F3846" w14:textId="77777777" w:rsidR="00C41013" w:rsidRDefault="00C41013" w:rsidP="00D131AE">
                            <w:pPr>
                              <w:pStyle w:val="ColorfulList-Accent11"/>
                              <w:spacing w:after="0" w:line="240" w:lineRule="auto"/>
                              <w:ind w:left="0"/>
                              <w:rPr>
                                <w:noProof/>
                                <w:color w:val="000000" w:themeColor="text1"/>
                                <w:lang w:val="es-ES_tradnl"/>
                              </w:rPr>
                            </w:pPr>
                          </w:p>
                          <w:p w14:paraId="51FEA42E" w14:textId="3282CC17" w:rsidR="00C41013" w:rsidRPr="00927B9F" w:rsidRDefault="00C41013" w:rsidP="00081BB7">
                            <w:pPr>
                              <w:pStyle w:val="ColorfulList-Accent11"/>
                              <w:numPr>
                                <w:ilvl w:val="0"/>
                                <w:numId w:val="5"/>
                              </w:numPr>
                              <w:spacing w:after="0" w:line="240" w:lineRule="auto"/>
                              <w:ind w:left="425" w:hanging="425"/>
                              <w:rPr>
                                <w:rFonts w:cs="Calibri"/>
                                <w:noProof/>
                                <w:lang w:val="es-ES_tradnl"/>
                              </w:rPr>
                            </w:pPr>
                            <w:r>
                              <w:rPr>
                                <w:noProof/>
                                <w:color w:val="000000" w:themeColor="text1"/>
                                <w:lang w:val="es-ES_tradnl"/>
                              </w:rPr>
                              <w:t>ofrecer</w:t>
                            </w:r>
                            <w:r w:rsidRPr="007C5EC4">
                              <w:rPr>
                                <w:noProof/>
                                <w:color w:val="000000" w:themeColor="text1"/>
                                <w:lang w:val="es-ES_tradnl"/>
                              </w:rPr>
                              <w:t xml:space="preserve"> información sobre el formulario de </w:t>
                            </w:r>
                            <w:r>
                              <w:rPr>
                                <w:noProof/>
                                <w:color w:val="000000" w:themeColor="text1"/>
                                <w:lang w:val="es-ES_tradnl"/>
                              </w:rPr>
                              <w:t>presentación de candidatos</w:t>
                            </w:r>
                            <w:r w:rsidRPr="007C5EC4">
                              <w:rPr>
                                <w:noProof/>
                                <w:color w:val="000000" w:themeColor="text1"/>
                                <w:lang w:val="es-ES_tradnl"/>
                              </w:rPr>
                              <w:t xml:space="preserve"> y </w:t>
                            </w:r>
                            <w:r>
                              <w:rPr>
                                <w:noProof/>
                                <w:color w:val="000000" w:themeColor="text1"/>
                                <w:lang w:val="es-ES_tradnl"/>
                              </w:rPr>
                              <w:t>las orientaciones</w:t>
                            </w:r>
                            <w:r w:rsidRPr="007C5EC4">
                              <w:rPr>
                                <w:noProof/>
                                <w:color w:val="000000" w:themeColor="text1"/>
                                <w:lang w:val="es-ES_tradnl"/>
                              </w:rPr>
                              <w:t xml:space="preserve"> relaci</w:t>
                            </w:r>
                            <w:r>
                              <w:rPr>
                                <w:noProof/>
                                <w:color w:val="000000" w:themeColor="text1"/>
                                <w:lang w:val="es-ES_tradnl"/>
                              </w:rPr>
                              <w:t>onadas</w:t>
                            </w:r>
                            <w:r w:rsidRPr="007C5EC4">
                              <w:rPr>
                                <w:noProof/>
                                <w:color w:val="000000" w:themeColor="text1"/>
                                <w:lang w:val="es-ES_tradnl"/>
                              </w:rPr>
                              <w:t>, y sobre los cambios necesarios si se adopta una fase piloto.</w:t>
                            </w:r>
                            <w:r w:rsidRPr="00927B9F">
                              <w:rPr>
                                <w:rFonts w:cs="Calibri"/>
                                <w:noProof/>
                                <w:lang w:val="es-ES_tradnl"/>
                              </w:rPr>
                              <w:t xml:space="preserve"> </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51.3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1YLAIAAFEEAAAOAAAAZHJzL2Uyb0RvYy54bWysVNtu2zAMfR+wfxD0vthOk7U14hRdugwD&#10;ugvQ7gNkWbaFSaImKbGzry8lp1l2exnmB0ESqUPyHNKrm1ErshfOSzAVLWY5JcJwaKTpKvrlcfvq&#10;ihIfmGmYAiMqehCe3qxfvlgNthRz6EE1whEEMb4cbEX7EGyZZZ73QjM/AysMGltwmgU8ui5rHBsQ&#10;XatsnuevswFcYx1w4T3e3k1Guk74bSt4+NS2XgSiKoq5hbS6tNZxzdYrVnaO2V7yYxrsH7LQTBoM&#10;eoK6Y4GRnZO/QWnJHXhow4yDzqBtJRepBqymyH+p5qFnVqRakBxvTzT5/wfLP+4/OyKbis4pMUyj&#10;RI9iDOQNjKSI7AzWl+j0YNEtjHiNKqdKvb0H/tUTA5uemU7cOgdDL1iD2aWX2dnTCcdHkHr4AA2G&#10;YbsACWhsnY7UIRkE0VGlw0mZmArHy+XlRbEs0MTRdoHCL/KkXcbK5+fW+fBOgCZxU1GH0id4tr/3&#10;AQtB12eXGM2Dks1WKpUOrqs3ypE9wzbZpi/Wjk9+clOGDBW9Xs6XEwN/hcjT9ycILQP2u5K6olcn&#10;J1ZG3t6aJnVjYFJNe4yvDKYRiYzcTSyGsR6PwtTQHJBSB1Nf4xzipgf3nZIBe7qi/tuOOUGJem9Q&#10;lutisYhDkA6L5eUcD+7cUp9bmOEIVdFAybTdhGlwdtbJrsdIUyMYuEUpW5lIjqlOWR3zxr5NRB5n&#10;LA7G+Tl5/fgTrJ8AAAD//wMAUEsDBBQABgAIAAAAIQDG23CO3QAAAAUBAAAPAAAAZHJzL2Rvd25y&#10;ZXYueG1sTI/BTsMwEETvSPyDtUhcUGvTltCGOBVCKqI3aFF7deNtEmGvg+2m4e8xXOCy0mhGM2+L&#10;5WAN69GH1pGE27EAhlQ53VIt4X27Gs2BhahIK+MIJXxhgGV5eVGoXLszvWG/iTVLJRRyJaGJscs5&#10;D1WDVoWx65CSd3Teqpikr7n26pzKreETITJuVUtpoVEdPjVYfWxOVsJ89tLvw3r6uquyo1nEm/v+&#10;+dNLeX01PD4AizjEvzD84Cd0KBPTwZ1IB2YkpEfi703eQkwyYAcJd2ImgJcF/09ffgMAAP//AwBQ&#10;SwECLQAUAAYACAAAACEAtoM4kv4AAADhAQAAEwAAAAAAAAAAAAAAAAAAAAAAW0NvbnRlbnRfVHlw&#10;ZXNdLnhtbFBLAQItABQABgAIAAAAIQA4/SH/1gAAAJQBAAALAAAAAAAAAAAAAAAAAC8BAABfcmVs&#10;cy8ucmVsc1BLAQItABQABgAIAAAAIQCCw/1YLAIAAFEEAAAOAAAAAAAAAAAAAAAAAC4CAABkcnMv&#10;ZTJvRG9jLnhtbFBLAQItABQABgAIAAAAIQDG23CO3QAAAAUBAAAPAAAAAAAAAAAAAAAAAIYEAABk&#10;cnMvZG93bnJldi54bWxQSwUGAAAAAAQABADzAAAAkAUAAAAA&#10;">
                <v:textbox>
                  <w:txbxContent>
                    <w:p w14:paraId="76D85950" w14:textId="5D9B4737" w:rsidR="00C41013" w:rsidRPr="00927B9F" w:rsidRDefault="00C41013" w:rsidP="00D131AE">
                      <w:pPr>
                        <w:spacing w:after="0" w:line="240" w:lineRule="auto"/>
                        <w:rPr>
                          <w:b/>
                          <w:bCs/>
                          <w:noProof/>
                          <w:lang w:val="es-ES_tradnl"/>
                        </w:rPr>
                      </w:pPr>
                      <w:r>
                        <w:rPr>
                          <w:b/>
                          <w:bCs/>
                          <w:noProof/>
                          <w:lang w:val="es-ES_tradnl"/>
                        </w:rPr>
                        <w:t>Acciones solicitadas</w:t>
                      </w:r>
                      <w:r w:rsidRPr="00927B9F">
                        <w:rPr>
                          <w:b/>
                          <w:bCs/>
                          <w:noProof/>
                          <w:lang w:val="es-ES_tradnl"/>
                        </w:rPr>
                        <w:t xml:space="preserve">: </w:t>
                      </w:r>
                    </w:p>
                    <w:p w14:paraId="64E73C4F" w14:textId="77777777" w:rsidR="00C41013" w:rsidRPr="00927B9F" w:rsidRDefault="00C41013" w:rsidP="00D131AE">
                      <w:pPr>
                        <w:pStyle w:val="ColorfulList-Accent11"/>
                        <w:spacing w:after="0" w:line="240" w:lineRule="auto"/>
                        <w:ind w:left="0"/>
                        <w:rPr>
                          <w:noProof/>
                          <w:sz w:val="14"/>
                          <w:szCs w:val="14"/>
                          <w:lang w:val="es-ES_tradnl"/>
                        </w:rPr>
                      </w:pPr>
                    </w:p>
                    <w:p w14:paraId="1601926C" w14:textId="77777777" w:rsidR="00C41013" w:rsidRPr="00927B9F" w:rsidRDefault="00C41013" w:rsidP="00D131AE">
                      <w:pPr>
                        <w:pStyle w:val="ColorfulList-Accent11"/>
                        <w:spacing w:after="0" w:line="240" w:lineRule="auto"/>
                        <w:ind w:left="0"/>
                        <w:rPr>
                          <w:rFonts w:cs="Calibri"/>
                          <w:noProof/>
                          <w:lang w:val="es-ES_tradnl"/>
                        </w:rPr>
                      </w:pPr>
                      <w:r w:rsidRPr="00927B9F">
                        <w:rPr>
                          <w:noProof/>
                          <w:lang w:val="es-ES_tradnl"/>
                        </w:rPr>
                        <w:t>Se invita al Comité Permanente a</w:t>
                      </w:r>
                      <w:r w:rsidRPr="00927B9F">
                        <w:rPr>
                          <w:rFonts w:cs="Calibri"/>
                          <w:noProof/>
                          <w:lang w:val="es-ES_tradnl"/>
                        </w:rPr>
                        <w:t>:</w:t>
                      </w:r>
                    </w:p>
                    <w:p w14:paraId="555AE60A" w14:textId="77777777" w:rsidR="00C41013" w:rsidRPr="00927B9F" w:rsidRDefault="00C41013" w:rsidP="00D131AE">
                      <w:pPr>
                        <w:pStyle w:val="ColorfulList-Accent11"/>
                        <w:spacing w:after="0" w:line="240" w:lineRule="auto"/>
                        <w:ind w:left="0"/>
                        <w:rPr>
                          <w:rFonts w:cs="Calibri"/>
                          <w:noProof/>
                          <w:lang w:val="es-ES_tradnl"/>
                        </w:rPr>
                      </w:pPr>
                    </w:p>
                    <w:p w14:paraId="1B37FF4D" w14:textId="77777777" w:rsidR="00C41013" w:rsidRPr="00927B9F" w:rsidRDefault="00C41013" w:rsidP="00081BB7">
                      <w:pPr>
                        <w:pStyle w:val="ColorfulList-Accent11"/>
                        <w:numPr>
                          <w:ilvl w:val="0"/>
                          <w:numId w:val="5"/>
                        </w:numPr>
                        <w:spacing w:after="0" w:line="240" w:lineRule="auto"/>
                        <w:ind w:left="425" w:hanging="425"/>
                        <w:rPr>
                          <w:noProof/>
                          <w:lang w:val="es-ES_tradnl"/>
                        </w:rPr>
                      </w:pPr>
                      <w:r>
                        <w:rPr>
                          <w:noProof/>
                          <w:lang w:val="es-ES_tradnl"/>
                        </w:rPr>
                        <w:t>tomar</w:t>
                      </w:r>
                      <w:r w:rsidRPr="00927B9F">
                        <w:rPr>
                          <w:noProof/>
                          <w:lang w:val="es-ES_tradnl"/>
                        </w:rPr>
                        <w:t xml:space="preserve"> nota de los progresos </w:t>
                      </w:r>
                      <w:r>
                        <w:rPr>
                          <w:noProof/>
                          <w:lang w:val="es-ES_tradnl"/>
                        </w:rPr>
                        <w:t>realizados en</w:t>
                      </w:r>
                      <w:r w:rsidRPr="00927B9F">
                        <w:rPr>
                          <w:noProof/>
                          <w:lang w:val="es-ES_tradnl"/>
                        </w:rPr>
                        <w:t xml:space="preserve"> la acreditación</w:t>
                      </w:r>
                      <w:r>
                        <w:rPr>
                          <w:noProof/>
                          <w:lang w:val="es-ES_tradnl"/>
                        </w:rPr>
                        <w:t xml:space="preserve"> de Ciudad de Humedal</w:t>
                      </w:r>
                      <w:r w:rsidRPr="00927B9F">
                        <w:rPr>
                          <w:noProof/>
                          <w:lang w:val="es-ES_tradnl"/>
                        </w:rPr>
                        <w:t xml:space="preserve"> de la Convención de Ramsar y </w:t>
                      </w:r>
                      <w:r>
                        <w:rPr>
                          <w:noProof/>
                          <w:lang w:val="es-ES_tradnl"/>
                        </w:rPr>
                        <w:t>las</w:t>
                      </w:r>
                      <w:r w:rsidRPr="00927B9F">
                        <w:rPr>
                          <w:noProof/>
                          <w:lang w:val="es-ES_tradnl"/>
                        </w:rPr>
                        <w:t xml:space="preserve"> cuestiones </w:t>
                      </w:r>
                      <w:r>
                        <w:rPr>
                          <w:noProof/>
                          <w:lang w:val="es-ES_tradnl"/>
                        </w:rPr>
                        <w:t>que han surgido en relación</w:t>
                      </w:r>
                      <w:r w:rsidRPr="00927B9F">
                        <w:rPr>
                          <w:noProof/>
                          <w:lang w:val="es-ES_tradnl"/>
                        </w:rPr>
                        <w:t xml:space="preserve"> con </w:t>
                      </w:r>
                      <w:r>
                        <w:rPr>
                          <w:noProof/>
                          <w:lang w:val="es-ES_tradnl"/>
                        </w:rPr>
                        <w:t>los asuntos</w:t>
                      </w:r>
                      <w:r w:rsidRPr="00927B9F">
                        <w:rPr>
                          <w:noProof/>
                          <w:lang w:val="es-ES_tradnl"/>
                        </w:rPr>
                        <w:t xml:space="preserve"> de organización </w:t>
                      </w:r>
                      <w:r>
                        <w:rPr>
                          <w:noProof/>
                          <w:lang w:val="es-ES_tradnl"/>
                        </w:rPr>
                        <w:t>y las</w:t>
                      </w:r>
                      <w:r w:rsidRPr="00927B9F">
                        <w:rPr>
                          <w:noProof/>
                          <w:lang w:val="es-ES_tradnl"/>
                        </w:rPr>
                        <w:t xml:space="preserve"> implicaciones para la Secretaría;</w:t>
                      </w:r>
                    </w:p>
                    <w:p w14:paraId="4E49F581" w14:textId="77777777" w:rsidR="00C41013" w:rsidRDefault="00C41013" w:rsidP="00D131AE">
                      <w:pPr>
                        <w:pStyle w:val="ColorfulList-Accent11"/>
                        <w:spacing w:after="0" w:line="240" w:lineRule="auto"/>
                        <w:ind w:left="425"/>
                        <w:rPr>
                          <w:noProof/>
                          <w:lang w:val="es-ES_tradnl"/>
                        </w:rPr>
                      </w:pPr>
                    </w:p>
                    <w:p w14:paraId="065C291D" w14:textId="77777777" w:rsidR="00C41013" w:rsidRPr="00927B9F" w:rsidRDefault="00C41013" w:rsidP="00081BB7">
                      <w:pPr>
                        <w:pStyle w:val="ColorfulList-Accent11"/>
                        <w:numPr>
                          <w:ilvl w:val="0"/>
                          <w:numId w:val="5"/>
                        </w:numPr>
                        <w:spacing w:after="0" w:line="240" w:lineRule="auto"/>
                        <w:ind w:left="425" w:hanging="425"/>
                        <w:rPr>
                          <w:noProof/>
                          <w:lang w:val="es-ES_tradnl"/>
                        </w:rPr>
                      </w:pPr>
                      <w:r>
                        <w:rPr>
                          <w:noProof/>
                          <w:lang w:val="es-ES_tradnl"/>
                        </w:rPr>
                        <w:t>designar a un presidente para el Comité Asesor Independiente (CAI) para la acreditación de Ciudad de Humedal y examinar su composición;</w:t>
                      </w:r>
                    </w:p>
                    <w:p w14:paraId="18A1E972" w14:textId="77777777" w:rsidR="00C41013" w:rsidRPr="00927B9F" w:rsidRDefault="00C41013" w:rsidP="00D131AE">
                      <w:pPr>
                        <w:pStyle w:val="ColorfulList-Accent11"/>
                        <w:spacing w:after="0" w:line="240" w:lineRule="auto"/>
                        <w:ind w:left="425"/>
                        <w:rPr>
                          <w:noProof/>
                          <w:lang w:val="es-ES_tradnl"/>
                        </w:rPr>
                      </w:pPr>
                    </w:p>
                    <w:p w14:paraId="16857ED4" w14:textId="77777777" w:rsidR="00C41013" w:rsidRDefault="00C41013" w:rsidP="00081BB7">
                      <w:pPr>
                        <w:pStyle w:val="ColorfulList-Accent11"/>
                        <w:numPr>
                          <w:ilvl w:val="0"/>
                          <w:numId w:val="5"/>
                        </w:numPr>
                        <w:spacing w:after="0" w:line="240" w:lineRule="auto"/>
                        <w:ind w:left="425" w:hanging="425"/>
                        <w:rPr>
                          <w:noProof/>
                          <w:color w:val="000000" w:themeColor="text1"/>
                          <w:lang w:val="es-ES_tradnl"/>
                        </w:rPr>
                      </w:pPr>
                      <w:r>
                        <w:rPr>
                          <w:noProof/>
                          <w:color w:val="000000" w:themeColor="text1"/>
                          <w:lang w:val="es-ES_tradnl"/>
                        </w:rPr>
                        <w:t xml:space="preserve">proporcionar orientaciones a la Secretaría sobre el camino a seguir, incluso sobre la propuesta de la Secretaría de iniciar una fase piloto que se evaluará para fundamentar la labor futura, la revisión del calendario y las implicaciones en materia de recursos para la Secretaría; y </w:t>
                      </w:r>
                    </w:p>
                    <w:p w14:paraId="1A5F3846" w14:textId="77777777" w:rsidR="00C41013" w:rsidRDefault="00C41013" w:rsidP="00D131AE">
                      <w:pPr>
                        <w:pStyle w:val="ColorfulList-Accent11"/>
                        <w:spacing w:after="0" w:line="240" w:lineRule="auto"/>
                        <w:ind w:left="0"/>
                        <w:rPr>
                          <w:noProof/>
                          <w:color w:val="000000" w:themeColor="text1"/>
                          <w:lang w:val="es-ES_tradnl"/>
                        </w:rPr>
                      </w:pPr>
                    </w:p>
                    <w:p w14:paraId="51FEA42E" w14:textId="3282CC17" w:rsidR="00C41013" w:rsidRPr="00927B9F" w:rsidRDefault="00C41013" w:rsidP="00081BB7">
                      <w:pPr>
                        <w:pStyle w:val="ColorfulList-Accent11"/>
                        <w:numPr>
                          <w:ilvl w:val="0"/>
                          <w:numId w:val="5"/>
                        </w:numPr>
                        <w:spacing w:after="0" w:line="240" w:lineRule="auto"/>
                        <w:ind w:left="425" w:hanging="425"/>
                        <w:rPr>
                          <w:rFonts w:cs="Calibri"/>
                          <w:noProof/>
                          <w:lang w:val="es-ES_tradnl"/>
                        </w:rPr>
                      </w:pPr>
                      <w:r>
                        <w:rPr>
                          <w:noProof/>
                          <w:color w:val="000000" w:themeColor="text1"/>
                          <w:lang w:val="es-ES_tradnl"/>
                        </w:rPr>
                        <w:t>ofrecer</w:t>
                      </w:r>
                      <w:r w:rsidRPr="007C5EC4">
                        <w:rPr>
                          <w:noProof/>
                          <w:color w:val="000000" w:themeColor="text1"/>
                          <w:lang w:val="es-ES_tradnl"/>
                        </w:rPr>
                        <w:t xml:space="preserve"> información sobre el formulario de </w:t>
                      </w:r>
                      <w:r>
                        <w:rPr>
                          <w:noProof/>
                          <w:color w:val="000000" w:themeColor="text1"/>
                          <w:lang w:val="es-ES_tradnl"/>
                        </w:rPr>
                        <w:t>presentación de candidatos</w:t>
                      </w:r>
                      <w:r w:rsidRPr="007C5EC4">
                        <w:rPr>
                          <w:noProof/>
                          <w:color w:val="000000" w:themeColor="text1"/>
                          <w:lang w:val="es-ES_tradnl"/>
                        </w:rPr>
                        <w:t xml:space="preserve"> y </w:t>
                      </w:r>
                      <w:r>
                        <w:rPr>
                          <w:noProof/>
                          <w:color w:val="000000" w:themeColor="text1"/>
                          <w:lang w:val="es-ES_tradnl"/>
                        </w:rPr>
                        <w:t>las orientaciones</w:t>
                      </w:r>
                      <w:r w:rsidRPr="007C5EC4">
                        <w:rPr>
                          <w:noProof/>
                          <w:color w:val="000000" w:themeColor="text1"/>
                          <w:lang w:val="es-ES_tradnl"/>
                        </w:rPr>
                        <w:t xml:space="preserve"> relaci</w:t>
                      </w:r>
                      <w:r>
                        <w:rPr>
                          <w:noProof/>
                          <w:color w:val="000000" w:themeColor="text1"/>
                          <w:lang w:val="es-ES_tradnl"/>
                        </w:rPr>
                        <w:t>onadas</w:t>
                      </w:r>
                      <w:r w:rsidRPr="007C5EC4">
                        <w:rPr>
                          <w:noProof/>
                          <w:color w:val="000000" w:themeColor="text1"/>
                          <w:lang w:val="es-ES_tradnl"/>
                        </w:rPr>
                        <w:t>, y sobre los cambios necesarios si se adopta una fase piloto.</w:t>
                      </w:r>
                      <w:r w:rsidRPr="00927B9F">
                        <w:rPr>
                          <w:rFonts w:cs="Calibri"/>
                          <w:noProof/>
                          <w:lang w:val="es-ES_tradnl"/>
                        </w:rPr>
                        <w:t xml:space="preserve"> </w:t>
                      </w:r>
                    </w:p>
                  </w:txbxContent>
                </v:textbox>
                <w10:anchorlock/>
              </v:shape>
            </w:pict>
          </mc:Fallback>
        </mc:AlternateContent>
      </w:r>
    </w:p>
    <w:p w14:paraId="60992B40" w14:textId="77777777" w:rsidR="00706468" w:rsidRPr="00DB6CE8" w:rsidRDefault="00706468" w:rsidP="00706468">
      <w:pPr>
        <w:spacing w:after="0" w:line="240" w:lineRule="auto"/>
        <w:rPr>
          <w:rFonts w:cs="Arial"/>
          <w:b/>
          <w:noProof/>
          <w:lang w:val="es-ES_tradnl"/>
        </w:rPr>
      </w:pPr>
    </w:p>
    <w:p w14:paraId="6B1F09F5" w14:textId="77777777" w:rsidR="00960E5E" w:rsidRPr="00DB6CE8" w:rsidRDefault="00960E5E" w:rsidP="00814808">
      <w:pPr>
        <w:spacing w:after="0" w:line="240" w:lineRule="auto"/>
        <w:rPr>
          <w:rFonts w:cs="Garamond-Bold"/>
          <w:b/>
          <w:bCs/>
          <w:noProof/>
          <w:lang w:val="es-ES_tradnl"/>
        </w:rPr>
      </w:pPr>
    </w:p>
    <w:p w14:paraId="5AB4183E" w14:textId="77777777" w:rsidR="00D131AE" w:rsidRPr="00DB6CE8" w:rsidRDefault="00D131AE" w:rsidP="00814808">
      <w:pPr>
        <w:spacing w:after="0" w:line="240" w:lineRule="auto"/>
        <w:rPr>
          <w:rFonts w:cs="Garamond-Bold"/>
          <w:b/>
          <w:bCs/>
          <w:noProof/>
          <w:sz w:val="24"/>
          <w:szCs w:val="24"/>
          <w:lang w:val="es-ES_tradnl"/>
        </w:rPr>
      </w:pPr>
      <w:r w:rsidRPr="00DB6CE8">
        <w:rPr>
          <w:rFonts w:cs="Garamond-Bold"/>
          <w:b/>
          <w:bCs/>
          <w:noProof/>
          <w:lang w:val="es-ES_tradnl"/>
        </w:rPr>
        <w:t>Antecedentes</w:t>
      </w:r>
    </w:p>
    <w:p w14:paraId="4A12E80D" w14:textId="77777777" w:rsidR="00D131AE" w:rsidRPr="00DB6CE8" w:rsidRDefault="00D131AE" w:rsidP="00814808">
      <w:pPr>
        <w:pStyle w:val="Default"/>
        <w:ind w:left="360"/>
        <w:rPr>
          <w:rFonts w:asciiTheme="minorHAnsi" w:hAnsiTheme="minorHAnsi" w:cs="Calibri"/>
          <w:noProof/>
          <w:color w:val="auto"/>
          <w:sz w:val="22"/>
          <w:szCs w:val="22"/>
          <w:lang w:val="es-ES_tradnl"/>
        </w:rPr>
      </w:pPr>
    </w:p>
    <w:p w14:paraId="525D1948" w14:textId="5052AEF9" w:rsidR="00D131AE" w:rsidRPr="00DB6CE8" w:rsidRDefault="00D131AE" w:rsidP="00814808">
      <w:pPr>
        <w:pStyle w:val="Default"/>
        <w:numPr>
          <w:ilvl w:val="0"/>
          <w:numId w:val="3"/>
        </w:numPr>
        <w:ind w:left="425" w:hanging="425"/>
        <w:rPr>
          <w:rFonts w:asciiTheme="minorHAnsi" w:hAnsiTheme="minorHAnsi"/>
          <w:bCs/>
          <w:noProof/>
          <w:color w:val="auto"/>
          <w:sz w:val="22"/>
          <w:szCs w:val="22"/>
          <w:lang w:val="es-ES_tradnl" w:eastAsia="el-GR"/>
        </w:rPr>
      </w:pPr>
      <w:r w:rsidRPr="00DB6CE8">
        <w:rPr>
          <w:rFonts w:asciiTheme="minorHAnsi" w:hAnsiTheme="minorHAnsi"/>
          <w:bCs/>
          <w:noProof/>
          <w:color w:val="auto"/>
          <w:sz w:val="22"/>
          <w:szCs w:val="22"/>
          <w:lang w:val="es-ES_tradnl" w:eastAsia="el-GR"/>
        </w:rPr>
        <w:t>Este documento ha sido preparado por la Secretaría. Se han solicitado comentarios al Comité Asesor Independiente</w:t>
      </w:r>
      <w:r w:rsidR="00806234" w:rsidRPr="00DB6CE8">
        <w:rPr>
          <w:rFonts w:asciiTheme="minorHAnsi" w:hAnsiTheme="minorHAnsi"/>
          <w:bCs/>
          <w:noProof/>
          <w:color w:val="auto"/>
          <w:sz w:val="22"/>
          <w:szCs w:val="22"/>
          <w:lang w:val="es-ES_tradnl" w:eastAsia="el-GR"/>
        </w:rPr>
        <w:t>,</w:t>
      </w:r>
      <w:r w:rsidRPr="00DB6CE8">
        <w:rPr>
          <w:rFonts w:asciiTheme="minorHAnsi" w:hAnsiTheme="minorHAnsi"/>
          <w:bCs/>
          <w:noProof/>
          <w:color w:val="auto"/>
          <w:sz w:val="22"/>
          <w:szCs w:val="22"/>
          <w:lang w:val="es-ES_tradnl" w:eastAsia="el-GR"/>
        </w:rPr>
        <w:t xml:space="preserve"> y la Secretaría informará sobre los comentarios recibidos en la 53ª reunión del Comité Permanente (SC53). Los anexos han sido preparados por el </w:t>
      </w:r>
      <w:r w:rsidR="00806234" w:rsidRPr="00DB6CE8">
        <w:rPr>
          <w:rFonts w:asciiTheme="minorHAnsi" w:hAnsiTheme="minorHAnsi"/>
          <w:bCs/>
          <w:noProof/>
          <w:color w:val="auto"/>
          <w:sz w:val="22"/>
          <w:szCs w:val="22"/>
          <w:lang w:val="es-ES_tradnl" w:eastAsia="el-GR"/>
        </w:rPr>
        <w:t>Comité Asesor Independiente</w:t>
      </w:r>
      <w:r w:rsidRPr="00DB6CE8">
        <w:rPr>
          <w:rFonts w:asciiTheme="minorHAnsi" w:hAnsiTheme="minorHAnsi"/>
          <w:bCs/>
          <w:noProof/>
          <w:color w:val="auto"/>
          <w:sz w:val="22"/>
          <w:szCs w:val="22"/>
          <w:lang w:val="es-ES_tradnl" w:eastAsia="el-GR"/>
        </w:rPr>
        <w:t>.</w:t>
      </w:r>
    </w:p>
    <w:p w14:paraId="589FC1D6" w14:textId="77777777" w:rsidR="00D131AE" w:rsidRPr="00DB6CE8" w:rsidRDefault="00D131AE" w:rsidP="00814808">
      <w:pPr>
        <w:pStyle w:val="Default"/>
        <w:ind w:left="425"/>
        <w:rPr>
          <w:rFonts w:asciiTheme="minorHAnsi" w:hAnsiTheme="minorHAnsi"/>
          <w:bCs/>
          <w:noProof/>
          <w:color w:val="auto"/>
          <w:sz w:val="22"/>
          <w:szCs w:val="22"/>
          <w:lang w:val="es-ES_tradnl" w:eastAsia="el-GR"/>
        </w:rPr>
      </w:pPr>
    </w:p>
    <w:p w14:paraId="03DC110D" w14:textId="48E206BF" w:rsidR="00D131AE" w:rsidRPr="00DB6CE8" w:rsidRDefault="00F46025" w:rsidP="00814808">
      <w:pPr>
        <w:pStyle w:val="Default"/>
        <w:numPr>
          <w:ilvl w:val="0"/>
          <w:numId w:val="3"/>
        </w:numPr>
        <w:ind w:left="425" w:hanging="425"/>
        <w:rPr>
          <w:rFonts w:asciiTheme="minorHAnsi" w:hAnsiTheme="minorHAnsi"/>
          <w:bCs/>
          <w:noProof/>
          <w:color w:val="auto"/>
          <w:sz w:val="22"/>
          <w:szCs w:val="22"/>
          <w:lang w:val="es-ES_tradnl" w:eastAsia="el-GR"/>
        </w:rPr>
      </w:pPr>
      <w:r w:rsidRPr="00DB6CE8">
        <w:rPr>
          <w:rFonts w:asciiTheme="minorHAnsi" w:hAnsiTheme="minorHAnsi"/>
          <w:bCs/>
          <w:noProof/>
          <w:color w:val="auto"/>
          <w:sz w:val="22"/>
          <w:szCs w:val="22"/>
          <w:lang w:val="es-ES_tradnl" w:eastAsia="el-GR"/>
        </w:rPr>
        <w:t>La Resolución XII.10,</w:t>
      </w:r>
      <w:r w:rsidR="00D131AE" w:rsidRPr="00DB6CE8">
        <w:rPr>
          <w:rFonts w:asciiTheme="minorHAnsi" w:hAnsiTheme="minorHAnsi"/>
          <w:bCs/>
          <w:noProof/>
          <w:color w:val="auto"/>
          <w:sz w:val="22"/>
          <w:szCs w:val="22"/>
          <w:lang w:val="es-ES_tradnl" w:eastAsia="el-GR"/>
        </w:rPr>
        <w:t xml:space="preserve"> </w:t>
      </w:r>
      <w:r w:rsidR="00D131AE" w:rsidRPr="00DB6CE8">
        <w:rPr>
          <w:rFonts w:asciiTheme="minorHAnsi" w:hAnsiTheme="minorHAnsi"/>
          <w:bCs/>
          <w:i/>
          <w:noProof/>
          <w:color w:val="auto"/>
          <w:sz w:val="22"/>
          <w:szCs w:val="22"/>
          <w:lang w:val="es-ES_tradnl" w:eastAsia="el-GR"/>
        </w:rPr>
        <w:t>Acreditación de Ciudad de Humedal de la Convención de Ramsar</w:t>
      </w:r>
      <w:r w:rsidRPr="00DB6CE8">
        <w:rPr>
          <w:rFonts w:asciiTheme="minorHAnsi" w:hAnsiTheme="minorHAnsi"/>
          <w:bCs/>
          <w:i/>
          <w:noProof/>
          <w:color w:val="auto"/>
          <w:sz w:val="22"/>
          <w:szCs w:val="22"/>
          <w:lang w:val="es-ES_tradnl" w:eastAsia="el-GR"/>
        </w:rPr>
        <w:t>,</w:t>
      </w:r>
      <w:r w:rsidR="00D131AE" w:rsidRPr="00DB6CE8">
        <w:rPr>
          <w:rFonts w:asciiTheme="minorHAnsi" w:hAnsiTheme="minorHAnsi"/>
          <w:bCs/>
          <w:i/>
          <w:noProof/>
          <w:color w:val="auto"/>
          <w:sz w:val="22"/>
          <w:szCs w:val="22"/>
          <w:lang w:val="es-ES_tradnl" w:eastAsia="el-GR"/>
        </w:rPr>
        <w:t xml:space="preserve"> </w:t>
      </w:r>
      <w:r w:rsidR="00D131AE" w:rsidRPr="00DB6CE8">
        <w:rPr>
          <w:rFonts w:asciiTheme="minorHAnsi" w:hAnsiTheme="minorHAnsi"/>
          <w:bCs/>
          <w:noProof/>
          <w:color w:val="auto"/>
          <w:sz w:val="22"/>
          <w:szCs w:val="22"/>
          <w:lang w:val="es-ES_tradnl" w:eastAsia="el-GR"/>
        </w:rPr>
        <w:t>subrayó la importancia de los humedales en entornos urbanos y periurbanos (recordando la Resolución X.27</w:t>
      </w:r>
      <w:r w:rsidRPr="00DB6CE8">
        <w:rPr>
          <w:rFonts w:asciiTheme="minorHAnsi" w:hAnsiTheme="minorHAnsi"/>
          <w:bCs/>
          <w:noProof/>
          <w:color w:val="auto"/>
          <w:sz w:val="22"/>
          <w:szCs w:val="22"/>
          <w:lang w:val="es-ES_tradnl" w:eastAsia="el-GR"/>
        </w:rPr>
        <w:t xml:space="preserve">, </w:t>
      </w:r>
      <w:r w:rsidR="00D131AE" w:rsidRPr="00DB6CE8">
        <w:rPr>
          <w:rFonts w:asciiTheme="minorHAnsi" w:hAnsiTheme="minorHAnsi"/>
          <w:bCs/>
          <w:i/>
          <w:noProof/>
          <w:color w:val="auto"/>
          <w:sz w:val="22"/>
          <w:szCs w:val="22"/>
          <w:lang w:val="es-ES_tradnl" w:eastAsia="el-GR"/>
        </w:rPr>
        <w:t>Humedales y urbanización</w:t>
      </w:r>
      <w:r w:rsidR="00D131AE" w:rsidRPr="00DB6CE8">
        <w:rPr>
          <w:rFonts w:asciiTheme="minorHAnsi" w:hAnsiTheme="minorHAnsi"/>
          <w:bCs/>
          <w:noProof/>
          <w:color w:val="auto"/>
          <w:sz w:val="22"/>
          <w:szCs w:val="22"/>
          <w:lang w:val="es-ES_tradnl" w:eastAsia="el-GR"/>
        </w:rPr>
        <w:t xml:space="preserve">) y aprobó el establecimiento de un sistema voluntario de acreditación de Ciudad de Humedal para autoridades municipales </w:t>
      </w:r>
      <w:r w:rsidR="00D131AE" w:rsidRPr="00DB6CE8">
        <w:rPr>
          <w:rFonts w:ascii="Calibri" w:hAnsi="Calibri" w:cs="Calibri"/>
          <w:noProof/>
          <w:color w:val="auto"/>
          <w:sz w:val="22"/>
          <w:szCs w:val="22"/>
          <w:lang w:val="es-ES_tradnl"/>
        </w:rPr>
        <w:t xml:space="preserve">que demuestren mantener vinculaciones fuertes y positivas con los humedales </w:t>
      </w:r>
      <w:r w:rsidR="00D131AE" w:rsidRPr="00DB6CE8">
        <w:rPr>
          <w:rFonts w:asciiTheme="minorHAnsi" w:hAnsiTheme="minorHAnsi"/>
          <w:bCs/>
          <w:noProof/>
          <w:color w:val="auto"/>
          <w:sz w:val="22"/>
          <w:szCs w:val="22"/>
          <w:lang w:val="es-ES_tradnl" w:eastAsia="el-GR"/>
        </w:rPr>
        <w:t xml:space="preserve">(como se define en el </w:t>
      </w:r>
      <w:r w:rsidRPr="00DB6CE8">
        <w:rPr>
          <w:rFonts w:asciiTheme="minorHAnsi" w:hAnsiTheme="minorHAnsi"/>
          <w:bCs/>
          <w:noProof/>
          <w:color w:val="auto"/>
          <w:sz w:val="22"/>
          <w:szCs w:val="22"/>
          <w:lang w:val="es-ES_tradnl" w:eastAsia="el-GR"/>
        </w:rPr>
        <w:t>a</w:t>
      </w:r>
      <w:r w:rsidR="00D131AE" w:rsidRPr="00DB6CE8">
        <w:rPr>
          <w:rFonts w:asciiTheme="minorHAnsi" w:hAnsiTheme="minorHAnsi"/>
          <w:bCs/>
          <w:noProof/>
          <w:color w:val="auto"/>
          <w:sz w:val="22"/>
          <w:szCs w:val="22"/>
          <w:lang w:val="es-ES_tradnl" w:eastAsia="el-GR"/>
        </w:rPr>
        <w:t>nexo de la Resolución XII.10).</w:t>
      </w:r>
    </w:p>
    <w:p w14:paraId="2C86DF30" w14:textId="77777777" w:rsidR="00D131AE" w:rsidRPr="00DB6CE8" w:rsidRDefault="00D131AE" w:rsidP="00814808">
      <w:pPr>
        <w:pStyle w:val="Default"/>
        <w:rPr>
          <w:bCs/>
          <w:noProof/>
          <w:lang w:val="es-ES_tradnl" w:eastAsia="el-GR"/>
        </w:rPr>
      </w:pPr>
    </w:p>
    <w:p w14:paraId="4D2D0882" w14:textId="473455BE" w:rsidR="00D131AE" w:rsidRPr="00DB6CE8" w:rsidRDefault="00D131AE" w:rsidP="00814808">
      <w:pPr>
        <w:pStyle w:val="Default"/>
        <w:numPr>
          <w:ilvl w:val="0"/>
          <w:numId w:val="3"/>
        </w:numPr>
        <w:ind w:left="425" w:hanging="425"/>
        <w:rPr>
          <w:rFonts w:ascii="Calibri" w:hAnsi="Calibri" w:cs="Calibri"/>
          <w:noProof/>
          <w:color w:val="auto"/>
          <w:sz w:val="22"/>
          <w:szCs w:val="22"/>
          <w:lang w:val="es-ES_tradnl"/>
        </w:rPr>
      </w:pPr>
      <w:r w:rsidRPr="00DB6CE8">
        <w:rPr>
          <w:rFonts w:ascii="Calibri" w:hAnsi="Calibri" w:cs="Calibri"/>
          <w:noProof/>
          <w:color w:val="auto"/>
          <w:sz w:val="22"/>
          <w:szCs w:val="22"/>
          <w:lang w:val="es-ES_tradnl"/>
        </w:rPr>
        <w:t xml:space="preserve">La Resolución XII.10 estableció además el </w:t>
      </w:r>
      <w:r w:rsidR="00F46025" w:rsidRPr="00DB6CE8">
        <w:rPr>
          <w:rFonts w:ascii="Calibri" w:hAnsi="Calibri" w:cs="Calibri"/>
          <w:noProof/>
          <w:color w:val="auto"/>
          <w:sz w:val="22"/>
          <w:szCs w:val="22"/>
          <w:lang w:val="es-ES_tradnl"/>
        </w:rPr>
        <w:t xml:space="preserve">Comité Asesor Independiente </w:t>
      </w:r>
      <w:r w:rsidRPr="00DB6CE8">
        <w:rPr>
          <w:rFonts w:ascii="Calibri" w:hAnsi="Calibri" w:cs="Calibri"/>
          <w:noProof/>
          <w:color w:val="auto"/>
          <w:sz w:val="22"/>
          <w:szCs w:val="22"/>
          <w:lang w:val="es-ES_tradnl"/>
        </w:rPr>
        <w:t>y propuso que un representante del Programa de las Naciones Unidas para los Asentamientos Humanos (ONU-Hábitat) actuara como su Presidente. También especificó que los costos de preparación y aprobación de la acreditación de Ciudad de Humedal no serán sufragados por el presupuesto básico de la Secretaría.</w:t>
      </w:r>
    </w:p>
    <w:p w14:paraId="53AC356C" w14:textId="77777777" w:rsidR="00D131AE" w:rsidRPr="00DB6CE8" w:rsidRDefault="00D131AE" w:rsidP="00814808">
      <w:pPr>
        <w:pStyle w:val="Default"/>
        <w:rPr>
          <w:rFonts w:asciiTheme="minorHAnsi" w:hAnsiTheme="minorHAnsi"/>
          <w:bCs/>
          <w:noProof/>
          <w:color w:val="auto"/>
          <w:sz w:val="22"/>
          <w:szCs w:val="22"/>
          <w:lang w:val="es-ES_tradnl" w:eastAsia="el-GR"/>
        </w:rPr>
      </w:pPr>
    </w:p>
    <w:p w14:paraId="108A540B" w14:textId="276C1D3C" w:rsidR="00D131AE" w:rsidRPr="00DB6CE8" w:rsidRDefault="00D131AE" w:rsidP="00814808">
      <w:pPr>
        <w:pStyle w:val="Default"/>
        <w:numPr>
          <w:ilvl w:val="0"/>
          <w:numId w:val="3"/>
        </w:numPr>
        <w:ind w:left="425" w:hanging="425"/>
        <w:rPr>
          <w:rFonts w:ascii="Calibri" w:hAnsi="Calibri" w:cs="Calibri"/>
          <w:noProof/>
          <w:color w:val="auto"/>
          <w:sz w:val="22"/>
          <w:szCs w:val="22"/>
          <w:lang w:val="es-ES_tradnl"/>
        </w:rPr>
      </w:pPr>
      <w:r w:rsidRPr="00DB6CE8">
        <w:rPr>
          <w:rFonts w:asciiTheme="minorHAnsi" w:hAnsiTheme="minorHAnsi"/>
          <w:bCs/>
          <w:noProof/>
          <w:color w:val="auto"/>
          <w:sz w:val="22"/>
          <w:szCs w:val="22"/>
          <w:lang w:val="es-ES_tradnl" w:eastAsia="el-GR"/>
        </w:rPr>
        <w:t xml:space="preserve">Mediante las Decisiones SC51-18, SC52-08 y SC52-09, el Comité Permanente aprobó la continuación de la labor presentada por la Secretaría y la composición y </w:t>
      </w:r>
      <w:r w:rsidR="004A4B2F" w:rsidRPr="00DB6CE8">
        <w:rPr>
          <w:rFonts w:asciiTheme="minorHAnsi" w:hAnsiTheme="minorHAnsi"/>
          <w:bCs/>
          <w:noProof/>
          <w:color w:val="auto"/>
          <w:sz w:val="22"/>
          <w:szCs w:val="22"/>
          <w:lang w:val="es-ES_tradnl" w:eastAsia="el-GR"/>
        </w:rPr>
        <w:t>los miembros</w:t>
      </w:r>
      <w:r w:rsidRPr="00DB6CE8">
        <w:rPr>
          <w:rFonts w:asciiTheme="minorHAnsi" w:hAnsiTheme="minorHAnsi"/>
          <w:bCs/>
          <w:noProof/>
          <w:color w:val="auto"/>
          <w:sz w:val="22"/>
          <w:szCs w:val="22"/>
          <w:lang w:val="es-ES_tradnl" w:eastAsia="el-GR"/>
        </w:rPr>
        <w:t xml:space="preserve"> del </w:t>
      </w:r>
      <w:r w:rsidR="00F46025" w:rsidRPr="00DB6CE8">
        <w:rPr>
          <w:rFonts w:ascii="Calibri" w:hAnsi="Calibri" w:cs="Calibri"/>
          <w:noProof/>
          <w:color w:val="auto"/>
          <w:sz w:val="22"/>
          <w:szCs w:val="22"/>
          <w:lang w:val="es-ES_tradnl"/>
        </w:rPr>
        <w:t>Comité Asesor Independiente</w:t>
      </w:r>
      <w:r w:rsidRPr="00DB6CE8">
        <w:rPr>
          <w:rFonts w:asciiTheme="minorHAnsi" w:hAnsiTheme="minorHAnsi"/>
          <w:bCs/>
          <w:noProof/>
          <w:color w:val="auto"/>
          <w:sz w:val="22"/>
          <w:szCs w:val="22"/>
          <w:lang w:val="es-ES_tradnl" w:eastAsia="el-GR"/>
        </w:rPr>
        <w:t xml:space="preserve">, invitó a las regiones de América del Norte y América Latina y el Caribe a designar miembros y pidió acciones continuas para agilizar los procesos y reducir </w:t>
      </w:r>
      <w:r w:rsidR="009C4888" w:rsidRPr="00DB6CE8">
        <w:rPr>
          <w:rFonts w:asciiTheme="minorHAnsi" w:hAnsiTheme="minorHAnsi"/>
          <w:bCs/>
          <w:noProof/>
          <w:color w:val="auto"/>
          <w:sz w:val="22"/>
          <w:szCs w:val="22"/>
          <w:lang w:val="es-ES_tradnl" w:eastAsia="el-GR"/>
        </w:rPr>
        <w:t>las repercusiones</w:t>
      </w:r>
      <w:r w:rsidRPr="00DB6CE8">
        <w:rPr>
          <w:rFonts w:asciiTheme="minorHAnsi" w:hAnsiTheme="minorHAnsi"/>
          <w:bCs/>
          <w:noProof/>
          <w:color w:val="auto"/>
          <w:sz w:val="22"/>
          <w:szCs w:val="22"/>
          <w:lang w:val="es-ES_tradnl" w:eastAsia="el-GR"/>
        </w:rPr>
        <w:t xml:space="preserve"> en el tiempo y los recursos de la Secretaría.</w:t>
      </w:r>
    </w:p>
    <w:p w14:paraId="25C6DB60" w14:textId="77777777" w:rsidR="00D131AE" w:rsidRPr="00DB6CE8" w:rsidRDefault="00D131AE" w:rsidP="00814808">
      <w:pPr>
        <w:pStyle w:val="Default"/>
        <w:rPr>
          <w:rFonts w:ascii="Calibri" w:hAnsi="Calibri" w:cs="Calibri"/>
          <w:noProof/>
          <w:color w:val="auto"/>
          <w:sz w:val="22"/>
          <w:szCs w:val="22"/>
          <w:lang w:val="es-ES_tradnl"/>
        </w:rPr>
      </w:pPr>
    </w:p>
    <w:p w14:paraId="20CDEAFA" w14:textId="77777777" w:rsidR="00960E5E" w:rsidRPr="00DB6CE8" w:rsidRDefault="00960E5E" w:rsidP="00814808">
      <w:pPr>
        <w:spacing w:after="0" w:line="240" w:lineRule="auto"/>
        <w:rPr>
          <w:rStyle w:val="Strong"/>
          <w:rFonts w:cs="Calibri"/>
          <w:bCs w:val="0"/>
          <w:noProof/>
          <w:lang w:val="es-ES_tradnl"/>
        </w:rPr>
      </w:pPr>
    </w:p>
    <w:p w14:paraId="58DAC040" w14:textId="4640F188" w:rsidR="00D131AE" w:rsidRPr="00DB6CE8" w:rsidRDefault="00D131AE" w:rsidP="00814808">
      <w:pPr>
        <w:spacing w:after="0" w:line="240" w:lineRule="auto"/>
        <w:rPr>
          <w:rStyle w:val="Strong"/>
          <w:rFonts w:cs="Calibri"/>
          <w:bCs w:val="0"/>
          <w:noProof/>
          <w:lang w:val="es-ES_tradnl"/>
        </w:rPr>
      </w:pPr>
      <w:r w:rsidRPr="00DB6CE8">
        <w:rPr>
          <w:rStyle w:val="Strong"/>
          <w:rFonts w:cs="Calibri"/>
          <w:bCs w:val="0"/>
          <w:noProof/>
          <w:lang w:val="es-ES_tradnl"/>
        </w:rPr>
        <w:t xml:space="preserve">Avances en la </w:t>
      </w:r>
      <w:r w:rsidR="00F46025" w:rsidRPr="00DB6CE8">
        <w:rPr>
          <w:rStyle w:val="Strong"/>
          <w:rFonts w:cs="Calibri"/>
          <w:bCs w:val="0"/>
          <w:noProof/>
          <w:lang w:val="es-ES_tradnl"/>
        </w:rPr>
        <w:t>ejecu</w:t>
      </w:r>
      <w:r w:rsidRPr="00DB6CE8">
        <w:rPr>
          <w:rStyle w:val="Strong"/>
          <w:rFonts w:cs="Calibri"/>
          <w:bCs w:val="0"/>
          <w:noProof/>
          <w:lang w:val="es-ES_tradnl"/>
        </w:rPr>
        <w:t>ción de la acreditación de Ciudad de Humedal</w:t>
      </w:r>
    </w:p>
    <w:p w14:paraId="0446D475" w14:textId="77777777" w:rsidR="00814808" w:rsidRPr="00DB6CE8" w:rsidRDefault="00814808" w:rsidP="00814808">
      <w:pPr>
        <w:spacing w:after="0" w:line="240" w:lineRule="auto"/>
        <w:rPr>
          <w:rStyle w:val="Strong"/>
          <w:rFonts w:cs="Calibri"/>
          <w:bCs w:val="0"/>
          <w:noProof/>
          <w:lang w:val="es-ES_tradnl"/>
        </w:rPr>
      </w:pPr>
    </w:p>
    <w:p w14:paraId="5B0E30F0" w14:textId="108EC203" w:rsidR="00D131AE" w:rsidRPr="00DB6CE8" w:rsidRDefault="00D131AE" w:rsidP="00814808">
      <w:pPr>
        <w:pStyle w:val="ListParagraph"/>
        <w:numPr>
          <w:ilvl w:val="0"/>
          <w:numId w:val="3"/>
        </w:numPr>
        <w:autoSpaceDN w:val="0"/>
        <w:spacing w:after="0" w:line="240" w:lineRule="auto"/>
        <w:ind w:left="425" w:hanging="425"/>
        <w:rPr>
          <w:rFonts w:ascii="Calibri" w:eastAsia="Arial Unicode MS" w:hAnsi="Calibri" w:cs="Arial Unicode MS"/>
          <w:bCs/>
          <w:noProof/>
          <w:kern w:val="3"/>
          <w:lang w:val="es-ES_tradnl" w:eastAsia="zh-CN" w:bidi="hi-IN"/>
        </w:rPr>
      </w:pPr>
      <w:r w:rsidRPr="00DB6CE8">
        <w:rPr>
          <w:rFonts w:ascii="Calibri" w:eastAsia="Arial Unicode MS" w:hAnsi="Calibri" w:cs="Arial Unicode MS"/>
          <w:bCs/>
          <w:noProof/>
          <w:kern w:val="3"/>
          <w:lang w:val="es-ES_tradnl" w:eastAsia="zh-CN" w:bidi="hi-IN"/>
        </w:rPr>
        <w:t>A la raíz de la Decisión SC52-08</w:t>
      </w:r>
      <w:r w:rsidR="005C4FE9">
        <w:rPr>
          <w:rFonts w:ascii="Calibri" w:eastAsia="Arial Unicode MS" w:hAnsi="Calibri" w:cs="Arial Unicode MS"/>
          <w:bCs/>
          <w:noProof/>
          <w:kern w:val="3"/>
          <w:lang w:val="es-ES_tradnl" w:eastAsia="zh-CN" w:bidi="hi-IN"/>
        </w:rPr>
        <w:t>,</w:t>
      </w:r>
      <w:r w:rsidRPr="00DB6CE8">
        <w:rPr>
          <w:rFonts w:ascii="Calibri" w:eastAsia="Arial Unicode MS" w:hAnsi="Calibri" w:cs="Arial Unicode MS"/>
          <w:bCs/>
          <w:noProof/>
          <w:kern w:val="3"/>
          <w:lang w:val="es-ES_tradnl" w:eastAsia="zh-CN" w:bidi="hi-IN"/>
        </w:rPr>
        <w:t xml:space="preserve"> que aprobó la composición y </w:t>
      </w:r>
      <w:r w:rsidR="00877896" w:rsidRPr="00DB6CE8">
        <w:rPr>
          <w:rFonts w:ascii="Calibri" w:eastAsia="Arial Unicode MS" w:hAnsi="Calibri" w:cs="Arial Unicode MS"/>
          <w:bCs/>
          <w:noProof/>
          <w:kern w:val="3"/>
          <w:lang w:val="es-ES_tradnl" w:eastAsia="zh-CN" w:bidi="hi-IN"/>
        </w:rPr>
        <w:t>los miembros</w:t>
      </w:r>
      <w:r w:rsidRPr="00DB6CE8">
        <w:rPr>
          <w:rFonts w:ascii="Calibri" w:eastAsia="Arial Unicode MS" w:hAnsi="Calibri" w:cs="Arial Unicode MS"/>
          <w:bCs/>
          <w:noProof/>
          <w:kern w:val="3"/>
          <w:lang w:val="es-ES_tradnl" w:eastAsia="zh-CN" w:bidi="hi-IN"/>
        </w:rPr>
        <w:t xml:space="preserve"> del </w:t>
      </w:r>
      <w:r w:rsidR="00F46025" w:rsidRPr="00DB6CE8">
        <w:rPr>
          <w:rFonts w:ascii="Calibri" w:hAnsi="Calibri" w:cs="Calibri"/>
          <w:noProof/>
          <w:lang w:val="es-ES_tradnl"/>
        </w:rPr>
        <w:t>Comité Asesor Independiente</w:t>
      </w:r>
      <w:r w:rsidRPr="00DB6CE8">
        <w:rPr>
          <w:rFonts w:ascii="Calibri" w:eastAsia="Arial Unicode MS" w:hAnsi="Calibri" w:cs="Arial Unicode MS"/>
          <w:bCs/>
          <w:noProof/>
          <w:kern w:val="3"/>
          <w:lang w:val="es-ES_tradnl" w:eastAsia="zh-CN" w:bidi="hi-IN"/>
        </w:rPr>
        <w:t>, Honduras ha aceptado ser el representante de la región de América Latina y el Caribe.</w:t>
      </w:r>
    </w:p>
    <w:p w14:paraId="4A785149" w14:textId="77777777" w:rsidR="00D131AE" w:rsidRPr="00DB6CE8" w:rsidRDefault="00D131AE" w:rsidP="00814808">
      <w:pPr>
        <w:spacing w:after="0" w:line="240" w:lineRule="auto"/>
        <w:rPr>
          <w:noProof/>
          <w:sz w:val="20"/>
          <w:szCs w:val="20"/>
          <w:lang w:val="es-ES_tradnl"/>
        </w:rPr>
      </w:pPr>
    </w:p>
    <w:p w14:paraId="04D33F28" w14:textId="2E4E4C90" w:rsidR="00D131AE" w:rsidRPr="00DB6CE8" w:rsidRDefault="00D131AE" w:rsidP="00814808">
      <w:pPr>
        <w:pStyle w:val="ListParagraph"/>
        <w:numPr>
          <w:ilvl w:val="0"/>
          <w:numId w:val="3"/>
        </w:numPr>
        <w:autoSpaceDN w:val="0"/>
        <w:spacing w:after="0" w:line="240" w:lineRule="auto"/>
        <w:ind w:left="425" w:hanging="425"/>
        <w:rPr>
          <w:rFonts w:ascii="Calibri" w:eastAsia="Arial Unicode MS" w:hAnsi="Calibri" w:cs="Arial Unicode MS"/>
          <w:bCs/>
          <w:noProof/>
          <w:kern w:val="3"/>
          <w:lang w:val="es-ES_tradnl" w:eastAsia="zh-CN" w:bidi="hi-IN"/>
        </w:rPr>
      </w:pPr>
      <w:r w:rsidRPr="00DB6CE8">
        <w:rPr>
          <w:rFonts w:ascii="Calibri" w:eastAsia="Arial Unicode MS" w:hAnsi="Calibri" w:cs="Arial Unicode MS"/>
          <w:bCs/>
          <w:noProof/>
          <w:kern w:val="3"/>
          <w:lang w:val="es-ES_tradnl" w:eastAsia="zh-CN" w:bidi="hi-IN"/>
        </w:rPr>
        <w:t xml:space="preserve">El 29 de noviembre de 2016, el </w:t>
      </w:r>
      <w:r w:rsidR="00F46025" w:rsidRPr="00DB6CE8">
        <w:rPr>
          <w:rFonts w:ascii="Calibri" w:hAnsi="Calibri" w:cs="Calibri"/>
          <w:noProof/>
          <w:lang w:val="es-ES_tradnl"/>
        </w:rPr>
        <w:t>Comité Asesor Independiente (</w:t>
      </w:r>
      <w:r w:rsidRPr="00DB6CE8">
        <w:rPr>
          <w:rFonts w:ascii="Calibri" w:eastAsia="Arial Unicode MS" w:hAnsi="Calibri" w:cs="Arial Unicode MS"/>
          <w:bCs/>
          <w:noProof/>
          <w:kern w:val="3"/>
          <w:lang w:val="es-ES_tradnl" w:eastAsia="zh-CN" w:bidi="hi-IN"/>
        </w:rPr>
        <w:t>CAI</w:t>
      </w:r>
      <w:r w:rsidR="00F46025" w:rsidRPr="00DB6CE8">
        <w:rPr>
          <w:rFonts w:ascii="Calibri" w:eastAsia="Arial Unicode MS" w:hAnsi="Calibri" w:cs="Arial Unicode MS"/>
          <w:bCs/>
          <w:noProof/>
          <w:kern w:val="3"/>
          <w:lang w:val="es-ES_tradnl" w:eastAsia="zh-CN" w:bidi="hi-IN"/>
        </w:rPr>
        <w:t>)</w:t>
      </w:r>
      <w:r w:rsidRPr="00DB6CE8">
        <w:rPr>
          <w:rFonts w:ascii="Calibri" w:eastAsia="Arial Unicode MS" w:hAnsi="Calibri" w:cs="Arial Unicode MS"/>
          <w:bCs/>
          <w:noProof/>
          <w:kern w:val="3"/>
          <w:lang w:val="es-ES_tradnl" w:eastAsia="zh-CN" w:bidi="hi-IN"/>
        </w:rPr>
        <w:t xml:space="preserve"> celebró su primera reunión para estudiar su mandato y </w:t>
      </w:r>
      <w:r w:rsidR="00F46025" w:rsidRPr="00DB6CE8">
        <w:rPr>
          <w:rFonts w:ascii="Calibri" w:eastAsia="Arial Unicode MS" w:hAnsi="Calibri" w:cs="Arial Unicode MS"/>
          <w:bCs/>
          <w:noProof/>
          <w:kern w:val="3"/>
          <w:lang w:val="es-ES_tradnl" w:eastAsia="zh-CN" w:bidi="hi-IN"/>
        </w:rPr>
        <w:t>una propuesta de</w:t>
      </w:r>
      <w:r w:rsidRPr="00DB6CE8">
        <w:rPr>
          <w:rFonts w:ascii="Calibri" w:eastAsia="Arial Unicode MS" w:hAnsi="Calibri" w:cs="Arial Unicode MS"/>
          <w:bCs/>
          <w:noProof/>
          <w:kern w:val="3"/>
          <w:lang w:val="es-ES_tradnl" w:eastAsia="zh-CN" w:bidi="hi-IN"/>
        </w:rPr>
        <w:t xml:space="preserve"> un formulario de </w:t>
      </w:r>
      <w:r w:rsidR="00A8793E" w:rsidRPr="00DB6CE8">
        <w:rPr>
          <w:rFonts w:ascii="Calibri" w:eastAsia="Arial Unicode MS" w:hAnsi="Calibri" w:cs="Arial Unicode MS"/>
          <w:bCs/>
          <w:noProof/>
          <w:kern w:val="3"/>
          <w:lang w:val="es-ES_tradnl" w:eastAsia="zh-CN" w:bidi="hi-IN"/>
        </w:rPr>
        <w:t>presentación de candidatos para la</w:t>
      </w:r>
      <w:r w:rsidRPr="00DB6CE8">
        <w:rPr>
          <w:rFonts w:ascii="Calibri" w:eastAsia="Arial Unicode MS" w:hAnsi="Calibri" w:cs="Arial Unicode MS"/>
          <w:bCs/>
          <w:noProof/>
          <w:kern w:val="3"/>
          <w:lang w:val="es-ES_tradnl" w:eastAsia="zh-CN" w:bidi="hi-IN"/>
        </w:rPr>
        <w:t xml:space="preserve"> acreditación de Ciudad de Humedal. Los participantes acordaron aportar sus comentarios sobre los dos documentos a más tardar el 15 de diciembre de 2016. ONU-Hábitat proporcionó información </w:t>
      </w:r>
      <w:r w:rsidR="00EF5CF7" w:rsidRPr="00DB6CE8">
        <w:rPr>
          <w:rFonts w:ascii="Calibri" w:eastAsia="Arial Unicode MS" w:hAnsi="Calibri" w:cs="Arial Unicode MS"/>
          <w:bCs/>
          <w:noProof/>
          <w:kern w:val="3"/>
          <w:lang w:val="es-ES_tradnl" w:eastAsia="zh-CN" w:bidi="hi-IN"/>
        </w:rPr>
        <w:t xml:space="preserve">adicional </w:t>
      </w:r>
      <w:r w:rsidRPr="00DB6CE8">
        <w:rPr>
          <w:rFonts w:ascii="Calibri" w:eastAsia="Arial Unicode MS" w:hAnsi="Calibri" w:cs="Arial Unicode MS"/>
          <w:bCs/>
          <w:noProof/>
          <w:kern w:val="3"/>
          <w:lang w:val="es-ES_tradnl" w:eastAsia="zh-CN" w:bidi="hi-IN"/>
        </w:rPr>
        <w:t xml:space="preserve">y el CAI aprobó una versión revisada el 4 de abril de 2017 (véase el Anexo 1). El Presidente del CAI </w:t>
      </w:r>
      <w:r w:rsidR="00B20468" w:rsidRPr="00DB6CE8">
        <w:rPr>
          <w:rFonts w:ascii="Calibri" w:eastAsia="Arial Unicode MS" w:hAnsi="Calibri" w:cs="Arial Unicode MS"/>
          <w:bCs/>
          <w:noProof/>
          <w:kern w:val="3"/>
          <w:lang w:val="es-ES_tradnl" w:eastAsia="zh-CN" w:bidi="hi-IN"/>
        </w:rPr>
        <w:t>ofreció</w:t>
      </w:r>
      <w:r w:rsidRPr="00DB6CE8">
        <w:rPr>
          <w:rFonts w:ascii="Calibri" w:eastAsia="Arial Unicode MS" w:hAnsi="Calibri" w:cs="Arial Unicode MS"/>
          <w:bCs/>
          <w:noProof/>
          <w:kern w:val="3"/>
          <w:lang w:val="es-ES_tradnl" w:eastAsia="zh-CN" w:bidi="hi-IN"/>
        </w:rPr>
        <w:t xml:space="preserve"> asesoramiento sobre la necesidad de desarrollar orientaciones adicionales sobre cómo las ciudades y otros asentamientos humanos deben </w:t>
      </w:r>
      <w:r w:rsidR="007C34FD" w:rsidRPr="00DB6CE8">
        <w:rPr>
          <w:rFonts w:ascii="Calibri" w:eastAsia="Arial Unicode MS" w:hAnsi="Calibri" w:cs="Arial Unicode MS"/>
          <w:bCs/>
          <w:noProof/>
          <w:kern w:val="3"/>
          <w:lang w:val="es-ES_tradnl" w:eastAsia="zh-CN" w:bidi="hi-IN"/>
        </w:rPr>
        <w:t>completar</w:t>
      </w:r>
      <w:r w:rsidRPr="00DB6CE8">
        <w:rPr>
          <w:rFonts w:ascii="Calibri" w:eastAsia="Arial Unicode MS" w:hAnsi="Calibri" w:cs="Arial Unicode MS"/>
          <w:bCs/>
          <w:noProof/>
          <w:kern w:val="3"/>
          <w:lang w:val="es-ES_tradnl" w:eastAsia="zh-CN" w:bidi="hi-IN"/>
        </w:rPr>
        <w:t xml:space="preserve"> el formulario</w:t>
      </w:r>
      <w:r w:rsidR="00EC5B50" w:rsidRPr="00DB6CE8">
        <w:rPr>
          <w:rFonts w:ascii="Calibri" w:eastAsia="Arial Unicode MS" w:hAnsi="Calibri" w:cs="Arial Unicode MS"/>
          <w:bCs/>
          <w:noProof/>
          <w:kern w:val="3"/>
          <w:lang w:val="es-ES_tradnl" w:eastAsia="zh-CN" w:bidi="hi-IN"/>
        </w:rPr>
        <w:t xml:space="preserve"> de</w:t>
      </w:r>
      <w:r w:rsidRPr="00DB6CE8">
        <w:rPr>
          <w:rFonts w:ascii="Calibri" w:eastAsia="Arial Unicode MS" w:hAnsi="Calibri" w:cs="Arial Unicode MS"/>
          <w:bCs/>
          <w:noProof/>
          <w:kern w:val="3"/>
          <w:lang w:val="es-ES_tradnl" w:eastAsia="zh-CN" w:bidi="hi-IN"/>
        </w:rPr>
        <w:t xml:space="preserve"> </w:t>
      </w:r>
      <w:r w:rsidR="00CF2FFF" w:rsidRPr="00DB6CE8">
        <w:rPr>
          <w:rFonts w:ascii="Calibri" w:eastAsia="Arial Unicode MS" w:hAnsi="Calibri" w:cs="Arial Unicode MS"/>
          <w:bCs/>
          <w:noProof/>
          <w:kern w:val="3"/>
          <w:lang w:val="es-ES_tradnl" w:eastAsia="zh-CN" w:bidi="hi-IN"/>
        </w:rPr>
        <w:t>candidaturas</w:t>
      </w:r>
      <w:r w:rsidRPr="00DB6CE8">
        <w:rPr>
          <w:rFonts w:ascii="Calibri" w:eastAsia="Arial Unicode MS" w:hAnsi="Calibri" w:cs="Arial Unicode MS"/>
          <w:bCs/>
          <w:noProof/>
          <w:kern w:val="3"/>
          <w:lang w:val="es-ES_tradnl" w:eastAsia="zh-CN" w:bidi="hi-IN"/>
        </w:rPr>
        <w:t xml:space="preserve">. Posteriormente, el CAI emitió estas orientaciones, que incluyen el nivel de detalle y los tipos de pruebas de apoyo que se requieren (véase el Anexo 2). Asimismo, el CAI elaboró orientaciones para los Coordinadores Nacionales de Ramsar sobre cómo llevar a cabo </w:t>
      </w:r>
      <w:r w:rsidR="00EF5CF7" w:rsidRPr="00DB6CE8">
        <w:rPr>
          <w:rFonts w:ascii="Calibri" w:eastAsia="Arial Unicode MS" w:hAnsi="Calibri" w:cs="Arial Unicode MS"/>
          <w:bCs/>
          <w:noProof/>
          <w:kern w:val="3"/>
          <w:lang w:val="es-ES_tradnl" w:eastAsia="zh-CN" w:bidi="hi-IN"/>
        </w:rPr>
        <w:t>un examen</w:t>
      </w:r>
      <w:r w:rsidRPr="00DB6CE8">
        <w:rPr>
          <w:rFonts w:ascii="Calibri" w:eastAsia="Arial Unicode MS" w:hAnsi="Calibri" w:cs="Arial Unicode MS"/>
          <w:bCs/>
          <w:noProof/>
          <w:kern w:val="3"/>
          <w:lang w:val="es-ES_tradnl" w:eastAsia="zh-CN" w:bidi="hi-IN"/>
        </w:rPr>
        <w:t xml:space="preserve"> nacional para determinar cuáles ciudades proponer al CAI y </w:t>
      </w:r>
      <w:r w:rsidR="00A8793E" w:rsidRPr="00DB6CE8">
        <w:rPr>
          <w:rFonts w:ascii="Calibri" w:eastAsia="Arial Unicode MS" w:hAnsi="Calibri" w:cs="Arial Unicode MS"/>
          <w:bCs/>
          <w:noProof/>
          <w:kern w:val="3"/>
          <w:lang w:val="es-ES_tradnl" w:eastAsia="zh-CN" w:bidi="hi-IN"/>
        </w:rPr>
        <w:t>cómo evaluar los formularios</w:t>
      </w:r>
      <w:r w:rsidRPr="00DB6CE8">
        <w:rPr>
          <w:rFonts w:ascii="Calibri" w:eastAsia="Arial Unicode MS" w:hAnsi="Calibri" w:cs="Arial Unicode MS"/>
          <w:bCs/>
          <w:noProof/>
          <w:kern w:val="3"/>
          <w:lang w:val="es-ES_tradnl" w:eastAsia="zh-CN" w:bidi="hi-IN"/>
        </w:rPr>
        <w:t xml:space="preserve"> </w:t>
      </w:r>
      <w:r w:rsidR="007C34FD" w:rsidRPr="00DB6CE8">
        <w:rPr>
          <w:rFonts w:ascii="Calibri" w:eastAsia="Arial Unicode MS" w:hAnsi="Calibri" w:cs="Arial Unicode MS"/>
          <w:bCs/>
          <w:noProof/>
          <w:kern w:val="3"/>
          <w:lang w:val="es-ES_tradnl" w:eastAsia="zh-CN" w:bidi="hi-IN"/>
        </w:rPr>
        <w:t>completos</w:t>
      </w:r>
      <w:r w:rsidRPr="00DB6CE8">
        <w:rPr>
          <w:rFonts w:ascii="Calibri" w:eastAsia="Arial Unicode MS" w:hAnsi="Calibri" w:cs="Arial Unicode MS"/>
          <w:bCs/>
          <w:noProof/>
          <w:kern w:val="3"/>
          <w:lang w:val="es-ES_tradnl" w:eastAsia="zh-CN" w:bidi="hi-IN"/>
        </w:rPr>
        <w:t xml:space="preserve"> </w:t>
      </w:r>
      <w:r w:rsidR="00A8793E" w:rsidRPr="00DB6CE8">
        <w:rPr>
          <w:rFonts w:ascii="Calibri" w:eastAsia="Arial Unicode MS" w:hAnsi="Calibri" w:cs="Arial Unicode MS"/>
          <w:bCs/>
          <w:noProof/>
          <w:kern w:val="3"/>
          <w:lang w:val="es-ES_tradnl" w:eastAsia="zh-CN" w:bidi="hi-IN"/>
        </w:rPr>
        <w:t xml:space="preserve">de </w:t>
      </w:r>
      <w:r w:rsidR="00CF2FFF" w:rsidRPr="00DB6CE8">
        <w:rPr>
          <w:rFonts w:ascii="Calibri" w:eastAsia="Arial Unicode MS" w:hAnsi="Calibri" w:cs="Arial Unicode MS"/>
          <w:bCs/>
          <w:noProof/>
          <w:kern w:val="3"/>
          <w:lang w:val="es-ES_tradnl" w:eastAsia="zh-CN" w:bidi="hi-IN"/>
        </w:rPr>
        <w:t>candidaturas</w:t>
      </w:r>
      <w:r w:rsidR="00A8793E" w:rsidRPr="00DB6CE8">
        <w:rPr>
          <w:rFonts w:ascii="Calibri" w:eastAsia="Arial Unicode MS" w:hAnsi="Calibri" w:cs="Arial Unicode MS"/>
          <w:bCs/>
          <w:noProof/>
          <w:kern w:val="3"/>
          <w:lang w:val="es-ES_tradnl" w:eastAsia="zh-CN" w:bidi="hi-IN"/>
        </w:rPr>
        <w:t xml:space="preserve"> </w:t>
      </w:r>
      <w:r w:rsidRPr="00DB6CE8">
        <w:rPr>
          <w:rFonts w:ascii="Calibri" w:eastAsia="Arial Unicode MS" w:hAnsi="Calibri" w:cs="Arial Unicode MS"/>
          <w:bCs/>
          <w:noProof/>
          <w:kern w:val="3"/>
          <w:lang w:val="es-ES_tradnl" w:eastAsia="zh-CN" w:bidi="hi-IN"/>
        </w:rPr>
        <w:t>para garantizar que cumplan los criterios (véase el Anexo 3). Además, el CAI revisó su mandato (véase el Anexo 5).</w:t>
      </w:r>
    </w:p>
    <w:p w14:paraId="372A88A5" w14:textId="77777777" w:rsidR="00D131AE" w:rsidRPr="00DB6CE8" w:rsidRDefault="00D131AE" w:rsidP="00814808">
      <w:pPr>
        <w:pStyle w:val="ListParagraph"/>
        <w:autoSpaceDN w:val="0"/>
        <w:spacing w:after="0" w:line="240" w:lineRule="auto"/>
        <w:ind w:left="425"/>
        <w:rPr>
          <w:rFonts w:ascii="Calibri" w:eastAsia="Arial Unicode MS" w:hAnsi="Calibri" w:cs="Arial Unicode MS"/>
          <w:bCs/>
          <w:noProof/>
          <w:kern w:val="3"/>
          <w:lang w:val="es-ES_tradnl" w:eastAsia="zh-CN" w:bidi="hi-IN"/>
        </w:rPr>
      </w:pPr>
    </w:p>
    <w:p w14:paraId="75C8F4BC" w14:textId="63BD82DA" w:rsidR="00D131AE" w:rsidRPr="00DB6CE8" w:rsidRDefault="00D131AE" w:rsidP="00814808">
      <w:pPr>
        <w:pStyle w:val="ListParagraph"/>
        <w:numPr>
          <w:ilvl w:val="0"/>
          <w:numId w:val="3"/>
        </w:numPr>
        <w:autoSpaceDN w:val="0"/>
        <w:spacing w:after="0" w:line="240" w:lineRule="auto"/>
        <w:ind w:left="425" w:hanging="425"/>
        <w:rPr>
          <w:rFonts w:ascii="Calibri" w:eastAsia="Arial Unicode MS" w:hAnsi="Calibri" w:cs="Arial Unicode MS"/>
          <w:bCs/>
          <w:noProof/>
          <w:kern w:val="3"/>
          <w:lang w:val="es-ES_tradnl" w:eastAsia="zh-CN" w:bidi="hi-IN"/>
        </w:rPr>
      </w:pPr>
      <w:r w:rsidRPr="00DB6CE8">
        <w:rPr>
          <w:rFonts w:cs="Calibri"/>
          <w:noProof/>
          <w:color w:val="000000" w:themeColor="text1"/>
          <w:lang w:val="es-ES_tradnl"/>
        </w:rPr>
        <w:t xml:space="preserve">El Comité </w:t>
      </w:r>
      <w:r w:rsidR="00EF5CF7" w:rsidRPr="00DB6CE8">
        <w:rPr>
          <w:rFonts w:cs="Calibri"/>
          <w:noProof/>
          <w:color w:val="000000" w:themeColor="text1"/>
          <w:lang w:val="es-ES_tradnl"/>
        </w:rPr>
        <w:t xml:space="preserve">Asesor Independiente </w:t>
      </w:r>
      <w:r w:rsidRPr="00DB6CE8">
        <w:rPr>
          <w:rFonts w:cs="Calibri"/>
          <w:noProof/>
          <w:color w:val="000000" w:themeColor="text1"/>
          <w:lang w:val="es-ES_tradnl"/>
        </w:rPr>
        <w:t xml:space="preserve">acordó elaborar hasta finales de septiembre de 2017 orientaciones sobre cómo </w:t>
      </w:r>
      <w:r w:rsidR="004A0E1A" w:rsidRPr="00DB6CE8">
        <w:rPr>
          <w:rFonts w:cs="Calibri"/>
          <w:noProof/>
          <w:color w:val="000000" w:themeColor="text1"/>
          <w:lang w:val="es-ES_tradnl"/>
        </w:rPr>
        <w:t>examinará</w:t>
      </w:r>
      <w:r w:rsidRPr="00DB6CE8">
        <w:rPr>
          <w:rFonts w:cs="Calibri"/>
          <w:noProof/>
          <w:color w:val="000000" w:themeColor="text1"/>
          <w:lang w:val="es-ES_tradnl"/>
        </w:rPr>
        <w:t xml:space="preserve"> de </w:t>
      </w:r>
      <w:r w:rsidR="00380B31" w:rsidRPr="00DB6CE8">
        <w:rPr>
          <w:rFonts w:cs="Calibri"/>
          <w:noProof/>
          <w:color w:val="000000" w:themeColor="text1"/>
          <w:lang w:val="es-ES_tradnl"/>
        </w:rPr>
        <w:t>manera</w:t>
      </w:r>
      <w:r w:rsidRPr="00DB6CE8">
        <w:rPr>
          <w:rFonts w:cs="Calibri"/>
          <w:noProof/>
          <w:color w:val="000000" w:themeColor="text1"/>
          <w:lang w:val="es-ES_tradnl"/>
        </w:rPr>
        <w:t xml:space="preserve"> transparente y objetiva las solicitudes y decidirá si se han cumplido los criterios y si una ciudad puede ser acreditada o no. </w:t>
      </w:r>
      <w:r w:rsidR="00EF5CF7" w:rsidRPr="00DB6CE8">
        <w:rPr>
          <w:rFonts w:cs="Calibri"/>
          <w:noProof/>
          <w:color w:val="000000" w:themeColor="text1"/>
          <w:lang w:val="es-ES_tradnl"/>
        </w:rPr>
        <w:t>Asimismo, el CAI</w:t>
      </w:r>
      <w:r w:rsidRPr="00DB6CE8">
        <w:rPr>
          <w:rFonts w:cs="Calibri"/>
          <w:noProof/>
          <w:color w:val="000000" w:themeColor="text1"/>
          <w:lang w:val="es-ES_tradnl"/>
        </w:rPr>
        <w:t xml:space="preserve"> acordó producir hasta septiembre de 2017 orientaciones sobre cómo se llevará a cabo el proceso de </w:t>
      </w:r>
      <w:r w:rsidR="004A0E1A" w:rsidRPr="00DB6CE8">
        <w:rPr>
          <w:rFonts w:cs="Calibri"/>
          <w:noProof/>
          <w:color w:val="000000" w:themeColor="text1"/>
          <w:lang w:val="es-ES_tradnl"/>
        </w:rPr>
        <w:t>examen</w:t>
      </w:r>
      <w:r w:rsidRPr="00DB6CE8">
        <w:rPr>
          <w:rFonts w:cs="Calibri"/>
          <w:noProof/>
          <w:color w:val="000000" w:themeColor="text1"/>
          <w:lang w:val="es-ES_tradnl"/>
        </w:rPr>
        <w:t xml:space="preserve"> </w:t>
      </w:r>
      <w:r w:rsidR="004A0E1A" w:rsidRPr="00DB6CE8">
        <w:rPr>
          <w:rFonts w:cs="Calibri"/>
          <w:noProof/>
          <w:color w:val="000000" w:themeColor="text1"/>
          <w:lang w:val="es-ES_tradnl"/>
        </w:rPr>
        <w:t>cada</w:t>
      </w:r>
      <w:r w:rsidRPr="00DB6CE8">
        <w:rPr>
          <w:rFonts w:cs="Calibri"/>
          <w:noProof/>
          <w:color w:val="000000" w:themeColor="text1"/>
          <w:lang w:val="es-ES_tradnl"/>
        </w:rPr>
        <w:t xml:space="preserve"> seis años.</w:t>
      </w:r>
    </w:p>
    <w:p w14:paraId="76E2032E" w14:textId="77777777" w:rsidR="00D131AE" w:rsidRPr="00DB6CE8" w:rsidRDefault="00D131AE" w:rsidP="00814808">
      <w:pPr>
        <w:autoSpaceDN w:val="0"/>
        <w:spacing w:after="0" w:line="240" w:lineRule="auto"/>
        <w:rPr>
          <w:rFonts w:ascii="Calibri" w:eastAsia="Arial Unicode MS" w:hAnsi="Calibri" w:cs="Arial Unicode MS"/>
          <w:bCs/>
          <w:noProof/>
          <w:kern w:val="3"/>
          <w:lang w:val="es-ES_tradnl" w:eastAsia="zh-CN" w:bidi="hi-IN"/>
        </w:rPr>
      </w:pPr>
    </w:p>
    <w:p w14:paraId="16BC2CC0" w14:textId="77777777" w:rsidR="00960E5E" w:rsidRPr="00DB6CE8" w:rsidRDefault="00960E5E" w:rsidP="00814808">
      <w:pPr>
        <w:spacing w:after="0" w:line="240" w:lineRule="auto"/>
        <w:rPr>
          <w:b/>
          <w:noProof/>
          <w:lang w:val="es-ES_tradnl"/>
        </w:rPr>
      </w:pPr>
    </w:p>
    <w:p w14:paraId="57A0F372" w14:textId="77777777" w:rsidR="00D131AE" w:rsidRPr="00DB6CE8" w:rsidRDefault="00D131AE" w:rsidP="00814808">
      <w:pPr>
        <w:spacing w:after="0" w:line="240" w:lineRule="auto"/>
        <w:rPr>
          <w:b/>
          <w:noProof/>
          <w:lang w:val="es-ES_tradnl"/>
        </w:rPr>
      </w:pPr>
      <w:r w:rsidRPr="00DB6CE8">
        <w:rPr>
          <w:b/>
          <w:noProof/>
          <w:lang w:val="es-ES_tradnl"/>
        </w:rPr>
        <w:t>Cuestiones derivadas</w:t>
      </w:r>
    </w:p>
    <w:p w14:paraId="54A84071" w14:textId="77777777" w:rsidR="00D131AE" w:rsidRPr="00DB6CE8" w:rsidRDefault="00D131AE" w:rsidP="00814808">
      <w:pPr>
        <w:pStyle w:val="ListParagraph"/>
        <w:spacing w:after="0" w:line="240" w:lineRule="auto"/>
        <w:rPr>
          <w:noProof/>
          <w:lang w:val="es-ES_tradnl"/>
        </w:rPr>
      </w:pPr>
    </w:p>
    <w:p w14:paraId="55BD1BB2" w14:textId="4E43CC57" w:rsidR="00D131AE" w:rsidRPr="00DB6CE8" w:rsidRDefault="00D131AE" w:rsidP="00814808">
      <w:pPr>
        <w:pStyle w:val="ListParagraph"/>
        <w:numPr>
          <w:ilvl w:val="0"/>
          <w:numId w:val="3"/>
        </w:numPr>
        <w:autoSpaceDN w:val="0"/>
        <w:spacing w:after="0" w:line="240" w:lineRule="auto"/>
        <w:ind w:left="425" w:hanging="425"/>
        <w:rPr>
          <w:noProof/>
          <w:lang w:val="es-ES_tradnl"/>
        </w:rPr>
      </w:pPr>
      <w:r w:rsidRPr="00DB6CE8">
        <w:rPr>
          <w:noProof/>
          <w:lang w:val="es-ES_tradnl"/>
        </w:rPr>
        <w:t xml:space="preserve">Desde la adopción de la Resolución XII.10 y las Decisiones SC51-18, SC52-08 y SC52-09 ha habido nueva información y cambios que requieren un examen más detenido por parte del Comité Permanente y orientaciones para la Secretaría sobre </w:t>
      </w:r>
      <w:r w:rsidR="00EF5CF7" w:rsidRPr="00DB6CE8">
        <w:rPr>
          <w:noProof/>
          <w:lang w:val="es-ES_tradnl"/>
        </w:rPr>
        <w:t>cómo</w:t>
      </w:r>
      <w:r w:rsidRPr="00DB6CE8">
        <w:rPr>
          <w:noProof/>
          <w:lang w:val="es-ES_tradnl"/>
        </w:rPr>
        <w:t xml:space="preserve"> proceder. Los nuevos elementos a ser considerados son los siguientes:</w:t>
      </w:r>
    </w:p>
    <w:p w14:paraId="52DC640A" w14:textId="77777777" w:rsidR="00D131AE" w:rsidRPr="00DB6CE8" w:rsidRDefault="00D131AE" w:rsidP="00814808">
      <w:pPr>
        <w:spacing w:after="0" w:line="240" w:lineRule="auto"/>
        <w:rPr>
          <w:noProof/>
          <w:lang w:val="es-ES_tradnl"/>
        </w:rPr>
      </w:pPr>
    </w:p>
    <w:p w14:paraId="6BF6AE72" w14:textId="77777777" w:rsidR="00D131AE" w:rsidRPr="00DB6CE8" w:rsidRDefault="00D131AE" w:rsidP="00814808">
      <w:pPr>
        <w:spacing w:after="0" w:line="240" w:lineRule="auto"/>
        <w:rPr>
          <w:noProof/>
          <w:u w:val="single"/>
          <w:lang w:val="es-ES_tradnl"/>
        </w:rPr>
      </w:pPr>
      <w:r w:rsidRPr="00DB6CE8">
        <w:rPr>
          <w:noProof/>
          <w:u w:val="single"/>
          <w:lang w:val="es-ES_tradnl"/>
        </w:rPr>
        <w:t>Cuestiones de organización</w:t>
      </w:r>
    </w:p>
    <w:p w14:paraId="718F2AF2" w14:textId="77777777" w:rsidR="00D131AE" w:rsidRPr="00DB6CE8" w:rsidRDefault="00D131AE" w:rsidP="00814808">
      <w:pPr>
        <w:spacing w:after="0" w:line="240" w:lineRule="auto"/>
        <w:rPr>
          <w:noProof/>
          <w:u w:val="single"/>
          <w:lang w:val="es-ES_tradnl"/>
        </w:rPr>
      </w:pPr>
    </w:p>
    <w:p w14:paraId="1C6F7689" w14:textId="4C6CF840" w:rsidR="00D131AE" w:rsidRPr="00DB6CE8" w:rsidRDefault="00D131AE" w:rsidP="00814808">
      <w:pPr>
        <w:pStyle w:val="ListParagraph"/>
        <w:numPr>
          <w:ilvl w:val="0"/>
          <w:numId w:val="3"/>
        </w:numPr>
        <w:spacing w:after="0" w:line="240" w:lineRule="auto"/>
        <w:ind w:left="360"/>
        <w:rPr>
          <w:noProof/>
          <w:lang w:val="es-ES_tradnl"/>
        </w:rPr>
      </w:pPr>
      <w:r w:rsidRPr="00DB6CE8">
        <w:rPr>
          <w:noProof/>
          <w:lang w:val="es-ES_tradnl"/>
        </w:rPr>
        <w:t xml:space="preserve">La Secretaría se comunicó directamente con ONU-Hábitat para informarse sobre la firma del Memorando de entendimiento (aprobado por la 52ª reunión del Comité Permanente mediante la Decisión SC52-10) y sobre su participación en esta iniciativa. ONU-Hábitat informó a la Secretaría que no está en condiciones de presidir el </w:t>
      </w:r>
      <w:r w:rsidR="00434A91" w:rsidRPr="00DB6CE8">
        <w:rPr>
          <w:noProof/>
          <w:lang w:val="es-ES_tradnl"/>
        </w:rPr>
        <w:t>Comité Asesor Independiente</w:t>
      </w:r>
      <w:r w:rsidRPr="00DB6CE8">
        <w:rPr>
          <w:noProof/>
          <w:lang w:val="es-ES_tradnl"/>
        </w:rPr>
        <w:t xml:space="preserve"> y que no tiene recursos asignados para </w:t>
      </w:r>
      <w:r w:rsidR="00B20468" w:rsidRPr="00DB6CE8">
        <w:rPr>
          <w:noProof/>
          <w:lang w:val="es-ES_tradnl"/>
        </w:rPr>
        <w:t>este proceso. Explicó que no ha</w:t>
      </w:r>
      <w:r w:rsidRPr="00DB6CE8">
        <w:rPr>
          <w:noProof/>
          <w:lang w:val="es-ES_tradnl"/>
        </w:rPr>
        <w:t xml:space="preserve"> confirmado su capacidad para asumir este cargo. ONU-Hábitat sigue muy interesado en participar y formar parte del </w:t>
      </w:r>
      <w:r w:rsidR="00434A91" w:rsidRPr="00DB6CE8">
        <w:rPr>
          <w:noProof/>
          <w:lang w:val="es-ES_tradnl"/>
        </w:rPr>
        <w:t>Comité Asesor Independiente</w:t>
      </w:r>
      <w:r w:rsidRPr="00DB6CE8">
        <w:rPr>
          <w:noProof/>
          <w:lang w:val="es-ES_tradnl"/>
        </w:rPr>
        <w:t xml:space="preserve">, y </w:t>
      </w:r>
      <w:r w:rsidR="00B20468" w:rsidRPr="00DB6CE8">
        <w:rPr>
          <w:noProof/>
          <w:lang w:val="es-ES_tradnl"/>
        </w:rPr>
        <w:t>aceptó</w:t>
      </w:r>
      <w:r w:rsidRPr="00DB6CE8">
        <w:rPr>
          <w:noProof/>
          <w:lang w:val="es-ES_tradnl"/>
        </w:rPr>
        <w:t xml:space="preserve"> examinar las solicitudes. En la Resolución XII.10 se dispuso que ONU-Hábitat actuaría de Presidente del </w:t>
      </w:r>
      <w:r w:rsidR="00434A91" w:rsidRPr="00DB6CE8">
        <w:rPr>
          <w:noProof/>
          <w:lang w:val="es-ES_tradnl"/>
        </w:rPr>
        <w:t xml:space="preserve">Comité Asesor Independiente </w:t>
      </w:r>
      <w:r w:rsidRPr="00DB6CE8">
        <w:rPr>
          <w:noProof/>
          <w:lang w:val="es-ES_tradnl"/>
        </w:rPr>
        <w:t xml:space="preserve">y se asumió que desempeñaría </w:t>
      </w:r>
      <w:r w:rsidRPr="00DB6CE8">
        <w:rPr>
          <w:noProof/>
          <w:lang w:val="es-ES_tradnl"/>
        </w:rPr>
        <w:lastRenderedPageBreak/>
        <w:t>un papel central en este proceso. Por lo tanto, es necesario que las Partes Contratantes identifiquen a un Presidente para el CAI.</w:t>
      </w:r>
    </w:p>
    <w:p w14:paraId="7B23198B" w14:textId="77777777" w:rsidR="00D131AE" w:rsidRPr="00DB6CE8" w:rsidRDefault="00D131AE" w:rsidP="00814808">
      <w:pPr>
        <w:spacing w:after="0" w:line="240" w:lineRule="auto"/>
        <w:rPr>
          <w:noProof/>
          <w:u w:val="single"/>
          <w:lang w:val="es-ES_tradnl"/>
        </w:rPr>
      </w:pPr>
    </w:p>
    <w:p w14:paraId="0C97D70B" w14:textId="77777777" w:rsidR="00D131AE" w:rsidRPr="00DB6CE8" w:rsidRDefault="00D131AE" w:rsidP="00814808">
      <w:pPr>
        <w:spacing w:after="0" w:line="240" w:lineRule="auto"/>
        <w:rPr>
          <w:noProof/>
          <w:u w:val="single"/>
          <w:lang w:val="es-ES_tradnl"/>
        </w:rPr>
      </w:pPr>
      <w:r w:rsidRPr="00DB6CE8">
        <w:rPr>
          <w:noProof/>
          <w:u w:val="single"/>
          <w:lang w:val="es-ES_tradnl"/>
        </w:rPr>
        <w:t>Implicaciones para la Secretaría</w:t>
      </w:r>
    </w:p>
    <w:p w14:paraId="38218A0D" w14:textId="77777777" w:rsidR="00D131AE" w:rsidRPr="00DB6CE8" w:rsidRDefault="00D131AE" w:rsidP="00814808">
      <w:pPr>
        <w:spacing w:after="0" w:line="240" w:lineRule="auto"/>
        <w:rPr>
          <w:noProof/>
          <w:u w:val="single"/>
          <w:lang w:val="es-ES_tradnl"/>
        </w:rPr>
      </w:pPr>
    </w:p>
    <w:p w14:paraId="79B9F261" w14:textId="418A5F75" w:rsidR="00D131AE" w:rsidRPr="00DB6CE8" w:rsidRDefault="00D131AE" w:rsidP="00814808">
      <w:pPr>
        <w:pStyle w:val="ListParagraph"/>
        <w:numPr>
          <w:ilvl w:val="0"/>
          <w:numId w:val="3"/>
        </w:numPr>
        <w:spacing w:after="0" w:line="240" w:lineRule="auto"/>
        <w:ind w:left="425" w:hanging="425"/>
        <w:rPr>
          <w:noProof/>
          <w:lang w:val="es-ES_tradnl"/>
        </w:rPr>
      </w:pPr>
      <w:r w:rsidRPr="00DB6CE8">
        <w:rPr>
          <w:noProof/>
          <w:lang w:val="es-ES_tradnl"/>
        </w:rPr>
        <w:t xml:space="preserve">La redefinición del papel de ONU-Hábitat tiene repercusiones en el </w:t>
      </w:r>
      <w:r w:rsidR="007B4241" w:rsidRPr="00DB6CE8">
        <w:rPr>
          <w:noProof/>
          <w:lang w:val="es-ES_tradnl"/>
        </w:rPr>
        <w:t xml:space="preserve">Comité Asesor Independiente </w:t>
      </w:r>
      <w:r w:rsidRPr="00DB6CE8">
        <w:rPr>
          <w:noProof/>
          <w:lang w:val="es-ES_tradnl"/>
        </w:rPr>
        <w:t>y en el apoyo que se requiere para su funcionamiento. Esto podría dar lugar a un aumento de la demanda de tiempo y recursos de la Secretaría.</w:t>
      </w:r>
    </w:p>
    <w:p w14:paraId="6D947563" w14:textId="77777777" w:rsidR="00D131AE" w:rsidRPr="00DB6CE8" w:rsidRDefault="00D131AE" w:rsidP="00814808">
      <w:pPr>
        <w:pStyle w:val="ListParagraph"/>
        <w:spacing w:after="0" w:line="240" w:lineRule="auto"/>
        <w:ind w:left="425"/>
        <w:rPr>
          <w:noProof/>
          <w:lang w:val="es-ES_tradnl"/>
        </w:rPr>
      </w:pPr>
    </w:p>
    <w:p w14:paraId="7368446F" w14:textId="1E6D8FAB" w:rsidR="00D131AE" w:rsidRPr="00DB6CE8" w:rsidRDefault="00D131AE" w:rsidP="00814808">
      <w:pPr>
        <w:pStyle w:val="ListParagraph"/>
        <w:numPr>
          <w:ilvl w:val="0"/>
          <w:numId w:val="3"/>
        </w:numPr>
        <w:spacing w:after="0" w:line="240" w:lineRule="auto"/>
        <w:ind w:left="425" w:hanging="425"/>
        <w:rPr>
          <w:noProof/>
          <w:lang w:val="es-ES_tradnl"/>
        </w:rPr>
      </w:pPr>
      <w:r w:rsidRPr="00DB6CE8">
        <w:rPr>
          <w:noProof/>
          <w:lang w:val="es-ES_tradnl"/>
        </w:rPr>
        <w:t xml:space="preserve">Asimismo, un examen más detallado del proceso ha dado lugar a la identificación de los riesgos relacionados con el posible aumento de exigencias hacia la Secretaría. Esto sería contrario a lo dispuesto por las Partes en la Resolución XII.10 y la Decisión SC52-09 en el sentido de asegurar que los costos no sean sufragados con cargo al presupuesto básico de la Secretaría y reducir </w:t>
      </w:r>
      <w:r w:rsidR="007C4347" w:rsidRPr="00DB6CE8">
        <w:rPr>
          <w:noProof/>
          <w:lang w:val="es-ES_tradnl"/>
        </w:rPr>
        <w:t xml:space="preserve">las repercusiones </w:t>
      </w:r>
      <w:r w:rsidRPr="00DB6CE8">
        <w:rPr>
          <w:noProof/>
          <w:lang w:val="es-ES_tradnl"/>
        </w:rPr>
        <w:t xml:space="preserve">en el tiempo y los recursos de la Secretaría. Dichos riesgos se relacionan con el apoyo que se </w:t>
      </w:r>
      <w:r w:rsidR="000E3C5E" w:rsidRPr="00DB6CE8">
        <w:rPr>
          <w:noProof/>
          <w:lang w:val="es-ES_tradnl"/>
        </w:rPr>
        <w:t>requeriría</w:t>
      </w:r>
      <w:r w:rsidRPr="00DB6CE8">
        <w:rPr>
          <w:noProof/>
          <w:lang w:val="es-ES_tradnl"/>
        </w:rPr>
        <w:t xml:space="preserve"> para que la Secretaria General desempeñe su función como miembro del </w:t>
      </w:r>
      <w:r w:rsidR="007B4241" w:rsidRPr="00DB6CE8">
        <w:rPr>
          <w:noProof/>
          <w:lang w:val="es-ES_tradnl"/>
        </w:rPr>
        <w:t>Comité Asesor Independiente</w:t>
      </w:r>
      <w:r w:rsidRPr="00DB6CE8">
        <w:rPr>
          <w:noProof/>
          <w:lang w:val="es-ES_tradnl"/>
        </w:rPr>
        <w:t xml:space="preserve">, el número ilimitado de propuestas que podrían recibirse y los desafíos que suponen la recopilación y el análisis </w:t>
      </w:r>
      <w:r w:rsidR="00342810" w:rsidRPr="00DB6CE8">
        <w:rPr>
          <w:noProof/>
          <w:lang w:val="es-ES_tradnl"/>
        </w:rPr>
        <w:t xml:space="preserve">de la información proporcionada </w:t>
      </w:r>
      <w:r w:rsidR="000E3C5E" w:rsidRPr="00DB6CE8">
        <w:rPr>
          <w:noProof/>
          <w:lang w:val="es-ES_tradnl"/>
        </w:rPr>
        <w:t xml:space="preserve">en los formularios, </w:t>
      </w:r>
      <w:r w:rsidR="00342810" w:rsidRPr="00DB6CE8">
        <w:rPr>
          <w:noProof/>
          <w:lang w:val="es-ES_tradnl"/>
        </w:rPr>
        <w:t xml:space="preserve">que el Comité Asesor Independiente realizaría </w:t>
      </w:r>
      <w:r w:rsidRPr="00DB6CE8">
        <w:rPr>
          <w:noProof/>
          <w:lang w:val="es-ES_tradnl"/>
        </w:rPr>
        <w:t xml:space="preserve">sin el apoyo de la Secretaría. También podría haber riesgos de reputación si las ciudades acreditadas estuvieran sujetas a amenazas y </w:t>
      </w:r>
      <w:r w:rsidR="000E3C5E" w:rsidRPr="00DB6CE8">
        <w:rPr>
          <w:noProof/>
          <w:lang w:val="es-ES_tradnl"/>
        </w:rPr>
        <w:t xml:space="preserve">si </w:t>
      </w:r>
      <w:r w:rsidRPr="00DB6CE8">
        <w:rPr>
          <w:noProof/>
          <w:lang w:val="es-ES_tradnl"/>
        </w:rPr>
        <w:t xml:space="preserve">se careciera de una manera clara de abordar </w:t>
      </w:r>
      <w:r w:rsidR="000E3C5E" w:rsidRPr="00DB6CE8">
        <w:rPr>
          <w:noProof/>
          <w:lang w:val="es-ES_tradnl"/>
        </w:rPr>
        <w:t>estos</w:t>
      </w:r>
      <w:r w:rsidRPr="00DB6CE8">
        <w:rPr>
          <w:noProof/>
          <w:lang w:val="es-ES_tradnl"/>
        </w:rPr>
        <w:t xml:space="preserve"> casos.</w:t>
      </w:r>
    </w:p>
    <w:p w14:paraId="37F980FF" w14:textId="77777777" w:rsidR="00CE191B" w:rsidRPr="00DB6CE8" w:rsidRDefault="00CE191B" w:rsidP="00814808">
      <w:pPr>
        <w:pStyle w:val="ListParagraph"/>
        <w:spacing w:after="0" w:line="240" w:lineRule="auto"/>
        <w:ind w:left="425" w:hanging="425"/>
        <w:rPr>
          <w:noProof/>
          <w:lang w:val="es-ES_tradnl"/>
        </w:rPr>
      </w:pPr>
    </w:p>
    <w:p w14:paraId="50379A07" w14:textId="6B399FD8" w:rsidR="00D131AE" w:rsidRPr="00DB6CE8" w:rsidRDefault="00D131AE" w:rsidP="00814808">
      <w:pPr>
        <w:pStyle w:val="ListParagraph"/>
        <w:numPr>
          <w:ilvl w:val="0"/>
          <w:numId w:val="3"/>
        </w:numPr>
        <w:suppressAutoHyphens/>
        <w:autoSpaceDN w:val="0"/>
        <w:spacing w:after="0" w:line="240" w:lineRule="auto"/>
        <w:ind w:left="425" w:hanging="425"/>
        <w:textAlignment w:val="baseline"/>
        <w:rPr>
          <w:noProof/>
          <w:lang w:val="es-ES_tradnl"/>
        </w:rPr>
      </w:pPr>
      <w:r w:rsidRPr="00DB6CE8">
        <w:rPr>
          <w:noProof/>
          <w:lang w:val="es-ES_tradnl"/>
        </w:rPr>
        <w:t>Además, la Secretaria General ha examinado las capacidades de la Secretaría para cumplir sus func</w:t>
      </w:r>
      <w:r w:rsidR="008B6BFF" w:rsidRPr="00DB6CE8">
        <w:rPr>
          <w:noProof/>
          <w:lang w:val="es-ES_tradnl"/>
        </w:rPr>
        <w:t>iones básicas y ha identificado</w:t>
      </w:r>
      <w:r w:rsidRPr="00DB6CE8">
        <w:rPr>
          <w:noProof/>
          <w:lang w:val="es-ES_tradnl"/>
        </w:rPr>
        <w:t xml:space="preserve"> las deficiencias de capacidad que se presentan en su informe  </w:t>
      </w:r>
      <w:r w:rsidR="008B6BFF" w:rsidRPr="00DB6CE8">
        <w:rPr>
          <w:noProof/>
          <w:lang w:val="es-ES_tradnl"/>
        </w:rPr>
        <w:t>incluido</w:t>
      </w:r>
      <w:r w:rsidRPr="00DB6CE8">
        <w:rPr>
          <w:noProof/>
          <w:lang w:val="es-ES_tradnl"/>
        </w:rPr>
        <w:t xml:space="preserve"> en el documento SC53-02. Dada la necesidad de cumplir esas funciones básicas, es preciso que el Comité Permanente examine con mayor detenimien</w:t>
      </w:r>
      <w:r w:rsidR="008B6BFF" w:rsidRPr="00DB6CE8">
        <w:rPr>
          <w:noProof/>
          <w:lang w:val="es-ES_tradnl"/>
        </w:rPr>
        <w:t>to las posibles repercusiones de la acreditación de Ciudad de Humedal en las capacidades de la Secretaría.</w:t>
      </w:r>
    </w:p>
    <w:p w14:paraId="182F8869" w14:textId="77777777" w:rsidR="004D7D45" w:rsidRPr="00DB6CE8" w:rsidRDefault="004D7D45" w:rsidP="00814808">
      <w:pPr>
        <w:spacing w:after="0" w:line="240" w:lineRule="auto"/>
        <w:rPr>
          <w:b/>
          <w:noProof/>
          <w:lang w:val="es-ES_tradnl"/>
        </w:rPr>
      </w:pPr>
    </w:p>
    <w:p w14:paraId="4C0D7081" w14:textId="77777777" w:rsidR="00960E5E" w:rsidRPr="00DB6CE8" w:rsidRDefault="00960E5E" w:rsidP="00814808">
      <w:pPr>
        <w:spacing w:after="0" w:line="240" w:lineRule="auto"/>
        <w:rPr>
          <w:b/>
          <w:noProof/>
          <w:lang w:val="es-ES_tradnl"/>
        </w:rPr>
      </w:pPr>
    </w:p>
    <w:p w14:paraId="2C514F1E" w14:textId="77777777" w:rsidR="00814808" w:rsidRPr="00DB6CE8" w:rsidRDefault="008B6BFF" w:rsidP="00814808">
      <w:pPr>
        <w:spacing w:after="0" w:line="240" w:lineRule="auto"/>
        <w:rPr>
          <w:b/>
          <w:noProof/>
          <w:lang w:val="es-ES_tradnl"/>
        </w:rPr>
      </w:pPr>
      <w:r w:rsidRPr="00DB6CE8">
        <w:rPr>
          <w:b/>
          <w:noProof/>
          <w:lang w:val="es-ES_tradnl"/>
        </w:rPr>
        <w:t>Cuestiones presentadas al Comité Permanente para orientaciones adicionales y decisiones</w:t>
      </w:r>
    </w:p>
    <w:p w14:paraId="4B153CEE" w14:textId="4654F7BB" w:rsidR="008B6BFF" w:rsidRPr="00DB6CE8" w:rsidRDefault="008B6BFF" w:rsidP="00814808">
      <w:pPr>
        <w:spacing w:after="0" w:line="240" w:lineRule="auto"/>
        <w:rPr>
          <w:b/>
          <w:noProof/>
          <w:lang w:val="es-ES_tradnl"/>
        </w:rPr>
      </w:pPr>
      <w:r w:rsidRPr="00DB6CE8">
        <w:rPr>
          <w:b/>
          <w:noProof/>
          <w:lang w:val="es-ES_tradnl"/>
        </w:rPr>
        <w:t xml:space="preserve"> </w:t>
      </w:r>
    </w:p>
    <w:p w14:paraId="58EE9F05" w14:textId="0275FDB6" w:rsidR="00B6525C" w:rsidRPr="00DB6CE8" w:rsidRDefault="008B6BFF" w:rsidP="00814808">
      <w:pPr>
        <w:pStyle w:val="ListParagraph"/>
        <w:numPr>
          <w:ilvl w:val="0"/>
          <w:numId w:val="3"/>
        </w:numPr>
        <w:suppressAutoHyphens/>
        <w:autoSpaceDN w:val="0"/>
        <w:spacing w:after="0" w:line="240" w:lineRule="auto"/>
        <w:ind w:left="425" w:hanging="425"/>
        <w:textAlignment w:val="baseline"/>
        <w:rPr>
          <w:noProof/>
          <w:lang w:val="es-ES_tradnl"/>
        </w:rPr>
      </w:pPr>
      <w:r w:rsidRPr="00DB6CE8">
        <w:rPr>
          <w:noProof/>
          <w:lang w:val="es-ES_tradnl"/>
        </w:rPr>
        <w:t xml:space="preserve">Dado que ONU-Hábitat no está en condiciones de presidir el </w:t>
      </w:r>
      <w:r w:rsidR="004D7D45" w:rsidRPr="00DB6CE8">
        <w:rPr>
          <w:noProof/>
          <w:lang w:val="es-ES_tradnl"/>
        </w:rPr>
        <w:t>Comité Asesor Independiente</w:t>
      </w:r>
      <w:r w:rsidRPr="00DB6CE8">
        <w:rPr>
          <w:noProof/>
          <w:lang w:val="es-ES_tradnl"/>
        </w:rPr>
        <w:t>, se propone que el Comité Permanente designe</w:t>
      </w:r>
      <w:r w:rsidR="00B6525C" w:rsidRPr="00DB6CE8">
        <w:rPr>
          <w:noProof/>
          <w:lang w:val="es-ES_tradnl"/>
        </w:rPr>
        <w:t xml:space="preserve"> a</w:t>
      </w:r>
      <w:r w:rsidRPr="00DB6CE8">
        <w:rPr>
          <w:noProof/>
          <w:lang w:val="es-ES_tradnl"/>
        </w:rPr>
        <w:t xml:space="preserve"> un Presidente. La Secretaría se ha acercado a los patrocinadores de la Resolución para determinar su disponibilidad </w:t>
      </w:r>
      <w:r w:rsidR="00B6525C" w:rsidRPr="00DB6CE8">
        <w:rPr>
          <w:noProof/>
          <w:lang w:val="es-ES_tradnl"/>
        </w:rPr>
        <w:t>y su interés en</w:t>
      </w:r>
      <w:r w:rsidRPr="00DB6CE8">
        <w:rPr>
          <w:noProof/>
          <w:lang w:val="es-ES_tradnl"/>
        </w:rPr>
        <w:t xml:space="preserve"> asumir este ca</w:t>
      </w:r>
      <w:r w:rsidR="0089519E" w:rsidRPr="00DB6CE8">
        <w:rPr>
          <w:noProof/>
          <w:lang w:val="es-ES_tradnl"/>
        </w:rPr>
        <w:t>rgo y presentará un informe a</w:t>
      </w:r>
      <w:r w:rsidRPr="00DB6CE8">
        <w:rPr>
          <w:noProof/>
          <w:lang w:val="es-ES_tradnl"/>
        </w:rPr>
        <w:t xml:space="preserve"> la 53ª reunión del Comité </w:t>
      </w:r>
      <w:r w:rsidR="004D7D45" w:rsidRPr="00DB6CE8">
        <w:rPr>
          <w:noProof/>
          <w:lang w:val="es-ES_tradnl"/>
        </w:rPr>
        <w:t>Permanente</w:t>
      </w:r>
      <w:r w:rsidRPr="00DB6CE8">
        <w:rPr>
          <w:noProof/>
          <w:lang w:val="es-ES_tradnl"/>
        </w:rPr>
        <w:t xml:space="preserve"> sobre las propuestas que se reciban.</w:t>
      </w:r>
    </w:p>
    <w:p w14:paraId="1567953D" w14:textId="77777777" w:rsidR="00B6525C" w:rsidRPr="00DB6CE8" w:rsidRDefault="00B6525C" w:rsidP="00814808">
      <w:pPr>
        <w:suppressAutoHyphens/>
        <w:autoSpaceDN w:val="0"/>
        <w:spacing w:after="0" w:line="240" w:lineRule="auto"/>
        <w:textAlignment w:val="baseline"/>
        <w:rPr>
          <w:noProof/>
          <w:lang w:val="es-ES_tradnl"/>
        </w:rPr>
      </w:pPr>
    </w:p>
    <w:p w14:paraId="0EA14E75" w14:textId="77777777" w:rsidR="00E83DCB" w:rsidRPr="00DB6CE8" w:rsidRDefault="00B6525C" w:rsidP="00814808">
      <w:pPr>
        <w:pStyle w:val="ListParagraph"/>
        <w:numPr>
          <w:ilvl w:val="0"/>
          <w:numId w:val="3"/>
        </w:numPr>
        <w:suppressAutoHyphens/>
        <w:autoSpaceDN w:val="0"/>
        <w:spacing w:after="0" w:line="240" w:lineRule="auto"/>
        <w:ind w:left="425" w:hanging="425"/>
        <w:textAlignment w:val="baseline"/>
        <w:rPr>
          <w:noProof/>
          <w:lang w:val="es-ES_tradnl"/>
        </w:rPr>
      </w:pPr>
      <w:r w:rsidRPr="00DB6CE8">
        <w:rPr>
          <w:noProof/>
          <w:lang w:val="es-ES_tradnl"/>
        </w:rPr>
        <w:t xml:space="preserve">La Secretaría reconoce los posibles beneficios de la acreditación de Ciudad de Humedal y se ha esforzado por </w:t>
      </w:r>
      <w:r w:rsidR="00C02752" w:rsidRPr="00DB6CE8">
        <w:rPr>
          <w:noProof/>
          <w:lang w:val="es-ES_tradnl"/>
        </w:rPr>
        <w:t>seguir</w:t>
      </w:r>
      <w:r w:rsidRPr="00DB6CE8">
        <w:rPr>
          <w:noProof/>
          <w:lang w:val="es-ES_tradnl"/>
        </w:rPr>
        <w:t xml:space="preserve"> las instrucciones de las Partes Contratantes. Sin embargo, habida cuenta de las circunstancias mencionadas y del posible aumento de las exigencias para sus capacidades, así como de otros riesgos descritos anteriormente, la Se</w:t>
      </w:r>
      <w:r w:rsidR="00C02752" w:rsidRPr="00DB6CE8">
        <w:rPr>
          <w:noProof/>
          <w:lang w:val="es-ES_tradnl"/>
        </w:rPr>
        <w:t>cretaría requiere de orientaciones</w:t>
      </w:r>
      <w:r w:rsidRPr="00DB6CE8">
        <w:rPr>
          <w:noProof/>
          <w:lang w:val="es-ES_tradnl"/>
        </w:rPr>
        <w:t xml:space="preserve"> de las Partes sobre la manera de proceder.</w:t>
      </w:r>
    </w:p>
    <w:p w14:paraId="35B38CCC" w14:textId="77777777" w:rsidR="00E83DCB" w:rsidRPr="00DB6CE8" w:rsidRDefault="00E83DCB" w:rsidP="00814808">
      <w:pPr>
        <w:suppressAutoHyphens/>
        <w:autoSpaceDN w:val="0"/>
        <w:spacing w:after="0" w:line="240" w:lineRule="auto"/>
        <w:textAlignment w:val="baseline"/>
        <w:rPr>
          <w:noProof/>
          <w:lang w:val="es-ES_tradnl"/>
        </w:rPr>
      </w:pPr>
    </w:p>
    <w:p w14:paraId="40F91EEB" w14:textId="473B7973" w:rsidR="00E83DCB" w:rsidRPr="00DB6CE8" w:rsidRDefault="00E83DCB" w:rsidP="00814808">
      <w:pPr>
        <w:pStyle w:val="ListParagraph"/>
        <w:numPr>
          <w:ilvl w:val="0"/>
          <w:numId w:val="3"/>
        </w:numPr>
        <w:suppressAutoHyphens/>
        <w:autoSpaceDN w:val="0"/>
        <w:spacing w:after="0" w:line="240" w:lineRule="auto"/>
        <w:ind w:left="425" w:hanging="425"/>
        <w:textAlignment w:val="baseline"/>
        <w:rPr>
          <w:noProof/>
          <w:lang w:val="es-ES_tradnl"/>
        </w:rPr>
      </w:pPr>
      <w:r w:rsidRPr="00DB6CE8">
        <w:rPr>
          <w:noProof/>
          <w:lang w:val="es-ES_tradnl"/>
        </w:rPr>
        <w:t>La Secretaría propone como opción a ser examinada por el Comité Permanente que la ejecución de esta iniciativa inicie con una fase piloto cuyo alcance sería más limitado y manejable y que podría evaluarse después de un período de tiempo determinado para permitir una mejor comprensión del proceso y las repercusiones para la Secretaría. Las opciones para esta fase piloto podrían incluir las siguientes:</w:t>
      </w:r>
    </w:p>
    <w:p w14:paraId="3A1E8C4C" w14:textId="77777777" w:rsidR="00E83DCB" w:rsidRPr="00DB6CE8" w:rsidRDefault="00E83DCB" w:rsidP="00814808">
      <w:pPr>
        <w:pStyle w:val="ListParagraph"/>
        <w:suppressAutoHyphens/>
        <w:autoSpaceDN w:val="0"/>
        <w:spacing w:after="0" w:line="240" w:lineRule="auto"/>
        <w:ind w:left="425"/>
        <w:textAlignment w:val="baseline"/>
        <w:rPr>
          <w:noProof/>
          <w:lang w:val="es-ES_tradnl"/>
        </w:rPr>
      </w:pPr>
    </w:p>
    <w:p w14:paraId="04CAD197" w14:textId="350E92C4" w:rsidR="00E83DCB" w:rsidRPr="00DB6CE8" w:rsidRDefault="0089519E" w:rsidP="00814808">
      <w:pPr>
        <w:pStyle w:val="ListParagraph"/>
        <w:numPr>
          <w:ilvl w:val="0"/>
          <w:numId w:val="4"/>
        </w:numPr>
        <w:spacing w:after="0" w:line="240" w:lineRule="auto"/>
        <w:ind w:left="850" w:hanging="425"/>
        <w:rPr>
          <w:noProof/>
          <w:lang w:val="es-ES_tradnl"/>
        </w:rPr>
      </w:pPr>
      <w:r w:rsidRPr="00DB6CE8">
        <w:rPr>
          <w:noProof/>
          <w:lang w:val="es-ES_tradnl"/>
        </w:rPr>
        <w:t>l</w:t>
      </w:r>
      <w:r w:rsidR="00E83DCB" w:rsidRPr="00DB6CE8">
        <w:rPr>
          <w:noProof/>
          <w:lang w:val="es-ES_tradnl"/>
        </w:rPr>
        <w:t>imitar el número de ciudades propuestas para la acreditación, por ejemplo definiendo un número limitado por país o un número total limitado o centrándose en una</w:t>
      </w:r>
      <w:r w:rsidR="00953FDE" w:rsidRPr="00DB6CE8">
        <w:rPr>
          <w:noProof/>
          <w:lang w:val="es-ES_tradnl"/>
        </w:rPr>
        <w:t xml:space="preserve"> sola</w:t>
      </w:r>
      <w:r w:rsidR="00E83DCB" w:rsidRPr="00DB6CE8">
        <w:rPr>
          <w:noProof/>
          <w:lang w:val="es-ES_tradnl"/>
        </w:rPr>
        <w:t xml:space="preserve"> región;</w:t>
      </w:r>
    </w:p>
    <w:p w14:paraId="23906FF3" w14:textId="77777777" w:rsidR="00E83DCB" w:rsidRPr="00DB6CE8" w:rsidRDefault="00E83DCB" w:rsidP="00814808">
      <w:pPr>
        <w:pStyle w:val="ListParagraph"/>
        <w:spacing w:after="0" w:line="240" w:lineRule="auto"/>
        <w:ind w:left="850"/>
        <w:rPr>
          <w:noProof/>
          <w:lang w:val="es-ES_tradnl"/>
        </w:rPr>
      </w:pPr>
    </w:p>
    <w:p w14:paraId="45EE1BC4" w14:textId="20591018" w:rsidR="000E5FF8" w:rsidRPr="00DB6CE8" w:rsidRDefault="0089519E" w:rsidP="00814808">
      <w:pPr>
        <w:pStyle w:val="ListParagraph"/>
        <w:numPr>
          <w:ilvl w:val="0"/>
          <w:numId w:val="4"/>
        </w:numPr>
        <w:spacing w:after="0" w:line="240" w:lineRule="auto"/>
        <w:ind w:left="850" w:hanging="425"/>
        <w:rPr>
          <w:noProof/>
          <w:lang w:val="es-ES_tradnl"/>
        </w:rPr>
      </w:pPr>
      <w:r w:rsidRPr="00DB6CE8">
        <w:rPr>
          <w:noProof/>
          <w:lang w:val="es-ES_tradnl"/>
        </w:rPr>
        <w:lastRenderedPageBreak/>
        <w:t>c</w:t>
      </w:r>
      <w:r w:rsidR="00E83DCB" w:rsidRPr="00DB6CE8">
        <w:rPr>
          <w:noProof/>
          <w:lang w:val="es-ES_tradnl"/>
        </w:rPr>
        <w:t xml:space="preserve">entrarse inicialmente en ciudades que tienen humedales designados como sitios Ramsar (la Resolución XII.10 se refiere a ciudades </w:t>
      </w:r>
      <w:r w:rsidR="000E5FF8" w:rsidRPr="00DB6CE8">
        <w:rPr>
          <w:noProof/>
          <w:lang w:val="es-ES_tradnl"/>
        </w:rPr>
        <w:t>que se encuentran</w:t>
      </w:r>
      <w:r w:rsidR="00E83DCB" w:rsidRPr="00DB6CE8">
        <w:rPr>
          <w:noProof/>
          <w:lang w:val="es-ES_tradnl"/>
        </w:rPr>
        <w:t xml:space="preserve"> cerca de sitios Ramsar y/</w:t>
      </w:r>
      <w:r w:rsidR="000E5FF8" w:rsidRPr="00DB6CE8">
        <w:rPr>
          <w:noProof/>
          <w:lang w:val="es-ES_tradnl"/>
        </w:rPr>
        <w:t>o de</w:t>
      </w:r>
      <w:r w:rsidR="00E83DCB" w:rsidRPr="00DB6CE8">
        <w:rPr>
          <w:noProof/>
          <w:lang w:val="es-ES_tradnl"/>
        </w:rPr>
        <w:t xml:space="preserve"> otros humedales </w:t>
      </w:r>
      <w:r w:rsidR="000E5FF8" w:rsidRPr="00DB6CE8">
        <w:rPr>
          <w:noProof/>
          <w:lang w:val="es-ES_tradnl"/>
        </w:rPr>
        <w:t>significativos</w:t>
      </w:r>
      <w:r w:rsidR="00E83DCB" w:rsidRPr="00DB6CE8">
        <w:rPr>
          <w:noProof/>
          <w:lang w:val="es-ES_tradnl"/>
        </w:rPr>
        <w:t xml:space="preserve">), ya que esto podría vincular mejor la iniciativa con el trabajo básico que realiza la Secretaría. </w:t>
      </w:r>
      <w:r w:rsidR="00852D69" w:rsidRPr="00DB6CE8">
        <w:rPr>
          <w:noProof/>
          <w:lang w:val="es-ES_tradnl"/>
        </w:rPr>
        <w:t>Dicho</w:t>
      </w:r>
      <w:r w:rsidR="00E83DCB" w:rsidRPr="00DB6CE8">
        <w:rPr>
          <w:noProof/>
          <w:lang w:val="es-ES_tradnl"/>
        </w:rPr>
        <w:t xml:space="preserve"> enfoque también podría referirse al </w:t>
      </w:r>
      <w:r w:rsidR="00852D69" w:rsidRPr="00DB6CE8">
        <w:rPr>
          <w:noProof/>
          <w:lang w:val="es-ES_tradnl"/>
        </w:rPr>
        <w:t xml:space="preserve">Artículo 3.2. y </w:t>
      </w:r>
      <w:r w:rsidR="00953FDE" w:rsidRPr="00DB6CE8">
        <w:rPr>
          <w:noProof/>
          <w:lang w:val="es-ES_tradnl"/>
        </w:rPr>
        <w:t xml:space="preserve">a </w:t>
      </w:r>
      <w:r w:rsidR="00E83DCB" w:rsidRPr="00DB6CE8">
        <w:rPr>
          <w:noProof/>
          <w:lang w:val="es-ES_tradnl"/>
        </w:rPr>
        <w:t xml:space="preserve">la inclusión en el Registro de Montreux como parte del proceso de selección. Además, </w:t>
      </w:r>
      <w:r w:rsidR="00852D69" w:rsidRPr="00DB6CE8">
        <w:rPr>
          <w:noProof/>
          <w:lang w:val="es-ES_tradnl"/>
        </w:rPr>
        <w:t>habría</w:t>
      </w:r>
      <w:r w:rsidR="00E83DCB" w:rsidRPr="00DB6CE8">
        <w:rPr>
          <w:noProof/>
          <w:lang w:val="es-ES_tradnl"/>
        </w:rPr>
        <w:t xml:space="preserve"> un mecanismo para responder a amenazas y riesgos </w:t>
      </w:r>
      <w:r w:rsidR="00852D69" w:rsidRPr="00DB6CE8">
        <w:rPr>
          <w:noProof/>
          <w:lang w:val="es-ES_tradnl"/>
        </w:rPr>
        <w:t>de reputación</w:t>
      </w:r>
      <w:r w:rsidR="00E83DCB" w:rsidRPr="00DB6CE8">
        <w:rPr>
          <w:noProof/>
          <w:lang w:val="es-ES_tradnl"/>
        </w:rPr>
        <w:t xml:space="preserve"> </w:t>
      </w:r>
      <w:r w:rsidR="000E5FF8" w:rsidRPr="00DB6CE8">
        <w:rPr>
          <w:noProof/>
          <w:lang w:val="es-ES_tradnl"/>
        </w:rPr>
        <w:t>mediante</w:t>
      </w:r>
      <w:r w:rsidR="00E83DCB" w:rsidRPr="00DB6CE8">
        <w:rPr>
          <w:noProof/>
          <w:lang w:val="es-ES_tradnl"/>
        </w:rPr>
        <w:t xml:space="preserve"> los procesos proporcionados por la Convención</w:t>
      </w:r>
      <w:r w:rsidRPr="00DB6CE8">
        <w:rPr>
          <w:noProof/>
          <w:lang w:val="es-ES_tradnl"/>
        </w:rPr>
        <w:t>;</w:t>
      </w:r>
    </w:p>
    <w:p w14:paraId="14D45EA3" w14:textId="77777777" w:rsidR="000E5FF8" w:rsidRPr="00DB6CE8" w:rsidRDefault="000E5FF8" w:rsidP="00814808">
      <w:pPr>
        <w:spacing w:after="0" w:line="240" w:lineRule="auto"/>
        <w:rPr>
          <w:noProof/>
          <w:lang w:val="es-ES_tradnl"/>
        </w:rPr>
      </w:pPr>
    </w:p>
    <w:p w14:paraId="61944615" w14:textId="32D97613" w:rsidR="009F1A61" w:rsidRPr="00DB6CE8" w:rsidRDefault="0089519E" w:rsidP="00814808">
      <w:pPr>
        <w:pStyle w:val="ListParagraph"/>
        <w:numPr>
          <w:ilvl w:val="0"/>
          <w:numId w:val="4"/>
        </w:numPr>
        <w:spacing w:after="0" w:line="240" w:lineRule="auto"/>
        <w:ind w:left="850" w:hanging="425"/>
        <w:rPr>
          <w:noProof/>
          <w:lang w:val="es-ES_tradnl"/>
        </w:rPr>
      </w:pPr>
      <w:r w:rsidRPr="00DB6CE8">
        <w:rPr>
          <w:noProof/>
          <w:lang w:val="es-ES_tradnl"/>
        </w:rPr>
        <w:t>c</w:t>
      </w:r>
      <w:r w:rsidR="000E5FF8" w:rsidRPr="00DB6CE8">
        <w:rPr>
          <w:noProof/>
          <w:lang w:val="es-ES_tradnl"/>
        </w:rPr>
        <w:t xml:space="preserve">omenzar con un programa para desarrollar buenas prácticas sobre la relación entre las ciudades y los humedales, junto con ONU-Hábitat y otros actores, que </w:t>
      </w:r>
      <w:r w:rsidR="00601A8D" w:rsidRPr="00DB6CE8">
        <w:rPr>
          <w:noProof/>
          <w:lang w:val="es-ES_tradnl"/>
        </w:rPr>
        <w:t xml:space="preserve">se </w:t>
      </w:r>
      <w:r w:rsidR="000E5FF8" w:rsidRPr="00DB6CE8">
        <w:rPr>
          <w:noProof/>
          <w:lang w:val="es-ES_tradnl"/>
        </w:rPr>
        <w:t xml:space="preserve">podría </w:t>
      </w:r>
      <w:r w:rsidR="00601A8D" w:rsidRPr="00DB6CE8">
        <w:rPr>
          <w:noProof/>
          <w:lang w:val="es-ES_tradnl"/>
        </w:rPr>
        <w:t>describir y ampliar</w:t>
      </w:r>
      <w:r w:rsidR="000E5FF8" w:rsidRPr="00DB6CE8">
        <w:rPr>
          <w:noProof/>
          <w:lang w:val="es-ES_tradnl"/>
        </w:rPr>
        <w:t xml:space="preserve"> </w:t>
      </w:r>
      <w:r w:rsidR="00601A8D" w:rsidRPr="00DB6CE8">
        <w:rPr>
          <w:noProof/>
          <w:lang w:val="es-ES_tradnl"/>
        </w:rPr>
        <w:t>y que podría evolucionar</w:t>
      </w:r>
      <w:r w:rsidR="000E5FF8" w:rsidRPr="00DB6CE8">
        <w:rPr>
          <w:noProof/>
          <w:lang w:val="es-ES_tradnl"/>
        </w:rPr>
        <w:t xml:space="preserve"> hacia un </w:t>
      </w:r>
      <w:r w:rsidR="00601A8D" w:rsidRPr="00DB6CE8">
        <w:rPr>
          <w:noProof/>
          <w:lang w:val="es-ES_tradnl"/>
        </w:rPr>
        <w:t>sistema</w:t>
      </w:r>
      <w:r w:rsidR="000E5FF8" w:rsidRPr="00DB6CE8">
        <w:rPr>
          <w:noProof/>
          <w:lang w:val="es-ES_tradnl"/>
        </w:rPr>
        <w:t xml:space="preserve"> de acredi</w:t>
      </w:r>
      <w:r w:rsidR="00601A8D" w:rsidRPr="00DB6CE8">
        <w:rPr>
          <w:noProof/>
          <w:lang w:val="es-ES_tradnl"/>
        </w:rPr>
        <w:t>tación una vez que se desarrolle</w:t>
      </w:r>
      <w:r w:rsidR="000E5FF8" w:rsidRPr="00DB6CE8">
        <w:rPr>
          <w:noProof/>
          <w:lang w:val="es-ES_tradnl"/>
        </w:rPr>
        <w:t xml:space="preserve"> experienc</w:t>
      </w:r>
      <w:r w:rsidR="00601A8D" w:rsidRPr="00DB6CE8">
        <w:rPr>
          <w:noProof/>
          <w:lang w:val="es-ES_tradnl"/>
        </w:rPr>
        <w:t>ia en este campo y se identifique</w:t>
      </w:r>
      <w:r w:rsidR="000E5FF8" w:rsidRPr="00DB6CE8">
        <w:rPr>
          <w:noProof/>
          <w:lang w:val="es-ES_tradnl"/>
        </w:rPr>
        <w:t xml:space="preserve"> la financiación.</w:t>
      </w:r>
    </w:p>
    <w:p w14:paraId="5B938640" w14:textId="77777777" w:rsidR="001D614B" w:rsidRPr="00DB6CE8" w:rsidRDefault="001D614B" w:rsidP="00814808">
      <w:pPr>
        <w:spacing w:after="0" w:line="240" w:lineRule="auto"/>
        <w:rPr>
          <w:noProof/>
          <w:lang w:val="es-ES_tradnl"/>
        </w:rPr>
      </w:pPr>
    </w:p>
    <w:p w14:paraId="30F3118D" w14:textId="129F92EF" w:rsidR="00601A8D" w:rsidRPr="00DB6CE8" w:rsidRDefault="00601A8D" w:rsidP="00814808">
      <w:pPr>
        <w:pStyle w:val="ListParagraph"/>
        <w:numPr>
          <w:ilvl w:val="0"/>
          <w:numId w:val="3"/>
        </w:numPr>
        <w:spacing w:after="0" w:line="240" w:lineRule="auto"/>
        <w:ind w:left="425" w:hanging="425"/>
        <w:rPr>
          <w:noProof/>
          <w:lang w:val="es-ES_tradnl"/>
        </w:rPr>
      </w:pPr>
      <w:r w:rsidRPr="00DB6CE8">
        <w:rPr>
          <w:noProof/>
          <w:lang w:val="es-ES_tradnl"/>
        </w:rPr>
        <w:t>El enfoque experimental propuesto en los párrafos 15.a y 15.b</w:t>
      </w:r>
      <w:r w:rsidR="009F1A61" w:rsidRPr="00DB6CE8">
        <w:rPr>
          <w:noProof/>
          <w:lang w:val="es-ES_tradnl"/>
        </w:rPr>
        <w:t xml:space="preserve">, </w:t>
      </w:r>
      <w:r w:rsidR="00A8793E" w:rsidRPr="00DB6CE8">
        <w:rPr>
          <w:noProof/>
          <w:lang w:val="es-ES_tradnl"/>
        </w:rPr>
        <w:t xml:space="preserve">más </w:t>
      </w:r>
      <w:r w:rsidR="009F1A61" w:rsidRPr="00DB6CE8">
        <w:rPr>
          <w:noProof/>
          <w:lang w:val="es-ES_tradnl"/>
        </w:rPr>
        <w:t>arriba,</w:t>
      </w:r>
      <w:r w:rsidRPr="00DB6CE8">
        <w:rPr>
          <w:noProof/>
          <w:lang w:val="es-ES_tradnl"/>
        </w:rPr>
        <w:t xml:space="preserve"> requeriría la revisión</w:t>
      </w:r>
      <w:r w:rsidR="009F1A61" w:rsidRPr="00DB6CE8">
        <w:rPr>
          <w:noProof/>
          <w:lang w:val="es-ES_tradnl"/>
        </w:rPr>
        <w:t xml:space="preserve"> del formulario</w:t>
      </w:r>
      <w:r w:rsidRPr="00DB6CE8">
        <w:rPr>
          <w:noProof/>
          <w:lang w:val="es-ES_tradnl"/>
        </w:rPr>
        <w:t xml:space="preserve"> de presentación de </w:t>
      </w:r>
      <w:r w:rsidR="00A8793E" w:rsidRPr="00DB6CE8">
        <w:rPr>
          <w:noProof/>
          <w:lang w:val="es-ES_tradnl"/>
        </w:rPr>
        <w:t>candidatos</w:t>
      </w:r>
      <w:r w:rsidRPr="00DB6CE8">
        <w:rPr>
          <w:noProof/>
          <w:lang w:val="es-ES_tradnl"/>
        </w:rPr>
        <w:t xml:space="preserve">, </w:t>
      </w:r>
      <w:r w:rsidR="001D614B" w:rsidRPr="00DB6CE8">
        <w:rPr>
          <w:noProof/>
          <w:lang w:val="es-ES_tradnl"/>
        </w:rPr>
        <w:t xml:space="preserve">las </w:t>
      </w:r>
      <w:r w:rsidR="00A8793E" w:rsidRPr="00DB6CE8">
        <w:rPr>
          <w:noProof/>
          <w:lang w:val="es-ES_tradnl"/>
        </w:rPr>
        <w:t>orientaciones</w:t>
      </w:r>
      <w:r w:rsidRPr="00DB6CE8">
        <w:rPr>
          <w:noProof/>
          <w:lang w:val="es-ES_tradnl"/>
        </w:rPr>
        <w:t xml:space="preserve"> y el mandato del Comité </w:t>
      </w:r>
      <w:r w:rsidR="00A8793E" w:rsidRPr="00DB6CE8">
        <w:rPr>
          <w:noProof/>
          <w:lang w:val="es-ES_tradnl"/>
        </w:rPr>
        <w:t>Asesor Independiente</w:t>
      </w:r>
      <w:r w:rsidRPr="00DB6CE8">
        <w:rPr>
          <w:noProof/>
          <w:lang w:val="es-ES_tradnl"/>
        </w:rPr>
        <w:t xml:space="preserve">, por lo que se invita al Comité Permanente a que </w:t>
      </w:r>
      <w:r w:rsidR="001D614B" w:rsidRPr="00DB6CE8">
        <w:rPr>
          <w:noProof/>
          <w:lang w:val="es-ES_tradnl"/>
        </w:rPr>
        <w:t>emita</w:t>
      </w:r>
      <w:r w:rsidRPr="00DB6CE8">
        <w:rPr>
          <w:noProof/>
          <w:lang w:val="es-ES_tradnl"/>
        </w:rPr>
        <w:t xml:space="preserve"> </w:t>
      </w:r>
      <w:r w:rsidR="00682788" w:rsidRPr="00DB6CE8">
        <w:rPr>
          <w:noProof/>
          <w:lang w:val="es-ES_tradnl"/>
        </w:rPr>
        <w:t>comentarios</w:t>
      </w:r>
      <w:r w:rsidRPr="00DB6CE8">
        <w:rPr>
          <w:noProof/>
          <w:lang w:val="es-ES_tradnl"/>
        </w:rPr>
        <w:t xml:space="preserve"> al respecto.</w:t>
      </w:r>
    </w:p>
    <w:p w14:paraId="0925C4E8" w14:textId="77777777" w:rsidR="00A8793E" w:rsidRPr="00DB6CE8" w:rsidRDefault="00A8793E" w:rsidP="00814808">
      <w:pPr>
        <w:pStyle w:val="ListParagraph"/>
        <w:spacing w:after="0" w:line="240" w:lineRule="auto"/>
        <w:ind w:left="425"/>
        <w:rPr>
          <w:noProof/>
          <w:lang w:val="es-ES_tradnl"/>
        </w:rPr>
      </w:pPr>
    </w:p>
    <w:p w14:paraId="69F6062E" w14:textId="2CEBA7D5" w:rsidR="00DF79B4" w:rsidRPr="00DB6CE8" w:rsidRDefault="00A8793E" w:rsidP="00814808">
      <w:pPr>
        <w:pStyle w:val="ListParagraph"/>
        <w:numPr>
          <w:ilvl w:val="0"/>
          <w:numId w:val="3"/>
        </w:numPr>
        <w:spacing w:after="0" w:line="240" w:lineRule="auto"/>
        <w:ind w:left="425" w:hanging="425"/>
        <w:rPr>
          <w:noProof/>
          <w:lang w:val="es-ES_tradnl"/>
        </w:rPr>
      </w:pPr>
      <w:r w:rsidRPr="00DB6CE8">
        <w:rPr>
          <w:noProof/>
          <w:lang w:val="es-ES_tradnl"/>
        </w:rPr>
        <w:t>El enfoque experimental también requeriría la revisión del calendario:</w:t>
      </w:r>
    </w:p>
    <w:p w14:paraId="679255C4" w14:textId="77777777" w:rsidR="00A8793E" w:rsidRPr="00DB6CE8" w:rsidRDefault="00A8793E" w:rsidP="00814808">
      <w:pPr>
        <w:spacing w:after="0" w:line="240" w:lineRule="auto"/>
        <w:rPr>
          <w:noProof/>
          <w:lang w:val="es-ES_tradnl"/>
        </w:rPr>
      </w:pPr>
    </w:p>
    <w:p w14:paraId="28E8B1D1" w14:textId="04F64CC0" w:rsidR="00A8793E" w:rsidRPr="00DB6CE8" w:rsidRDefault="00682788" w:rsidP="00814808">
      <w:pPr>
        <w:pStyle w:val="ListParagraph"/>
        <w:numPr>
          <w:ilvl w:val="0"/>
          <w:numId w:val="6"/>
        </w:numPr>
        <w:spacing w:after="0" w:line="240" w:lineRule="auto"/>
        <w:rPr>
          <w:noProof/>
          <w:lang w:val="es-ES_tradnl"/>
        </w:rPr>
      </w:pPr>
      <w:r w:rsidRPr="00DB6CE8">
        <w:rPr>
          <w:noProof/>
          <w:lang w:val="es-ES_tradnl"/>
        </w:rPr>
        <w:t>l</w:t>
      </w:r>
      <w:r w:rsidR="00A8793E" w:rsidRPr="00DB6CE8">
        <w:rPr>
          <w:noProof/>
          <w:lang w:val="es-ES_tradnl"/>
        </w:rPr>
        <w:t>a Secretaría debe enviar la convocatoria de propuestas a más tardar a finales de junio de 2017;</w:t>
      </w:r>
    </w:p>
    <w:p w14:paraId="32735134" w14:textId="77777777" w:rsidR="00DF79B4" w:rsidRPr="00DB6CE8" w:rsidRDefault="00DF79B4" w:rsidP="00814808">
      <w:pPr>
        <w:pStyle w:val="ListParagraph"/>
        <w:spacing w:after="0" w:line="240" w:lineRule="auto"/>
        <w:rPr>
          <w:noProof/>
          <w:lang w:val="es-ES_tradnl"/>
        </w:rPr>
      </w:pPr>
    </w:p>
    <w:p w14:paraId="01110C85" w14:textId="1229B1C5" w:rsidR="00A8793E" w:rsidRPr="00DB6CE8" w:rsidRDefault="00682788" w:rsidP="00814808">
      <w:pPr>
        <w:pStyle w:val="ListParagraph"/>
        <w:numPr>
          <w:ilvl w:val="0"/>
          <w:numId w:val="6"/>
        </w:numPr>
        <w:spacing w:after="0" w:line="240" w:lineRule="auto"/>
        <w:rPr>
          <w:noProof/>
          <w:lang w:val="es-ES_tradnl"/>
        </w:rPr>
      </w:pPr>
      <w:r w:rsidRPr="00DB6CE8">
        <w:rPr>
          <w:noProof/>
          <w:lang w:val="es-ES_tradnl"/>
        </w:rPr>
        <w:t>l</w:t>
      </w:r>
      <w:r w:rsidR="00A8793E" w:rsidRPr="00DB6CE8">
        <w:rPr>
          <w:noProof/>
          <w:lang w:val="es-ES_tradnl"/>
        </w:rPr>
        <w:t>as Autoridades Administrativas Nacionales de Ramsar deben presentar las solicitudes a más tardar a finales de septiembre de 2017;</w:t>
      </w:r>
    </w:p>
    <w:p w14:paraId="0619EB24" w14:textId="77777777" w:rsidR="00A8793E" w:rsidRPr="00DB6CE8" w:rsidRDefault="00A8793E" w:rsidP="00814808">
      <w:pPr>
        <w:spacing w:after="0" w:line="240" w:lineRule="auto"/>
        <w:rPr>
          <w:noProof/>
          <w:lang w:val="es-ES_tradnl"/>
        </w:rPr>
      </w:pPr>
    </w:p>
    <w:p w14:paraId="21DA7458" w14:textId="7D0E67BF" w:rsidR="00DF79B4" w:rsidRPr="00DB6CE8" w:rsidRDefault="00682788" w:rsidP="00814808">
      <w:pPr>
        <w:pStyle w:val="ListParagraph"/>
        <w:numPr>
          <w:ilvl w:val="0"/>
          <w:numId w:val="6"/>
        </w:numPr>
        <w:spacing w:after="0" w:line="240" w:lineRule="auto"/>
        <w:rPr>
          <w:noProof/>
          <w:lang w:val="es-ES_tradnl"/>
        </w:rPr>
      </w:pPr>
      <w:r w:rsidRPr="00DB6CE8">
        <w:rPr>
          <w:noProof/>
          <w:lang w:val="es-ES_tradnl"/>
        </w:rPr>
        <w:t>el Comité Asesor Independiente</w:t>
      </w:r>
      <w:r w:rsidR="00A8793E" w:rsidRPr="00DB6CE8">
        <w:rPr>
          <w:noProof/>
          <w:lang w:val="es-ES_tradnl"/>
        </w:rPr>
        <w:t xml:space="preserve"> debe revisar las propuestas entre octubre y diciembre de 2017;</w:t>
      </w:r>
    </w:p>
    <w:p w14:paraId="36D00A83" w14:textId="77777777" w:rsidR="00DF79B4" w:rsidRPr="00DB6CE8" w:rsidRDefault="00DF79B4" w:rsidP="00814808">
      <w:pPr>
        <w:pStyle w:val="ListParagraph"/>
        <w:spacing w:after="0" w:line="240" w:lineRule="auto"/>
        <w:rPr>
          <w:noProof/>
          <w:lang w:val="es-ES_tradnl"/>
        </w:rPr>
      </w:pPr>
    </w:p>
    <w:p w14:paraId="4DC5FDED" w14:textId="04C15E86" w:rsidR="00DF79B4" w:rsidRPr="00DB6CE8" w:rsidRDefault="00682788" w:rsidP="00814808">
      <w:pPr>
        <w:pStyle w:val="ListParagraph"/>
        <w:numPr>
          <w:ilvl w:val="0"/>
          <w:numId w:val="6"/>
        </w:numPr>
        <w:spacing w:after="0" w:line="240" w:lineRule="auto"/>
        <w:rPr>
          <w:noProof/>
          <w:lang w:val="es-ES_tradnl"/>
        </w:rPr>
      </w:pPr>
      <w:r w:rsidRPr="00DB6CE8">
        <w:rPr>
          <w:noProof/>
          <w:lang w:val="es-ES_tradnl"/>
        </w:rPr>
        <w:t>e</w:t>
      </w:r>
      <w:r w:rsidR="00A8793E" w:rsidRPr="00DB6CE8">
        <w:rPr>
          <w:noProof/>
          <w:lang w:val="es-ES_tradnl"/>
        </w:rPr>
        <w:t xml:space="preserve">n su 54ª reunión el Comité Permanente debe revisar el informe del </w:t>
      </w:r>
      <w:r w:rsidRPr="00DB6CE8">
        <w:rPr>
          <w:noProof/>
          <w:lang w:val="es-ES_tradnl"/>
        </w:rPr>
        <w:t xml:space="preserve">Comité Asesor Independiente </w:t>
      </w:r>
      <w:r w:rsidR="00A8793E" w:rsidRPr="00DB6CE8">
        <w:rPr>
          <w:noProof/>
          <w:lang w:val="es-ES_tradnl"/>
        </w:rPr>
        <w:t xml:space="preserve">en el que </w:t>
      </w:r>
      <w:r w:rsidR="00E51D7D" w:rsidRPr="00DB6CE8">
        <w:rPr>
          <w:noProof/>
          <w:lang w:val="es-ES_tradnl"/>
        </w:rPr>
        <w:t xml:space="preserve">figuran </w:t>
      </w:r>
      <w:r w:rsidR="00A8793E" w:rsidRPr="00DB6CE8">
        <w:rPr>
          <w:noProof/>
          <w:lang w:val="es-ES_tradnl"/>
        </w:rPr>
        <w:t xml:space="preserve">las ciudades aprobadas para </w:t>
      </w:r>
      <w:r w:rsidRPr="00DB6CE8">
        <w:rPr>
          <w:noProof/>
          <w:lang w:val="es-ES_tradnl"/>
        </w:rPr>
        <w:t xml:space="preserve">la </w:t>
      </w:r>
      <w:r w:rsidR="00A8793E" w:rsidRPr="00DB6CE8">
        <w:rPr>
          <w:noProof/>
          <w:lang w:val="es-ES_tradnl"/>
        </w:rPr>
        <w:t>acreditación y se lo transmitirá a la COP13 en abril de 2018 (la fecha de la 54ª reunión del Comité Permanente se decidirá en la 53ª reunión del Comité Permanente)</w:t>
      </w:r>
      <w:r w:rsidR="00E51D7D" w:rsidRPr="00DB6CE8">
        <w:rPr>
          <w:noProof/>
          <w:lang w:val="es-ES_tradnl"/>
        </w:rPr>
        <w:t>;</w:t>
      </w:r>
    </w:p>
    <w:p w14:paraId="2E608D16" w14:textId="77777777" w:rsidR="00E51D7D" w:rsidRPr="00DB6CE8" w:rsidRDefault="00E51D7D" w:rsidP="00814808">
      <w:pPr>
        <w:spacing w:after="0" w:line="240" w:lineRule="auto"/>
        <w:rPr>
          <w:noProof/>
          <w:lang w:val="es-ES_tradnl"/>
        </w:rPr>
      </w:pPr>
    </w:p>
    <w:p w14:paraId="0CEAFFB5" w14:textId="6E7A2640" w:rsidR="00E51D7D" w:rsidRPr="00DB6CE8" w:rsidRDefault="00E73431" w:rsidP="00814808">
      <w:pPr>
        <w:pStyle w:val="ListParagraph"/>
        <w:numPr>
          <w:ilvl w:val="0"/>
          <w:numId w:val="6"/>
        </w:numPr>
        <w:spacing w:after="0" w:line="240" w:lineRule="auto"/>
        <w:rPr>
          <w:noProof/>
          <w:lang w:val="es-ES_tradnl"/>
        </w:rPr>
      </w:pPr>
      <w:r w:rsidRPr="00DB6CE8">
        <w:rPr>
          <w:noProof/>
          <w:lang w:val="es-ES_tradnl"/>
        </w:rPr>
        <w:t>l</w:t>
      </w:r>
      <w:r w:rsidR="00E51D7D" w:rsidRPr="00DB6CE8">
        <w:rPr>
          <w:noProof/>
          <w:lang w:val="es-ES_tradnl"/>
        </w:rPr>
        <w:t xml:space="preserve">a Secretaría examinará la experiencia </w:t>
      </w:r>
      <w:r w:rsidR="00AE23DD" w:rsidRPr="00DB6CE8">
        <w:rPr>
          <w:noProof/>
          <w:lang w:val="es-ES_tradnl"/>
        </w:rPr>
        <w:t>adquirida en</w:t>
      </w:r>
      <w:r w:rsidR="00E51D7D" w:rsidRPr="00DB6CE8">
        <w:rPr>
          <w:noProof/>
          <w:lang w:val="es-ES_tradnl"/>
        </w:rPr>
        <w:t xml:space="preserve"> la fase piloto y elaborará recomendaciones para la COP13 </w:t>
      </w:r>
      <w:r w:rsidR="00AE23DD" w:rsidRPr="00DB6CE8">
        <w:rPr>
          <w:noProof/>
          <w:lang w:val="es-ES_tradnl"/>
        </w:rPr>
        <w:t>antes de</w:t>
      </w:r>
      <w:r w:rsidR="00E51D7D" w:rsidRPr="00DB6CE8">
        <w:rPr>
          <w:noProof/>
          <w:lang w:val="es-ES_tradnl"/>
        </w:rPr>
        <w:t xml:space="preserve"> junio de 2018; y</w:t>
      </w:r>
    </w:p>
    <w:p w14:paraId="33475517" w14:textId="77777777" w:rsidR="00E51D7D" w:rsidRPr="00DB6CE8" w:rsidRDefault="00E51D7D" w:rsidP="00814808">
      <w:pPr>
        <w:spacing w:after="0" w:line="240" w:lineRule="auto"/>
        <w:rPr>
          <w:noProof/>
          <w:lang w:val="es-ES_tradnl"/>
        </w:rPr>
      </w:pPr>
    </w:p>
    <w:p w14:paraId="3D5921F5" w14:textId="193C762E" w:rsidR="00E4737F" w:rsidRPr="00DB6CE8" w:rsidRDefault="00E73431" w:rsidP="00814808">
      <w:pPr>
        <w:pStyle w:val="ListParagraph"/>
        <w:numPr>
          <w:ilvl w:val="0"/>
          <w:numId w:val="6"/>
        </w:numPr>
        <w:spacing w:after="0" w:line="240" w:lineRule="auto"/>
        <w:rPr>
          <w:noProof/>
          <w:lang w:val="es-ES_tradnl"/>
        </w:rPr>
      </w:pPr>
      <w:r w:rsidRPr="00DB6CE8">
        <w:rPr>
          <w:noProof/>
          <w:lang w:val="es-ES_tradnl"/>
        </w:rPr>
        <w:t>l</w:t>
      </w:r>
      <w:r w:rsidR="00E51D7D" w:rsidRPr="00DB6CE8">
        <w:rPr>
          <w:noProof/>
          <w:lang w:val="es-ES_tradnl"/>
        </w:rPr>
        <w:t xml:space="preserve">as Partes Contratantes examinarán el informe del </w:t>
      </w:r>
      <w:r w:rsidRPr="00DB6CE8">
        <w:rPr>
          <w:noProof/>
          <w:lang w:val="es-ES_tradnl"/>
        </w:rPr>
        <w:t xml:space="preserve">Comité Asesor Independiente </w:t>
      </w:r>
      <w:r w:rsidR="00E51D7D" w:rsidRPr="00DB6CE8">
        <w:rPr>
          <w:noProof/>
          <w:lang w:val="es-ES_tradnl"/>
        </w:rPr>
        <w:t xml:space="preserve">en la COP13 en octubre de 2018 y anunciarán las ciudades acreditadas, examinarán las recomendaciones sobre la fase piloto y decidirán </w:t>
      </w:r>
      <w:r w:rsidR="00AE23DD" w:rsidRPr="00DB6CE8">
        <w:rPr>
          <w:noProof/>
          <w:lang w:val="es-ES_tradnl"/>
        </w:rPr>
        <w:t>sobre las próximas medidas</w:t>
      </w:r>
      <w:r w:rsidR="00E51D7D" w:rsidRPr="00DB6CE8">
        <w:rPr>
          <w:noProof/>
          <w:lang w:val="es-ES_tradnl"/>
        </w:rPr>
        <w:t>.</w:t>
      </w:r>
    </w:p>
    <w:p w14:paraId="2B18B0C8" w14:textId="77777777" w:rsidR="00E51D7D" w:rsidRPr="00DB6CE8" w:rsidRDefault="00E51D7D" w:rsidP="00814808">
      <w:pPr>
        <w:spacing w:after="0" w:line="240" w:lineRule="auto"/>
        <w:rPr>
          <w:noProof/>
          <w:lang w:val="es-ES_tradnl"/>
        </w:rPr>
      </w:pPr>
    </w:p>
    <w:p w14:paraId="5D337B14" w14:textId="3F8E7331" w:rsidR="00E51D7D" w:rsidRPr="00DB6CE8" w:rsidRDefault="00E51D7D" w:rsidP="00814808">
      <w:pPr>
        <w:pStyle w:val="ListParagraph"/>
        <w:numPr>
          <w:ilvl w:val="0"/>
          <w:numId w:val="3"/>
        </w:numPr>
        <w:spacing w:after="0" w:line="240" w:lineRule="auto"/>
        <w:ind w:left="425" w:hanging="425"/>
        <w:rPr>
          <w:noProof/>
          <w:lang w:val="es-ES_tradnl"/>
        </w:rPr>
      </w:pPr>
      <w:r w:rsidRPr="00DB6CE8">
        <w:rPr>
          <w:noProof/>
          <w:lang w:val="es-ES_tradnl"/>
        </w:rPr>
        <w:t>A menos que el Presidente</w:t>
      </w:r>
      <w:r w:rsidR="00791968" w:rsidRPr="00DB6CE8">
        <w:rPr>
          <w:noProof/>
          <w:lang w:val="es-ES_tradnl"/>
        </w:rPr>
        <w:t xml:space="preserve"> recién designado</w:t>
      </w:r>
      <w:r w:rsidRPr="00DB6CE8">
        <w:rPr>
          <w:noProof/>
          <w:lang w:val="es-ES_tradnl"/>
        </w:rPr>
        <w:t xml:space="preserve"> del </w:t>
      </w:r>
      <w:r w:rsidR="00267AB9" w:rsidRPr="00DB6CE8">
        <w:rPr>
          <w:noProof/>
          <w:lang w:val="es-ES_tradnl"/>
        </w:rPr>
        <w:t xml:space="preserve">Comité Asesor Independiente </w:t>
      </w:r>
      <w:r w:rsidRPr="00DB6CE8">
        <w:rPr>
          <w:noProof/>
          <w:lang w:val="es-ES_tradnl"/>
        </w:rPr>
        <w:t xml:space="preserve">proponga un mecanismo para examinar, compilar y evaluar las propuestas y apoyar las </w:t>
      </w:r>
      <w:r w:rsidR="00267AB9" w:rsidRPr="00DB6CE8">
        <w:rPr>
          <w:noProof/>
          <w:lang w:val="es-ES_tradnl"/>
        </w:rPr>
        <w:t>actividades</w:t>
      </w:r>
      <w:r w:rsidRPr="00DB6CE8">
        <w:rPr>
          <w:noProof/>
          <w:lang w:val="es-ES_tradnl"/>
        </w:rPr>
        <w:t xml:space="preserve"> del Comité, se podría esperar que la Secretaría lleve a cabo estas tareas. Esto requeriría que el Comité Permanente </w:t>
      </w:r>
      <w:r w:rsidR="00791968" w:rsidRPr="00DB6CE8">
        <w:rPr>
          <w:noProof/>
          <w:lang w:val="es-ES_tradnl"/>
        </w:rPr>
        <w:t>apruebe</w:t>
      </w:r>
      <w:r w:rsidRPr="00DB6CE8">
        <w:rPr>
          <w:noProof/>
          <w:lang w:val="es-ES_tradnl"/>
        </w:rPr>
        <w:t xml:space="preserve"> las capacidades</w:t>
      </w:r>
      <w:r w:rsidR="00267AB9" w:rsidRPr="00DB6CE8">
        <w:rPr>
          <w:noProof/>
          <w:lang w:val="es-ES_tradnl"/>
        </w:rPr>
        <w:t xml:space="preserve"> específicas</w:t>
      </w:r>
      <w:r w:rsidRPr="00DB6CE8">
        <w:rPr>
          <w:noProof/>
          <w:lang w:val="es-ES_tradnl"/>
        </w:rPr>
        <w:t xml:space="preserve"> y el presupuesto. Por ejemplo, se calcula que </w:t>
      </w:r>
      <w:r w:rsidR="00791968" w:rsidRPr="00DB6CE8">
        <w:rPr>
          <w:noProof/>
          <w:lang w:val="es-ES_tradnl"/>
        </w:rPr>
        <w:t>en conjunto</w:t>
      </w:r>
      <w:r w:rsidRPr="00DB6CE8">
        <w:rPr>
          <w:noProof/>
          <w:lang w:val="es-ES_tradnl"/>
        </w:rPr>
        <w:t xml:space="preserve"> la</w:t>
      </w:r>
      <w:r w:rsidR="00791968" w:rsidRPr="00DB6CE8">
        <w:rPr>
          <w:noProof/>
          <w:lang w:val="es-ES_tradnl"/>
        </w:rPr>
        <w:t>s opciones 15.a y 15.b requeriría</w:t>
      </w:r>
      <w:r w:rsidRPr="00DB6CE8">
        <w:rPr>
          <w:noProof/>
          <w:lang w:val="es-ES_tradnl"/>
        </w:rPr>
        <w:t xml:space="preserve">n el equivalente de un </w:t>
      </w:r>
      <w:r w:rsidR="00791968" w:rsidRPr="00DB6CE8">
        <w:rPr>
          <w:noProof/>
          <w:lang w:val="es-ES_tradnl"/>
        </w:rPr>
        <w:t>empleado al 100</w:t>
      </w:r>
      <w:r w:rsidR="00AE23DD" w:rsidRPr="00DB6CE8">
        <w:rPr>
          <w:noProof/>
          <w:lang w:val="es-ES_tradnl"/>
        </w:rPr>
        <w:t xml:space="preserve"> </w:t>
      </w:r>
      <w:r w:rsidR="00791968" w:rsidRPr="00DB6CE8">
        <w:rPr>
          <w:noProof/>
          <w:lang w:val="es-ES_tradnl"/>
        </w:rPr>
        <w:t>% y un presupuesto anual de viaje de 15.000 francos suizos.</w:t>
      </w:r>
    </w:p>
    <w:p w14:paraId="0BA4AA4A" w14:textId="77777777" w:rsidR="00791968" w:rsidRPr="00DB6CE8" w:rsidRDefault="00791968" w:rsidP="00814808">
      <w:pPr>
        <w:pStyle w:val="ListParagraph"/>
        <w:spacing w:after="0" w:line="240" w:lineRule="auto"/>
        <w:ind w:left="425"/>
        <w:rPr>
          <w:noProof/>
          <w:lang w:val="es-ES_tradnl"/>
        </w:rPr>
      </w:pPr>
    </w:p>
    <w:p w14:paraId="375A3EF5" w14:textId="74740CE0" w:rsidR="00894E61" w:rsidRPr="00DB6CE8" w:rsidRDefault="00791968" w:rsidP="00814808">
      <w:pPr>
        <w:pStyle w:val="ListParagraph"/>
        <w:numPr>
          <w:ilvl w:val="0"/>
          <w:numId w:val="3"/>
        </w:numPr>
        <w:spacing w:after="0" w:line="240" w:lineRule="auto"/>
        <w:ind w:left="425" w:hanging="425"/>
        <w:rPr>
          <w:noProof/>
          <w:lang w:val="es-ES_tradnl"/>
        </w:rPr>
      </w:pPr>
      <w:r w:rsidRPr="00DB6CE8">
        <w:rPr>
          <w:noProof/>
          <w:lang w:val="es-ES_tradnl"/>
        </w:rPr>
        <w:t xml:space="preserve">La opción 15.c podría dar inicio con las capacidades existentes, si se pudiera desarrollar la colaboración con ONU-Hábitat, y con la capacidad del personal asignado a la </w:t>
      </w:r>
      <w:r w:rsidR="001D4284" w:rsidRPr="00DB6CE8">
        <w:rPr>
          <w:noProof/>
          <w:lang w:val="es-ES_tradnl"/>
        </w:rPr>
        <w:t>búsqueda</w:t>
      </w:r>
      <w:r w:rsidRPr="00DB6CE8">
        <w:rPr>
          <w:noProof/>
          <w:lang w:val="es-ES_tradnl"/>
        </w:rPr>
        <w:t xml:space="preserve"> de financiación junto con ONU-Hábitat y otros posibles asociados. Se podría desarrollar y presentar una propuesta </w:t>
      </w:r>
      <w:r w:rsidR="0014178B" w:rsidRPr="00DB6CE8">
        <w:rPr>
          <w:noProof/>
          <w:lang w:val="es-ES_tradnl"/>
        </w:rPr>
        <w:t xml:space="preserve">a </w:t>
      </w:r>
      <w:r w:rsidRPr="00DB6CE8">
        <w:rPr>
          <w:noProof/>
          <w:lang w:val="es-ES_tradnl"/>
        </w:rPr>
        <w:t xml:space="preserve">la 54ª reunión del Comité Permanente, </w:t>
      </w:r>
      <w:r w:rsidR="001D4284" w:rsidRPr="00DB6CE8">
        <w:rPr>
          <w:noProof/>
          <w:lang w:val="es-ES_tradnl"/>
        </w:rPr>
        <w:t>para ser</w:t>
      </w:r>
      <w:r w:rsidRPr="00DB6CE8">
        <w:rPr>
          <w:noProof/>
          <w:lang w:val="es-ES_tradnl"/>
        </w:rPr>
        <w:t xml:space="preserve"> puesta en marcha en la COP13.</w:t>
      </w:r>
    </w:p>
    <w:p w14:paraId="3AA1EBE4" w14:textId="77777777" w:rsidR="00960E5E" w:rsidRPr="00DB6CE8" w:rsidRDefault="00960E5E" w:rsidP="00AF4B1D">
      <w:pPr>
        <w:spacing w:after="0" w:line="240" w:lineRule="auto"/>
        <w:rPr>
          <w:b/>
          <w:noProof/>
          <w:lang w:val="es-ES_tradnl"/>
        </w:rPr>
      </w:pPr>
    </w:p>
    <w:p w14:paraId="6DA1AE94" w14:textId="31EC8F04" w:rsidR="00EA6936" w:rsidRPr="00DB6CE8" w:rsidRDefault="001D4284" w:rsidP="00AF4B1D">
      <w:pPr>
        <w:spacing w:after="0" w:line="240" w:lineRule="auto"/>
        <w:rPr>
          <w:b/>
          <w:noProof/>
          <w:lang w:val="es-ES_tradnl"/>
        </w:rPr>
      </w:pPr>
      <w:r w:rsidRPr="00DB6CE8">
        <w:rPr>
          <w:b/>
          <w:noProof/>
          <w:lang w:val="es-ES_tradnl"/>
        </w:rPr>
        <w:t>Anexos</w:t>
      </w:r>
    </w:p>
    <w:p w14:paraId="6EB36564" w14:textId="77777777" w:rsidR="00EA6936" w:rsidRPr="00DB6CE8" w:rsidRDefault="00EA6936" w:rsidP="00AF4B1D">
      <w:pPr>
        <w:spacing w:after="0" w:line="240" w:lineRule="auto"/>
        <w:rPr>
          <w:noProof/>
          <w:lang w:val="es-ES_trad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8"/>
        <w:gridCol w:w="1578"/>
      </w:tblGrid>
      <w:tr w:rsidR="00C41013" w14:paraId="70A20E78" w14:textId="77777777" w:rsidTr="00C41013">
        <w:tc>
          <w:tcPr>
            <w:tcW w:w="7668" w:type="dxa"/>
          </w:tcPr>
          <w:p w14:paraId="374FE804" w14:textId="0570B23C" w:rsidR="00C41013" w:rsidRDefault="00C41013" w:rsidP="00C41013">
            <w:pPr>
              <w:rPr>
                <w:b/>
                <w:bCs/>
                <w:noProof/>
                <w:color w:val="000000" w:themeColor="text1"/>
                <w:lang w:val="es-ES_tradnl"/>
              </w:rPr>
            </w:pPr>
            <w:r w:rsidRPr="00AC337E">
              <w:rPr>
                <w:noProof/>
                <w:lang w:val="es-ES_tradnl"/>
              </w:rPr>
              <w:t>Anexo 1: Formulario de presentación de candidatos para la acreditación de Ciudad de Humedal</w:t>
            </w:r>
          </w:p>
        </w:tc>
        <w:tc>
          <w:tcPr>
            <w:tcW w:w="1578" w:type="dxa"/>
          </w:tcPr>
          <w:p w14:paraId="55B89826" w14:textId="77777777" w:rsidR="00C41013" w:rsidRDefault="00C41013" w:rsidP="00C41013">
            <w:pPr>
              <w:jc w:val="right"/>
              <w:rPr>
                <w:rFonts w:cs="Calibri"/>
                <w:noProof/>
                <w:color w:val="000000" w:themeColor="text1"/>
                <w:lang w:val="es-ES_tradnl"/>
              </w:rPr>
            </w:pPr>
          </w:p>
          <w:p w14:paraId="0F84B1B4" w14:textId="7EDA2F17" w:rsidR="00C41013" w:rsidRPr="00C41013" w:rsidRDefault="00C41013" w:rsidP="00C41013">
            <w:pPr>
              <w:jc w:val="right"/>
              <w:rPr>
                <w:bCs/>
                <w:noProof/>
                <w:color w:val="000000" w:themeColor="text1"/>
                <w:lang w:val="es-ES_tradnl"/>
              </w:rPr>
            </w:pPr>
            <w:r w:rsidRPr="00C41013">
              <w:rPr>
                <w:rFonts w:cs="Calibri"/>
                <w:noProof/>
                <w:color w:val="000000" w:themeColor="text1"/>
                <w:lang w:val="es-ES_tradnl"/>
              </w:rPr>
              <w:t>6</w:t>
            </w:r>
          </w:p>
        </w:tc>
      </w:tr>
      <w:tr w:rsidR="00C41013" w14:paraId="79839490" w14:textId="77777777" w:rsidTr="00C41013">
        <w:tc>
          <w:tcPr>
            <w:tcW w:w="7668" w:type="dxa"/>
          </w:tcPr>
          <w:p w14:paraId="141207C2" w14:textId="7875AE9C" w:rsidR="00C41013" w:rsidRDefault="00C41013" w:rsidP="00C41013">
            <w:pPr>
              <w:rPr>
                <w:b/>
                <w:bCs/>
                <w:noProof/>
                <w:color w:val="000000" w:themeColor="text1"/>
                <w:lang w:val="es-ES_tradnl"/>
              </w:rPr>
            </w:pPr>
            <w:r w:rsidRPr="00AC337E">
              <w:rPr>
                <w:noProof/>
                <w:lang w:val="es-ES_tradnl"/>
              </w:rPr>
              <w:t>Anexo 2: Nota de orientaciones para ciudades sobre la acreditación de Ciudad de</w:t>
            </w:r>
            <w:r>
              <w:rPr>
                <w:noProof/>
                <w:lang w:val="es-ES_tradnl"/>
              </w:rPr>
              <w:t xml:space="preserve"> Humedal </w:t>
            </w:r>
          </w:p>
        </w:tc>
        <w:tc>
          <w:tcPr>
            <w:tcW w:w="1578" w:type="dxa"/>
          </w:tcPr>
          <w:p w14:paraId="25B1BEDA" w14:textId="77777777" w:rsidR="00C41013" w:rsidRDefault="00C41013" w:rsidP="00C41013">
            <w:pPr>
              <w:jc w:val="right"/>
              <w:rPr>
                <w:noProof/>
                <w:lang w:val="es-ES_tradnl"/>
              </w:rPr>
            </w:pPr>
          </w:p>
          <w:p w14:paraId="12C06230" w14:textId="6D396906" w:rsidR="00C41013" w:rsidRPr="00C41013" w:rsidRDefault="00C41013" w:rsidP="00C41013">
            <w:pPr>
              <w:jc w:val="right"/>
              <w:rPr>
                <w:bCs/>
                <w:noProof/>
                <w:color w:val="000000" w:themeColor="text1"/>
                <w:lang w:val="es-ES_tradnl"/>
              </w:rPr>
            </w:pPr>
            <w:r w:rsidRPr="00C41013">
              <w:rPr>
                <w:noProof/>
                <w:lang w:val="es-ES_tradnl"/>
              </w:rPr>
              <w:t>13</w:t>
            </w:r>
          </w:p>
        </w:tc>
      </w:tr>
      <w:tr w:rsidR="00C41013" w14:paraId="3CECF0A4" w14:textId="77777777" w:rsidTr="00C41013">
        <w:tc>
          <w:tcPr>
            <w:tcW w:w="7668" w:type="dxa"/>
          </w:tcPr>
          <w:p w14:paraId="47E7634E" w14:textId="33532BD6" w:rsidR="00C41013" w:rsidRDefault="00C41013">
            <w:pPr>
              <w:rPr>
                <w:b/>
                <w:bCs/>
                <w:noProof/>
                <w:color w:val="000000" w:themeColor="text1"/>
                <w:lang w:val="es-ES_tradnl"/>
              </w:rPr>
            </w:pPr>
            <w:r w:rsidRPr="00AC337E">
              <w:rPr>
                <w:noProof/>
                <w:lang w:val="es-ES_tradnl"/>
              </w:rPr>
              <w:t>Anexo 3: Nota de orientaciones para Autoridades Administrativas de Ramsar sobre la acreditación de Ciudad de Humedal</w:t>
            </w:r>
          </w:p>
        </w:tc>
        <w:tc>
          <w:tcPr>
            <w:tcW w:w="1578" w:type="dxa"/>
          </w:tcPr>
          <w:p w14:paraId="2EF36AE4" w14:textId="77777777" w:rsidR="00C41013" w:rsidRDefault="00C41013" w:rsidP="00C41013">
            <w:pPr>
              <w:jc w:val="right"/>
              <w:rPr>
                <w:bCs/>
                <w:noProof/>
                <w:color w:val="000000" w:themeColor="text1"/>
                <w:lang w:val="es-ES_tradnl"/>
              </w:rPr>
            </w:pPr>
          </w:p>
          <w:p w14:paraId="12D97F14" w14:textId="4F72671C" w:rsidR="00C41013" w:rsidRPr="00C41013" w:rsidRDefault="00C41013" w:rsidP="00C41013">
            <w:pPr>
              <w:jc w:val="right"/>
              <w:rPr>
                <w:bCs/>
                <w:noProof/>
                <w:color w:val="000000" w:themeColor="text1"/>
                <w:lang w:val="es-ES_tradnl"/>
              </w:rPr>
            </w:pPr>
            <w:r w:rsidRPr="00C41013">
              <w:rPr>
                <w:bCs/>
                <w:noProof/>
                <w:color w:val="000000" w:themeColor="text1"/>
                <w:lang w:val="es-ES_tradnl"/>
              </w:rPr>
              <w:t>26</w:t>
            </w:r>
          </w:p>
        </w:tc>
      </w:tr>
      <w:tr w:rsidR="00C41013" w14:paraId="4168511B" w14:textId="77777777" w:rsidTr="00C41013">
        <w:tc>
          <w:tcPr>
            <w:tcW w:w="7668" w:type="dxa"/>
          </w:tcPr>
          <w:p w14:paraId="68D89D44" w14:textId="18C56DE3" w:rsidR="00C41013" w:rsidRDefault="00C41013">
            <w:pPr>
              <w:rPr>
                <w:b/>
                <w:bCs/>
                <w:noProof/>
                <w:color w:val="000000" w:themeColor="text1"/>
                <w:lang w:val="es-ES_tradnl"/>
              </w:rPr>
            </w:pPr>
            <w:r w:rsidRPr="00AC337E">
              <w:rPr>
                <w:noProof/>
                <w:lang w:val="es-ES_tradnl"/>
              </w:rPr>
              <w:t>Anexo 4: Acreditación de Ciudad de Humedal de la Convención de Ramsar: convocatoria de propuestas</w:t>
            </w:r>
          </w:p>
        </w:tc>
        <w:tc>
          <w:tcPr>
            <w:tcW w:w="1578" w:type="dxa"/>
          </w:tcPr>
          <w:p w14:paraId="4B58816C" w14:textId="77777777" w:rsidR="00C41013" w:rsidRDefault="00C41013" w:rsidP="00C41013">
            <w:pPr>
              <w:jc w:val="right"/>
              <w:rPr>
                <w:bCs/>
                <w:noProof/>
                <w:color w:val="000000" w:themeColor="text1"/>
                <w:lang w:val="es-ES_tradnl"/>
              </w:rPr>
            </w:pPr>
          </w:p>
          <w:p w14:paraId="591623CD" w14:textId="72EA89AA" w:rsidR="00C41013" w:rsidRPr="00C41013" w:rsidRDefault="00C41013" w:rsidP="00C41013">
            <w:pPr>
              <w:jc w:val="right"/>
              <w:rPr>
                <w:bCs/>
                <w:noProof/>
                <w:color w:val="000000" w:themeColor="text1"/>
                <w:lang w:val="es-ES_tradnl"/>
              </w:rPr>
            </w:pPr>
            <w:r w:rsidRPr="00C41013">
              <w:rPr>
                <w:bCs/>
                <w:noProof/>
                <w:color w:val="000000" w:themeColor="text1"/>
                <w:lang w:val="es-ES_tradnl"/>
              </w:rPr>
              <w:t>29</w:t>
            </w:r>
          </w:p>
        </w:tc>
      </w:tr>
      <w:tr w:rsidR="00C41013" w14:paraId="1A6DBF41" w14:textId="77777777" w:rsidTr="00C41013">
        <w:tc>
          <w:tcPr>
            <w:tcW w:w="7668" w:type="dxa"/>
          </w:tcPr>
          <w:p w14:paraId="59FC4648" w14:textId="69155955" w:rsidR="00C41013" w:rsidRDefault="00C41013">
            <w:pPr>
              <w:rPr>
                <w:b/>
                <w:bCs/>
                <w:noProof/>
                <w:color w:val="000000" w:themeColor="text1"/>
                <w:lang w:val="es-ES_tradnl"/>
              </w:rPr>
            </w:pPr>
            <w:r w:rsidRPr="00AC337E">
              <w:rPr>
                <w:noProof/>
                <w:lang w:val="es-ES_tradnl"/>
              </w:rPr>
              <w:t xml:space="preserve">Anexo </w:t>
            </w:r>
            <w:r w:rsidRPr="00AC337E">
              <w:rPr>
                <w:bCs/>
                <w:noProof/>
                <w:color w:val="000000" w:themeColor="text1"/>
                <w:lang w:val="es-ES_tradnl"/>
              </w:rPr>
              <w:t>5: Mandato del Comité Asesor Independiente de Acreditación de Ciudad de Humedal de la Convención de Ramsar</w:t>
            </w:r>
          </w:p>
        </w:tc>
        <w:tc>
          <w:tcPr>
            <w:tcW w:w="1578" w:type="dxa"/>
          </w:tcPr>
          <w:p w14:paraId="1D69E8D9" w14:textId="77777777" w:rsidR="00C41013" w:rsidRDefault="00C41013" w:rsidP="00C41013">
            <w:pPr>
              <w:jc w:val="right"/>
              <w:rPr>
                <w:bCs/>
                <w:noProof/>
                <w:color w:val="000000" w:themeColor="text1"/>
                <w:lang w:val="es-ES_tradnl"/>
              </w:rPr>
            </w:pPr>
          </w:p>
          <w:p w14:paraId="3E213151" w14:textId="2AB03F90" w:rsidR="00C41013" w:rsidRPr="00C41013" w:rsidRDefault="00C41013" w:rsidP="00C41013">
            <w:pPr>
              <w:jc w:val="right"/>
              <w:rPr>
                <w:bCs/>
                <w:noProof/>
                <w:color w:val="000000" w:themeColor="text1"/>
                <w:lang w:val="es-ES_tradnl"/>
              </w:rPr>
            </w:pPr>
            <w:r w:rsidRPr="00C41013">
              <w:rPr>
                <w:bCs/>
                <w:noProof/>
                <w:color w:val="000000" w:themeColor="text1"/>
                <w:lang w:val="es-ES_tradnl"/>
              </w:rPr>
              <w:t>32</w:t>
            </w:r>
          </w:p>
        </w:tc>
      </w:tr>
    </w:tbl>
    <w:p w14:paraId="0081BD08" w14:textId="0C3D8E1D" w:rsidR="00895067" w:rsidRPr="00DB6CE8" w:rsidRDefault="00895067">
      <w:pPr>
        <w:rPr>
          <w:b/>
          <w:bCs/>
          <w:noProof/>
          <w:color w:val="000000" w:themeColor="text1"/>
          <w:lang w:val="es-ES_tradnl"/>
        </w:rPr>
      </w:pPr>
      <w:r w:rsidRPr="00DB6CE8">
        <w:rPr>
          <w:b/>
          <w:bCs/>
          <w:noProof/>
          <w:color w:val="000000" w:themeColor="text1"/>
          <w:lang w:val="es-ES_tradnl"/>
        </w:rPr>
        <w:br w:type="page"/>
      </w:r>
    </w:p>
    <w:p w14:paraId="5C816F27" w14:textId="57E5FF8C" w:rsidR="00895067" w:rsidRPr="00DB6CE8" w:rsidRDefault="00895067" w:rsidP="00895067">
      <w:pPr>
        <w:spacing w:after="0" w:line="240" w:lineRule="auto"/>
        <w:rPr>
          <w:b/>
          <w:noProof/>
          <w:sz w:val="24"/>
          <w:szCs w:val="24"/>
          <w:lang w:val="es-ES_tradnl"/>
        </w:rPr>
      </w:pPr>
      <w:r w:rsidRPr="00DB6CE8">
        <w:rPr>
          <w:b/>
          <w:noProof/>
          <w:sz w:val="24"/>
          <w:szCs w:val="24"/>
          <w:lang w:val="es-ES_tradnl"/>
        </w:rPr>
        <w:lastRenderedPageBreak/>
        <w:t>A</w:t>
      </w:r>
      <w:r w:rsidR="001D4284" w:rsidRPr="00DB6CE8">
        <w:rPr>
          <w:b/>
          <w:noProof/>
          <w:sz w:val="24"/>
          <w:szCs w:val="24"/>
          <w:lang w:val="es-ES_tradnl"/>
        </w:rPr>
        <w:t>nexo 1: Formulario de presentación de candidatos para la acreditación de Ciudad de Humedal</w:t>
      </w:r>
    </w:p>
    <w:p w14:paraId="2D898915" w14:textId="77777777" w:rsidR="00EC5B50" w:rsidRPr="00DB6CE8" w:rsidRDefault="00EC5B50" w:rsidP="00407C7D">
      <w:pPr>
        <w:keepNext/>
        <w:keepLines/>
        <w:suppressAutoHyphens/>
        <w:spacing w:after="0" w:line="240" w:lineRule="auto"/>
        <w:ind w:hanging="11"/>
        <w:rPr>
          <w:b/>
          <w:i/>
          <w:noProof/>
          <w:lang w:val="es-ES_tradnl"/>
        </w:rPr>
      </w:pPr>
    </w:p>
    <w:p w14:paraId="7F1C04D5" w14:textId="77777777" w:rsidR="00407C7D" w:rsidRPr="00DB6CE8" w:rsidRDefault="00407C7D" w:rsidP="00407C7D">
      <w:pPr>
        <w:keepNext/>
        <w:keepLines/>
        <w:suppressAutoHyphens/>
        <w:spacing w:after="0" w:line="240" w:lineRule="auto"/>
        <w:ind w:hanging="11"/>
        <w:rPr>
          <w:i/>
          <w:noProof/>
          <w:lang w:val="es-ES_tradnl"/>
        </w:rPr>
      </w:pPr>
      <w:r w:rsidRPr="00DB6CE8">
        <w:rPr>
          <w:b/>
          <w:i/>
          <w:noProof/>
          <w:lang w:val="es-ES_tradnl"/>
        </w:rPr>
        <w:t>Instrucciones para compiladores</w:t>
      </w:r>
      <w:r w:rsidRPr="00DB6CE8">
        <w:rPr>
          <w:i/>
          <w:noProof/>
          <w:lang w:val="es-ES_tradnl"/>
        </w:rPr>
        <w:t>:</w:t>
      </w:r>
    </w:p>
    <w:p w14:paraId="70F254A4" w14:textId="77777777" w:rsidR="00407C7D" w:rsidRPr="00DB6CE8" w:rsidRDefault="00407C7D" w:rsidP="00407C7D">
      <w:pPr>
        <w:keepNext/>
        <w:keepLines/>
        <w:suppressAutoHyphens/>
        <w:spacing w:after="0" w:line="240" w:lineRule="auto"/>
        <w:ind w:hanging="11"/>
        <w:rPr>
          <w:i/>
          <w:noProof/>
          <w:lang w:val="es-ES_tradnl"/>
        </w:rPr>
      </w:pPr>
      <w:r w:rsidRPr="00DB6CE8">
        <w:rPr>
          <w:i/>
          <w:noProof/>
          <w:lang w:val="es-ES_tradnl"/>
        </w:rPr>
        <w:t>i. Llenar todas las casillas amarillas teniendo en cuenta los límites específicos de los caracteres.</w:t>
      </w:r>
    </w:p>
    <w:p w14:paraId="1BA5FBC3" w14:textId="77777777" w:rsidR="00407C7D" w:rsidRPr="00DB6CE8" w:rsidRDefault="00407C7D" w:rsidP="00407C7D">
      <w:pPr>
        <w:keepNext/>
        <w:keepLines/>
        <w:suppressAutoHyphens/>
        <w:spacing w:after="0" w:line="240" w:lineRule="auto"/>
        <w:rPr>
          <w:i/>
          <w:noProof/>
          <w:lang w:val="es-ES_tradnl"/>
        </w:rPr>
      </w:pPr>
      <w:r w:rsidRPr="00DB6CE8">
        <w:rPr>
          <w:i/>
          <w:noProof/>
          <w:lang w:val="es-ES_tradnl"/>
        </w:rPr>
        <w:t>ii. En la Resolución XI.11 se ofrece más información sobre el uso racional de los humedales y las ciudades:</w:t>
      </w:r>
    </w:p>
    <w:p w14:paraId="49B815C5" w14:textId="4F30BB0A" w:rsidR="00407C7D" w:rsidRPr="00DB6CE8" w:rsidRDefault="007522B1" w:rsidP="00407C7D">
      <w:pPr>
        <w:keepNext/>
        <w:keepLines/>
        <w:suppressAutoHyphens/>
        <w:spacing w:after="0" w:line="240" w:lineRule="auto"/>
        <w:rPr>
          <w:i/>
          <w:noProof/>
          <w:lang w:val="es-ES_tradnl"/>
        </w:rPr>
      </w:pPr>
      <w:hyperlink r:id="rId9" w:history="1">
        <w:r w:rsidRPr="007522B1">
          <w:rPr>
            <w:rStyle w:val="Hyperlink"/>
            <w:i/>
            <w:lang w:val="es-ES"/>
          </w:rPr>
          <w:t>http://www.ramsar.org/es/documento/resolucion-xi11-principios-para-la-planificacion-y-el-manejo-de-los-humedales-urbanos-y</w:t>
        </w:r>
      </w:hyperlink>
      <w:r w:rsidR="00407C7D" w:rsidRPr="00DB6CE8">
        <w:rPr>
          <w:i/>
          <w:noProof/>
          <w:lang w:val="es-ES_tradnl"/>
        </w:rPr>
        <w:t xml:space="preserve">; y sobre el proceso de Acreditación de Ciudad de Humedal, en: </w:t>
      </w:r>
      <w:hyperlink r:id="rId10" w:history="1">
        <w:r w:rsidRPr="007522B1">
          <w:rPr>
            <w:rStyle w:val="Hyperlink"/>
            <w:i/>
            <w:lang w:val="es-ES"/>
          </w:rPr>
          <w:t>http://www.ramsar.org/es/documento/resolucion-xii10-acreditacion-de-ciudad-de-humedal-de-la-convencion-de-ramsar</w:t>
        </w:r>
      </w:hyperlink>
      <w:r w:rsidR="00407C7D" w:rsidRPr="00DB6CE8">
        <w:rPr>
          <w:i/>
          <w:noProof/>
          <w:lang w:val="es-ES_tradnl"/>
        </w:rPr>
        <w:t>.</w:t>
      </w:r>
    </w:p>
    <w:p w14:paraId="36280DAB" w14:textId="199EFD14" w:rsidR="00407C7D" w:rsidRPr="00DB6CE8" w:rsidRDefault="00773E9A" w:rsidP="00407C7D">
      <w:pPr>
        <w:spacing w:after="0" w:line="240" w:lineRule="auto"/>
        <w:rPr>
          <w:rFonts w:eastAsia="Arial" w:cs="Arial"/>
          <w:i/>
          <w:noProof/>
          <w:lang w:val="es-ES_tradnl" w:eastAsia="fr-CH"/>
        </w:rPr>
      </w:pPr>
      <w:r w:rsidRPr="00DB6CE8">
        <w:rPr>
          <w:rFonts w:eastAsia="Arial" w:cs="Arial"/>
          <w:i/>
          <w:noProof/>
          <w:lang w:val="es-ES_tradnl" w:eastAsia="fr-CH"/>
        </w:rPr>
        <w:t>iii. Los formularios complet</w:t>
      </w:r>
      <w:r w:rsidR="00407C7D" w:rsidRPr="00DB6CE8">
        <w:rPr>
          <w:rFonts w:eastAsia="Arial" w:cs="Arial"/>
          <w:i/>
          <w:noProof/>
          <w:lang w:val="es-ES_tradnl" w:eastAsia="fr-CH"/>
        </w:rPr>
        <w:t xml:space="preserve">os de </w:t>
      </w:r>
      <w:r w:rsidR="000E5093" w:rsidRPr="00DB6CE8">
        <w:rPr>
          <w:rFonts w:eastAsia="Arial" w:cs="Arial"/>
          <w:i/>
          <w:noProof/>
          <w:lang w:val="es-ES_tradnl" w:eastAsia="fr-CH"/>
        </w:rPr>
        <w:t>candidaturas</w:t>
      </w:r>
      <w:r w:rsidR="00407C7D" w:rsidRPr="00DB6CE8">
        <w:rPr>
          <w:rFonts w:eastAsia="Arial" w:cs="Arial"/>
          <w:i/>
          <w:noProof/>
          <w:lang w:val="es-ES_tradnl" w:eastAsia="fr-CH"/>
        </w:rPr>
        <w:t xml:space="preserve"> deben ser enviados por el Coordinador Nacional de asuntos de la Convención de Ramsar en la Autoridad Administrativa a</w:t>
      </w:r>
      <w:r w:rsidR="00407C7D" w:rsidRPr="00DB6CE8">
        <w:rPr>
          <w:rFonts w:eastAsia="Arial" w:cs="Arial"/>
          <w:i/>
          <w:noProof/>
          <w:color w:val="000000"/>
          <w:lang w:val="es-ES_tradnl" w:eastAsia="fr-CH"/>
        </w:rPr>
        <w:t xml:space="preserve">: </w:t>
      </w:r>
      <w:hyperlink r:id="rId11" w:history="1">
        <w:r w:rsidR="00407C7D" w:rsidRPr="00DB6CE8">
          <w:rPr>
            <w:rFonts w:eastAsia="Arial" w:cs="Arial"/>
            <w:i/>
            <w:noProof/>
            <w:color w:val="0000FF" w:themeColor="hyperlink"/>
            <w:u w:val="single"/>
            <w:lang w:val="es-ES_tradnl" w:eastAsia="fr-CH"/>
          </w:rPr>
          <w:t>ramsar@ramsar.org</w:t>
        </w:r>
      </w:hyperlink>
    </w:p>
    <w:p w14:paraId="31FBBF19" w14:textId="4CBBCA0B" w:rsidR="00330896" w:rsidRPr="00DB6CE8" w:rsidRDefault="00407C7D" w:rsidP="00A8704E">
      <w:pPr>
        <w:spacing w:after="0" w:line="240" w:lineRule="auto"/>
        <w:rPr>
          <w:rFonts w:eastAsia="Arial" w:cs="Arial"/>
          <w:i/>
          <w:noProof/>
          <w:color w:val="000000"/>
          <w:highlight w:val="yellow"/>
          <w:lang w:val="es-ES_tradnl" w:eastAsia="fr-CH"/>
        </w:rPr>
      </w:pPr>
      <w:r w:rsidRPr="00DB6CE8">
        <w:rPr>
          <w:rFonts w:eastAsia="Arial" w:cs="Arial"/>
          <w:i/>
          <w:noProof/>
          <w:color w:val="000000"/>
          <w:highlight w:val="yellow"/>
          <w:lang w:val="es-ES_tradnl" w:eastAsia="fr-CH"/>
        </w:rPr>
        <w:t xml:space="preserve">iv. Se puede obtener orientación adicional sobre la manera de </w:t>
      </w:r>
      <w:r w:rsidR="007C34FD" w:rsidRPr="00DB6CE8">
        <w:rPr>
          <w:rFonts w:eastAsia="Arial" w:cs="Arial"/>
          <w:i/>
          <w:noProof/>
          <w:color w:val="000000"/>
          <w:highlight w:val="yellow"/>
          <w:lang w:val="es-ES_tradnl" w:eastAsia="fr-CH"/>
        </w:rPr>
        <w:t>completar</w:t>
      </w:r>
      <w:r w:rsidRPr="00DB6CE8">
        <w:rPr>
          <w:rFonts w:eastAsia="Arial" w:cs="Arial"/>
          <w:i/>
          <w:noProof/>
          <w:color w:val="000000"/>
          <w:highlight w:val="yellow"/>
          <w:lang w:val="es-ES_tradnl" w:eastAsia="fr-CH"/>
        </w:rPr>
        <w:t xml:space="preserve"> el formulario de </w:t>
      </w:r>
      <w:r w:rsidR="000E5093" w:rsidRPr="00DB6CE8">
        <w:rPr>
          <w:rFonts w:eastAsia="Arial" w:cs="Arial"/>
          <w:i/>
          <w:noProof/>
          <w:color w:val="000000"/>
          <w:highlight w:val="yellow"/>
          <w:lang w:val="es-ES_tradnl" w:eastAsia="fr-CH"/>
        </w:rPr>
        <w:t>candidaturas</w:t>
      </w:r>
      <w:r w:rsidRPr="00DB6CE8">
        <w:rPr>
          <w:rFonts w:eastAsia="Arial" w:cs="Arial"/>
          <w:i/>
          <w:noProof/>
          <w:color w:val="000000"/>
          <w:highlight w:val="yellow"/>
          <w:lang w:val="es-ES_tradnl" w:eastAsia="fr-CH"/>
        </w:rPr>
        <w:t xml:space="preserve"> en: http://www.ramsar.org/</w:t>
      </w:r>
    </w:p>
    <w:p w14:paraId="7E03F17D" w14:textId="7BAA3B8F" w:rsidR="00330896" w:rsidRPr="00DB6CE8" w:rsidRDefault="00330896" w:rsidP="00A8704E">
      <w:pPr>
        <w:keepNext/>
        <w:keepLines/>
        <w:numPr>
          <w:ilvl w:val="0"/>
          <w:numId w:val="1"/>
        </w:numPr>
        <w:shd w:val="clear" w:color="auto" w:fill="00A499"/>
        <w:suppressAutoHyphens/>
        <w:spacing w:after="0" w:line="240" w:lineRule="auto"/>
        <w:ind w:left="357" w:hanging="357"/>
        <w:contextualSpacing/>
        <w:rPr>
          <w:rFonts w:eastAsia="Times New Roman" w:cs="Arial"/>
          <w:b/>
          <w:smallCaps/>
          <w:noProof/>
          <w:color w:val="FFFFFF"/>
          <w:sz w:val="20"/>
          <w:szCs w:val="20"/>
          <w:lang w:val="es-ES_tradnl" w:eastAsia="fr-FR"/>
        </w:rPr>
      </w:pPr>
      <w:r w:rsidRPr="00DB6CE8">
        <w:rPr>
          <w:rFonts w:eastAsia="Times New Roman" w:cs="Arial"/>
          <w:b/>
          <w:noProof/>
          <w:color w:val="FFFFFF"/>
          <w:sz w:val="20"/>
          <w:szCs w:val="20"/>
          <w:lang w:val="es-ES_tradnl" w:eastAsia="fr-FR"/>
        </w:rPr>
        <w:t>Información de fondo</w:t>
      </w:r>
    </w:p>
    <w:tbl>
      <w:tblPr>
        <w:tblW w:w="0" w:type="auto"/>
        <w:tblLook w:val="04A0" w:firstRow="1" w:lastRow="0" w:firstColumn="1" w:lastColumn="0" w:noHBand="0" w:noVBand="1"/>
      </w:tblPr>
      <w:tblGrid>
        <w:gridCol w:w="491"/>
        <w:gridCol w:w="1852"/>
        <w:gridCol w:w="1146"/>
        <w:gridCol w:w="5757"/>
      </w:tblGrid>
      <w:tr w:rsidR="00330896" w:rsidRPr="00C41013" w14:paraId="24BFEF94" w14:textId="77777777" w:rsidTr="00330896">
        <w:tc>
          <w:tcPr>
            <w:tcW w:w="497" w:type="dxa"/>
            <w:shd w:val="clear" w:color="auto" w:fill="auto"/>
          </w:tcPr>
          <w:p w14:paraId="7854325B" w14:textId="77777777" w:rsidR="00330896" w:rsidRPr="00DB6CE8" w:rsidRDefault="00330896" w:rsidP="00330896">
            <w:pPr>
              <w:suppressAutoHyphens/>
              <w:spacing w:after="0" w:line="240" w:lineRule="auto"/>
              <w:jc w:val="both"/>
              <w:rPr>
                <w:noProof/>
                <w:sz w:val="20"/>
                <w:szCs w:val="20"/>
                <w:lang w:val="es-ES_tradnl"/>
              </w:rPr>
            </w:pPr>
          </w:p>
        </w:tc>
        <w:tc>
          <w:tcPr>
            <w:tcW w:w="2008" w:type="dxa"/>
            <w:shd w:val="clear" w:color="auto" w:fill="auto"/>
          </w:tcPr>
          <w:p w14:paraId="511CC744" w14:textId="77777777" w:rsidR="00330896" w:rsidRPr="00DB6CE8" w:rsidRDefault="00330896" w:rsidP="00330896">
            <w:pPr>
              <w:suppressAutoHyphens/>
              <w:spacing w:after="0" w:line="240" w:lineRule="auto"/>
              <w:rPr>
                <w:noProof/>
                <w:sz w:val="20"/>
                <w:szCs w:val="20"/>
                <w:lang w:val="es-ES_tradnl"/>
              </w:rPr>
            </w:pPr>
          </w:p>
        </w:tc>
        <w:tc>
          <w:tcPr>
            <w:tcW w:w="1460" w:type="dxa"/>
            <w:tcBorders>
              <w:bottom w:val="single" w:sz="4" w:space="0" w:color="auto"/>
            </w:tcBorders>
            <w:shd w:val="clear" w:color="auto" w:fill="auto"/>
          </w:tcPr>
          <w:p w14:paraId="58155F6E" w14:textId="77777777" w:rsidR="00330896" w:rsidRPr="00DB6CE8" w:rsidRDefault="00330896" w:rsidP="00330896">
            <w:pPr>
              <w:suppressAutoHyphens/>
              <w:spacing w:after="0" w:line="240" w:lineRule="auto"/>
              <w:rPr>
                <w:noProof/>
                <w:sz w:val="20"/>
                <w:szCs w:val="20"/>
                <w:lang w:val="es-ES_tradnl"/>
              </w:rPr>
            </w:pPr>
          </w:p>
        </w:tc>
        <w:tc>
          <w:tcPr>
            <w:tcW w:w="5241" w:type="dxa"/>
            <w:shd w:val="clear" w:color="auto" w:fill="auto"/>
          </w:tcPr>
          <w:p w14:paraId="46FAF619" w14:textId="77777777" w:rsidR="00330896" w:rsidRPr="00DB6CE8" w:rsidRDefault="00330896" w:rsidP="00330896">
            <w:pPr>
              <w:suppressAutoHyphens/>
              <w:spacing w:after="0" w:line="240" w:lineRule="auto"/>
              <w:rPr>
                <w:b/>
                <w:i/>
                <w:noProof/>
                <w:sz w:val="20"/>
                <w:szCs w:val="20"/>
                <w:lang w:val="es-ES_tradnl"/>
              </w:rPr>
            </w:pPr>
            <w:r w:rsidRPr="00DB6CE8">
              <w:rPr>
                <w:b/>
                <w:i/>
                <w:noProof/>
                <w:sz w:val="20"/>
                <w:szCs w:val="20"/>
                <w:lang w:val="es-ES_tradnl"/>
              </w:rPr>
              <w:t>Notas: Véase también la nota de orientación para las ciudades</w:t>
            </w:r>
          </w:p>
        </w:tc>
      </w:tr>
      <w:tr w:rsidR="00330896" w:rsidRPr="00DB6CE8" w14:paraId="53F1AA8C" w14:textId="77777777" w:rsidTr="00330896">
        <w:trPr>
          <w:trHeight w:val="737"/>
        </w:trPr>
        <w:tc>
          <w:tcPr>
            <w:tcW w:w="497" w:type="dxa"/>
            <w:shd w:val="clear" w:color="auto" w:fill="auto"/>
          </w:tcPr>
          <w:p w14:paraId="7256DA14" w14:textId="77777777" w:rsidR="00330896" w:rsidRPr="00DB6CE8" w:rsidRDefault="00330896" w:rsidP="00330896">
            <w:pPr>
              <w:suppressAutoHyphens/>
              <w:spacing w:after="0" w:line="240" w:lineRule="auto"/>
              <w:jc w:val="both"/>
              <w:rPr>
                <w:noProof/>
                <w:sz w:val="20"/>
                <w:szCs w:val="20"/>
                <w:lang w:val="es-ES_tradnl"/>
              </w:rPr>
            </w:pPr>
            <w:r w:rsidRPr="00DB6CE8">
              <w:rPr>
                <w:noProof/>
                <w:sz w:val="20"/>
                <w:szCs w:val="20"/>
                <w:lang w:val="es-ES_tradnl"/>
              </w:rPr>
              <w:t>1a.</w:t>
            </w:r>
          </w:p>
        </w:tc>
        <w:tc>
          <w:tcPr>
            <w:tcW w:w="2008" w:type="dxa"/>
            <w:tcBorders>
              <w:right w:val="single" w:sz="4" w:space="0" w:color="auto"/>
            </w:tcBorders>
            <w:shd w:val="clear" w:color="auto" w:fill="auto"/>
          </w:tcPr>
          <w:p w14:paraId="08F91EE4" w14:textId="77777777" w:rsidR="00330896" w:rsidRPr="00DB6CE8" w:rsidRDefault="00330896" w:rsidP="00330896">
            <w:pPr>
              <w:suppressAutoHyphens/>
              <w:spacing w:after="0" w:line="240" w:lineRule="auto"/>
              <w:rPr>
                <w:noProof/>
                <w:sz w:val="20"/>
                <w:szCs w:val="20"/>
                <w:lang w:val="es-ES_tradnl"/>
              </w:rPr>
            </w:pPr>
            <w:r w:rsidRPr="00DB6CE8">
              <w:rPr>
                <w:noProof/>
                <w:sz w:val="20"/>
                <w:szCs w:val="20"/>
                <w:lang w:val="es-ES_tradnl"/>
              </w:rPr>
              <w:t>País</w:t>
            </w:r>
          </w:p>
        </w:tc>
        <w:tc>
          <w:tcPr>
            <w:tcW w:w="1460" w:type="dxa"/>
            <w:tcBorders>
              <w:top w:val="single" w:sz="4" w:space="0" w:color="auto"/>
              <w:left w:val="single" w:sz="4" w:space="0" w:color="auto"/>
              <w:bottom w:val="single" w:sz="4" w:space="0" w:color="auto"/>
              <w:right w:val="single" w:sz="4" w:space="0" w:color="auto"/>
            </w:tcBorders>
            <w:shd w:val="clear" w:color="auto" w:fill="FFFF99"/>
          </w:tcPr>
          <w:p w14:paraId="5822BA6A" w14:textId="77777777" w:rsidR="00330896" w:rsidRPr="00DB6CE8" w:rsidRDefault="00330896" w:rsidP="00330896">
            <w:pPr>
              <w:suppressAutoHyphens/>
              <w:spacing w:after="0" w:line="240" w:lineRule="auto"/>
              <w:rPr>
                <w:noProof/>
                <w:sz w:val="20"/>
                <w:szCs w:val="20"/>
                <w:lang w:val="es-ES_tradnl"/>
              </w:rPr>
            </w:pPr>
          </w:p>
        </w:tc>
        <w:tc>
          <w:tcPr>
            <w:tcW w:w="5241" w:type="dxa"/>
            <w:tcBorders>
              <w:left w:val="single" w:sz="4" w:space="0" w:color="auto"/>
            </w:tcBorders>
            <w:shd w:val="clear" w:color="auto" w:fill="auto"/>
          </w:tcPr>
          <w:p w14:paraId="47564714" w14:textId="77777777" w:rsidR="00330896" w:rsidRPr="00DB6CE8" w:rsidRDefault="00330896" w:rsidP="00330896">
            <w:pPr>
              <w:suppressAutoHyphens/>
              <w:spacing w:after="0" w:line="240" w:lineRule="auto"/>
              <w:rPr>
                <w:i/>
                <w:noProof/>
                <w:sz w:val="20"/>
                <w:szCs w:val="20"/>
                <w:lang w:val="es-ES_tradnl"/>
              </w:rPr>
            </w:pPr>
          </w:p>
        </w:tc>
      </w:tr>
      <w:tr w:rsidR="00330896" w:rsidRPr="00DB6CE8" w14:paraId="2E8F99D9" w14:textId="77777777" w:rsidTr="00330896">
        <w:trPr>
          <w:trHeight w:val="57"/>
        </w:trPr>
        <w:tc>
          <w:tcPr>
            <w:tcW w:w="497" w:type="dxa"/>
            <w:shd w:val="clear" w:color="auto" w:fill="auto"/>
          </w:tcPr>
          <w:p w14:paraId="7928A65B" w14:textId="77777777" w:rsidR="00330896" w:rsidRPr="00DB6CE8" w:rsidRDefault="00330896" w:rsidP="00330896">
            <w:pPr>
              <w:suppressAutoHyphens/>
              <w:spacing w:after="0" w:line="240" w:lineRule="auto"/>
              <w:jc w:val="both"/>
              <w:rPr>
                <w:noProof/>
                <w:sz w:val="20"/>
                <w:szCs w:val="20"/>
                <w:lang w:val="es-ES_tradnl"/>
              </w:rPr>
            </w:pPr>
          </w:p>
        </w:tc>
        <w:tc>
          <w:tcPr>
            <w:tcW w:w="2008" w:type="dxa"/>
            <w:shd w:val="clear" w:color="auto" w:fill="auto"/>
          </w:tcPr>
          <w:p w14:paraId="2782E7AC" w14:textId="77777777" w:rsidR="00330896" w:rsidRPr="00DB6CE8" w:rsidRDefault="00330896" w:rsidP="00330896">
            <w:pPr>
              <w:suppressAutoHyphens/>
              <w:spacing w:after="0" w:line="240" w:lineRule="auto"/>
              <w:rPr>
                <w:noProof/>
                <w:sz w:val="20"/>
                <w:szCs w:val="20"/>
                <w:lang w:val="es-ES_tradnl"/>
              </w:rPr>
            </w:pPr>
          </w:p>
        </w:tc>
        <w:tc>
          <w:tcPr>
            <w:tcW w:w="1460" w:type="dxa"/>
            <w:tcBorders>
              <w:top w:val="single" w:sz="4" w:space="0" w:color="auto"/>
              <w:bottom w:val="single" w:sz="4" w:space="0" w:color="auto"/>
            </w:tcBorders>
            <w:shd w:val="clear" w:color="auto" w:fill="auto"/>
          </w:tcPr>
          <w:p w14:paraId="63FE79A3" w14:textId="77777777" w:rsidR="00330896" w:rsidRPr="00DB6CE8" w:rsidRDefault="00330896" w:rsidP="00330896">
            <w:pPr>
              <w:suppressAutoHyphens/>
              <w:spacing w:after="0" w:line="240" w:lineRule="auto"/>
              <w:rPr>
                <w:noProof/>
                <w:sz w:val="20"/>
                <w:szCs w:val="20"/>
                <w:lang w:val="es-ES_tradnl"/>
              </w:rPr>
            </w:pPr>
          </w:p>
        </w:tc>
        <w:tc>
          <w:tcPr>
            <w:tcW w:w="5241" w:type="dxa"/>
            <w:shd w:val="clear" w:color="auto" w:fill="auto"/>
          </w:tcPr>
          <w:p w14:paraId="348D5F59" w14:textId="77777777" w:rsidR="00330896" w:rsidRPr="00DB6CE8" w:rsidRDefault="00330896" w:rsidP="00330896">
            <w:pPr>
              <w:suppressAutoHyphens/>
              <w:spacing w:after="0" w:line="240" w:lineRule="auto"/>
              <w:rPr>
                <w:i/>
                <w:noProof/>
                <w:sz w:val="20"/>
                <w:szCs w:val="20"/>
                <w:lang w:val="es-ES_tradnl"/>
              </w:rPr>
            </w:pPr>
          </w:p>
        </w:tc>
      </w:tr>
      <w:tr w:rsidR="00330896" w:rsidRPr="00C41013" w14:paraId="11EAC46A" w14:textId="77777777" w:rsidTr="00330896">
        <w:trPr>
          <w:trHeight w:val="737"/>
        </w:trPr>
        <w:tc>
          <w:tcPr>
            <w:tcW w:w="497" w:type="dxa"/>
            <w:shd w:val="clear" w:color="auto" w:fill="auto"/>
          </w:tcPr>
          <w:p w14:paraId="560DDC5E" w14:textId="77777777" w:rsidR="00330896" w:rsidRPr="00DB6CE8" w:rsidRDefault="00330896" w:rsidP="00330896">
            <w:pPr>
              <w:suppressAutoHyphens/>
              <w:spacing w:after="0" w:line="240" w:lineRule="auto"/>
              <w:jc w:val="both"/>
              <w:rPr>
                <w:noProof/>
                <w:sz w:val="20"/>
                <w:szCs w:val="20"/>
                <w:lang w:val="es-ES_tradnl"/>
              </w:rPr>
            </w:pPr>
            <w:r w:rsidRPr="00DB6CE8">
              <w:rPr>
                <w:noProof/>
                <w:sz w:val="20"/>
                <w:szCs w:val="20"/>
                <w:lang w:val="es-ES_tradnl"/>
              </w:rPr>
              <w:t>1b.</w:t>
            </w:r>
          </w:p>
        </w:tc>
        <w:tc>
          <w:tcPr>
            <w:tcW w:w="2008" w:type="dxa"/>
            <w:tcBorders>
              <w:right w:val="single" w:sz="4" w:space="0" w:color="auto"/>
            </w:tcBorders>
            <w:shd w:val="clear" w:color="auto" w:fill="auto"/>
          </w:tcPr>
          <w:p w14:paraId="6CCBE760" w14:textId="77777777" w:rsidR="00330896" w:rsidRPr="00DB6CE8" w:rsidRDefault="00330896" w:rsidP="00330896">
            <w:pPr>
              <w:suppressAutoHyphens/>
              <w:spacing w:after="0" w:line="240" w:lineRule="auto"/>
              <w:rPr>
                <w:noProof/>
                <w:sz w:val="20"/>
                <w:szCs w:val="20"/>
                <w:lang w:val="es-ES_tradnl"/>
              </w:rPr>
            </w:pPr>
            <w:r w:rsidRPr="00DB6CE8">
              <w:rPr>
                <w:noProof/>
                <w:sz w:val="20"/>
                <w:szCs w:val="20"/>
                <w:lang w:val="es-ES_tradnl"/>
              </w:rPr>
              <w:t>Nombre de la ciudad</w:t>
            </w:r>
          </w:p>
        </w:tc>
        <w:tc>
          <w:tcPr>
            <w:tcW w:w="1460" w:type="dxa"/>
            <w:tcBorders>
              <w:top w:val="single" w:sz="4" w:space="0" w:color="auto"/>
              <w:left w:val="single" w:sz="4" w:space="0" w:color="auto"/>
              <w:bottom w:val="single" w:sz="4" w:space="0" w:color="auto"/>
              <w:right w:val="single" w:sz="4" w:space="0" w:color="auto"/>
            </w:tcBorders>
            <w:shd w:val="clear" w:color="auto" w:fill="FFFF99"/>
          </w:tcPr>
          <w:p w14:paraId="657836EC" w14:textId="77777777" w:rsidR="00330896" w:rsidRPr="00DB6CE8" w:rsidRDefault="00330896" w:rsidP="00330896">
            <w:pPr>
              <w:suppressAutoHyphens/>
              <w:spacing w:after="0" w:line="240" w:lineRule="auto"/>
              <w:rPr>
                <w:noProof/>
                <w:sz w:val="20"/>
                <w:szCs w:val="20"/>
                <w:lang w:val="es-ES_tradnl"/>
              </w:rPr>
            </w:pPr>
          </w:p>
          <w:p w14:paraId="4FDFEF0C" w14:textId="77777777" w:rsidR="00330896" w:rsidRPr="00DB6CE8" w:rsidRDefault="00330896" w:rsidP="00330896">
            <w:pPr>
              <w:suppressAutoHyphens/>
              <w:spacing w:after="0" w:line="240" w:lineRule="auto"/>
              <w:rPr>
                <w:noProof/>
                <w:sz w:val="20"/>
                <w:szCs w:val="20"/>
                <w:lang w:val="es-ES_tradnl"/>
              </w:rPr>
            </w:pPr>
          </w:p>
        </w:tc>
        <w:tc>
          <w:tcPr>
            <w:tcW w:w="5241" w:type="dxa"/>
            <w:tcBorders>
              <w:left w:val="single" w:sz="4" w:space="0" w:color="auto"/>
            </w:tcBorders>
            <w:shd w:val="clear" w:color="auto" w:fill="auto"/>
          </w:tcPr>
          <w:p w14:paraId="5CE28E1A" w14:textId="376BA0C3" w:rsidR="00330896" w:rsidRPr="00DB6CE8" w:rsidRDefault="00330896" w:rsidP="00330896">
            <w:pPr>
              <w:suppressAutoHyphens/>
              <w:spacing w:after="0" w:line="240" w:lineRule="auto"/>
              <w:rPr>
                <w:i/>
                <w:noProof/>
                <w:sz w:val="20"/>
                <w:szCs w:val="20"/>
                <w:lang w:val="es-ES_tradnl"/>
              </w:rPr>
            </w:pPr>
            <w:r w:rsidRPr="00DB6CE8">
              <w:rPr>
                <w:i/>
                <w:noProof/>
                <w:sz w:val="20"/>
                <w:szCs w:val="20"/>
                <w:lang w:val="es-ES_tradnl"/>
              </w:rPr>
              <w:t>Una ‘ciudad’ qu</w:t>
            </w:r>
            <w:r w:rsidR="005213BC" w:rsidRPr="00DB6CE8">
              <w:rPr>
                <w:i/>
                <w:noProof/>
                <w:sz w:val="20"/>
                <w:szCs w:val="20"/>
                <w:lang w:val="es-ES_tradnl"/>
              </w:rPr>
              <w:t>e reúne los requisitos para la a</w:t>
            </w:r>
            <w:r w:rsidRPr="00DB6CE8">
              <w:rPr>
                <w:i/>
                <w:noProof/>
                <w:sz w:val="20"/>
                <w:szCs w:val="20"/>
                <w:lang w:val="es-ES_tradnl"/>
              </w:rPr>
              <w:t>creditación de Ciudad de Humedal puede ser una ciudad o cualquier otro tipo de asentamiento humano, de acuerdo con la definición del Programa de las Naciones Unidas para los Asentamientos Humanos.</w:t>
            </w:r>
          </w:p>
          <w:p w14:paraId="7A72671D" w14:textId="77777777" w:rsidR="00330896" w:rsidRPr="00DB6CE8" w:rsidRDefault="00330896" w:rsidP="00330896">
            <w:pPr>
              <w:suppressAutoHyphens/>
              <w:spacing w:after="0" w:line="240" w:lineRule="auto"/>
              <w:rPr>
                <w:i/>
                <w:noProof/>
                <w:sz w:val="20"/>
                <w:szCs w:val="20"/>
                <w:lang w:val="es-ES_tradnl"/>
              </w:rPr>
            </w:pPr>
          </w:p>
        </w:tc>
      </w:tr>
      <w:tr w:rsidR="00330896" w:rsidRPr="00C41013" w14:paraId="4B0D24EB" w14:textId="77777777" w:rsidTr="00330896">
        <w:trPr>
          <w:trHeight w:val="57"/>
        </w:trPr>
        <w:tc>
          <w:tcPr>
            <w:tcW w:w="497" w:type="dxa"/>
            <w:shd w:val="clear" w:color="auto" w:fill="auto"/>
          </w:tcPr>
          <w:p w14:paraId="767DDA2A" w14:textId="77777777" w:rsidR="00330896" w:rsidRPr="00DB6CE8" w:rsidRDefault="00330896" w:rsidP="00330896">
            <w:pPr>
              <w:suppressAutoHyphens/>
              <w:spacing w:after="0" w:line="240" w:lineRule="auto"/>
              <w:jc w:val="both"/>
              <w:rPr>
                <w:noProof/>
                <w:sz w:val="20"/>
                <w:szCs w:val="20"/>
                <w:lang w:val="es-ES_tradnl"/>
              </w:rPr>
            </w:pPr>
          </w:p>
        </w:tc>
        <w:tc>
          <w:tcPr>
            <w:tcW w:w="2008" w:type="dxa"/>
            <w:shd w:val="clear" w:color="auto" w:fill="auto"/>
          </w:tcPr>
          <w:p w14:paraId="55277E49" w14:textId="77777777" w:rsidR="00330896" w:rsidRPr="00DB6CE8" w:rsidRDefault="00330896" w:rsidP="00330896">
            <w:pPr>
              <w:suppressAutoHyphens/>
              <w:spacing w:after="0" w:line="240" w:lineRule="auto"/>
              <w:rPr>
                <w:noProof/>
                <w:sz w:val="20"/>
                <w:szCs w:val="20"/>
                <w:lang w:val="es-ES_tradnl"/>
              </w:rPr>
            </w:pPr>
          </w:p>
        </w:tc>
        <w:tc>
          <w:tcPr>
            <w:tcW w:w="1460" w:type="dxa"/>
            <w:tcBorders>
              <w:top w:val="single" w:sz="4" w:space="0" w:color="auto"/>
              <w:bottom w:val="single" w:sz="4" w:space="0" w:color="auto"/>
            </w:tcBorders>
            <w:shd w:val="clear" w:color="auto" w:fill="auto"/>
          </w:tcPr>
          <w:p w14:paraId="67248844" w14:textId="77777777" w:rsidR="00330896" w:rsidRPr="00DB6CE8" w:rsidRDefault="00330896" w:rsidP="00330896">
            <w:pPr>
              <w:suppressAutoHyphens/>
              <w:spacing w:after="0" w:line="240" w:lineRule="auto"/>
              <w:rPr>
                <w:noProof/>
                <w:sz w:val="20"/>
                <w:szCs w:val="20"/>
                <w:lang w:val="es-ES_tradnl"/>
              </w:rPr>
            </w:pPr>
          </w:p>
        </w:tc>
        <w:tc>
          <w:tcPr>
            <w:tcW w:w="5241" w:type="dxa"/>
            <w:shd w:val="clear" w:color="auto" w:fill="auto"/>
          </w:tcPr>
          <w:p w14:paraId="7F8C790F" w14:textId="77777777" w:rsidR="00330896" w:rsidRPr="00DB6CE8" w:rsidRDefault="00330896" w:rsidP="00330896">
            <w:pPr>
              <w:suppressAutoHyphens/>
              <w:spacing w:after="0" w:line="240" w:lineRule="auto"/>
              <w:rPr>
                <w:i/>
                <w:noProof/>
                <w:sz w:val="20"/>
                <w:szCs w:val="20"/>
                <w:lang w:val="es-ES_tradnl"/>
              </w:rPr>
            </w:pPr>
          </w:p>
        </w:tc>
      </w:tr>
      <w:tr w:rsidR="00330896" w:rsidRPr="00C41013" w14:paraId="7B087F05" w14:textId="77777777" w:rsidTr="00330896">
        <w:trPr>
          <w:trHeight w:val="737"/>
        </w:trPr>
        <w:tc>
          <w:tcPr>
            <w:tcW w:w="497" w:type="dxa"/>
            <w:shd w:val="clear" w:color="auto" w:fill="auto"/>
          </w:tcPr>
          <w:p w14:paraId="524E1793" w14:textId="77777777" w:rsidR="00330896" w:rsidRPr="00DB6CE8" w:rsidRDefault="00330896" w:rsidP="00330896">
            <w:pPr>
              <w:suppressAutoHyphens/>
              <w:spacing w:after="0" w:line="240" w:lineRule="auto"/>
              <w:jc w:val="both"/>
              <w:rPr>
                <w:noProof/>
                <w:sz w:val="20"/>
                <w:szCs w:val="20"/>
                <w:lang w:val="es-ES_tradnl"/>
              </w:rPr>
            </w:pPr>
            <w:r w:rsidRPr="00DB6CE8">
              <w:rPr>
                <w:noProof/>
                <w:sz w:val="20"/>
                <w:szCs w:val="20"/>
                <w:lang w:val="es-ES_tradnl"/>
              </w:rPr>
              <w:t>1c.</w:t>
            </w:r>
          </w:p>
        </w:tc>
        <w:tc>
          <w:tcPr>
            <w:tcW w:w="2008" w:type="dxa"/>
            <w:tcBorders>
              <w:right w:val="single" w:sz="4" w:space="0" w:color="auto"/>
            </w:tcBorders>
            <w:shd w:val="clear" w:color="auto" w:fill="auto"/>
          </w:tcPr>
          <w:p w14:paraId="18EB31D4" w14:textId="77777777" w:rsidR="00330896" w:rsidRPr="00DB6CE8" w:rsidRDefault="00330896" w:rsidP="00330896">
            <w:pPr>
              <w:suppressAutoHyphens/>
              <w:spacing w:after="0" w:line="240" w:lineRule="auto"/>
              <w:rPr>
                <w:noProof/>
                <w:sz w:val="20"/>
                <w:szCs w:val="20"/>
                <w:lang w:val="es-ES_tradnl"/>
              </w:rPr>
            </w:pPr>
            <w:r w:rsidRPr="00DB6CE8">
              <w:rPr>
                <w:noProof/>
                <w:sz w:val="20"/>
                <w:szCs w:val="20"/>
                <w:lang w:val="es-ES_tradnl"/>
              </w:rPr>
              <w:t>Coordenadas geográficas de la ciudad</w:t>
            </w:r>
          </w:p>
        </w:tc>
        <w:tc>
          <w:tcPr>
            <w:tcW w:w="1460" w:type="dxa"/>
            <w:tcBorders>
              <w:top w:val="single" w:sz="4" w:space="0" w:color="auto"/>
              <w:left w:val="single" w:sz="4" w:space="0" w:color="auto"/>
              <w:bottom w:val="single" w:sz="4" w:space="0" w:color="auto"/>
              <w:right w:val="single" w:sz="4" w:space="0" w:color="auto"/>
            </w:tcBorders>
            <w:shd w:val="clear" w:color="auto" w:fill="FFFF99"/>
          </w:tcPr>
          <w:p w14:paraId="11E35A2D" w14:textId="77777777" w:rsidR="00330896" w:rsidRPr="00DB6CE8" w:rsidRDefault="00330896" w:rsidP="00330896">
            <w:pPr>
              <w:suppressAutoHyphens/>
              <w:spacing w:after="0" w:line="240" w:lineRule="auto"/>
              <w:rPr>
                <w:noProof/>
                <w:sz w:val="20"/>
                <w:szCs w:val="20"/>
                <w:lang w:val="es-ES_tradnl"/>
              </w:rPr>
            </w:pPr>
          </w:p>
          <w:p w14:paraId="5A0720C0" w14:textId="77777777" w:rsidR="00330896" w:rsidRPr="00DB6CE8" w:rsidRDefault="00330896" w:rsidP="00330896">
            <w:pPr>
              <w:suppressAutoHyphens/>
              <w:spacing w:after="0" w:line="240" w:lineRule="auto"/>
              <w:rPr>
                <w:noProof/>
                <w:sz w:val="20"/>
                <w:szCs w:val="20"/>
                <w:lang w:val="es-ES_tradnl"/>
              </w:rPr>
            </w:pPr>
          </w:p>
        </w:tc>
        <w:tc>
          <w:tcPr>
            <w:tcW w:w="5241" w:type="dxa"/>
            <w:tcBorders>
              <w:left w:val="single" w:sz="4" w:space="0" w:color="auto"/>
            </w:tcBorders>
            <w:shd w:val="clear" w:color="auto" w:fill="auto"/>
          </w:tcPr>
          <w:p w14:paraId="5E804CA0" w14:textId="77777777" w:rsidR="00330896" w:rsidRPr="00DB6CE8" w:rsidRDefault="00330896" w:rsidP="00330896">
            <w:pPr>
              <w:suppressAutoHyphens/>
              <w:spacing w:after="0" w:line="240" w:lineRule="auto"/>
              <w:rPr>
                <w:i/>
                <w:noProof/>
                <w:sz w:val="20"/>
                <w:szCs w:val="20"/>
                <w:lang w:val="es-ES_tradnl"/>
              </w:rPr>
            </w:pPr>
          </w:p>
        </w:tc>
      </w:tr>
      <w:tr w:rsidR="00330896" w:rsidRPr="00C41013" w14:paraId="22DDD912" w14:textId="77777777" w:rsidTr="00330896">
        <w:trPr>
          <w:trHeight w:val="57"/>
        </w:trPr>
        <w:tc>
          <w:tcPr>
            <w:tcW w:w="497" w:type="dxa"/>
            <w:shd w:val="clear" w:color="auto" w:fill="auto"/>
          </w:tcPr>
          <w:p w14:paraId="0FFDEE69" w14:textId="77777777" w:rsidR="00330896" w:rsidRPr="00DB6CE8" w:rsidRDefault="00330896" w:rsidP="00330896">
            <w:pPr>
              <w:suppressAutoHyphens/>
              <w:spacing w:after="0" w:line="240" w:lineRule="auto"/>
              <w:jc w:val="both"/>
              <w:rPr>
                <w:noProof/>
                <w:sz w:val="20"/>
                <w:szCs w:val="20"/>
                <w:lang w:val="es-ES_tradnl"/>
              </w:rPr>
            </w:pPr>
          </w:p>
        </w:tc>
        <w:tc>
          <w:tcPr>
            <w:tcW w:w="2008" w:type="dxa"/>
            <w:shd w:val="clear" w:color="auto" w:fill="auto"/>
          </w:tcPr>
          <w:p w14:paraId="1BAFF4E8" w14:textId="77777777" w:rsidR="00330896" w:rsidRPr="00DB6CE8" w:rsidRDefault="00330896" w:rsidP="00330896">
            <w:pPr>
              <w:suppressAutoHyphens/>
              <w:spacing w:after="0" w:line="240" w:lineRule="auto"/>
              <w:rPr>
                <w:noProof/>
                <w:sz w:val="20"/>
                <w:szCs w:val="20"/>
                <w:lang w:val="es-ES_tradnl"/>
              </w:rPr>
            </w:pPr>
          </w:p>
        </w:tc>
        <w:tc>
          <w:tcPr>
            <w:tcW w:w="1460" w:type="dxa"/>
            <w:tcBorders>
              <w:top w:val="single" w:sz="4" w:space="0" w:color="auto"/>
              <w:bottom w:val="single" w:sz="4" w:space="0" w:color="auto"/>
            </w:tcBorders>
            <w:shd w:val="clear" w:color="auto" w:fill="auto"/>
          </w:tcPr>
          <w:p w14:paraId="48533C0D" w14:textId="77777777" w:rsidR="00330896" w:rsidRPr="00DB6CE8" w:rsidRDefault="00330896" w:rsidP="00330896">
            <w:pPr>
              <w:suppressAutoHyphens/>
              <w:spacing w:after="0" w:line="240" w:lineRule="auto"/>
              <w:rPr>
                <w:noProof/>
                <w:sz w:val="20"/>
                <w:szCs w:val="20"/>
                <w:lang w:val="es-ES_tradnl"/>
              </w:rPr>
            </w:pPr>
          </w:p>
        </w:tc>
        <w:tc>
          <w:tcPr>
            <w:tcW w:w="5241" w:type="dxa"/>
            <w:shd w:val="clear" w:color="auto" w:fill="auto"/>
          </w:tcPr>
          <w:p w14:paraId="3C339B69" w14:textId="77777777" w:rsidR="00330896" w:rsidRPr="00DB6CE8" w:rsidRDefault="00330896" w:rsidP="00330896">
            <w:pPr>
              <w:suppressAutoHyphens/>
              <w:spacing w:after="0" w:line="240" w:lineRule="auto"/>
              <w:rPr>
                <w:i/>
                <w:noProof/>
                <w:sz w:val="20"/>
                <w:szCs w:val="20"/>
                <w:lang w:val="es-ES_tradnl"/>
              </w:rPr>
            </w:pPr>
          </w:p>
        </w:tc>
      </w:tr>
      <w:tr w:rsidR="00330896" w:rsidRPr="00C41013" w14:paraId="3293CC5F" w14:textId="77777777" w:rsidTr="00330896">
        <w:trPr>
          <w:trHeight w:val="737"/>
        </w:trPr>
        <w:tc>
          <w:tcPr>
            <w:tcW w:w="497" w:type="dxa"/>
            <w:shd w:val="clear" w:color="auto" w:fill="auto"/>
          </w:tcPr>
          <w:p w14:paraId="33DD5DC8" w14:textId="77777777" w:rsidR="00330896" w:rsidRPr="00DB6CE8" w:rsidRDefault="00330896" w:rsidP="00330896">
            <w:pPr>
              <w:suppressAutoHyphens/>
              <w:spacing w:after="0" w:line="240" w:lineRule="auto"/>
              <w:jc w:val="both"/>
              <w:rPr>
                <w:noProof/>
                <w:sz w:val="20"/>
                <w:szCs w:val="20"/>
                <w:lang w:val="es-ES_tradnl"/>
              </w:rPr>
            </w:pPr>
            <w:r w:rsidRPr="00DB6CE8">
              <w:rPr>
                <w:noProof/>
                <w:sz w:val="20"/>
                <w:szCs w:val="20"/>
                <w:lang w:val="es-ES_tradnl"/>
              </w:rPr>
              <w:t>1d.</w:t>
            </w:r>
          </w:p>
        </w:tc>
        <w:tc>
          <w:tcPr>
            <w:tcW w:w="2008" w:type="dxa"/>
            <w:tcBorders>
              <w:right w:val="single" w:sz="4" w:space="0" w:color="auto"/>
            </w:tcBorders>
            <w:shd w:val="clear" w:color="auto" w:fill="auto"/>
          </w:tcPr>
          <w:p w14:paraId="4E639E1E" w14:textId="77777777" w:rsidR="00330896" w:rsidRPr="00DB6CE8" w:rsidRDefault="00330896" w:rsidP="00330896">
            <w:pPr>
              <w:suppressAutoHyphens/>
              <w:spacing w:after="0" w:line="240" w:lineRule="auto"/>
              <w:rPr>
                <w:noProof/>
                <w:sz w:val="20"/>
                <w:szCs w:val="20"/>
                <w:lang w:val="es-ES_tradnl"/>
              </w:rPr>
            </w:pPr>
            <w:r w:rsidRPr="00DB6CE8">
              <w:rPr>
                <w:noProof/>
                <w:sz w:val="20"/>
                <w:szCs w:val="20"/>
                <w:lang w:val="es-ES_tradnl"/>
              </w:rPr>
              <w:t xml:space="preserve">Mapa administrativo y de humedales </w:t>
            </w:r>
          </w:p>
        </w:tc>
        <w:tc>
          <w:tcPr>
            <w:tcW w:w="1460" w:type="dxa"/>
            <w:tcBorders>
              <w:top w:val="single" w:sz="4" w:space="0" w:color="auto"/>
              <w:left w:val="single" w:sz="4" w:space="0" w:color="auto"/>
              <w:bottom w:val="single" w:sz="4" w:space="0" w:color="auto"/>
              <w:right w:val="single" w:sz="4" w:space="0" w:color="auto"/>
            </w:tcBorders>
            <w:shd w:val="clear" w:color="auto" w:fill="FFFF99"/>
          </w:tcPr>
          <w:p w14:paraId="5EB5C448" w14:textId="77777777" w:rsidR="00330896" w:rsidRPr="00DB6CE8" w:rsidRDefault="00330896" w:rsidP="00330896">
            <w:pPr>
              <w:suppressAutoHyphens/>
              <w:spacing w:after="0" w:line="240" w:lineRule="auto"/>
              <w:rPr>
                <w:noProof/>
                <w:sz w:val="20"/>
                <w:szCs w:val="20"/>
                <w:lang w:val="es-ES_tradnl"/>
              </w:rPr>
            </w:pPr>
          </w:p>
        </w:tc>
        <w:tc>
          <w:tcPr>
            <w:tcW w:w="5241" w:type="dxa"/>
            <w:tcBorders>
              <w:left w:val="single" w:sz="4" w:space="0" w:color="auto"/>
            </w:tcBorders>
            <w:shd w:val="clear" w:color="auto" w:fill="auto"/>
          </w:tcPr>
          <w:p w14:paraId="7E37E0C2" w14:textId="77777777" w:rsidR="00330896" w:rsidRPr="00DB6CE8" w:rsidRDefault="00330896" w:rsidP="00330896">
            <w:pPr>
              <w:suppressAutoHyphens/>
              <w:spacing w:after="0" w:line="240" w:lineRule="auto"/>
              <w:rPr>
                <w:i/>
                <w:noProof/>
                <w:sz w:val="20"/>
                <w:szCs w:val="20"/>
                <w:lang w:val="es-ES_tradnl"/>
              </w:rPr>
            </w:pPr>
            <w:r w:rsidRPr="00DB6CE8">
              <w:rPr>
                <w:i/>
                <w:noProof/>
                <w:sz w:val="20"/>
                <w:szCs w:val="20"/>
                <w:lang w:val="es-ES_tradnl"/>
              </w:rPr>
              <w:t>Marcar la casilla para confirmar que se ha proporcionado un mapa que define el límite administrativo de la ciudad y que localiza, en la medida de lo posible, todos los humedales situados total o parcialmente en su territorio y en sus proximidades.</w:t>
            </w:r>
          </w:p>
          <w:p w14:paraId="40B6742D" w14:textId="77777777" w:rsidR="00330896" w:rsidRPr="00DB6CE8" w:rsidRDefault="00330896" w:rsidP="00330896">
            <w:pPr>
              <w:suppressAutoHyphens/>
              <w:spacing w:after="0" w:line="240" w:lineRule="auto"/>
              <w:rPr>
                <w:i/>
                <w:noProof/>
                <w:sz w:val="20"/>
                <w:szCs w:val="20"/>
                <w:lang w:val="es-ES_tradnl"/>
              </w:rPr>
            </w:pPr>
          </w:p>
        </w:tc>
      </w:tr>
      <w:tr w:rsidR="00330896" w:rsidRPr="00C41013" w14:paraId="4B835696" w14:textId="77777777" w:rsidTr="00330896">
        <w:trPr>
          <w:trHeight w:val="57"/>
        </w:trPr>
        <w:tc>
          <w:tcPr>
            <w:tcW w:w="497" w:type="dxa"/>
            <w:shd w:val="clear" w:color="auto" w:fill="auto"/>
          </w:tcPr>
          <w:p w14:paraId="6B14332C" w14:textId="77777777" w:rsidR="00330896" w:rsidRPr="00DB6CE8" w:rsidRDefault="00330896" w:rsidP="00330896">
            <w:pPr>
              <w:suppressAutoHyphens/>
              <w:spacing w:after="0" w:line="240" w:lineRule="auto"/>
              <w:jc w:val="both"/>
              <w:rPr>
                <w:noProof/>
                <w:sz w:val="20"/>
                <w:szCs w:val="20"/>
                <w:lang w:val="es-ES_tradnl"/>
              </w:rPr>
            </w:pPr>
          </w:p>
        </w:tc>
        <w:tc>
          <w:tcPr>
            <w:tcW w:w="2008" w:type="dxa"/>
            <w:shd w:val="clear" w:color="auto" w:fill="auto"/>
          </w:tcPr>
          <w:p w14:paraId="00FC16F3" w14:textId="77777777" w:rsidR="00330896" w:rsidRPr="00DB6CE8" w:rsidRDefault="00330896" w:rsidP="00330896">
            <w:pPr>
              <w:suppressAutoHyphens/>
              <w:spacing w:after="0" w:line="240" w:lineRule="auto"/>
              <w:rPr>
                <w:noProof/>
                <w:sz w:val="20"/>
                <w:szCs w:val="20"/>
                <w:lang w:val="es-ES_tradnl"/>
              </w:rPr>
            </w:pPr>
          </w:p>
        </w:tc>
        <w:tc>
          <w:tcPr>
            <w:tcW w:w="1460" w:type="dxa"/>
            <w:tcBorders>
              <w:top w:val="single" w:sz="4" w:space="0" w:color="auto"/>
              <w:bottom w:val="single" w:sz="4" w:space="0" w:color="auto"/>
            </w:tcBorders>
            <w:shd w:val="clear" w:color="auto" w:fill="auto"/>
          </w:tcPr>
          <w:p w14:paraId="62091469" w14:textId="77777777" w:rsidR="00330896" w:rsidRPr="00DB6CE8" w:rsidRDefault="00330896" w:rsidP="00330896">
            <w:pPr>
              <w:suppressAutoHyphens/>
              <w:spacing w:after="0" w:line="240" w:lineRule="auto"/>
              <w:rPr>
                <w:noProof/>
                <w:sz w:val="20"/>
                <w:szCs w:val="20"/>
                <w:lang w:val="es-ES_tradnl"/>
              </w:rPr>
            </w:pPr>
          </w:p>
        </w:tc>
        <w:tc>
          <w:tcPr>
            <w:tcW w:w="5241" w:type="dxa"/>
            <w:shd w:val="clear" w:color="auto" w:fill="auto"/>
          </w:tcPr>
          <w:p w14:paraId="1160D977" w14:textId="77777777" w:rsidR="00330896" w:rsidRPr="00DB6CE8" w:rsidRDefault="00330896" w:rsidP="00330896">
            <w:pPr>
              <w:suppressAutoHyphens/>
              <w:spacing w:after="0" w:line="240" w:lineRule="auto"/>
              <w:rPr>
                <w:i/>
                <w:noProof/>
                <w:sz w:val="20"/>
                <w:szCs w:val="20"/>
                <w:lang w:val="es-ES_tradnl"/>
              </w:rPr>
            </w:pPr>
          </w:p>
        </w:tc>
      </w:tr>
      <w:tr w:rsidR="00330896" w:rsidRPr="00C41013" w14:paraId="061FF040" w14:textId="77777777" w:rsidTr="00330896">
        <w:trPr>
          <w:trHeight w:val="737"/>
        </w:trPr>
        <w:tc>
          <w:tcPr>
            <w:tcW w:w="497" w:type="dxa"/>
            <w:shd w:val="clear" w:color="auto" w:fill="auto"/>
          </w:tcPr>
          <w:p w14:paraId="089DA6B7" w14:textId="77777777" w:rsidR="00330896" w:rsidRPr="00DB6CE8" w:rsidRDefault="00330896" w:rsidP="00330896">
            <w:pPr>
              <w:suppressAutoHyphens/>
              <w:spacing w:after="0" w:line="240" w:lineRule="auto"/>
              <w:jc w:val="both"/>
              <w:rPr>
                <w:noProof/>
                <w:sz w:val="20"/>
                <w:szCs w:val="20"/>
                <w:lang w:val="es-ES_tradnl"/>
              </w:rPr>
            </w:pPr>
            <w:r w:rsidRPr="00DB6CE8">
              <w:rPr>
                <w:noProof/>
                <w:sz w:val="20"/>
                <w:szCs w:val="20"/>
                <w:lang w:val="es-ES_tradnl"/>
              </w:rPr>
              <w:t>1e.</w:t>
            </w:r>
          </w:p>
        </w:tc>
        <w:tc>
          <w:tcPr>
            <w:tcW w:w="2008" w:type="dxa"/>
            <w:tcBorders>
              <w:right w:val="single" w:sz="4" w:space="0" w:color="auto"/>
            </w:tcBorders>
            <w:shd w:val="clear" w:color="auto" w:fill="auto"/>
          </w:tcPr>
          <w:p w14:paraId="23117560" w14:textId="77777777" w:rsidR="00330896" w:rsidRPr="00DB6CE8" w:rsidRDefault="00330896" w:rsidP="00330896">
            <w:pPr>
              <w:suppressAutoHyphens/>
              <w:spacing w:after="0" w:line="240" w:lineRule="auto"/>
              <w:rPr>
                <w:noProof/>
                <w:sz w:val="20"/>
                <w:szCs w:val="20"/>
                <w:lang w:val="es-ES_tradnl"/>
              </w:rPr>
            </w:pPr>
            <w:r w:rsidRPr="00DB6CE8">
              <w:rPr>
                <w:noProof/>
                <w:sz w:val="20"/>
                <w:szCs w:val="20"/>
                <w:lang w:val="es-ES_tradnl"/>
              </w:rPr>
              <w:t>Superficie de la ciudad</w:t>
            </w:r>
          </w:p>
        </w:tc>
        <w:tc>
          <w:tcPr>
            <w:tcW w:w="1460" w:type="dxa"/>
            <w:tcBorders>
              <w:top w:val="single" w:sz="4" w:space="0" w:color="auto"/>
              <w:left w:val="single" w:sz="4" w:space="0" w:color="auto"/>
              <w:bottom w:val="single" w:sz="4" w:space="0" w:color="auto"/>
              <w:right w:val="single" w:sz="4" w:space="0" w:color="auto"/>
            </w:tcBorders>
            <w:shd w:val="clear" w:color="auto" w:fill="FFFF99"/>
          </w:tcPr>
          <w:p w14:paraId="6FD0B4DF" w14:textId="77777777" w:rsidR="00330896" w:rsidRPr="00DB6CE8" w:rsidRDefault="00330896" w:rsidP="00330896">
            <w:pPr>
              <w:suppressAutoHyphens/>
              <w:spacing w:after="0" w:line="240" w:lineRule="auto"/>
              <w:rPr>
                <w:noProof/>
                <w:sz w:val="20"/>
                <w:szCs w:val="20"/>
                <w:lang w:val="es-ES_tradnl"/>
              </w:rPr>
            </w:pPr>
          </w:p>
        </w:tc>
        <w:tc>
          <w:tcPr>
            <w:tcW w:w="5241" w:type="dxa"/>
            <w:tcBorders>
              <w:left w:val="single" w:sz="4" w:space="0" w:color="auto"/>
            </w:tcBorders>
            <w:shd w:val="clear" w:color="auto" w:fill="auto"/>
          </w:tcPr>
          <w:p w14:paraId="34B7B66A" w14:textId="77777777" w:rsidR="00330896" w:rsidRPr="00DB6CE8" w:rsidRDefault="00330896" w:rsidP="00330896">
            <w:pPr>
              <w:suppressAutoHyphens/>
              <w:spacing w:after="0" w:line="240" w:lineRule="auto"/>
              <w:rPr>
                <w:i/>
                <w:noProof/>
                <w:sz w:val="20"/>
                <w:szCs w:val="20"/>
                <w:lang w:val="es-ES_tradnl"/>
              </w:rPr>
            </w:pPr>
            <w:r w:rsidRPr="00DB6CE8">
              <w:rPr>
                <w:i/>
                <w:noProof/>
                <w:sz w:val="20"/>
                <w:szCs w:val="20"/>
                <w:lang w:val="es-ES_tradnl"/>
              </w:rPr>
              <w:t>Superficie en hectáreas dentro del límite administrativo</w:t>
            </w:r>
          </w:p>
          <w:p w14:paraId="06DDCD77" w14:textId="77777777" w:rsidR="00330896" w:rsidRPr="00DB6CE8" w:rsidRDefault="00330896" w:rsidP="00330896">
            <w:pPr>
              <w:suppressAutoHyphens/>
              <w:spacing w:after="0" w:line="240" w:lineRule="auto"/>
              <w:rPr>
                <w:i/>
                <w:noProof/>
                <w:sz w:val="20"/>
                <w:szCs w:val="20"/>
                <w:lang w:val="es-ES_tradnl"/>
              </w:rPr>
            </w:pPr>
          </w:p>
        </w:tc>
      </w:tr>
      <w:tr w:rsidR="00330896" w:rsidRPr="00C41013" w14:paraId="4331905F" w14:textId="77777777" w:rsidTr="00330896">
        <w:trPr>
          <w:trHeight w:val="57"/>
        </w:trPr>
        <w:tc>
          <w:tcPr>
            <w:tcW w:w="497" w:type="dxa"/>
            <w:shd w:val="clear" w:color="auto" w:fill="auto"/>
          </w:tcPr>
          <w:p w14:paraId="12508C90" w14:textId="77777777" w:rsidR="00330896" w:rsidRPr="00DB6CE8" w:rsidRDefault="00330896" w:rsidP="00330896">
            <w:pPr>
              <w:suppressAutoHyphens/>
              <w:spacing w:after="0" w:line="240" w:lineRule="auto"/>
              <w:jc w:val="both"/>
              <w:rPr>
                <w:noProof/>
                <w:sz w:val="20"/>
                <w:szCs w:val="20"/>
                <w:lang w:val="es-ES_tradnl"/>
              </w:rPr>
            </w:pPr>
          </w:p>
        </w:tc>
        <w:tc>
          <w:tcPr>
            <w:tcW w:w="2008" w:type="dxa"/>
            <w:shd w:val="clear" w:color="auto" w:fill="auto"/>
          </w:tcPr>
          <w:p w14:paraId="372D2477" w14:textId="77777777" w:rsidR="00330896" w:rsidRPr="00DB6CE8" w:rsidRDefault="00330896" w:rsidP="00330896">
            <w:pPr>
              <w:suppressAutoHyphens/>
              <w:spacing w:after="0" w:line="240" w:lineRule="auto"/>
              <w:rPr>
                <w:noProof/>
                <w:sz w:val="20"/>
                <w:szCs w:val="20"/>
                <w:lang w:val="es-ES_tradnl"/>
              </w:rPr>
            </w:pPr>
          </w:p>
        </w:tc>
        <w:tc>
          <w:tcPr>
            <w:tcW w:w="1460" w:type="dxa"/>
            <w:tcBorders>
              <w:top w:val="single" w:sz="4" w:space="0" w:color="auto"/>
              <w:bottom w:val="single" w:sz="4" w:space="0" w:color="auto"/>
            </w:tcBorders>
            <w:shd w:val="clear" w:color="auto" w:fill="auto"/>
          </w:tcPr>
          <w:p w14:paraId="59DCACE4" w14:textId="77777777" w:rsidR="00330896" w:rsidRPr="00DB6CE8" w:rsidRDefault="00330896" w:rsidP="00330896">
            <w:pPr>
              <w:suppressAutoHyphens/>
              <w:spacing w:after="0" w:line="240" w:lineRule="auto"/>
              <w:rPr>
                <w:noProof/>
                <w:sz w:val="20"/>
                <w:szCs w:val="20"/>
                <w:lang w:val="es-ES_tradnl"/>
              </w:rPr>
            </w:pPr>
          </w:p>
        </w:tc>
        <w:tc>
          <w:tcPr>
            <w:tcW w:w="5241" w:type="dxa"/>
            <w:shd w:val="clear" w:color="auto" w:fill="auto"/>
          </w:tcPr>
          <w:p w14:paraId="01E1817F" w14:textId="77777777" w:rsidR="00330896" w:rsidRPr="00DB6CE8" w:rsidRDefault="00330896" w:rsidP="00330896">
            <w:pPr>
              <w:suppressAutoHyphens/>
              <w:spacing w:after="0" w:line="240" w:lineRule="auto"/>
              <w:rPr>
                <w:i/>
                <w:noProof/>
                <w:sz w:val="20"/>
                <w:szCs w:val="20"/>
                <w:lang w:val="es-ES_tradnl"/>
              </w:rPr>
            </w:pPr>
          </w:p>
        </w:tc>
      </w:tr>
      <w:tr w:rsidR="00330896" w:rsidRPr="00C41013" w14:paraId="3082F3F8" w14:textId="77777777" w:rsidTr="00330896">
        <w:trPr>
          <w:trHeight w:val="737"/>
        </w:trPr>
        <w:tc>
          <w:tcPr>
            <w:tcW w:w="497" w:type="dxa"/>
            <w:shd w:val="clear" w:color="auto" w:fill="auto"/>
          </w:tcPr>
          <w:p w14:paraId="5F7C5EEF" w14:textId="77777777" w:rsidR="00330896" w:rsidRPr="00DB6CE8" w:rsidRDefault="00330896" w:rsidP="00330896">
            <w:pPr>
              <w:suppressAutoHyphens/>
              <w:spacing w:after="0" w:line="240" w:lineRule="auto"/>
              <w:jc w:val="both"/>
              <w:rPr>
                <w:noProof/>
                <w:sz w:val="20"/>
                <w:szCs w:val="20"/>
                <w:lang w:val="es-ES_tradnl"/>
              </w:rPr>
            </w:pPr>
            <w:r w:rsidRPr="00DB6CE8">
              <w:rPr>
                <w:noProof/>
                <w:sz w:val="20"/>
                <w:szCs w:val="20"/>
                <w:lang w:val="es-ES_tradnl"/>
              </w:rPr>
              <w:t>1f.</w:t>
            </w:r>
          </w:p>
        </w:tc>
        <w:tc>
          <w:tcPr>
            <w:tcW w:w="2008" w:type="dxa"/>
            <w:tcBorders>
              <w:right w:val="single" w:sz="4" w:space="0" w:color="auto"/>
            </w:tcBorders>
            <w:shd w:val="clear" w:color="auto" w:fill="auto"/>
          </w:tcPr>
          <w:p w14:paraId="4152E02C" w14:textId="77777777" w:rsidR="00330896" w:rsidRPr="00DB6CE8" w:rsidRDefault="00330896" w:rsidP="00330896">
            <w:pPr>
              <w:suppressAutoHyphens/>
              <w:spacing w:after="0" w:line="240" w:lineRule="auto"/>
              <w:rPr>
                <w:noProof/>
                <w:sz w:val="20"/>
                <w:szCs w:val="20"/>
                <w:lang w:val="es-ES_tradnl"/>
              </w:rPr>
            </w:pPr>
            <w:r w:rsidRPr="00DB6CE8">
              <w:rPr>
                <w:noProof/>
                <w:sz w:val="20"/>
                <w:szCs w:val="20"/>
                <w:lang w:val="es-ES_tradnl"/>
              </w:rPr>
              <w:t>Superficie aproximada de humedales dentro de los límites de la ciudad</w:t>
            </w:r>
          </w:p>
          <w:p w14:paraId="236EE0A9" w14:textId="77777777" w:rsidR="00330896" w:rsidRPr="00DB6CE8" w:rsidRDefault="00330896" w:rsidP="00330896">
            <w:pPr>
              <w:suppressAutoHyphens/>
              <w:spacing w:after="0" w:line="240" w:lineRule="auto"/>
              <w:rPr>
                <w:noProof/>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FFFF99"/>
          </w:tcPr>
          <w:p w14:paraId="6FAD83B7" w14:textId="77777777" w:rsidR="00330896" w:rsidRPr="00DB6CE8" w:rsidRDefault="00330896" w:rsidP="00330896">
            <w:pPr>
              <w:suppressAutoHyphens/>
              <w:spacing w:after="0" w:line="240" w:lineRule="auto"/>
              <w:rPr>
                <w:noProof/>
                <w:sz w:val="20"/>
                <w:szCs w:val="20"/>
                <w:lang w:val="es-ES_tradnl"/>
              </w:rPr>
            </w:pPr>
          </w:p>
        </w:tc>
        <w:tc>
          <w:tcPr>
            <w:tcW w:w="5241" w:type="dxa"/>
            <w:tcBorders>
              <w:left w:val="single" w:sz="4" w:space="0" w:color="auto"/>
            </w:tcBorders>
            <w:shd w:val="clear" w:color="auto" w:fill="auto"/>
          </w:tcPr>
          <w:p w14:paraId="6EA2F8E4" w14:textId="45C8AE25" w:rsidR="00330896" w:rsidRPr="00DB6CE8" w:rsidRDefault="00330896" w:rsidP="00330896">
            <w:pPr>
              <w:suppressAutoHyphens/>
              <w:spacing w:after="0" w:line="240" w:lineRule="auto"/>
              <w:rPr>
                <w:i/>
                <w:noProof/>
                <w:sz w:val="20"/>
                <w:szCs w:val="20"/>
                <w:lang w:val="es-ES_tradnl"/>
              </w:rPr>
            </w:pPr>
            <w:r w:rsidRPr="00DB6CE8">
              <w:rPr>
                <w:i/>
                <w:noProof/>
                <w:sz w:val="20"/>
                <w:szCs w:val="20"/>
                <w:lang w:val="es-ES_tradnl"/>
              </w:rPr>
              <w:t>Indicar la superficie de los humedales que se encuentran dentro de los límites administrativos, especificando, en la medida de lo posible, si son naturales o artificiales</w:t>
            </w:r>
            <w:r w:rsidR="00773E9A" w:rsidRPr="00DB6CE8">
              <w:rPr>
                <w:i/>
                <w:noProof/>
                <w:sz w:val="20"/>
                <w:szCs w:val="20"/>
                <w:lang w:val="es-ES_tradnl"/>
              </w:rPr>
              <w:t>.</w:t>
            </w:r>
          </w:p>
          <w:p w14:paraId="7D3334F1" w14:textId="77777777" w:rsidR="00330896" w:rsidRPr="00DB6CE8" w:rsidRDefault="00330896" w:rsidP="00330896">
            <w:pPr>
              <w:suppressAutoHyphens/>
              <w:spacing w:after="0" w:line="240" w:lineRule="auto"/>
              <w:rPr>
                <w:i/>
                <w:noProof/>
                <w:sz w:val="20"/>
                <w:szCs w:val="20"/>
                <w:lang w:val="es-ES_tradnl"/>
              </w:rPr>
            </w:pPr>
          </w:p>
        </w:tc>
      </w:tr>
      <w:tr w:rsidR="00330896" w:rsidRPr="00C41013" w14:paraId="2B3FF123" w14:textId="77777777" w:rsidTr="00330896">
        <w:trPr>
          <w:trHeight w:val="113"/>
        </w:trPr>
        <w:tc>
          <w:tcPr>
            <w:tcW w:w="497" w:type="dxa"/>
            <w:shd w:val="clear" w:color="auto" w:fill="auto"/>
          </w:tcPr>
          <w:p w14:paraId="2AD632A8" w14:textId="77777777" w:rsidR="00330896" w:rsidRPr="00DB6CE8" w:rsidRDefault="00330896" w:rsidP="00330896">
            <w:pPr>
              <w:suppressAutoHyphens/>
              <w:spacing w:after="0" w:line="240" w:lineRule="auto"/>
              <w:jc w:val="both"/>
              <w:rPr>
                <w:noProof/>
                <w:sz w:val="20"/>
                <w:szCs w:val="20"/>
                <w:lang w:val="es-ES_tradnl"/>
              </w:rPr>
            </w:pPr>
          </w:p>
        </w:tc>
        <w:tc>
          <w:tcPr>
            <w:tcW w:w="2008" w:type="dxa"/>
            <w:shd w:val="clear" w:color="auto" w:fill="auto"/>
          </w:tcPr>
          <w:p w14:paraId="76622E65" w14:textId="77777777" w:rsidR="00330896" w:rsidRPr="00DB6CE8" w:rsidRDefault="00330896" w:rsidP="00330896">
            <w:pPr>
              <w:suppressAutoHyphens/>
              <w:spacing w:after="0" w:line="240" w:lineRule="auto"/>
              <w:rPr>
                <w:noProof/>
                <w:sz w:val="20"/>
                <w:szCs w:val="20"/>
                <w:lang w:val="es-ES_tradnl"/>
              </w:rPr>
            </w:pPr>
          </w:p>
        </w:tc>
        <w:tc>
          <w:tcPr>
            <w:tcW w:w="1460" w:type="dxa"/>
            <w:tcBorders>
              <w:top w:val="single" w:sz="4" w:space="0" w:color="auto"/>
              <w:bottom w:val="single" w:sz="4" w:space="0" w:color="auto"/>
            </w:tcBorders>
            <w:shd w:val="clear" w:color="auto" w:fill="auto"/>
          </w:tcPr>
          <w:p w14:paraId="2F9AD0F4" w14:textId="77777777" w:rsidR="00330896" w:rsidRPr="00DB6CE8" w:rsidRDefault="00330896" w:rsidP="00330896">
            <w:pPr>
              <w:suppressAutoHyphens/>
              <w:spacing w:after="0" w:line="240" w:lineRule="auto"/>
              <w:rPr>
                <w:noProof/>
                <w:sz w:val="20"/>
                <w:szCs w:val="20"/>
                <w:lang w:val="es-ES_tradnl"/>
              </w:rPr>
            </w:pPr>
          </w:p>
        </w:tc>
        <w:tc>
          <w:tcPr>
            <w:tcW w:w="5241" w:type="dxa"/>
            <w:tcBorders>
              <w:left w:val="nil"/>
            </w:tcBorders>
            <w:shd w:val="clear" w:color="auto" w:fill="auto"/>
          </w:tcPr>
          <w:p w14:paraId="614EE8A5" w14:textId="77777777" w:rsidR="00330896" w:rsidRPr="00DB6CE8" w:rsidRDefault="00330896" w:rsidP="00330896">
            <w:pPr>
              <w:suppressAutoHyphens/>
              <w:spacing w:after="0" w:line="240" w:lineRule="auto"/>
              <w:rPr>
                <w:i/>
                <w:noProof/>
                <w:sz w:val="20"/>
                <w:szCs w:val="20"/>
                <w:lang w:val="es-ES_tradnl"/>
              </w:rPr>
            </w:pPr>
          </w:p>
        </w:tc>
      </w:tr>
      <w:tr w:rsidR="00330896" w:rsidRPr="00C41013" w14:paraId="17736FE6" w14:textId="77777777" w:rsidTr="00330896">
        <w:trPr>
          <w:trHeight w:val="737"/>
        </w:trPr>
        <w:tc>
          <w:tcPr>
            <w:tcW w:w="497" w:type="dxa"/>
            <w:shd w:val="clear" w:color="auto" w:fill="auto"/>
          </w:tcPr>
          <w:p w14:paraId="4F129478" w14:textId="77777777" w:rsidR="00330896" w:rsidRPr="00DB6CE8" w:rsidRDefault="00330896" w:rsidP="00330896">
            <w:pPr>
              <w:suppressAutoHyphens/>
              <w:spacing w:after="0" w:line="240" w:lineRule="auto"/>
              <w:jc w:val="both"/>
              <w:rPr>
                <w:noProof/>
                <w:sz w:val="20"/>
                <w:szCs w:val="20"/>
                <w:lang w:val="es-ES_tradnl"/>
              </w:rPr>
            </w:pPr>
            <w:r w:rsidRPr="00DB6CE8">
              <w:rPr>
                <w:noProof/>
                <w:sz w:val="20"/>
                <w:szCs w:val="20"/>
                <w:lang w:val="es-ES_tradnl"/>
              </w:rPr>
              <w:t>1.g</w:t>
            </w:r>
          </w:p>
        </w:tc>
        <w:tc>
          <w:tcPr>
            <w:tcW w:w="2008" w:type="dxa"/>
            <w:tcBorders>
              <w:right w:val="single" w:sz="4" w:space="0" w:color="auto"/>
            </w:tcBorders>
            <w:shd w:val="clear" w:color="auto" w:fill="auto"/>
          </w:tcPr>
          <w:p w14:paraId="16D6A7BF" w14:textId="77777777" w:rsidR="00330896" w:rsidRPr="00DB6CE8" w:rsidRDefault="00330896" w:rsidP="00330896">
            <w:pPr>
              <w:suppressAutoHyphens/>
              <w:spacing w:after="0" w:line="240" w:lineRule="auto"/>
              <w:rPr>
                <w:noProof/>
                <w:sz w:val="20"/>
                <w:szCs w:val="20"/>
                <w:lang w:val="es-ES_tradnl"/>
              </w:rPr>
            </w:pPr>
            <w:r w:rsidRPr="00DB6CE8">
              <w:rPr>
                <w:noProof/>
                <w:sz w:val="20"/>
                <w:szCs w:val="20"/>
                <w:lang w:val="es-ES_tradnl"/>
              </w:rPr>
              <w:t>Definir los tipos de humedales que existen dentro de los límites de la ciudad</w:t>
            </w:r>
          </w:p>
          <w:p w14:paraId="43EE104B" w14:textId="77777777" w:rsidR="00330896" w:rsidRPr="00DB6CE8" w:rsidRDefault="00330896" w:rsidP="00330896">
            <w:pPr>
              <w:suppressAutoHyphens/>
              <w:spacing w:after="0" w:line="240" w:lineRule="auto"/>
              <w:rPr>
                <w:noProof/>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FFFF99"/>
          </w:tcPr>
          <w:p w14:paraId="1EF3F925" w14:textId="77777777" w:rsidR="00330896" w:rsidRPr="00DB6CE8" w:rsidRDefault="00330896" w:rsidP="00330896">
            <w:pPr>
              <w:suppressAutoHyphens/>
              <w:spacing w:after="0" w:line="240" w:lineRule="auto"/>
              <w:rPr>
                <w:noProof/>
                <w:sz w:val="20"/>
                <w:szCs w:val="20"/>
                <w:lang w:val="es-ES_tradnl"/>
              </w:rPr>
            </w:pPr>
          </w:p>
        </w:tc>
        <w:tc>
          <w:tcPr>
            <w:tcW w:w="5241" w:type="dxa"/>
            <w:tcBorders>
              <w:left w:val="single" w:sz="4" w:space="0" w:color="auto"/>
            </w:tcBorders>
            <w:shd w:val="clear" w:color="auto" w:fill="auto"/>
          </w:tcPr>
          <w:p w14:paraId="10A9C980" w14:textId="77777777" w:rsidR="00330896" w:rsidRPr="00DB6CE8" w:rsidRDefault="00330896" w:rsidP="00330896">
            <w:pPr>
              <w:autoSpaceDE w:val="0"/>
              <w:autoSpaceDN w:val="0"/>
              <w:adjustRightInd w:val="0"/>
              <w:spacing w:after="0" w:line="240" w:lineRule="auto"/>
              <w:rPr>
                <w:rFonts w:eastAsia="Calibri" w:cs="Arial"/>
                <w:i/>
                <w:noProof/>
                <w:sz w:val="20"/>
                <w:szCs w:val="20"/>
                <w:lang w:val="es-ES_tradnl"/>
              </w:rPr>
            </w:pPr>
            <w:r w:rsidRPr="00DB6CE8">
              <w:rPr>
                <w:rFonts w:eastAsia="Calibri" w:cs="Arial"/>
                <w:i/>
                <w:noProof/>
                <w:sz w:val="20"/>
                <w:szCs w:val="20"/>
                <w:lang w:val="es-ES_tradnl"/>
              </w:rPr>
              <w:t>Utilizar la Clasificación de tipos de humedales de Ramsar para describir la variedad de tipos de humedales. Véase</w:t>
            </w:r>
          </w:p>
          <w:p w14:paraId="5CA3EACC" w14:textId="143A3383" w:rsidR="00330896" w:rsidRPr="00DB6CE8" w:rsidRDefault="007522B1" w:rsidP="00330896">
            <w:pPr>
              <w:suppressAutoHyphens/>
              <w:spacing w:after="0" w:line="240" w:lineRule="auto"/>
              <w:rPr>
                <w:i/>
                <w:noProof/>
                <w:sz w:val="20"/>
                <w:szCs w:val="20"/>
                <w:lang w:val="es-ES_tradnl"/>
              </w:rPr>
            </w:pPr>
            <w:hyperlink r:id="rId12" w:history="1">
              <w:r w:rsidRPr="00685D86">
                <w:rPr>
                  <w:rStyle w:val="Hyperlink"/>
                  <w:i/>
                  <w:sz w:val="20"/>
                  <w:szCs w:val="20"/>
                  <w:lang w:val="es-ES"/>
                </w:rPr>
                <w:t>http://www.ramsar.org/sites/default/files/documents/library/hbk4-17sp.pdf</w:t>
              </w:r>
            </w:hyperlink>
            <w:r>
              <w:rPr>
                <w:i/>
                <w:sz w:val="20"/>
                <w:szCs w:val="20"/>
                <w:lang w:val="es-ES"/>
              </w:rPr>
              <w:t xml:space="preserve"> </w:t>
            </w:r>
            <w:r w:rsidRPr="007522B1">
              <w:rPr>
                <w:sz w:val="20"/>
                <w:szCs w:val="20"/>
                <w:lang w:val="es-ES"/>
              </w:rPr>
              <w:t xml:space="preserve"> </w:t>
            </w:r>
            <w:r w:rsidR="00330896" w:rsidRPr="007522B1">
              <w:rPr>
                <w:noProof/>
                <w:color w:val="000000"/>
                <w:sz w:val="20"/>
                <w:szCs w:val="20"/>
                <w:lang w:val="es-ES_tradnl"/>
              </w:rPr>
              <w:t>(</w:t>
            </w:r>
            <w:r w:rsidR="00773E9A" w:rsidRPr="00DB6CE8">
              <w:rPr>
                <w:bCs/>
                <w:noProof/>
                <w:sz w:val="20"/>
                <w:szCs w:val="20"/>
                <w:lang w:val="es-ES_tradnl"/>
              </w:rPr>
              <w:t xml:space="preserve">Anexo I, </w:t>
            </w:r>
            <w:r w:rsidR="0065491F" w:rsidRPr="00DB6CE8">
              <w:rPr>
                <w:bCs/>
                <w:noProof/>
                <w:sz w:val="20"/>
                <w:szCs w:val="20"/>
                <w:lang w:val="es-ES_tradnl"/>
              </w:rPr>
              <w:t>S</w:t>
            </w:r>
            <w:r w:rsidR="00330896" w:rsidRPr="00DB6CE8">
              <w:rPr>
                <w:bCs/>
                <w:noProof/>
                <w:sz w:val="20"/>
                <w:szCs w:val="20"/>
                <w:lang w:val="es-ES_tradnl"/>
              </w:rPr>
              <w:t>istema de clasificación de tipos de humedales de Ramsar)</w:t>
            </w:r>
          </w:p>
        </w:tc>
      </w:tr>
    </w:tbl>
    <w:p w14:paraId="42989196" w14:textId="5B42F3D1" w:rsidR="00330896" w:rsidRPr="00DB6CE8" w:rsidRDefault="00330896" w:rsidP="00330896">
      <w:pPr>
        <w:spacing w:after="0" w:line="240" w:lineRule="auto"/>
        <w:rPr>
          <w:noProof/>
          <w:sz w:val="20"/>
          <w:szCs w:val="20"/>
          <w:lang w:val="es-ES_tradnl"/>
        </w:rPr>
      </w:pPr>
    </w:p>
    <w:p w14:paraId="6E1D8090" w14:textId="365B3A71" w:rsidR="0015525C" w:rsidRPr="00DB6CE8" w:rsidRDefault="00A8704E" w:rsidP="0015525C">
      <w:pPr>
        <w:shd w:val="clear" w:color="auto" w:fill="00A499"/>
        <w:spacing w:after="0" w:line="240" w:lineRule="auto"/>
        <w:contextualSpacing/>
        <w:rPr>
          <w:bCs/>
          <w:i/>
          <w:noProof/>
          <w:color w:val="FFFFFF"/>
          <w:sz w:val="20"/>
          <w:szCs w:val="20"/>
          <w:lang w:val="es-ES_tradnl"/>
        </w:rPr>
      </w:pPr>
      <w:r w:rsidRPr="00DB6CE8">
        <w:rPr>
          <w:rFonts w:eastAsia="Times New Roman" w:cs="Calibri"/>
          <w:b/>
          <w:iCs/>
          <w:noProof/>
          <w:color w:val="FFFFFF"/>
          <w:sz w:val="20"/>
          <w:szCs w:val="20"/>
          <w:lang w:val="es-ES_tradnl" w:eastAsia="en-GB"/>
        </w:rPr>
        <w:t xml:space="preserve">2. </w:t>
      </w:r>
      <w:r w:rsidR="00EC5B50" w:rsidRPr="00DB6CE8">
        <w:rPr>
          <w:rFonts w:eastAsia="Times New Roman" w:cs="Calibri"/>
          <w:b/>
          <w:iCs/>
          <w:noProof/>
          <w:color w:val="FFFFFF"/>
          <w:sz w:val="20"/>
          <w:szCs w:val="20"/>
          <w:lang w:val="es-ES_tradnl" w:eastAsia="en-GB"/>
        </w:rPr>
        <w:t>Criterios</w:t>
      </w:r>
      <w:r w:rsidR="0015525C" w:rsidRPr="00DB6CE8">
        <w:rPr>
          <w:rFonts w:eastAsia="Times New Roman" w:cs="Calibri"/>
          <w:b/>
          <w:iCs/>
          <w:noProof/>
          <w:color w:val="FFFFFF"/>
          <w:sz w:val="20"/>
          <w:szCs w:val="20"/>
          <w:lang w:val="es-ES_tradnl" w:eastAsia="en-GB"/>
        </w:rPr>
        <w:t xml:space="preserve"> de acreditación</w:t>
      </w:r>
    </w:p>
    <w:p w14:paraId="7CDA0454" w14:textId="77777777" w:rsidR="0015525C" w:rsidRPr="00DB6CE8" w:rsidRDefault="0015525C" w:rsidP="0015525C">
      <w:pPr>
        <w:autoSpaceDE w:val="0"/>
        <w:autoSpaceDN w:val="0"/>
        <w:adjustRightInd w:val="0"/>
        <w:spacing w:after="0" w:line="240" w:lineRule="auto"/>
        <w:rPr>
          <w:bCs/>
          <w:i/>
          <w:noProof/>
          <w:color w:val="000000"/>
          <w:sz w:val="20"/>
          <w:szCs w:val="20"/>
          <w:lang w:val="es-ES_tradnl"/>
        </w:rPr>
      </w:pPr>
    </w:p>
    <w:p w14:paraId="52E4F9A2" w14:textId="00CE3D35" w:rsidR="0015525C" w:rsidRPr="00DB6CE8" w:rsidRDefault="0015525C" w:rsidP="0015525C">
      <w:pPr>
        <w:autoSpaceDE w:val="0"/>
        <w:autoSpaceDN w:val="0"/>
        <w:adjustRightInd w:val="0"/>
        <w:spacing w:after="0" w:line="240" w:lineRule="auto"/>
        <w:rPr>
          <w:bCs/>
          <w:i/>
          <w:noProof/>
          <w:color w:val="000000"/>
          <w:sz w:val="20"/>
          <w:szCs w:val="20"/>
          <w:lang w:val="es-ES_tradnl"/>
        </w:rPr>
      </w:pPr>
      <w:r w:rsidRPr="00DB6CE8">
        <w:rPr>
          <w:b/>
          <w:bCs/>
          <w:i/>
          <w:noProof/>
          <w:color w:val="000000"/>
          <w:sz w:val="20"/>
          <w:szCs w:val="20"/>
          <w:lang w:val="es-ES_tradnl"/>
        </w:rPr>
        <w:t xml:space="preserve">Instrucciones: </w:t>
      </w:r>
      <w:r w:rsidRPr="00DB6CE8">
        <w:rPr>
          <w:bCs/>
          <w:i/>
          <w:noProof/>
          <w:color w:val="000000"/>
          <w:sz w:val="20"/>
          <w:szCs w:val="20"/>
          <w:lang w:val="es-ES_tradnl"/>
        </w:rPr>
        <w:t xml:space="preserve">Para que </w:t>
      </w:r>
      <w:r w:rsidR="00B80B11" w:rsidRPr="00DB6CE8">
        <w:rPr>
          <w:bCs/>
          <w:i/>
          <w:noProof/>
          <w:color w:val="000000"/>
          <w:sz w:val="20"/>
          <w:szCs w:val="20"/>
          <w:lang w:val="es-ES_tradnl"/>
        </w:rPr>
        <w:t>se les tomen en cuenta</w:t>
      </w:r>
      <w:r w:rsidRPr="00DB6CE8">
        <w:rPr>
          <w:bCs/>
          <w:i/>
          <w:noProof/>
          <w:color w:val="000000"/>
          <w:sz w:val="20"/>
          <w:szCs w:val="20"/>
          <w:lang w:val="es-ES_tradnl"/>
        </w:rPr>
        <w:t xml:space="preserve"> para su acreditación formal, la</w:t>
      </w:r>
      <w:r w:rsidR="00B80B11" w:rsidRPr="00DB6CE8">
        <w:rPr>
          <w:bCs/>
          <w:i/>
          <w:noProof/>
          <w:color w:val="000000"/>
          <w:sz w:val="20"/>
          <w:szCs w:val="20"/>
          <w:lang w:val="es-ES_tradnl"/>
        </w:rPr>
        <w:t>s</w:t>
      </w:r>
      <w:r w:rsidRPr="00DB6CE8">
        <w:rPr>
          <w:bCs/>
          <w:i/>
          <w:noProof/>
          <w:color w:val="000000"/>
          <w:sz w:val="20"/>
          <w:szCs w:val="20"/>
          <w:lang w:val="es-ES_tradnl"/>
        </w:rPr>
        <w:t xml:space="preserve"> ciudad</w:t>
      </w:r>
      <w:r w:rsidR="00B80B11" w:rsidRPr="00DB6CE8">
        <w:rPr>
          <w:bCs/>
          <w:i/>
          <w:noProof/>
          <w:color w:val="000000"/>
          <w:sz w:val="20"/>
          <w:szCs w:val="20"/>
          <w:lang w:val="es-ES_tradnl"/>
        </w:rPr>
        <w:t>es</w:t>
      </w:r>
      <w:r w:rsidRPr="00DB6CE8">
        <w:rPr>
          <w:bCs/>
          <w:i/>
          <w:noProof/>
          <w:color w:val="000000"/>
          <w:sz w:val="20"/>
          <w:szCs w:val="20"/>
          <w:lang w:val="es-ES_tradnl"/>
        </w:rPr>
        <w:t xml:space="preserve"> debe</w:t>
      </w:r>
      <w:r w:rsidR="00B80B11" w:rsidRPr="00DB6CE8">
        <w:rPr>
          <w:bCs/>
          <w:i/>
          <w:noProof/>
          <w:color w:val="000000"/>
          <w:sz w:val="20"/>
          <w:szCs w:val="20"/>
          <w:lang w:val="es-ES_tradnl"/>
        </w:rPr>
        <w:t>n</w:t>
      </w:r>
      <w:r w:rsidRPr="00DB6CE8">
        <w:rPr>
          <w:bCs/>
          <w:i/>
          <w:noProof/>
          <w:color w:val="000000"/>
          <w:sz w:val="20"/>
          <w:szCs w:val="20"/>
          <w:lang w:val="es-ES_tradnl"/>
        </w:rPr>
        <w:t xml:space="preserve"> </w:t>
      </w:r>
      <w:r w:rsidR="0098437D" w:rsidRPr="00DB6CE8">
        <w:rPr>
          <w:bCs/>
          <w:i/>
          <w:noProof/>
          <w:color w:val="000000"/>
          <w:sz w:val="20"/>
          <w:szCs w:val="20"/>
          <w:lang w:val="es-ES_tradnl"/>
        </w:rPr>
        <w:t>cumplir</w:t>
      </w:r>
      <w:r w:rsidRPr="00DB6CE8">
        <w:rPr>
          <w:bCs/>
          <w:i/>
          <w:noProof/>
          <w:color w:val="000000"/>
          <w:sz w:val="20"/>
          <w:szCs w:val="20"/>
          <w:lang w:val="es-ES_tradnl"/>
        </w:rPr>
        <w:t xml:space="preserve"> </w:t>
      </w:r>
      <w:r w:rsidRPr="00DB6CE8">
        <w:rPr>
          <w:b/>
          <w:bCs/>
          <w:i/>
          <w:noProof/>
          <w:color w:val="000000"/>
          <w:sz w:val="20"/>
          <w:szCs w:val="20"/>
          <w:u w:val="single"/>
          <w:lang w:val="es-ES_tradnl"/>
        </w:rPr>
        <w:t>TODOS</w:t>
      </w:r>
      <w:r w:rsidRPr="00DB6CE8">
        <w:rPr>
          <w:bCs/>
          <w:i/>
          <w:noProof/>
          <w:color w:val="000000"/>
          <w:sz w:val="20"/>
          <w:szCs w:val="20"/>
          <w:lang w:val="es-ES_tradnl"/>
        </w:rPr>
        <w:t xml:space="preserve"> los criterios que se enumeran a continuación. </w:t>
      </w:r>
      <w:r w:rsidR="005C4FE9">
        <w:rPr>
          <w:bCs/>
          <w:i/>
          <w:noProof/>
          <w:color w:val="000000"/>
          <w:sz w:val="20"/>
          <w:szCs w:val="20"/>
          <w:lang w:val="es-ES_tradnl"/>
        </w:rPr>
        <w:t>Se ruega proporcionar</w:t>
      </w:r>
      <w:r w:rsidRPr="00DB6CE8">
        <w:rPr>
          <w:bCs/>
          <w:i/>
          <w:noProof/>
          <w:color w:val="000000"/>
          <w:sz w:val="20"/>
          <w:szCs w:val="20"/>
          <w:lang w:val="es-ES_tradnl"/>
        </w:rPr>
        <w:t xml:space="preserve"> toda la información necesaria en las casillas amarillas. </w:t>
      </w:r>
      <w:r w:rsidR="00B80B11" w:rsidRPr="00DB6CE8">
        <w:rPr>
          <w:bCs/>
          <w:i/>
          <w:noProof/>
          <w:color w:val="000000"/>
          <w:sz w:val="20"/>
          <w:szCs w:val="20"/>
          <w:lang w:val="es-ES_tradnl"/>
        </w:rPr>
        <w:t>Cabe destacar</w:t>
      </w:r>
      <w:r w:rsidRPr="00DB6CE8">
        <w:rPr>
          <w:bCs/>
          <w:i/>
          <w:noProof/>
          <w:color w:val="000000"/>
          <w:sz w:val="20"/>
          <w:szCs w:val="20"/>
          <w:lang w:val="es-ES_tradnl"/>
        </w:rPr>
        <w:t xml:space="preserve"> que </w:t>
      </w:r>
      <w:r w:rsidR="006403DD" w:rsidRPr="00DB6CE8">
        <w:rPr>
          <w:bCs/>
          <w:i/>
          <w:noProof/>
          <w:color w:val="000000"/>
          <w:sz w:val="20"/>
          <w:szCs w:val="20"/>
          <w:lang w:val="es-ES_tradnl"/>
        </w:rPr>
        <w:t>el límite</w:t>
      </w:r>
      <w:r w:rsidRPr="00DB6CE8">
        <w:rPr>
          <w:bCs/>
          <w:i/>
          <w:noProof/>
          <w:color w:val="000000"/>
          <w:sz w:val="20"/>
          <w:szCs w:val="20"/>
          <w:lang w:val="es-ES_tradnl"/>
        </w:rPr>
        <w:t xml:space="preserve"> de palabras se aplicará estrictamente. Además, los compiladores pueden </w:t>
      </w:r>
      <w:r w:rsidR="005C4FE9">
        <w:rPr>
          <w:bCs/>
          <w:i/>
          <w:noProof/>
          <w:color w:val="000000"/>
          <w:sz w:val="20"/>
          <w:szCs w:val="20"/>
          <w:lang w:val="es-ES_tradnl"/>
        </w:rPr>
        <w:t>aportar</w:t>
      </w:r>
      <w:r w:rsidRPr="00DB6CE8">
        <w:rPr>
          <w:bCs/>
          <w:i/>
          <w:noProof/>
          <w:color w:val="000000"/>
          <w:sz w:val="20"/>
          <w:szCs w:val="20"/>
          <w:lang w:val="es-ES_tradnl"/>
        </w:rPr>
        <w:t xml:space="preserve"> archivos adjuntos o enlaces web de ejemplos específicos, planes, instrumentos </w:t>
      </w:r>
      <w:r w:rsidR="00C81F22" w:rsidRPr="00DB6CE8">
        <w:rPr>
          <w:bCs/>
          <w:i/>
          <w:noProof/>
          <w:color w:val="000000"/>
          <w:sz w:val="20"/>
          <w:szCs w:val="20"/>
          <w:lang w:val="es-ES_tradnl"/>
        </w:rPr>
        <w:t>de regulación</w:t>
      </w:r>
      <w:r w:rsidRPr="00DB6CE8">
        <w:rPr>
          <w:bCs/>
          <w:i/>
          <w:noProof/>
          <w:color w:val="000000"/>
          <w:sz w:val="20"/>
          <w:szCs w:val="20"/>
          <w:lang w:val="es-ES_tradnl"/>
        </w:rPr>
        <w:t>, informes pertinentes, estudios de caso o fotografías, etc.</w:t>
      </w:r>
    </w:p>
    <w:p w14:paraId="6ADD283F" w14:textId="77777777" w:rsidR="00895067" w:rsidRPr="00DB6CE8" w:rsidRDefault="00895067" w:rsidP="00895067">
      <w:pPr>
        <w:autoSpaceDE w:val="0"/>
        <w:autoSpaceDN w:val="0"/>
        <w:adjustRightInd w:val="0"/>
        <w:spacing w:after="0" w:line="240" w:lineRule="auto"/>
        <w:rPr>
          <w:bCs/>
          <w:i/>
          <w:noProof/>
          <w:color w:val="000000"/>
          <w:sz w:val="20"/>
          <w:szCs w:val="20"/>
          <w:lang w:val="es-ES_tradnl"/>
        </w:rPr>
      </w:pPr>
    </w:p>
    <w:p w14:paraId="4AD3D400" w14:textId="02520B75" w:rsidR="00895067" w:rsidRPr="00DB6CE8" w:rsidRDefault="00B80B11" w:rsidP="00895067">
      <w:pPr>
        <w:spacing w:after="0" w:line="240" w:lineRule="auto"/>
        <w:rPr>
          <w:noProof/>
          <w:color w:val="000000"/>
          <w:sz w:val="20"/>
          <w:szCs w:val="20"/>
          <w:lang w:val="es-ES_tradnl"/>
        </w:rPr>
      </w:pPr>
      <w:r w:rsidRPr="00DB6CE8">
        <w:rPr>
          <w:noProof/>
          <w:color w:val="000000"/>
          <w:sz w:val="20"/>
          <w:szCs w:val="20"/>
          <w:lang w:val="es-ES_tradnl"/>
        </w:rPr>
        <w:t>Grupo A: Criterios basados en la conservación y el uso racional de los humedales</w:t>
      </w:r>
    </w:p>
    <w:p w14:paraId="29D750C4" w14:textId="77777777" w:rsidR="00895067" w:rsidRPr="00DB6CE8" w:rsidRDefault="00895067" w:rsidP="00895067">
      <w:pPr>
        <w:spacing w:after="0" w:line="240" w:lineRule="auto"/>
        <w:rPr>
          <w:noProof/>
          <w:color w:val="000000"/>
          <w:sz w:val="20"/>
          <w:szCs w:val="20"/>
          <w:lang w:val="es-ES_tradnl"/>
        </w:rPr>
      </w:pPr>
    </w:p>
    <w:p w14:paraId="5C003783" w14:textId="6B79A508" w:rsidR="00B80B11" w:rsidRPr="00DB6CE8" w:rsidRDefault="00B80B11" w:rsidP="00895067">
      <w:pPr>
        <w:spacing w:after="0" w:line="240" w:lineRule="auto"/>
        <w:contextualSpacing/>
        <w:rPr>
          <w:rFonts w:cs="Calibri"/>
          <w:b/>
          <w:noProof/>
          <w:sz w:val="20"/>
          <w:szCs w:val="20"/>
          <w:lang w:val="es-ES_tradnl"/>
        </w:rPr>
      </w:pPr>
      <w:r w:rsidRPr="00DB6CE8">
        <w:rPr>
          <w:rFonts w:cs="Calibri"/>
          <w:b/>
          <w:noProof/>
          <w:sz w:val="20"/>
          <w:szCs w:val="20"/>
          <w:lang w:val="es-ES_tradnl"/>
        </w:rPr>
        <w:t xml:space="preserve">Una ciudad puede ser considerada para la acreditación si tiene uno o más sitios Ramsar u otros humedales importantes situados total o parcialmente en su territorio o en </w:t>
      </w:r>
      <w:r w:rsidR="005213BC" w:rsidRPr="00DB6CE8">
        <w:rPr>
          <w:rFonts w:cs="Calibri"/>
          <w:b/>
          <w:noProof/>
          <w:sz w:val="20"/>
          <w:szCs w:val="20"/>
          <w:lang w:val="es-ES_tradnl"/>
        </w:rPr>
        <w:t>sus proximidades</w:t>
      </w:r>
      <w:r w:rsidRPr="00DB6CE8">
        <w:rPr>
          <w:rFonts w:cs="Calibri"/>
          <w:b/>
          <w:noProof/>
          <w:sz w:val="20"/>
          <w:szCs w:val="20"/>
          <w:lang w:val="es-ES_tradnl"/>
        </w:rPr>
        <w:t xml:space="preserve"> y si estos proveen a la ciudad una variedad de servicios de los ecosistemas.</w:t>
      </w:r>
    </w:p>
    <w:p w14:paraId="3C74EE21" w14:textId="3A6FF7E7" w:rsidR="00895067" w:rsidRPr="00DB6CE8" w:rsidRDefault="00B80B11" w:rsidP="00895067">
      <w:pPr>
        <w:spacing w:after="0" w:line="240" w:lineRule="auto"/>
        <w:contextualSpacing/>
        <w:rPr>
          <w:rFonts w:cs="Calibri"/>
          <w:b/>
          <w:noProof/>
          <w:sz w:val="20"/>
          <w:szCs w:val="20"/>
          <w:lang w:val="es-ES_tradnl"/>
        </w:rPr>
      </w:pPr>
      <w:r w:rsidRPr="00DB6CE8">
        <w:rPr>
          <w:rFonts w:cs="Calibri"/>
          <w:b/>
          <w:noProof/>
          <w:sz w:val="20"/>
          <w:szCs w:val="20"/>
          <w:lang w:val="es-ES_tradnl"/>
        </w:rPr>
        <w:t xml:space="preserve">  </w:t>
      </w:r>
    </w:p>
    <w:tbl>
      <w:tblPr>
        <w:tblW w:w="0" w:type="auto"/>
        <w:tblLook w:val="04A0" w:firstRow="1" w:lastRow="0" w:firstColumn="1" w:lastColumn="0" w:noHBand="0" w:noVBand="1"/>
      </w:tblPr>
      <w:tblGrid>
        <w:gridCol w:w="534"/>
        <w:gridCol w:w="2268"/>
        <w:gridCol w:w="3343"/>
        <w:gridCol w:w="3061"/>
      </w:tblGrid>
      <w:tr w:rsidR="00895067" w:rsidRPr="007522B1" w14:paraId="6EB40F3A" w14:textId="77777777" w:rsidTr="00895067">
        <w:trPr>
          <w:trHeight w:val="737"/>
        </w:trPr>
        <w:tc>
          <w:tcPr>
            <w:tcW w:w="534" w:type="dxa"/>
            <w:vMerge w:val="restart"/>
            <w:shd w:val="clear" w:color="auto" w:fill="auto"/>
          </w:tcPr>
          <w:p w14:paraId="6CE02E45" w14:textId="77777777" w:rsidR="00895067" w:rsidRPr="00DB6CE8" w:rsidRDefault="00895067" w:rsidP="00895067">
            <w:pPr>
              <w:suppressAutoHyphens/>
              <w:spacing w:after="0" w:line="240" w:lineRule="auto"/>
              <w:jc w:val="both"/>
              <w:rPr>
                <w:b/>
                <w:noProof/>
                <w:sz w:val="20"/>
                <w:szCs w:val="20"/>
                <w:lang w:val="es-ES_tradnl"/>
              </w:rPr>
            </w:pPr>
            <w:r w:rsidRPr="00DB6CE8">
              <w:rPr>
                <w:b/>
                <w:noProof/>
                <w:sz w:val="20"/>
                <w:szCs w:val="20"/>
                <w:lang w:val="es-ES_tradnl"/>
              </w:rPr>
              <w:t>A.1</w:t>
            </w:r>
          </w:p>
        </w:tc>
        <w:tc>
          <w:tcPr>
            <w:tcW w:w="2268" w:type="dxa"/>
            <w:vMerge w:val="restart"/>
            <w:tcBorders>
              <w:right w:val="single" w:sz="4" w:space="0" w:color="auto"/>
            </w:tcBorders>
            <w:shd w:val="clear" w:color="auto" w:fill="auto"/>
          </w:tcPr>
          <w:p w14:paraId="62D8FCF0" w14:textId="7E215CED" w:rsidR="00C444CC" w:rsidRPr="00DB6CE8" w:rsidRDefault="00C444CC" w:rsidP="00895067">
            <w:pPr>
              <w:suppressAutoHyphens/>
              <w:spacing w:after="0" w:line="240" w:lineRule="auto"/>
              <w:rPr>
                <w:noProof/>
                <w:sz w:val="20"/>
                <w:szCs w:val="20"/>
                <w:lang w:val="es-ES_tradnl"/>
              </w:rPr>
            </w:pPr>
            <w:r w:rsidRPr="00DB6CE8">
              <w:rPr>
                <w:noProof/>
                <w:sz w:val="20"/>
                <w:szCs w:val="20"/>
                <w:lang w:val="es-ES_tradnl"/>
              </w:rPr>
              <w:t>Nombrar algún sitio Ramsar que se encuentre total o parcialmente dentro de los límites administrativos de la ciudad</w:t>
            </w:r>
          </w:p>
          <w:p w14:paraId="6F5BF570" w14:textId="60F6F4A5" w:rsidR="00895067" w:rsidRPr="00DB6CE8" w:rsidRDefault="00895067" w:rsidP="00895067">
            <w:pPr>
              <w:suppressAutoHyphens/>
              <w:spacing w:after="0" w:line="240" w:lineRule="auto"/>
              <w:rPr>
                <w:noProof/>
                <w:sz w:val="20"/>
                <w:szCs w:val="20"/>
                <w:lang w:val="es-ES_tradnl"/>
              </w:rPr>
            </w:pPr>
          </w:p>
        </w:tc>
        <w:tc>
          <w:tcPr>
            <w:tcW w:w="3343" w:type="dxa"/>
            <w:tcBorders>
              <w:top w:val="single" w:sz="4" w:space="0" w:color="auto"/>
              <w:left w:val="single" w:sz="4" w:space="0" w:color="auto"/>
              <w:bottom w:val="single" w:sz="4" w:space="0" w:color="auto"/>
              <w:right w:val="single" w:sz="4" w:space="0" w:color="auto"/>
            </w:tcBorders>
            <w:shd w:val="clear" w:color="auto" w:fill="FFFF99"/>
          </w:tcPr>
          <w:p w14:paraId="35E3CAF1" w14:textId="77777777" w:rsidR="00895067" w:rsidRPr="00DB6CE8" w:rsidRDefault="00895067" w:rsidP="00895067">
            <w:pPr>
              <w:suppressAutoHyphens/>
              <w:spacing w:after="0" w:line="240" w:lineRule="auto"/>
              <w:rPr>
                <w:noProof/>
                <w:sz w:val="20"/>
                <w:szCs w:val="20"/>
                <w:lang w:val="es-ES_tradnl"/>
              </w:rPr>
            </w:pPr>
          </w:p>
        </w:tc>
        <w:tc>
          <w:tcPr>
            <w:tcW w:w="3061" w:type="dxa"/>
            <w:vMerge w:val="restart"/>
            <w:tcBorders>
              <w:left w:val="single" w:sz="4" w:space="0" w:color="auto"/>
            </w:tcBorders>
            <w:shd w:val="clear" w:color="auto" w:fill="auto"/>
          </w:tcPr>
          <w:p w14:paraId="7D144437" w14:textId="7EBE7229" w:rsidR="00C444CC" w:rsidRPr="00DB6CE8" w:rsidRDefault="00C444CC" w:rsidP="00895067">
            <w:pPr>
              <w:suppressAutoHyphens/>
              <w:spacing w:after="0" w:line="240" w:lineRule="auto"/>
              <w:rPr>
                <w:i/>
                <w:noProof/>
                <w:sz w:val="20"/>
                <w:szCs w:val="20"/>
                <w:lang w:val="es-ES_tradnl"/>
              </w:rPr>
            </w:pPr>
            <w:r w:rsidRPr="00DB6CE8">
              <w:rPr>
                <w:i/>
                <w:noProof/>
                <w:sz w:val="20"/>
                <w:szCs w:val="20"/>
                <w:lang w:val="es-ES_tradnl"/>
              </w:rPr>
              <w:t xml:space="preserve">Utilizar el nombre y número oficial del sitio Ramsar tal como figura en la Ficha Informativa de Ramsar (disponible en </w:t>
            </w:r>
            <w:hyperlink r:id="rId13" w:history="1">
              <w:r w:rsidR="007522B1" w:rsidRPr="007522B1">
                <w:rPr>
                  <w:rStyle w:val="Hyperlink"/>
                  <w:i/>
                  <w:sz w:val="20"/>
                  <w:szCs w:val="20"/>
                  <w:lang w:val="es-ES"/>
                </w:rPr>
                <w:t>https://rsis.ramsar.org/es</w:t>
              </w:r>
            </w:hyperlink>
            <w:r w:rsidR="007522B1" w:rsidRPr="007522B1">
              <w:rPr>
                <w:lang w:val="es-ES"/>
              </w:rPr>
              <w:t>)</w:t>
            </w:r>
            <w:r w:rsidRPr="00DB6CE8">
              <w:rPr>
                <w:i/>
                <w:noProof/>
                <w:sz w:val="20"/>
                <w:szCs w:val="20"/>
                <w:lang w:val="es-ES_tradnl"/>
              </w:rPr>
              <w:t xml:space="preserve">. </w:t>
            </w:r>
            <w:r w:rsidR="004C3978" w:rsidRPr="00DB6CE8">
              <w:rPr>
                <w:i/>
                <w:noProof/>
                <w:sz w:val="20"/>
                <w:szCs w:val="20"/>
                <w:lang w:val="es-ES_tradnl"/>
              </w:rPr>
              <w:t>Si no tiene, declarar ‘Ninguno’</w:t>
            </w:r>
            <w:r w:rsidRPr="00DB6CE8">
              <w:rPr>
                <w:i/>
                <w:noProof/>
                <w:sz w:val="20"/>
                <w:szCs w:val="20"/>
                <w:lang w:val="es-ES_tradnl"/>
              </w:rPr>
              <w:t>.</w:t>
            </w:r>
          </w:p>
          <w:p w14:paraId="7EED3FC3" w14:textId="3E6FCE5F" w:rsidR="00895067" w:rsidRPr="00DB6CE8" w:rsidRDefault="00895067" w:rsidP="00895067">
            <w:pPr>
              <w:suppressAutoHyphens/>
              <w:spacing w:after="0" w:line="240" w:lineRule="auto"/>
              <w:rPr>
                <w:i/>
                <w:noProof/>
                <w:sz w:val="20"/>
                <w:szCs w:val="20"/>
                <w:lang w:val="es-ES_tradnl"/>
              </w:rPr>
            </w:pPr>
          </w:p>
        </w:tc>
      </w:tr>
      <w:tr w:rsidR="00895067" w:rsidRPr="007522B1" w14:paraId="20299E64" w14:textId="77777777" w:rsidTr="00895067">
        <w:trPr>
          <w:trHeight w:val="577"/>
        </w:trPr>
        <w:tc>
          <w:tcPr>
            <w:tcW w:w="534" w:type="dxa"/>
            <w:vMerge/>
            <w:shd w:val="clear" w:color="auto" w:fill="auto"/>
          </w:tcPr>
          <w:p w14:paraId="0CB919C9" w14:textId="77777777" w:rsidR="00895067" w:rsidRPr="00DB6CE8" w:rsidRDefault="00895067" w:rsidP="00895067">
            <w:pPr>
              <w:suppressAutoHyphens/>
              <w:spacing w:after="0" w:line="240" w:lineRule="auto"/>
              <w:jc w:val="both"/>
              <w:rPr>
                <w:noProof/>
                <w:sz w:val="20"/>
                <w:szCs w:val="20"/>
                <w:lang w:val="es-ES_tradnl"/>
              </w:rPr>
            </w:pPr>
          </w:p>
        </w:tc>
        <w:tc>
          <w:tcPr>
            <w:tcW w:w="2268" w:type="dxa"/>
            <w:vMerge/>
            <w:shd w:val="clear" w:color="auto" w:fill="auto"/>
          </w:tcPr>
          <w:p w14:paraId="341EF548" w14:textId="77777777" w:rsidR="00895067" w:rsidRPr="00DB6CE8" w:rsidRDefault="00895067" w:rsidP="00895067">
            <w:pPr>
              <w:suppressAutoHyphens/>
              <w:spacing w:after="0" w:line="240" w:lineRule="auto"/>
              <w:rPr>
                <w:noProof/>
                <w:sz w:val="20"/>
                <w:szCs w:val="20"/>
                <w:lang w:val="es-ES_tradnl"/>
              </w:rPr>
            </w:pPr>
          </w:p>
        </w:tc>
        <w:tc>
          <w:tcPr>
            <w:tcW w:w="3343" w:type="dxa"/>
            <w:tcBorders>
              <w:top w:val="single" w:sz="4" w:space="0" w:color="auto"/>
            </w:tcBorders>
            <w:shd w:val="clear" w:color="auto" w:fill="auto"/>
          </w:tcPr>
          <w:p w14:paraId="22B4AD04" w14:textId="77777777" w:rsidR="00895067" w:rsidRPr="00DB6CE8" w:rsidRDefault="00895067" w:rsidP="00895067">
            <w:pPr>
              <w:suppressAutoHyphens/>
              <w:spacing w:after="0" w:line="240" w:lineRule="auto"/>
              <w:rPr>
                <w:noProof/>
                <w:sz w:val="20"/>
                <w:szCs w:val="20"/>
                <w:lang w:val="es-ES_tradnl"/>
              </w:rPr>
            </w:pPr>
          </w:p>
        </w:tc>
        <w:tc>
          <w:tcPr>
            <w:tcW w:w="3061" w:type="dxa"/>
            <w:vMerge/>
            <w:tcBorders>
              <w:left w:val="nil"/>
            </w:tcBorders>
            <w:shd w:val="clear" w:color="auto" w:fill="auto"/>
            <w:vAlign w:val="center"/>
          </w:tcPr>
          <w:p w14:paraId="085E2E79" w14:textId="77777777" w:rsidR="00895067" w:rsidRPr="00DB6CE8" w:rsidRDefault="00895067" w:rsidP="00895067">
            <w:pPr>
              <w:suppressAutoHyphens/>
              <w:spacing w:after="0" w:line="240" w:lineRule="auto"/>
              <w:rPr>
                <w:i/>
                <w:noProof/>
                <w:sz w:val="20"/>
                <w:szCs w:val="20"/>
                <w:lang w:val="es-ES_tradnl"/>
              </w:rPr>
            </w:pPr>
          </w:p>
        </w:tc>
      </w:tr>
      <w:tr w:rsidR="00895067" w:rsidRPr="007522B1" w14:paraId="044961C0" w14:textId="77777777" w:rsidTr="00895067">
        <w:trPr>
          <w:trHeight w:val="57"/>
        </w:trPr>
        <w:tc>
          <w:tcPr>
            <w:tcW w:w="534" w:type="dxa"/>
            <w:shd w:val="clear" w:color="auto" w:fill="auto"/>
          </w:tcPr>
          <w:p w14:paraId="77AE3246" w14:textId="77777777" w:rsidR="00895067" w:rsidRPr="00DB6CE8" w:rsidRDefault="00895067" w:rsidP="00895067">
            <w:pPr>
              <w:suppressAutoHyphens/>
              <w:spacing w:after="0" w:line="240" w:lineRule="auto"/>
              <w:jc w:val="both"/>
              <w:rPr>
                <w:noProof/>
                <w:sz w:val="20"/>
                <w:szCs w:val="20"/>
                <w:lang w:val="es-ES_tradnl"/>
              </w:rPr>
            </w:pPr>
          </w:p>
        </w:tc>
        <w:tc>
          <w:tcPr>
            <w:tcW w:w="2268" w:type="dxa"/>
            <w:shd w:val="clear" w:color="auto" w:fill="auto"/>
          </w:tcPr>
          <w:p w14:paraId="70CBA05C" w14:textId="77777777" w:rsidR="00895067" w:rsidRPr="00DB6CE8" w:rsidRDefault="00895067" w:rsidP="00895067">
            <w:pPr>
              <w:suppressAutoHyphens/>
              <w:spacing w:after="0" w:line="240" w:lineRule="auto"/>
              <w:rPr>
                <w:noProof/>
                <w:sz w:val="20"/>
                <w:szCs w:val="20"/>
                <w:lang w:val="es-ES_tradnl"/>
              </w:rPr>
            </w:pPr>
          </w:p>
        </w:tc>
        <w:tc>
          <w:tcPr>
            <w:tcW w:w="3343" w:type="dxa"/>
            <w:tcBorders>
              <w:bottom w:val="single" w:sz="4" w:space="0" w:color="auto"/>
            </w:tcBorders>
            <w:shd w:val="clear" w:color="auto" w:fill="auto"/>
          </w:tcPr>
          <w:p w14:paraId="4ED3F038" w14:textId="77777777" w:rsidR="00895067" w:rsidRPr="00DB6CE8" w:rsidRDefault="00895067" w:rsidP="00895067">
            <w:pPr>
              <w:suppressAutoHyphens/>
              <w:spacing w:after="0" w:line="240" w:lineRule="auto"/>
              <w:rPr>
                <w:noProof/>
                <w:sz w:val="20"/>
                <w:szCs w:val="20"/>
                <w:lang w:val="es-ES_tradnl"/>
              </w:rPr>
            </w:pPr>
          </w:p>
        </w:tc>
        <w:tc>
          <w:tcPr>
            <w:tcW w:w="3061" w:type="dxa"/>
            <w:tcBorders>
              <w:left w:val="nil"/>
            </w:tcBorders>
            <w:shd w:val="clear" w:color="auto" w:fill="auto"/>
            <w:vAlign w:val="center"/>
          </w:tcPr>
          <w:p w14:paraId="33B3657E" w14:textId="77777777" w:rsidR="00895067" w:rsidRPr="00DB6CE8" w:rsidRDefault="00895067" w:rsidP="00895067">
            <w:pPr>
              <w:suppressAutoHyphens/>
              <w:spacing w:after="0" w:line="240" w:lineRule="auto"/>
              <w:rPr>
                <w:i/>
                <w:noProof/>
                <w:sz w:val="20"/>
                <w:szCs w:val="20"/>
                <w:lang w:val="es-ES_tradnl"/>
              </w:rPr>
            </w:pPr>
          </w:p>
        </w:tc>
      </w:tr>
      <w:tr w:rsidR="00895067" w:rsidRPr="00C41013" w14:paraId="6EE2E8EA" w14:textId="77777777" w:rsidTr="00895067">
        <w:trPr>
          <w:trHeight w:val="737"/>
        </w:trPr>
        <w:tc>
          <w:tcPr>
            <w:tcW w:w="534" w:type="dxa"/>
            <w:shd w:val="clear" w:color="auto" w:fill="auto"/>
          </w:tcPr>
          <w:p w14:paraId="0E37C776" w14:textId="77777777" w:rsidR="00895067" w:rsidRPr="00DB6CE8" w:rsidRDefault="00895067" w:rsidP="00895067">
            <w:pPr>
              <w:suppressAutoHyphens/>
              <w:spacing w:after="0" w:line="240" w:lineRule="auto"/>
              <w:jc w:val="both"/>
              <w:rPr>
                <w:b/>
                <w:noProof/>
                <w:sz w:val="20"/>
                <w:szCs w:val="20"/>
                <w:lang w:val="es-ES_tradnl"/>
              </w:rPr>
            </w:pPr>
            <w:r w:rsidRPr="00DB6CE8">
              <w:rPr>
                <w:b/>
                <w:noProof/>
                <w:sz w:val="20"/>
                <w:szCs w:val="20"/>
                <w:lang w:val="es-ES_tradnl"/>
              </w:rPr>
              <w:t>A.2</w:t>
            </w:r>
          </w:p>
        </w:tc>
        <w:tc>
          <w:tcPr>
            <w:tcW w:w="2268" w:type="dxa"/>
            <w:tcBorders>
              <w:right w:val="single" w:sz="4" w:space="0" w:color="auto"/>
            </w:tcBorders>
            <w:shd w:val="clear" w:color="auto" w:fill="auto"/>
          </w:tcPr>
          <w:p w14:paraId="72FF286B" w14:textId="77777777" w:rsidR="004C3978" w:rsidRPr="00DB6CE8" w:rsidRDefault="004C3978" w:rsidP="004C3978">
            <w:pPr>
              <w:suppressAutoHyphens/>
              <w:spacing w:after="0" w:line="240" w:lineRule="auto"/>
              <w:rPr>
                <w:noProof/>
                <w:sz w:val="20"/>
                <w:szCs w:val="20"/>
                <w:lang w:val="es-ES_tradnl"/>
              </w:rPr>
            </w:pPr>
            <w:r w:rsidRPr="00DB6CE8">
              <w:rPr>
                <w:noProof/>
                <w:sz w:val="20"/>
                <w:szCs w:val="20"/>
                <w:lang w:val="es-ES_tradnl"/>
              </w:rPr>
              <w:t>Nombrar cualquier otro humedal que se encuentre total o parcialmente dentro de los límites administrativos de la ciudad</w:t>
            </w:r>
          </w:p>
          <w:p w14:paraId="0CEBC300" w14:textId="42B9F52A" w:rsidR="00895067" w:rsidRPr="00DB6CE8" w:rsidRDefault="00895067" w:rsidP="004C3978">
            <w:pPr>
              <w:suppressAutoHyphens/>
              <w:spacing w:after="0" w:line="240" w:lineRule="auto"/>
              <w:rPr>
                <w:noProof/>
                <w:sz w:val="20"/>
                <w:szCs w:val="20"/>
                <w:lang w:val="es-ES_tradnl"/>
              </w:rPr>
            </w:pPr>
          </w:p>
        </w:tc>
        <w:tc>
          <w:tcPr>
            <w:tcW w:w="3343" w:type="dxa"/>
            <w:tcBorders>
              <w:top w:val="single" w:sz="4" w:space="0" w:color="auto"/>
              <w:left w:val="single" w:sz="4" w:space="0" w:color="auto"/>
              <w:bottom w:val="single" w:sz="4" w:space="0" w:color="auto"/>
              <w:right w:val="single" w:sz="4" w:space="0" w:color="auto"/>
            </w:tcBorders>
            <w:shd w:val="clear" w:color="auto" w:fill="FFFF99"/>
          </w:tcPr>
          <w:p w14:paraId="4BA49544" w14:textId="77777777" w:rsidR="00895067" w:rsidRPr="00DB6CE8" w:rsidRDefault="00895067" w:rsidP="00895067">
            <w:pPr>
              <w:suppressAutoHyphens/>
              <w:spacing w:after="0" w:line="240" w:lineRule="auto"/>
              <w:rPr>
                <w:noProof/>
                <w:sz w:val="20"/>
                <w:szCs w:val="20"/>
                <w:lang w:val="es-ES_tradnl"/>
              </w:rPr>
            </w:pPr>
          </w:p>
        </w:tc>
        <w:tc>
          <w:tcPr>
            <w:tcW w:w="3061" w:type="dxa"/>
            <w:tcBorders>
              <w:left w:val="single" w:sz="4" w:space="0" w:color="auto"/>
            </w:tcBorders>
            <w:shd w:val="clear" w:color="auto" w:fill="auto"/>
            <w:vAlign w:val="center"/>
          </w:tcPr>
          <w:p w14:paraId="39390074" w14:textId="7E517F1E" w:rsidR="004C3978" w:rsidRPr="00DB6CE8" w:rsidRDefault="004C3978" w:rsidP="00895067">
            <w:pPr>
              <w:suppressAutoHyphens/>
              <w:spacing w:after="0" w:line="240" w:lineRule="auto"/>
              <w:rPr>
                <w:i/>
                <w:noProof/>
                <w:sz w:val="20"/>
                <w:szCs w:val="20"/>
                <w:lang w:val="es-ES_tradnl"/>
              </w:rPr>
            </w:pPr>
            <w:r w:rsidRPr="00DB6CE8">
              <w:rPr>
                <w:i/>
                <w:noProof/>
                <w:sz w:val="20"/>
                <w:szCs w:val="20"/>
                <w:lang w:val="es-ES_tradnl"/>
              </w:rPr>
              <w:t>Especificar su estado legal de conservación (nacional o local). Si no tiene, declarar ‘Ninguno’.</w:t>
            </w:r>
          </w:p>
          <w:p w14:paraId="03FF2960" w14:textId="17868D33" w:rsidR="00895067" w:rsidRPr="00DB6CE8" w:rsidRDefault="00895067" w:rsidP="00895067">
            <w:pPr>
              <w:suppressAutoHyphens/>
              <w:spacing w:after="0" w:line="240" w:lineRule="auto"/>
              <w:rPr>
                <w:i/>
                <w:noProof/>
                <w:sz w:val="20"/>
                <w:szCs w:val="20"/>
                <w:lang w:val="es-ES_tradnl"/>
              </w:rPr>
            </w:pPr>
          </w:p>
        </w:tc>
      </w:tr>
    </w:tbl>
    <w:p w14:paraId="120E5D2F" w14:textId="77777777" w:rsidR="00895067" w:rsidRPr="00DB6CE8" w:rsidRDefault="00895067" w:rsidP="00895067">
      <w:pPr>
        <w:spacing w:after="0" w:line="240" w:lineRule="auto"/>
        <w:contextualSpacing/>
        <w:rPr>
          <w:rFonts w:cs="Calibri"/>
          <w:iCs/>
          <w:noProof/>
          <w:sz w:val="20"/>
          <w:szCs w:val="20"/>
          <w:lang w:val="es-ES_tradnl"/>
        </w:rPr>
      </w:pPr>
    </w:p>
    <w:p w14:paraId="21D80572" w14:textId="77777777" w:rsidR="00A8704E" w:rsidRPr="00DB6CE8" w:rsidRDefault="00A8704E" w:rsidP="00895067">
      <w:pPr>
        <w:spacing w:after="0" w:line="240" w:lineRule="auto"/>
        <w:contextualSpacing/>
        <w:rPr>
          <w:rFonts w:cs="Calibri"/>
          <w:b/>
          <w:noProof/>
          <w:sz w:val="20"/>
          <w:szCs w:val="20"/>
          <w:lang w:val="es-ES_tradnl"/>
        </w:rPr>
      </w:pPr>
    </w:p>
    <w:p w14:paraId="4C19976F" w14:textId="57FCD2B1" w:rsidR="00895067" w:rsidRPr="00DB6CE8" w:rsidRDefault="004C3978" w:rsidP="00895067">
      <w:pPr>
        <w:spacing w:after="0" w:line="240" w:lineRule="auto"/>
        <w:contextualSpacing/>
        <w:rPr>
          <w:rFonts w:cs="Calibri"/>
          <w:iCs/>
          <w:noProof/>
          <w:sz w:val="20"/>
          <w:szCs w:val="20"/>
          <w:lang w:val="es-ES_tradnl"/>
        </w:rPr>
      </w:pPr>
      <w:r w:rsidRPr="00DB6CE8">
        <w:rPr>
          <w:rFonts w:cs="Calibri"/>
          <w:b/>
          <w:noProof/>
          <w:sz w:val="20"/>
          <w:szCs w:val="20"/>
          <w:lang w:val="es-ES_tradnl"/>
        </w:rPr>
        <w:t xml:space="preserve">Una ciudad puede </w:t>
      </w:r>
      <w:r w:rsidR="00754F87" w:rsidRPr="00DB6CE8">
        <w:rPr>
          <w:rFonts w:cs="Calibri"/>
          <w:b/>
          <w:noProof/>
          <w:sz w:val="20"/>
          <w:szCs w:val="20"/>
          <w:lang w:val="es-ES_tradnl"/>
        </w:rPr>
        <w:t xml:space="preserve">ser considerada </w:t>
      </w:r>
      <w:r w:rsidRPr="00DB6CE8">
        <w:rPr>
          <w:rFonts w:cs="Calibri"/>
          <w:b/>
          <w:noProof/>
          <w:sz w:val="20"/>
          <w:szCs w:val="20"/>
          <w:lang w:val="es-ES_tradnl"/>
        </w:rPr>
        <w:t xml:space="preserve">para la acreditación si ha </w:t>
      </w:r>
      <w:r w:rsidR="00754F87" w:rsidRPr="00DB6CE8">
        <w:rPr>
          <w:rFonts w:cs="Calibri"/>
          <w:b/>
          <w:noProof/>
          <w:sz w:val="20"/>
          <w:szCs w:val="20"/>
          <w:lang w:val="es-ES_tradnl"/>
        </w:rPr>
        <w:t>adoptado</w:t>
      </w:r>
      <w:r w:rsidRPr="00DB6CE8">
        <w:rPr>
          <w:rFonts w:cs="Calibri"/>
          <w:b/>
          <w:noProof/>
          <w:sz w:val="20"/>
          <w:szCs w:val="20"/>
          <w:lang w:val="es-ES_tradnl"/>
        </w:rPr>
        <w:t xml:space="preserve"> medidas para la conservación de los humedales y sus servicios</w:t>
      </w:r>
      <w:r w:rsidR="00754F87" w:rsidRPr="00DB6CE8">
        <w:rPr>
          <w:rFonts w:cs="Calibri"/>
          <w:b/>
          <w:noProof/>
          <w:sz w:val="20"/>
          <w:szCs w:val="20"/>
          <w:lang w:val="es-ES_tradnl"/>
        </w:rPr>
        <w:t>, lo que incluye la diversidad biológica y la integridad hidrológica.</w:t>
      </w:r>
    </w:p>
    <w:p w14:paraId="2475C467" w14:textId="77777777" w:rsidR="00895067" w:rsidRPr="00DB6CE8" w:rsidRDefault="00895067" w:rsidP="00895067">
      <w:pPr>
        <w:spacing w:after="0" w:line="240" w:lineRule="auto"/>
        <w:rPr>
          <w:b/>
          <w:noProof/>
          <w:color w:val="000000"/>
          <w:sz w:val="20"/>
          <w:szCs w:val="20"/>
          <w:lang w:val="es-ES_tradnl"/>
        </w:rPr>
      </w:pPr>
    </w:p>
    <w:p w14:paraId="3D7DFDFB" w14:textId="4FD745E0" w:rsidR="00754F87" w:rsidRPr="00DB6CE8" w:rsidRDefault="00754F87" w:rsidP="00895067">
      <w:pPr>
        <w:spacing w:after="0" w:line="240" w:lineRule="auto"/>
        <w:rPr>
          <w:noProof/>
          <w:color w:val="000000"/>
          <w:sz w:val="20"/>
          <w:szCs w:val="20"/>
          <w:lang w:val="es-ES_tradnl"/>
        </w:rPr>
      </w:pPr>
      <w:r w:rsidRPr="00DB6CE8">
        <w:rPr>
          <w:b/>
          <w:noProof/>
          <w:color w:val="000000"/>
          <w:sz w:val="20"/>
          <w:szCs w:val="20"/>
          <w:lang w:val="es-ES_tradnl"/>
        </w:rPr>
        <w:t>A.3.</w:t>
      </w:r>
      <w:r w:rsidRPr="00DB6CE8">
        <w:rPr>
          <w:noProof/>
          <w:color w:val="000000"/>
          <w:sz w:val="20"/>
          <w:szCs w:val="20"/>
          <w:lang w:val="es-ES_tradnl"/>
        </w:rPr>
        <w:t xml:space="preserve"> Una ciudad puede ser considerada para la acreditación si puede demostrar que </w:t>
      </w:r>
      <w:r w:rsidRPr="00DB6CE8">
        <w:rPr>
          <w:b/>
          <w:noProof/>
          <w:color w:val="000000"/>
          <w:sz w:val="20"/>
          <w:szCs w:val="20"/>
          <w:lang w:val="es-ES_tradnl"/>
        </w:rPr>
        <w:t>el desarrollo evita la degradación y destrucción de los humedales</w:t>
      </w:r>
      <w:r w:rsidRPr="00DB6CE8">
        <w:rPr>
          <w:noProof/>
          <w:color w:val="000000"/>
          <w:sz w:val="20"/>
          <w:szCs w:val="20"/>
          <w:lang w:val="es-ES_tradnl"/>
        </w:rPr>
        <w:t xml:space="preserve">. Describir las </w:t>
      </w:r>
      <w:r w:rsidRPr="00DB6CE8">
        <w:rPr>
          <w:b/>
          <w:noProof/>
          <w:color w:val="000000"/>
          <w:sz w:val="20"/>
          <w:szCs w:val="20"/>
          <w:lang w:val="es-ES_tradnl"/>
        </w:rPr>
        <w:t>políticas</w:t>
      </w:r>
      <w:r w:rsidRPr="00DB6CE8">
        <w:rPr>
          <w:noProof/>
          <w:color w:val="000000"/>
          <w:sz w:val="20"/>
          <w:szCs w:val="20"/>
          <w:lang w:val="es-ES_tradnl"/>
        </w:rPr>
        <w:t xml:space="preserve"> nacionales y/o locales, las </w:t>
      </w:r>
      <w:r w:rsidRPr="00DB6CE8">
        <w:rPr>
          <w:b/>
          <w:noProof/>
          <w:color w:val="000000"/>
          <w:sz w:val="20"/>
          <w:szCs w:val="20"/>
          <w:lang w:val="es-ES_tradnl"/>
        </w:rPr>
        <w:t xml:space="preserve">medidas legislativas </w:t>
      </w:r>
      <w:r w:rsidRPr="00DB6CE8">
        <w:rPr>
          <w:noProof/>
          <w:color w:val="000000"/>
          <w:sz w:val="20"/>
          <w:szCs w:val="20"/>
          <w:lang w:val="es-ES_tradnl"/>
        </w:rPr>
        <w:t xml:space="preserve">y los </w:t>
      </w:r>
      <w:r w:rsidRPr="00DB6CE8">
        <w:rPr>
          <w:b/>
          <w:noProof/>
          <w:color w:val="000000"/>
          <w:sz w:val="20"/>
          <w:szCs w:val="20"/>
          <w:lang w:val="es-ES_tradnl"/>
        </w:rPr>
        <w:t xml:space="preserve">instrumentos </w:t>
      </w:r>
      <w:r w:rsidR="00C81F22" w:rsidRPr="00DB6CE8">
        <w:rPr>
          <w:b/>
          <w:noProof/>
          <w:color w:val="000000"/>
          <w:sz w:val="20"/>
          <w:szCs w:val="20"/>
          <w:lang w:val="es-ES_tradnl"/>
        </w:rPr>
        <w:t xml:space="preserve">de </w:t>
      </w:r>
      <w:r w:rsidR="005213BC" w:rsidRPr="00DB6CE8">
        <w:rPr>
          <w:b/>
          <w:noProof/>
          <w:color w:val="000000"/>
          <w:sz w:val="20"/>
          <w:szCs w:val="20"/>
          <w:lang w:val="es-ES_tradnl"/>
        </w:rPr>
        <w:t>regulación</w:t>
      </w:r>
      <w:r w:rsidRPr="00DB6CE8">
        <w:rPr>
          <w:noProof/>
          <w:color w:val="000000"/>
          <w:sz w:val="20"/>
          <w:szCs w:val="20"/>
          <w:lang w:val="es-ES_tradnl"/>
        </w:rPr>
        <w:t xml:space="preserve">, los planes de </w:t>
      </w:r>
      <w:r w:rsidR="004347D5" w:rsidRPr="00DB6CE8">
        <w:rPr>
          <w:noProof/>
          <w:color w:val="000000"/>
          <w:sz w:val="20"/>
          <w:szCs w:val="20"/>
          <w:lang w:val="es-ES_tradnl"/>
        </w:rPr>
        <w:t>gestión</w:t>
      </w:r>
      <w:r w:rsidRPr="00DB6CE8">
        <w:rPr>
          <w:noProof/>
          <w:color w:val="000000"/>
          <w:sz w:val="20"/>
          <w:szCs w:val="20"/>
          <w:lang w:val="es-ES_tradnl"/>
        </w:rPr>
        <w:t xml:space="preserve"> urbana, etc., que la ciudad utiliza para prevenir proactivamente la degradación y pérdida de humedales.</w:t>
      </w:r>
    </w:p>
    <w:p w14:paraId="74080E09" w14:textId="77777777" w:rsidR="00895067" w:rsidRPr="00DB6CE8" w:rsidRDefault="00895067" w:rsidP="00895067">
      <w:pPr>
        <w:spacing w:after="0" w:line="240" w:lineRule="auto"/>
        <w:contextualSpacing/>
        <w:rPr>
          <w:rFonts w:cs="Calibri"/>
          <w:iCs/>
          <w:noProof/>
          <w:color w:val="000000"/>
          <w:sz w:val="20"/>
          <w:szCs w:val="20"/>
          <w:lang w:val="es-ES_tradnl"/>
        </w:rPr>
      </w:pPr>
    </w:p>
    <w:p w14:paraId="740F66B4" w14:textId="036F48A1" w:rsidR="00895067" w:rsidRPr="00DB6CE8" w:rsidRDefault="00895067" w:rsidP="00895067">
      <w:pPr>
        <w:spacing w:after="0" w:line="240" w:lineRule="auto"/>
        <w:ind w:left="216"/>
        <w:rPr>
          <w:rFonts w:eastAsia="Arial" w:cs="Arial"/>
          <w:noProof/>
          <w:sz w:val="20"/>
          <w:szCs w:val="20"/>
          <w:lang w:val="es-ES_tradnl" w:eastAsia="fr-CH"/>
        </w:rPr>
      </w:pPr>
      <w:r w:rsidRPr="00DB6CE8">
        <w:rPr>
          <w:rFonts w:eastAsia="Arial" w:cs="Arial"/>
          <w:i/>
          <w:iCs/>
          <w:noProof/>
          <w:color w:val="000000"/>
          <w:sz w:val="20"/>
          <w:szCs w:val="20"/>
          <w:lang w:val="es-ES_tradnl" w:eastAsia="fr-CH"/>
        </w:rPr>
        <w:t xml:space="preserve"> (</w:t>
      </w:r>
      <w:r w:rsidR="00930DEF" w:rsidRPr="00DB6CE8">
        <w:rPr>
          <w:rFonts w:eastAsia="Arial" w:cs="Arial"/>
          <w:i/>
          <w:iCs/>
          <w:noProof/>
          <w:color w:val="000000"/>
          <w:sz w:val="20"/>
          <w:szCs w:val="20"/>
          <w:lang w:val="es-ES_tradnl" w:eastAsia="fr-CH"/>
        </w:rPr>
        <w:t>Esta casilla está limitada</w:t>
      </w:r>
      <w:r w:rsidR="004347D5" w:rsidRPr="00DB6CE8">
        <w:rPr>
          <w:rFonts w:eastAsia="Arial" w:cs="Arial"/>
          <w:i/>
          <w:iCs/>
          <w:noProof/>
          <w:color w:val="000000"/>
          <w:sz w:val="20"/>
          <w:szCs w:val="20"/>
          <w:lang w:val="es-ES_tradnl" w:eastAsia="fr-CH"/>
        </w:rPr>
        <w:t xml:space="preserve"> a 2500 caracteres</w:t>
      </w:r>
      <w:r w:rsidRPr="00DB6CE8">
        <w:rPr>
          <w:rFonts w:eastAsia="Arial" w:cs="Arial"/>
          <w:i/>
          <w:iCs/>
          <w:noProof/>
          <w:color w:val="000000"/>
          <w:sz w:val="20"/>
          <w:szCs w:val="20"/>
          <w:lang w:val="es-ES_tradnl" w:eastAsia="fr-CH"/>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6"/>
        <w:gridCol w:w="8839"/>
      </w:tblGrid>
      <w:tr w:rsidR="00895067" w:rsidRPr="00C41013" w14:paraId="07C49BC3" w14:textId="77777777" w:rsidTr="00895067">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0DE3F5EA" w14:textId="77777777" w:rsidR="00895067" w:rsidRPr="00DB6CE8" w:rsidRDefault="00895067" w:rsidP="00895067">
            <w:pPr>
              <w:spacing w:after="0" w:line="240" w:lineRule="auto"/>
              <w:rPr>
                <w:noProof/>
                <w:sz w:val="20"/>
                <w:szCs w:val="20"/>
                <w:lang w:val="es-ES_tradnl"/>
              </w:rPr>
            </w:pPr>
          </w:p>
        </w:tc>
        <w:tc>
          <w:tcPr>
            <w:tcW w:w="9500" w:type="dxa"/>
            <w:shd w:val="clear" w:color="auto" w:fill="FFFF99"/>
          </w:tcPr>
          <w:p w14:paraId="7D5DC27C" w14:textId="77777777" w:rsidR="00895067" w:rsidRPr="00DB6CE8" w:rsidRDefault="00895067" w:rsidP="00895067">
            <w:pPr>
              <w:spacing w:after="0" w:line="240" w:lineRule="auto"/>
              <w:ind w:left="57"/>
              <w:rPr>
                <w:noProof/>
                <w:sz w:val="20"/>
                <w:szCs w:val="20"/>
                <w:lang w:val="es-ES_tradnl"/>
              </w:rPr>
            </w:pPr>
          </w:p>
          <w:p w14:paraId="10FAFCE5" w14:textId="77777777" w:rsidR="00895067" w:rsidRPr="00DB6CE8" w:rsidRDefault="00895067" w:rsidP="00895067">
            <w:pPr>
              <w:spacing w:after="0" w:line="240" w:lineRule="auto"/>
              <w:rPr>
                <w:noProof/>
                <w:sz w:val="20"/>
                <w:szCs w:val="20"/>
                <w:lang w:val="es-ES_tradnl"/>
              </w:rPr>
            </w:pPr>
          </w:p>
        </w:tc>
      </w:tr>
    </w:tbl>
    <w:p w14:paraId="1C982EA8" w14:textId="77777777" w:rsidR="00895067" w:rsidRPr="00DB6CE8" w:rsidRDefault="00895067" w:rsidP="00895067">
      <w:pPr>
        <w:spacing w:after="0" w:line="240" w:lineRule="auto"/>
        <w:rPr>
          <w:i/>
          <w:noProof/>
          <w:color w:val="000000"/>
          <w:sz w:val="20"/>
          <w:szCs w:val="20"/>
          <w:lang w:val="es-ES_tradnl"/>
        </w:rPr>
      </w:pPr>
    </w:p>
    <w:p w14:paraId="154299F5" w14:textId="2B1FD4B7" w:rsidR="00895067" w:rsidRPr="00DB6CE8" w:rsidRDefault="004347D5" w:rsidP="00895067">
      <w:pPr>
        <w:spacing w:after="0" w:line="240" w:lineRule="auto"/>
        <w:contextualSpacing/>
        <w:rPr>
          <w:noProof/>
          <w:sz w:val="20"/>
          <w:szCs w:val="20"/>
          <w:lang w:val="es-ES_tradnl"/>
        </w:rPr>
      </w:pPr>
      <w:r w:rsidRPr="00DB6CE8">
        <w:rPr>
          <w:rFonts w:cs="Calibri"/>
          <w:b/>
          <w:noProof/>
          <w:sz w:val="20"/>
          <w:szCs w:val="20"/>
          <w:lang w:val="es-ES_tradnl"/>
        </w:rPr>
        <w:t>Una ciudad puede ser considerada para la acreditación si ha aplicado medidas de restauración y/o manejo de los humedales.</w:t>
      </w:r>
    </w:p>
    <w:p w14:paraId="55DFB9EA" w14:textId="77777777" w:rsidR="00895067" w:rsidRPr="00DB6CE8" w:rsidRDefault="00895067" w:rsidP="00895067">
      <w:pPr>
        <w:spacing w:after="0" w:line="240" w:lineRule="auto"/>
        <w:ind w:left="851"/>
        <w:contextualSpacing/>
        <w:rPr>
          <w:noProof/>
          <w:sz w:val="20"/>
          <w:szCs w:val="20"/>
          <w:lang w:val="es-ES_tradnl"/>
        </w:rPr>
      </w:pPr>
    </w:p>
    <w:p w14:paraId="5F6E1B37" w14:textId="23CBD5EF" w:rsidR="004347D5" w:rsidRPr="00DB6CE8" w:rsidRDefault="00895067" w:rsidP="00895067">
      <w:pPr>
        <w:spacing w:after="0" w:line="240" w:lineRule="auto"/>
        <w:rPr>
          <w:noProof/>
          <w:color w:val="000000"/>
          <w:sz w:val="20"/>
          <w:szCs w:val="20"/>
          <w:lang w:val="es-ES_tradnl"/>
        </w:rPr>
      </w:pPr>
      <w:r w:rsidRPr="00DB6CE8">
        <w:rPr>
          <w:b/>
          <w:noProof/>
          <w:color w:val="000000"/>
          <w:sz w:val="20"/>
          <w:szCs w:val="20"/>
          <w:lang w:val="es-ES_tradnl"/>
        </w:rPr>
        <w:t>A.4.</w:t>
      </w:r>
      <w:r w:rsidRPr="00DB6CE8">
        <w:rPr>
          <w:noProof/>
          <w:color w:val="000000"/>
          <w:sz w:val="20"/>
          <w:szCs w:val="20"/>
          <w:lang w:val="es-ES_tradnl"/>
        </w:rPr>
        <w:t xml:space="preserve"> </w:t>
      </w:r>
      <w:r w:rsidR="004347D5" w:rsidRPr="00DB6CE8">
        <w:rPr>
          <w:noProof/>
          <w:color w:val="000000"/>
          <w:sz w:val="20"/>
          <w:szCs w:val="20"/>
          <w:lang w:val="es-ES_tradnl"/>
        </w:rPr>
        <w:t xml:space="preserve">Una ciudad puede ser considerada para la acreditación si puede demostrar que promueve proactivamente la </w:t>
      </w:r>
      <w:r w:rsidR="004347D5" w:rsidRPr="00DB6CE8">
        <w:rPr>
          <w:b/>
          <w:noProof/>
          <w:color w:val="000000"/>
          <w:sz w:val="20"/>
          <w:szCs w:val="20"/>
          <w:lang w:val="es-ES_tradnl"/>
        </w:rPr>
        <w:t>restauración o creación de humedales</w:t>
      </w:r>
      <w:r w:rsidR="004347D5" w:rsidRPr="00DB6CE8">
        <w:rPr>
          <w:noProof/>
          <w:color w:val="000000"/>
          <w:sz w:val="20"/>
          <w:szCs w:val="20"/>
          <w:lang w:val="es-ES_tradnl"/>
        </w:rPr>
        <w:t xml:space="preserve"> como elementos de la infraestructura urbana y, en especial, de manejo del agua. Presentar ejemplos específicos (sitio y resumen de las medidas aplicadas) de dónde se han creado o restaurado humedales dentro de la ciudad como elementos de la infraestructura urbana, tales como </w:t>
      </w:r>
      <w:r w:rsidR="00790AC0" w:rsidRPr="00DB6CE8">
        <w:rPr>
          <w:noProof/>
          <w:color w:val="000000"/>
          <w:sz w:val="20"/>
          <w:szCs w:val="20"/>
          <w:lang w:val="es-ES_tradnl"/>
        </w:rPr>
        <w:t xml:space="preserve">el </w:t>
      </w:r>
      <w:r w:rsidR="004347D5" w:rsidRPr="00DB6CE8">
        <w:rPr>
          <w:noProof/>
          <w:color w:val="000000"/>
          <w:sz w:val="20"/>
          <w:szCs w:val="20"/>
          <w:lang w:val="es-ES_tradnl"/>
        </w:rPr>
        <w:t xml:space="preserve">control de inundaciones, </w:t>
      </w:r>
      <w:r w:rsidR="00EE30D8" w:rsidRPr="00DB6CE8">
        <w:rPr>
          <w:noProof/>
          <w:color w:val="000000"/>
          <w:sz w:val="20"/>
          <w:szCs w:val="20"/>
          <w:lang w:val="es-ES_tradnl"/>
        </w:rPr>
        <w:t xml:space="preserve">enfriamiento del </w:t>
      </w:r>
      <w:r w:rsidR="004347D5" w:rsidRPr="00DB6CE8">
        <w:rPr>
          <w:noProof/>
          <w:color w:val="000000"/>
          <w:sz w:val="20"/>
          <w:szCs w:val="20"/>
          <w:lang w:val="es-ES_tradnl"/>
        </w:rPr>
        <w:t>clima, mejor</w:t>
      </w:r>
      <w:r w:rsidR="004309DD" w:rsidRPr="00DB6CE8">
        <w:rPr>
          <w:noProof/>
          <w:color w:val="000000"/>
          <w:sz w:val="20"/>
          <w:szCs w:val="20"/>
          <w:lang w:val="es-ES_tradnl"/>
        </w:rPr>
        <w:t>a de la</w:t>
      </w:r>
      <w:r w:rsidR="004347D5" w:rsidRPr="00DB6CE8">
        <w:rPr>
          <w:noProof/>
          <w:color w:val="000000"/>
          <w:sz w:val="20"/>
          <w:szCs w:val="20"/>
          <w:lang w:val="es-ES_tradnl"/>
        </w:rPr>
        <w:t xml:space="preserve"> calidad del agua, recreación, etc.</w:t>
      </w:r>
    </w:p>
    <w:p w14:paraId="38662FCE" w14:textId="77777777" w:rsidR="00895067" w:rsidRPr="00DB6CE8" w:rsidRDefault="00895067" w:rsidP="00895067">
      <w:pPr>
        <w:spacing w:after="0" w:line="240" w:lineRule="auto"/>
        <w:contextualSpacing/>
        <w:rPr>
          <w:rFonts w:cs="Calibri"/>
          <w:iCs/>
          <w:noProof/>
          <w:color w:val="000000"/>
          <w:sz w:val="20"/>
          <w:szCs w:val="20"/>
          <w:lang w:val="es-ES_tradnl"/>
        </w:rPr>
      </w:pPr>
    </w:p>
    <w:p w14:paraId="7755B0F7" w14:textId="77777777" w:rsidR="00A8704E" w:rsidRPr="00DB6CE8" w:rsidRDefault="00A8704E" w:rsidP="00895067">
      <w:pPr>
        <w:spacing w:after="0" w:line="240" w:lineRule="auto"/>
        <w:ind w:left="216"/>
        <w:rPr>
          <w:rFonts w:eastAsia="Arial" w:cs="Arial"/>
          <w:i/>
          <w:iCs/>
          <w:noProof/>
          <w:color w:val="000000"/>
          <w:sz w:val="20"/>
          <w:szCs w:val="20"/>
          <w:lang w:val="es-ES_tradnl" w:eastAsia="fr-CH"/>
        </w:rPr>
      </w:pPr>
    </w:p>
    <w:p w14:paraId="4344C90E" w14:textId="041B057F" w:rsidR="00895067" w:rsidRPr="00DB6CE8" w:rsidRDefault="00895067" w:rsidP="00895067">
      <w:pPr>
        <w:spacing w:after="0" w:line="240" w:lineRule="auto"/>
        <w:ind w:left="216"/>
        <w:rPr>
          <w:rFonts w:eastAsia="Arial" w:cs="Arial"/>
          <w:noProof/>
          <w:sz w:val="20"/>
          <w:szCs w:val="20"/>
          <w:lang w:val="es-ES_tradnl" w:eastAsia="fr-CH"/>
        </w:rPr>
      </w:pPr>
      <w:r w:rsidRPr="00DB6CE8">
        <w:rPr>
          <w:rFonts w:eastAsia="Arial" w:cs="Arial"/>
          <w:i/>
          <w:iCs/>
          <w:noProof/>
          <w:color w:val="000000"/>
          <w:sz w:val="20"/>
          <w:szCs w:val="20"/>
          <w:lang w:val="es-ES_tradnl" w:eastAsia="fr-CH"/>
        </w:rPr>
        <w:lastRenderedPageBreak/>
        <w:t xml:space="preserve"> (</w:t>
      </w:r>
      <w:r w:rsidR="00930DEF" w:rsidRPr="00DB6CE8">
        <w:rPr>
          <w:rFonts w:eastAsia="Arial" w:cs="Arial"/>
          <w:i/>
          <w:iCs/>
          <w:noProof/>
          <w:color w:val="000000"/>
          <w:sz w:val="20"/>
          <w:szCs w:val="20"/>
          <w:lang w:val="es-ES_tradnl" w:eastAsia="fr-CH"/>
        </w:rPr>
        <w:t>Esta casilla está limitada</w:t>
      </w:r>
      <w:r w:rsidR="004347D5" w:rsidRPr="00DB6CE8">
        <w:rPr>
          <w:rFonts w:eastAsia="Arial" w:cs="Arial"/>
          <w:i/>
          <w:iCs/>
          <w:noProof/>
          <w:color w:val="000000"/>
          <w:sz w:val="20"/>
          <w:szCs w:val="20"/>
          <w:lang w:val="es-ES_tradnl" w:eastAsia="fr-CH"/>
        </w:rPr>
        <w:t xml:space="preserve"> a 2500 caracteres</w:t>
      </w:r>
      <w:r w:rsidRPr="00DB6CE8">
        <w:rPr>
          <w:rFonts w:eastAsia="Arial" w:cs="Arial"/>
          <w:i/>
          <w:iCs/>
          <w:noProof/>
          <w:color w:val="000000"/>
          <w:sz w:val="20"/>
          <w:szCs w:val="20"/>
          <w:lang w:val="es-ES_tradnl" w:eastAsia="fr-CH"/>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6"/>
        <w:gridCol w:w="8839"/>
      </w:tblGrid>
      <w:tr w:rsidR="00895067" w:rsidRPr="00C41013" w14:paraId="4A17EE45" w14:textId="77777777" w:rsidTr="00895067">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40E1F90D" w14:textId="77777777" w:rsidR="00895067" w:rsidRPr="00DB6CE8" w:rsidRDefault="00895067" w:rsidP="00895067">
            <w:pPr>
              <w:spacing w:after="0" w:line="240" w:lineRule="auto"/>
              <w:rPr>
                <w:noProof/>
                <w:sz w:val="20"/>
                <w:szCs w:val="20"/>
                <w:lang w:val="es-ES_tradnl"/>
              </w:rPr>
            </w:pPr>
          </w:p>
        </w:tc>
        <w:tc>
          <w:tcPr>
            <w:tcW w:w="9500" w:type="dxa"/>
            <w:shd w:val="clear" w:color="auto" w:fill="FFFF99"/>
          </w:tcPr>
          <w:p w14:paraId="381C2ED5" w14:textId="77777777" w:rsidR="00895067" w:rsidRPr="00DB6CE8" w:rsidRDefault="00895067" w:rsidP="00895067">
            <w:pPr>
              <w:spacing w:after="0" w:line="240" w:lineRule="auto"/>
              <w:ind w:left="57"/>
              <w:rPr>
                <w:noProof/>
                <w:sz w:val="20"/>
                <w:szCs w:val="20"/>
                <w:lang w:val="es-ES_tradnl"/>
              </w:rPr>
            </w:pPr>
          </w:p>
          <w:p w14:paraId="2C3D6351" w14:textId="77777777" w:rsidR="00895067" w:rsidRPr="00DB6CE8" w:rsidRDefault="00895067" w:rsidP="00895067">
            <w:pPr>
              <w:spacing w:after="0" w:line="240" w:lineRule="auto"/>
              <w:rPr>
                <w:noProof/>
                <w:sz w:val="20"/>
                <w:szCs w:val="20"/>
                <w:lang w:val="es-ES_tradnl"/>
              </w:rPr>
            </w:pPr>
          </w:p>
        </w:tc>
      </w:tr>
    </w:tbl>
    <w:p w14:paraId="131CB0B9" w14:textId="77777777" w:rsidR="00895067" w:rsidRPr="00DB6CE8" w:rsidRDefault="00895067" w:rsidP="00895067">
      <w:pPr>
        <w:spacing w:after="0" w:line="240" w:lineRule="auto"/>
        <w:contextualSpacing/>
        <w:rPr>
          <w:noProof/>
          <w:color w:val="000000"/>
          <w:sz w:val="20"/>
          <w:szCs w:val="20"/>
          <w:lang w:val="es-ES_tradnl"/>
        </w:rPr>
      </w:pPr>
    </w:p>
    <w:p w14:paraId="0FE46560" w14:textId="1D109F18" w:rsidR="00CE3F8C" w:rsidRPr="00DB6CE8" w:rsidRDefault="00CE3F8C" w:rsidP="00895067">
      <w:pPr>
        <w:spacing w:after="0" w:line="240" w:lineRule="auto"/>
        <w:contextualSpacing/>
        <w:rPr>
          <w:rFonts w:cs="Calibri"/>
          <w:b/>
          <w:noProof/>
          <w:sz w:val="20"/>
          <w:szCs w:val="20"/>
          <w:lang w:val="es-ES_tradnl"/>
        </w:rPr>
      </w:pPr>
      <w:r w:rsidRPr="00DB6CE8">
        <w:rPr>
          <w:rFonts w:cs="Calibri"/>
          <w:b/>
          <w:noProof/>
          <w:sz w:val="20"/>
          <w:szCs w:val="20"/>
          <w:lang w:val="es-ES_tradnl"/>
        </w:rPr>
        <w:t xml:space="preserve">Una ciudad puede ser considerada para la acreditación si </w:t>
      </w:r>
      <w:r w:rsidR="00D40EA3" w:rsidRPr="00DB6CE8">
        <w:rPr>
          <w:rFonts w:cs="Calibri"/>
          <w:b/>
          <w:noProof/>
          <w:sz w:val="20"/>
          <w:szCs w:val="20"/>
          <w:lang w:val="es-ES_tradnl"/>
        </w:rPr>
        <w:t>tiene en cuenta</w:t>
      </w:r>
      <w:r w:rsidRPr="00DB6CE8">
        <w:rPr>
          <w:rFonts w:cs="Calibri"/>
          <w:b/>
          <w:noProof/>
          <w:sz w:val="20"/>
          <w:szCs w:val="20"/>
          <w:lang w:val="es-ES_tradnl"/>
        </w:rPr>
        <w:t xml:space="preserve"> los desafíos</w:t>
      </w:r>
      <w:r w:rsidR="00D40EA3" w:rsidRPr="00DB6CE8">
        <w:rPr>
          <w:rFonts w:cs="Calibri"/>
          <w:b/>
          <w:noProof/>
          <w:sz w:val="20"/>
          <w:szCs w:val="20"/>
          <w:lang w:val="es-ES_tradnl"/>
        </w:rPr>
        <w:t xml:space="preserve"> y oportunidades derivados de la planificación espacial/territorial integrada de los humedales bajo su jurisdicción.</w:t>
      </w:r>
    </w:p>
    <w:p w14:paraId="7BAD10B4" w14:textId="77777777" w:rsidR="00895067" w:rsidRPr="00DB6CE8" w:rsidRDefault="00895067" w:rsidP="00895067">
      <w:pPr>
        <w:spacing w:after="0" w:line="240" w:lineRule="auto"/>
        <w:contextualSpacing/>
        <w:rPr>
          <w:noProof/>
          <w:sz w:val="20"/>
          <w:szCs w:val="20"/>
          <w:lang w:val="es-ES_tradnl"/>
        </w:rPr>
      </w:pPr>
    </w:p>
    <w:p w14:paraId="0CD8A43D" w14:textId="0539AB98" w:rsidR="00D40EA3" w:rsidRPr="00DB6CE8" w:rsidRDefault="00D40EA3" w:rsidP="00895067">
      <w:pPr>
        <w:autoSpaceDE w:val="0"/>
        <w:autoSpaceDN w:val="0"/>
        <w:adjustRightInd w:val="0"/>
        <w:spacing w:after="0" w:line="240" w:lineRule="auto"/>
        <w:rPr>
          <w:bCs/>
          <w:noProof/>
          <w:color w:val="000000"/>
          <w:sz w:val="20"/>
          <w:szCs w:val="20"/>
          <w:lang w:val="es-ES_tradnl"/>
        </w:rPr>
      </w:pPr>
      <w:r w:rsidRPr="00DB6CE8">
        <w:rPr>
          <w:b/>
          <w:bCs/>
          <w:noProof/>
          <w:color w:val="000000"/>
          <w:sz w:val="20"/>
          <w:szCs w:val="20"/>
          <w:lang w:val="es-ES_tradnl"/>
        </w:rPr>
        <w:t>A.5.</w:t>
      </w:r>
      <w:r w:rsidRPr="00DB6CE8">
        <w:rPr>
          <w:bCs/>
          <w:noProof/>
          <w:color w:val="000000"/>
          <w:sz w:val="20"/>
          <w:szCs w:val="20"/>
          <w:lang w:val="es-ES_tradnl"/>
        </w:rPr>
        <w:t xml:space="preserve"> Una ciudad puede ser considerada para</w:t>
      </w:r>
      <w:r w:rsidR="00FA68C8" w:rsidRPr="00DB6CE8">
        <w:rPr>
          <w:bCs/>
          <w:noProof/>
          <w:color w:val="000000"/>
          <w:sz w:val="20"/>
          <w:szCs w:val="20"/>
          <w:lang w:val="es-ES_tradnl"/>
        </w:rPr>
        <w:t xml:space="preserve"> la</w:t>
      </w:r>
      <w:r w:rsidRPr="00DB6CE8">
        <w:rPr>
          <w:bCs/>
          <w:noProof/>
          <w:color w:val="000000"/>
          <w:sz w:val="20"/>
          <w:szCs w:val="20"/>
          <w:lang w:val="es-ES_tradnl"/>
        </w:rPr>
        <w:t xml:space="preserve"> acreditación si puede demostrar que tiene en cuenta la importancia de los humedales como elemento</w:t>
      </w:r>
      <w:r w:rsidR="00A079EB" w:rsidRPr="00DB6CE8">
        <w:rPr>
          <w:bCs/>
          <w:noProof/>
          <w:color w:val="000000"/>
          <w:sz w:val="20"/>
          <w:szCs w:val="20"/>
          <w:lang w:val="es-ES_tradnl"/>
        </w:rPr>
        <w:t>s</w:t>
      </w:r>
      <w:r w:rsidRPr="00DB6CE8">
        <w:rPr>
          <w:bCs/>
          <w:noProof/>
          <w:color w:val="000000"/>
          <w:sz w:val="20"/>
          <w:szCs w:val="20"/>
          <w:lang w:val="es-ES_tradnl"/>
        </w:rPr>
        <w:t xml:space="preserve"> de </w:t>
      </w:r>
      <w:r w:rsidR="00A079EB" w:rsidRPr="00DB6CE8">
        <w:rPr>
          <w:b/>
          <w:bCs/>
          <w:noProof/>
          <w:color w:val="000000"/>
          <w:sz w:val="20"/>
          <w:szCs w:val="20"/>
          <w:lang w:val="es-ES_tradnl"/>
        </w:rPr>
        <w:t>la</w:t>
      </w:r>
      <w:r w:rsidR="00A079EB" w:rsidRPr="00DB6CE8">
        <w:rPr>
          <w:bCs/>
          <w:noProof/>
          <w:color w:val="000000"/>
          <w:sz w:val="20"/>
          <w:szCs w:val="20"/>
          <w:lang w:val="es-ES_tradnl"/>
        </w:rPr>
        <w:t xml:space="preserve"> </w:t>
      </w:r>
      <w:r w:rsidRPr="00DB6CE8">
        <w:rPr>
          <w:b/>
          <w:bCs/>
          <w:noProof/>
          <w:color w:val="000000"/>
          <w:sz w:val="20"/>
          <w:szCs w:val="20"/>
          <w:lang w:val="es-ES_tradnl"/>
        </w:rPr>
        <w:t xml:space="preserve">ordenación territorial y </w:t>
      </w:r>
      <w:r w:rsidR="00A079EB" w:rsidRPr="00DB6CE8">
        <w:rPr>
          <w:b/>
          <w:bCs/>
          <w:noProof/>
          <w:color w:val="000000"/>
          <w:sz w:val="20"/>
          <w:szCs w:val="20"/>
          <w:lang w:val="es-ES_tradnl"/>
        </w:rPr>
        <w:t>el manejo integrado</w:t>
      </w:r>
      <w:r w:rsidRPr="00DB6CE8">
        <w:rPr>
          <w:b/>
          <w:bCs/>
          <w:noProof/>
          <w:color w:val="000000"/>
          <w:sz w:val="20"/>
          <w:szCs w:val="20"/>
          <w:lang w:val="es-ES_tradnl"/>
        </w:rPr>
        <w:t xml:space="preserve"> de la ciudad</w:t>
      </w:r>
      <w:r w:rsidRPr="00DB6CE8">
        <w:rPr>
          <w:bCs/>
          <w:noProof/>
          <w:color w:val="000000"/>
          <w:sz w:val="20"/>
          <w:szCs w:val="20"/>
          <w:lang w:val="es-ES_tradnl"/>
        </w:rPr>
        <w:t xml:space="preserve"> (por ejemplo, mediante el manejo integrado de cuencas fluviales, zonificación espacial, manejo de recursos hídricos, desarrollo de infraestructura de transporte, producción agrícola, suministro de combustible, mitigación de la pobreza, control de la contaminación, gestión del riesgo de inundaciones, reducción del riesgo de desastres, etc.). Describir las medidas (políticas, procedimientos, orientaciones, legislación, etc.) que garantizan que la importancia de los humedales se considere plenamente como elemento de </w:t>
      </w:r>
      <w:r w:rsidR="00A079EB" w:rsidRPr="00DB6CE8">
        <w:rPr>
          <w:bCs/>
          <w:noProof/>
          <w:color w:val="000000"/>
          <w:sz w:val="20"/>
          <w:szCs w:val="20"/>
          <w:lang w:val="es-ES_tradnl"/>
        </w:rPr>
        <w:t xml:space="preserve">la </w:t>
      </w:r>
      <w:r w:rsidRPr="00DB6CE8">
        <w:rPr>
          <w:bCs/>
          <w:noProof/>
          <w:color w:val="000000"/>
          <w:sz w:val="20"/>
          <w:szCs w:val="20"/>
          <w:lang w:val="es-ES_tradnl"/>
        </w:rPr>
        <w:t xml:space="preserve">ordenación territorial y </w:t>
      </w:r>
      <w:r w:rsidR="00A079EB" w:rsidRPr="00DB6CE8">
        <w:rPr>
          <w:bCs/>
          <w:noProof/>
          <w:color w:val="000000"/>
          <w:sz w:val="20"/>
          <w:szCs w:val="20"/>
          <w:lang w:val="es-ES_tradnl"/>
        </w:rPr>
        <w:t>el manejo integrado</w:t>
      </w:r>
      <w:r w:rsidRPr="00DB6CE8">
        <w:rPr>
          <w:bCs/>
          <w:noProof/>
          <w:color w:val="000000"/>
          <w:sz w:val="20"/>
          <w:szCs w:val="20"/>
          <w:lang w:val="es-ES_tradnl"/>
        </w:rPr>
        <w:t xml:space="preserve"> de la ciudad.</w:t>
      </w:r>
    </w:p>
    <w:p w14:paraId="1909D64C" w14:textId="77777777" w:rsidR="00D40EA3" w:rsidRPr="00DB6CE8" w:rsidRDefault="00D40EA3" w:rsidP="00D40EA3">
      <w:pPr>
        <w:spacing w:after="0" w:line="240" w:lineRule="auto"/>
        <w:rPr>
          <w:rFonts w:eastAsia="Arial" w:cs="Arial"/>
          <w:i/>
          <w:iCs/>
          <w:noProof/>
          <w:color w:val="000000"/>
          <w:sz w:val="20"/>
          <w:szCs w:val="20"/>
          <w:lang w:val="es-ES_tradnl" w:eastAsia="fr-CH"/>
        </w:rPr>
      </w:pPr>
    </w:p>
    <w:p w14:paraId="372E1F85" w14:textId="1423FFE3" w:rsidR="00895067" w:rsidRPr="00DB6CE8" w:rsidRDefault="00895067" w:rsidP="00895067">
      <w:pPr>
        <w:spacing w:after="0" w:line="240" w:lineRule="auto"/>
        <w:ind w:left="216"/>
        <w:rPr>
          <w:rFonts w:eastAsia="Arial" w:cs="Arial"/>
          <w:noProof/>
          <w:sz w:val="20"/>
          <w:szCs w:val="20"/>
          <w:lang w:val="es-ES_tradnl" w:eastAsia="fr-CH"/>
        </w:rPr>
      </w:pPr>
      <w:r w:rsidRPr="00DB6CE8">
        <w:rPr>
          <w:rFonts w:eastAsia="Arial" w:cs="Arial"/>
          <w:i/>
          <w:iCs/>
          <w:noProof/>
          <w:color w:val="000000"/>
          <w:sz w:val="20"/>
          <w:szCs w:val="20"/>
          <w:lang w:val="es-ES_tradnl" w:eastAsia="fr-CH"/>
        </w:rPr>
        <w:t xml:space="preserve"> (</w:t>
      </w:r>
      <w:r w:rsidR="00930DEF" w:rsidRPr="00DB6CE8">
        <w:rPr>
          <w:rFonts w:eastAsia="Arial" w:cs="Arial"/>
          <w:i/>
          <w:iCs/>
          <w:noProof/>
          <w:color w:val="000000"/>
          <w:sz w:val="20"/>
          <w:szCs w:val="20"/>
          <w:lang w:val="es-ES_tradnl" w:eastAsia="fr-CH"/>
        </w:rPr>
        <w:t>Esta casilla está limitada</w:t>
      </w:r>
      <w:r w:rsidR="00D40EA3" w:rsidRPr="00DB6CE8">
        <w:rPr>
          <w:rFonts w:eastAsia="Arial" w:cs="Arial"/>
          <w:i/>
          <w:iCs/>
          <w:noProof/>
          <w:color w:val="000000"/>
          <w:sz w:val="20"/>
          <w:szCs w:val="20"/>
          <w:lang w:val="es-ES_tradnl" w:eastAsia="fr-CH"/>
        </w:rPr>
        <w:t xml:space="preserve"> a 2500 caracteres</w:t>
      </w:r>
      <w:r w:rsidRPr="00DB6CE8">
        <w:rPr>
          <w:rFonts w:eastAsia="Arial" w:cs="Arial"/>
          <w:i/>
          <w:iCs/>
          <w:noProof/>
          <w:color w:val="000000"/>
          <w:sz w:val="20"/>
          <w:szCs w:val="20"/>
          <w:lang w:val="es-ES_tradnl" w:eastAsia="fr-CH"/>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6"/>
        <w:gridCol w:w="8839"/>
      </w:tblGrid>
      <w:tr w:rsidR="00895067" w:rsidRPr="00C41013" w14:paraId="3CB8CB16" w14:textId="77777777" w:rsidTr="00895067">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7F7BF666" w14:textId="77777777" w:rsidR="00895067" w:rsidRPr="00DB6CE8" w:rsidRDefault="00895067" w:rsidP="00895067">
            <w:pPr>
              <w:spacing w:after="0" w:line="240" w:lineRule="auto"/>
              <w:rPr>
                <w:noProof/>
                <w:sz w:val="20"/>
                <w:szCs w:val="20"/>
                <w:lang w:val="es-ES_tradnl"/>
              </w:rPr>
            </w:pPr>
          </w:p>
        </w:tc>
        <w:tc>
          <w:tcPr>
            <w:tcW w:w="9500" w:type="dxa"/>
            <w:shd w:val="clear" w:color="auto" w:fill="FFFF99"/>
          </w:tcPr>
          <w:p w14:paraId="51A89307" w14:textId="77777777" w:rsidR="00895067" w:rsidRPr="00DB6CE8" w:rsidRDefault="00895067" w:rsidP="00895067">
            <w:pPr>
              <w:spacing w:after="0" w:line="240" w:lineRule="auto"/>
              <w:ind w:left="57"/>
              <w:rPr>
                <w:noProof/>
                <w:sz w:val="20"/>
                <w:szCs w:val="20"/>
                <w:lang w:val="es-ES_tradnl"/>
              </w:rPr>
            </w:pPr>
          </w:p>
          <w:p w14:paraId="4B1D43A4" w14:textId="77777777" w:rsidR="00895067" w:rsidRPr="00DB6CE8" w:rsidRDefault="00895067" w:rsidP="00895067">
            <w:pPr>
              <w:spacing w:after="0" w:line="240" w:lineRule="auto"/>
              <w:rPr>
                <w:noProof/>
                <w:sz w:val="20"/>
                <w:szCs w:val="20"/>
                <w:lang w:val="es-ES_tradnl"/>
              </w:rPr>
            </w:pPr>
          </w:p>
        </w:tc>
      </w:tr>
    </w:tbl>
    <w:p w14:paraId="1853E309" w14:textId="77777777" w:rsidR="00895067" w:rsidRPr="00DB6CE8" w:rsidRDefault="00895067" w:rsidP="00895067">
      <w:pPr>
        <w:spacing w:after="0" w:line="240" w:lineRule="auto"/>
        <w:contextualSpacing/>
        <w:rPr>
          <w:noProof/>
          <w:sz w:val="20"/>
          <w:szCs w:val="20"/>
          <w:lang w:val="es-ES_tradnl"/>
        </w:rPr>
      </w:pPr>
    </w:p>
    <w:p w14:paraId="65399427" w14:textId="77777777" w:rsidR="00895067" w:rsidRPr="00DB6CE8" w:rsidRDefault="00895067" w:rsidP="00895067">
      <w:pPr>
        <w:spacing w:after="0" w:line="240" w:lineRule="auto"/>
        <w:contextualSpacing/>
        <w:rPr>
          <w:noProof/>
          <w:sz w:val="20"/>
          <w:szCs w:val="20"/>
          <w:lang w:val="es-ES_tradnl"/>
        </w:rPr>
      </w:pPr>
    </w:p>
    <w:p w14:paraId="619AADE0" w14:textId="4317213F" w:rsidR="00D40EA3" w:rsidRPr="00DB6CE8" w:rsidRDefault="00D40EA3" w:rsidP="00895067">
      <w:pPr>
        <w:spacing w:after="0" w:line="240" w:lineRule="auto"/>
        <w:contextualSpacing/>
        <w:rPr>
          <w:rFonts w:cs="Calibri"/>
          <w:b/>
          <w:noProof/>
          <w:sz w:val="20"/>
          <w:szCs w:val="20"/>
          <w:lang w:val="es-ES_tradnl"/>
        </w:rPr>
      </w:pPr>
      <w:r w:rsidRPr="00DB6CE8">
        <w:rPr>
          <w:rFonts w:cs="Calibri"/>
          <w:b/>
          <w:noProof/>
          <w:sz w:val="20"/>
          <w:szCs w:val="20"/>
          <w:lang w:val="es-ES_tradnl"/>
        </w:rPr>
        <w:t xml:space="preserve">Una ciudad puede ser considerada para </w:t>
      </w:r>
      <w:r w:rsidR="00FA68C8" w:rsidRPr="00DB6CE8">
        <w:rPr>
          <w:rFonts w:cs="Calibri"/>
          <w:b/>
          <w:noProof/>
          <w:sz w:val="20"/>
          <w:szCs w:val="20"/>
          <w:lang w:val="es-ES_tradnl"/>
        </w:rPr>
        <w:t xml:space="preserve">la </w:t>
      </w:r>
      <w:r w:rsidRPr="00DB6CE8">
        <w:rPr>
          <w:rFonts w:cs="Calibri"/>
          <w:b/>
          <w:noProof/>
          <w:sz w:val="20"/>
          <w:szCs w:val="20"/>
          <w:lang w:val="es-ES_tradnl"/>
        </w:rPr>
        <w:t xml:space="preserve">acreditación si ha </w:t>
      </w:r>
      <w:r w:rsidR="00FA68C8" w:rsidRPr="00DB6CE8">
        <w:rPr>
          <w:rFonts w:cs="Calibri"/>
          <w:b/>
          <w:noProof/>
          <w:sz w:val="20"/>
          <w:szCs w:val="20"/>
          <w:lang w:val="es-ES_tradnl"/>
        </w:rPr>
        <w:t>producido</w:t>
      </w:r>
      <w:r w:rsidRPr="00DB6CE8">
        <w:rPr>
          <w:rFonts w:cs="Calibri"/>
          <w:b/>
          <w:noProof/>
          <w:sz w:val="20"/>
          <w:szCs w:val="20"/>
          <w:lang w:val="es-ES_tradnl"/>
        </w:rPr>
        <w:t xml:space="preserve"> información adaptada localmente para aumentar la conciencia pública sobre los valores de los humedales, y </w:t>
      </w:r>
      <w:r w:rsidR="00FA68C8" w:rsidRPr="00DB6CE8">
        <w:rPr>
          <w:rFonts w:cs="Calibri"/>
          <w:b/>
          <w:noProof/>
          <w:sz w:val="20"/>
          <w:szCs w:val="20"/>
          <w:lang w:val="es-ES_tradnl"/>
        </w:rPr>
        <w:t>si ha promovido</w:t>
      </w:r>
      <w:r w:rsidRPr="00DB6CE8">
        <w:rPr>
          <w:rFonts w:cs="Calibri"/>
          <w:b/>
          <w:noProof/>
          <w:sz w:val="20"/>
          <w:szCs w:val="20"/>
          <w:lang w:val="es-ES_tradnl"/>
        </w:rPr>
        <w:t xml:space="preserve"> el uso racional de los humedales </w:t>
      </w:r>
      <w:r w:rsidR="00EB54B5" w:rsidRPr="00DB6CE8">
        <w:rPr>
          <w:rFonts w:cs="Calibri"/>
          <w:b/>
          <w:noProof/>
          <w:sz w:val="20"/>
          <w:szCs w:val="20"/>
          <w:lang w:val="es-ES_tradnl"/>
        </w:rPr>
        <w:t>entre</w:t>
      </w:r>
      <w:r w:rsidRPr="00DB6CE8">
        <w:rPr>
          <w:rFonts w:cs="Calibri"/>
          <w:b/>
          <w:noProof/>
          <w:sz w:val="20"/>
          <w:szCs w:val="20"/>
          <w:lang w:val="es-ES_tradnl"/>
        </w:rPr>
        <w:t xml:space="preserve"> las partes interesadas, por ejemplo</w:t>
      </w:r>
      <w:r w:rsidR="00FA68C8" w:rsidRPr="00DB6CE8">
        <w:rPr>
          <w:rFonts w:cs="Calibri"/>
          <w:b/>
          <w:noProof/>
          <w:sz w:val="20"/>
          <w:szCs w:val="20"/>
          <w:lang w:val="es-ES_tradnl"/>
        </w:rPr>
        <w:t xml:space="preserve"> a través de la creación de</w:t>
      </w:r>
      <w:r w:rsidRPr="00DB6CE8">
        <w:rPr>
          <w:rFonts w:cs="Calibri"/>
          <w:b/>
          <w:noProof/>
          <w:sz w:val="20"/>
          <w:szCs w:val="20"/>
          <w:lang w:val="es-ES_tradnl"/>
        </w:rPr>
        <w:t xml:space="preserve"> centros </w:t>
      </w:r>
      <w:r w:rsidR="00FA68C8" w:rsidRPr="00DB6CE8">
        <w:rPr>
          <w:rFonts w:cs="Calibri"/>
          <w:b/>
          <w:noProof/>
          <w:sz w:val="20"/>
          <w:szCs w:val="20"/>
          <w:lang w:val="es-ES_tradnl"/>
        </w:rPr>
        <w:t>de educación/</w:t>
      </w:r>
      <w:r w:rsidRPr="00DB6CE8">
        <w:rPr>
          <w:rFonts w:cs="Calibri"/>
          <w:b/>
          <w:noProof/>
          <w:sz w:val="20"/>
          <w:szCs w:val="20"/>
          <w:lang w:val="es-ES_tradnl"/>
        </w:rPr>
        <w:t xml:space="preserve">información sobre </w:t>
      </w:r>
      <w:r w:rsidR="00FA68C8" w:rsidRPr="00DB6CE8">
        <w:rPr>
          <w:rFonts w:cs="Calibri"/>
          <w:b/>
          <w:noProof/>
          <w:sz w:val="20"/>
          <w:szCs w:val="20"/>
          <w:lang w:val="es-ES_tradnl"/>
        </w:rPr>
        <w:t xml:space="preserve">los </w:t>
      </w:r>
      <w:r w:rsidRPr="00DB6CE8">
        <w:rPr>
          <w:rFonts w:cs="Calibri"/>
          <w:b/>
          <w:noProof/>
          <w:sz w:val="20"/>
          <w:szCs w:val="20"/>
          <w:lang w:val="es-ES_tradnl"/>
        </w:rPr>
        <w:t>humedales.</w:t>
      </w:r>
    </w:p>
    <w:p w14:paraId="48DBC2AD" w14:textId="77777777" w:rsidR="00D40EA3" w:rsidRPr="00DB6CE8" w:rsidRDefault="00D40EA3" w:rsidP="00895067">
      <w:pPr>
        <w:spacing w:after="0" w:line="240" w:lineRule="auto"/>
        <w:contextualSpacing/>
        <w:rPr>
          <w:rFonts w:cs="Calibri"/>
          <w:b/>
          <w:noProof/>
          <w:sz w:val="20"/>
          <w:szCs w:val="20"/>
          <w:lang w:val="es-ES_tradnl"/>
        </w:rPr>
      </w:pPr>
    </w:p>
    <w:p w14:paraId="22FE96E5" w14:textId="02D11C09" w:rsidR="00895067" w:rsidRPr="00DB6CE8" w:rsidRDefault="00FA68C8" w:rsidP="00895067">
      <w:pPr>
        <w:spacing w:after="0" w:line="240" w:lineRule="auto"/>
        <w:contextualSpacing/>
        <w:rPr>
          <w:noProof/>
          <w:sz w:val="20"/>
          <w:szCs w:val="20"/>
          <w:lang w:val="es-ES_tradnl"/>
        </w:rPr>
      </w:pPr>
      <w:r w:rsidRPr="00DB6CE8">
        <w:rPr>
          <w:b/>
          <w:noProof/>
          <w:sz w:val="20"/>
          <w:szCs w:val="20"/>
          <w:lang w:val="es-ES_tradnl"/>
        </w:rPr>
        <w:t>A.6.</w:t>
      </w:r>
      <w:r w:rsidRPr="00DB6CE8">
        <w:rPr>
          <w:noProof/>
          <w:sz w:val="20"/>
          <w:szCs w:val="20"/>
          <w:lang w:val="es-ES_tradnl"/>
        </w:rPr>
        <w:t xml:space="preserve"> Una ciudad puede ser considerada para la acreditación si puede demostrar que ha adoptado los principios de </w:t>
      </w:r>
      <w:r w:rsidR="002D4014" w:rsidRPr="00DB6CE8">
        <w:rPr>
          <w:b/>
          <w:noProof/>
          <w:sz w:val="20"/>
          <w:szCs w:val="20"/>
          <w:lang w:val="es-ES_tradnl"/>
        </w:rPr>
        <w:t>inclusión</w:t>
      </w:r>
      <w:r w:rsidRPr="00DB6CE8">
        <w:rPr>
          <w:b/>
          <w:noProof/>
          <w:sz w:val="20"/>
          <w:szCs w:val="20"/>
          <w:lang w:val="es-ES_tradnl"/>
        </w:rPr>
        <w:t xml:space="preserve">, empoderamiento y participación de las comunidades indígenas y locales y la sociedad civil </w:t>
      </w:r>
      <w:r w:rsidRPr="00DB6CE8">
        <w:rPr>
          <w:noProof/>
          <w:sz w:val="20"/>
          <w:szCs w:val="20"/>
          <w:lang w:val="es-ES_tradnl"/>
        </w:rPr>
        <w:t xml:space="preserve">en la toma de decisiones y en la planificación y gestión de la ciudad. Describir la manera en que se ha dado participación a las comunidades indígenas y locales y la forma en que estas </w:t>
      </w:r>
      <w:r w:rsidR="0047044D" w:rsidRPr="00DB6CE8">
        <w:rPr>
          <w:noProof/>
          <w:sz w:val="20"/>
          <w:szCs w:val="20"/>
          <w:lang w:val="es-ES_tradnl"/>
        </w:rPr>
        <w:t>colaboran en</w:t>
      </w:r>
      <w:r w:rsidRPr="00DB6CE8">
        <w:rPr>
          <w:noProof/>
          <w:sz w:val="20"/>
          <w:szCs w:val="20"/>
          <w:lang w:val="es-ES_tradnl"/>
        </w:rPr>
        <w:t xml:space="preserve"> la gestión de </w:t>
      </w:r>
      <w:r w:rsidR="00C44C92" w:rsidRPr="00DB6CE8">
        <w:rPr>
          <w:noProof/>
          <w:sz w:val="20"/>
          <w:szCs w:val="20"/>
          <w:lang w:val="es-ES_tradnl"/>
        </w:rPr>
        <w:t>a</w:t>
      </w:r>
      <w:r w:rsidR="00076DB4" w:rsidRPr="00DB6CE8">
        <w:rPr>
          <w:noProof/>
          <w:sz w:val="20"/>
          <w:szCs w:val="20"/>
          <w:lang w:val="es-ES_tradnl"/>
        </w:rPr>
        <w:t>suntos relacionado</w:t>
      </w:r>
      <w:r w:rsidRPr="00DB6CE8">
        <w:rPr>
          <w:noProof/>
          <w:sz w:val="20"/>
          <w:szCs w:val="20"/>
          <w:lang w:val="es-ES_tradnl"/>
        </w:rPr>
        <w:t>s con los humedales.</w:t>
      </w:r>
    </w:p>
    <w:p w14:paraId="5342F471" w14:textId="77777777" w:rsidR="00895067" w:rsidRPr="00DB6CE8" w:rsidRDefault="00895067" w:rsidP="00895067">
      <w:pPr>
        <w:spacing w:after="0" w:line="240" w:lineRule="auto"/>
        <w:contextualSpacing/>
        <w:rPr>
          <w:rFonts w:cs="Calibri"/>
          <w:iCs/>
          <w:noProof/>
          <w:color w:val="000000"/>
          <w:sz w:val="20"/>
          <w:szCs w:val="20"/>
          <w:lang w:val="es-ES_tradnl"/>
        </w:rPr>
      </w:pPr>
    </w:p>
    <w:p w14:paraId="4AA86D57" w14:textId="12D61351" w:rsidR="00895067" w:rsidRPr="00DB6CE8" w:rsidRDefault="00895067" w:rsidP="00895067">
      <w:pPr>
        <w:spacing w:after="0" w:line="240" w:lineRule="auto"/>
        <w:ind w:left="216"/>
        <w:rPr>
          <w:rFonts w:eastAsia="Arial" w:cs="Arial"/>
          <w:noProof/>
          <w:sz w:val="20"/>
          <w:szCs w:val="20"/>
          <w:lang w:val="es-ES_tradnl" w:eastAsia="fr-CH"/>
        </w:rPr>
      </w:pPr>
      <w:r w:rsidRPr="00DB6CE8">
        <w:rPr>
          <w:rFonts w:eastAsia="Arial" w:cs="Arial"/>
          <w:i/>
          <w:iCs/>
          <w:noProof/>
          <w:color w:val="000000"/>
          <w:sz w:val="20"/>
          <w:szCs w:val="20"/>
          <w:lang w:val="es-ES_tradnl" w:eastAsia="fr-CH"/>
        </w:rPr>
        <w:t xml:space="preserve"> (</w:t>
      </w:r>
      <w:r w:rsidR="00930DEF" w:rsidRPr="00DB6CE8">
        <w:rPr>
          <w:rFonts w:eastAsia="Arial" w:cs="Arial"/>
          <w:i/>
          <w:iCs/>
          <w:noProof/>
          <w:color w:val="000000"/>
          <w:sz w:val="20"/>
          <w:szCs w:val="20"/>
          <w:lang w:val="es-ES_tradnl" w:eastAsia="fr-CH"/>
        </w:rPr>
        <w:t>Esta casilla está limitada</w:t>
      </w:r>
      <w:r w:rsidR="00FA68C8" w:rsidRPr="00DB6CE8">
        <w:rPr>
          <w:rFonts w:eastAsia="Arial" w:cs="Arial"/>
          <w:i/>
          <w:iCs/>
          <w:noProof/>
          <w:color w:val="000000"/>
          <w:sz w:val="20"/>
          <w:szCs w:val="20"/>
          <w:lang w:val="es-ES_tradnl" w:eastAsia="fr-CH"/>
        </w:rPr>
        <w:t xml:space="preserve"> a 2500 caracteres</w:t>
      </w:r>
      <w:r w:rsidRPr="00DB6CE8">
        <w:rPr>
          <w:rFonts w:eastAsia="Arial" w:cs="Arial"/>
          <w:i/>
          <w:iCs/>
          <w:noProof/>
          <w:color w:val="000000"/>
          <w:sz w:val="20"/>
          <w:szCs w:val="20"/>
          <w:lang w:val="es-ES_tradnl" w:eastAsia="fr-CH"/>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6"/>
        <w:gridCol w:w="8839"/>
      </w:tblGrid>
      <w:tr w:rsidR="00895067" w:rsidRPr="00C41013" w14:paraId="6DE9FD0D" w14:textId="77777777" w:rsidTr="00895067">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3A7777BA" w14:textId="77777777" w:rsidR="00895067" w:rsidRPr="00DB6CE8" w:rsidRDefault="00895067" w:rsidP="00895067">
            <w:pPr>
              <w:spacing w:after="0" w:line="240" w:lineRule="auto"/>
              <w:rPr>
                <w:noProof/>
                <w:sz w:val="20"/>
                <w:szCs w:val="20"/>
                <w:lang w:val="es-ES_tradnl"/>
              </w:rPr>
            </w:pPr>
          </w:p>
        </w:tc>
        <w:tc>
          <w:tcPr>
            <w:tcW w:w="9500" w:type="dxa"/>
            <w:shd w:val="clear" w:color="auto" w:fill="FFFF99"/>
          </w:tcPr>
          <w:p w14:paraId="1438DB3D" w14:textId="77777777" w:rsidR="00895067" w:rsidRPr="00DB6CE8" w:rsidRDefault="00895067" w:rsidP="00895067">
            <w:pPr>
              <w:spacing w:after="0" w:line="240" w:lineRule="auto"/>
              <w:ind w:left="57"/>
              <w:rPr>
                <w:noProof/>
                <w:sz w:val="20"/>
                <w:szCs w:val="20"/>
                <w:lang w:val="es-ES_tradnl"/>
              </w:rPr>
            </w:pPr>
          </w:p>
          <w:p w14:paraId="643F5D45" w14:textId="77777777" w:rsidR="00895067" w:rsidRPr="00DB6CE8" w:rsidRDefault="00895067" w:rsidP="00895067">
            <w:pPr>
              <w:spacing w:after="0" w:line="240" w:lineRule="auto"/>
              <w:rPr>
                <w:noProof/>
                <w:sz w:val="20"/>
                <w:szCs w:val="20"/>
                <w:lang w:val="es-ES_tradnl"/>
              </w:rPr>
            </w:pPr>
          </w:p>
        </w:tc>
      </w:tr>
    </w:tbl>
    <w:p w14:paraId="449DC585" w14:textId="77777777" w:rsidR="00895067" w:rsidRPr="00DB6CE8" w:rsidRDefault="00895067" w:rsidP="00895067">
      <w:pPr>
        <w:spacing w:after="0" w:line="240" w:lineRule="auto"/>
        <w:contextualSpacing/>
        <w:rPr>
          <w:noProof/>
          <w:color w:val="000000"/>
          <w:sz w:val="20"/>
          <w:szCs w:val="20"/>
          <w:lang w:val="es-ES_tradnl"/>
        </w:rPr>
      </w:pPr>
    </w:p>
    <w:p w14:paraId="72782D3B" w14:textId="3E38E96A" w:rsidR="00FA68C8" w:rsidRPr="00DB6CE8" w:rsidRDefault="00FA68C8" w:rsidP="00895067">
      <w:pPr>
        <w:spacing w:after="0" w:line="240" w:lineRule="auto"/>
        <w:contextualSpacing/>
        <w:rPr>
          <w:noProof/>
          <w:color w:val="000000"/>
          <w:sz w:val="20"/>
          <w:szCs w:val="20"/>
          <w:lang w:val="es-ES_tradnl"/>
        </w:rPr>
      </w:pPr>
      <w:r w:rsidRPr="00DB6CE8">
        <w:rPr>
          <w:b/>
          <w:noProof/>
          <w:color w:val="000000"/>
          <w:sz w:val="20"/>
          <w:szCs w:val="20"/>
          <w:lang w:val="es-ES_tradnl"/>
        </w:rPr>
        <w:t>A.7.</w:t>
      </w:r>
      <w:r w:rsidRPr="00DB6CE8">
        <w:rPr>
          <w:noProof/>
          <w:color w:val="000000"/>
          <w:sz w:val="20"/>
          <w:szCs w:val="20"/>
          <w:lang w:val="es-ES_tradnl"/>
        </w:rPr>
        <w:t xml:space="preserve"> Una ciudad puede ser considerada para </w:t>
      </w:r>
      <w:r w:rsidR="006E477A" w:rsidRPr="00DB6CE8">
        <w:rPr>
          <w:noProof/>
          <w:color w:val="000000"/>
          <w:sz w:val="20"/>
          <w:szCs w:val="20"/>
          <w:lang w:val="es-ES_tradnl"/>
        </w:rPr>
        <w:t xml:space="preserve">la </w:t>
      </w:r>
      <w:r w:rsidRPr="00DB6CE8">
        <w:rPr>
          <w:noProof/>
          <w:color w:val="000000"/>
          <w:sz w:val="20"/>
          <w:szCs w:val="20"/>
          <w:lang w:val="es-ES_tradnl"/>
        </w:rPr>
        <w:t xml:space="preserve">acreditación si puede demostrar que </w:t>
      </w:r>
      <w:r w:rsidRPr="00DB6CE8">
        <w:rPr>
          <w:b/>
          <w:noProof/>
          <w:color w:val="000000"/>
          <w:sz w:val="20"/>
          <w:szCs w:val="20"/>
          <w:lang w:val="es-ES_tradnl"/>
        </w:rPr>
        <w:t>ha aumentado los niveles de conciencia pública sobre los valores de los humedales</w:t>
      </w:r>
      <w:r w:rsidRPr="00DB6CE8">
        <w:rPr>
          <w:noProof/>
          <w:color w:val="000000"/>
          <w:sz w:val="20"/>
          <w:szCs w:val="20"/>
          <w:lang w:val="es-ES_tradnl"/>
        </w:rPr>
        <w:t xml:space="preserve"> y </w:t>
      </w:r>
      <w:r w:rsidR="004C276A" w:rsidRPr="00DB6CE8">
        <w:rPr>
          <w:noProof/>
          <w:color w:val="000000"/>
          <w:sz w:val="20"/>
          <w:szCs w:val="20"/>
          <w:lang w:val="es-ES_tradnl"/>
        </w:rPr>
        <w:t xml:space="preserve">si </w:t>
      </w:r>
      <w:r w:rsidRPr="00DB6CE8">
        <w:rPr>
          <w:noProof/>
          <w:color w:val="000000"/>
          <w:sz w:val="20"/>
          <w:szCs w:val="20"/>
          <w:lang w:val="es-ES_tradnl"/>
        </w:rPr>
        <w:t xml:space="preserve">ha </w:t>
      </w:r>
      <w:r w:rsidR="004C276A" w:rsidRPr="00DB6CE8">
        <w:rPr>
          <w:noProof/>
          <w:color w:val="000000"/>
          <w:sz w:val="20"/>
          <w:szCs w:val="20"/>
          <w:lang w:val="es-ES_tradnl"/>
        </w:rPr>
        <w:t>promovido</w:t>
      </w:r>
      <w:r w:rsidRPr="00DB6CE8">
        <w:rPr>
          <w:noProof/>
          <w:color w:val="000000"/>
          <w:sz w:val="20"/>
          <w:szCs w:val="20"/>
          <w:lang w:val="es-ES_tradnl"/>
        </w:rPr>
        <w:t xml:space="preserve"> el uso racional de los humedales </w:t>
      </w:r>
      <w:r w:rsidR="004C276A" w:rsidRPr="00DB6CE8">
        <w:rPr>
          <w:noProof/>
          <w:color w:val="000000"/>
          <w:sz w:val="20"/>
          <w:szCs w:val="20"/>
          <w:lang w:val="es-ES_tradnl"/>
        </w:rPr>
        <w:t>entre</w:t>
      </w:r>
      <w:r w:rsidR="006E477A" w:rsidRPr="00DB6CE8">
        <w:rPr>
          <w:noProof/>
          <w:color w:val="000000"/>
          <w:sz w:val="20"/>
          <w:szCs w:val="20"/>
          <w:lang w:val="es-ES_tradnl"/>
        </w:rPr>
        <w:t xml:space="preserve"> </w:t>
      </w:r>
      <w:r w:rsidRPr="00DB6CE8">
        <w:rPr>
          <w:noProof/>
          <w:color w:val="000000"/>
          <w:sz w:val="20"/>
          <w:szCs w:val="20"/>
          <w:lang w:val="es-ES_tradnl"/>
        </w:rPr>
        <w:t>una diversidad de actores y comunid</w:t>
      </w:r>
      <w:r w:rsidR="006E477A" w:rsidRPr="00DB6CE8">
        <w:rPr>
          <w:noProof/>
          <w:color w:val="000000"/>
          <w:sz w:val="20"/>
          <w:szCs w:val="20"/>
          <w:lang w:val="es-ES_tradnl"/>
        </w:rPr>
        <w:t xml:space="preserve">ades </w:t>
      </w:r>
      <w:r w:rsidR="004C276A" w:rsidRPr="00DB6CE8">
        <w:rPr>
          <w:noProof/>
          <w:color w:val="000000"/>
          <w:sz w:val="20"/>
          <w:szCs w:val="20"/>
          <w:lang w:val="es-ES_tradnl"/>
        </w:rPr>
        <w:t>mediante</w:t>
      </w:r>
      <w:r w:rsidR="006E477A" w:rsidRPr="00DB6CE8">
        <w:rPr>
          <w:noProof/>
          <w:color w:val="000000"/>
          <w:sz w:val="20"/>
          <w:szCs w:val="20"/>
          <w:lang w:val="es-ES_tradnl"/>
        </w:rPr>
        <w:t>, por ejemplo, c</w:t>
      </w:r>
      <w:r w:rsidRPr="00DB6CE8">
        <w:rPr>
          <w:noProof/>
          <w:color w:val="000000"/>
          <w:sz w:val="20"/>
          <w:szCs w:val="20"/>
          <w:lang w:val="es-ES_tradnl"/>
        </w:rPr>
        <w:t xml:space="preserve">entros de </w:t>
      </w:r>
      <w:r w:rsidR="00680877" w:rsidRPr="00DB6CE8">
        <w:rPr>
          <w:noProof/>
          <w:color w:val="000000"/>
          <w:sz w:val="20"/>
          <w:szCs w:val="20"/>
          <w:lang w:val="es-ES_tradnl"/>
        </w:rPr>
        <w:t xml:space="preserve">educación o </w:t>
      </w:r>
      <w:r w:rsidRPr="00DB6CE8">
        <w:rPr>
          <w:noProof/>
          <w:color w:val="000000"/>
          <w:sz w:val="20"/>
          <w:szCs w:val="20"/>
          <w:lang w:val="es-ES_tradnl"/>
        </w:rPr>
        <w:t xml:space="preserve">información, difusión </w:t>
      </w:r>
      <w:r w:rsidR="004C276A" w:rsidRPr="00DB6CE8">
        <w:rPr>
          <w:noProof/>
          <w:color w:val="000000"/>
          <w:sz w:val="20"/>
          <w:szCs w:val="20"/>
          <w:lang w:val="es-ES_tradnl"/>
        </w:rPr>
        <w:t xml:space="preserve">periódica </w:t>
      </w:r>
      <w:r w:rsidRPr="00DB6CE8">
        <w:rPr>
          <w:noProof/>
          <w:color w:val="000000"/>
          <w:sz w:val="20"/>
          <w:szCs w:val="20"/>
          <w:lang w:val="es-ES_tradnl"/>
        </w:rPr>
        <w:t xml:space="preserve">de información sobre humedales, </w:t>
      </w:r>
      <w:r w:rsidR="004C276A" w:rsidRPr="00DB6CE8">
        <w:rPr>
          <w:noProof/>
          <w:color w:val="000000"/>
          <w:sz w:val="20"/>
          <w:szCs w:val="20"/>
          <w:lang w:val="es-ES_tradnl"/>
        </w:rPr>
        <w:t>creación</w:t>
      </w:r>
      <w:r w:rsidRPr="00DB6CE8">
        <w:rPr>
          <w:noProof/>
          <w:color w:val="000000"/>
          <w:sz w:val="20"/>
          <w:szCs w:val="20"/>
          <w:lang w:val="es-ES_tradnl"/>
        </w:rPr>
        <w:t xml:space="preserve"> y ejecución de programas de educación escolar, etc.</w:t>
      </w:r>
    </w:p>
    <w:p w14:paraId="2BB985A6" w14:textId="77777777" w:rsidR="00895067" w:rsidRPr="00DB6CE8" w:rsidRDefault="00895067" w:rsidP="00895067">
      <w:pPr>
        <w:spacing w:after="0" w:line="240" w:lineRule="auto"/>
        <w:contextualSpacing/>
        <w:rPr>
          <w:noProof/>
          <w:color w:val="000000"/>
          <w:sz w:val="20"/>
          <w:szCs w:val="20"/>
          <w:lang w:val="es-ES_tradnl"/>
        </w:rPr>
      </w:pPr>
    </w:p>
    <w:p w14:paraId="074902C1" w14:textId="253D824B" w:rsidR="00895067" w:rsidRPr="00DB6CE8" w:rsidRDefault="00FA68C8" w:rsidP="00FA68C8">
      <w:pPr>
        <w:spacing w:after="0" w:line="240" w:lineRule="auto"/>
        <w:ind w:left="216"/>
        <w:rPr>
          <w:rFonts w:eastAsia="Arial" w:cs="Arial"/>
          <w:noProof/>
          <w:sz w:val="20"/>
          <w:szCs w:val="20"/>
          <w:lang w:val="es-ES_tradnl" w:eastAsia="fr-CH"/>
        </w:rPr>
      </w:pPr>
      <w:r w:rsidRPr="00DB6CE8">
        <w:rPr>
          <w:rFonts w:eastAsia="Arial" w:cs="Arial"/>
          <w:i/>
          <w:iCs/>
          <w:noProof/>
          <w:color w:val="000000"/>
          <w:sz w:val="20"/>
          <w:szCs w:val="20"/>
          <w:lang w:val="es-ES_tradnl" w:eastAsia="fr-CH"/>
        </w:rPr>
        <w:t>(</w:t>
      </w:r>
      <w:r w:rsidR="00930DEF" w:rsidRPr="00DB6CE8">
        <w:rPr>
          <w:rFonts w:eastAsia="Arial" w:cs="Arial"/>
          <w:i/>
          <w:iCs/>
          <w:noProof/>
          <w:color w:val="000000"/>
          <w:sz w:val="20"/>
          <w:szCs w:val="20"/>
          <w:lang w:val="es-ES_tradnl" w:eastAsia="fr-CH"/>
        </w:rPr>
        <w:t>Esta casilla está limitada</w:t>
      </w:r>
      <w:r w:rsidRPr="00DB6CE8">
        <w:rPr>
          <w:rFonts w:eastAsia="Arial" w:cs="Arial"/>
          <w:i/>
          <w:iCs/>
          <w:noProof/>
          <w:color w:val="000000"/>
          <w:sz w:val="20"/>
          <w:szCs w:val="20"/>
          <w:lang w:val="es-ES_tradnl" w:eastAsia="fr-CH"/>
        </w:rPr>
        <w:t xml:space="preserve"> a 2500 caracteres)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6"/>
        <w:gridCol w:w="8839"/>
      </w:tblGrid>
      <w:tr w:rsidR="00895067" w:rsidRPr="00C41013" w14:paraId="7F341193" w14:textId="77777777" w:rsidTr="00895067">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16FB6A9A" w14:textId="77777777" w:rsidR="00895067" w:rsidRPr="00DB6CE8" w:rsidRDefault="00895067" w:rsidP="00895067">
            <w:pPr>
              <w:spacing w:after="0" w:line="240" w:lineRule="auto"/>
              <w:rPr>
                <w:noProof/>
                <w:sz w:val="20"/>
                <w:szCs w:val="20"/>
                <w:lang w:val="es-ES_tradnl"/>
              </w:rPr>
            </w:pPr>
          </w:p>
        </w:tc>
        <w:tc>
          <w:tcPr>
            <w:tcW w:w="9500" w:type="dxa"/>
            <w:shd w:val="clear" w:color="auto" w:fill="FFFF99"/>
          </w:tcPr>
          <w:p w14:paraId="46354A2C" w14:textId="77777777" w:rsidR="00895067" w:rsidRPr="00DB6CE8" w:rsidRDefault="00895067" w:rsidP="00895067">
            <w:pPr>
              <w:spacing w:after="0" w:line="240" w:lineRule="auto"/>
              <w:ind w:left="57"/>
              <w:rPr>
                <w:noProof/>
                <w:sz w:val="20"/>
                <w:szCs w:val="20"/>
                <w:lang w:val="es-ES_tradnl"/>
              </w:rPr>
            </w:pPr>
          </w:p>
          <w:p w14:paraId="056B449E" w14:textId="77777777" w:rsidR="00895067" w:rsidRPr="00DB6CE8" w:rsidRDefault="00895067" w:rsidP="00895067">
            <w:pPr>
              <w:spacing w:after="0" w:line="240" w:lineRule="auto"/>
              <w:rPr>
                <w:noProof/>
                <w:sz w:val="20"/>
                <w:szCs w:val="20"/>
                <w:lang w:val="es-ES_tradnl"/>
              </w:rPr>
            </w:pPr>
          </w:p>
        </w:tc>
      </w:tr>
    </w:tbl>
    <w:p w14:paraId="0B932CBE" w14:textId="77777777" w:rsidR="00895067" w:rsidRPr="00DB6CE8" w:rsidRDefault="00895067" w:rsidP="00895067">
      <w:pPr>
        <w:spacing w:after="0" w:line="240" w:lineRule="auto"/>
        <w:contextualSpacing/>
        <w:rPr>
          <w:noProof/>
          <w:color w:val="000000"/>
          <w:sz w:val="20"/>
          <w:szCs w:val="20"/>
          <w:lang w:val="es-ES_tradnl"/>
        </w:rPr>
      </w:pPr>
    </w:p>
    <w:p w14:paraId="7FB78C76" w14:textId="605B73D9" w:rsidR="004C276A" w:rsidRPr="00DB6CE8" w:rsidRDefault="00895067" w:rsidP="00895067">
      <w:pPr>
        <w:spacing w:after="0" w:line="240" w:lineRule="auto"/>
        <w:contextualSpacing/>
        <w:rPr>
          <w:b/>
          <w:noProof/>
          <w:color w:val="000000"/>
          <w:sz w:val="20"/>
          <w:szCs w:val="20"/>
          <w:lang w:val="es-ES_tradnl"/>
        </w:rPr>
      </w:pPr>
      <w:r w:rsidRPr="00DB6CE8">
        <w:rPr>
          <w:b/>
          <w:noProof/>
          <w:color w:val="000000"/>
          <w:sz w:val="20"/>
          <w:szCs w:val="20"/>
          <w:lang w:val="es-ES_tradnl"/>
        </w:rPr>
        <w:t>A.8</w:t>
      </w:r>
      <w:r w:rsidRPr="00DB6CE8">
        <w:rPr>
          <w:noProof/>
          <w:color w:val="000000"/>
          <w:sz w:val="20"/>
          <w:szCs w:val="20"/>
          <w:lang w:val="es-ES_tradnl"/>
        </w:rPr>
        <w:t xml:space="preserve">. </w:t>
      </w:r>
      <w:r w:rsidR="004C276A" w:rsidRPr="00DB6CE8">
        <w:rPr>
          <w:noProof/>
          <w:color w:val="000000"/>
          <w:sz w:val="20"/>
          <w:szCs w:val="20"/>
          <w:lang w:val="es-ES_tradnl"/>
        </w:rPr>
        <w:t xml:space="preserve">Una ciudad puede ser considerada para la acreditación si puede demostrar que ha promovido proactivamente eventos alrededor del </w:t>
      </w:r>
      <w:r w:rsidR="004C276A" w:rsidRPr="00DB6CE8">
        <w:rPr>
          <w:b/>
          <w:noProof/>
          <w:color w:val="000000"/>
          <w:sz w:val="20"/>
          <w:szCs w:val="20"/>
          <w:lang w:val="es-ES_tradnl"/>
        </w:rPr>
        <w:t xml:space="preserve">Día Mundial de los Humedales </w:t>
      </w:r>
      <w:r w:rsidR="004C276A" w:rsidRPr="00DB6CE8">
        <w:rPr>
          <w:noProof/>
          <w:color w:val="000000"/>
          <w:sz w:val="20"/>
          <w:szCs w:val="20"/>
          <w:lang w:val="es-ES_tradnl"/>
        </w:rPr>
        <w:t>(2 de febrero) con el fin de aumentar la conciencia sobre los humedales y su importancia para la ciudad. Describir los tipos de eventos que se han realizado para celebrar el Día Mundial de los Humedales en la ciudad.</w:t>
      </w:r>
    </w:p>
    <w:p w14:paraId="26089ACC" w14:textId="77777777" w:rsidR="00895067" w:rsidRPr="00DB6CE8" w:rsidRDefault="00895067" w:rsidP="00895067">
      <w:pPr>
        <w:spacing w:after="0" w:line="240" w:lineRule="auto"/>
        <w:contextualSpacing/>
        <w:rPr>
          <w:noProof/>
          <w:color w:val="000000"/>
          <w:sz w:val="20"/>
          <w:szCs w:val="20"/>
          <w:lang w:val="es-ES_tradnl"/>
        </w:rPr>
      </w:pPr>
    </w:p>
    <w:p w14:paraId="3327491F" w14:textId="2501E9E8" w:rsidR="00895067" w:rsidRPr="00DB6CE8" w:rsidRDefault="00FA68C8" w:rsidP="00FA68C8">
      <w:pPr>
        <w:spacing w:after="0" w:line="240" w:lineRule="auto"/>
        <w:ind w:left="216"/>
        <w:rPr>
          <w:rFonts w:eastAsia="Arial" w:cs="Arial"/>
          <w:noProof/>
          <w:sz w:val="20"/>
          <w:szCs w:val="20"/>
          <w:lang w:val="es-ES_tradnl" w:eastAsia="fr-CH"/>
        </w:rPr>
      </w:pPr>
      <w:r w:rsidRPr="00DB6CE8">
        <w:rPr>
          <w:rFonts w:eastAsia="Arial" w:cs="Arial"/>
          <w:i/>
          <w:iCs/>
          <w:noProof/>
          <w:color w:val="000000"/>
          <w:sz w:val="20"/>
          <w:szCs w:val="20"/>
          <w:lang w:val="es-ES_tradnl" w:eastAsia="fr-CH"/>
        </w:rPr>
        <w:t>(</w:t>
      </w:r>
      <w:r w:rsidR="00930DEF" w:rsidRPr="00DB6CE8">
        <w:rPr>
          <w:rFonts w:eastAsia="Arial" w:cs="Arial"/>
          <w:i/>
          <w:iCs/>
          <w:noProof/>
          <w:color w:val="000000"/>
          <w:sz w:val="20"/>
          <w:szCs w:val="20"/>
          <w:lang w:val="es-ES_tradnl" w:eastAsia="fr-CH"/>
        </w:rPr>
        <w:t>Esta casilla está limitada</w:t>
      </w:r>
      <w:r w:rsidRPr="00DB6CE8">
        <w:rPr>
          <w:rFonts w:eastAsia="Arial" w:cs="Arial"/>
          <w:i/>
          <w:iCs/>
          <w:noProof/>
          <w:color w:val="000000"/>
          <w:sz w:val="20"/>
          <w:szCs w:val="20"/>
          <w:lang w:val="es-ES_tradnl" w:eastAsia="fr-CH"/>
        </w:rPr>
        <w:t xml:space="preserve"> a 2500 caracteres)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6"/>
        <w:gridCol w:w="8839"/>
      </w:tblGrid>
      <w:tr w:rsidR="00895067" w:rsidRPr="00C41013" w14:paraId="077AE682" w14:textId="77777777" w:rsidTr="00895067">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052CE8E8" w14:textId="77777777" w:rsidR="00895067" w:rsidRPr="00DB6CE8" w:rsidRDefault="00895067" w:rsidP="00895067">
            <w:pPr>
              <w:spacing w:after="0" w:line="240" w:lineRule="auto"/>
              <w:rPr>
                <w:noProof/>
                <w:sz w:val="20"/>
                <w:szCs w:val="20"/>
                <w:lang w:val="es-ES_tradnl"/>
              </w:rPr>
            </w:pPr>
          </w:p>
        </w:tc>
        <w:tc>
          <w:tcPr>
            <w:tcW w:w="9500" w:type="dxa"/>
            <w:shd w:val="clear" w:color="auto" w:fill="FFFF99"/>
          </w:tcPr>
          <w:p w14:paraId="26EFBA10" w14:textId="77777777" w:rsidR="00895067" w:rsidRPr="00DB6CE8" w:rsidRDefault="00895067" w:rsidP="00895067">
            <w:pPr>
              <w:spacing w:after="0" w:line="240" w:lineRule="auto"/>
              <w:ind w:left="57"/>
              <w:rPr>
                <w:noProof/>
                <w:sz w:val="20"/>
                <w:szCs w:val="20"/>
                <w:lang w:val="es-ES_tradnl"/>
              </w:rPr>
            </w:pPr>
          </w:p>
          <w:p w14:paraId="55C1D0FA" w14:textId="77777777" w:rsidR="00895067" w:rsidRPr="00DB6CE8" w:rsidRDefault="00895067" w:rsidP="00895067">
            <w:pPr>
              <w:spacing w:after="0" w:line="240" w:lineRule="auto"/>
              <w:rPr>
                <w:noProof/>
                <w:sz w:val="20"/>
                <w:szCs w:val="20"/>
                <w:lang w:val="es-ES_tradnl"/>
              </w:rPr>
            </w:pPr>
          </w:p>
        </w:tc>
      </w:tr>
    </w:tbl>
    <w:p w14:paraId="10E9BAFB" w14:textId="77777777" w:rsidR="00895067" w:rsidRPr="00DB6CE8" w:rsidRDefault="00895067" w:rsidP="00895067">
      <w:pPr>
        <w:spacing w:after="0" w:line="240" w:lineRule="auto"/>
        <w:contextualSpacing/>
        <w:rPr>
          <w:noProof/>
          <w:color w:val="000000"/>
          <w:sz w:val="20"/>
          <w:szCs w:val="20"/>
          <w:lang w:val="es-ES_tradnl"/>
        </w:rPr>
      </w:pPr>
    </w:p>
    <w:p w14:paraId="3396F7A0" w14:textId="140F9E7E" w:rsidR="004C276A" w:rsidRPr="00DB6CE8" w:rsidRDefault="004C276A" w:rsidP="00895067">
      <w:pPr>
        <w:spacing w:after="0" w:line="240" w:lineRule="auto"/>
        <w:contextualSpacing/>
        <w:rPr>
          <w:b/>
          <w:noProof/>
          <w:sz w:val="20"/>
          <w:szCs w:val="20"/>
          <w:lang w:val="es-ES_tradnl"/>
        </w:rPr>
      </w:pPr>
      <w:r w:rsidRPr="00DB6CE8">
        <w:rPr>
          <w:b/>
          <w:noProof/>
          <w:sz w:val="20"/>
          <w:szCs w:val="20"/>
          <w:lang w:val="es-ES_tradnl"/>
        </w:rPr>
        <w:lastRenderedPageBreak/>
        <w:t xml:space="preserve">Una ciudad puede ser considerada para la acreditación si ha establecido un comité local con conocimientos y experiencia </w:t>
      </w:r>
      <w:r w:rsidR="0024408D" w:rsidRPr="00DB6CE8">
        <w:rPr>
          <w:b/>
          <w:noProof/>
          <w:sz w:val="20"/>
          <w:szCs w:val="20"/>
          <w:lang w:val="es-ES_tradnl"/>
        </w:rPr>
        <w:t>adecuados</w:t>
      </w:r>
      <w:r w:rsidRPr="00DB6CE8">
        <w:rPr>
          <w:b/>
          <w:noProof/>
          <w:sz w:val="20"/>
          <w:szCs w:val="20"/>
          <w:lang w:val="es-ES_tradnl"/>
        </w:rPr>
        <w:t xml:space="preserve"> sobre los humedales y si demuestra </w:t>
      </w:r>
      <w:r w:rsidR="00BA6F85" w:rsidRPr="00DB6CE8">
        <w:rPr>
          <w:b/>
          <w:noProof/>
          <w:sz w:val="20"/>
          <w:szCs w:val="20"/>
          <w:lang w:val="es-ES_tradnl"/>
        </w:rPr>
        <w:t xml:space="preserve">representar a las partes interesadas y estar comprometida </w:t>
      </w:r>
      <w:r w:rsidRPr="00DB6CE8">
        <w:rPr>
          <w:b/>
          <w:noProof/>
          <w:sz w:val="20"/>
          <w:szCs w:val="20"/>
          <w:lang w:val="es-ES_tradnl"/>
        </w:rPr>
        <w:t xml:space="preserve">con </w:t>
      </w:r>
      <w:r w:rsidR="00BA6F85" w:rsidRPr="00DB6CE8">
        <w:rPr>
          <w:b/>
          <w:noProof/>
          <w:sz w:val="20"/>
          <w:szCs w:val="20"/>
          <w:lang w:val="es-ES_tradnl"/>
        </w:rPr>
        <w:t>las mismas</w:t>
      </w:r>
      <w:r w:rsidRPr="00DB6CE8">
        <w:rPr>
          <w:b/>
          <w:noProof/>
          <w:sz w:val="20"/>
          <w:szCs w:val="20"/>
          <w:lang w:val="es-ES_tradnl"/>
        </w:rPr>
        <w:t xml:space="preserve"> para apoyar la acreditación de Ciudad de Humedal, mediante la presentación del formulario de acreditación </w:t>
      </w:r>
      <w:r w:rsidR="00BA6F85" w:rsidRPr="00DB6CE8">
        <w:rPr>
          <w:b/>
          <w:noProof/>
          <w:sz w:val="20"/>
          <w:szCs w:val="20"/>
          <w:lang w:val="es-ES_tradnl"/>
        </w:rPr>
        <w:t xml:space="preserve">y </w:t>
      </w:r>
      <w:r w:rsidRPr="00DB6CE8">
        <w:rPr>
          <w:b/>
          <w:noProof/>
          <w:sz w:val="20"/>
          <w:szCs w:val="20"/>
          <w:lang w:val="es-ES_tradnl"/>
        </w:rPr>
        <w:t>la posterior ejecución de medidas adecuadas para el cumplimiento de las obligaciones derivadas del proceso de acreditación.</w:t>
      </w:r>
    </w:p>
    <w:p w14:paraId="00DF0E11" w14:textId="77777777" w:rsidR="004C276A" w:rsidRPr="00DB6CE8" w:rsidRDefault="004C276A" w:rsidP="00895067">
      <w:pPr>
        <w:spacing w:after="0" w:line="240" w:lineRule="auto"/>
        <w:contextualSpacing/>
        <w:rPr>
          <w:b/>
          <w:noProof/>
          <w:sz w:val="20"/>
          <w:szCs w:val="20"/>
          <w:lang w:val="es-ES_tradnl"/>
        </w:rPr>
      </w:pPr>
    </w:p>
    <w:p w14:paraId="13A316B8" w14:textId="53B2A896" w:rsidR="00895067" w:rsidRPr="00DB6CE8" w:rsidRDefault="00BA6F85" w:rsidP="00895067">
      <w:pPr>
        <w:spacing w:after="0" w:line="240" w:lineRule="auto"/>
        <w:rPr>
          <w:noProof/>
          <w:color w:val="000000"/>
          <w:sz w:val="20"/>
          <w:szCs w:val="20"/>
          <w:lang w:val="es-ES_tradnl"/>
        </w:rPr>
      </w:pPr>
      <w:r w:rsidRPr="00DB6CE8">
        <w:rPr>
          <w:b/>
          <w:noProof/>
          <w:color w:val="000000"/>
          <w:sz w:val="20"/>
          <w:szCs w:val="20"/>
          <w:lang w:val="es-ES_tradnl"/>
        </w:rPr>
        <w:t>A.9.</w:t>
      </w:r>
      <w:r w:rsidRPr="00DB6CE8">
        <w:rPr>
          <w:noProof/>
          <w:color w:val="000000"/>
          <w:sz w:val="20"/>
          <w:szCs w:val="20"/>
          <w:lang w:val="es-ES_tradnl"/>
        </w:rPr>
        <w:t xml:space="preserve"> Una ciudad puede ser considerada para la acreditación si puede demostrar que </w:t>
      </w:r>
      <w:r w:rsidRPr="00DB6CE8">
        <w:rPr>
          <w:b/>
          <w:noProof/>
          <w:color w:val="000000"/>
          <w:sz w:val="20"/>
          <w:szCs w:val="20"/>
          <w:lang w:val="es-ES_tradnl"/>
        </w:rPr>
        <w:t xml:space="preserve">ha establecido un comité local </w:t>
      </w:r>
      <w:r w:rsidRPr="00DB6CE8">
        <w:rPr>
          <w:noProof/>
          <w:color w:val="000000"/>
          <w:sz w:val="20"/>
          <w:szCs w:val="20"/>
          <w:lang w:val="es-ES_tradnl"/>
        </w:rPr>
        <w:t xml:space="preserve">(o una estructura similar) para apoyar y promover los objetivos de la acreditación de Ciudad de Humedal. Dicho comité debe tener conocimientos y experiencia </w:t>
      </w:r>
      <w:r w:rsidR="0024408D" w:rsidRPr="00DB6CE8">
        <w:rPr>
          <w:noProof/>
          <w:color w:val="000000"/>
          <w:sz w:val="20"/>
          <w:szCs w:val="20"/>
          <w:lang w:val="es-ES_tradnl"/>
        </w:rPr>
        <w:t>adecuados</w:t>
      </w:r>
      <w:r w:rsidRPr="00DB6CE8">
        <w:rPr>
          <w:noProof/>
          <w:color w:val="000000"/>
          <w:sz w:val="20"/>
          <w:szCs w:val="20"/>
          <w:lang w:val="es-ES_tradnl"/>
        </w:rPr>
        <w:t xml:space="preserve"> sobre los humedales y debe ser representativo de las partes interesadas y las comunidades. Describir el comité, sus miembros, su mandato y su funcionamiento.</w:t>
      </w:r>
    </w:p>
    <w:p w14:paraId="1976FA31" w14:textId="77777777" w:rsidR="00FA68C8" w:rsidRPr="00DB6CE8" w:rsidRDefault="00FA68C8" w:rsidP="00BA6F85">
      <w:pPr>
        <w:spacing w:after="0" w:line="240" w:lineRule="auto"/>
        <w:rPr>
          <w:rFonts w:eastAsia="Arial" w:cs="Arial"/>
          <w:i/>
          <w:iCs/>
          <w:noProof/>
          <w:color w:val="000000"/>
          <w:sz w:val="20"/>
          <w:szCs w:val="20"/>
          <w:lang w:val="es-ES_tradnl" w:eastAsia="fr-CH"/>
        </w:rPr>
      </w:pPr>
    </w:p>
    <w:p w14:paraId="32262FE8" w14:textId="5890CDE0" w:rsidR="00895067" w:rsidRPr="00DB6CE8" w:rsidRDefault="00FA68C8" w:rsidP="00FA68C8">
      <w:pPr>
        <w:spacing w:after="0" w:line="240" w:lineRule="auto"/>
        <w:ind w:left="216"/>
        <w:rPr>
          <w:rFonts w:eastAsia="Arial" w:cs="Arial"/>
          <w:noProof/>
          <w:sz w:val="20"/>
          <w:szCs w:val="20"/>
          <w:lang w:val="es-ES_tradnl" w:eastAsia="fr-CH"/>
        </w:rPr>
      </w:pPr>
      <w:r w:rsidRPr="00DB6CE8">
        <w:rPr>
          <w:rFonts w:eastAsia="Arial" w:cs="Arial"/>
          <w:i/>
          <w:iCs/>
          <w:noProof/>
          <w:color w:val="000000"/>
          <w:sz w:val="20"/>
          <w:szCs w:val="20"/>
          <w:lang w:val="es-ES_tradnl" w:eastAsia="fr-CH"/>
        </w:rPr>
        <w:t>(</w:t>
      </w:r>
      <w:r w:rsidR="00930DEF" w:rsidRPr="00DB6CE8">
        <w:rPr>
          <w:rFonts w:eastAsia="Arial" w:cs="Arial"/>
          <w:i/>
          <w:iCs/>
          <w:noProof/>
          <w:color w:val="000000"/>
          <w:sz w:val="20"/>
          <w:szCs w:val="20"/>
          <w:lang w:val="es-ES_tradnl" w:eastAsia="fr-CH"/>
        </w:rPr>
        <w:t>Esta casilla está limitada</w:t>
      </w:r>
      <w:r w:rsidRPr="00DB6CE8">
        <w:rPr>
          <w:rFonts w:eastAsia="Arial" w:cs="Arial"/>
          <w:i/>
          <w:iCs/>
          <w:noProof/>
          <w:color w:val="000000"/>
          <w:sz w:val="20"/>
          <w:szCs w:val="20"/>
          <w:lang w:val="es-ES_tradnl" w:eastAsia="fr-CH"/>
        </w:rPr>
        <w:t xml:space="preserve"> a 2500 caracteres)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6"/>
        <w:gridCol w:w="8839"/>
      </w:tblGrid>
      <w:tr w:rsidR="00895067" w:rsidRPr="00C41013" w14:paraId="15E8923D" w14:textId="77777777" w:rsidTr="00895067">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7E08A8BA" w14:textId="77777777" w:rsidR="00895067" w:rsidRPr="00DB6CE8" w:rsidRDefault="00895067" w:rsidP="00895067">
            <w:pPr>
              <w:spacing w:after="0" w:line="240" w:lineRule="auto"/>
              <w:rPr>
                <w:noProof/>
                <w:sz w:val="20"/>
                <w:szCs w:val="20"/>
                <w:lang w:val="es-ES_tradnl"/>
              </w:rPr>
            </w:pPr>
          </w:p>
        </w:tc>
        <w:tc>
          <w:tcPr>
            <w:tcW w:w="9500" w:type="dxa"/>
            <w:shd w:val="clear" w:color="auto" w:fill="FFFF99"/>
          </w:tcPr>
          <w:p w14:paraId="2D3DD26B" w14:textId="77777777" w:rsidR="00895067" w:rsidRPr="00DB6CE8" w:rsidRDefault="00895067" w:rsidP="00895067">
            <w:pPr>
              <w:spacing w:after="0" w:line="240" w:lineRule="auto"/>
              <w:ind w:left="57"/>
              <w:rPr>
                <w:noProof/>
                <w:sz w:val="20"/>
                <w:szCs w:val="20"/>
                <w:lang w:val="es-ES_tradnl"/>
              </w:rPr>
            </w:pPr>
          </w:p>
          <w:p w14:paraId="37BE2D9C" w14:textId="77777777" w:rsidR="00895067" w:rsidRPr="00DB6CE8" w:rsidRDefault="00895067" w:rsidP="00895067">
            <w:pPr>
              <w:spacing w:after="0" w:line="240" w:lineRule="auto"/>
              <w:rPr>
                <w:noProof/>
                <w:sz w:val="20"/>
                <w:szCs w:val="20"/>
                <w:lang w:val="es-ES_tradnl"/>
              </w:rPr>
            </w:pPr>
          </w:p>
        </w:tc>
      </w:tr>
    </w:tbl>
    <w:p w14:paraId="163EFC77" w14:textId="77777777" w:rsidR="00895067" w:rsidRPr="00DB6CE8" w:rsidRDefault="00895067" w:rsidP="00895067">
      <w:pPr>
        <w:spacing w:after="0" w:line="240" w:lineRule="auto"/>
        <w:rPr>
          <w:b/>
          <w:noProof/>
          <w:color w:val="000000"/>
          <w:sz w:val="20"/>
          <w:szCs w:val="20"/>
          <w:lang w:val="es-ES_tradnl"/>
        </w:rPr>
      </w:pPr>
    </w:p>
    <w:p w14:paraId="6EC2D85B" w14:textId="28FF4B81" w:rsidR="00BA6F85" w:rsidRPr="00DB6CE8" w:rsidRDefault="00BA6F85" w:rsidP="00BA6F85">
      <w:pPr>
        <w:spacing w:after="0" w:line="240" w:lineRule="auto"/>
        <w:rPr>
          <w:noProof/>
          <w:color w:val="000000"/>
          <w:sz w:val="20"/>
          <w:szCs w:val="20"/>
          <w:lang w:val="es-ES_tradnl"/>
        </w:rPr>
      </w:pPr>
      <w:r w:rsidRPr="00DB6CE8">
        <w:rPr>
          <w:noProof/>
          <w:color w:val="000000"/>
          <w:sz w:val="20"/>
          <w:szCs w:val="20"/>
          <w:lang w:val="es-ES_tradnl"/>
        </w:rPr>
        <w:t>Grupo</w:t>
      </w:r>
      <w:r w:rsidR="00895067" w:rsidRPr="00DB6CE8">
        <w:rPr>
          <w:noProof/>
          <w:color w:val="000000"/>
          <w:sz w:val="20"/>
          <w:szCs w:val="20"/>
          <w:lang w:val="es-ES_tradnl"/>
        </w:rPr>
        <w:t xml:space="preserve"> B: </w:t>
      </w:r>
      <w:r w:rsidRPr="00DB6CE8">
        <w:rPr>
          <w:noProof/>
          <w:color w:val="000000"/>
          <w:sz w:val="20"/>
          <w:szCs w:val="20"/>
          <w:lang w:val="es-ES_tradnl"/>
        </w:rPr>
        <w:t>Enfoques complementarios</w:t>
      </w:r>
    </w:p>
    <w:p w14:paraId="65006BE7" w14:textId="77777777" w:rsidR="00BA6F85" w:rsidRPr="00DB6CE8" w:rsidRDefault="00BA6F85" w:rsidP="00BA6F85">
      <w:pPr>
        <w:spacing w:after="0" w:line="240" w:lineRule="auto"/>
        <w:rPr>
          <w:noProof/>
          <w:color w:val="000000"/>
          <w:sz w:val="20"/>
          <w:szCs w:val="20"/>
          <w:lang w:val="es-ES_tradnl"/>
        </w:rPr>
      </w:pPr>
    </w:p>
    <w:p w14:paraId="77AD52D4" w14:textId="3978F089" w:rsidR="00BA6F85" w:rsidRPr="00DB6CE8" w:rsidRDefault="00BA6F85" w:rsidP="00365912">
      <w:pPr>
        <w:spacing w:after="0" w:line="240" w:lineRule="auto"/>
        <w:rPr>
          <w:b/>
          <w:noProof/>
          <w:sz w:val="20"/>
          <w:szCs w:val="20"/>
          <w:lang w:val="es-ES_tradnl"/>
        </w:rPr>
      </w:pPr>
      <w:r w:rsidRPr="00DB6CE8">
        <w:rPr>
          <w:b/>
          <w:noProof/>
          <w:sz w:val="20"/>
          <w:szCs w:val="20"/>
          <w:lang w:val="es-ES_tradnl"/>
        </w:rPr>
        <w:t xml:space="preserve">Una ciudad puede ser considerada para la acreditación si ha desarrollado y aplicado </w:t>
      </w:r>
      <w:r w:rsidR="00647A2C" w:rsidRPr="00DB6CE8">
        <w:rPr>
          <w:b/>
          <w:noProof/>
          <w:sz w:val="20"/>
          <w:szCs w:val="20"/>
          <w:lang w:val="es-ES_tradnl"/>
        </w:rPr>
        <w:t>normas adecuadas</w:t>
      </w:r>
      <w:r w:rsidRPr="00DB6CE8">
        <w:rPr>
          <w:b/>
          <w:noProof/>
          <w:sz w:val="20"/>
          <w:szCs w:val="20"/>
          <w:lang w:val="es-ES_tradnl"/>
        </w:rPr>
        <w:t xml:space="preserve"> respecto a la calidad del agua, el saneamiento y la gestión de toda el área que se encuentra bajo la jurisdicción de la ciudad.</w:t>
      </w:r>
    </w:p>
    <w:p w14:paraId="542DE8D4" w14:textId="77777777" w:rsidR="00365912" w:rsidRPr="00DB6CE8" w:rsidRDefault="00365912" w:rsidP="00365912">
      <w:pPr>
        <w:spacing w:after="0" w:line="240" w:lineRule="auto"/>
        <w:rPr>
          <w:b/>
          <w:noProof/>
          <w:sz w:val="20"/>
          <w:szCs w:val="20"/>
          <w:lang w:val="es-ES_tradnl"/>
        </w:rPr>
      </w:pPr>
    </w:p>
    <w:p w14:paraId="29404806" w14:textId="62C412E1" w:rsidR="00895067" w:rsidRPr="00DB6CE8" w:rsidRDefault="00BA6F85" w:rsidP="00895067">
      <w:pPr>
        <w:spacing w:after="0" w:line="240" w:lineRule="auto"/>
        <w:contextualSpacing/>
        <w:rPr>
          <w:rFonts w:cs="Calibri"/>
          <w:noProof/>
          <w:sz w:val="20"/>
          <w:szCs w:val="20"/>
          <w:lang w:val="es-ES_tradnl"/>
        </w:rPr>
      </w:pPr>
      <w:r w:rsidRPr="00DB6CE8">
        <w:rPr>
          <w:rFonts w:cs="Calibri"/>
          <w:b/>
          <w:noProof/>
          <w:sz w:val="20"/>
          <w:szCs w:val="20"/>
          <w:lang w:val="es-ES_tradnl"/>
        </w:rPr>
        <w:t>B.1.</w:t>
      </w:r>
      <w:r w:rsidRPr="00DB6CE8">
        <w:rPr>
          <w:rFonts w:cs="Calibri"/>
          <w:noProof/>
          <w:sz w:val="20"/>
          <w:szCs w:val="20"/>
          <w:lang w:val="es-ES_tradnl"/>
        </w:rPr>
        <w:t xml:space="preserve"> Una ciudad puede ser considerada para la acreditación si puede demostrar que ha aplicado </w:t>
      </w:r>
      <w:r w:rsidR="00ED74BC" w:rsidRPr="00DB6CE8">
        <w:rPr>
          <w:rFonts w:cs="Calibri"/>
          <w:b/>
          <w:noProof/>
          <w:sz w:val="20"/>
          <w:szCs w:val="20"/>
          <w:lang w:val="es-ES_tradnl"/>
        </w:rPr>
        <w:t>normas</w:t>
      </w:r>
      <w:r w:rsidRPr="00DB6CE8">
        <w:rPr>
          <w:rFonts w:cs="Calibri"/>
          <w:b/>
          <w:noProof/>
          <w:sz w:val="20"/>
          <w:szCs w:val="20"/>
          <w:lang w:val="es-ES_tradnl"/>
        </w:rPr>
        <w:t xml:space="preserve"> </w:t>
      </w:r>
      <w:r w:rsidR="00E2121D" w:rsidRPr="00DB6CE8">
        <w:rPr>
          <w:rFonts w:cs="Calibri"/>
          <w:b/>
          <w:noProof/>
          <w:sz w:val="20"/>
          <w:szCs w:val="20"/>
          <w:lang w:val="es-ES_tradnl"/>
        </w:rPr>
        <w:t>de</w:t>
      </w:r>
      <w:r w:rsidRPr="00DB6CE8">
        <w:rPr>
          <w:rFonts w:cs="Calibri"/>
          <w:b/>
          <w:noProof/>
          <w:sz w:val="20"/>
          <w:szCs w:val="20"/>
          <w:lang w:val="es-ES_tradnl"/>
        </w:rPr>
        <w:t xml:space="preserve"> calidad del agua y saneamiento, </w:t>
      </w:r>
      <w:r w:rsidR="00ED74BC" w:rsidRPr="00DB6CE8">
        <w:rPr>
          <w:rFonts w:cs="Calibri"/>
          <w:b/>
          <w:noProof/>
          <w:sz w:val="20"/>
          <w:szCs w:val="20"/>
          <w:lang w:val="es-ES_tradnl"/>
        </w:rPr>
        <w:t>lo que incluye</w:t>
      </w:r>
      <w:r w:rsidRPr="00DB6CE8">
        <w:rPr>
          <w:rFonts w:cs="Calibri"/>
          <w:b/>
          <w:noProof/>
          <w:sz w:val="20"/>
          <w:szCs w:val="20"/>
          <w:lang w:val="es-ES_tradnl"/>
        </w:rPr>
        <w:t xml:space="preserve"> instalaciones </w:t>
      </w:r>
      <w:r w:rsidR="00E2121D" w:rsidRPr="00DB6CE8">
        <w:rPr>
          <w:rFonts w:cs="Calibri"/>
          <w:b/>
          <w:noProof/>
          <w:sz w:val="20"/>
          <w:szCs w:val="20"/>
          <w:lang w:val="es-ES_tradnl"/>
        </w:rPr>
        <w:t>para el</w:t>
      </w:r>
      <w:r w:rsidRPr="00DB6CE8">
        <w:rPr>
          <w:rFonts w:cs="Calibri"/>
          <w:b/>
          <w:noProof/>
          <w:sz w:val="20"/>
          <w:szCs w:val="20"/>
          <w:lang w:val="es-ES_tradnl"/>
        </w:rPr>
        <w:t xml:space="preserve"> manejo de desechos</w:t>
      </w:r>
      <w:r w:rsidR="00ED74BC" w:rsidRPr="00DB6CE8">
        <w:rPr>
          <w:rFonts w:cs="Calibri"/>
          <w:b/>
          <w:noProof/>
          <w:sz w:val="20"/>
          <w:szCs w:val="20"/>
          <w:lang w:val="es-ES_tradnl"/>
        </w:rPr>
        <w:t xml:space="preserve"> </w:t>
      </w:r>
      <w:r w:rsidR="00ED74BC" w:rsidRPr="00DB6CE8">
        <w:rPr>
          <w:rFonts w:cs="Calibri"/>
          <w:noProof/>
          <w:sz w:val="20"/>
          <w:szCs w:val="20"/>
          <w:lang w:val="es-ES_tradnl"/>
        </w:rPr>
        <w:t>que abarcan la</w:t>
      </w:r>
      <w:r w:rsidR="00ED74BC" w:rsidRPr="00DB6CE8">
        <w:rPr>
          <w:rFonts w:cs="Calibri"/>
          <w:b/>
          <w:noProof/>
          <w:sz w:val="20"/>
          <w:szCs w:val="20"/>
          <w:lang w:val="es-ES_tradnl"/>
        </w:rPr>
        <w:t xml:space="preserve"> </w:t>
      </w:r>
      <w:r w:rsidRPr="00DB6CE8">
        <w:rPr>
          <w:rFonts w:cs="Calibri"/>
          <w:noProof/>
          <w:sz w:val="20"/>
          <w:szCs w:val="20"/>
          <w:lang w:val="es-ES_tradnl"/>
        </w:rPr>
        <w:t xml:space="preserve">recolección y </w:t>
      </w:r>
      <w:r w:rsidR="00ED74BC" w:rsidRPr="00DB6CE8">
        <w:rPr>
          <w:rFonts w:cs="Calibri"/>
          <w:noProof/>
          <w:sz w:val="20"/>
          <w:szCs w:val="20"/>
          <w:lang w:val="es-ES_tradnl"/>
        </w:rPr>
        <w:t xml:space="preserve">el </w:t>
      </w:r>
      <w:r w:rsidRPr="00DB6CE8">
        <w:rPr>
          <w:rFonts w:cs="Calibri"/>
          <w:noProof/>
          <w:sz w:val="20"/>
          <w:szCs w:val="20"/>
          <w:lang w:val="es-ES_tradnl"/>
        </w:rPr>
        <w:t>tratamiento de desechos sólidos y aguas residuales (industriales, domésticas y de aguas pluviales). Describir</w:t>
      </w:r>
      <w:r w:rsidR="00ED74BC" w:rsidRPr="00DB6CE8">
        <w:rPr>
          <w:rFonts w:cs="Calibri"/>
          <w:noProof/>
          <w:sz w:val="20"/>
          <w:szCs w:val="20"/>
          <w:lang w:val="es-ES_tradnl"/>
        </w:rPr>
        <w:t xml:space="preserve"> las normas</w:t>
      </w:r>
      <w:r w:rsidRPr="00DB6CE8">
        <w:rPr>
          <w:rFonts w:cs="Calibri"/>
          <w:noProof/>
          <w:sz w:val="20"/>
          <w:szCs w:val="20"/>
          <w:lang w:val="es-ES_tradnl"/>
        </w:rPr>
        <w:t xml:space="preserve">, las políticas y el marco regulatorio que garantiza </w:t>
      </w:r>
      <w:r w:rsidR="00E2121D" w:rsidRPr="00DB6CE8">
        <w:rPr>
          <w:rFonts w:cs="Calibri"/>
          <w:noProof/>
          <w:sz w:val="20"/>
          <w:szCs w:val="20"/>
          <w:lang w:val="es-ES_tradnl"/>
        </w:rPr>
        <w:t>el cumplimiento</w:t>
      </w:r>
      <w:r w:rsidRPr="00DB6CE8">
        <w:rPr>
          <w:rFonts w:cs="Calibri"/>
          <w:noProof/>
          <w:sz w:val="20"/>
          <w:szCs w:val="20"/>
          <w:lang w:val="es-ES_tradnl"/>
        </w:rPr>
        <w:t xml:space="preserve"> de las normas de calidad del agua y saneamiento</w:t>
      </w:r>
      <w:r w:rsidR="00E2121D" w:rsidRPr="00DB6CE8">
        <w:rPr>
          <w:rFonts w:cs="Calibri"/>
          <w:noProof/>
          <w:sz w:val="20"/>
          <w:szCs w:val="20"/>
          <w:lang w:val="es-ES_tradnl"/>
        </w:rPr>
        <w:t>.</w:t>
      </w:r>
    </w:p>
    <w:p w14:paraId="5AE684B5" w14:textId="77777777" w:rsidR="00FA68C8" w:rsidRPr="00DB6CE8" w:rsidRDefault="00FA68C8" w:rsidP="00E2121D">
      <w:pPr>
        <w:spacing w:after="0" w:line="240" w:lineRule="auto"/>
        <w:rPr>
          <w:rFonts w:eastAsia="Arial" w:cs="Arial"/>
          <w:i/>
          <w:iCs/>
          <w:noProof/>
          <w:color w:val="000000"/>
          <w:sz w:val="20"/>
          <w:szCs w:val="20"/>
          <w:lang w:val="es-ES_tradnl" w:eastAsia="fr-CH"/>
        </w:rPr>
      </w:pPr>
    </w:p>
    <w:p w14:paraId="088C0C3F" w14:textId="72E2B336" w:rsidR="00895067" w:rsidRPr="00DB6CE8" w:rsidRDefault="00FA68C8" w:rsidP="00FA68C8">
      <w:pPr>
        <w:spacing w:after="0" w:line="240" w:lineRule="auto"/>
        <w:ind w:left="216"/>
        <w:rPr>
          <w:rFonts w:eastAsia="Arial" w:cs="Arial"/>
          <w:noProof/>
          <w:sz w:val="20"/>
          <w:szCs w:val="20"/>
          <w:lang w:val="es-ES_tradnl" w:eastAsia="fr-CH"/>
        </w:rPr>
      </w:pPr>
      <w:r w:rsidRPr="00DB6CE8">
        <w:rPr>
          <w:rFonts w:eastAsia="Arial" w:cs="Arial"/>
          <w:i/>
          <w:iCs/>
          <w:noProof/>
          <w:color w:val="000000"/>
          <w:sz w:val="20"/>
          <w:szCs w:val="20"/>
          <w:lang w:val="es-ES_tradnl" w:eastAsia="fr-CH"/>
        </w:rPr>
        <w:t>(</w:t>
      </w:r>
      <w:r w:rsidR="001269C8" w:rsidRPr="00DB6CE8">
        <w:rPr>
          <w:rFonts w:eastAsia="Arial" w:cs="Arial"/>
          <w:i/>
          <w:iCs/>
          <w:noProof/>
          <w:color w:val="000000"/>
          <w:sz w:val="20"/>
          <w:szCs w:val="20"/>
          <w:lang w:val="es-ES_tradnl" w:eastAsia="fr-CH"/>
        </w:rPr>
        <w:t>Esta</w:t>
      </w:r>
      <w:r w:rsidRPr="00DB6CE8">
        <w:rPr>
          <w:rFonts w:eastAsia="Arial" w:cs="Arial"/>
          <w:i/>
          <w:iCs/>
          <w:noProof/>
          <w:color w:val="000000"/>
          <w:sz w:val="20"/>
          <w:szCs w:val="20"/>
          <w:lang w:val="es-ES_tradnl" w:eastAsia="fr-CH"/>
        </w:rPr>
        <w:t xml:space="preserve"> </w:t>
      </w:r>
      <w:r w:rsidR="001269C8" w:rsidRPr="00DB6CE8">
        <w:rPr>
          <w:rFonts w:eastAsia="Arial" w:cs="Arial"/>
          <w:i/>
          <w:iCs/>
          <w:noProof/>
          <w:color w:val="000000"/>
          <w:sz w:val="20"/>
          <w:szCs w:val="20"/>
          <w:lang w:val="es-ES_tradnl" w:eastAsia="fr-CH"/>
        </w:rPr>
        <w:t>casilla está limitada</w:t>
      </w:r>
      <w:r w:rsidRPr="00DB6CE8">
        <w:rPr>
          <w:rFonts w:eastAsia="Arial" w:cs="Arial"/>
          <w:i/>
          <w:iCs/>
          <w:noProof/>
          <w:color w:val="000000"/>
          <w:sz w:val="20"/>
          <w:szCs w:val="20"/>
          <w:lang w:val="es-ES_tradnl" w:eastAsia="fr-CH"/>
        </w:rPr>
        <w:t xml:space="preserve"> a 2500 caracteres)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6"/>
        <w:gridCol w:w="8839"/>
      </w:tblGrid>
      <w:tr w:rsidR="00895067" w:rsidRPr="00C41013" w14:paraId="725E6811" w14:textId="77777777" w:rsidTr="00895067">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7FBE6FA6" w14:textId="77777777" w:rsidR="00895067" w:rsidRPr="00DB6CE8" w:rsidRDefault="00895067" w:rsidP="00895067">
            <w:pPr>
              <w:spacing w:after="0" w:line="240" w:lineRule="auto"/>
              <w:rPr>
                <w:noProof/>
                <w:sz w:val="20"/>
                <w:szCs w:val="20"/>
                <w:lang w:val="es-ES_tradnl"/>
              </w:rPr>
            </w:pPr>
          </w:p>
        </w:tc>
        <w:tc>
          <w:tcPr>
            <w:tcW w:w="9500" w:type="dxa"/>
            <w:shd w:val="clear" w:color="auto" w:fill="FFFF99"/>
          </w:tcPr>
          <w:p w14:paraId="47CE3E4C" w14:textId="77777777" w:rsidR="00895067" w:rsidRPr="00DB6CE8" w:rsidRDefault="00895067" w:rsidP="00895067">
            <w:pPr>
              <w:spacing w:after="0" w:line="240" w:lineRule="auto"/>
              <w:ind w:left="57"/>
              <w:rPr>
                <w:b/>
                <w:noProof/>
                <w:sz w:val="20"/>
                <w:szCs w:val="20"/>
                <w:lang w:val="es-ES_tradnl"/>
              </w:rPr>
            </w:pPr>
          </w:p>
          <w:p w14:paraId="4E38C15A" w14:textId="77777777" w:rsidR="00895067" w:rsidRPr="00DB6CE8" w:rsidRDefault="00895067" w:rsidP="00895067">
            <w:pPr>
              <w:spacing w:after="0" w:line="240" w:lineRule="auto"/>
              <w:rPr>
                <w:noProof/>
                <w:sz w:val="20"/>
                <w:szCs w:val="20"/>
                <w:lang w:val="es-ES_tradnl"/>
              </w:rPr>
            </w:pPr>
          </w:p>
        </w:tc>
      </w:tr>
    </w:tbl>
    <w:p w14:paraId="46DD0239" w14:textId="77777777" w:rsidR="00F73114" w:rsidRPr="00DB6CE8" w:rsidRDefault="00F73114" w:rsidP="00F73114">
      <w:pPr>
        <w:spacing w:after="0" w:line="240" w:lineRule="auto"/>
        <w:contextualSpacing/>
        <w:rPr>
          <w:rFonts w:cs="Calibri"/>
          <w:b/>
          <w:noProof/>
          <w:sz w:val="20"/>
          <w:szCs w:val="20"/>
          <w:lang w:val="es-ES_tradnl"/>
        </w:rPr>
      </w:pPr>
    </w:p>
    <w:p w14:paraId="05C25DC8" w14:textId="78426785" w:rsidR="00F73114" w:rsidRPr="00DB6CE8" w:rsidRDefault="00F73114" w:rsidP="00F73114">
      <w:pPr>
        <w:spacing w:after="0" w:line="240" w:lineRule="auto"/>
        <w:contextualSpacing/>
        <w:rPr>
          <w:rFonts w:cs="Calibri"/>
          <w:b/>
          <w:noProof/>
          <w:sz w:val="20"/>
          <w:szCs w:val="20"/>
          <w:lang w:val="es-ES_tradnl"/>
        </w:rPr>
      </w:pPr>
      <w:r w:rsidRPr="00DB6CE8">
        <w:rPr>
          <w:b/>
          <w:noProof/>
          <w:sz w:val="20"/>
          <w:szCs w:val="20"/>
          <w:lang w:val="es-ES_tradnl"/>
        </w:rPr>
        <w:t xml:space="preserve">Una ciudad puede ser considerada para la acreditación si reconoce y tiene en cuenta los valores socioeconómicos y culturales y los servicios más amplios </w:t>
      </w:r>
      <w:r w:rsidR="003079F2" w:rsidRPr="00DB6CE8">
        <w:rPr>
          <w:b/>
          <w:noProof/>
          <w:sz w:val="20"/>
          <w:szCs w:val="20"/>
          <w:lang w:val="es-ES_tradnl"/>
        </w:rPr>
        <w:t>de los</w:t>
      </w:r>
      <w:r w:rsidRPr="00DB6CE8">
        <w:rPr>
          <w:b/>
          <w:noProof/>
          <w:sz w:val="20"/>
          <w:szCs w:val="20"/>
          <w:lang w:val="es-ES_tradnl"/>
        </w:rPr>
        <w:t xml:space="preserve"> ecos</w:t>
      </w:r>
      <w:r w:rsidR="003079F2" w:rsidRPr="00DB6CE8">
        <w:rPr>
          <w:b/>
          <w:noProof/>
          <w:sz w:val="20"/>
          <w:szCs w:val="20"/>
          <w:lang w:val="es-ES_tradnl"/>
        </w:rPr>
        <w:t>istemas</w:t>
      </w:r>
      <w:r w:rsidRPr="00DB6CE8">
        <w:rPr>
          <w:b/>
          <w:noProof/>
          <w:sz w:val="20"/>
          <w:szCs w:val="20"/>
          <w:lang w:val="es-ES_tradnl"/>
        </w:rPr>
        <w:t xml:space="preserve"> de los humedales, y si ha establecido buenas prácticas para </w:t>
      </w:r>
      <w:r w:rsidR="00E85CE4" w:rsidRPr="00DB6CE8">
        <w:rPr>
          <w:b/>
          <w:noProof/>
          <w:sz w:val="20"/>
          <w:szCs w:val="20"/>
          <w:lang w:val="es-ES_tradnl"/>
        </w:rPr>
        <w:t>incluir</w:t>
      </w:r>
      <w:r w:rsidR="003079F2" w:rsidRPr="00DB6CE8">
        <w:rPr>
          <w:b/>
          <w:noProof/>
          <w:sz w:val="20"/>
          <w:szCs w:val="20"/>
          <w:lang w:val="es-ES_tradnl"/>
        </w:rPr>
        <w:t xml:space="preserve"> y proteger los humedales</w:t>
      </w:r>
      <w:r w:rsidRPr="00DB6CE8">
        <w:rPr>
          <w:b/>
          <w:noProof/>
          <w:sz w:val="20"/>
          <w:szCs w:val="20"/>
          <w:lang w:val="es-ES_tradnl"/>
        </w:rPr>
        <w:t xml:space="preserve"> en la toma de decisiones.</w:t>
      </w:r>
    </w:p>
    <w:p w14:paraId="23E086BE" w14:textId="77777777" w:rsidR="00F73114" w:rsidRPr="00DB6CE8" w:rsidRDefault="00F73114" w:rsidP="00895067">
      <w:pPr>
        <w:spacing w:after="0" w:line="240" w:lineRule="auto"/>
        <w:contextualSpacing/>
        <w:rPr>
          <w:b/>
          <w:noProof/>
          <w:sz w:val="20"/>
          <w:szCs w:val="20"/>
          <w:lang w:val="es-ES_tradnl"/>
        </w:rPr>
      </w:pPr>
    </w:p>
    <w:p w14:paraId="099A7621" w14:textId="7AB17C87" w:rsidR="00895067" w:rsidRPr="00DB6CE8" w:rsidRDefault="003079F2" w:rsidP="00895067">
      <w:pPr>
        <w:spacing w:after="0" w:line="240" w:lineRule="auto"/>
        <w:contextualSpacing/>
        <w:rPr>
          <w:noProof/>
          <w:color w:val="000000"/>
          <w:sz w:val="20"/>
          <w:szCs w:val="20"/>
          <w:lang w:val="es-ES_tradnl"/>
        </w:rPr>
      </w:pPr>
      <w:r w:rsidRPr="00DB6CE8">
        <w:rPr>
          <w:b/>
          <w:noProof/>
          <w:color w:val="000000"/>
          <w:sz w:val="20"/>
          <w:szCs w:val="20"/>
          <w:lang w:val="es-ES_tradnl"/>
        </w:rPr>
        <w:t xml:space="preserve">B.2. </w:t>
      </w:r>
      <w:r w:rsidRPr="00DB6CE8">
        <w:rPr>
          <w:noProof/>
          <w:color w:val="000000"/>
          <w:sz w:val="20"/>
          <w:szCs w:val="20"/>
          <w:lang w:val="es-ES_tradnl"/>
        </w:rPr>
        <w:t xml:space="preserve">Una ciudad puede ser considerada para la acreditación si puede demostrar que </w:t>
      </w:r>
      <w:r w:rsidRPr="00DB6CE8">
        <w:rPr>
          <w:b/>
          <w:noProof/>
          <w:color w:val="000000"/>
          <w:sz w:val="20"/>
          <w:szCs w:val="20"/>
          <w:lang w:val="es-ES_tradnl"/>
        </w:rPr>
        <w:t xml:space="preserve">reconoce proactivamente los servicios de los ecosistemas </w:t>
      </w:r>
      <w:r w:rsidRPr="00DB6CE8">
        <w:rPr>
          <w:noProof/>
          <w:color w:val="000000"/>
          <w:sz w:val="20"/>
          <w:szCs w:val="20"/>
          <w:lang w:val="es-ES_tradnl"/>
        </w:rPr>
        <w:t xml:space="preserve">que los humedales proporcionan y si ha integrado estos valores múltiples en la toma de decisiones. Cuando proceda, se debe prestar especial atención a la descripción de la agricultura, silvicultura, pesca y turismo sostenibles y los valores culturales de los humedales. Describir cómo se reconocen los diferentes servicios de aprovisionamiento, de regulación, culturales y de apoyo de los ecosistemas y </w:t>
      </w:r>
      <w:r w:rsidR="00D83269" w:rsidRPr="00DB6CE8">
        <w:rPr>
          <w:noProof/>
          <w:color w:val="000000"/>
          <w:sz w:val="20"/>
          <w:szCs w:val="20"/>
          <w:lang w:val="es-ES_tradnl"/>
        </w:rPr>
        <w:t xml:space="preserve">cómo </w:t>
      </w:r>
      <w:r w:rsidRPr="00DB6CE8">
        <w:rPr>
          <w:noProof/>
          <w:color w:val="000000"/>
          <w:sz w:val="20"/>
          <w:szCs w:val="20"/>
          <w:lang w:val="es-ES_tradnl"/>
        </w:rPr>
        <w:t xml:space="preserve">los beneficios que estos </w:t>
      </w:r>
      <w:r w:rsidR="00E85CE4" w:rsidRPr="00DB6CE8">
        <w:rPr>
          <w:noProof/>
          <w:color w:val="000000"/>
          <w:sz w:val="20"/>
          <w:szCs w:val="20"/>
          <w:lang w:val="es-ES_tradnl"/>
        </w:rPr>
        <w:t>brindan</w:t>
      </w:r>
      <w:r w:rsidRPr="00DB6CE8">
        <w:rPr>
          <w:noProof/>
          <w:color w:val="000000"/>
          <w:sz w:val="20"/>
          <w:szCs w:val="20"/>
          <w:lang w:val="es-ES_tradnl"/>
        </w:rPr>
        <w:t xml:space="preserve"> a la sociedad humana se integran en la planificación y la toma de decisiones. </w:t>
      </w:r>
      <w:r w:rsidR="00E85CE4" w:rsidRPr="00DB6CE8">
        <w:rPr>
          <w:noProof/>
          <w:color w:val="000000"/>
          <w:sz w:val="20"/>
          <w:szCs w:val="20"/>
          <w:lang w:val="es-ES_tradnl"/>
        </w:rPr>
        <w:t>En lo</w:t>
      </w:r>
      <w:r w:rsidRPr="00DB6CE8">
        <w:rPr>
          <w:noProof/>
          <w:color w:val="000000"/>
          <w:sz w:val="20"/>
          <w:szCs w:val="20"/>
          <w:lang w:val="es-ES_tradnl"/>
        </w:rPr>
        <w:t xml:space="preserve"> posible, ilustrar con ejemplos.</w:t>
      </w:r>
    </w:p>
    <w:p w14:paraId="29F1DA5B" w14:textId="77777777" w:rsidR="00895067" w:rsidRPr="00DB6CE8" w:rsidRDefault="00895067" w:rsidP="00895067">
      <w:pPr>
        <w:spacing w:after="0" w:line="240" w:lineRule="auto"/>
        <w:contextualSpacing/>
        <w:rPr>
          <w:noProof/>
          <w:color w:val="000000"/>
          <w:sz w:val="20"/>
          <w:szCs w:val="20"/>
          <w:lang w:val="es-ES_tradnl"/>
        </w:rPr>
      </w:pPr>
    </w:p>
    <w:p w14:paraId="3E52A05D" w14:textId="6C8A485B" w:rsidR="00895067" w:rsidRPr="00DB6CE8" w:rsidRDefault="00895067" w:rsidP="00895067">
      <w:pPr>
        <w:spacing w:after="0" w:line="240" w:lineRule="auto"/>
        <w:ind w:left="216"/>
        <w:rPr>
          <w:rFonts w:eastAsia="Arial" w:cs="Arial"/>
          <w:noProof/>
          <w:sz w:val="20"/>
          <w:szCs w:val="20"/>
          <w:lang w:val="es-ES_tradnl" w:eastAsia="fr-CH"/>
        </w:rPr>
      </w:pPr>
      <w:r w:rsidRPr="00DB6CE8">
        <w:rPr>
          <w:rFonts w:eastAsia="Arial" w:cs="Arial"/>
          <w:i/>
          <w:iCs/>
          <w:noProof/>
          <w:color w:val="000000"/>
          <w:sz w:val="20"/>
          <w:szCs w:val="20"/>
          <w:lang w:val="es-ES_tradnl" w:eastAsia="fr-CH"/>
        </w:rPr>
        <w:t>(</w:t>
      </w:r>
      <w:r w:rsidR="00E2121D" w:rsidRPr="00DB6CE8">
        <w:rPr>
          <w:rFonts w:eastAsia="Arial" w:cs="Arial"/>
          <w:i/>
          <w:iCs/>
          <w:noProof/>
          <w:color w:val="000000"/>
          <w:sz w:val="20"/>
          <w:szCs w:val="20"/>
          <w:lang w:val="es-ES_tradnl" w:eastAsia="fr-CH"/>
        </w:rPr>
        <w:t xml:space="preserve">Cada </w:t>
      </w:r>
      <w:r w:rsidR="001269C8" w:rsidRPr="00DB6CE8">
        <w:rPr>
          <w:rFonts w:eastAsia="Arial" w:cs="Arial"/>
          <w:i/>
          <w:iCs/>
          <w:noProof/>
          <w:color w:val="000000"/>
          <w:sz w:val="20"/>
          <w:szCs w:val="20"/>
          <w:lang w:val="es-ES_tradnl" w:eastAsia="fr-CH"/>
        </w:rPr>
        <w:t>casilla está limitada</w:t>
      </w:r>
      <w:r w:rsidR="00E2121D" w:rsidRPr="00DB6CE8">
        <w:rPr>
          <w:rFonts w:eastAsia="Arial" w:cs="Arial"/>
          <w:i/>
          <w:iCs/>
          <w:noProof/>
          <w:color w:val="000000"/>
          <w:sz w:val="20"/>
          <w:szCs w:val="20"/>
          <w:lang w:val="es-ES_tradnl" w:eastAsia="fr-CH"/>
        </w:rPr>
        <w:t xml:space="preserve"> a 1000 caracteres</w:t>
      </w:r>
      <w:r w:rsidRPr="00DB6CE8">
        <w:rPr>
          <w:rFonts w:eastAsia="Arial" w:cs="Arial"/>
          <w:i/>
          <w:iCs/>
          <w:noProof/>
          <w:color w:val="000000"/>
          <w:sz w:val="20"/>
          <w:szCs w:val="20"/>
          <w:lang w:val="es-ES_tradnl" w:eastAsia="fr-CH"/>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3"/>
        <w:gridCol w:w="8842"/>
      </w:tblGrid>
      <w:tr w:rsidR="00895067" w:rsidRPr="00DB6CE8" w14:paraId="201083E4" w14:textId="77777777" w:rsidTr="00895067">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02DED852" w14:textId="77777777" w:rsidR="00895067" w:rsidRPr="00DB6CE8" w:rsidRDefault="00895067" w:rsidP="00895067">
            <w:pPr>
              <w:spacing w:after="0" w:line="240" w:lineRule="auto"/>
              <w:rPr>
                <w:noProof/>
                <w:sz w:val="20"/>
                <w:szCs w:val="20"/>
                <w:lang w:val="es-ES_tradnl"/>
              </w:rPr>
            </w:pPr>
          </w:p>
        </w:tc>
        <w:tc>
          <w:tcPr>
            <w:tcW w:w="9500" w:type="dxa"/>
            <w:shd w:val="clear" w:color="auto" w:fill="FFFF99"/>
          </w:tcPr>
          <w:p w14:paraId="3A1D6EAC" w14:textId="4F802E01" w:rsidR="00895067" w:rsidRPr="00DB6CE8" w:rsidRDefault="00D83269" w:rsidP="00895067">
            <w:pPr>
              <w:spacing w:after="0" w:line="240" w:lineRule="auto"/>
              <w:ind w:left="57"/>
              <w:rPr>
                <w:b/>
                <w:noProof/>
                <w:sz w:val="20"/>
                <w:szCs w:val="20"/>
                <w:lang w:val="es-ES_tradnl"/>
              </w:rPr>
            </w:pPr>
            <w:r w:rsidRPr="00DB6CE8">
              <w:rPr>
                <w:b/>
                <w:noProof/>
                <w:sz w:val="20"/>
                <w:szCs w:val="20"/>
                <w:lang w:val="es-ES_tradnl"/>
              </w:rPr>
              <w:t>Servicios de aprovisionamiento</w:t>
            </w:r>
            <w:r w:rsidR="00895067" w:rsidRPr="00DB6CE8">
              <w:rPr>
                <w:b/>
                <w:noProof/>
                <w:sz w:val="20"/>
                <w:szCs w:val="20"/>
                <w:lang w:val="es-ES_tradnl"/>
              </w:rPr>
              <w:t>:</w:t>
            </w:r>
          </w:p>
          <w:p w14:paraId="162B8EC3" w14:textId="77777777" w:rsidR="00895067" w:rsidRPr="00DB6CE8" w:rsidRDefault="00895067" w:rsidP="00895067">
            <w:pPr>
              <w:spacing w:after="0" w:line="240" w:lineRule="auto"/>
              <w:rPr>
                <w:noProof/>
                <w:sz w:val="20"/>
                <w:szCs w:val="20"/>
                <w:lang w:val="es-ES_tradnl"/>
              </w:rPr>
            </w:pPr>
          </w:p>
        </w:tc>
      </w:tr>
    </w:tbl>
    <w:p w14:paraId="34A08C62" w14:textId="77777777" w:rsidR="00895067" w:rsidRPr="00DB6CE8" w:rsidRDefault="00895067" w:rsidP="00895067">
      <w:pPr>
        <w:spacing w:after="0" w:line="240" w:lineRule="auto"/>
        <w:contextualSpacing/>
        <w:rPr>
          <w:noProof/>
          <w:color w:val="000000"/>
          <w:sz w:val="20"/>
          <w:szCs w:val="20"/>
          <w:lang w:val="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5"/>
        <w:gridCol w:w="8840"/>
      </w:tblGrid>
      <w:tr w:rsidR="00895067" w:rsidRPr="00DB6CE8" w14:paraId="40C99307" w14:textId="77777777" w:rsidTr="00895067">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0E365B2E" w14:textId="77777777" w:rsidR="00895067" w:rsidRPr="00DB6CE8" w:rsidRDefault="00895067" w:rsidP="00895067">
            <w:pPr>
              <w:spacing w:after="0" w:line="240" w:lineRule="auto"/>
              <w:rPr>
                <w:noProof/>
                <w:sz w:val="20"/>
                <w:szCs w:val="20"/>
                <w:lang w:val="es-ES_tradnl"/>
              </w:rPr>
            </w:pPr>
          </w:p>
        </w:tc>
        <w:tc>
          <w:tcPr>
            <w:tcW w:w="9500" w:type="dxa"/>
            <w:shd w:val="clear" w:color="auto" w:fill="FFFF99"/>
          </w:tcPr>
          <w:p w14:paraId="5654A370" w14:textId="1BF076C4" w:rsidR="00895067" w:rsidRPr="00DB6CE8" w:rsidRDefault="00D83269" w:rsidP="00895067">
            <w:pPr>
              <w:spacing w:after="0" w:line="240" w:lineRule="auto"/>
              <w:ind w:left="57"/>
              <w:rPr>
                <w:b/>
                <w:noProof/>
                <w:sz w:val="20"/>
                <w:szCs w:val="20"/>
                <w:lang w:val="es-ES_tradnl"/>
              </w:rPr>
            </w:pPr>
            <w:r w:rsidRPr="00DB6CE8">
              <w:rPr>
                <w:b/>
                <w:noProof/>
                <w:sz w:val="20"/>
                <w:szCs w:val="20"/>
                <w:lang w:val="es-ES_tradnl"/>
              </w:rPr>
              <w:t>Servicios de regulación</w:t>
            </w:r>
            <w:r w:rsidR="00895067" w:rsidRPr="00DB6CE8">
              <w:rPr>
                <w:b/>
                <w:noProof/>
                <w:sz w:val="20"/>
                <w:szCs w:val="20"/>
                <w:lang w:val="es-ES_tradnl"/>
              </w:rPr>
              <w:t>:</w:t>
            </w:r>
          </w:p>
          <w:p w14:paraId="080EF494" w14:textId="77777777" w:rsidR="00895067" w:rsidRPr="00DB6CE8" w:rsidRDefault="00895067" w:rsidP="00895067">
            <w:pPr>
              <w:spacing w:after="0" w:line="240" w:lineRule="auto"/>
              <w:rPr>
                <w:noProof/>
                <w:sz w:val="20"/>
                <w:szCs w:val="20"/>
                <w:lang w:val="es-ES_tradnl"/>
              </w:rPr>
            </w:pPr>
          </w:p>
        </w:tc>
      </w:tr>
    </w:tbl>
    <w:p w14:paraId="101A5567" w14:textId="77777777" w:rsidR="00895067" w:rsidRPr="00DB6CE8" w:rsidRDefault="00895067" w:rsidP="00895067">
      <w:pPr>
        <w:spacing w:after="0" w:line="240" w:lineRule="auto"/>
        <w:contextualSpacing/>
        <w:rPr>
          <w:noProof/>
          <w:color w:val="000000"/>
          <w:sz w:val="20"/>
          <w:szCs w:val="20"/>
          <w:lang w:val="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5"/>
        <w:gridCol w:w="8840"/>
      </w:tblGrid>
      <w:tr w:rsidR="00895067" w:rsidRPr="00DB6CE8" w14:paraId="2D69EE31" w14:textId="77777777" w:rsidTr="00895067">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5D4B0C6F" w14:textId="77777777" w:rsidR="00895067" w:rsidRPr="00DB6CE8" w:rsidRDefault="00895067" w:rsidP="00895067">
            <w:pPr>
              <w:spacing w:after="0" w:line="240" w:lineRule="auto"/>
              <w:rPr>
                <w:noProof/>
                <w:sz w:val="20"/>
                <w:szCs w:val="20"/>
                <w:lang w:val="es-ES_tradnl"/>
              </w:rPr>
            </w:pPr>
          </w:p>
        </w:tc>
        <w:tc>
          <w:tcPr>
            <w:tcW w:w="9500" w:type="dxa"/>
            <w:shd w:val="clear" w:color="auto" w:fill="FFFF99"/>
          </w:tcPr>
          <w:p w14:paraId="2328EB1F" w14:textId="3B30DBEC" w:rsidR="00895067" w:rsidRPr="00DB6CE8" w:rsidRDefault="00D83269" w:rsidP="00895067">
            <w:pPr>
              <w:spacing w:after="0" w:line="240" w:lineRule="auto"/>
              <w:ind w:left="57"/>
              <w:rPr>
                <w:b/>
                <w:noProof/>
                <w:sz w:val="20"/>
                <w:szCs w:val="20"/>
                <w:lang w:val="es-ES_tradnl"/>
              </w:rPr>
            </w:pPr>
            <w:r w:rsidRPr="00DB6CE8">
              <w:rPr>
                <w:b/>
                <w:noProof/>
                <w:sz w:val="20"/>
                <w:szCs w:val="20"/>
                <w:lang w:val="es-ES_tradnl"/>
              </w:rPr>
              <w:t>Servicios de apoyo</w:t>
            </w:r>
            <w:r w:rsidR="00895067" w:rsidRPr="00DB6CE8">
              <w:rPr>
                <w:b/>
                <w:noProof/>
                <w:sz w:val="20"/>
                <w:szCs w:val="20"/>
                <w:lang w:val="es-ES_tradnl"/>
              </w:rPr>
              <w:t>:</w:t>
            </w:r>
          </w:p>
          <w:p w14:paraId="73D0D435" w14:textId="77777777" w:rsidR="00895067" w:rsidRPr="00DB6CE8" w:rsidRDefault="00895067" w:rsidP="00895067">
            <w:pPr>
              <w:spacing w:after="0" w:line="240" w:lineRule="auto"/>
              <w:rPr>
                <w:noProof/>
                <w:sz w:val="20"/>
                <w:szCs w:val="20"/>
                <w:lang w:val="es-ES_tradnl"/>
              </w:rPr>
            </w:pPr>
          </w:p>
        </w:tc>
      </w:tr>
    </w:tbl>
    <w:p w14:paraId="53E387DF" w14:textId="77777777" w:rsidR="00895067" w:rsidRPr="00DB6CE8" w:rsidRDefault="00895067" w:rsidP="00895067">
      <w:pPr>
        <w:spacing w:after="0" w:line="240" w:lineRule="auto"/>
        <w:contextualSpacing/>
        <w:rPr>
          <w:rFonts w:eastAsia="Arial" w:cs="Arial"/>
          <w:noProof/>
          <w:sz w:val="20"/>
          <w:szCs w:val="20"/>
          <w:lang w:val="es-ES_tradnl" w:eastAsia="fr-C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4"/>
        <w:gridCol w:w="8801"/>
      </w:tblGrid>
      <w:tr w:rsidR="00895067" w:rsidRPr="00DB6CE8" w14:paraId="61BE7322" w14:textId="77777777" w:rsidTr="00895067">
        <w:tc>
          <w:tcPr>
            <w:tcW w:w="194" w:type="dxa"/>
            <w:tcBorders>
              <w:top w:val="single" w:sz="0" w:space="0" w:color="FFFFFF"/>
              <w:left w:val="single" w:sz="0" w:space="0" w:color="FFFFFF"/>
              <w:bottom w:val="single" w:sz="0" w:space="0" w:color="FFFFFF"/>
              <w:right w:val="single" w:sz="0" w:space="0" w:color="FFFFFF"/>
            </w:tcBorders>
            <w:shd w:val="clear" w:color="auto" w:fill="FFFFFF"/>
          </w:tcPr>
          <w:p w14:paraId="5AE04715" w14:textId="77777777" w:rsidR="00895067" w:rsidRPr="00DB6CE8" w:rsidRDefault="00895067" w:rsidP="00895067">
            <w:pPr>
              <w:spacing w:after="0" w:line="240" w:lineRule="auto"/>
              <w:rPr>
                <w:noProof/>
                <w:sz w:val="20"/>
                <w:szCs w:val="20"/>
                <w:lang w:val="es-ES_tradnl"/>
              </w:rPr>
            </w:pPr>
          </w:p>
        </w:tc>
        <w:tc>
          <w:tcPr>
            <w:tcW w:w="8801" w:type="dxa"/>
            <w:shd w:val="clear" w:color="auto" w:fill="FFFF99"/>
          </w:tcPr>
          <w:p w14:paraId="6913DEFF" w14:textId="15573602" w:rsidR="00895067" w:rsidRPr="00DB6CE8" w:rsidRDefault="00D83269" w:rsidP="00895067">
            <w:pPr>
              <w:spacing w:after="0" w:line="240" w:lineRule="auto"/>
              <w:ind w:left="57"/>
              <w:rPr>
                <w:b/>
                <w:noProof/>
                <w:sz w:val="20"/>
                <w:szCs w:val="20"/>
                <w:lang w:val="es-ES_tradnl"/>
              </w:rPr>
            </w:pPr>
            <w:r w:rsidRPr="00DB6CE8">
              <w:rPr>
                <w:b/>
                <w:noProof/>
                <w:sz w:val="20"/>
                <w:szCs w:val="20"/>
                <w:lang w:val="es-ES_tradnl"/>
              </w:rPr>
              <w:t>Servicios culturales</w:t>
            </w:r>
            <w:r w:rsidR="00895067" w:rsidRPr="00DB6CE8">
              <w:rPr>
                <w:b/>
                <w:noProof/>
                <w:sz w:val="20"/>
                <w:szCs w:val="20"/>
                <w:lang w:val="es-ES_tradnl"/>
              </w:rPr>
              <w:t>:</w:t>
            </w:r>
          </w:p>
          <w:p w14:paraId="3A5ECBD5" w14:textId="77777777" w:rsidR="00895067" w:rsidRPr="00DB6CE8" w:rsidRDefault="00895067" w:rsidP="00895067">
            <w:pPr>
              <w:spacing w:after="0" w:line="240" w:lineRule="auto"/>
              <w:rPr>
                <w:noProof/>
                <w:sz w:val="20"/>
                <w:szCs w:val="20"/>
                <w:lang w:val="es-ES_tradnl"/>
              </w:rPr>
            </w:pPr>
          </w:p>
        </w:tc>
      </w:tr>
    </w:tbl>
    <w:p w14:paraId="6253C780" w14:textId="77777777" w:rsidR="00895067" w:rsidRPr="00DB6CE8" w:rsidRDefault="00895067" w:rsidP="00895067">
      <w:pPr>
        <w:autoSpaceDE w:val="0"/>
        <w:autoSpaceDN w:val="0"/>
        <w:adjustRightInd w:val="0"/>
        <w:spacing w:after="0" w:line="240" w:lineRule="auto"/>
        <w:rPr>
          <w:b/>
          <w:bCs/>
          <w:noProof/>
          <w:color w:val="000000"/>
          <w:sz w:val="20"/>
          <w:szCs w:val="20"/>
          <w:lang w:val="es-ES_tradnl"/>
        </w:rPr>
      </w:pPr>
    </w:p>
    <w:p w14:paraId="09BCCC2D" w14:textId="6915C5CF" w:rsidR="00D83269" w:rsidRPr="00DB6CE8" w:rsidRDefault="00D83269" w:rsidP="00895067">
      <w:pPr>
        <w:spacing w:after="0" w:line="240" w:lineRule="auto"/>
        <w:contextualSpacing/>
        <w:rPr>
          <w:rFonts w:cs="Calibri"/>
          <w:iCs/>
          <w:noProof/>
          <w:color w:val="000000"/>
          <w:sz w:val="20"/>
          <w:szCs w:val="20"/>
          <w:lang w:val="es-ES_tradnl"/>
        </w:rPr>
      </w:pPr>
      <w:r w:rsidRPr="00DB6CE8">
        <w:rPr>
          <w:rFonts w:cs="Calibri"/>
          <w:b/>
          <w:iCs/>
          <w:noProof/>
          <w:color w:val="000000"/>
          <w:sz w:val="20"/>
          <w:szCs w:val="20"/>
          <w:lang w:val="es-ES_tradnl"/>
        </w:rPr>
        <w:t>B.3.</w:t>
      </w:r>
      <w:r w:rsidRPr="00DB6CE8">
        <w:rPr>
          <w:rFonts w:cs="Calibri"/>
          <w:iCs/>
          <w:noProof/>
          <w:color w:val="000000"/>
          <w:sz w:val="20"/>
          <w:szCs w:val="20"/>
          <w:lang w:val="es-ES_tradnl"/>
        </w:rPr>
        <w:t xml:space="preserve"> Una ciudad puede ser considerada para la acreditación si puede demostrar que hay un </w:t>
      </w:r>
      <w:r w:rsidRPr="00DB6CE8">
        <w:rPr>
          <w:rFonts w:cs="Calibri"/>
          <w:b/>
          <w:iCs/>
          <w:noProof/>
          <w:color w:val="000000"/>
          <w:sz w:val="20"/>
          <w:szCs w:val="20"/>
          <w:lang w:val="es-ES_tradnl"/>
        </w:rPr>
        <w:t>vínculo estrecho entre las comunidades locales y los humedales</w:t>
      </w:r>
      <w:r w:rsidRPr="00DB6CE8">
        <w:rPr>
          <w:rFonts w:cs="Calibri"/>
          <w:iCs/>
          <w:noProof/>
          <w:color w:val="000000"/>
          <w:sz w:val="20"/>
          <w:szCs w:val="20"/>
          <w:lang w:val="es-ES_tradnl"/>
        </w:rPr>
        <w:t xml:space="preserve">. Describir cómo las comunidades locales están comprometidas con el uso racional de los humedales y </w:t>
      </w:r>
      <w:r w:rsidR="00E120F4" w:rsidRPr="00DB6CE8">
        <w:rPr>
          <w:rFonts w:cs="Calibri"/>
          <w:iCs/>
          <w:noProof/>
          <w:color w:val="000000"/>
          <w:sz w:val="20"/>
          <w:szCs w:val="20"/>
          <w:lang w:val="es-ES_tradnl"/>
        </w:rPr>
        <w:t xml:space="preserve">cómo </w:t>
      </w:r>
      <w:r w:rsidRPr="00DB6CE8">
        <w:rPr>
          <w:rFonts w:cs="Calibri"/>
          <w:iCs/>
          <w:noProof/>
          <w:color w:val="000000"/>
          <w:sz w:val="20"/>
          <w:szCs w:val="20"/>
          <w:lang w:val="es-ES_tradnl"/>
        </w:rPr>
        <w:t xml:space="preserve">se benefician de los servicios que </w:t>
      </w:r>
      <w:r w:rsidR="00E120F4" w:rsidRPr="00DB6CE8">
        <w:rPr>
          <w:rFonts w:cs="Calibri"/>
          <w:iCs/>
          <w:noProof/>
          <w:color w:val="000000"/>
          <w:sz w:val="20"/>
          <w:szCs w:val="20"/>
          <w:lang w:val="es-ES_tradnl"/>
        </w:rPr>
        <w:t>prestan</w:t>
      </w:r>
      <w:r w:rsidRPr="00DB6CE8">
        <w:rPr>
          <w:rFonts w:cs="Calibri"/>
          <w:iCs/>
          <w:noProof/>
          <w:color w:val="000000"/>
          <w:sz w:val="20"/>
          <w:szCs w:val="20"/>
          <w:lang w:val="es-ES_tradnl"/>
        </w:rPr>
        <w:t xml:space="preserve"> los humedales.</w:t>
      </w:r>
    </w:p>
    <w:p w14:paraId="40622277" w14:textId="77777777" w:rsidR="00895067" w:rsidRPr="00DB6CE8" w:rsidRDefault="00895067" w:rsidP="00895067">
      <w:pPr>
        <w:spacing w:after="0" w:line="240" w:lineRule="auto"/>
        <w:rPr>
          <w:noProof/>
          <w:color w:val="000000"/>
          <w:sz w:val="20"/>
          <w:szCs w:val="20"/>
          <w:lang w:val="es-ES_tradnl"/>
        </w:rPr>
      </w:pPr>
    </w:p>
    <w:p w14:paraId="0FD0F84A" w14:textId="45DD611F" w:rsidR="00895067" w:rsidRPr="00DB6CE8" w:rsidRDefault="00D83269" w:rsidP="00D83269">
      <w:pPr>
        <w:spacing w:after="0" w:line="240" w:lineRule="auto"/>
        <w:ind w:left="216"/>
        <w:rPr>
          <w:rFonts w:eastAsia="Arial" w:cs="Arial"/>
          <w:noProof/>
          <w:sz w:val="20"/>
          <w:szCs w:val="20"/>
          <w:lang w:val="es-ES_tradnl" w:eastAsia="fr-CH"/>
        </w:rPr>
      </w:pPr>
      <w:r w:rsidRPr="00DB6CE8">
        <w:rPr>
          <w:rFonts w:eastAsia="Arial" w:cs="Arial"/>
          <w:i/>
          <w:iCs/>
          <w:noProof/>
          <w:color w:val="000000"/>
          <w:sz w:val="20"/>
          <w:szCs w:val="20"/>
          <w:lang w:val="es-ES_tradnl" w:eastAsia="fr-CH"/>
        </w:rPr>
        <w:t>(</w:t>
      </w:r>
      <w:r w:rsidR="00930DEF" w:rsidRPr="00DB6CE8">
        <w:rPr>
          <w:rFonts w:eastAsia="Arial" w:cs="Arial"/>
          <w:i/>
          <w:iCs/>
          <w:noProof/>
          <w:color w:val="000000"/>
          <w:sz w:val="20"/>
          <w:szCs w:val="20"/>
          <w:lang w:val="es-ES_tradnl" w:eastAsia="fr-CH"/>
        </w:rPr>
        <w:t>Esta casilla está limitada</w:t>
      </w:r>
      <w:r w:rsidRPr="00DB6CE8">
        <w:rPr>
          <w:rFonts w:eastAsia="Arial" w:cs="Arial"/>
          <w:i/>
          <w:iCs/>
          <w:noProof/>
          <w:color w:val="000000"/>
          <w:sz w:val="20"/>
          <w:szCs w:val="20"/>
          <w:lang w:val="es-ES_tradnl" w:eastAsia="fr-CH"/>
        </w:rPr>
        <w:t xml:space="preserve"> a 2500 caracteres)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6"/>
        <w:gridCol w:w="8839"/>
      </w:tblGrid>
      <w:tr w:rsidR="00895067" w:rsidRPr="00C41013" w14:paraId="332681BD" w14:textId="77777777" w:rsidTr="00895067">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5ED1E62E" w14:textId="77777777" w:rsidR="00895067" w:rsidRPr="00DB6CE8" w:rsidRDefault="00895067" w:rsidP="00895067">
            <w:pPr>
              <w:spacing w:after="0" w:line="240" w:lineRule="auto"/>
              <w:rPr>
                <w:noProof/>
                <w:sz w:val="20"/>
                <w:szCs w:val="20"/>
                <w:lang w:val="es-ES_tradnl"/>
              </w:rPr>
            </w:pPr>
          </w:p>
        </w:tc>
        <w:tc>
          <w:tcPr>
            <w:tcW w:w="9500" w:type="dxa"/>
            <w:shd w:val="clear" w:color="auto" w:fill="FFFF99"/>
          </w:tcPr>
          <w:p w14:paraId="35784E80" w14:textId="77777777" w:rsidR="00895067" w:rsidRPr="00DB6CE8" w:rsidRDefault="00895067" w:rsidP="00895067">
            <w:pPr>
              <w:spacing w:after="0" w:line="240" w:lineRule="auto"/>
              <w:ind w:left="57"/>
              <w:rPr>
                <w:b/>
                <w:noProof/>
                <w:sz w:val="20"/>
                <w:szCs w:val="20"/>
                <w:lang w:val="es-ES_tradnl"/>
              </w:rPr>
            </w:pPr>
          </w:p>
          <w:p w14:paraId="63684B88" w14:textId="77777777" w:rsidR="00895067" w:rsidRPr="00DB6CE8" w:rsidRDefault="00895067" w:rsidP="00895067">
            <w:pPr>
              <w:spacing w:after="0" w:line="240" w:lineRule="auto"/>
              <w:rPr>
                <w:noProof/>
                <w:sz w:val="20"/>
                <w:szCs w:val="20"/>
                <w:lang w:val="es-ES_tradnl"/>
              </w:rPr>
            </w:pPr>
          </w:p>
        </w:tc>
      </w:tr>
    </w:tbl>
    <w:p w14:paraId="674C07A0" w14:textId="77777777" w:rsidR="00895067" w:rsidRPr="00DB6CE8" w:rsidRDefault="00895067" w:rsidP="00895067">
      <w:pPr>
        <w:spacing w:after="0" w:line="240" w:lineRule="auto"/>
        <w:contextualSpacing/>
        <w:rPr>
          <w:noProof/>
          <w:color w:val="000000"/>
          <w:sz w:val="20"/>
          <w:szCs w:val="20"/>
          <w:lang w:val="es-ES_tradnl"/>
        </w:rPr>
      </w:pPr>
    </w:p>
    <w:p w14:paraId="6ACD6867" w14:textId="77777777" w:rsidR="00895067" w:rsidRPr="00DB6CE8" w:rsidRDefault="00895067" w:rsidP="00895067">
      <w:pPr>
        <w:spacing w:after="0" w:line="240" w:lineRule="auto"/>
        <w:contextualSpacing/>
        <w:rPr>
          <w:noProof/>
          <w:color w:val="000000"/>
          <w:sz w:val="20"/>
          <w:szCs w:val="20"/>
          <w:lang w:val="es-ES_tradnl"/>
        </w:rPr>
      </w:pPr>
      <w:r w:rsidRPr="00DB6CE8">
        <w:rPr>
          <w:noProof/>
          <w:color w:val="000000"/>
          <w:sz w:val="20"/>
          <w:szCs w:val="20"/>
          <w:lang w:val="es-ES_tradnl"/>
        </w:rPr>
        <w:br w:type="page"/>
      </w:r>
    </w:p>
    <w:p w14:paraId="652B2B1B" w14:textId="4D031D47" w:rsidR="00895067" w:rsidRPr="00DB6CE8" w:rsidRDefault="00895067" w:rsidP="00895067">
      <w:pPr>
        <w:shd w:val="clear" w:color="auto" w:fill="00A499"/>
        <w:spacing w:after="0" w:line="240" w:lineRule="auto"/>
        <w:contextualSpacing/>
        <w:rPr>
          <w:rFonts w:eastAsia="Times New Roman"/>
          <w:b/>
          <w:noProof/>
          <w:color w:val="FFFFFF"/>
          <w:sz w:val="20"/>
          <w:szCs w:val="20"/>
          <w:lang w:val="es-ES_tradnl" w:eastAsia="fr-FR"/>
        </w:rPr>
      </w:pPr>
      <w:r w:rsidRPr="00DB6CE8">
        <w:rPr>
          <w:rFonts w:eastAsia="Times New Roman"/>
          <w:b/>
          <w:noProof/>
          <w:color w:val="FFFFFF"/>
          <w:sz w:val="20"/>
          <w:szCs w:val="20"/>
          <w:lang w:val="es-ES_tradnl" w:eastAsia="fr-FR"/>
        </w:rPr>
        <w:lastRenderedPageBreak/>
        <w:t xml:space="preserve">3. </w:t>
      </w:r>
      <w:r w:rsidR="00D83269" w:rsidRPr="00DB6CE8">
        <w:rPr>
          <w:rFonts w:eastAsia="Times New Roman"/>
          <w:b/>
          <w:noProof/>
          <w:color w:val="FFFFFF"/>
          <w:sz w:val="20"/>
          <w:szCs w:val="20"/>
          <w:lang w:val="es-ES_tradnl" w:eastAsia="fr-FR"/>
        </w:rPr>
        <w:t>Aprobación de la ciudad</w:t>
      </w:r>
      <w:r w:rsidRPr="00DB6CE8">
        <w:rPr>
          <w:rFonts w:eastAsia="Times New Roman"/>
          <w:b/>
          <w:noProof/>
          <w:color w:val="FFFFFF"/>
          <w:sz w:val="20"/>
          <w:szCs w:val="20"/>
          <w:lang w:val="es-ES_tradnl" w:eastAsia="fr-FR"/>
        </w:rPr>
        <w:t xml:space="preserve"> </w:t>
      </w:r>
    </w:p>
    <w:p w14:paraId="44219608" w14:textId="77777777" w:rsidR="00895067" w:rsidRPr="00DB6CE8" w:rsidRDefault="00895067" w:rsidP="00895067">
      <w:pPr>
        <w:spacing w:after="0" w:line="240" w:lineRule="auto"/>
        <w:jc w:val="both"/>
        <w:rPr>
          <w:rFonts w:eastAsia="Times New Roman" w:cs="Times New Roman"/>
          <w:i/>
          <w:noProof/>
          <w:sz w:val="20"/>
          <w:szCs w:val="20"/>
          <w:lang w:val="es-ES_tradnl" w:eastAsia="fr-FR"/>
        </w:rPr>
      </w:pPr>
    </w:p>
    <w:p w14:paraId="59A38A30" w14:textId="6D79C8FE" w:rsidR="00D83269" w:rsidRPr="00DB6CE8" w:rsidRDefault="00526C14" w:rsidP="00895067">
      <w:pPr>
        <w:spacing w:after="0" w:line="240" w:lineRule="auto"/>
        <w:jc w:val="both"/>
        <w:rPr>
          <w:rFonts w:eastAsia="Times New Roman" w:cs="Times New Roman"/>
          <w:i/>
          <w:noProof/>
          <w:sz w:val="20"/>
          <w:szCs w:val="20"/>
          <w:lang w:val="es-ES_tradnl" w:eastAsia="fr-FR"/>
        </w:rPr>
      </w:pPr>
      <w:r w:rsidRPr="00DB6CE8">
        <w:rPr>
          <w:rFonts w:eastAsia="Times New Roman" w:cs="Times New Roman"/>
          <w:b/>
          <w:i/>
          <w:noProof/>
          <w:sz w:val="20"/>
          <w:szCs w:val="20"/>
          <w:lang w:val="es-ES_tradnl" w:eastAsia="fr-FR"/>
        </w:rPr>
        <w:t>Instrucciones</w:t>
      </w:r>
      <w:r w:rsidR="00D83269" w:rsidRPr="00DB6CE8">
        <w:rPr>
          <w:rFonts w:eastAsia="Times New Roman" w:cs="Times New Roman"/>
          <w:b/>
          <w:i/>
          <w:noProof/>
          <w:sz w:val="20"/>
          <w:szCs w:val="20"/>
          <w:lang w:val="es-ES_tradnl" w:eastAsia="fr-FR"/>
        </w:rPr>
        <w:t>:</w:t>
      </w:r>
      <w:r w:rsidR="00D83269" w:rsidRPr="00DB6CE8">
        <w:rPr>
          <w:rFonts w:eastAsia="Times New Roman" w:cs="Times New Roman"/>
          <w:i/>
          <w:noProof/>
          <w:sz w:val="20"/>
          <w:szCs w:val="20"/>
          <w:lang w:val="es-ES_tradnl" w:eastAsia="fr-FR"/>
        </w:rPr>
        <w:t xml:space="preserve"> Un representante autorizado de la autoridad de la ciudad </w:t>
      </w:r>
      <w:r w:rsidRPr="00DB6CE8">
        <w:rPr>
          <w:rFonts w:eastAsia="Times New Roman" w:cs="Times New Roman"/>
          <w:i/>
          <w:noProof/>
          <w:sz w:val="20"/>
          <w:szCs w:val="20"/>
          <w:lang w:val="es-ES_tradnl" w:eastAsia="fr-FR"/>
        </w:rPr>
        <w:t>solicitante</w:t>
      </w:r>
      <w:r w:rsidR="00D83269" w:rsidRPr="00DB6CE8">
        <w:rPr>
          <w:rFonts w:eastAsia="Times New Roman" w:cs="Times New Roman"/>
          <w:i/>
          <w:noProof/>
          <w:sz w:val="20"/>
          <w:szCs w:val="20"/>
          <w:lang w:val="es-ES_tradnl" w:eastAsia="fr-FR"/>
        </w:rPr>
        <w:t xml:space="preserve"> debe </w:t>
      </w:r>
      <w:r w:rsidR="00435C75" w:rsidRPr="00DB6CE8">
        <w:rPr>
          <w:rFonts w:eastAsia="Times New Roman" w:cs="Times New Roman"/>
          <w:i/>
          <w:noProof/>
          <w:sz w:val="20"/>
          <w:szCs w:val="20"/>
          <w:lang w:val="es-ES_tradnl" w:eastAsia="fr-FR"/>
        </w:rPr>
        <w:t>revisar</w:t>
      </w:r>
      <w:r w:rsidR="00D83269" w:rsidRPr="00DB6CE8">
        <w:rPr>
          <w:rFonts w:eastAsia="Times New Roman" w:cs="Times New Roman"/>
          <w:i/>
          <w:noProof/>
          <w:sz w:val="20"/>
          <w:szCs w:val="20"/>
          <w:lang w:val="es-ES_tradnl" w:eastAsia="fr-FR"/>
        </w:rPr>
        <w:t xml:space="preserve"> y aprobar el formulario de acreditación </w:t>
      </w:r>
      <w:r w:rsidRPr="00DB6CE8">
        <w:rPr>
          <w:rFonts w:eastAsia="Times New Roman" w:cs="Times New Roman"/>
          <w:i/>
          <w:noProof/>
          <w:sz w:val="20"/>
          <w:szCs w:val="20"/>
          <w:lang w:val="es-ES_tradnl" w:eastAsia="fr-FR"/>
        </w:rPr>
        <w:t>cotejándolo con las orientaciones recibidas</w:t>
      </w:r>
      <w:r w:rsidR="00D83269" w:rsidRPr="00DB6CE8">
        <w:rPr>
          <w:rFonts w:eastAsia="Times New Roman" w:cs="Times New Roman"/>
          <w:i/>
          <w:noProof/>
          <w:sz w:val="20"/>
          <w:szCs w:val="20"/>
          <w:lang w:val="es-ES_tradnl" w:eastAsia="fr-FR"/>
        </w:rPr>
        <w:t xml:space="preserve">. En caso </w:t>
      </w:r>
      <w:r w:rsidRPr="00DB6CE8">
        <w:rPr>
          <w:rFonts w:eastAsia="Times New Roman" w:cs="Times New Roman"/>
          <w:i/>
          <w:noProof/>
          <w:sz w:val="20"/>
          <w:szCs w:val="20"/>
          <w:lang w:val="es-ES_tradnl" w:eastAsia="fr-FR"/>
        </w:rPr>
        <w:t xml:space="preserve">de </w:t>
      </w:r>
      <w:r w:rsidR="00D83269" w:rsidRPr="00DB6CE8">
        <w:rPr>
          <w:rFonts w:eastAsia="Times New Roman" w:cs="Times New Roman"/>
          <w:i/>
          <w:noProof/>
          <w:sz w:val="20"/>
          <w:szCs w:val="20"/>
          <w:lang w:val="es-ES_tradnl" w:eastAsia="fr-FR"/>
        </w:rPr>
        <w:t xml:space="preserve">que varias ciudades </w:t>
      </w:r>
      <w:r w:rsidRPr="00DB6CE8">
        <w:rPr>
          <w:rFonts w:eastAsia="Times New Roman" w:cs="Times New Roman"/>
          <w:i/>
          <w:noProof/>
          <w:sz w:val="20"/>
          <w:szCs w:val="20"/>
          <w:lang w:val="es-ES_tradnl" w:eastAsia="fr-FR"/>
        </w:rPr>
        <w:t>realicen</w:t>
      </w:r>
      <w:r w:rsidR="00D83269" w:rsidRPr="00DB6CE8">
        <w:rPr>
          <w:rFonts w:eastAsia="Times New Roman" w:cs="Times New Roman"/>
          <w:i/>
          <w:noProof/>
          <w:sz w:val="20"/>
          <w:szCs w:val="20"/>
          <w:lang w:val="es-ES_tradnl" w:eastAsia="fr-FR"/>
        </w:rPr>
        <w:t xml:space="preserve"> una </w:t>
      </w:r>
      <w:r w:rsidRPr="00DB6CE8">
        <w:rPr>
          <w:rFonts w:eastAsia="Times New Roman" w:cs="Times New Roman"/>
          <w:i/>
          <w:noProof/>
          <w:sz w:val="20"/>
          <w:szCs w:val="20"/>
          <w:lang w:val="es-ES_tradnl" w:eastAsia="fr-FR"/>
        </w:rPr>
        <w:t>propuesta</w:t>
      </w:r>
      <w:r w:rsidR="00D83269" w:rsidRPr="00DB6CE8">
        <w:rPr>
          <w:rFonts w:eastAsia="Times New Roman" w:cs="Times New Roman"/>
          <w:i/>
          <w:noProof/>
          <w:sz w:val="20"/>
          <w:szCs w:val="20"/>
          <w:lang w:val="es-ES_tradnl" w:eastAsia="fr-FR"/>
        </w:rPr>
        <w:t xml:space="preserve"> conjunta, un representante de cada autoridad debe </w:t>
      </w:r>
      <w:r w:rsidR="00435C75" w:rsidRPr="00DB6CE8">
        <w:rPr>
          <w:rFonts w:eastAsia="Times New Roman" w:cs="Times New Roman"/>
          <w:i/>
          <w:noProof/>
          <w:sz w:val="20"/>
          <w:szCs w:val="20"/>
          <w:lang w:val="es-ES_tradnl" w:eastAsia="fr-FR"/>
        </w:rPr>
        <w:t>revisar</w:t>
      </w:r>
      <w:r w:rsidR="00D83269" w:rsidRPr="00DB6CE8">
        <w:rPr>
          <w:rFonts w:eastAsia="Times New Roman" w:cs="Times New Roman"/>
          <w:i/>
          <w:noProof/>
          <w:sz w:val="20"/>
          <w:szCs w:val="20"/>
          <w:lang w:val="es-ES_tradnl" w:eastAsia="fr-FR"/>
        </w:rPr>
        <w:t xml:space="preserve"> y aprobar el formulario y luego </w:t>
      </w:r>
      <w:r w:rsidRPr="00DB6CE8">
        <w:rPr>
          <w:rFonts w:eastAsia="Times New Roman" w:cs="Times New Roman"/>
          <w:i/>
          <w:noProof/>
          <w:sz w:val="20"/>
          <w:szCs w:val="20"/>
          <w:lang w:val="es-ES_tradnl" w:eastAsia="fr-FR"/>
        </w:rPr>
        <w:t xml:space="preserve">debe </w:t>
      </w:r>
      <w:r w:rsidR="00D83269" w:rsidRPr="00DB6CE8">
        <w:rPr>
          <w:rFonts w:eastAsia="Times New Roman" w:cs="Times New Roman"/>
          <w:i/>
          <w:noProof/>
          <w:sz w:val="20"/>
          <w:szCs w:val="20"/>
          <w:lang w:val="es-ES_tradnl" w:eastAsia="fr-FR"/>
        </w:rPr>
        <w:t>enviarlo a la Autoridad Administrativa de Ramsar del país</w:t>
      </w:r>
      <w:r w:rsidRPr="00DB6CE8">
        <w:rPr>
          <w:rFonts w:eastAsia="Times New Roman" w:cs="Times New Roman"/>
          <w:i/>
          <w:noProof/>
          <w:sz w:val="20"/>
          <w:szCs w:val="20"/>
          <w:lang w:val="es-ES_tradnl" w:eastAsia="fr-FR"/>
        </w:rPr>
        <w:t xml:space="preserve">, </w:t>
      </w:r>
      <w:r w:rsidR="00707848" w:rsidRPr="00DB6CE8">
        <w:rPr>
          <w:rFonts w:eastAsia="Times New Roman" w:cs="Times New Roman"/>
          <w:i/>
          <w:noProof/>
          <w:sz w:val="20"/>
          <w:szCs w:val="20"/>
          <w:lang w:val="es-ES_tradnl" w:eastAsia="fr-FR"/>
        </w:rPr>
        <w:t xml:space="preserve">la </w:t>
      </w:r>
      <w:r w:rsidR="00D83269" w:rsidRPr="00DB6CE8">
        <w:rPr>
          <w:rFonts w:eastAsia="Times New Roman" w:cs="Times New Roman"/>
          <w:i/>
          <w:noProof/>
          <w:sz w:val="20"/>
          <w:szCs w:val="20"/>
          <w:lang w:val="es-ES_tradnl" w:eastAsia="fr-FR"/>
        </w:rPr>
        <w:t>que lo remitirá formalmente a la Secretaría de la Convenci</w:t>
      </w:r>
      <w:r w:rsidRPr="00DB6CE8">
        <w:rPr>
          <w:rFonts w:eastAsia="Times New Roman" w:cs="Times New Roman"/>
          <w:i/>
          <w:noProof/>
          <w:sz w:val="20"/>
          <w:szCs w:val="20"/>
          <w:lang w:val="es-ES_tradnl" w:eastAsia="fr-FR"/>
        </w:rPr>
        <w:t>ón de Ramsar (ramsar@ramsar.org</w:t>
      </w:r>
      <w:r w:rsidR="00D83269" w:rsidRPr="00DB6CE8">
        <w:rPr>
          <w:rFonts w:eastAsia="Times New Roman" w:cs="Times New Roman"/>
          <w:i/>
          <w:noProof/>
          <w:sz w:val="20"/>
          <w:szCs w:val="20"/>
          <w:lang w:val="es-ES_tradnl" w:eastAsia="fr-FR"/>
        </w:rPr>
        <w:t>)</w:t>
      </w:r>
      <w:r w:rsidRPr="00DB6CE8">
        <w:rPr>
          <w:rFonts w:eastAsia="Times New Roman" w:cs="Times New Roman"/>
          <w:i/>
          <w:noProof/>
          <w:sz w:val="20"/>
          <w:szCs w:val="20"/>
          <w:lang w:val="es-ES_tradnl" w:eastAsia="fr-FR"/>
        </w:rPr>
        <w:t>.</w:t>
      </w:r>
      <w:r w:rsidR="00D83269" w:rsidRPr="00DB6CE8">
        <w:rPr>
          <w:rFonts w:eastAsia="Times New Roman" w:cs="Times New Roman"/>
          <w:i/>
          <w:noProof/>
          <w:sz w:val="20"/>
          <w:szCs w:val="20"/>
          <w:lang w:val="es-ES_tradnl" w:eastAsia="fr-FR"/>
        </w:rPr>
        <w:t xml:space="preserve"> </w:t>
      </w:r>
      <w:r w:rsidRPr="00DB6CE8">
        <w:rPr>
          <w:rFonts w:eastAsia="Times New Roman" w:cs="Times New Roman"/>
          <w:i/>
          <w:noProof/>
          <w:sz w:val="20"/>
          <w:szCs w:val="20"/>
          <w:lang w:val="es-ES_tradnl" w:eastAsia="fr-FR"/>
        </w:rPr>
        <w:t>En caso de que</w:t>
      </w:r>
      <w:r w:rsidR="00D83269" w:rsidRPr="00DB6CE8">
        <w:rPr>
          <w:rFonts w:eastAsia="Times New Roman" w:cs="Times New Roman"/>
          <w:i/>
          <w:noProof/>
          <w:sz w:val="20"/>
          <w:szCs w:val="20"/>
          <w:lang w:val="es-ES_tradnl" w:eastAsia="fr-FR"/>
        </w:rPr>
        <w:t xml:space="preserve"> más de tres autoridades </w:t>
      </w:r>
      <w:r w:rsidRPr="00DB6CE8">
        <w:rPr>
          <w:rFonts w:eastAsia="Times New Roman" w:cs="Times New Roman"/>
          <w:i/>
          <w:noProof/>
          <w:sz w:val="20"/>
          <w:szCs w:val="20"/>
          <w:lang w:val="es-ES_tradnl" w:eastAsia="fr-FR"/>
        </w:rPr>
        <w:t>realicen</w:t>
      </w:r>
      <w:r w:rsidR="00D83269" w:rsidRPr="00DB6CE8">
        <w:rPr>
          <w:rFonts w:eastAsia="Times New Roman" w:cs="Times New Roman"/>
          <w:i/>
          <w:noProof/>
          <w:sz w:val="20"/>
          <w:szCs w:val="20"/>
          <w:lang w:val="es-ES_tradnl" w:eastAsia="fr-FR"/>
        </w:rPr>
        <w:t xml:space="preserve"> la </w:t>
      </w:r>
      <w:r w:rsidRPr="00DB6CE8">
        <w:rPr>
          <w:rFonts w:eastAsia="Times New Roman" w:cs="Times New Roman"/>
          <w:i/>
          <w:noProof/>
          <w:sz w:val="20"/>
          <w:szCs w:val="20"/>
          <w:lang w:val="es-ES_tradnl" w:eastAsia="fr-FR"/>
        </w:rPr>
        <w:t xml:space="preserve">propuesta, </w:t>
      </w:r>
      <w:r w:rsidR="00276945">
        <w:rPr>
          <w:rFonts w:eastAsia="Times New Roman" w:cs="Times New Roman"/>
          <w:i/>
          <w:noProof/>
          <w:sz w:val="20"/>
          <w:szCs w:val="20"/>
          <w:lang w:val="es-ES_tradnl" w:eastAsia="fr-FR"/>
        </w:rPr>
        <w:t>se ruega</w:t>
      </w:r>
      <w:r w:rsidRPr="00DB6CE8">
        <w:rPr>
          <w:rFonts w:eastAsia="Times New Roman" w:cs="Times New Roman"/>
          <w:i/>
          <w:noProof/>
          <w:sz w:val="20"/>
          <w:szCs w:val="20"/>
          <w:lang w:val="es-ES_tradnl" w:eastAsia="fr-FR"/>
        </w:rPr>
        <w:t xml:space="preserve"> insertar casillas adicionales</w:t>
      </w:r>
      <w:r w:rsidR="00D83269" w:rsidRPr="00DB6CE8">
        <w:rPr>
          <w:rFonts w:eastAsia="Times New Roman" w:cs="Times New Roman"/>
          <w:i/>
          <w:noProof/>
          <w:sz w:val="20"/>
          <w:szCs w:val="20"/>
          <w:lang w:val="es-ES_tradnl" w:eastAsia="fr-FR"/>
        </w:rPr>
        <w:t>.</w:t>
      </w:r>
    </w:p>
    <w:p w14:paraId="38BE37D8" w14:textId="77777777" w:rsidR="00895067" w:rsidRPr="00DB6CE8" w:rsidRDefault="00895067" w:rsidP="00895067">
      <w:pPr>
        <w:spacing w:after="0" w:line="240" w:lineRule="auto"/>
        <w:jc w:val="both"/>
        <w:rPr>
          <w:rFonts w:eastAsia="Times New Roman" w:cs="Times New Roman"/>
          <w:noProof/>
          <w:sz w:val="20"/>
          <w:szCs w:val="20"/>
          <w:lang w:val="es-ES_tradnl" w:eastAsia="fr-FR"/>
        </w:rPr>
      </w:pPr>
    </w:p>
    <w:tbl>
      <w:tblPr>
        <w:tblW w:w="0" w:type="auto"/>
        <w:tblLook w:val="04A0" w:firstRow="1" w:lastRow="0" w:firstColumn="1" w:lastColumn="0" w:noHBand="0" w:noVBand="1"/>
      </w:tblPr>
      <w:tblGrid>
        <w:gridCol w:w="1951"/>
        <w:gridCol w:w="2418"/>
        <w:gridCol w:w="1128"/>
        <w:gridCol w:w="3709"/>
      </w:tblGrid>
      <w:tr w:rsidR="00895067" w:rsidRPr="00DB6CE8" w14:paraId="4BEEE029" w14:textId="77777777" w:rsidTr="00895067">
        <w:trPr>
          <w:trHeight w:val="451"/>
        </w:trPr>
        <w:tc>
          <w:tcPr>
            <w:tcW w:w="1951" w:type="dxa"/>
            <w:tcBorders>
              <w:right w:val="single" w:sz="4" w:space="0" w:color="auto"/>
            </w:tcBorders>
            <w:shd w:val="clear" w:color="auto" w:fill="auto"/>
            <w:vAlign w:val="center"/>
          </w:tcPr>
          <w:p w14:paraId="747131E2" w14:textId="48321F42" w:rsidR="00895067" w:rsidRPr="00DB6CE8" w:rsidRDefault="00526C14" w:rsidP="00895067">
            <w:pPr>
              <w:suppressAutoHyphens/>
              <w:spacing w:after="0" w:line="240" w:lineRule="auto"/>
              <w:rPr>
                <w:rFonts w:eastAsia="Times New Roman" w:cs="Arial"/>
                <w:noProof/>
                <w:spacing w:val="-2"/>
                <w:sz w:val="20"/>
                <w:szCs w:val="20"/>
                <w:lang w:val="es-ES_tradnl"/>
              </w:rPr>
            </w:pPr>
            <w:r w:rsidRPr="00DB6CE8">
              <w:rPr>
                <w:rFonts w:eastAsia="Times New Roman" w:cs="Arial"/>
                <w:noProof/>
                <w:spacing w:val="-2"/>
                <w:sz w:val="20"/>
                <w:szCs w:val="20"/>
                <w:lang w:val="es-ES_tradnl"/>
              </w:rPr>
              <w:t>Nombre/título</w:t>
            </w:r>
            <w:r w:rsidR="00895067" w:rsidRPr="00DB6CE8">
              <w:rPr>
                <w:rFonts w:eastAsia="Times New Roman" w:cs="Arial"/>
                <w:noProof/>
                <w:spacing w:val="-2"/>
                <w:sz w:val="20"/>
                <w:szCs w:val="20"/>
                <w:lang w:val="es-ES_tradnl"/>
              </w:rPr>
              <w:t>:</w:t>
            </w:r>
          </w:p>
          <w:p w14:paraId="359391D4" w14:textId="77777777" w:rsidR="00895067" w:rsidRPr="00DB6CE8" w:rsidRDefault="00895067" w:rsidP="00895067">
            <w:pPr>
              <w:spacing w:after="0" w:line="240" w:lineRule="auto"/>
              <w:rPr>
                <w:noProof/>
                <w:spacing w:val="-2"/>
                <w:sz w:val="20"/>
                <w:szCs w:val="20"/>
                <w:lang w:val="es-ES_tradnl"/>
              </w:rPr>
            </w:pP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794E4D0D" w14:textId="77777777" w:rsidR="00895067" w:rsidRPr="00DB6CE8" w:rsidRDefault="00895067" w:rsidP="00895067">
            <w:pPr>
              <w:spacing w:after="0" w:line="240" w:lineRule="auto"/>
              <w:rPr>
                <w:noProof/>
                <w:spacing w:val="-2"/>
                <w:sz w:val="20"/>
                <w:szCs w:val="20"/>
                <w:lang w:val="es-ES_tradnl"/>
              </w:rPr>
            </w:pPr>
          </w:p>
        </w:tc>
      </w:tr>
      <w:tr w:rsidR="00895067" w:rsidRPr="00DB6CE8" w14:paraId="613FA32D" w14:textId="77777777" w:rsidTr="00895067">
        <w:trPr>
          <w:trHeight w:val="198"/>
        </w:trPr>
        <w:tc>
          <w:tcPr>
            <w:tcW w:w="1951" w:type="dxa"/>
            <w:shd w:val="clear" w:color="auto" w:fill="auto"/>
            <w:vAlign w:val="center"/>
          </w:tcPr>
          <w:p w14:paraId="261A693A" w14:textId="77777777" w:rsidR="00895067" w:rsidRPr="00DB6CE8" w:rsidRDefault="00895067" w:rsidP="00895067">
            <w:pPr>
              <w:spacing w:after="0" w:line="240" w:lineRule="auto"/>
              <w:rPr>
                <w:noProof/>
                <w:spacing w:val="-2"/>
                <w:sz w:val="20"/>
                <w:szCs w:val="20"/>
                <w:lang w:val="es-ES_tradnl"/>
              </w:rPr>
            </w:pPr>
          </w:p>
        </w:tc>
        <w:tc>
          <w:tcPr>
            <w:tcW w:w="7255" w:type="dxa"/>
            <w:gridSpan w:val="3"/>
            <w:tcBorders>
              <w:top w:val="single" w:sz="4" w:space="0" w:color="auto"/>
              <w:bottom w:val="single" w:sz="4" w:space="0" w:color="auto"/>
            </w:tcBorders>
            <w:shd w:val="clear" w:color="auto" w:fill="auto"/>
          </w:tcPr>
          <w:p w14:paraId="5E4391DD" w14:textId="77777777" w:rsidR="00895067" w:rsidRPr="00DB6CE8" w:rsidRDefault="00895067" w:rsidP="00895067">
            <w:pPr>
              <w:spacing w:after="0" w:line="240" w:lineRule="auto"/>
              <w:rPr>
                <w:noProof/>
                <w:spacing w:val="-2"/>
                <w:sz w:val="20"/>
                <w:szCs w:val="20"/>
                <w:lang w:val="es-ES_tradnl"/>
              </w:rPr>
            </w:pPr>
          </w:p>
        </w:tc>
      </w:tr>
      <w:tr w:rsidR="00895067" w:rsidRPr="00DB6CE8" w14:paraId="390C4FF4" w14:textId="77777777" w:rsidTr="00895067">
        <w:trPr>
          <w:trHeight w:val="405"/>
        </w:trPr>
        <w:tc>
          <w:tcPr>
            <w:tcW w:w="1951" w:type="dxa"/>
            <w:tcBorders>
              <w:right w:val="single" w:sz="4" w:space="0" w:color="auto"/>
            </w:tcBorders>
            <w:shd w:val="clear" w:color="auto" w:fill="auto"/>
            <w:vAlign w:val="center"/>
          </w:tcPr>
          <w:p w14:paraId="6163D1A8" w14:textId="2244746A" w:rsidR="00895067" w:rsidRPr="00DB6CE8" w:rsidRDefault="00526C14" w:rsidP="00895067">
            <w:pPr>
              <w:suppressAutoHyphens/>
              <w:spacing w:after="0" w:line="240" w:lineRule="auto"/>
              <w:rPr>
                <w:rFonts w:eastAsia="Times New Roman" w:cs="Times New Roman"/>
                <w:noProof/>
                <w:spacing w:val="-2"/>
                <w:sz w:val="20"/>
                <w:szCs w:val="20"/>
                <w:lang w:val="es-ES_tradnl"/>
              </w:rPr>
            </w:pPr>
            <w:r w:rsidRPr="00DB6CE8">
              <w:rPr>
                <w:rFonts w:eastAsia="Times New Roman" w:cs="Arial"/>
                <w:noProof/>
                <w:spacing w:val="-2"/>
                <w:sz w:val="20"/>
                <w:szCs w:val="20"/>
                <w:lang w:val="es-ES_tradnl"/>
              </w:rPr>
              <w:t>Cargo</w:t>
            </w:r>
            <w:r w:rsidR="00895067" w:rsidRPr="00DB6CE8">
              <w:rPr>
                <w:rFonts w:eastAsia="Times New Roman" w:cs="Arial"/>
                <w:noProof/>
                <w:spacing w:val="-2"/>
                <w:sz w:val="20"/>
                <w:szCs w:val="20"/>
                <w:lang w:val="es-ES_tradnl"/>
              </w:rPr>
              <w:t>:</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4D6F11D7" w14:textId="77777777" w:rsidR="00895067" w:rsidRPr="00DB6CE8" w:rsidRDefault="00895067" w:rsidP="00895067">
            <w:pPr>
              <w:spacing w:after="0" w:line="240" w:lineRule="auto"/>
              <w:rPr>
                <w:noProof/>
                <w:spacing w:val="-2"/>
                <w:sz w:val="20"/>
                <w:szCs w:val="20"/>
                <w:lang w:val="es-ES_tradnl"/>
              </w:rPr>
            </w:pPr>
          </w:p>
        </w:tc>
      </w:tr>
      <w:tr w:rsidR="00895067" w:rsidRPr="00DB6CE8" w14:paraId="2AB8A45B" w14:textId="77777777" w:rsidTr="00895067">
        <w:trPr>
          <w:trHeight w:val="198"/>
        </w:trPr>
        <w:tc>
          <w:tcPr>
            <w:tcW w:w="1951" w:type="dxa"/>
            <w:shd w:val="clear" w:color="auto" w:fill="auto"/>
            <w:vAlign w:val="center"/>
          </w:tcPr>
          <w:p w14:paraId="28641E3B" w14:textId="77777777" w:rsidR="00895067" w:rsidRPr="00DB6CE8" w:rsidRDefault="00895067" w:rsidP="00895067">
            <w:pPr>
              <w:spacing w:after="0" w:line="240" w:lineRule="auto"/>
              <w:rPr>
                <w:noProof/>
                <w:spacing w:val="-2"/>
                <w:sz w:val="20"/>
                <w:szCs w:val="20"/>
                <w:lang w:val="es-ES_tradnl"/>
              </w:rPr>
            </w:pPr>
          </w:p>
        </w:tc>
        <w:tc>
          <w:tcPr>
            <w:tcW w:w="7255" w:type="dxa"/>
            <w:gridSpan w:val="3"/>
            <w:tcBorders>
              <w:top w:val="single" w:sz="4" w:space="0" w:color="auto"/>
              <w:bottom w:val="single" w:sz="4" w:space="0" w:color="auto"/>
            </w:tcBorders>
            <w:shd w:val="clear" w:color="auto" w:fill="auto"/>
          </w:tcPr>
          <w:p w14:paraId="23E88810" w14:textId="77777777" w:rsidR="00895067" w:rsidRPr="00DB6CE8" w:rsidRDefault="00895067" w:rsidP="00895067">
            <w:pPr>
              <w:spacing w:after="0" w:line="240" w:lineRule="auto"/>
              <w:rPr>
                <w:noProof/>
                <w:spacing w:val="-2"/>
                <w:sz w:val="20"/>
                <w:szCs w:val="20"/>
                <w:lang w:val="es-ES_tradnl"/>
              </w:rPr>
            </w:pPr>
          </w:p>
        </w:tc>
      </w:tr>
      <w:tr w:rsidR="00895067" w:rsidRPr="00DB6CE8" w14:paraId="604A30F0" w14:textId="77777777" w:rsidTr="00895067">
        <w:trPr>
          <w:trHeight w:val="443"/>
        </w:trPr>
        <w:tc>
          <w:tcPr>
            <w:tcW w:w="1951" w:type="dxa"/>
            <w:tcBorders>
              <w:right w:val="single" w:sz="4" w:space="0" w:color="auto"/>
            </w:tcBorders>
            <w:shd w:val="clear" w:color="auto" w:fill="auto"/>
            <w:vAlign w:val="center"/>
          </w:tcPr>
          <w:p w14:paraId="08860909" w14:textId="570438A8" w:rsidR="00895067" w:rsidRPr="00DB6CE8" w:rsidRDefault="00526C14" w:rsidP="00895067">
            <w:pPr>
              <w:suppressAutoHyphens/>
              <w:spacing w:after="0" w:line="240" w:lineRule="auto"/>
              <w:rPr>
                <w:rFonts w:eastAsia="Times New Roman" w:cs="Arial"/>
                <w:noProof/>
                <w:spacing w:val="-2"/>
                <w:sz w:val="20"/>
                <w:szCs w:val="20"/>
                <w:lang w:val="es-ES_tradnl"/>
              </w:rPr>
            </w:pPr>
            <w:r w:rsidRPr="00DB6CE8">
              <w:rPr>
                <w:rFonts w:eastAsia="Times New Roman" w:cs="Arial"/>
                <w:noProof/>
                <w:spacing w:val="-2"/>
                <w:sz w:val="20"/>
                <w:szCs w:val="20"/>
                <w:lang w:val="es-ES_tradnl"/>
              </w:rPr>
              <w:t>Dirección</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191546CF" w14:textId="77777777" w:rsidR="00895067" w:rsidRPr="00DB6CE8" w:rsidRDefault="00895067" w:rsidP="00895067">
            <w:pPr>
              <w:spacing w:after="0" w:line="240" w:lineRule="auto"/>
              <w:rPr>
                <w:noProof/>
                <w:spacing w:val="-2"/>
                <w:sz w:val="20"/>
                <w:szCs w:val="20"/>
                <w:lang w:val="es-ES_tradnl"/>
              </w:rPr>
            </w:pPr>
          </w:p>
        </w:tc>
      </w:tr>
      <w:tr w:rsidR="00895067" w:rsidRPr="00DB6CE8" w14:paraId="664510C2" w14:textId="77777777" w:rsidTr="00895067">
        <w:trPr>
          <w:trHeight w:val="198"/>
        </w:trPr>
        <w:tc>
          <w:tcPr>
            <w:tcW w:w="1951" w:type="dxa"/>
            <w:shd w:val="clear" w:color="auto" w:fill="auto"/>
            <w:vAlign w:val="center"/>
          </w:tcPr>
          <w:p w14:paraId="19445ACE" w14:textId="77777777" w:rsidR="00895067" w:rsidRPr="00DB6CE8" w:rsidRDefault="00895067" w:rsidP="00895067">
            <w:pPr>
              <w:suppressAutoHyphens/>
              <w:spacing w:after="0" w:line="240" w:lineRule="auto"/>
              <w:rPr>
                <w:rFonts w:eastAsia="Times New Roman" w:cs="Arial"/>
                <w:noProof/>
                <w:spacing w:val="-2"/>
                <w:sz w:val="20"/>
                <w:szCs w:val="20"/>
                <w:lang w:val="es-ES_tradnl"/>
              </w:rPr>
            </w:pPr>
          </w:p>
        </w:tc>
        <w:tc>
          <w:tcPr>
            <w:tcW w:w="7255" w:type="dxa"/>
            <w:gridSpan w:val="3"/>
            <w:tcBorders>
              <w:top w:val="single" w:sz="4" w:space="0" w:color="auto"/>
              <w:bottom w:val="single" w:sz="4" w:space="0" w:color="auto"/>
            </w:tcBorders>
            <w:shd w:val="clear" w:color="auto" w:fill="auto"/>
          </w:tcPr>
          <w:p w14:paraId="6E5C4EB9" w14:textId="77777777" w:rsidR="00895067" w:rsidRPr="00DB6CE8" w:rsidRDefault="00895067" w:rsidP="00895067">
            <w:pPr>
              <w:spacing w:after="0" w:line="240" w:lineRule="auto"/>
              <w:rPr>
                <w:noProof/>
                <w:spacing w:val="-2"/>
                <w:sz w:val="20"/>
                <w:szCs w:val="20"/>
                <w:lang w:val="es-ES_tradnl"/>
              </w:rPr>
            </w:pPr>
          </w:p>
        </w:tc>
      </w:tr>
      <w:tr w:rsidR="00895067" w:rsidRPr="00DB6CE8" w14:paraId="12BF9E32" w14:textId="77777777" w:rsidTr="00895067">
        <w:trPr>
          <w:trHeight w:val="439"/>
        </w:trPr>
        <w:tc>
          <w:tcPr>
            <w:tcW w:w="1951" w:type="dxa"/>
            <w:tcBorders>
              <w:right w:val="single" w:sz="4" w:space="0" w:color="auto"/>
            </w:tcBorders>
            <w:shd w:val="clear" w:color="auto" w:fill="auto"/>
            <w:vAlign w:val="center"/>
          </w:tcPr>
          <w:p w14:paraId="02A0BE91" w14:textId="5905FCEC" w:rsidR="00895067" w:rsidRPr="00DB6CE8" w:rsidRDefault="00526C14" w:rsidP="00895067">
            <w:pPr>
              <w:spacing w:after="0" w:line="240" w:lineRule="auto"/>
              <w:rPr>
                <w:noProof/>
                <w:spacing w:val="-2"/>
                <w:sz w:val="20"/>
                <w:szCs w:val="20"/>
                <w:lang w:val="es-ES_tradnl"/>
              </w:rPr>
            </w:pPr>
            <w:r w:rsidRPr="00DB6CE8">
              <w:rPr>
                <w:noProof/>
                <w:spacing w:val="-2"/>
                <w:sz w:val="20"/>
                <w:szCs w:val="20"/>
                <w:lang w:val="es-ES_tradnl"/>
              </w:rPr>
              <w:t>Correo electrónico</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6BBB7D37" w14:textId="77777777" w:rsidR="00895067" w:rsidRPr="00DB6CE8" w:rsidRDefault="00895067" w:rsidP="00895067">
            <w:pPr>
              <w:spacing w:after="0" w:line="240" w:lineRule="auto"/>
              <w:rPr>
                <w:noProof/>
                <w:spacing w:val="-2"/>
                <w:sz w:val="20"/>
                <w:szCs w:val="20"/>
                <w:lang w:val="es-ES_tradnl"/>
              </w:rPr>
            </w:pPr>
          </w:p>
        </w:tc>
      </w:tr>
      <w:tr w:rsidR="00895067" w:rsidRPr="00DB6CE8" w14:paraId="20F09B9F" w14:textId="77777777" w:rsidTr="00895067">
        <w:tc>
          <w:tcPr>
            <w:tcW w:w="1951" w:type="dxa"/>
            <w:shd w:val="clear" w:color="auto" w:fill="auto"/>
            <w:vAlign w:val="center"/>
          </w:tcPr>
          <w:p w14:paraId="5C24AE44" w14:textId="77777777" w:rsidR="00895067" w:rsidRPr="00DB6CE8" w:rsidRDefault="00895067" w:rsidP="00895067">
            <w:pPr>
              <w:spacing w:after="0" w:line="240" w:lineRule="auto"/>
              <w:rPr>
                <w:noProof/>
                <w:spacing w:val="-2"/>
                <w:sz w:val="20"/>
                <w:szCs w:val="20"/>
                <w:lang w:val="es-ES_tradnl"/>
              </w:rPr>
            </w:pPr>
          </w:p>
        </w:tc>
        <w:tc>
          <w:tcPr>
            <w:tcW w:w="7255" w:type="dxa"/>
            <w:gridSpan w:val="3"/>
            <w:tcBorders>
              <w:top w:val="single" w:sz="4" w:space="0" w:color="auto"/>
            </w:tcBorders>
            <w:shd w:val="clear" w:color="auto" w:fill="auto"/>
          </w:tcPr>
          <w:p w14:paraId="063E5933" w14:textId="77777777" w:rsidR="00895067" w:rsidRPr="00DB6CE8" w:rsidRDefault="00895067" w:rsidP="00895067">
            <w:pPr>
              <w:spacing w:after="0" w:line="240" w:lineRule="auto"/>
              <w:rPr>
                <w:noProof/>
                <w:spacing w:val="-2"/>
                <w:sz w:val="20"/>
                <w:szCs w:val="20"/>
                <w:lang w:val="es-ES_tradnl"/>
              </w:rPr>
            </w:pPr>
          </w:p>
        </w:tc>
      </w:tr>
      <w:tr w:rsidR="00895067" w:rsidRPr="00DB6CE8" w14:paraId="563A38A3" w14:textId="77777777" w:rsidTr="00895067">
        <w:trPr>
          <w:trHeight w:val="567"/>
        </w:trPr>
        <w:tc>
          <w:tcPr>
            <w:tcW w:w="1951" w:type="dxa"/>
            <w:tcBorders>
              <w:right w:val="single" w:sz="4" w:space="0" w:color="auto"/>
            </w:tcBorders>
            <w:shd w:val="clear" w:color="auto" w:fill="auto"/>
            <w:vAlign w:val="center"/>
          </w:tcPr>
          <w:p w14:paraId="498EEF0A" w14:textId="7A89994F" w:rsidR="00895067" w:rsidRPr="00DB6CE8" w:rsidRDefault="00526C14" w:rsidP="00895067">
            <w:pPr>
              <w:spacing w:after="0" w:line="240" w:lineRule="auto"/>
              <w:rPr>
                <w:noProof/>
                <w:spacing w:val="-2"/>
                <w:sz w:val="20"/>
                <w:szCs w:val="20"/>
                <w:lang w:val="es-ES_tradnl"/>
              </w:rPr>
            </w:pPr>
            <w:r w:rsidRPr="00DB6CE8">
              <w:rPr>
                <w:noProof/>
                <w:sz w:val="20"/>
                <w:szCs w:val="20"/>
                <w:lang w:val="es-ES_tradnl"/>
              </w:rPr>
              <w:t>Fecha</w:t>
            </w:r>
            <w:r w:rsidR="00895067" w:rsidRPr="00DB6CE8">
              <w:rPr>
                <w:noProof/>
                <w:sz w:val="20"/>
                <w:szCs w:val="20"/>
                <w:lang w:val="es-ES_tradnl"/>
              </w:rPr>
              <w:t>:</w:t>
            </w:r>
          </w:p>
        </w:tc>
        <w:tc>
          <w:tcPr>
            <w:tcW w:w="2418" w:type="dxa"/>
            <w:tcBorders>
              <w:top w:val="single" w:sz="4" w:space="0" w:color="auto"/>
              <w:left w:val="single" w:sz="4" w:space="0" w:color="auto"/>
              <w:bottom w:val="single" w:sz="4" w:space="0" w:color="auto"/>
              <w:right w:val="single" w:sz="4" w:space="0" w:color="auto"/>
            </w:tcBorders>
            <w:shd w:val="clear" w:color="auto" w:fill="FFFF99"/>
          </w:tcPr>
          <w:p w14:paraId="0B752907" w14:textId="77777777" w:rsidR="00895067" w:rsidRPr="00DB6CE8" w:rsidRDefault="00895067" w:rsidP="00895067">
            <w:pPr>
              <w:spacing w:after="0" w:line="240" w:lineRule="auto"/>
              <w:rPr>
                <w:noProof/>
                <w:spacing w:val="-2"/>
                <w:sz w:val="20"/>
                <w:szCs w:val="20"/>
                <w:lang w:val="es-ES_tradnl"/>
              </w:rPr>
            </w:pPr>
          </w:p>
        </w:tc>
        <w:tc>
          <w:tcPr>
            <w:tcW w:w="1128" w:type="dxa"/>
            <w:tcBorders>
              <w:left w:val="single" w:sz="4" w:space="0" w:color="auto"/>
              <w:right w:val="single" w:sz="4" w:space="0" w:color="auto"/>
            </w:tcBorders>
            <w:shd w:val="clear" w:color="auto" w:fill="auto"/>
            <w:vAlign w:val="center"/>
          </w:tcPr>
          <w:p w14:paraId="28B3B594" w14:textId="1670093C" w:rsidR="00895067" w:rsidRPr="00DB6CE8" w:rsidRDefault="00526C14" w:rsidP="00895067">
            <w:pPr>
              <w:spacing w:after="0" w:line="240" w:lineRule="auto"/>
              <w:rPr>
                <w:noProof/>
                <w:spacing w:val="-2"/>
                <w:sz w:val="20"/>
                <w:szCs w:val="20"/>
                <w:lang w:val="es-ES_tradnl"/>
              </w:rPr>
            </w:pPr>
            <w:r w:rsidRPr="00DB6CE8">
              <w:rPr>
                <w:noProof/>
                <w:sz w:val="20"/>
                <w:szCs w:val="20"/>
                <w:lang w:val="es-ES_tradnl"/>
              </w:rPr>
              <w:t>Firma</w:t>
            </w:r>
            <w:r w:rsidR="00895067" w:rsidRPr="00DB6CE8">
              <w:rPr>
                <w:noProof/>
                <w:sz w:val="20"/>
                <w:szCs w:val="20"/>
                <w:lang w:val="es-ES_tradnl"/>
              </w:rPr>
              <w:t>:</w:t>
            </w:r>
          </w:p>
        </w:tc>
        <w:tc>
          <w:tcPr>
            <w:tcW w:w="3709" w:type="dxa"/>
            <w:tcBorders>
              <w:top w:val="single" w:sz="4" w:space="0" w:color="auto"/>
              <w:left w:val="single" w:sz="4" w:space="0" w:color="auto"/>
              <w:bottom w:val="single" w:sz="4" w:space="0" w:color="auto"/>
              <w:right w:val="single" w:sz="4" w:space="0" w:color="auto"/>
            </w:tcBorders>
            <w:shd w:val="clear" w:color="auto" w:fill="FFFF99"/>
          </w:tcPr>
          <w:p w14:paraId="1149C5E9" w14:textId="77777777" w:rsidR="00895067" w:rsidRPr="00DB6CE8" w:rsidRDefault="00895067" w:rsidP="00895067">
            <w:pPr>
              <w:spacing w:after="0" w:line="240" w:lineRule="auto"/>
              <w:rPr>
                <w:noProof/>
                <w:spacing w:val="-2"/>
                <w:sz w:val="20"/>
                <w:szCs w:val="20"/>
                <w:lang w:val="es-ES_tradnl"/>
              </w:rPr>
            </w:pPr>
          </w:p>
        </w:tc>
      </w:tr>
    </w:tbl>
    <w:p w14:paraId="129B9983" w14:textId="77777777" w:rsidR="00895067" w:rsidRPr="00DB6CE8" w:rsidRDefault="00895067" w:rsidP="00895067">
      <w:pPr>
        <w:tabs>
          <w:tab w:val="left" w:pos="709"/>
          <w:tab w:val="left" w:pos="851"/>
        </w:tabs>
        <w:spacing w:after="0" w:line="240" w:lineRule="auto"/>
        <w:jc w:val="both"/>
        <w:rPr>
          <w:rFonts w:eastAsia="Times New Roman" w:cs="Times New Roman"/>
          <w:noProof/>
          <w:sz w:val="20"/>
          <w:szCs w:val="20"/>
          <w:lang w:val="es-ES_tradnl" w:eastAsia="fr-FR"/>
        </w:rPr>
      </w:pPr>
    </w:p>
    <w:tbl>
      <w:tblPr>
        <w:tblW w:w="9206" w:type="dxa"/>
        <w:tblLook w:val="04A0" w:firstRow="1" w:lastRow="0" w:firstColumn="1" w:lastColumn="0" w:noHBand="0" w:noVBand="1"/>
      </w:tblPr>
      <w:tblGrid>
        <w:gridCol w:w="1951"/>
        <w:gridCol w:w="2416"/>
        <w:gridCol w:w="1133"/>
        <w:gridCol w:w="3706"/>
      </w:tblGrid>
      <w:tr w:rsidR="00526C14" w:rsidRPr="00DB6CE8" w14:paraId="3CA469B1" w14:textId="77777777" w:rsidTr="00526C14">
        <w:trPr>
          <w:trHeight w:val="567"/>
        </w:trPr>
        <w:tc>
          <w:tcPr>
            <w:tcW w:w="1951" w:type="dxa"/>
            <w:tcBorders>
              <w:right w:val="single" w:sz="4" w:space="0" w:color="auto"/>
            </w:tcBorders>
            <w:vAlign w:val="center"/>
          </w:tcPr>
          <w:p w14:paraId="08C7984B" w14:textId="77777777" w:rsidR="00526C14" w:rsidRPr="00DB6CE8" w:rsidRDefault="00526C14" w:rsidP="00526C14">
            <w:pPr>
              <w:suppressAutoHyphens/>
              <w:spacing w:after="0" w:line="240" w:lineRule="auto"/>
              <w:rPr>
                <w:rFonts w:eastAsia="Times New Roman" w:cs="Arial"/>
                <w:noProof/>
                <w:spacing w:val="-2"/>
                <w:sz w:val="20"/>
                <w:szCs w:val="20"/>
                <w:lang w:val="es-ES_tradnl"/>
              </w:rPr>
            </w:pPr>
            <w:r w:rsidRPr="00DB6CE8">
              <w:rPr>
                <w:rFonts w:eastAsia="Times New Roman" w:cs="Arial"/>
                <w:noProof/>
                <w:spacing w:val="-2"/>
                <w:sz w:val="20"/>
                <w:szCs w:val="20"/>
                <w:lang w:val="es-ES_tradnl"/>
              </w:rPr>
              <w:t>Nombre/título:</w:t>
            </w:r>
          </w:p>
          <w:p w14:paraId="2338D264" w14:textId="77777777" w:rsidR="00526C14" w:rsidRPr="00DB6CE8" w:rsidRDefault="00526C14" w:rsidP="00895067">
            <w:pPr>
              <w:suppressAutoHyphens/>
              <w:spacing w:after="0" w:line="240" w:lineRule="auto"/>
              <w:rPr>
                <w:rFonts w:eastAsia="Times New Roman" w:cs="Arial"/>
                <w:noProof/>
                <w:spacing w:val="-2"/>
                <w:sz w:val="20"/>
                <w:szCs w:val="20"/>
                <w:lang w:val="es-ES_tradnl"/>
              </w:rPr>
            </w:pP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13F517F2" w14:textId="77777777" w:rsidR="00526C14" w:rsidRPr="00DB6CE8" w:rsidRDefault="00526C14" w:rsidP="00895067">
            <w:pPr>
              <w:spacing w:after="0" w:line="240" w:lineRule="auto"/>
              <w:rPr>
                <w:noProof/>
                <w:spacing w:val="-2"/>
                <w:sz w:val="20"/>
                <w:szCs w:val="20"/>
                <w:lang w:val="es-ES_tradnl"/>
              </w:rPr>
            </w:pPr>
          </w:p>
        </w:tc>
      </w:tr>
      <w:tr w:rsidR="00526C14" w:rsidRPr="00DB6CE8" w14:paraId="7FE2669C" w14:textId="77777777" w:rsidTr="00526C14">
        <w:tc>
          <w:tcPr>
            <w:tcW w:w="1951" w:type="dxa"/>
            <w:vAlign w:val="center"/>
          </w:tcPr>
          <w:p w14:paraId="5C4D9DCE" w14:textId="77777777" w:rsidR="00526C14" w:rsidRPr="00DB6CE8" w:rsidRDefault="00526C14" w:rsidP="00895067">
            <w:pPr>
              <w:spacing w:after="0" w:line="240" w:lineRule="auto"/>
              <w:rPr>
                <w:noProof/>
                <w:spacing w:val="-2"/>
                <w:sz w:val="20"/>
                <w:szCs w:val="20"/>
                <w:lang w:val="es-ES_tradnl"/>
              </w:rPr>
            </w:pPr>
          </w:p>
        </w:tc>
        <w:tc>
          <w:tcPr>
            <w:tcW w:w="7255" w:type="dxa"/>
            <w:gridSpan w:val="3"/>
            <w:tcBorders>
              <w:top w:val="single" w:sz="4" w:space="0" w:color="auto"/>
              <w:bottom w:val="single" w:sz="4" w:space="0" w:color="auto"/>
            </w:tcBorders>
            <w:shd w:val="clear" w:color="auto" w:fill="auto"/>
          </w:tcPr>
          <w:p w14:paraId="27D3B563" w14:textId="77777777" w:rsidR="00526C14" w:rsidRPr="00DB6CE8" w:rsidRDefault="00526C14" w:rsidP="00895067">
            <w:pPr>
              <w:spacing w:after="0" w:line="240" w:lineRule="auto"/>
              <w:rPr>
                <w:noProof/>
                <w:spacing w:val="-2"/>
                <w:sz w:val="20"/>
                <w:szCs w:val="20"/>
                <w:lang w:val="es-ES_tradnl"/>
              </w:rPr>
            </w:pPr>
          </w:p>
        </w:tc>
      </w:tr>
      <w:tr w:rsidR="00526C14" w:rsidRPr="00DB6CE8" w14:paraId="1EFF83CB" w14:textId="77777777" w:rsidTr="00526C14">
        <w:trPr>
          <w:trHeight w:val="567"/>
        </w:trPr>
        <w:tc>
          <w:tcPr>
            <w:tcW w:w="1951" w:type="dxa"/>
            <w:tcBorders>
              <w:right w:val="single" w:sz="4" w:space="0" w:color="auto"/>
            </w:tcBorders>
            <w:vAlign w:val="center"/>
          </w:tcPr>
          <w:p w14:paraId="60403ADF" w14:textId="6C2A323C" w:rsidR="00526C14" w:rsidRPr="00DB6CE8" w:rsidRDefault="00526C14" w:rsidP="00895067">
            <w:pPr>
              <w:suppressAutoHyphens/>
              <w:spacing w:after="0" w:line="240" w:lineRule="auto"/>
              <w:rPr>
                <w:rFonts w:eastAsia="Times New Roman" w:cs="Arial"/>
                <w:noProof/>
                <w:spacing w:val="-2"/>
                <w:sz w:val="20"/>
                <w:szCs w:val="20"/>
                <w:lang w:val="es-ES_tradnl"/>
              </w:rPr>
            </w:pPr>
            <w:r w:rsidRPr="00DB6CE8">
              <w:rPr>
                <w:rFonts w:eastAsia="Times New Roman" w:cs="Arial"/>
                <w:noProof/>
                <w:spacing w:val="-2"/>
                <w:sz w:val="20"/>
                <w:szCs w:val="20"/>
                <w:lang w:val="es-ES_tradnl"/>
              </w:rPr>
              <w:t>Cargo:</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0630F3A4" w14:textId="77777777" w:rsidR="00526C14" w:rsidRPr="00DB6CE8" w:rsidRDefault="00526C14" w:rsidP="00895067">
            <w:pPr>
              <w:spacing w:after="0" w:line="240" w:lineRule="auto"/>
              <w:rPr>
                <w:noProof/>
                <w:spacing w:val="-2"/>
                <w:sz w:val="20"/>
                <w:szCs w:val="20"/>
                <w:lang w:val="es-ES_tradnl"/>
              </w:rPr>
            </w:pPr>
          </w:p>
        </w:tc>
      </w:tr>
      <w:tr w:rsidR="00526C14" w:rsidRPr="00DB6CE8" w14:paraId="11D90619" w14:textId="77777777" w:rsidTr="00526C14">
        <w:tc>
          <w:tcPr>
            <w:tcW w:w="1951" w:type="dxa"/>
            <w:vAlign w:val="center"/>
          </w:tcPr>
          <w:p w14:paraId="1EEBBCFF" w14:textId="77777777" w:rsidR="00526C14" w:rsidRPr="00DB6CE8" w:rsidRDefault="00526C14" w:rsidP="00895067">
            <w:pPr>
              <w:spacing w:after="0" w:line="240" w:lineRule="auto"/>
              <w:rPr>
                <w:noProof/>
                <w:spacing w:val="-2"/>
                <w:sz w:val="20"/>
                <w:szCs w:val="20"/>
                <w:lang w:val="es-ES_tradnl"/>
              </w:rPr>
            </w:pPr>
          </w:p>
        </w:tc>
        <w:tc>
          <w:tcPr>
            <w:tcW w:w="7255" w:type="dxa"/>
            <w:gridSpan w:val="3"/>
            <w:tcBorders>
              <w:top w:val="single" w:sz="4" w:space="0" w:color="auto"/>
              <w:bottom w:val="single" w:sz="4" w:space="0" w:color="auto"/>
            </w:tcBorders>
            <w:shd w:val="clear" w:color="auto" w:fill="auto"/>
          </w:tcPr>
          <w:p w14:paraId="171EC0D9" w14:textId="77777777" w:rsidR="00526C14" w:rsidRPr="00DB6CE8" w:rsidRDefault="00526C14" w:rsidP="00895067">
            <w:pPr>
              <w:spacing w:after="0" w:line="240" w:lineRule="auto"/>
              <w:rPr>
                <w:noProof/>
                <w:spacing w:val="-2"/>
                <w:sz w:val="20"/>
                <w:szCs w:val="20"/>
                <w:lang w:val="es-ES_tradnl"/>
              </w:rPr>
            </w:pPr>
          </w:p>
        </w:tc>
      </w:tr>
      <w:tr w:rsidR="00526C14" w:rsidRPr="00DB6CE8" w14:paraId="6D5E7273" w14:textId="77777777" w:rsidTr="00526C14">
        <w:trPr>
          <w:trHeight w:val="567"/>
        </w:trPr>
        <w:tc>
          <w:tcPr>
            <w:tcW w:w="1951" w:type="dxa"/>
            <w:tcBorders>
              <w:right w:val="single" w:sz="4" w:space="0" w:color="auto"/>
            </w:tcBorders>
            <w:vAlign w:val="center"/>
          </w:tcPr>
          <w:p w14:paraId="212E9CB3" w14:textId="29D62275" w:rsidR="00526C14" w:rsidRPr="00DB6CE8" w:rsidRDefault="00526C14" w:rsidP="00895067">
            <w:pPr>
              <w:suppressAutoHyphens/>
              <w:spacing w:after="0" w:line="240" w:lineRule="auto"/>
              <w:rPr>
                <w:rFonts w:eastAsia="Times New Roman" w:cs="Arial"/>
                <w:noProof/>
                <w:spacing w:val="-2"/>
                <w:sz w:val="20"/>
                <w:szCs w:val="20"/>
                <w:lang w:val="es-ES_tradnl"/>
              </w:rPr>
            </w:pPr>
            <w:r w:rsidRPr="00DB6CE8">
              <w:rPr>
                <w:rFonts w:eastAsia="Times New Roman" w:cs="Arial"/>
                <w:noProof/>
                <w:spacing w:val="-2"/>
                <w:sz w:val="20"/>
                <w:szCs w:val="20"/>
                <w:lang w:val="es-ES_tradnl"/>
              </w:rPr>
              <w:t>Dirección</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190EF1C9" w14:textId="77777777" w:rsidR="00526C14" w:rsidRPr="00DB6CE8" w:rsidRDefault="00526C14" w:rsidP="00895067">
            <w:pPr>
              <w:spacing w:after="0" w:line="240" w:lineRule="auto"/>
              <w:rPr>
                <w:noProof/>
                <w:spacing w:val="-2"/>
                <w:sz w:val="20"/>
                <w:szCs w:val="20"/>
                <w:lang w:val="es-ES_tradnl"/>
              </w:rPr>
            </w:pPr>
          </w:p>
        </w:tc>
      </w:tr>
      <w:tr w:rsidR="00526C14" w:rsidRPr="00DB6CE8" w14:paraId="1FBB7441" w14:textId="77777777" w:rsidTr="00526C14">
        <w:trPr>
          <w:trHeight w:val="57"/>
        </w:trPr>
        <w:tc>
          <w:tcPr>
            <w:tcW w:w="1951" w:type="dxa"/>
            <w:vAlign w:val="center"/>
          </w:tcPr>
          <w:p w14:paraId="3399D437" w14:textId="77777777" w:rsidR="00526C14" w:rsidRPr="00DB6CE8" w:rsidRDefault="00526C14" w:rsidP="00895067">
            <w:pPr>
              <w:suppressAutoHyphens/>
              <w:spacing w:after="0" w:line="240" w:lineRule="auto"/>
              <w:rPr>
                <w:rFonts w:eastAsia="Times New Roman" w:cs="Arial"/>
                <w:noProof/>
                <w:spacing w:val="-2"/>
                <w:sz w:val="20"/>
                <w:szCs w:val="20"/>
                <w:lang w:val="es-ES_tradnl"/>
              </w:rPr>
            </w:pPr>
          </w:p>
        </w:tc>
        <w:tc>
          <w:tcPr>
            <w:tcW w:w="7255" w:type="dxa"/>
            <w:gridSpan w:val="3"/>
            <w:tcBorders>
              <w:top w:val="single" w:sz="4" w:space="0" w:color="auto"/>
              <w:bottom w:val="single" w:sz="4" w:space="0" w:color="auto"/>
            </w:tcBorders>
            <w:shd w:val="clear" w:color="auto" w:fill="auto"/>
          </w:tcPr>
          <w:p w14:paraId="17C5F101" w14:textId="77777777" w:rsidR="00526C14" w:rsidRPr="00DB6CE8" w:rsidRDefault="00526C14" w:rsidP="00895067">
            <w:pPr>
              <w:spacing w:after="0" w:line="240" w:lineRule="auto"/>
              <w:rPr>
                <w:noProof/>
                <w:spacing w:val="-2"/>
                <w:sz w:val="20"/>
                <w:szCs w:val="20"/>
                <w:lang w:val="es-ES_tradnl"/>
              </w:rPr>
            </w:pPr>
          </w:p>
        </w:tc>
      </w:tr>
      <w:tr w:rsidR="00526C14" w:rsidRPr="00DB6CE8" w14:paraId="02BF4A19" w14:textId="77777777" w:rsidTr="00526C14">
        <w:trPr>
          <w:trHeight w:val="567"/>
        </w:trPr>
        <w:tc>
          <w:tcPr>
            <w:tcW w:w="1951" w:type="dxa"/>
            <w:tcBorders>
              <w:right w:val="single" w:sz="4" w:space="0" w:color="auto"/>
            </w:tcBorders>
            <w:vAlign w:val="center"/>
          </w:tcPr>
          <w:p w14:paraId="51749C86" w14:textId="16F4A352" w:rsidR="00526C14" w:rsidRPr="00DB6CE8" w:rsidRDefault="00526C14" w:rsidP="00895067">
            <w:pPr>
              <w:spacing w:after="0" w:line="240" w:lineRule="auto"/>
              <w:rPr>
                <w:noProof/>
                <w:spacing w:val="-2"/>
                <w:sz w:val="20"/>
                <w:szCs w:val="20"/>
                <w:lang w:val="es-ES_tradnl"/>
              </w:rPr>
            </w:pPr>
            <w:r w:rsidRPr="00DB6CE8">
              <w:rPr>
                <w:noProof/>
                <w:spacing w:val="-2"/>
                <w:sz w:val="20"/>
                <w:szCs w:val="20"/>
                <w:lang w:val="es-ES_tradnl"/>
              </w:rPr>
              <w:t>Correo electrónico</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238A111D" w14:textId="77777777" w:rsidR="00526C14" w:rsidRPr="00DB6CE8" w:rsidRDefault="00526C14" w:rsidP="00895067">
            <w:pPr>
              <w:spacing w:after="0" w:line="240" w:lineRule="auto"/>
              <w:rPr>
                <w:noProof/>
                <w:spacing w:val="-2"/>
                <w:sz w:val="20"/>
                <w:szCs w:val="20"/>
                <w:lang w:val="es-ES_tradnl"/>
              </w:rPr>
            </w:pPr>
          </w:p>
        </w:tc>
      </w:tr>
      <w:tr w:rsidR="00526C14" w:rsidRPr="00DB6CE8" w14:paraId="59E435E4" w14:textId="77777777" w:rsidTr="00526C14">
        <w:tc>
          <w:tcPr>
            <w:tcW w:w="1951" w:type="dxa"/>
            <w:vAlign w:val="center"/>
          </w:tcPr>
          <w:p w14:paraId="4C30AEF1" w14:textId="77777777" w:rsidR="00526C14" w:rsidRPr="00DB6CE8" w:rsidRDefault="00526C14" w:rsidP="00895067">
            <w:pPr>
              <w:spacing w:after="0" w:line="240" w:lineRule="auto"/>
              <w:rPr>
                <w:noProof/>
                <w:spacing w:val="-2"/>
                <w:sz w:val="20"/>
                <w:szCs w:val="20"/>
                <w:lang w:val="es-ES_tradnl"/>
              </w:rPr>
            </w:pPr>
          </w:p>
        </w:tc>
        <w:tc>
          <w:tcPr>
            <w:tcW w:w="7255" w:type="dxa"/>
            <w:gridSpan w:val="3"/>
            <w:tcBorders>
              <w:top w:val="single" w:sz="4" w:space="0" w:color="auto"/>
            </w:tcBorders>
            <w:shd w:val="clear" w:color="auto" w:fill="auto"/>
          </w:tcPr>
          <w:p w14:paraId="7A02D64D" w14:textId="77777777" w:rsidR="00526C14" w:rsidRPr="00DB6CE8" w:rsidRDefault="00526C14" w:rsidP="00895067">
            <w:pPr>
              <w:spacing w:after="0" w:line="240" w:lineRule="auto"/>
              <w:rPr>
                <w:noProof/>
                <w:spacing w:val="-2"/>
                <w:sz w:val="20"/>
                <w:szCs w:val="20"/>
                <w:lang w:val="es-ES_tradnl"/>
              </w:rPr>
            </w:pPr>
          </w:p>
        </w:tc>
      </w:tr>
      <w:tr w:rsidR="00526C14" w:rsidRPr="00DB6CE8" w14:paraId="3B72E4DD" w14:textId="77777777" w:rsidTr="00526C14">
        <w:trPr>
          <w:trHeight w:val="567"/>
        </w:trPr>
        <w:tc>
          <w:tcPr>
            <w:tcW w:w="1951" w:type="dxa"/>
            <w:tcBorders>
              <w:right w:val="single" w:sz="4" w:space="0" w:color="auto"/>
            </w:tcBorders>
            <w:vAlign w:val="center"/>
          </w:tcPr>
          <w:p w14:paraId="54891A9C" w14:textId="422A38D6" w:rsidR="00526C14" w:rsidRPr="00DB6CE8" w:rsidRDefault="00526C14" w:rsidP="00895067">
            <w:pPr>
              <w:spacing w:after="0" w:line="240" w:lineRule="auto"/>
              <w:rPr>
                <w:noProof/>
                <w:sz w:val="20"/>
                <w:szCs w:val="20"/>
                <w:lang w:val="es-ES_tradnl"/>
              </w:rPr>
            </w:pPr>
            <w:r w:rsidRPr="00DB6CE8">
              <w:rPr>
                <w:noProof/>
                <w:sz w:val="20"/>
                <w:szCs w:val="20"/>
                <w:lang w:val="es-ES_tradnl"/>
              </w:rPr>
              <w:t>Fecha:</w:t>
            </w:r>
          </w:p>
        </w:tc>
        <w:tc>
          <w:tcPr>
            <w:tcW w:w="2416" w:type="dxa"/>
            <w:tcBorders>
              <w:top w:val="single" w:sz="4" w:space="0" w:color="auto"/>
              <w:left w:val="single" w:sz="4" w:space="0" w:color="auto"/>
              <w:bottom w:val="single" w:sz="4" w:space="0" w:color="auto"/>
              <w:right w:val="single" w:sz="4" w:space="0" w:color="auto"/>
            </w:tcBorders>
            <w:shd w:val="clear" w:color="auto" w:fill="FFFF99"/>
          </w:tcPr>
          <w:p w14:paraId="12D363C2" w14:textId="77777777" w:rsidR="00526C14" w:rsidRPr="00DB6CE8" w:rsidRDefault="00526C14" w:rsidP="00895067">
            <w:pPr>
              <w:spacing w:after="0" w:line="240" w:lineRule="auto"/>
              <w:rPr>
                <w:noProof/>
                <w:spacing w:val="-2"/>
                <w:sz w:val="20"/>
                <w:szCs w:val="20"/>
                <w:lang w:val="es-ES_tradnl"/>
              </w:rPr>
            </w:pPr>
          </w:p>
        </w:tc>
        <w:tc>
          <w:tcPr>
            <w:tcW w:w="1133" w:type="dxa"/>
            <w:tcBorders>
              <w:left w:val="single" w:sz="4" w:space="0" w:color="auto"/>
              <w:right w:val="single" w:sz="4" w:space="0" w:color="auto"/>
            </w:tcBorders>
            <w:shd w:val="clear" w:color="auto" w:fill="auto"/>
            <w:vAlign w:val="center"/>
          </w:tcPr>
          <w:p w14:paraId="52A6C4E5" w14:textId="17AF2C50" w:rsidR="00526C14" w:rsidRPr="00DB6CE8" w:rsidRDefault="00526C14" w:rsidP="00895067">
            <w:pPr>
              <w:spacing w:after="0" w:line="240" w:lineRule="auto"/>
              <w:rPr>
                <w:noProof/>
                <w:spacing w:val="-2"/>
                <w:sz w:val="20"/>
                <w:szCs w:val="20"/>
                <w:lang w:val="es-ES_tradnl"/>
              </w:rPr>
            </w:pPr>
            <w:r w:rsidRPr="00DB6CE8">
              <w:rPr>
                <w:noProof/>
                <w:sz w:val="20"/>
                <w:szCs w:val="20"/>
                <w:lang w:val="es-ES_tradnl"/>
              </w:rPr>
              <w:t>Firma:</w:t>
            </w:r>
          </w:p>
        </w:tc>
        <w:tc>
          <w:tcPr>
            <w:tcW w:w="3706" w:type="dxa"/>
            <w:tcBorders>
              <w:top w:val="single" w:sz="4" w:space="0" w:color="auto"/>
              <w:left w:val="single" w:sz="4" w:space="0" w:color="auto"/>
              <w:bottom w:val="single" w:sz="4" w:space="0" w:color="auto"/>
              <w:right w:val="single" w:sz="4" w:space="0" w:color="auto"/>
            </w:tcBorders>
            <w:shd w:val="clear" w:color="auto" w:fill="FFFF99"/>
          </w:tcPr>
          <w:p w14:paraId="62DC609A" w14:textId="77777777" w:rsidR="00526C14" w:rsidRPr="00DB6CE8" w:rsidRDefault="00526C14" w:rsidP="00895067">
            <w:pPr>
              <w:spacing w:after="0" w:line="240" w:lineRule="auto"/>
              <w:rPr>
                <w:noProof/>
                <w:spacing w:val="-2"/>
                <w:sz w:val="20"/>
                <w:szCs w:val="20"/>
                <w:lang w:val="es-ES_tradnl"/>
              </w:rPr>
            </w:pPr>
          </w:p>
        </w:tc>
      </w:tr>
    </w:tbl>
    <w:p w14:paraId="41C2C1DC" w14:textId="77777777" w:rsidR="00895067" w:rsidRPr="00DB6CE8" w:rsidRDefault="00895067" w:rsidP="00895067">
      <w:pPr>
        <w:spacing w:after="0" w:line="240" w:lineRule="auto"/>
        <w:jc w:val="both"/>
        <w:rPr>
          <w:rFonts w:eastAsia="Times New Roman" w:cs="Times New Roman"/>
          <w:noProof/>
          <w:sz w:val="20"/>
          <w:szCs w:val="20"/>
          <w:lang w:val="es-ES_tradnl" w:eastAsia="fr-FR"/>
        </w:rPr>
      </w:pPr>
    </w:p>
    <w:tbl>
      <w:tblPr>
        <w:tblW w:w="9206" w:type="dxa"/>
        <w:tblLook w:val="04A0" w:firstRow="1" w:lastRow="0" w:firstColumn="1" w:lastColumn="0" w:noHBand="0" w:noVBand="1"/>
      </w:tblPr>
      <w:tblGrid>
        <w:gridCol w:w="1951"/>
        <w:gridCol w:w="2418"/>
        <w:gridCol w:w="1128"/>
        <w:gridCol w:w="3709"/>
      </w:tblGrid>
      <w:tr w:rsidR="00435C75" w:rsidRPr="00DB6CE8" w14:paraId="386A9345" w14:textId="77777777" w:rsidTr="00435C75">
        <w:trPr>
          <w:trHeight w:val="567"/>
        </w:trPr>
        <w:tc>
          <w:tcPr>
            <w:tcW w:w="1951" w:type="dxa"/>
            <w:tcBorders>
              <w:right w:val="single" w:sz="4" w:space="0" w:color="auto"/>
            </w:tcBorders>
            <w:vAlign w:val="center"/>
          </w:tcPr>
          <w:p w14:paraId="14875EF6" w14:textId="77777777" w:rsidR="00435C75" w:rsidRPr="00DB6CE8" w:rsidRDefault="00435C75" w:rsidP="00435C75">
            <w:pPr>
              <w:suppressAutoHyphens/>
              <w:spacing w:after="0" w:line="240" w:lineRule="auto"/>
              <w:rPr>
                <w:rFonts w:eastAsia="Times New Roman" w:cs="Arial"/>
                <w:noProof/>
                <w:spacing w:val="-2"/>
                <w:sz w:val="20"/>
                <w:szCs w:val="20"/>
                <w:lang w:val="es-ES_tradnl"/>
              </w:rPr>
            </w:pPr>
            <w:r w:rsidRPr="00DB6CE8">
              <w:rPr>
                <w:rFonts w:eastAsia="Times New Roman" w:cs="Arial"/>
                <w:noProof/>
                <w:spacing w:val="-2"/>
                <w:sz w:val="20"/>
                <w:szCs w:val="20"/>
                <w:lang w:val="es-ES_tradnl"/>
              </w:rPr>
              <w:t>Nombre/título:</w:t>
            </w:r>
          </w:p>
          <w:p w14:paraId="0872A21D" w14:textId="77777777" w:rsidR="00435C75" w:rsidRPr="00DB6CE8" w:rsidRDefault="00435C75" w:rsidP="00895067">
            <w:pPr>
              <w:suppressAutoHyphens/>
              <w:spacing w:after="0" w:line="240" w:lineRule="auto"/>
              <w:rPr>
                <w:rFonts w:eastAsia="Times New Roman" w:cs="Arial"/>
                <w:noProof/>
                <w:spacing w:val="-2"/>
                <w:sz w:val="20"/>
                <w:szCs w:val="20"/>
                <w:lang w:val="es-ES_tradnl"/>
              </w:rPr>
            </w:pP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48FD4C72" w14:textId="77777777" w:rsidR="00435C75" w:rsidRPr="00DB6CE8" w:rsidRDefault="00435C75" w:rsidP="00895067">
            <w:pPr>
              <w:spacing w:after="0" w:line="240" w:lineRule="auto"/>
              <w:rPr>
                <w:noProof/>
                <w:spacing w:val="-2"/>
                <w:sz w:val="20"/>
                <w:szCs w:val="20"/>
                <w:lang w:val="es-ES_tradnl"/>
              </w:rPr>
            </w:pPr>
          </w:p>
        </w:tc>
      </w:tr>
      <w:tr w:rsidR="00435C75" w:rsidRPr="00DB6CE8" w14:paraId="60854190" w14:textId="77777777" w:rsidTr="00435C75">
        <w:tc>
          <w:tcPr>
            <w:tcW w:w="1951" w:type="dxa"/>
            <w:vAlign w:val="center"/>
          </w:tcPr>
          <w:p w14:paraId="18EF9AC8" w14:textId="77777777" w:rsidR="00435C75" w:rsidRPr="00DB6CE8" w:rsidRDefault="00435C75" w:rsidP="00895067">
            <w:pPr>
              <w:spacing w:after="0" w:line="240" w:lineRule="auto"/>
              <w:rPr>
                <w:noProof/>
                <w:spacing w:val="-2"/>
                <w:sz w:val="20"/>
                <w:szCs w:val="20"/>
                <w:lang w:val="es-ES_tradnl"/>
              </w:rPr>
            </w:pPr>
          </w:p>
        </w:tc>
        <w:tc>
          <w:tcPr>
            <w:tcW w:w="7255" w:type="dxa"/>
            <w:gridSpan w:val="3"/>
            <w:tcBorders>
              <w:top w:val="single" w:sz="4" w:space="0" w:color="auto"/>
              <w:bottom w:val="single" w:sz="4" w:space="0" w:color="auto"/>
            </w:tcBorders>
            <w:shd w:val="clear" w:color="auto" w:fill="auto"/>
          </w:tcPr>
          <w:p w14:paraId="0C382237" w14:textId="77777777" w:rsidR="00435C75" w:rsidRPr="00DB6CE8" w:rsidRDefault="00435C75" w:rsidP="00895067">
            <w:pPr>
              <w:spacing w:after="0" w:line="240" w:lineRule="auto"/>
              <w:rPr>
                <w:noProof/>
                <w:spacing w:val="-2"/>
                <w:sz w:val="20"/>
                <w:szCs w:val="20"/>
                <w:lang w:val="es-ES_tradnl"/>
              </w:rPr>
            </w:pPr>
          </w:p>
        </w:tc>
      </w:tr>
      <w:tr w:rsidR="00435C75" w:rsidRPr="00DB6CE8" w14:paraId="55D0C232" w14:textId="77777777" w:rsidTr="00435C75">
        <w:trPr>
          <w:trHeight w:val="567"/>
        </w:trPr>
        <w:tc>
          <w:tcPr>
            <w:tcW w:w="1951" w:type="dxa"/>
            <w:tcBorders>
              <w:right w:val="single" w:sz="4" w:space="0" w:color="auto"/>
            </w:tcBorders>
            <w:vAlign w:val="center"/>
          </w:tcPr>
          <w:p w14:paraId="31A6A517" w14:textId="2852CCA6" w:rsidR="00435C75" w:rsidRPr="00DB6CE8" w:rsidRDefault="00435C75" w:rsidP="00895067">
            <w:pPr>
              <w:suppressAutoHyphens/>
              <w:spacing w:after="0" w:line="240" w:lineRule="auto"/>
              <w:rPr>
                <w:rFonts w:eastAsia="Times New Roman" w:cs="Arial"/>
                <w:noProof/>
                <w:spacing w:val="-2"/>
                <w:sz w:val="20"/>
                <w:szCs w:val="20"/>
                <w:lang w:val="es-ES_tradnl"/>
              </w:rPr>
            </w:pPr>
            <w:r w:rsidRPr="00DB6CE8">
              <w:rPr>
                <w:rFonts w:eastAsia="Times New Roman" w:cs="Arial"/>
                <w:noProof/>
                <w:spacing w:val="-2"/>
                <w:sz w:val="20"/>
                <w:szCs w:val="20"/>
                <w:lang w:val="es-ES_tradnl"/>
              </w:rPr>
              <w:t>Cargo:</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402E932B" w14:textId="77777777" w:rsidR="00435C75" w:rsidRPr="00DB6CE8" w:rsidRDefault="00435C75" w:rsidP="00895067">
            <w:pPr>
              <w:spacing w:after="0" w:line="240" w:lineRule="auto"/>
              <w:rPr>
                <w:noProof/>
                <w:spacing w:val="-2"/>
                <w:sz w:val="20"/>
                <w:szCs w:val="20"/>
                <w:lang w:val="es-ES_tradnl"/>
              </w:rPr>
            </w:pPr>
          </w:p>
        </w:tc>
      </w:tr>
      <w:tr w:rsidR="00435C75" w:rsidRPr="00DB6CE8" w14:paraId="6288B27C" w14:textId="77777777" w:rsidTr="00435C75">
        <w:tc>
          <w:tcPr>
            <w:tcW w:w="1951" w:type="dxa"/>
            <w:vAlign w:val="center"/>
          </w:tcPr>
          <w:p w14:paraId="760DE594" w14:textId="77777777" w:rsidR="00435C75" w:rsidRPr="00DB6CE8" w:rsidRDefault="00435C75" w:rsidP="00895067">
            <w:pPr>
              <w:spacing w:after="0" w:line="240" w:lineRule="auto"/>
              <w:rPr>
                <w:noProof/>
                <w:spacing w:val="-2"/>
                <w:sz w:val="20"/>
                <w:szCs w:val="20"/>
                <w:lang w:val="es-ES_tradnl"/>
              </w:rPr>
            </w:pPr>
          </w:p>
        </w:tc>
        <w:tc>
          <w:tcPr>
            <w:tcW w:w="7255" w:type="dxa"/>
            <w:gridSpan w:val="3"/>
            <w:tcBorders>
              <w:top w:val="single" w:sz="4" w:space="0" w:color="auto"/>
              <w:bottom w:val="single" w:sz="4" w:space="0" w:color="auto"/>
            </w:tcBorders>
            <w:shd w:val="clear" w:color="auto" w:fill="auto"/>
          </w:tcPr>
          <w:p w14:paraId="343EA690" w14:textId="77777777" w:rsidR="00435C75" w:rsidRPr="00DB6CE8" w:rsidRDefault="00435C75" w:rsidP="00895067">
            <w:pPr>
              <w:spacing w:after="0" w:line="240" w:lineRule="auto"/>
              <w:rPr>
                <w:noProof/>
                <w:spacing w:val="-2"/>
                <w:sz w:val="20"/>
                <w:szCs w:val="20"/>
                <w:lang w:val="es-ES_tradnl"/>
              </w:rPr>
            </w:pPr>
          </w:p>
        </w:tc>
      </w:tr>
      <w:tr w:rsidR="00435C75" w:rsidRPr="00DB6CE8" w14:paraId="5487F634" w14:textId="77777777" w:rsidTr="00435C75">
        <w:trPr>
          <w:trHeight w:val="567"/>
        </w:trPr>
        <w:tc>
          <w:tcPr>
            <w:tcW w:w="1951" w:type="dxa"/>
            <w:tcBorders>
              <w:right w:val="single" w:sz="4" w:space="0" w:color="auto"/>
            </w:tcBorders>
            <w:vAlign w:val="center"/>
          </w:tcPr>
          <w:p w14:paraId="7E87177E" w14:textId="0B81C883" w:rsidR="00435C75" w:rsidRPr="00DB6CE8" w:rsidRDefault="00435C75" w:rsidP="00895067">
            <w:pPr>
              <w:suppressAutoHyphens/>
              <w:spacing w:after="0" w:line="240" w:lineRule="auto"/>
              <w:rPr>
                <w:rFonts w:eastAsia="Times New Roman" w:cs="Arial"/>
                <w:noProof/>
                <w:spacing w:val="-2"/>
                <w:sz w:val="20"/>
                <w:szCs w:val="20"/>
                <w:lang w:val="es-ES_tradnl"/>
              </w:rPr>
            </w:pPr>
            <w:r w:rsidRPr="00DB6CE8">
              <w:rPr>
                <w:rFonts w:eastAsia="Times New Roman" w:cs="Arial"/>
                <w:noProof/>
                <w:spacing w:val="-2"/>
                <w:sz w:val="20"/>
                <w:szCs w:val="20"/>
                <w:lang w:val="es-ES_tradnl"/>
              </w:rPr>
              <w:t>Dirección</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38B6B69A" w14:textId="77777777" w:rsidR="00435C75" w:rsidRPr="00DB6CE8" w:rsidRDefault="00435C75" w:rsidP="00895067">
            <w:pPr>
              <w:spacing w:after="0" w:line="240" w:lineRule="auto"/>
              <w:rPr>
                <w:noProof/>
                <w:spacing w:val="-2"/>
                <w:sz w:val="20"/>
                <w:szCs w:val="20"/>
                <w:lang w:val="es-ES_tradnl"/>
              </w:rPr>
            </w:pPr>
          </w:p>
        </w:tc>
      </w:tr>
      <w:tr w:rsidR="00435C75" w:rsidRPr="00DB6CE8" w14:paraId="32DB4435" w14:textId="77777777" w:rsidTr="00435C75">
        <w:trPr>
          <w:trHeight w:val="57"/>
        </w:trPr>
        <w:tc>
          <w:tcPr>
            <w:tcW w:w="1951" w:type="dxa"/>
            <w:vAlign w:val="center"/>
          </w:tcPr>
          <w:p w14:paraId="6BC950B4" w14:textId="77777777" w:rsidR="00435C75" w:rsidRPr="00DB6CE8" w:rsidRDefault="00435C75" w:rsidP="00895067">
            <w:pPr>
              <w:suppressAutoHyphens/>
              <w:spacing w:after="0" w:line="240" w:lineRule="auto"/>
              <w:rPr>
                <w:rFonts w:eastAsia="Times New Roman" w:cs="Arial"/>
                <w:noProof/>
                <w:spacing w:val="-2"/>
                <w:sz w:val="20"/>
                <w:szCs w:val="20"/>
                <w:lang w:val="es-ES_tradnl"/>
              </w:rPr>
            </w:pPr>
          </w:p>
        </w:tc>
        <w:tc>
          <w:tcPr>
            <w:tcW w:w="7255" w:type="dxa"/>
            <w:gridSpan w:val="3"/>
            <w:tcBorders>
              <w:top w:val="single" w:sz="4" w:space="0" w:color="auto"/>
              <w:bottom w:val="single" w:sz="4" w:space="0" w:color="auto"/>
            </w:tcBorders>
            <w:shd w:val="clear" w:color="auto" w:fill="auto"/>
          </w:tcPr>
          <w:p w14:paraId="4E19122E" w14:textId="77777777" w:rsidR="00435C75" w:rsidRPr="00DB6CE8" w:rsidRDefault="00435C75" w:rsidP="00895067">
            <w:pPr>
              <w:spacing w:after="0" w:line="240" w:lineRule="auto"/>
              <w:rPr>
                <w:noProof/>
                <w:spacing w:val="-2"/>
                <w:sz w:val="20"/>
                <w:szCs w:val="20"/>
                <w:lang w:val="es-ES_tradnl"/>
              </w:rPr>
            </w:pPr>
          </w:p>
        </w:tc>
      </w:tr>
      <w:tr w:rsidR="00435C75" w:rsidRPr="00DB6CE8" w14:paraId="4E10A298" w14:textId="77777777" w:rsidTr="00435C75">
        <w:trPr>
          <w:trHeight w:val="567"/>
        </w:trPr>
        <w:tc>
          <w:tcPr>
            <w:tcW w:w="1951" w:type="dxa"/>
            <w:tcBorders>
              <w:right w:val="single" w:sz="4" w:space="0" w:color="auto"/>
            </w:tcBorders>
            <w:vAlign w:val="center"/>
          </w:tcPr>
          <w:p w14:paraId="56CD946A" w14:textId="0CF5F2A7" w:rsidR="00435C75" w:rsidRPr="00DB6CE8" w:rsidRDefault="00435C75" w:rsidP="00895067">
            <w:pPr>
              <w:spacing w:after="0" w:line="240" w:lineRule="auto"/>
              <w:rPr>
                <w:noProof/>
                <w:spacing w:val="-2"/>
                <w:sz w:val="20"/>
                <w:szCs w:val="20"/>
                <w:lang w:val="es-ES_tradnl"/>
              </w:rPr>
            </w:pPr>
            <w:r w:rsidRPr="00DB6CE8">
              <w:rPr>
                <w:noProof/>
                <w:spacing w:val="-2"/>
                <w:sz w:val="20"/>
                <w:szCs w:val="20"/>
                <w:lang w:val="es-ES_tradnl"/>
              </w:rPr>
              <w:t>Correo electrónico</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0ECF9EED" w14:textId="77777777" w:rsidR="00435C75" w:rsidRPr="00DB6CE8" w:rsidRDefault="00435C75" w:rsidP="00895067">
            <w:pPr>
              <w:spacing w:after="0" w:line="240" w:lineRule="auto"/>
              <w:rPr>
                <w:noProof/>
                <w:spacing w:val="-2"/>
                <w:sz w:val="20"/>
                <w:szCs w:val="20"/>
                <w:lang w:val="es-ES_tradnl"/>
              </w:rPr>
            </w:pPr>
          </w:p>
        </w:tc>
      </w:tr>
      <w:tr w:rsidR="00435C75" w:rsidRPr="00DB6CE8" w14:paraId="78BD250E" w14:textId="77777777" w:rsidTr="00435C75">
        <w:tc>
          <w:tcPr>
            <w:tcW w:w="1951" w:type="dxa"/>
            <w:vAlign w:val="center"/>
          </w:tcPr>
          <w:p w14:paraId="11C0CC46" w14:textId="77777777" w:rsidR="00435C75" w:rsidRPr="00DB6CE8" w:rsidRDefault="00435C75" w:rsidP="00895067">
            <w:pPr>
              <w:spacing w:after="0" w:line="240" w:lineRule="auto"/>
              <w:rPr>
                <w:noProof/>
                <w:spacing w:val="-2"/>
                <w:sz w:val="20"/>
                <w:szCs w:val="20"/>
                <w:lang w:val="es-ES_tradnl"/>
              </w:rPr>
            </w:pPr>
          </w:p>
        </w:tc>
        <w:tc>
          <w:tcPr>
            <w:tcW w:w="7255" w:type="dxa"/>
            <w:gridSpan w:val="3"/>
            <w:tcBorders>
              <w:top w:val="single" w:sz="4" w:space="0" w:color="auto"/>
            </w:tcBorders>
            <w:shd w:val="clear" w:color="auto" w:fill="auto"/>
          </w:tcPr>
          <w:p w14:paraId="315082F8" w14:textId="77777777" w:rsidR="00435C75" w:rsidRPr="00DB6CE8" w:rsidRDefault="00435C75" w:rsidP="00895067">
            <w:pPr>
              <w:spacing w:after="0" w:line="240" w:lineRule="auto"/>
              <w:rPr>
                <w:noProof/>
                <w:spacing w:val="-2"/>
                <w:sz w:val="20"/>
                <w:szCs w:val="20"/>
                <w:lang w:val="es-ES_tradnl"/>
              </w:rPr>
            </w:pPr>
          </w:p>
        </w:tc>
      </w:tr>
      <w:tr w:rsidR="00435C75" w:rsidRPr="00DB6CE8" w14:paraId="0775AABD" w14:textId="77777777" w:rsidTr="00435C75">
        <w:trPr>
          <w:trHeight w:val="567"/>
        </w:trPr>
        <w:tc>
          <w:tcPr>
            <w:tcW w:w="1951" w:type="dxa"/>
            <w:tcBorders>
              <w:right w:val="single" w:sz="4" w:space="0" w:color="auto"/>
            </w:tcBorders>
            <w:vAlign w:val="center"/>
          </w:tcPr>
          <w:p w14:paraId="61C8EEA5" w14:textId="526AB8D3" w:rsidR="00435C75" w:rsidRPr="00DB6CE8" w:rsidRDefault="00435C75" w:rsidP="00895067">
            <w:pPr>
              <w:spacing w:after="0" w:line="240" w:lineRule="auto"/>
              <w:rPr>
                <w:noProof/>
                <w:sz w:val="20"/>
                <w:szCs w:val="20"/>
                <w:lang w:val="es-ES_tradnl"/>
              </w:rPr>
            </w:pPr>
            <w:r w:rsidRPr="00DB6CE8">
              <w:rPr>
                <w:noProof/>
                <w:sz w:val="20"/>
                <w:szCs w:val="20"/>
                <w:lang w:val="es-ES_tradnl"/>
              </w:rPr>
              <w:t>Fecha:</w:t>
            </w:r>
          </w:p>
        </w:tc>
        <w:tc>
          <w:tcPr>
            <w:tcW w:w="2418" w:type="dxa"/>
            <w:tcBorders>
              <w:top w:val="single" w:sz="4" w:space="0" w:color="auto"/>
              <w:left w:val="single" w:sz="4" w:space="0" w:color="auto"/>
              <w:bottom w:val="single" w:sz="4" w:space="0" w:color="auto"/>
              <w:right w:val="single" w:sz="4" w:space="0" w:color="auto"/>
            </w:tcBorders>
            <w:shd w:val="clear" w:color="auto" w:fill="FFFF99"/>
          </w:tcPr>
          <w:p w14:paraId="36234CFA" w14:textId="77777777" w:rsidR="00435C75" w:rsidRPr="00DB6CE8" w:rsidRDefault="00435C75" w:rsidP="00895067">
            <w:pPr>
              <w:spacing w:after="0" w:line="240" w:lineRule="auto"/>
              <w:rPr>
                <w:noProof/>
                <w:spacing w:val="-2"/>
                <w:sz w:val="20"/>
                <w:szCs w:val="20"/>
                <w:lang w:val="es-ES_tradnl"/>
              </w:rPr>
            </w:pPr>
          </w:p>
        </w:tc>
        <w:tc>
          <w:tcPr>
            <w:tcW w:w="1128" w:type="dxa"/>
            <w:tcBorders>
              <w:left w:val="single" w:sz="4" w:space="0" w:color="auto"/>
              <w:right w:val="single" w:sz="4" w:space="0" w:color="auto"/>
            </w:tcBorders>
            <w:shd w:val="clear" w:color="auto" w:fill="auto"/>
            <w:vAlign w:val="center"/>
          </w:tcPr>
          <w:p w14:paraId="034CE5B2" w14:textId="53334A7D" w:rsidR="00435C75" w:rsidRPr="00DB6CE8" w:rsidRDefault="00435C75" w:rsidP="00895067">
            <w:pPr>
              <w:spacing w:after="0" w:line="240" w:lineRule="auto"/>
              <w:rPr>
                <w:noProof/>
                <w:spacing w:val="-2"/>
                <w:sz w:val="20"/>
                <w:szCs w:val="20"/>
                <w:lang w:val="es-ES_tradnl"/>
              </w:rPr>
            </w:pPr>
            <w:r w:rsidRPr="00DB6CE8">
              <w:rPr>
                <w:noProof/>
                <w:sz w:val="20"/>
                <w:szCs w:val="20"/>
                <w:lang w:val="es-ES_tradnl"/>
              </w:rPr>
              <w:t>Firma:</w:t>
            </w:r>
          </w:p>
        </w:tc>
        <w:tc>
          <w:tcPr>
            <w:tcW w:w="3709" w:type="dxa"/>
            <w:tcBorders>
              <w:top w:val="single" w:sz="4" w:space="0" w:color="auto"/>
              <w:left w:val="single" w:sz="4" w:space="0" w:color="auto"/>
              <w:bottom w:val="single" w:sz="4" w:space="0" w:color="auto"/>
              <w:right w:val="single" w:sz="4" w:space="0" w:color="auto"/>
            </w:tcBorders>
            <w:shd w:val="clear" w:color="auto" w:fill="FFFF99"/>
          </w:tcPr>
          <w:p w14:paraId="38148D18" w14:textId="77777777" w:rsidR="00435C75" w:rsidRPr="00DB6CE8" w:rsidRDefault="00435C75" w:rsidP="00895067">
            <w:pPr>
              <w:spacing w:after="0" w:line="240" w:lineRule="auto"/>
              <w:rPr>
                <w:noProof/>
                <w:spacing w:val="-2"/>
                <w:sz w:val="20"/>
                <w:szCs w:val="20"/>
                <w:lang w:val="es-ES_tradnl"/>
              </w:rPr>
            </w:pPr>
          </w:p>
        </w:tc>
      </w:tr>
    </w:tbl>
    <w:p w14:paraId="4823D70C" w14:textId="77777777" w:rsidR="00895067" w:rsidRPr="00DB6CE8" w:rsidRDefault="00895067" w:rsidP="00895067">
      <w:pPr>
        <w:shd w:val="clear" w:color="auto" w:fill="FFFFFF"/>
        <w:tabs>
          <w:tab w:val="left" w:pos="567"/>
        </w:tabs>
        <w:spacing w:after="0" w:line="240" w:lineRule="auto"/>
        <w:contextualSpacing/>
        <w:rPr>
          <w:rFonts w:eastAsia="Times New Roman" w:cs="Arial"/>
          <w:b/>
          <w:noProof/>
          <w:color w:val="FFFFFF"/>
          <w:spacing w:val="-2"/>
          <w:sz w:val="20"/>
          <w:szCs w:val="20"/>
          <w:lang w:val="es-ES_tradnl"/>
        </w:rPr>
      </w:pPr>
    </w:p>
    <w:p w14:paraId="21FDBEA7" w14:textId="2C1E2B6D" w:rsidR="00895067" w:rsidRPr="00DB6CE8" w:rsidRDefault="00895067" w:rsidP="00895067">
      <w:pPr>
        <w:shd w:val="clear" w:color="auto" w:fill="00A499"/>
        <w:tabs>
          <w:tab w:val="left" w:pos="567"/>
        </w:tabs>
        <w:spacing w:after="0" w:line="240" w:lineRule="auto"/>
        <w:contextualSpacing/>
        <w:rPr>
          <w:rFonts w:eastAsia="Times New Roman" w:cs="Arial"/>
          <w:noProof/>
          <w:color w:val="FFFFFF"/>
          <w:spacing w:val="-2"/>
          <w:sz w:val="20"/>
          <w:szCs w:val="20"/>
          <w:lang w:val="es-ES_tradnl"/>
        </w:rPr>
      </w:pPr>
      <w:r w:rsidRPr="00DB6CE8">
        <w:rPr>
          <w:rFonts w:eastAsia="Times New Roman" w:cs="Arial"/>
          <w:b/>
          <w:noProof/>
          <w:color w:val="FFFFFF"/>
          <w:spacing w:val="-2"/>
          <w:sz w:val="20"/>
          <w:szCs w:val="20"/>
          <w:lang w:val="es-ES_tradnl"/>
        </w:rPr>
        <w:t xml:space="preserve">4. </w:t>
      </w:r>
      <w:r w:rsidR="00435C75" w:rsidRPr="00DB6CE8">
        <w:rPr>
          <w:rFonts w:eastAsia="Times New Roman" w:cs="Arial"/>
          <w:b/>
          <w:noProof/>
          <w:color w:val="FFFFFF"/>
          <w:spacing w:val="-2"/>
          <w:sz w:val="20"/>
          <w:szCs w:val="20"/>
          <w:lang w:val="es-ES_tradnl"/>
        </w:rPr>
        <w:t>Aprobación por la Autoridad Administrativa de Ramsar</w:t>
      </w:r>
    </w:p>
    <w:p w14:paraId="1E87D799" w14:textId="77777777" w:rsidR="00895067" w:rsidRPr="00DB6CE8" w:rsidRDefault="00895067" w:rsidP="00895067">
      <w:pPr>
        <w:suppressAutoHyphens/>
        <w:spacing w:after="0" w:line="240" w:lineRule="auto"/>
        <w:rPr>
          <w:rFonts w:eastAsia="Times New Roman" w:cs="Arial"/>
          <w:b/>
          <w:i/>
          <w:noProof/>
          <w:spacing w:val="-2"/>
          <w:sz w:val="20"/>
          <w:szCs w:val="20"/>
          <w:lang w:val="es-ES_tradnl"/>
        </w:rPr>
      </w:pPr>
    </w:p>
    <w:p w14:paraId="1C74BC02" w14:textId="6F4014B6" w:rsidR="00435C75" w:rsidRPr="00DB6CE8" w:rsidRDefault="00435C75" w:rsidP="00895067">
      <w:pPr>
        <w:suppressAutoHyphens/>
        <w:spacing w:after="0" w:line="240" w:lineRule="auto"/>
        <w:rPr>
          <w:rFonts w:eastAsia="Times New Roman" w:cs="Arial"/>
          <w:i/>
          <w:noProof/>
          <w:spacing w:val="-2"/>
          <w:sz w:val="20"/>
          <w:szCs w:val="20"/>
          <w:lang w:val="es-ES_tradnl"/>
        </w:rPr>
      </w:pPr>
      <w:r w:rsidRPr="00DB6CE8">
        <w:rPr>
          <w:rFonts w:eastAsia="Times New Roman" w:cs="Arial"/>
          <w:b/>
          <w:i/>
          <w:noProof/>
          <w:spacing w:val="-2"/>
          <w:sz w:val="20"/>
          <w:szCs w:val="20"/>
          <w:lang w:val="es-ES_tradnl"/>
        </w:rPr>
        <w:t>Instrucciones para la Autoridad Administrativa de Ramsar:</w:t>
      </w:r>
      <w:r w:rsidRPr="00DB6CE8">
        <w:rPr>
          <w:rFonts w:eastAsia="Times New Roman" w:cs="Arial"/>
          <w:i/>
          <w:noProof/>
          <w:spacing w:val="-2"/>
          <w:sz w:val="20"/>
          <w:szCs w:val="20"/>
          <w:lang w:val="es-ES_tradnl"/>
        </w:rPr>
        <w:t xml:space="preserve"> </w:t>
      </w:r>
      <w:r w:rsidRPr="00DB6CE8">
        <w:rPr>
          <w:rFonts w:eastAsia="Times New Roman" w:cs="Arial"/>
          <w:noProof/>
          <w:spacing w:val="-2"/>
          <w:sz w:val="20"/>
          <w:szCs w:val="20"/>
          <w:lang w:val="es-ES_tradnl"/>
        </w:rPr>
        <w:t xml:space="preserve">Antes de enviar este formulario a la Secretaría de Ramsar </w:t>
      </w:r>
      <w:r w:rsidRPr="00DB6CE8">
        <w:rPr>
          <w:rFonts w:eastAsia="Times New Roman" w:cs="Arial"/>
          <w:i/>
          <w:noProof/>
          <w:spacing w:val="-2"/>
          <w:sz w:val="20"/>
          <w:szCs w:val="20"/>
          <w:lang w:val="es-ES_tradnl"/>
        </w:rPr>
        <w:t>(</w:t>
      </w:r>
      <w:hyperlink r:id="rId14" w:history="1">
        <w:r w:rsidR="004A4326" w:rsidRPr="00DB6CE8">
          <w:rPr>
            <w:rStyle w:val="Hyperlink"/>
            <w:rFonts w:eastAsia="Times New Roman" w:cs="Arial"/>
            <w:i/>
            <w:noProof/>
            <w:spacing w:val="-2"/>
            <w:sz w:val="20"/>
            <w:szCs w:val="20"/>
            <w:lang w:val="es-ES_tradnl"/>
          </w:rPr>
          <w:t>ramsar@ramsar.org</w:t>
        </w:r>
      </w:hyperlink>
      <w:r w:rsidRPr="00DB6CE8">
        <w:rPr>
          <w:rFonts w:eastAsia="Times New Roman" w:cs="Arial"/>
          <w:i/>
          <w:noProof/>
          <w:spacing w:val="-2"/>
          <w:sz w:val="20"/>
          <w:szCs w:val="20"/>
          <w:lang w:val="es-ES_tradnl"/>
        </w:rPr>
        <w:t>)</w:t>
      </w:r>
      <w:r w:rsidR="004A4326" w:rsidRPr="00DB6CE8">
        <w:rPr>
          <w:rFonts w:eastAsia="Times New Roman" w:cs="Arial"/>
          <w:i/>
          <w:noProof/>
          <w:spacing w:val="-2"/>
          <w:sz w:val="20"/>
          <w:szCs w:val="20"/>
          <w:lang w:val="es-ES_tradnl"/>
        </w:rPr>
        <w:t>,</w:t>
      </w:r>
      <w:r w:rsidRPr="00DB6CE8">
        <w:rPr>
          <w:rFonts w:eastAsia="Times New Roman" w:cs="Arial"/>
          <w:i/>
          <w:noProof/>
          <w:spacing w:val="-2"/>
          <w:sz w:val="20"/>
          <w:szCs w:val="20"/>
          <w:lang w:val="es-ES_tradnl"/>
        </w:rPr>
        <w:t xml:space="preserve"> </w:t>
      </w:r>
      <w:r w:rsidR="00276945">
        <w:rPr>
          <w:rFonts w:eastAsia="Times New Roman" w:cs="Arial"/>
          <w:noProof/>
          <w:spacing w:val="-2"/>
          <w:sz w:val="20"/>
          <w:szCs w:val="20"/>
          <w:lang w:val="es-ES_tradnl"/>
        </w:rPr>
        <w:t>se ruega</w:t>
      </w:r>
      <w:r w:rsidRPr="00DB6CE8">
        <w:rPr>
          <w:rFonts w:eastAsia="Times New Roman" w:cs="Arial"/>
          <w:noProof/>
          <w:spacing w:val="-2"/>
          <w:sz w:val="20"/>
          <w:szCs w:val="20"/>
          <w:lang w:val="es-ES_tradnl"/>
        </w:rPr>
        <w:t xml:space="preserve"> revisar y aprobar cada solicitud de acreditación de Ciudad de Humedal de su país. Además, </w:t>
      </w:r>
      <w:r w:rsidR="00276945">
        <w:rPr>
          <w:rFonts w:eastAsia="Times New Roman" w:cs="Arial"/>
          <w:noProof/>
          <w:spacing w:val="-2"/>
          <w:sz w:val="20"/>
          <w:szCs w:val="20"/>
          <w:lang w:val="es-ES_tradnl"/>
        </w:rPr>
        <w:t>se ruega</w:t>
      </w:r>
      <w:r w:rsidRPr="00DB6CE8">
        <w:rPr>
          <w:rFonts w:eastAsia="Times New Roman" w:cs="Arial"/>
          <w:noProof/>
          <w:spacing w:val="-2"/>
          <w:sz w:val="20"/>
          <w:szCs w:val="20"/>
          <w:lang w:val="es-ES_tradnl"/>
        </w:rPr>
        <w:t xml:space="preserve"> consultar la </w:t>
      </w:r>
      <w:r w:rsidRPr="00DB6CE8">
        <w:rPr>
          <w:rFonts w:eastAsia="Times New Roman" w:cs="Arial"/>
          <w:i/>
          <w:noProof/>
          <w:spacing w:val="-2"/>
          <w:sz w:val="20"/>
          <w:szCs w:val="20"/>
          <w:lang w:val="es-ES_tradnl"/>
        </w:rPr>
        <w:t>Nota de orientaciones de acreditación de Ciudad de Humedal para la Autoridad Administrativa de Ramsar.</w:t>
      </w:r>
    </w:p>
    <w:p w14:paraId="6FF832B3" w14:textId="77777777" w:rsidR="00895067" w:rsidRPr="00DB6CE8" w:rsidRDefault="00895067" w:rsidP="00895067">
      <w:pPr>
        <w:spacing w:after="0" w:line="240" w:lineRule="auto"/>
        <w:rPr>
          <w:noProof/>
          <w:spacing w:val="-2"/>
          <w:sz w:val="20"/>
          <w:szCs w:val="20"/>
          <w:lang w:val="es-ES_tradnl"/>
        </w:rPr>
      </w:pPr>
    </w:p>
    <w:tbl>
      <w:tblPr>
        <w:tblW w:w="0" w:type="auto"/>
        <w:tblLook w:val="04A0" w:firstRow="1" w:lastRow="0" w:firstColumn="1" w:lastColumn="0" w:noHBand="0" w:noVBand="1"/>
      </w:tblPr>
      <w:tblGrid>
        <w:gridCol w:w="1951"/>
        <w:gridCol w:w="1807"/>
        <w:gridCol w:w="2304"/>
        <w:gridCol w:w="3144"/>
      </w:tblGrid>
      <w:tr w:rsidR="00895067" w:rsidRPr="00C41013" w14:paraId="5554B0D8" w14:textId="77777777" w:rsidTr="00895067">
        <w:trPr>
          <w:trHeight w:val="1020"/>
        </w:trPr>
        <w:tc>
          <w:tcPr>
            <w:tcW w:w="1951" w:type="dxa"/>
            <w:tcBorders>
              <w:right w:val="single" w:sz="4" w:space="0" w:color="auto"/>
            </w:tcBorders>
            <w:shd w:val="clear" w:color="auto" w:fill="auto"/>
            <w:vAlign w:val="center"/>
          </w:tcPr>
          <w:p w14:paraId="1FBDF3CA" w14:textId="03B3589E" w:rsidR="00895067" w:rsidRPr="00DB6CE8" w:rsidRDefault="00435C75" w:rsidP="00435C75">
            <w:pPr>
              <w:spacing w:after="0" w:line="240" w:lineRule="auto"/>
              <w:rPr>
                <w:noProof/>
                <w:spacing w:val="-2"/>
                <w:sz w:val="20"/>
                <w:szCs w:val="20"/>
                <w:lang w:val="es-ES_tradnl"/>
              </w:rPr>
            </w:pPr>
            <w:r w:rsidRPr="00DB6CE8">
              <w:rPr>
                <w:noProof/>
                <w:spacing w:val="-2"/>
                <w:sz w:val="20"/>
                <w:szCs w:val="20"/>
                <w:lang w:val="es-ES_tradnl"/>
              </w:rPr>
              <w:t>Nombre de la Autoridad Administrativa</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553E6279" w14:textId="77777777" w:rsidR="00895067" w:rsidRPr="00DB6CE8" w:rsidRDefault="00895067" w:rsidP="00895067">
            <w:pPr>
              <w:spacing w:after="0" w:line="240" w:lineRule="auto"/>
              <w:rPr>
                <w:noProof/>
                <w:spacing w:val="-2"/>
                <w:sz w:val="20"/>
                <w:szCs w:val="20"/>
                <w:lang w:val="es-ES_tradnl"/>
              </w:rPr>
            </w:pPr>
          </w:p>
        </w:tc>
      </w:tr>
      <w:tr w:rsidR="00895067" w:rsidRPr="00C41013" w14:paraId="439CA1C9" w14:textId="77777777" w:rsidTr="00895067">
        <w:trPr>
          <w:trHeight w:val="170"/>
        </w:trPr>
        <w:tc>
          <w:tcPr>
            <w:tcW w:w="1951" w:type="dxa"/>
            <w:shd w:val="clear" w:color="auto" w:fill="auto"/>
            <w:vAlign w:val="center"/>
          </w:tcPr>
          <w:p w14:paraId="2D113619" w14:textId="77777777" w:rsidR="00895067" w:rsidRPr="00DB6CE8" w:rsidRDefault="00895067" w:rsidP="00895067">
            <w:pPr>
              <w:spacing w:after="0" w:line="240" w:lineRule="auto"/>
              <w:rPr>
                <w:noProof/>
                <w:spacing w:val="-2"/>
                <w:sz w:val="20"/>
                <w:szCs w:val="20"/>
                <w:lang w:val="es-ES_tradnl"/>
              </w:rPr>
            </w:pPr>
          </w:p>
        </w:tc>
        <w:tc>
          <w:tcPr>
            <w:tcW w:w="7255" w:type="dxa"/>
            <w:gridSpan w:val="3"/>
            <w:tcBorders>
              <w:top w:val="single" w:sz="4" w:space="0" w:color="auto"/>
              <w:bottom w:val="single" w:sz="4" w:space="0" w:color="auto"/>
            </w:tcBorders>
            <w:shd w:val="clear" w:color="auto" w:fill="auto"/>
            <w:vAlign w:val="center"/>
          </w:tcPr>
          <w:p w14:paraId="08551894" w14:textId="77777777" w:rsidR="00895067" w:rsidRPr="00DB6CE8" w:rsidRDefault="00895067" w:rsidP="00895067">
            <w:pPr>
              <w:spacing w:after="0" w:line="240" w:lineRule="auto"/>
              <w:rPr>
                <w:noProof/>
                <w:spacing w:val="-2"/>
                <w:sz w:val="20"/>
                <w:szCs w:val="20"/>
                <w:lang w:val="es-ES_tradnl"/>
              </w:rPr>
            </w:pPr>
          </w:p>
        </w:tc>
      </w:tr>
      <w:tr w:rsidR="00895067" w:rsidRPr="00C41013" w14:paraId="2E0A6101" w14:textId="77777777" w:rsidTr="00895067">
        <w:trPr>
          <w:trHeight w:val="1020"/>
        </w:trPr>
        <w:tc>
          <w:tcPr>
            <w:tcW w:w="1951" w:type="dxa"/>
            <w:tcBorders>
              <w:right w:val="single" w:sz="4" w:space="0" w:color="auto"/>
            </w:tcBorders>
            <w:shd w:val="clear" w:color="auto" w:fill="auto"/>
            <w:vAlign w:val="center"/>
          </w:tcPr>
          <w:p w14:paraId="6AF76273" w14:textId="5E3174D1" w:rsidR="00895067" w:rsidRPr="00DB6CE8" w:rsidRDefault="00435C75" w:rsidP="009C76EA">
            <w:pPr>
              <w:spacing w:after="0" w:line="240" w:lineRule="auto"/>
              <w:rPr>
                <w:noProof/>
                <w:spacing w:val="-2"/>
                <w:sz w:val="20"/>
                <w:szCs w:val="20"/>
                <w:lang w:val="es-ES_tradnl"/>
              </w:rPr>
            </w:pPr>
            <w:r w:rsidRPr="00DB6CE8">
              <w:rPr>
                <w:noProof/>
                <w:spacing w:val="-2"/>
                <w:sz w:val="20"/>
                <w:szCs w:val="20"/>
                <w:lang w:val="es-ES_tradnl"/>
              </w:rPr>
              <w:t>Nombre y t</w:t>
            </w:r>
            <w:r w:rsidR="00110494" w:rsidRPr="00DB6CE8">
              <w:rPr>
                <w:noProof/>
                <w:spacing w:val="-2"/>
                <w:sz w:val="20"/>
                <w:szCs w:val="20"/>
                <w:lang w:val="es-ES_tradnl"/>
              </w:rPr>
              <w:t>ítulo del Coordinador Nacional d</w:t>
            </w:r>
            <w:r w:rsidRPr="00DB6CE8">
              <w:rPr>
                <w:noProof/>
                <w:spacing w:val="-2"/>
                <w:sz w:val="20"/>
                <w:szCs w:val="20"/>
                <w:lang w:val="es-ES_tradnl"/>
              </w:rPr>
              <w:t xml:space="preserve">esignado </w:t>
            </w:r>
            <w:r w:rsidR="009C76EA" w:rsidRPr="00DB6CE8">
              <w:rPr>
                <w:noProof/>
                <w:spacing w:val="-2"/>
                <w:sz w:val="20"/>
                <w:szCs w:val="20"/>
                <w:lang w:val="es-ES_tradnl"/>
              </w:rPr>
              <w:t>para asuntos de la Convención de Ramsar</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2F88CC17" w14:textId="77777777" w:rsidR="00895067" w:rsidRPr="00DB6CE8" w:rsidRDefault="00895067" w:rsidP="00895067">
            <w:pPr>
              <w:spacing w:after="0" w:line="240" w:lineRule="auto"/>
              <w:rPr>
                <w:noProof/>
                <w:spacing w:val="-2"/>
                <w:sz w:val="20"/>
                <w:szCs w:val="20"/>
                <w:lang w:val="es-ES_tradnl"/>
              </w:rPr>
            </w:pPr>
          </w:p>
        </w:tc>
      </w:tr>
      <w:tr w:rsidR="00895067" w:rsidRPr="00C41013" w14:paraId="39AEBA18" w14:textId="77777777" w:rsidTr="00895067">
        <w:trPr>
          <w:trHeight w:val="170"/>
        </w:trPr>
        <w:tc>
          <w:tcPr>
            <w:tcW w:w="1951" w:type="dxa"/>
            <w:shd w:val="clear" w:color="auto" w:fill="auto"/>
            <w:vAlign w:val="center"/>
          </w:tcPr>
          <w:p w14:paraId="5F382440" w14:textId="77777777" w:rsidR="00895067" w:rsidRPr="00DB6CE8" w:rsidRDefault="00895067" w:rsidP="00895067">
            <w:pPr>
              <w:spacing w:after="0" w:line="240" w:lineRule="auto"/>
              <w:rPr>
                <w:noProof/>
                <w:spacing w:val="-2"/>
                <w:sz w:val="20"/>
                <w:szCs w:val="20"/>
                <w:lang w:val="es-ES_tradnl"/>
              </w:rPr>
            </w:pPr>
          </w:p>
          <w:p w14:paraId="07D390A2" w14:textId="77777777" w:rsidR="00895067" w:rsidRPr="00DB6CE8" w:rsidRDefault="00895067" w:rsidP="00895067">
            <w:pPr>
              <w:spacing w:after="0" w:line="240" w:lineRule="auto"/>
              <w:rPr>
                <w:noProof/>
                <w:spacing w:val="-2"/>
                <w:sz w:val="20"/>
                <w:szCs w:val="20"/>
                <w:lang w:val="es-ES_tradnl"/>
              </w:rPr>
            </w:pPr>
          </w:p>
        </w:tc>
        <w:tc>
          <w:tcPr>
            <w:tcW w:w="7255" w:type="dxa"/>
            <w:gridSpan w:val="3"/>
            <w:tcBorders>
              <w:top w:val="single" w:sz="4" w:space="0" w:color="auto"/>
            </w:tcBorders>
            <w:shd w:val="clear" w:color="auto" w:fill="auto"/>
            <w:vAlign w:val="center"/>
          </w:tcPr>
          <w:p w14:paraId="5A60411C" w14:textId="77777777" w:rsidR="00895067" w:rsidRPr="00DB6CE8" w:rsidRDefault="00895067" w:rsidP="00895067">
            <w:pPr>
              <w:spacing w:after="0" w:line="240" w:lineRule="auto"/>
              <w:rPr>
                <w:noProof/>
                <w:spacing w:val="-2"/>
                <w:sz w:val="20"/>
                <w:szCs w:val="20"/>
                <w:lang w:val="es-ES_tradnl"/>
              </w:rPr>
            </w:pPr>
          </w:p>
        </w:tc>
      </w:tr>
      <w:tr w:rsidR="00895067" w:rsidRPr="00C41013" w14:paraId="4C114EF7" w14:textId="77777777" w:rsidTr="00895067">
        <w:trPr>
          <w:trHeight w:val="170"/>
        </w:trPr>
        <w:tc>
          <w:tcPr>
            <w:tcW w:w="1951" w:type="dxa"/>
            <w:shd w:val="clear" w:color="auto" w:fill="auto"/>
          </w:tcPr>
          <w:p w14:paraId="7F260C46" w14:textId="77777777" w:rsidR="00895067" w:rsidRPr="00DB6CE8" w:rsidRDefault="00895067" w:rsidP="00895067">
            <w:pPr>
              <w:spacing w:after="0" w:line="240" w:lineRule="auto"/>
              <w:rPr>
                <w:noProof/>
                <w:spacing w:val="-2"/>
                <w:sz w:val="20"/>
                <w:szCs w:val="20"/>
                <w:lang w:val="es-ES_tradnl"/>
              </w:rPr>
            </w:pPr>
          </w:p>
        </w:tc>
        <w:tc>
          <w:tcPr>
            <w:tcW w:w="7255" w:type="dxa"/>
            <w:gridSpan w:val="3"/>
            <w:shd w:val="clear" w:color="auto" w:fill="auto"/>
          </w:tcPr>
          <w:p w14:paraId="71B1C64C" w14:textId="77777777" w:rsidR="00895067" w:rsidRPr="00DB6CE8" w:rsidRDefault="00895067" w:rsidP="00895067">
            <w:pPr>
              <w:spacing w:after="0" w:line="240" w:lineRule="auto"/>
              <w:rPr>
                <w:noProof/>
                <w:spacing w:val="-2"/>
                <w:sz w:val="20"/>
                <w:szCs w:val="20"/>
                <w:lang w:val="es-ES_tradnl"/>
              </w:rPr>
            </w:pPr>
          </w:p>
        </w:tc>
      </w:tr>
      <w:tr w:rsidR="00895067" w:rsidRPr="00C41013" w14:paraId="344C5BA4" w14:textId="77777777" w:rsidTr="00895067">
        <w:trPr>
          <w:trHeight w:val="567"/>
        </w:trPr>
        <w:tc>
          <w:tcPr>
            <w:tcW w:w="1951" w:type="dxa"/>
            <w:tcBorders>
              <w:right w:val="single" w:sz="4" w:space="0" w:color="auto"/>
            </w:tcBorders>
            <w:shd w:val="clear" w:color="auto" w:fill="auto"/>
            <w:vAlign w:val="center"/>
          </w:tcPr>
          <w:p w14:paraId="4F0F2F39" w14:textId="51A5F287" w:rsidR="00895067" w:rsidRPr="00DB6CE8" w:rsidRDefault="009C76EA" w:rsidP="00895067">
            <w:pPr>
              <w:spacing w:after="0" w:line="240" w:lineRule="auto"/>
              <w:rPr>
                <w:noProof/>
                <w:spacing w:val="-2"/>
                <w:sz w:val="20"/>
                <w:szCs w:val="20"/>
                <w:lang w:val="es-ES_tradnl"/>
              </w:rPr>
            </w:pPr>
            <w:r w:rsidRPr="00DB6CE8">
              <w:rPr>
                <w:noProof/>
                <w:sz w:val="20"/>
                <w:szCs w:val="20"/>
                <w:lang w:val="es-ES_tradnl"/>
              </w:rPr>
              <w:t>Fecha</w:t>
            </w:r>
            <w:r w:rsidR="00895067" w:rsidRPr="00DB6CE8">
              <w:rPr>
                <w:noProof/>
                <w:sz w:val="20"/>
                <w:szCs w:val="20"/>
                <w:lang w:val="es-ES_tradnl"/>
              </w:rPr>
              <w:t>:</w:t>
            </w:r>
          </w:p>
        </w:tc>
        <w:tc>
          <w:tcPr>
            <w:tcW w:w="1807" w:type="dxa"/>
            <w:tcBorders>
              <w:top w:val="single" w:sz="4" w:space="0" w:color="auto"/>
              <w:left w:val="single" w:sz="4" w:space="0" w:color="auto"/>
              <w:bottom w:val="single" w:sz="4" w:space="0" w:color="auto"/>
              <w:right w:val="single" w:sz="4" w:space="0" w:color="auto"/>
            </w:tcBorders>
            <w:shd w:val="clear" w:color="auto" w:fill="FFFF99"/>
            <w:vAlign w:val="center"/>
          </w:tcPr>
          <w:p w14:paraId="14938137" w14:textId="77777777" w:rsidR="00895067" w:rsidRPr="00DB6CE8" w:rsidRDefault="00895067" w:rsidP="00895067">
            <w:pPr>
              <w:spacing w:after="0" w:line="240" w:lineRule="auto"/>
              <w:rPr>
                <w:noProof/>
                <w:spacing w:val="-2"/>
                <w:sz w:val="20"/>
                <w:szCs w:val="20"/>
                <w:lang w:val="es-ES_tradnl"/>
              </w:rPr>
            </w:pPr>
          </w:p>
        </w:tc>
        <w:tc>
          <w:tcPr>
            <w:tcW w:w="2304" w:type="dxa"/>
            <w:tcBorders>
              <w:left w:val="single" w:sz="4" w:space="0" w:color="auto"/>
              <w:right w:val="single" w:sz="4" w:space="0" w:color="auto"/>
            </w:tcBorders>
            <w:shd w:val="clear" w:color="auto" w:fill="auto"/>
            <w:vAlign w:val="center"/>
          </w:tcPr>
          <w:p w14:paraId="79D0D6D8" w14:textId="0B7D4A79" w:rsidR="00895067" w:rsidRPr="00DB6CE8" w:rsidRDefault="009C76EA" w:rsidP="00895067">
            <w:pPr>
              <w:spacing w:after="0" w:line="240" w:lineRule="auto"/>
              <w:rPr>
                <w:noProof/>
                <w:spacing w:val="-2"/>
                <w:sz w:val="20"/>
                <w:szCs w:val="20"/>
                <w:lang w:val="es-ES_tradnl"/>
              </w:rPr>
            </w:pPr>
            <w:r w:rsidRPr="00DB6CE8">
              <w:rPr>
                <w:noProof/>
                <w:sz w:val="20"/>
                <w:szCs w:val="20"/>
                <w:lang w:val="es-ES_tradnl"/>
              </w:rPr>
              <w:t xml:space="preserve">Firma del </w:t>
            </w:r>
            <w:r w:rsidR="00110494" w:rsidRPr="00DB6CE8">
              <w:rPr>
                <w:noProof/>
                <w:spacing w:val="-2"/>
                <w:sz w:val="20"/>
                <w:szCs w:val="20"/>
                <w:lang w:val="es-ES_tradnl"/>
              </w:rPr>
              <w:t>Coordinador Nacional d</w:t>
            </w:r>
            <w:r w:rsidRPr="00DB6CE8">
              <w:rPr>
                <w:noProof/>
                <w:spacing w:val="-2"/>
                <w:sz w:val="20"/>
                <w:szCs w:val="20"/>
                <w:lang w:val="es-ES_tradnl"/>
              </w:rPr>
              <w:t>esignado para asuntos de la Convención de Ramsar</w:t>
            </w:r>
            <w:r w:rsidR="00895067" w:rsidRPr="00DB6CE8">
              <w:rPr>
                <w:noProof/>
                <w:sz w:val="20"/>
                <w:szCs w:val="20"/>
                <w:lang w:val="es-ES_tradnl"/>
              </w:rPr>
              <w:t>:</w:t>
            </w:r>
          </w:p>
        </w:tc>
        <w:tc>
          <w:tcPr>
            <w:tcW w:w="3144" w:type="dxa"/>
            <w:tcBorders>
              <w:top w:val="single" w:sz="4" w:space="0" w:color="auto"/>
              <w:left w:val="single" w:sz="4" w:space="0" w:color="auto"/>
              <w:bottom w:val="single" w:sz="4" w:space="0" w:color="auto"/>
              <w:right w:val="single" w:sz="4" w:space="0" w:color="auto"/>
            </w:tcBorders>
            <w:shd w:val="clear" w:color="auto" w:fill="FFFF99"/>
            <w:vAlign w:val="center"/>
          </w:tcPr>
          <w:p w14:paraId="5BCF21B1" w14:textId="77777777" w:rsidR="00895067" w:rsidRPr="00DB6CE8" w:rsidRDefault="00895067" w:rsidP="00895067">
            <w:pPr>
              <w:spacing w:after="0" w:line="240" w:lineRule="auto"/>
              <w:rPr>
                <w:noProof/>
                <w:spacing w:val="-2"/>
                <w:sz w:val="20"/>
                <w:szCs w:val="20"/>
                <w:lang w:val="es-ES_tradnl"/>
              </w:rPr>
            </w:pPr>
          </w:p>
        </w:tc>
      </w:tr>
    </w:tbl>
    <w:p w14:paraId="70648255" w14:textId="77777777" w:rsidR="00895067" w:rsidRPr="00DB6CE8" w:rsidRDefault="00895067" w:rsidP="00895067">
      <w:pPr>
        <w:spacing w:after="0" w:line="240" w:lineRule="auto"/>
        <w:rPr>
          <w:b/>
          <w:noProof/>
          <w:sz w:val="20"/>
          <w:szCs w:val="20"/>
          <w:lang w:val="es-ES_tradnl"/>
        </w:rPr>
      </w:pPr>
      <w:r w:rsidRPr="00DB6CE8">
        <w:rPr>
          <w:b/>
          <w:noProof/>
          <w:sz w:val="20"/>
          <w:szCs w:val="20"/>
          <w:lang w:val="es-ES_tradnl"/>
        </w:rPr>
        <w:br w:type="page"/>
      </w:r>
    </w:p>
    <w:p w14:paraId="05B5E43C" w14:textId="77777777" w:rsidR="009C76EA" w:rsidRPr="00DB6CE8" w:rsidRDefault="009C76EA" w:rsidP="00895067">
      <w:pPr>
        <w:spacing w:after="0" w:line="240" w:lineRule="auto"/>
        <w:rPr>
          <w:b/>
          <w:noProof/>
          <w:sz w:val="24"/>
          <w:szCs w:val="24"/>
          <w:lang w:val="es-ES_tradnl"/>
        </w:rPr>
      </w:pPr>
    </w:p>
    <w:p w14:paraId="36762BDA" w14:textId="4F5E1BA7" w:rsidR="009C76EA" w:rsidRPr="00DB6CE8" w:rsidRDefault="009C76EA" w:rsidP="00AE4DFE">
      <w:pPr>
        <w:spacing w:after="0" w:line="240" w:lineRule="auto"/>
        <w:rPr>
          <w:rFonts w:eastAsia="Times New Roman" w:cs="Arial"/>
          <w:i/>
          <w:noProof/>
          <w:spacing w:val="-2"/>
          <w:sz w:val="20"/>
          <w:szCs w:val="20"/>
          <w:lang w:val="es-ES_tradnl"/>
        </w:rPr>
      </w:pPr>
      <w:r w:rsidRPr="00DB6CE8">
        <w:rPr>
          <w:b/>
          <w:noProof/>
          <w:sz w:val="24"/>
          <w:szCs w:val="24"/>
          <w:lang w:val="es-ES_tradnl"/>
        </w:rPr>
        <w:t>Anexo</w:t>
      </w:r>
      <w:r w:rsidR="00895067" w:rsidRPr="00DB6CE8">
        <w:rPr>
          <w:b/>
          <w:noProof/>
          <w:sz w:val="24"/>
          <w:szCs w:val="24"/>
          <w:lang w:val="es-ES_tradnl"/>
        </w:rPr>
        <w:t xml:space="preserve"> 2: </w:t>
      </w:r>
      <w:r w:rsidRPr="00DB6CE8">
        <w:rPr>
          <w:b/>
          <w:noProof/>
          <w:sz w:val="24"/>
          <w:szCs w:val="24"/>
          <w:lang w:val="es-ES_tradnl"/>
        </w:rPr>
        <w:t>Nota de orientaciones para ciudades sobre la acreditación de Ciudad de Humedal</w:t>
      </w:r>
      <w:r w:rsidRPr="00DB6CE8">
        <w:rPr>
          <w:rFonts w:eastAsia="Times New Roman" w:cs="Arial"/>
          <w:i/>
          <w:noProof/>
          <w:spacing w:val="-2"/>
          <w:sz w:val="20"/>
          <w:szCs w:val="20"/>
          <w:lang w:val="es-ES_tradnl"/>
        </w:rPr>
        <w:t xml:space="preserve"> </w:t>
      </w:r>
    </w:p>
    <w:p w14:paraId="23008B1B" w14:textId="77777777" w:rsidR="004A4326" w:rsidRPr="00DB6CE8" w:rsidRDefault="004A4326" w:rsidP="00AE4DFE">
      <w:pPr>
        <w:spacing w:after="0" w:line="240" w:lineRule="auto"/>
        <w:rPr>
          <w:rFonts w:eastAsia="Arial" w:cs="Arial"/>
          <w:b/>
          <w:noProof/>
          <w:lang w:val="es-ES_tradnl" w:eastAsia="fr-CH"/>
        </w:rPr>
      </w:pPr>
    </w:p>
    <w:p w14:paraId="1E17E195" w14:textId="1C122943" w:rsidR="00895067" w:rsidRPr="00DB6CE8" w:rsidRDefault="009C76EA" w:rsidP="00AE4DFE">
      <w:pPr>
        <w:spacing w:after="0" w:line="240" w:lineRule="auto"/>
        <w:rPr>
          <w:rFonts w:eastAsia="Arial" w:cs="Arial"/>
          <w:b/>
          <w:noProof/>
          <w:lang w:val="es-ES_tradnl" w:eastAsia="fr-CH"/>
        </w:rPr>
      </w:pPr>
      <w:r w:rsidRPr="00DB6CE8">
        <w:rPr>
          <w:rFonts w:eastAsia="Arial" w:cs="Arial"/>
          <w:b/>
          <w:noProof/>
          <w:lang w:val="es-ES_tradnl" w:eastAsia="fr-CH"/>
        </w:rPr>
        <w:t>Antecedentes y</w:t>
      </w:r>
      <w:r w:rsidR="00895067" w:rsidRPr="00DB6CE8">
        <w:rPr>
          <w:rFonts w:eastAsia="Arial" w:cs="Arial"/>
          <w:b/>
          <w:noProof/>
          <w:lang w:val="es-ES_tradnl" w:eastAsia="fr-CH"/>
        </w:rPr>
        <w:t xml:space="preserve"> context</w:t>
      </w:r>
      <w:r w:rsidRPr="00DB6CE8">
        <w:rPr>
          <w:rFonts w:eastAsia="Arial" w:cs="Arial"/>
          <w:b/>
          <w:noProof/>
          <w:lang w:val="es-ES_tradnl" w:eastAsia="fr-CH"/>
        </w:rPr>
        <w:t>o</w:t>
      </w:r>
    </w:p>
    <w:p w14:paraId="1535CF19" w14:textId="77777777" w:rsidR="00895067" w:rsidRPr="00DB6CE8" w:rsidRDefault="00895067" w:rsidP="00AE4DFE">
      <w:pPr>
        <w:spacing w:after="0" w:line="240" w:lineRule="auto"/>
        <w:rPr>
          <w:rFonts w:eastAsia="Arial" w:cs="Arial"/>
          <w:b/>
          <w:noProof/>
          <w:lang w:val="es-ES_tradnl" w:eastAsia="fr-CH"/>
        </w:rPr>
      </w:pPr>
    </w:p>
    <w:p w14:paraId="7FC5AD3A" w14:textId="5F3D9874" w:rsidR="009C76EA" w:rsidRPr="00DB6CE8" w:rsidRDefault="009C76EA" w:rsidP="00AE4DFE">
      <w:pPr>
        <w:spacing w:after="0" w:line="240" w:lineRule="auto"/>
        <w:rPr>
          <w:rFonts w:eastAsia="Arial" w:cs="Arial"/>
          <w:noProof/>
          <w:lang w:val="es-ES_tradnl" w:eastAsia="fr-CH"/>
        </w:rPr>
      </w:pPr>
      <w:r w:rsidRPr="00DB6CE8">
        <w:rPr>
          <w:rFonts w:eastAsia="Arial" w:cs="Arial"/>
          <w:noProof/>
          <w:lang w:val="es-ES_tradnl" w:eastAsia="fr-CH"/>
        </w:rPr>
        <w:t xml:space="preserve">La Resolución XI.II de la Conferencia de </w:t>
      </w:r>
      <w:r w:rsidR="004B5C24" w:rsidRPr="00DB6CE8">
        <w:rPr>
          <w:rFonts w:eastAsia="Arial" w:cs="Arial"/>
          <w:noProof/>
          <w:lang w:val="es-ES_tradnl" w:eastAsia="fr-CH"/>
        </w:rPr>
        <w:t>las Partes Contratantes pidió</w:t>
      </w:r>
      <w:r w:rsidRPr="00DB6CE8">
        <w:rPr>
          <w:rFonts w:eastAsia="Arial" w:cs="Arial"/>
          <w:noProof/>
          <w:lang w:val="es-ES_tradnl" w:eastAsia="fr-CH"/>
        </w:rPr>
        <w:t xml:space="preserve"> que la Convención </w:t>
      </w:r>
      <w:r w:rsidR="004B5C24" w:rsidRPr="00DB6CE8">
        <w:rPr>
          <w:rFonts w:eastAsia="Arial" w:cs="Arial"/>
          <w:noProof/>
          <w:lang w:val="es-ES_tradnl" w:eastAsia="fr-CH"/>
        </w:rPr>
        <w:t>estudie los modos de establecer</w:t>
      </w:r>
      <w:r w:rsidRPr="00DB6CE8">
        <w:rPr>
          <w:rFonts w:eastAsia="Arial" w:cs="Arial"/>
          <w:noProof/>
          <w:lang w:val="es-ES_tradnl" w:eastAsia="fr-CH"/>
        </w:rPr>
        <w:t xml:space="preserve"> una acreditación de ciudad de humedal, </w:t>
      </w:r>
      <w:r w:rsidR="004B5C24" w:rsidRPr="00DB6CE8">
        <w:rPr>
          <w:rFonts w:eastAsia="Arial" w:cs="Arial"/>
          <w:noProof/>
          <w:lang w:val="es-ES_tradnl" w:eastAsia="fr-CH"/>
        </w:rPr>
        <w:t xml:space="preserve">que pueda a su vez ofrecer oportunidades constructivas de utilizar la marca </w:t>
      </w:r>
      <w:r w:rsidRPr="00DB6CE8">
        <w:rPr>
          <w:rFonts w:eastAsia="Arial" w:cs="Arial"/>
          <w:noProof/>
          <w:lang w:val="es-ES_tradnl" w:eastAsia="fr-CH"/>
        </w:rPr>
        <w:t xml:space="preserve">para las ciudades que demuestren </w:t>
      </w:r>
      <w:r w:rsidR="004B5C24" w:rsidRPr="00DB6CE8">
        <w:rPr>
          <w:rFonts w:eastAsia="Arial" w:cs="Arial"/>
          <w:noProof/>
          <w:lang w:val="es-ES_tradnl" w:eastAsia="fr-CH"/>
        </w:rPr>
        <w:t>mantener vinculaciones fuertes</w:t>
      </w:r>
      <w:r w:rsidRPr="00DB6CE8">
        <w:rPr>
          <w:rFonts w:eastAsia="Arial" w:cs="Arial"/>
          <w:noProof/>
          <w:lang w:val="es-ES_tradnl" w:eastAsia="fr-CH"/>
        </w:rPr>
        <w:t xml:space="preserve"> y positivas con los humedales </w:t>
      </w:r>
      <w:r w:rsidR="004B5C24" w:rsidRPr="00DB6CE8">
        <w:rPr>
          <w:rFonts w:eastAsia="Arial" w:cs="Arial"/>
          <w:noProof/>
          <w:lang w:val="es-ES_tradnl" w:eastAsia="fr-CH"/>
        </w:rPr>
        <w:t>(</w:t>
      </w:r>
      <w:hyperlink r:id="rId15" w:history="1">
        <w:r w:rsidR="007522B1" w:rsidRPr="00685D86">
          <w:rPr>
            <w:rStyle w:val="Hyperlink"/>
            <w:lang w:val="es-ES"/>
          </w:rPr>
          <w:t>http://www.ramsar.org/es/documento/resolucion-xi11-principios-para-la-planificacion-y-el-manejo-de-los-humedales-urbanos-y</w:t>
        </w:r>
      </w:hyperlink>
      <w:r w:rsidR="004B5C24" w:rsidRPr="00DB6CE8">
        <w:rPr>
          <w:rFonts w:eastAsia="Arial" w:cs="Arial"/>
          <w:noProof/>
          <w:lang w:val="es-ES_tradnl" w:eastAsia="fr-CH"/>
        </w:rPr>
        <w:t xml:space="preserve">). </w:t>
      </w:r>
      <w:r w:rsidRPr="00DB6CE8">
        <w:rPr>
          <w:rFonts w:eastAsia="Arial" w:cs="Arial"/>
          <w:noProof/>
          <w:lang w:val="es-ES_tradnl" w:eastAsia="fr-CH"/>
        </w:rPr>
        <w:t>Como respuesta, la Resolución XII.10 de la Conferencia de las Par</w:t>
      </w:r>
      <w:r w:rsidR="004B5C24" w:rsidRPr="00DB6CE8">
        <w:rPr>
          <w:rFonts w:eastAsia="Arial" w:cs="Arial"/>
          <w:noProof/>
          <w:lang w:val="es-ES_tradnl" w:eastAsia="fr-CH"/>
        </w:rPr>
        <w:t>tes Contratantes estableció la “</w:t>
      </w:r>
      <w:r w:rsidRPr="00DB6CE8">
        <w:rPr>
          <w:rFonts w:eastAsia="Arial" w:cs="Arial"/>
          <w:noProof/>
          <w:lang w:val="es-ES_tradnl" w:eastAsia="fr-CH"/>
        </w:rPr>
        <w:t xml:space="preserve">Acreditación de </w:t>
      </w:r>
      <w:r w:rsidR="004B5C24" w:rsidRPr="00DB6CE8">
        <w:rPr>
          <w:rFonts w:eastAsia="Arial" w:cs="Arial"/>
          <w:noProof/>
          <w:lang w:val="es-ES_tradnl" w:eastAsia="fr-CH"/>
        </w:rPr>
        <w:t>Ciudad de Humedal de la Convención de Ramsar”</w:t>
      </w:r>
      <w:r w:rsidRPr="00DB6CE8">
        <w:rPr>
          <w:rFonts w:eastAsia="Arial" w:cs="Arial"/>
          <w:noProof/>
          <w:lang w:val="es-ES_tradnl" w:eastAsia="fr-CH"/>
        </w:rPr>
        <w:t xml:space="preserve"> </w:t>
      </w:r>
      <w:r w:rsidR="004B5C24" w:rsidRPr="00DB6CE8">
        <w:rPr>
          <w:rFonts w:eastAsia="Arial" w:cs="Arial"/>
          <w:noProof/>
          <w:lang w:val="es-ES_tradnl" w:eastAsia="fr-CH"/>
        </w:rPr>
        <w:t>(</w:t>
      </w:r>
      <w:hyperlink r:id="rId16" w:history="1">
        <w:r w:rsidR="007522B1" w:rsidRPr="00685D86">
          <w:rPr>
            <w:rStyle w:val="Hyperlink"/>
            <w:lang w:val="es-ES"/>
          </w:rPr>
          <w:t>http://www.ramsar.org/es/documento/resolucion-xii10-acreditacion-de-ciudad-de-humedal-de-la-convencion-de-ramsar</w:t>
        </w:r>
      </w:hyperlink>
      <w:r w:rsidR="004B5C24" w:rsidRPr="00DB6CE8">
        <w:rPr>
          <w:rFonts w:eastAsia="Arial" w:cs="Arial"/>
          <w:noProof/>
          <w:lang w:val="es-ES_tradnl" w:eastAsia="fr-CH"/>
        </w:rPr>
        <w:t>).</w:t>
      </w:r>
    </w:p>
    <w:p w14:paraId="34594244" w14:textId="77777777" w:rsidR="00895067" w:rsidRPr="00DB6CE8" w:rsidRDefault="00895067" w:rsidP="00AE4DFE">
      <w:pPr>
        <w:spacing w:after="0" w:line="240" w:lineRule="auto"/>
        <w:rPr>
          <w:rFonts w:eastAsia="Arial" w:cs="Arial"/>
          <w:noProof/>
          <w:lang w:val="es-ES_tradnl" w:eastAsia="fr-CH"/>
        </w:rPr>
      </w:pPr>
    </w:p>
    <w:p w14:paraId="6F1EFE22" w14:textId="57E0FACF" w:rsidR="00C728CA" w:rsidRPr="00DB6CE8" w:rsidRDefault="00C728CA" w:rsidP="00AE4DFE">
      <w:pPr>
        <w:spacing w:after="0" w:line="240" w:lineRule="auto"/>
        <w:rPr>
          <w:rFonts w:eastAsia="Arial" w:cs="Arial"/>
          <w:noProof/>
          <w:lang w:val="es-ES_tradnl" w:eastAsia="fr-CH"/>
        </w:rPr>
      </w:pPr>
      <w:r w:rsidRPr="00DB6CE8">
        <w:rPr>
          <w:rFonts w:eastAsia="Arial" w:cs="Arial"/>
          <w:noProof/>
          <w:lang w:val="es-ES_tradnl" w:eastAsia="fr-CH"/>
        </w:rPr>
        <w:t xml:space="preserve">Los criterios utilizados para la </w:t>
      </w:r>
      <w:r w:rsidR="004A4326" w:rsidRPr="00DB6CE8">
        <w:rPr>
          <w:rFonts w:eastAsia="Arial" w:cs="Arial"/>
          <w:i/>
          <w:noProof/>
          <w:lang w:val="es-ES_tradnl" w:eastAsia="fr-CH"/>
        </w:rPr>
        <w:t>a</w:t>
      </w:r>
      <w:r w:rsidRPr="00DB6CE8">
        <w:rPr>
          <w:rFonts w:eastAsia="Arial" w:cs="Arial"/>
          <w:i/>
          <w:noProof/>
          <w:lang w:val="es-ES_tradnl" w:eastAsia="fr-CH"/>
        </w:rPr>
        <w:t>creditación de Ciudad de Humedal</w:t>
      </w:r>
      <w:r w:rsidRPr="00DB6CE8">
        <w:rPr>
          <w:rFonts w:eastAsia="Arial" w:cs="Arial"/>
          <w:noProof/>
          <w:lang w:val="es-ES_tradnl" w:eastAsia="fr-CH"/>
        </w:rPr>
        <w:t xml:space="preserve"> se basan en los principios adoptados en la Resolución XI.11 y en los criterios adoptados en la Resolución XII.10. Se puede encontrar información adicional en la nota informativa producida por el Grupo de Examen </w:t>
      </w:r>
      <w:r w:rsidR="000D11CF" w:rsidRPr="00DB6CE8">
        <w:rPr>
          <w:rFonts w:eastAsia="Arial" w:cs="Arial"/>
          <w:noProof/>
          <w:lang w:val="es-ES_tradnl" w:eastAsia="fr-CH"/>
        </w:rPr>
        <w:t xml:space="preserve">Científico y Técnico de Ramsar sobre </w:t>
      </w:r>
      <w:r w:rsidRPr="00DB6CE8">
        <w:rPr>
          <w:rFonts w:eastAsia="Arial" w:cs="Arial"/>
          <w:noProof/>
          <w:lang w:val="es-ES_tradnl" w:eastAsia="fr-CH"/>
        </w:rPr>
        <w:t xml:space="preserve">el uso racional de los humedales urbanos y periurbanos, disponible en: </w:t>
      </w:r>
      <w:hyperlink r:id="rId17" w:history="1">
        <w:r w:rsidRPr="00DB6CE8">
          <w:rPr>
            <w:rFonts w:eastAsia="Arial" w:cs="Arial"/>
            <w:noProof/>
            <w:color w:val="0000FF"/>
            <w:u w:val="single"/>
            <w:lang w:val="es-ES_tradnl" w:eastAsia="fr-CH"/>
          </w:rPr>
          <w:t>http://www.rams</w:t>
        </w:r>
        <w:r w:rsidRPr="00DB6CE8">
          <w:rPr>
            <w:rFonts w:eastAsia="Arial" w:cs="Arial"/>
            <w:noProof/>
            <w:color w:val="0000FF"/>
            <w:u w:val="single"/>
            <w:lang w:val="es-ES_tradnl" w:eastAsia="fr-CH"/>
          </w:rPr>
          <w:t>a</w:t>
        </w:r>
        <w:r w:rsidRPr="00DB6CE8">
          <w:rPr>
            <w:rFonts w:eastAsia="Arial" w:cs="Arial"/>
            <w:noProof/>
            <w:color w:val="0000FF"/>
            <w:u w:val="single"/>
            <w:lang w:val="es-ES_tradnl" w:eastAsia="fr-CH"/>
          </w:rPr>
          <w:t>r.org/document/briefing-note-6-towards-the-wise-use-of-urban-and-peri-urban-wetlands</w:t>
        </w:r>
      </w:hyperlink>
      <w:r w:rsidRPr="00DB6CE8">
        <w:rPr>
          <w:rFonts w:eastAsia="Arial" w:cs="Arial"/>
          <w:noProof/>
          <w:lang w:val="es-ES_tradnl" w:eastAsia="fr-CH"/>
        </w:rPr>
        <w:t xml:space="preserve">. Se pueden descargar hojas informativas </w:t>
      </w:r>
      <w:r w:rsidR="00DE0989" w:rsidRPr="00DB6CE8">
        <w:rPr>
          <w:rFonts w:eastAsia="Arial" w:cs="Arial"/>
          <w:noProof/>
          <w:lang w:val="es-ES_tradnl" w:eastAsia="fr-CH"/>
        </w:rPr>
        <w:t>exhaustivas</w:t>
      </w:r>
      <w:r w:rsidRPr="00DB6CE8">
        <w:rPr>
          <w:rFonts w:eastAsia="Arial" w:cs="Arial"/>
          <w:noProof/>
          <w:lang w:val="es-ES_tradnl" w:eastAsia="fr-CH"/>
        </w:rPr>
        <w:t xml:space="preserve"> sobre muchos aspectos de los humedales y la Convención de Ramsar en: </w:t>
      </w:r>
      <w:hyperlink r:id="rId18" w:history="1">
        <w:r w:rsidR="007522B1" w:rsidRPr="007522B1">
          <w:rPr>
            <w:rStyle w:val="Hyperlink"/>
            <w:lang w:val="es-ES"/>
          </w:rPr>
          <w:t>http://www.ramsar.org/es/recursos/fichas-informativas-de-ramsar</w:t>
        </w:r>
      </w:hyperlink>
      <w:r w:rsidRPr="00DB6CE8">
        <w:rPr>
          <w:rFonts w:eastAsia="Arial" w:cs="Arial"/>
          <w:noProof/>
          <w:lang w:val="es-ES_tradnl" w:eastAsia="fr-CH"/>
        </w:rPr>
        <w:t>.</w:t>
      </w:r>
    </w:p>
    <w:p w14:paraId="1C29F5E7" w14:textId="77777777" w:rsidR="00895067" w:rsidRPr="00DB6CE8" w:rsidRDefault="00895067" w:rsidP="00AE4DFE">
      <w:pPr>
        <w:spacing w:after="0" w:line="240" w:lineRule="auto"/>
        <w:rPr>
          <w:rFonts w:eastAsia="Arial" w:cs="Arial"/>
          <w:noProof/>
          <w:lang w:val="es-ES_tradnl" w:eastAsia="fr-CH"/>
        </w:rPr>
      </w:pPr>
    </w:p>
    <w:p w14:paraId="70E35A4C" w14:textId="77777777" w:rsidR="00960E5E" w:rsidRPr="00DB6CE8" w:rsidRDefault="00960E5E" w:rsidP="00AE4DFE">
      <w:pPr>
        <w:spacing w:after="0" w:line="240" w:lineRule="auto"/>
        <w:rPr>
          <w:rFonts w:eastAsia="Arial" w:cs="Arial"/>
          <w:b/>
          <w:noProof/>
          <w:lang w:val="es-ES_tradnl" w:eastAsia="fr-CH"/>
        </w:rPr>
      </w:pPr>
    </w:p>
    <w:p w14:paraId="10CB6368" w14:textId="7370F3C4" w:rsidR="00895067" w:rsidRPr="00DB6CE8" w:rsidRDefault="00C728CA" w:rsidP="00AE4DFE">
      <w:pPr>
        <w:spacing w:after="0" w:line="240" w:lineRule="auto"/>
        <w:rPr>
          <w:rFonts w:eastAsia="Arial" w:cs="Arial"/>
          <w:b/>
          <w:noProof/>
          <w:lang w:val="es-ES_tradnl" w:eastAsia="fr-CH"/>
        </w:rPr>
      </w:pPr>
      <w:r w:rsidRPr="00DB6CE8">
        <w:rPr>
          <w:rFonts w:eastAsia="Arial" w:cs="Arial"/>
          <w:b/>
          <w:noProof/>
          <w:lang w:val="es-ES_tradnl" w:eastAsia="fr-CH"/>
        </w:rPr>
        <w:t>Orientaciones generales</w:t>
      </w:r>
    </w:p>
    <w:p w14:paraId="65B14101" w14:textId="77777777" w:rsidR="00895067" w:rsidRPr="00DB6CE8" w:rsidRDefault="00895067" w:rsidP="00AE4DFE">
      <w:pPr>
        <w:spacing w:after="0" w:line="240" w:lineRule="auto"/>
        <w:rPr>
          <w:rFonts w:eastAsia="Arial" w:cs="Arial"/>
          <w:noProof/>
          <w:lang w:val="es-ES_tradnl" w:eastAsia="fr-CH"/>
        </w:rPr>
      </w:pPr>
    </w:p>
    <w:p w14:paraId="0A79BE93" w14:textId="00482378" w:rsidR="0093151F" w:rsidRPr="00DB6CE8" w:rsidRDefault="00676CCF" w:rsidP="00AE4DFE">
      <w:pPr>
        <w:spacing w:after="0" w:line="240" w:lineRule="auto"/>
        <w:rPr>
          <w:rFonts w:eastAsia="Arial" w:cs="Arial"/>
          <w:noProof/>
          <w:lang w:val="es-ES_tradnl" w:eastAsia="fr-CH"/>
        </w:rPr>
      </w:pPr>
      <w:r w:rsidRPr="00DB6CE8">
        <w:rPr>
          <w:rFonts w:eastAsia="Arial" w:cs="Arial"/>
          <w:noProof/>
          <w:lang w:val="es-ES_tradnl" w:eastAsia="fr-CH"/>
        </w:rPr>
        <w:t>El f</w:t>
      </w:r>
      <w:r w:rsidR="00C728CA" w:rsidRPr="00DB6CE8">
        <w:rPr>
          <w:rFonts w:eastAsia="Arial" w:cs="Arial"/>
          <w:noProof/>
          <w:lang w:val="es-ES_tradnl" w:eastAsia="fr-CH"/>
        </w:rPr>
        <w:t xml:space="preserve">ormulario de </w:t>
      </w:r>
      <w:r w:rsidR="000E5093" w:rsidRPr="00DB6CE8">
        <w:rPr>
          <w:rFonts w:eastAsia="Arial" w:cs="Arial"/>
          <w:noProof/>
          <w:lang w:val="es-ES_tradnl" w:eastAsia="fr-CH"/>
        </w:rPr>
        <w:t>candidaturas</w:t>
      </w:r>
      <w:r w:rsidR="00C728CA" w:rsidRPr="00DB6CE8">
        <w:rPr>
          <w:rFonts w:eastAsia="Arial" w:cs="Arial"/>
          <w:noProof/>
          <w:lang w:val="es-ES_tradnl" w:eastAsia="fr-CH"/>
        </w:rPr>
        <w:t xml:space="preserve"> </w:t>
      </w:r>
      <w:r w:rsidRPr="00DB6CE8">
        <w:rPr>
          <w:rFonts w:eastAsia="Arial" w:cs="Arial"/>
          <w:noProof/>
          <w:lang w:val="es-ES_tradnl" w:eastAsia="fr-CH"/>
        </w:rPr>
        <w:t xml:space="preserve">para la </w:t>
      </w:r>
      <w:r w:rsidRPr="00DB6CE8">
        <w:rPr>
          <w:rFonts w:eastAsia="Arial" w:cs="Arial"/>
          <w:i/>
          <w:noProof/>
          <w:lang w:val="es-ES_tradnl" w:eastAsia="fr-CH"/>
        </w:rPr>
        <w:t>a</w:t>
      </w:r>
      <w:r w:rsidR="00C728CA" w:rsidRPr="00DB6CE8">
        <w:rPr>
          <w:rFonts w:eastAsia="Arial" w:cs="Arial"/>
          <w:i/>
          <w:noProof/>
          <w:lang w:val="es-ES_tradnl" w:eastAsia="fr-CH"/>
        </w:rPr>
        <w:t>creditación de</w:t>
      </w:r>
      <w:r w:rsidRPr="00DB6CE8">
        <w:rPr>
          <w:rFonts w:eastAsia="Arial" w:cs="Arial"/>
          <w:i/>
          <w:noProof/>
          <w:lang w:val="es-ES_tradnl" w:eastAsia="fr-CH"/>
        </w:rPr>
        <w:t xml:space="preserve"> Ciudad de Humedal</w:t>
      </w:r>
      <w:r w:rsidR="00C728CA" w:rsidRPr="00DB6CE8">
        <w:rPr>
          <w:rFonts w:eastAsia="Arial" w:cs="Arial"/>
          <w:i/>
          <w:noProof/>
          <w:lang w:val="es-ES_tradnl" w:eastAsia="fr-CH"/>
        </w:rPr>
        <w:t xml:space="preserve"> </w:t>
      </w:r>
      <w:r w:rsidR="00C728CA" w:rsidRPr="00DB6CE8">
        <w:rPr>
          <w:rFonts w:eastAsia="Arial" w:cs="Arial"/>
          <w:noProof/>
          <w:lang w:val="es-ES_tradnl" w:eastAsia="fr-CH"/>
        </w:rPr>
        <w:t>debe</w:t>
      </w:r>
      <w:r w:rsidR="00B8651C" w:rsidRPr="00DB6CE8">
        <w:rPr>
          <w:rFonts w:eastAsia="Arial" w:cs="Arial"/>
          <w:noProof/>
          <w:lang w:val="es-ES_tradnl" w:eastAsia="fr-CH"/>
        </w:rPr>
        <w:t xml:space="preserve"> </w:t>
      </w:r>
      <w:r w:rsidR="00DE0989" w:rsidRPr="00DB6CE8">
        <w:rPr>
          <w:rFonts w:eastAsia="Arial" w:cs="Arial"/>
          <w:noProof/>
          <w:lang w:val="es-ES_tradnl" w:eastAsia="fr-CH"/>
        </w:rPr>
        <w:t>completarse</w:t>
      </w:r>
      <w:r w:rsidR="00C728CA" w:rsidRPr="00DB6CE8">
        <w:rPr>
          <w:rFonts w:eastAsia="Arial" w:cs="Arial"/>
          <w:noProof/>
          <w:lang w:val="es-ES_tradnl" w:eastAsia="fr-CH"/>
        </w:rPr>
        <w:t xml:space="preserve"> en uno de los tres idiomas de trabajo de la Convención, a saber, </w:t>
      </w:r>
      <w:r w:rsidRPr="00DB6CE8">
        <w:rPr>
          <w:rFonts w:eastAsia="Arial" w:cs="Arial"/>
          <w:noProof/>
          <w:lang w:val="es-ES_tradnl" w:eastAsia="fr-CH"/>
        </w:rPr>
        <w:t>español, francés o inglés</w:t>
      </w:r>
      <w:r w:rsidR="00C728CA" w:rsidRPr="00DB6CE8">
        <w:rPr>
          <w:rFonts w:eastAsia="Arial" w:cs="Arial"/>
          <w:noProof/>
          <w:lang w:val="es-ES_tradnl" w:eastAsia="fr-CH"/>
        </w:rPr>
        <w:t xml:space="preserve">. El </w:t>
      </w:r>
      <w:r w:rsidRPr="00DB6CE8">
        <w:rPr>
          <w:rFonts w:eastAsia="Arial" w:cs="Arial"/>
          <w:noProof/>
          <w:lang w:val="es-ES_tradnl" w:eastAsia="fr-CH"/>
        </w:rPr>
        <w:t>formulario de</w:t>
      </w:r>
      <w:r w:rsidR="000E5093" w:rsidRPr="00DB6CE8">
        <w:rPr>
          <w:rFonts w:eastAsia="Arial" w:cs="Arial"/>
          <w:noProof/>
          <w:lang w:val="es-ES_tradnl" w:eastAsia="fr-CH"/>
        </w:rPr>
        <w:t xml:space="preserve"> candidaturas</w:t>
      </w:r>
      <w:r w:rsidRPr="00DB6CE8">
        <w:rPr>
          <w:rFonts w:eastAsia="Arial" w:cs="Arial"/>
          <w:noProof/>
          <w:lang w:val="es-ES_tradnl" w:eastAsia="fr-CH"/>
        </w:rPr>
        <w:t xml:space="preserve"> para la </w:t>
      </w:r>
      <w:r w:rsidRPr="00DB6CE8">
        <w:rPr>
          <w:rFonts w:eastAsia="Arial" w:cs="Arial"/>
          <w:i/>
          <w:noProof/>
          <w:lang w:val="es-ES_tradnl" w:eastAsia="fr-CH"/>
        </w:rPr>
        <w:t xml:space="preserve">acreditación de Ciudad de Humedal </w:t>
      </w:r>
      <w:r w:rsidRPr="00DB6CE8">
        <w:rPr>
          <w:rFonts w:eastAsia="Arial" w:cs="Arial"/>
          <w:noProof/>
          <w:lang w:val="es-ES_tradnl" w:eastAsia="fr-CH"/>
        </w:rPr>
        <w:t xml:space="preserve">y esta </w:t>
      </w:r>
      <w:r w:rsidR="00B8651C" w:rsidRPr="00DB6CE8">
        <w:rPr>
          <w:rFonts w:eastAsia="Arial" w:cs="Arial"/>
          <w:i/>
          <w:noProof/>
          <w:lang w:val="es-ES_tradnl" w:eastAsia="fr-CH"/>
        </w:rPr>
        <w:t>nota</w:t>
      </w:r>
      <w:r w:rsidR="00C728CA" w:rsidRPr="00DB6CE8">
        <w:rPr>
          <w:rFonts w:eastAsia="Arial" w:cs="Arial"/>
          <w:i/>
          <w:noProof/>
          <w:lang w:val="es-ES_tradnl" w:eastAsia="fr-CH"/>
        </w:rPr>
        <w:t xml:space="preserve"> de</w:t>
      </w:r>
      <w:r w:rsidRPr="00DB6CE8">
        <w:rPr>
          <w:rFonts w:eastAsia="Arial" w:cs="Arial"/>
          <w:i/>
          <w:noProof/>
          <w:lang w:val="es-ES_tradnl" w:eastAsia="fr-CH"/>
        </w:rPr>
        <w:t xml:space="preserve"> orientaciones para ciudades</w:t>
      </w:r>
      <w:r w:rsidR="00C728CA" w:rsidRPr="00DB6CE8">
        <w:rPr>
          <w:rFonts w:eastAsia="Arial" w:cs="Arial"/>
          <w:i/>
          <w:noProof/>
          <w:lang w:val="es-ES_tradnl" w:eastAsia="fr-CH"/>
        </w:rPr>
        <w:t xml:space="preserve"> </w:t>
      </w:r>
      <w:r w:rsidR="0093151F" w:rsidRPr="00DB6CE8">
        <w:rPr>
          <w:rFonts w:eastAsia="Arial" w:cs="Arial"/>
          <w:noProof/>
          <w:lang w:val="es-ES_tradnl" w:eastAsia="fr-CH"/>
        </w:rPr>
        <w:t>están disponibles</w:t>
      </w:r>
      <w:r w:rsidR="00C728CA" w:rsidRPr="00DB6CE8">
        <w:rPr>
          <w:rFonts w:eastAsia="Arial" w:cs="Arial"/>
          <w:noProof/>
          <w:lang w:val="es-ES_tradnl" w:eastAsia="fr-CH"/>
        </w:rPr>
        <w:t xml:space="preserve"> en cada uno de los tres idiomas de trabajo.</w:t>
      </w:r>
    </w:p>
    <w:p w14:paraId="79CBBA59" w14:textId="77777777" w:rsidR="0093151F" w:rsidRPr="00DB6CE8" w:rsidRDefault="0093151F" w:rsidP="00AE4DFE">
      <w:pPr>
        <w:spacing w:after="0" w:line="240" w:lineRule="auto"/>
        <w:rPr>
          <w:rFonts w:eastAsia="Arial" w:cs="Arial"/>
          <w:noProof/>
          <w:lang w:val="es-ES_tradnl" w:eastAsia="fr-CH"/>
        </w:rPr>
      </w:pPr>
    </w:p>
    <w:p w14:paraId="6417E380" w14:textId="1F82E1CE" w:rsidR="003B5877" w:rsidRPr="00DB6CE8" w:rsidRDefault="003B5877" w:rsidP="00AE4DFE">
      <w:pPr>
        <w:spacing w:after="0" w:line="240" w:lineRule="auto"/>
        <w:rPr>
          <w:rFonts w:eastAsia="Arial" w:cs="Arial"/>
          <w:noProof/>
          <w:lang w:val="es-ES_tradnl" w:eastAsia="fr-CH"/>
        </w:rPr>
      </w:pPr>
      <w:r w:rsidRPr="00DB6CE8">
        <w:rPr>
          <w:rFonts w:eastAsia="Arial" w:cs="Arial"/>
          <w:noProof/>
          <w:lang w:val="es-ES_tradnl" w:eastAsia="fr-CH"/>
        </w:rPr>
        <w:t xml:space="preserve">La información proporcionada en el formulario de </w:t>
      </w:r>
      <w:r w:rsidR="000E5093" w:rsidRPr="00DB6CE8">
        <w:rPr>
          <w:rFonts w:eastAsia="Arial" w:cs="Arial"/>
          <w:noProof/>
          <w:lang w:val="es-ES_tradnl" w:eastAsia="fr-CH"/>
        </w:rPr>
        <w:t>candidaturas</w:t>
      </w:r>
      <w:r w:rsidRPr="00DB6CE8">
        <w:rPr>
          <w:rFonts w:eastAsia="Arial" w:cs="Arial"/>
          <w:noProof/>
          <w:lang w:val="es-ES_tradnl" w:eastAsia="fr-CH"/>
        </w:rPr>
        <w:t xml:space="preserve"> para la </w:t>
      </w:r>
      <w:r w:rsidRPr="00DB6CE8">
        <w:rPr>
          <w:rFonts w:eastAsia="Arial" w:cs="Arial"/>
          <w:i/>
          <w:noProof/>
          <w:lang w:val="es-ES_tradnl" w:eastAsia="fr-CH"/>
        </w:rPr>
        <w:t xml:space="preserve">acreditación de Ciudad de Humedal </w:t>
      </w:r>
      <w:r w:rsidRPr="00DB6CE8">
        <w:rPr>
          <w:rFonts w:eastAsia="Arial" w:cs="Arial"/>
          <w:noProof/>
          <w:lang w:val="es-ES_tradnl" w:eastAsia="fr-CH"/>
        </w:rPr>
        <w:t>debe ser clara y sucinta. Al completar</w:t>
      </w:r>
      <w:r w:rsidR="00CB575B" w:rsidRPr="00DB6CE8">
        <w:rPr>
          <w:rFonts w:eastAsia="Arial" w:cs="Arial"/>
          <w:noProof/>
          <w:lang w:val="es-ES_tradnl" w:eastAsia="fr-CH"/>
        </w:rPr>
        <w:t xml:space="preserve"> el</w:t>
      </w:r>
      <w:r w:rsidRPr="00DB6CE8">
        <w:rPr>
          <w:rFonts w:eastAsia="Arial" w:cs="Arial"/>
          <w:noProof/>
          <w:lang w:val="es-ES_tradnl" w:eastAsia="fr-CH"/>
        </w:rPr>
        <w:t xml:space="preserve"> formulario no se debe exceder los límites de palabras que se especifican para cada </w:t>
      </w:r>
      <w:r w:rsidR="00CB575B" w:rsidRPr="00DB6CE8">
        <w:rPr>
          <w:rFonts w:eastAsia="Arial" w:cs="Arial"/>
          <w:noProof/>
          <w:lang w:val="es-ES_tradnl" w:eastAsia="fr-CH"/>
        </w:rPr>
        <w:t>casilla</w:t>
      </w:r>
      <w:r w:rsidRPr="00DB6CE8">
        <w:rPr>
          <w:rFonts w:eastAsia="Arial" w:cs="Arial"/>
          <w:noProof/>
          <w:lang w:val="es-ES_tradnl" w:eastAsia="fr-CH"/>
        </w:rPr>
        <w:t>.</w:t>
      </w:r>
    </w:p>
    <w:p w14:paraId="48AB377F" w14:textId="77777777" w:rsidR="00196DB6" w:rsidRPr="00DB6CE8" w:rsidRDefault="00196DB6" w:rsidP="00AE4DFE">
      <w:pPr>
        <w:spacing w:after="0" w:line="240" w:lineRule="auto"/>
        <w:rPr>
          <w:rFonts w:eastAsia="Arial" w:cs="Arial"/>
          <w:noProof/>
          <w:lang w:val="es-ES_tradnl" w:eastAsia="fr-CH"/>
        </w:rPr>
      </w:pPr>
    </w:p>
    <w:p w14:paraId="3311806E" w14:textId="57A086C2" w:rsidR="00196DB6" w:rsidRPr="00DB6CE8" w:rsidRDefault="00196DB6" w:rsidP="00AE4DFE">
      <w:pPr>
        <w:spacing w:after="0" w:line="240" w:lineRule="auto"/>
        <w:rPr>
          <w:rFonts w:eastAsia="Arial" w:cs="Arial"/>
          <w:noProof/>
          <w:lang w:val="es-ES_tradnl" w:eastAsia="fr-CH"/>
        </w:rPr>
      </w:pPr>
      <w:r w:rsidRPr="00DB6CE8">
        <w:rPr>
          <w:rFonts w:eastAsia="Arial" w:cs="Arial"/>
          <w:noProof/>
          <w:lang w:val="es-ES_tradnl" w:eastAsia="fr-CH"/>
        </w:rPr>
        <w:t xml:space="preserve">Las ciudades cuyos humedales </w:t>
      </w:r>
      <w:r w:rsidR="0053718A" w:rsidRPr="00DB6CE8">
        <w:rPr>
          <w:rFonts w:eastAsia="Arial" w:cs="Arial"/>
          <w:noProof/>
          <w:lang w:val="es-ES_tradnl" w:eastAsia="fr-CH"/>
        </w:rPr>
        <w:t>se han estudiado y documentado debidamente</w:t>
      </w:r>
      <w:r w:rsidRPr="00DB6CE8">
        <w:rPr>
          <w:rFonts w:eastAsia="Arial" w:cs="Arial"/>
          <w:noProof/>
          <w:lang w:val="es-ES_tradnl" w:eastAsia="fr-CH"/>
        </w:rPr>
        <w:t xml:space="preserve"> o que son objeto de investigaciones </w:t>
      </w:r>
      <w:r w:rsidR="00514D0E" w:rsidRPr="00DB6CE8">
        <w:rPr>
          <w:rFonts w:eastAsia="Arial" w:cs="Arial"/>
          <w:noProof/>
          <w:lang w:val="es-ES_tradnl" w:eastAsia="fr-CH"/>
        </w:rPr>
        <w:t xml:space="preserve">de campo </w:t>
      </w:r>
      <w:r w:rsidRPr="00DB6CE8">
        <w:rPr>
          <w:rFonts w:eastAsia="Arial" w:cs="Arial"/>
          <w:noProof/>
          <w:lang w:val="es-ES_tradnl" w:eastAsia="fr-CH"/>
        </w:rPr>
        <w:t xml:space="preserve">especiales pueden disponer de mucha más información de la que se puede incluir en el formulario de </w:t>
      </w:r>
      <w:r w:rsidR="000E5093" w:rsidRPr="00DB6CE8">
        <w:rPr>
          <w:rFonts w:eastAsia="Arial" w:cs="Arial"/>
          <w:noProof/>
          <w:lang w:val="es-ES_tradnl" w:eastAsia="fr-CH"/>
        </w:rPr>
        <w:t>candidaturas</w:t>
      </w:r>
      <w:r w:rsidRPr="00DB6CE8">
        <w:rPr>
          <w:rFonts w:eastAsia="Arial" w:cs="Arial"/>
          <w:noProof/>
          <w:lang w:val="es-ES_tradnl" w:eastAsia="fr-CH"/>
        </w:rPr>
        <w:t xml:space="preserve"> para la </w:t>
      </w:r>
      <w:r w:rsidRPr="00DB6CE8">
        <w:rPr>
          <w:rFonts w:eastAsia="Arial" w:cs="Arial"/>
          <w:i/>
          <w:noProof/>
          <w:lang w:val="es-ES_tradnl" w:eastAsia="fr-CH"/>
        </w:rPr>
        <w:t>acreditación de Ciudad de Humedal</w:t>
      </w:r>
      <w:r w:rsidRPr="00DB6CE8">
        <w:rPr>
          <w:rFonts w:eastAsia="Arial" w:cs="Arial"/>
          <w:noProof/>
          <w:lang w:val="es-ES_tradnl" w:eastAsia="fr-CH"/>
        </w:rPr>
        <w:t xml:space="preserve">. Se alienta a las ciudades candidatas a no incluir información adicional, como listas </w:t>
      </w:r>
      <w:r w:rsidR="009C2052" w:rsidRPr="00DB6CE8">
        <w:rPr>
          <w:rFonts w:eastAsia="Arial" w:cs="Arial"/>
          <w:noProof/>
          <w:lang w:val="es-ES_tradnl" w:eastAsia="fr-CH"/>
        </w:rPr>
        <w:t>taxonómica</w:t>
      </w:r>
      <w:r w:rsidRPr="00DB6CE8">
        <w:rPr>
          <w:rFonts w:eastAsia="Arial" w:cs="Arial"/>
          <w:noProof/>
          <w:lang w:val="es-ES_tradnl" w:eastAsia="fr-CH"/>
        </w:rPr>
        <w:t xml:space="preserve">s del estado de especies, planes de manejo, copias de instrumentos legales, etc., sino proporcionar resúmenes sucintos pero completos en </w:t>
      </w:r>
      <w:r w:rsidR="00CB575B" w:rsidRPr="00DB6CE8">
        <w:rPr>
          <w:rFonts w:eastAsia="Arial" w:cs="Arial"/>
          <w:noProof/>
          <w:lang w:val="es-ES_tradnl" w:eastAsia="fr-CH"/>
        </w:rPr>
        <w:t>las casillas</w:t>
      </w:r>
      <w:r w:rsidRPr="00DB6CE8">
        <w:rPr>
          <w:rFonts w:eastAsia="Arial" w:cs="Arial"/>
          <w:noProof/>
          <w:lang w:val="es-ES_tradnl" w:eastAsia="fr-CH"/>
        </w:rPr>
        <w:t xml:space="preserve"> </w:t>
      </w:r>
      <w:r w:rsidR="00514D0E" w:rsidRPr="00DB6CE8">
        <w:rPr>
          <w:rFonts w:eastAsia="Arial" w:cs="Arial"/>
          <w:noProof/>
          <w:lang w:val="es-ES_tradnl" w:eastAsia="fr-CH"/>
        </w:rPr>
        <w:t>correspondientes</w:t>
      </w:r>
      <w:r w:rsidRPr="00DB6CE8">
        <w:rPr>
          <w:rFonts w:eastAsia="Arial" w:cs="Arial"/>
          <w:noProof/>
          <w:lang w:val="es-ES_tradnl" w:eastAsia="fr-CH"/>
        </w:rPr>
        <w:t>.</w:t>
      </w:r>
    </w:p>
    <w:p w14:paraId="6774501B" w14:textId="77777777" w:rsidR="00895067" w:rsidRPr="00DB6CE8" w:rsidRDefault="00895067" w:rsidP="00AE4DFE">
      <w:pPr>
        <w:spacing w:after="0" w:line="240" w:lineRule="auto"/>
        <w:rPr>
          <w:rFonts w:eastAsia="Arial" w:cs="Arial"/>
          <w:noProof/>
          <w:lang w:val="es-ES_tradnl" w:eastAsia="fr-CH"/>
        </w:rPr>
      </w:pPr>
    </w:p>
    <w:p w14:paraId="5D0C18F5" w14:textId="77777777" w:rsidR="00960E5E" w:rsidRPr="00DB6CE8" w:rsidRDefault="00960E5E" w:rsidP="00AE4DFE">
      <w:pPr>
        <w:spacing w:after="0" w:line="240" w:lineRule="auto"/>
        <w:rPr>
          <w:rFonts w:eastAsia="Arial" w:cs="Arial"/>
          <w:b/>
          <w:noProof/>
          <w:lang w:val="es-ES_tradnl" w:eastAsia="fr-CH"/>
        </w:rPr>
      </w:pPr>
    </w:p>
    <w:p w14:paraId="66B27280" w14:textId="512ABDDF" w:rsidR="00EA6936" w:rsidRPr="00DB6CE8" w:rsidRDefault="00C54697" w:rsidP="00AE4DFE">
      <w:pPr>
        <w:spacing w:after="0" w:line="240" w:lineRule="auto"/>
        <w:rPr>
          <w:rFonts w:eastAsia="Arial" w:cs="Arial"/>
          <w:b/>
          <w:noProof/>
          <w:lang w:val="es-ES_tradnl" w:eastAsia="fr-CH"/>
        </w:rPr>
      </w:pPr>
      <w:r w:rsidRPr="00DB6CE8">
        <w:rPr>
          <w:rFonts w:eastAsia="Arial" w:cs="Arial"/>
          <w:b/>
          <w:noProof/>
          <w:lang w:val="es-ES_tradnl" w:eastAsia="fr-CH"/>
        </w:rPr>
        <w:t xml:space="preserve">Orientaciones específicas para completar </w:t>
      </w:r>
      <w:r w:rsidR="00CB575B" w:rsidRPr="00DB6CE8">
        <w:rPr>
          <w:rFonts w:eastAsia="Arial" w:cs="Arial"/>
          <w:b/>
          <w:noProof/>
          <w:lang w:val="es-ES_tradnl" w:eastAsia="fr-CH"/>
        </w:rPr>
        <w:t>las casillas</w:t>
      </w:r>
      <w:r w:rsidRPr="00DB6CE8">
        <w:rPr>
          <w:rFonts w:eastAsia="Arial" w:cs="Arial"/>
          <w:b/>
          <w:noProof/>
          <w:lang w:val="es-ES_tradnl" w:eastAsia="fr-CH"/>
        </w:rPr>
        <w:t xml:space="preserve"> del formulario de presentación de candidatos para la acreditación de Ciudad de Humedal</w:t>
      </w:r>
    </w:p>
    <w:p w14:paraId="487A00DD" w14:textId="77777777" w:rsidR="00C41013" w:rsidRDefault="00C41013" w:rsidP="00C41013">
      <w:pPr>
        <w:spacing w:after="0" w:line="240" w:lineRule="auto"/>
        <w:rPr>
          <w:rFonts w:eastAsia="Times New Roman" w:cs="Calibri"/>
          <w:b/>
          <w:iCs/>
          <w:noProof/>
          <w:lang w:val="es-ES_tradnl" w:eastAsia="en-GB"/>
        </w:rPr>
      </w:pPr>
    </w:p>
    <w:p w14:paraId="670CFE46" w14:textId="77777777" w:rsidR="00C41013" w:rsidRPr="00C41013" w:rsidRDefault="00C41013" w:rsidP="00C41013">
      <w:pPr>
        <w:spacing w:after="0" w:line="240" w:lineRule="auto"/>
        <w:rPr>
          <w:rFonts w:eastAsia="Times New Roman" w:cs="Calibri"/>
          <w:b/>
          <w:iCs/>
          <w:noProof/>
          <w:lang w:val="es-ES_tradnl" w:eastAsia="en-GB"/>
        </w:rPr>
      </w:pPr>
    </w:p>
    <w:p w14:paraId="275EB92D" w14:textId="4123DA31" w:rsidR="00895067" w:rsidRPr="00DB6CE8" w:rsidRDefault="00EA6936" w:rsidP="00AE4DFE">
      <w:pPr>
        <w:pStyle w:val="ListParagraph"/>
        <w:numPr>
          <w:ilvl w:val="0"/>
          <w:numId w:val="11"/>
        </w:numPr>
        <w:spacing w:after="0" w:line="240" w:lineRule="auto"/>
        <w:ind w:left="360"/>
        <w:rPr>
          <w:rFonts w:eastAsia="Times New Roman" w:cs="Calibri"/>
          <w:b/>
          <w:iCs/>
          <w:noProof/>
          <w:lang w:val="es-ES_tradnl" w:eastAsia="en-GB"/>
        </w:rPr>
      </w:pPr>
      <w:r w:rsidRPr="00DB6CE8">
        <w:rPr>
          <w:rFonts w:eastAsia="Times New Roman" w:cs="Calibri"/>
          <w:b/>
          <w:iCs/>
          <w:noProof/>
          <w:lang w:val="es-ES_tradnl" w:eastAsia="en-GB"/>
        </w:rPr>
        <w:t xml:space="preserve"> </w:t>
      </w:r>
      <w:r w:rsidR="00C54697" w:rsidRPr="00DB6CE8">
        <w:rPr>
          <w:rFonts w:eastAsia="Times New Roman" w:cs="Calibri"/>
          <w:b/>
          <w:iCs/>
          <w:noProof/>
          <w:lang w:val="es-ES_tradnl" w:eastAsia="en-GB"/>
        </w:rPr>
        <w:t>Información general</w:t>
      </w:r>
    </w:p>
    <w:p w14:paraId="77F2C89D" w14:textId="77777777" w:rsidR="00895067" w:rsidRPr="00DB6CE8" w:rsidRDefault="00895067" w:rsidP="00AE4DFE">
      <w:pPr>
        <w:suppressAutoHyphens/>
        <w:spacing w:after="0" w:line="240" w:lineRule="auto"/>
        <w:ind w:left="567" w:hanging="567"/>
        <w:jc w:val="both"/>
        <w:rPr>
          <w:rFonts w:eastAsia="Arial" w:cs="Arial"/>
          <w:noProof/>
          <w:lang w:val="es-ES_tradnl" w:eastAsia="fr-CH"/>
        </w:rPr>
      </w:pPr>
    </w:p>
    <w:p w14:paraId="25A38AD2" w14:textId="24F1ECF2" w:rsidR="00C54697" w:rsidRPr="00DB6CE8" w:rsidRDefault="00895067" w:rsidP="00AE4DFE">
      <w:pPr>
        <w:tabs>
          <w:tab w:val="left" w:pos="-1440"/>
        </w:tabs>
        <w:spacing w:after="0" w:line="240" w:lineRule="auto"/>
        <w:ind w:left="425" w:hanging="425"/>
        <w:rPr>
          <w:rFonts w:eastAsia="Arial" w:cs="Arial"/>
          <w:noProof/>
          <w:lang w:val="es-ES_tradnl" w:eastAsia="fr-CH"/>
        </w:rPr>
      </w:pPr>
      <w:r w:rsidRPr="00DB6CE8">
        <w:rPr>
          <w:rFonts w:eastAsia="Arial" w:cs="Arial"/>
          <w:noProof/>
          <w:lang w:val="es-ES_tradnl" w:eastAsia="fr-CH"/>
        </w:rPr>
        <w:t>1a.</w:t>
      </w:r>
      <w:r w:rsidRPr="00DB6CE8">
        <w:rPr>
          <w:rFonts w:eastAsia="Arial" w:cs="Arial"/>
          <w:noProof/>
          <w:lang w:val="es-ES_tradnl" w:eastAsia="fr-CH"/>
        </w:rPr>
        <w:tab/>
      </w:r>
      <w:r w:rsidR="00C54697" w:rsidRPr="00DB6CE8">
        <w:rPr>
          <w:rFonts w:eastAsia="Arial" w:cs="Arial"/>
          <w:b/>
          <w:noProof/>
          <w:lang w:val="es-ES_tradnl" w:eastAsia="fr-CH"/>
        </w:rPr>
        <w:t>País</w:t>
      </w:r>
      <w:r w:rsidRPr="00DB6CE8">
        <w:rPr>
          <w:rFonts w:eastAsia="Arial" w:cs="Arial"/>
          <w:b/>
          <w:noProof/>
          <w:lang w:val="es-ES_tradnl" w:eastAsia="fr-CH"/>
        </w:rPr>
        <w:t xml:space="preserve">: </w:t>
      </w:r>
      <w:r w:rsidR="00C54697" w:rsidRPr="00DB6CE8">
        <w:rPr>
          <w:rFonts w:eastAsia="Arial" w:cs="Arial"/>
          <w:noProof/>
          <w:lang w:val="es-ES_tradnl" w:eastAsia="fr-CH"/>
        </w:rPr>
        <w:t>La versión oficial (breve) del</w:t>
      </w:r>
      <w:r w:rsidR="00CB575B" w:rsidRPr="00DB6CE8">
        <w:rPr>
          <w:rFonts w:eastAsia="Arial" w:cs="Arial"/>
          <w:noProof/>
          <w:lang w:val="es-ES_tradnl" w:eastAsia="fr-CH"/>
        </w:rPr>
        <w:t xml:space="preserve"> nombre de la Parte Contratante</w:t>
      </w:r>
      <w:r w:rsidR="00C54697" w:rsidRPr="00DB6CE8">
        <w:rPr>
          <w:rFonts w:eastAsia="Arial" w:cs="Arial"/>
          <w:noProof/>
          <w:lang w:val="es-ES_tradnl" w:eastAsia="fr-CH"/>
        </w:rPr>
        <w:t>/el país.</w:t>
      </w:r>
    </w:p>
    <w:p w14:paraId="753CACB3" w14:textId="77777777" w:rsidR="00AE4DFE" w:rsidRPr="00DB6CE8" w:rsidRDefault="00AE4DFE" w:rsidP="00AE4DFE">
      <w:pPr>
        <w:tabs>
          <w:tab w:val="left" w:pos="-1440"/>
        </w:tabs>
        <w:spacing w:after="0" w:line="240" w:lineRule="auto"/>
        <w:ind w:left="425" w:hanging="425"/>
        <w:rPr>
          <w:rFonts w:eastAsia="Arial" w:cs="Arial"/>
          <w:noProof/>
          <w:lang w:val="es-ES_tradnl" w:eastAsia="fr-CH"/>
        </w:rPr>
      </w:pPr>
    </w:p>
    <w:p w14:paraId="0740472F" w14:textId="1F5608AF" w:rsidR="00C54697" w:rsidRPr="00DB6CE8" w:rsidRDefault="00C54697" w:rsidP="00AE4DFE">
      <w:pPr>
        <w:suppressAutoHyphens/>
        <w:spacing w:after="0" w:line="240" w:lineRule="auto"/>
        <w:ind w:left="426" w:hanging="426"/>
        <w:rPr>
          <w:rFonts w:eastAsia="Arial" w:cs="Calibri"/>
          <w:noProof/>
          <w:lang w:val="es-ES_tradnl" w:eastAsia="fr-CH"/>
        </w:rPr>
      </w:pPr>
      <w:r w:rsidRPr="00DB6CE8">
        <w:rPr>
          <w:rFonts w:eastAsia="Arial" w:cs="Calibri"/>
          <w:noProof/>
          <w:lang w:val="es-ES_tradnl" w:eastAsia="fr-CH"/>
        </w:rPr>
        <w:lastRenderedPageBreak/>
        <w:t xml:space="preserve">1b.   </w:t>
      </w:r>
      <w:r w:rsidRPr="00DB6CE8">
        <w:rPr>
          <w:rFonts w:eastAsia="Arial" w:cs="Calibri"/>
          <w:b/>
          <w:noProof/>
          <w:lang w:val="es-ES_tradnl" w:eastAsia="fr-CH"/>
        </w:rPr>
        <w:t>Nombre de la ciudad:</w:t>
      </w:r>
      <w:r w:rsidRPr="00DB6CE8">
        <w:rPr>
          <w:rFonts w:eastAsia="Arial" w:cs="Calibri"/>
          <w:noProof/>
          <w:lang w:val="es-ES_tradnl" w:eastAsia="fr-CH"/>
        </w:rPr>
        <w:t xml:space="preserve"> Una ‘ciudad’ que reúne los requisitos para la acreditación de Ciudad de Humedal puede ser una ciudad o cualquier otro tipo de asentamiento humano, de acuerdo con la definición del Programa de las Naciones Unidas para los Asentamientos Humanos. El término </w:t>
      </w:r>
      <w:r w:rsidR="00042AA8" w:rsidRPr="00DB6CE8">
        <w:rPr>
          <w:rFonts w:eastAsia="Arial" w:cs="Calibri"/>
          <w:noProof/>
          <w:lang w:val="es-ES_tradnl" w:eastAsia="fr-CH"/>
        </w:rPr>
        <w:t>‘</w:t>
      </w:r>
      <w:r w:rsidRPr="00DB6CE8">
        <w:rPr>
          <w:rFonts w:eastAsia="Arial" w:cs="Calibri"/>
          <w:noProof/>
          <w:lang w:val="es-ES_tradnl" w:eastAsia="fr-CH"/>
        </w:rPr>
        <w:t>asentamientos humanos</w:t>
      </w:r>
      <w:r w:rsidR="00042AA8" w:rsidRPr="00DB6CE8">
        <w:rPr>
          <w:rFonts w:eastAsia="Arial" w:cs="Calibri"/>
          <w:noProof/>
          <w:lang w:val="es-ES_tradnl" w:eastAsia="fr-CH"/>
        </w:rPr>
        <w:t>’</w:t>
      </w:r>
      <w:r w:rsidRPr="00DB6CE8">
        <w:rPr>
          <w:rFonts w:eastAsia="Arial" w:cs="Calibri"/>
          <w:noProof/>
          <w:lang w:val="es-ES_tradnl" w:eastAsia="fr-CH"/>
        </w:rPr>
        <w:t xml:space="preserve"> es un concepto integrador que comprende: (a) componentes físicos</w:t>
      </w:r>
      <w:r w:rsidR="00042AA8" w:rsidRPr="00DB6CE8">
        <w:rPr>
          <w:rFonts w:eastAsia="Arial" w:cs="Calibri"/>
          <w:noProof/>
          <w:lang w:val="es-ES_tradnl" w:eastAsia="fr-CH"/>
        </w:rPr>
        <w:t xml:space="preserve"> de refugio e infraestructura; y</w:t>
      </w:r>
      <w:r w:rsidRPr="00DB6CE8">
        <w:rPr>
          <w:rFonts w:eastAsia="Arial" w:cs="Calibri"/>
          <w:noProof/>
          <w:lang w:val="es-ES_tradnl" w:eastAsia="fr-CH"/>
        </w:rPr>
        <w:t xml:space="preserve"> (b) servicios a los cuales los elementos físicos brindan apoyo, es decir, servicios comunitarios tales como educación, salud, cultura, bienestar, recreación y nutrición. (Fuente: Naci</w:t>
      </w:r>
      <w:r w:rsidR="00042AA8" w:rsidRPr="00DB6CE8">
        <w:rPr>
          <w:rFonts w:eastAsia="Arial" w:cs="Calibri"/>
          <w:noProof/>
          <w:lang w:val="es-ES_tradnl" w:eastAsia="fr-CH"/>
        </w:rPr>
        <w:t xml:space="preserve">ones Unidas, 1997, </w:t>
      </w:r>
      <w:r w:rsidR="00042AA8" w:rsidRPr="00DB6CE8">
        <w:rPr>
          <w:rFonts w:eastAsia="Arial" w:cs="Calibri"/>
          <w:i/>
          <w:noProof/>
          <w:lang w:val="es-ES_tradnl" w:eastAsia="fr-CH"/>
        </w:rPr>
        <w:t>Glosario de e</w:t>
      </w:r>
      <w:r w:rsidRPr="00DB6CE8">
        <w:rPr>
          <w:rFonts w:eastAsia="Arial" w:cs="Calibri"/>
          <w:i/>
          <w:noProof/>
          <w:lang w:val="es-ES_tradnl" w:eastAsia="fr-CH"/>
        </w:rPr>
        <w:t xml:space="preserve">stadísticas </w:t>
      </w:r>
      <w:r w:rsidR="00042AA8" w:rsidRPr="00DB6CE8">
        <w:rPr>
          <w:rFonts w:eastAsia="Arial" w:cs="Calibri"/>
          <w:i/>
          <w:noProof/>
          <w:lang w:val="es-ES_tradnl" w:eastAsia="fr-CH"/>
        </w:rPr>
        <w:t>del medio ambiente</w:t>
      </w:r>
      <w:r w:rsidRPr="00DB6CE8">
        <w:rPr>
          <w:rFonts w:eastAsia="Arial" w:cs="Calibri"/>
          <w:i/>
          <w:noProof/>
          <w:lang w:val="es-ES_tradnl" w:eastAsia="fr-CH"/>
        </w:rPr>
        <w:t xml:space="preserve">: Estudios </w:t>
      </w:r>
      <w:r w:rsidR="00042AA8" w:rsidRPr="00DB6CE8">
        <w:rPr>
          <w:rFonts w:eastAsia="Arial" w:cs="Calibri"/>
          <w:i/>
          <w:noProof/>
          <w:lang w:val="es-ES_tradnl" w:eastAsia="fr-CH"/>
        </w:rPr>
        <w:t>de métodos</w:t>
      </w:r>
      <w:r w:rsidR="00042AA8" w:rsidRPr="00DB6CE8">
        <w:rPr>
          <w:rFonts w:eastAsia="Arial" w:cs="Calibri"/>
          <w:noProof/>
          <w:lang w:val="es-ES_tradnl" w:eastAsia="fr-CH"/>
        </w:rPr>
        <w:t xml:space="preserve">, Serie F, Núm. </w:t>
      </w:r>
      <w:r w:rsidRPr="00DB6CE8">
        <w:rPr>
          <w:rFonts w:eastAsia="Arial" w:cs="Calibri"/>
          <w:noProof/>
          <w:lang w:val="es-ES_tradnl" w:eastAsia="fr-CH"/>
        </w:rPr>
        <w:t>67. Departamento de Información Económica y Social y Análisis de Políticas, División de Estadística, Naciones Unidas, Nueva York</w:t>
      </w:r>
      <w:r w:rsidR="00042AA8" w:rsidRPr="00DB6CE8">
        <w:rPr>
          <w:rFonts w:eastAsia="Arial" w:cs="Calibri"/>
          <w:noProof/>
          <w:lang w:val="es-ES_tradnl" w:eastAsia="fr-CH"/>
        </w:rPr>
        <w:t>, 96 págs.).</w:t>
      </w:r>
    </w:p>
    <w:p w14:paraId="739C8109" w14:textId="77777777" w:rsidR="00895067" w:rsidRPr="00DB6CE8" w:rsidRDefault="00895067" w:rsidP="00AE4DFE">
      <w:pPr>
        <w:tabs>
          <w:tab w:val="left" w:pos="-1440"/>
        </w:tabs>
        <w:spacing w:after="0" w:line="240" w:lineRule="auto"/>
        <w:rPr>
          <w:rFonts w:eastAsia="Arial" w:cs="Calibri"/>
          <w:noProof/>
          <w:lang w:val="es-ES_tradnl" w:eastAsia="fr-CH"/>
        </w:rPr>
      </w:pPr>
    </w:p>
    <w:p w14:paraId="2D90D3B3" w14:textId="56458BE3" w:rsidR="00562F2B" w:rsidRPr="00DB6CE8" w:rsidRDefault="00895067" w:rsidP="00AE4DFE">
      <w:pPr>
        <w:tabs>
          <w:tab w:val="left" w:pos="-1440"/>
        </w:tabs>
        <w:spacing w:after="0" w:line="240" w:lineRule="auto"/>
        <w:ind w:left="425" w:hanging="425"/>
        <w:rPr>
          <w:rFonts w:eastAsia="Arial" w:cs="Calibri"/>
          <w:noProof/>
          <w:lang w:val="es-ES_tradnl" w:eastAsia="fr-CH"/>
        </w:rPr>
      </w:pPr>
      <w:r w:rsidRPr="00DB6CE8">
        <w:rPr>
          <w:rFonts w:eastAsia="Arial" w:cs="Calibri"/>
          <w:noProof/>
          <w:lang w:val="es-ES_tradnl" w:eastAsia="fr-CH"/>
        </w:rPr>
        <w:t xml:space="preserve">1c. </w:t>
      </w:r>
      <w:r w:rsidRPr="00DB6CE8">
        <w:rPr>
          <w:rFonts w:eastAsia="Arial" w:cs="Calibri"/>
          <w:noProof/>
          <w:lang w:val="es-ES_tradnl" w:eastAsia="fr-CH"/>
        </w:rPr>
        <w:tab/>
      </w:r>
      <w:r w:rsidR="00042AA8" w:rsidRPr="00DB6CE8">
        <w:rPr>
          <w:rFonts w:eastAsia="Arial" w:cs="Calibri"/>
          <w:b/>
          <w:noProof/>
          <w:lang w:val="es-ES_tradnl" w:eastAsia="fr-CH"/>
        </w:rPr>
        <w:t>Coordenadas geográficas</w:t>
      </w:r>
      <w:r w:rsidRPr="00DB6CE8">
        <w:rPr>
          <w:rFonts w:eastAsia="Arial" w:cs="Calibri"/>
          <w:noProof/>
          <w:lang w:val="es-ES_tradnl" w:eastAsia="fr-CH"/>
        </w:rPr>
        <w:t xml:space="preserve">: </w:t>
      </w:r>
      <w:r w:rsidR="00042AA8" w:rsidRPr="00DB6CE8">
        <w:rPr>
          <w:rFonts w:eastAsia="Arial" w:cs="Calibri"/>
          <w:noProof/>
          <w:lang w:val="es-ES_tradnl" w:eastAsia="fr-CH"/>
        </w:rPr>
        <w:t xml:space="preserve">Las coordenadas geográficas del centro </w:t>
      </w:r>
      <w:r w:rsidR="00042AA8" w:rsidRPr="00DB6CE8">
        <w:rPr>
          <w:rFonts w:eastAsia="Arial" w:cs="Calibri"/>
          <w:i/>
          <w:noProof/>
          <w:lang w:val="es-ES_tradnl" w:eastAsia="fr-CH"/>
        </w:rPr>
        <w:t>aproximado</w:t>
      </w:r>
      <w:r w:rsidR="00042AA8" w:rsidRPr="00DB6CE8">
        <w:rPr>
          <w:rFonts w:eastAsia="Arial" w:cs="Calibri"/>
          <w:noProof/>
          <w:lang w:val="es-ES_tradnl" w:eastAsia="fr-CH"/>
        </w:rPr>
        <w:t xml:space="preserve"> de la ciudad expresadas en </w:t>
      </w:r>
      <w:r w:rsidR="00042AA8" w:rsidRPr="00DB6CE8">
        <w:rPr>
          <w:rFonts w:eastAsia="Arial" w:cs="Calibri"/>
          <w:i/>
          <w:noProof/>
          <w:lang w:val="es-ES_tradnl" w:eastAsia="fr-CH"/>
        </w:rPr>
        <w:t xml:space="preserve">grados y minutos de latitud y longitud </w:t>
      </w:r>
      <w:r w:rsidR="004B5548" w:rsidRPr="00DB6CE8">
        <w:rPr>
          <w:rFonts w:eastAsia="Arial" w:cs="Calibri"/>
          <w:noProof/>
          <w:lang w:val="es-ES_tradnl" w:eastAsia="fr-CH"/>
        </w:rPr>
        <w:t>(por ejemplo, en el formato</w:t>
      </w:r>
      <w:r w:rsidR="00042AA8" w:rsidRPr="00DB6CE8">
        <w:rPr>
          <w:rFonts w:eastAsia="Arial" w:cs="Calibri"/>
          <w:noProof/>
          <w:lang w:val="es-ES_tradnl" w:eastAsia="fr-CH"/>
        </w:rPr>
        <w:t xml:space="preserve"> 01</w:t>
      </w:r>
      <w:r w:rsidR="00042AA8" w:rsidRPr="00DB6CE8">
        <w:rPr>
          <w:rFonts w:eastAsia="Arial" w:cs="Calibri"/>
          <w:noProof/>
          <w:lang w:val="es-ES_tradnl" w:eastAsia="fr-CH"/>
        </w:rPr>
        <w:sym w:font="Symbol" w:char="F0B0"/>
      </w:r>
      <w:r w:rsidR="00042AA8" w:rsidRPr="00DB6CE8">
        <w:rPr>
          <w:rFonts w:eastAsia="Arial" w:cs="Calibri"/>
          <w:noProof/>
          <w:lang w:val="es-ES_tradnl" w:eastAsia="fr-CH"/>
        </w:rPr>
        <w:t>24’S 104</w:t>
      </w:r>
      <w:r w:rsidR="00042AA8" w:rsidRPr="00DB6CE8">
        <w:rPr>
          <w:rFonts w:eastAsia="Arial" w:cs="Calibri"/>
          <w:noProof/>
          <w:lang w:val="es-ES_tradnl" w:eastAsia="fr-CH"/>
        </w:rPr>
        <w:sym w:font="Symbol" w:char="F0B0"/>
      </w:r>
      <w:r w:rsidR="004B5548" w:rsidRPr="00DB6CE8">
        <w:rPr>
          <w:rFonts w:eastAsia="Arial" w:cs="Calibri"/>
          <w:noProof/>
          <w:lang w:val="es-ES_tradnl" w:eastAsia="fr-CH"/>
        </w:rPr>
        <w:t xml:space="preserve">16’E, o bien, </w:t>
      </w:r>
      <w:r w:rsidR="00042AA8" w:rsidRPr="00DB6CE8">
        <w:rPr>
          <w:rFonts w:eastAsia="Arial" w:cs="Calibri"/>
          <w:noProof/>
          <w:lang w:val="es-ES_tradnl" w:eastAsia="fr-CH"/>
        </w:rPr>
        <w:t>010</w:t>
      </w:r>
      <w:r w:rsidR="00042AA8" w:rsidRPr="00DB6CE8">
        <w:rPr>
          <w:rFonts w:eastAsia="Arial" w:cs="Calibri"/>
          <w:noProof/>
          <w:lang w:val="es-ES_tradnl" w:eastAsia="fr-CH"/>
        </w:rPr>
        <w:sym w:font="Symbol" w:char="F0B0"/>
      </w:r>
      <w:r w:rsidR="00042AA8" w:rsidRPr="00DB6CE8">
        <w:rPr>
          <w:rFonts w:eastAsia="Arial" w:cs="Calibri"/>
          <w:noProof/>
          <w:lang w:val="es-ES_tradnl" w:eastAsia="fr-CH"/>
        </w:rPr>
        <w:t>30’N 084</w:t>
      </w:r>
      <w:r w:rsidR="00042AA8" w:rsidRPr="00DB6CE8">
        <w:rPr>
          <w:rFonts w:eastAsia="Arial" w:cs="Calibri"/>
          <w:noProof/>
          <w:lang w:val="es-ES_tradnl" w:eastAsia="fr-CH"/>
        </w:rPr>
        <w:sym w:font="Symbol" w:char="F0B0"/>
      </w:r>
      <w:r w:rsidR="00562F2B" w:rsidRPr="00DB6CE8">
        <w:rPr>
          <w:rFonts w:eastAsia="Arial" w:cs="Calibri"/>
          <w:noProof/>
          <w:lang w:val="es-ES_tradnl" w:eastAsia="fr-CH"/>
        </w:rPr>
        <w:t>51’W).</w:t>
      </w:r>
    </w:p>
    <w:p w14:paraId="77B10A74" w14:textId="77777777" w:rsidR="00562F2B" w:rsidRPr="00DB6CE8" w:rsidRDefault="00562F2B" w:rsidP="00AE4DFE">
      <w:pPr>
        <w:tabs>
          <w:tab w:val="left" w:pos="-1440"/>
        </w:tabs>
        <w:spacing w:after="0" w:line="240" w:lineRule="auto"/>
        <w:ind w:left="425" w:hanging="425"/>
        <w:rPr>
          <w:rFonts w:eastAsia="Arial" w:cs="Calibri"/>
          <w:noProof/>
          <w:lang w:val="es-ES_tradnl" w:eastAsia="fr-CH"/>
        </w:rPr>
      </w:pPr>
    </w:p>
    <w:p w14:paraId="0F17E9E0" w14:textId="22BDB020" w:rsidR="00686B5D" w:rsidRPr="00DB6CE8" w:rsidRDefault="00562F2B" w:rsidP="00AE4DFE">
      <w:pPr>
        <w:tabs>
          <w:tab w:val="left" w:pos="-1440"/>
        </w:tabs>
        <w:spacing w:after="0" w:line="240" w:lineRule="auto"/>
        <w:ind w:left="425" w:hanging="425"/>
        <w:rPr>
          <w:rFonts w:eastAsia="Arial" w:cs="Calibri"/>
          <w:noProof/>
          <w:lang w:val="es-ES_tradnl" w:eastAsia="fr-CH"/>
        </w:rPr>
      </w:pPr>
      <w:r w:rsidRPr="00DB6CE8">
        <w:rPr>
          <w:rFonts w:eastAsia="Arial" w:cs="Calibri"/>
          <w:noProof/>
          <w:lang w:val="es-ES_tradnl" w:eastAsia="fr-CH"/>
        </w:rPr>
        <w:t>1d.</w:t>
      </w:r>
      <w:r w:rsidRPr="00DB6CE8">
        <w:rPr>
          <w:rFonts w:eastAsia="Arial" w:cs="Calibri"/>
          <w:noProof/>
          <w:lang w:val="es-ES_tradnl" w:eastAsia="fr-CH"/>
        </w:rPr>
        <w:tab/>
      </w:r>
      <w:r w:rsidRPr="00DB6CE8">
        <w:rPr>
          <w:rFonts w:eastAsia="Arial" w:cs="Calibri"/>
          <w:b/>
          <w:noProof/>
          <w:lang w:val="es-ES_tradnl" w:eastAsia="fr-CH"/>
        </w:rPr>
        <w:t xml:space="preserve">Mapa administrativo y de humedales: </w:t>
      </w:r>
      <w:r w:rsidRPr="00DB6CE8">
        <w:rPr>
          <w:rFonts w:eastAsia="Arial" w:cs="Calibri"/>
          <w:noProof/>
          <w:lang w:val="es-ES_tradnl" w:eastAsia="fr-CH"/>
        </w:rPr>
        <w:t>Marque la casilla amarilla para confirmar que se ha proporcionado un mapa. El mapa más actualizado</w:t>
      </w:r>
      <w:r w:rsidR="00E74F89" w:rsidRPr="00DB6CE8">
        <w:rPr>
          <w:rFonts w:eastAsia="Arial" w:cs="Calibri"/>
          <w:noProof/>
          <w:lang w:val="es-ES_tradnl" w:eastAsia="fr-CH"/>
        </w:rPr>
        <w:t xml:space="preserve"> disponible</w:t>
      </w:r>
      <w:r w:rsidRPr="00DB6CE8">
        <w:rPr>
          <w:rFonts w:eastAsia="Arial" w:cs="Calibri"/>
          <w:noProof/>
          <w:lang w:val="es-ES_tradnl" w:eastAsia="fr-CH"/>
        </w:rPr>
        <w:t xml:space="preserve"> y adecuado de la ciudad y su humedal debe adjuntarse al </w:t>
      </w:r>
      <w:r w:rsidR="00E74F89" w:rsidRPr="00DB6CE8">
        <w:rPr>
          <w:rFonts w:eastAsia="Arial" w:cs="Arial"/>
          <w:noProof/>
          <w:lang w:val="es-ES_tradnl" w:eastAsia="fr-CH"/>
        </w:rPr>
        <w:t xml:space="preserve">formulario de presentación de candidatos para la </w:t>
      </w:r>
      <w:r w:rsidR="00E74F89" w:rsidRPr="00DB6CE8">
        <w:rPr>
          <w:rFonts w:eastAsia="Arial" w:cs="Arial"/>
          <w:i/>
          <w:noProof/>
          <w:lang w:val="es-ES_tradnl" w:eastAsia="fr-CH"/>
        </w:rPr>
        <w:t xml:space="preserve">acreditación de Ciudad de Humedal </w:t>
      </w:r>
      <w:r w:rsidRPr="00DB6CE8">
        <w:rPr>
          <w:rFonts w:eastAsia="Arial" w:cs="Calibri"/>
          <w:noProof/>
          <w:lang w:val="es-ES_tradnl" w:eastAsia="fr-CH"/>
        </w:rPr>
        <w:t xml:space="preserve">(en formato impreso y, </w:t>
      </w:r>
      <w:r w:rsidR="00E74F89" w:rsidRPr="00DB6CE8">
        <w:rPr>
          <w:rFonts w:eastAsia="Arial" w:cs="Calibri"/>
          <w:noProof/>
          <w:lang w:val="es-ES_tradnl" w:eastAsia="fr-CH"/>
        </w:rPr>
        <w:t>en lo</w:t>
      </w:r>
      <w:r w:rsidRPr="00DB6CE8">
        <w:rPr>
          <w:rFonts w:eastAsia="Arial" w:cs="Calibri"/>
          <w:noProof/>
          <w:lang w:val="es-ES_tradnl" w:eastAsia="fr-CH"/>
        </w:rPr>
        <w:t xml:space="preserve"> posible, también en formato digital). Se requiere </w:t>
      </w:r>
      <w:r w:rsidR="00E74F89" w:rsidRPr="00DB6CE8">
        <w:rPr>
          <w:rFonts w:eastAsia="Arial" w:cs="Calibri"/>
          <w:noProof/>
          <w:lang w:val="es-ES_tradnl" w:eastAsia="fr-CH"/>
        </w:rPr>
        <w:t>al</w:t>
      </w:r>
      <w:r w:rsidRPr="00DB6CE8">
        <w:rPr>
          <w:rFonts w:eastAsia="Arial" w:cs="Calibri"/>
          <w:noProof/>
          <w:lang w:val="es-ES_tradnl" w:eastAsia="fr-CH"/>
        </w:rPr>
        <w:t xml:space="preserve"> menos un mapa impreso </w:t>
      </w:r>
      <w:r w:rsidR="00414AEA" w:rsidRPr="00DB6CE8">
        <w:rPr>
          <w:rFonts w:eastAsia="Arial" w:cs="Calibri"/>
          <w:noProof/>
          <w:lang w:val="es-ES_tradnl" w:eastAsia="fr-CH"/>
        </w:rPr>
        <w:t xml:space="preserve">para </w:t>
      </w:r>
      <w:r w:rsidR="00C416E5" w:rsidRPr="00DB6CE8">
        <w:rPr>
          <w:rFonts w:eastAsia="Arial" w:cs="Calibri"/>
          <w:noProof/>
          <w:lang w:val="es-ES_tradnl" w:eastAsia="fr-CH"/>
        </w:rPr>
        <w:t>tener en cuenta</w:t>
      </w:r>
      <w:r w:rsidR="00E74F89" w:rsidRPr="00DB6CE8">
        <w:rPr>
          <w:rFonts w:eastAsia="Arial" w:cs="Calibri"/>
          <w:noProof/>
          <w:lang w:val="es-ES_tradnl" w:eastAsia="fr-CH"/>
        </w:rPr>
        <w:t xml:space="preserve"> la </w:t>
      </w:r>
      <w:r w:rsidR="00414AEA" w:rsidRPr="00DB6CE8">
        <w:rPr>
          <w:rFonts w:eastAsia="Arial" w:cs="Calibri"/>
          <w:noProof/>
          <w:lang w:val="es-ES_tradnl" w:eastAsia="fr-CH"/>
        </w:rPr>
        <w:t xml:space="preserve">ciudad para </w:t>
      </w:r>
      <w:r w:rsidR="00C416E5" w:rsidRPr="00DB6CE8">
        <w:rPr>
          <w:rFonts w:eastAsia="Arial" w:cs="Calibri"/>
          <w:noProof/>
          <w:lang w:val="es-ES_tradnl" w:eastAsia="fr-CH"/>
        </w:rPr>
        <w:t>su</w:t>
      </w:r>
      <w:r w:rsidR="00414AEA" w:rsidRPr="00DB6CE8">
        <w:rPr>
          <w:rFonts w:eastAsia="Arial" w:cs="Calibri"/>
          <w:noProof/>
          <w:lang w:val="es-ES_tradnl" w:eastAsia="fr-CH"/>
        </w:rPr>
        <w:t xml:space="preserve"> </w:t>
      </w:r>
      <w:r w:rsidR="00E74F89" w:rsidRPr="00DB6CE8">
        <w:rPr>
          <w:rFonts w:eastAsia="Arial" w:cs="Calibri"/>
          <w:noProof/>
          <w:lang w:val="es-ES_tradnl" w:eastAsia="fr-CH"/>
        </w:rPr>
        <w:t>acreditación</w:t>
      </w:r>
      <w:r w:rsidRPr="00DB6CE8">
        <w:rPr>
          <w:rFonts w:eastAsia="Arial" w:cs="Calibri"/>
          <w:noProof/>
          <w:lang w:val="es-ES_tradnl" w:eastAsia="fr-CH"/>
        </w:rPr>
        <w:t xml:space="preserve">. El mapa debe mostrar claramente el límite administrativo de la </w:t>
      </w:r>
      <w:r w:rsidR="00E74F89" w:rsidRPr="00DB6CE8">
        <w:rPr>
          <w:rFonts w:eastAsia="Arial" w:cs="Calibri"/>
          <w:noProof/>
          <w:lang w:val="es-ES_tradnl" w:eastAsia="fr-CH"/>
        </w:rPr>
        <w:t>ciudad, el límite del sitio o los sitios Ramsar designado</w:t>
      </w:r>
      <w:r w:rsidRPr="00DB6CE8">
        <w:rPr>
          <w:rFonts w:eastAsia="Arial" w:cs="Calibri"/>
          <w:noProof/>
          <w:lang w:val="es-ES_tradnl" w:eastAsia="fr-CH"/>
        </w:rPr>
        <w:t xml:space="preserve">(s) y </w:t>
      </w:r>
      <w:r w:rsidR="00E74F89" w:rsidRPr="00DB6CE8">
        <w:rPr>
          <w:rFonts w:eastAsia="Arial" w:cs="Calibri"/>
          <w:noProof/>
          <w:lang w:val="es-ES_tradnl" w:eastAsia="fr-CH"/>
        </w:rPr>
        <w:t>otros</w:t>
      </w:r>
      <w:r w:rsidRPr="00DB6CE8">
        <w:rPr>
          <w:rFonts w:eastAsia="Arial" w:cs="Calibri"/>
          <w:noProof/>
          <w:lang w:val="es-ES_tradnl" w:eastAsia="fr-CH"/>
        </w:rPr>
        <w:t xml:space="preserve"> humedales. Si el mapa </w:t>
      </w:r>
      <w:r w:rsidR="00E74F89" w:rsidRPr="00DB6CE8">
        <w:rPr>
          <w:rFonts w:eastAsia="Arial" w:cs="Calibri"/>
          <w:noProof/>
          <w:lang w:val="es-ES_tradnl" w:eastAsia="fr-CH"/>
        </w:rPr>
        <w:t>se ha elaborado</w:t>
      </w:r>
      <w:r w:rsidRPr="00DB6CE8">
        <w:rPr>
          <w:rFonts w:eastAsia="Arial" w:cs="Calibri"/>
          <w:noProof/>
          <w:lang w:val="es-ES_tradnl" w:eastAsia="fr-CH"/>
        </w:rPr>
        <w:t xml:space="preserve"> en formato digital (</w:t>
      </w:r>
      <w:r w:rsidR="00276945">
        <w:rPr>
          <w:rFonts w:eastAsia="Arial" w:cs="Calibri"/>
          <w:noProof/>
          <w:lang w:val="es-ES_tradnl" w:eastAsia="fr-CH"/>
        </w:rPr>
        <w:t xml:space="preserve">SIG, </w:t>
      </w:r>
      <w:r w:rsidRPr="00DB6CE8">
        <w:rPr>
          <w:rFonts w:eastAsia="Arial" w:cs="Calibri"/>
          <w:noProof/>
          <w:lang w:val="es-ES_tradnl" w:eastAsia="fr-CH"/>
        </w:rPr>
        <w:t>GIS</w:t>
      </w:r>
      <w:r w:rsidR="00276945">
        <w:rPr>
          <w:rFonts w:eastAsia="Arial" w:cs="Calibri"/>
          <w:noProof/>
          <w:lang w:val="es-ES_tradnl" w:eastAsia="fr-CH"/>
        </w:rPr>
        <w:t xml:space="preserve"> en inglés</w:t>
      </w:r>
      <w:r w:rsidRPr="00DB6CE8">
        <w:rPr>
          <w:rFonts w:eastAsia="Arial" w:cs="Calibri"/>
          <w:noProof/>
          <w:lang w:val="es-ES_tradnl" w:eastAsia="fr-CH"/>
        </w:rPr>
        <w:t xml:space="preserve">), </w:t>
      </w:r>
      <w:r w:rsidR="00276945">
        <w:rPr>
          <w:rFonts w:eastAsia="Arial" w:cs="Calibri"/>
          <w:noProof/>
          <w:lang w:val="es-ES_tradnl" w:eastAsia="fr-CH"/>
        </w:rPr>
        <w:t>se ruega</w:t>
      </w:r>
      <w:r w:rsidR="00E74F89" w:rsidRPr="00DB6CE8">
        <w:rPr>
          <w:rFonts w:eastAsia="Arial" w:cs="Calibri"/>
          <w:noProof/>
          <w:lang w:val="es-ES_tradnl" w:eastAsia="fr-CH"/>
        </w:rPr>
        <w:t xml:space="preserve"> enviar</w:t>
      </w:r>
      <w:r w:rsidRPr="00DB6CE8">
        <w:rPr>
          <w:rFonts w:eastAsia="Arial" w:cs="Calibri"/>
          <w:noProof/>
          <w:lang w:val="es-ES_tradnl" w:eastAsia="fr-CH"/>
        </w:rPr>
        <w:t xml:space="preserve"> un archivo </w:t>
      </w:r>
      <w:r w:rsidR="00E74F89" w:rsidRPr="00DB6CE8">
        <w:rPr>
          <w:rFonts w:eastAsia="Arial" w:cs="Calibri"/>
          <w:noProof/>
          <w:lang w:val="es-ES_tradnl" w:eastAsia="fr-CH"/>
        </w:rPr>
        <w:t xml:space="preserve">en formato </w:t>
      </w:r>
      <w:r w:rsidR="00276945">
        <w:rPr>
          <w:rFonts w:eastAsia="Arial" w:cs="Calibri"/>
          <w:noProof/>
          <w:lang w:val="es-ES_tradnl" w:eastAsia="fr-CH"/>
        </w:rPr>
        <w:t>SIG</w:t>
      </w:r>
      <w:r w:rsidRPr="00DB6CE8">
        <w:rPr>
          <w:rFonts w:eastAsia="Arial" w:cs="Calibri"/>
          <w:noProof/>
          <w:lang w:val="es-ES_tradnl" w:eastAsia="fr-CH"/>
        </w:rPr>
        <w:t xml:space="preserve"> que proporcione vectores </w:t>
      </w:r>
      <w:r w:rsidR="00E74F89" w:rsidRPr="00DB6CE8">
        <w:rPr>
          <w:rFonts w:eastAsia="Arial" w:cs="Calibri"/>
          <w:noProof/>
          <w:lang w:val="es-ES_tradnl" w:eastAsia="fr-CH"/>
        </w:rPr>
        <w:t>referenciados</w:t>
      </w:r>
      <w:r w:rsidR="00783FB0" w:rsidRPr="00DB6CE8">
        <w:rPr>
          <w:rFonts w:eastAsia="Arial" w:cs="Calibri"/>
          <w:noProof/>
          <w:lang w:val="es-ES_tradnl" w:eastAsia="fr-CH"/>
        </w:rPr>
        <w:t xml:space="preserve"> geográficamente</w:t>
      </w:r>
      <w:r w:rsidR="00E74F89" w:rsidRPr="00DB6CE8">
        <w:rPr>
          <w:rFonts w:eastAsia="Arial" w:cs="Calibri"/>
          <w:noProof/>
          <w:lang w:val="es-ES_tradnl" w:eastAsia="fr-CH"/>
        </w:rPr>
        <w:t xml:space="preserve"> </w:t>
      </w:r>
      <w:r w:rsidRPr="00DB6CE8">
        <w:rPr>
          <w:rFonts w:eastAsia="Arial" w:cs="Calibri"/>
          <w:noProof/>
          <w:lang w:val="es-ES_tradnl" w:eastAsia="fr-CH"/>
        </w:rPr>
        <w:t>de</w:t>
      </w:r>
      <w:r w:rsidR="00E74F89" w:rsidRPr="00DB6CE8">
        <w:rPr>
          <w:rFonts w:eastAsia="Arial" w:cs="Calibri"/>
          <w:noProof/>
          <w:lang w:val="es-ES_tradnl" w:eastAsia="fr-CH"/>
        </w:rPr>
        <w:t xml:space="preserve"> los</w:t>
      </w:r>
      <w:r w:rsidRPr="00DB6CE8">
        <w:rPr>
          <w:rFonts w:eastAsia="Arial" w:cs="Calibri"/>
          <w:noProof/>
          <w:lang w:val="es-ES_tradnl" w:eastAsia="fr-CH"/>
        </w:rPr>
        <w:t xml:space="preserve"> límites </w:t>
      </w:r>
      <w:r w:rsidR="00E74F89" w:rsidRPr="00DB6CE8">
        <w:rPr>
          <w:rFonts w:eastAsia="Arial" w:cs="Calibri"/>
          <w:noProof/>
          <w:lang w:val="es-ES_tradnl" w:eastAsia="fr-CH"/>
        </w:rPr>
        <w:t xml:space="preserve">del sitio </w:t>
      </w:r>
      <w:r w:rsidRPr="00DB6CE8">
        <w:rPr>
          <w:rFonts w:eastAsia="Arial" w:cs="Calibri"/>
          <w:noProof/>
          <w:lang w:val="es-ES_tradnl" w:eastAsia="fr-CH"/>
        </w:rPr>
        <w:t xml:space="preserve">y tablas de atributos, y </w:t>
      </w:r>
      <w:r w:rsidR="00414AEA" w:rsidRPr="00DB6CE8">
        <w:rPr>
          <w:rFonts w:eastAsia="Arial" w:cs="Calibri"/>
          <w:noProof/>
          <w:lang w:val="es-ES_tradnl" w:eastAsia="fr-CH"/>
        </w:rPr>
        <w:t xml:space="preserve">además, </w:t>
      </w:r>
      <w:r w:rsidR="00E74F89" w:rsidRPr="00DB6CE8">
        <w:rPr>
          <w:rFonts w:eastAsia="Arial" w:cs="Calibri"/>
          <w:noProof/>
          <w:lang w:val="es-ES_tradnl" w:eastAsia="fr-CH"/>
        </w:rPr>
        <w:t>enviar</w:t>
      </w:r>
      <w:r w:rsidRPr="00DB6CE8">
        <w:rPr>
          <w:rFonts w:eastAsia="Arial" w:cs="Calibri"/>
          <w:noProof/>
          <w:lang w:val="es-ES_tradnl" w:eastAsia="fr-CH"/>
        </w:rPr>
        <w:t xml:space="preserve"> </w:t>
      </w:r>
      <w:r w:rsidR="00414AEA" w:rsidRPr="00DB6CE8">
        <w:rPr>
          <w:rFonts w:eastAsia="Arial" w:cs="Calibri"/>
          <w:noProof/>
          <w:lang w:val="es-ES_tradnl" w:eastAsia="fr-CH"/>
        </w:rPr>
        <w:t>por separado</w:t>
      </w:r>
      <w:r w:rsidR="00783FB0" w:rsidRPr="00DB6CE8">
        <w:rPr>
          <w:rFonts w:eastAsia="Arial" w:cs="Calibri"/>
          <w:noProof/>
          <w:lang w:val="es-ES_tradnl" w:eastAsia="fr-CH"/>
        </w:rPr>
        <w:t xml:space="preserve"> un archivo de imagen que muestre</w:t>
      </w:r>
      <w:r w:rsidRPr="00DB6CE8">
        <w:rPr>
          <w:rFonts w:eastAsia="Arial" w:cs="Calibri"/>
          <w:noProof/>
          <w:lang w:val="es-ES_tradnl" w:eastAsia="fr-CH"/>
        </w:rPr>
        <w:t xml:space="preserve"> los l</w:t>
      </w:r>
      <w:r w:rsidR="00783FB0" w:rsidRPr="00DB6CE8">
        <w:rPr>
          <w:rFonts w:eastAsia="Arial" w:cs="Calibri"/>
          <w:noProof/>
          <w:lang w:val="es-ES_tradnl" w:eastAsia="fr-CH"/>
        </w:rPr>
        <w:t>ímites del sitio</w:t>
      </w:r>
      <w:r w:rsidRPr="00DB6CE8">
        <w:rPr>
          <w:rFonts w:eastAsia="Arial" w:cs="Calibri"/>
          <w:noProof/>
          <w:lang w:val="es-ES_tradnl" w:eastAsia="fr-CH"/>
        </w:rPr>
        <w:t xml:space="preserve"> en u</w:t>
      </w:r>
      <w:r w:rsidR="00686B5D" w:rsidRPr="00DB6CE8">
        <w:rPr>
          <w:rFonts w:eastAsia="Arial" w:cs="Calibri"/>
          <w:noProof/>
          <w:lang w:val="es-ES_tradnl" w:eastAsia="fr-CH"/>
        </w:rPr>
        <w:t>n formato de imagen común (TIFF</w:t>
      </w:r>
      <w:r w:rsidRPr="00DB6CE8">
        <w:rPr>
          <w:rFonts w:eastAsia="Arial" w:cs="Calibri"/>
          <w:noProof/>
          <w:lang w:val="es-ES_tradnl" w:eastAsia="fr-CH"/>
        </w:rPr>
        <w:t>, BMP, JPG, GIF, etc.).</w:t>
      </w:r>
    </w:p>
    <w:p w14:paraId="2F583375" w14:textId="77777777" w:rsidR="00686B5D" w:rsidRPr="00DB6CE8" w:rsidRDefault="00686B5D" w:rsidP="00AE4DFE">
      <w:pPr>
        <w:tabs>
          <w:tab w:val="left" w:pos="-1440"/>
        </w:tabs>
        <w:spacing w:after="0" w:line="240" w:lineRule="auto"/>
        <w:ind w:left="425" w:hanging="425"/>
        <w:rPr>
          <w:rFonts w:eastAsia="Arial" w:cs="Calibri"/>
          <w:noProof/>
          <w:lang w:val="es-ES_tradnl" w:eastAsia="fr-CH"/>
        </w:rPr>
      </w:pPr>
    </w:p>
    <w:p w14:paraId="5B1E1876" w14:textId="39E75969" w:rsidR="00686B5D" w:rsidRPr="00DB6CE8" w:rsidRDefault="00686B5D" w:rsidP="00AE4DFE">
      <w:pPr>
        <w:tabs>
          <w:tab w:val="left" w:pos="-1440"/>
        </w:tabs>
        <w:spacing w:after="0" w:line="240" w:lineRule="auto"/>
        <w:ind w:left="425" w:hanging="425"/>
        <w:rPr>
          <w:rFonts w:eastAsia="Arial" w:cs="Calibri"/>
          <w:noProof/>
          <w:lang w:val="es-ES_tradnl" w:eastAsia="fr-CH"/>
        </w:rPr>
      </w:pPr>
      <w:r w:rsidRPr="00DB6CE8">
        <w:rPr>
          <w:rFonts w:eastAsia="Arial" w:cs="Calibri"/>
          <w:noProof/>
          <w:lang w:val="es-ES_tradnl" w:eastAsia="fr-CH"/>
        </w:rPr>
        <w:t>1e.</w:t>
      </w:r>
      <w:r w:rsidRPr="00DB6CE8">
        <w:rPr>
          <w:rFonts w:eastAsia="Arial" w:cs="Calibri"/>
          <w:noProof/>
          <w:lang w:val="es-ES_tradnl" w:eastAsia="fr-CH"/>
        </w:rPr>
        <w:tab/>
      </w:r>
      <w:r w:rsidR="00C416E5" w:rsidRPr="00DB6CE8">
        <w:rPr>
          <w:rFonts w:eastAsia="Arial" w:cs="Calibri"/>
          <w:b/>
          <w:noProof/>
          <w:lang w:val="es-ES_tradnl" w:eastAsia="fr-CH"/>
        </w:rPr>
        <w:t>Superficie</w:t>
      </w:r>
      <w:r w:rsidRPr="00DB6CE8">
        <w:rPr>
          <w:rFonts w:eastAsia="Arial" w:cs="Calibri"/>
          <w:b/>
          <w:noProof/>
          <w:lang w:val="es-ES_tradnl" w:eastAsia="fr-CH"/>
        </w:rPr>
        <w:t xml:space="preserve"> de la ciudad</w:t>
      </w:r>
      <w:r w:rsidR="00895067" w:rsidRPr="00DB6CE8">
        <w:rPr>
          <w:rFonts w:eastAsia="Arial" w:cs="Calibri"/>
          <w:noProof/>
          <w:lang w:val="es-ES_tradnl" w:eastAsia="fr-CH"/>
        </w:rPr>
        <w:t xml:space="preserve">: </w:t>
      </w:r>
      <w:r w:rsidR="00C416E5" w:rsidRPr="00DB6CE8">
        <w:rPr>
          <w:rFonts w:eastAsia="Arial" w:cs="Calibri"/>
          <w:noProof/>
          <w:lang w:val="es-ES_tradnl" w:eastAsia="fr-CH"/>
        </w:rPr>
        <w:t>La superficie</w:t>
      </w:r>
      <w:r w:rsidRPr="00DB6CE8">
        <w:rPr>
          <w:rFonts w:eastAsia="Arial" w:cs="Calibri"/>
          <w:noProof/>
          <w:lang w:val="es-ES_tradnl" w:eastAsia="fr-CH"/>
        </w:rPr>
        <w:t xml:space="preserve"> total de la ciudad dentro de los límites administrativos formales (en hectáreas).</w:t>
      </w:r>
    </w:p>
    <w:p w14:paraId="2B8B261A" w14:textId="77777777" w:rsidR="00686B5D" w:rsidRPr="00DB6CE8" w:rsidRDefault="00686B5D" w:rsidP="00AE4DFE">
      <w:pPr>
        <w:tabs>
          <w:tab w:val="left" w:pos="-1440"/>
        </w:tabs>
        <w:spacing w:after="0" w:line="240" w:lineRule="auto"/>
        <w:ind w:left="425" w:hanging="425"/>
        <w:rPr>
          <w:rFonts w:eastAsia="Arial" w:cs="Calibri"/>
          <w:noProof/>
          <w:lang w:val="es-ES_tradnl" w:eastAsia="fr-CH"/>
        </w:rPr>
      </w:pPr>
    </w:p>
    <w:p w14:paraId="0DAE8525" w14:textId="6667D596" w:rsidR="00FE6272" w:rsidRPr="00DB6CE8" w:rsidRDefault="00686B5D" w:rsidP="00AE4DFE">
      <w:pPr>
        <w:tabs>
          <w:tab w:val="left" w:pos="-1440"/>
        </w:tabs>
        <w:spacing w:after="0" w:line="240" w:lineRule="auto"/>
        <w:ind w:left="425" w:hanging="425"/>
        <w:rPr>
          <w:rFonts w:eastAsia="Arial" w:cs="Calibri"/>
          <w:noProof/>
          <w:lang w:val="es-ES_tradnl" w:eastAsia="fr-CH"/>
        </w:rPr>
      </w:pPr>
      <w:r w:rsidRPr="00DB6CE8">
        <w:rPr>
          <w:rFonts w:eastAsia="Arial" w:cs="Calibri"/>
          <w:noProof/>
          <w:lang w:val="es-ES_tradnl" w:eastAsia="fr-CH"/>
        </w:rPr>
        <w:t xml:space="preserve">1f. </w:t>
      </w:r>
      <w:r w:rsidRPr="00DB6CE8">
        <w:rPr>
          <w:rFonts w:eastAsia="Arial" w:cs="Calibri"/>
          <w:noProof/>
          <w:lang w:val="es-ES_tradnl" w:eastAsia="fr-CH"/>
        </w:rPr>
        <w:tab/>
      </w:r>
      <w:r w:rsidR="00EB42E4" w:rsidRPr="00DB6CE8">
        <w:rPr>
          <w:rFonts w:eastAsia="Arial" w:cs="Calibri"/>
          <w:b/>
          <w:noProof/>
          <w:lang w:val="es-ES_tradnl" w:eastAsia="fr-CH"/>
        </w:rPr>
        <w:t>Superficie</w:t>
      </w:r>
      <w:r w:rsidRPr="00DB6CE8">
        <w:rPr>
          <w:rFonts w:eastAsia="Arial" w:cs="Calibri"/>
          <w:b/>
          <w:noProof/>
          <w:lang w:val="es-ES_tradnl" w:eastAsia="fr-CH"/>
        </w:rPr>
        <w:t xml:space="preserve"> aproximada de los humedales </w:t>
      </w:r>
      <w:r w:rsidR="006D706C" w:rsidRPr="00DB6CE8">
        <w:rPr>
          <w:rFonts w:eastAsia="Arial" w:cs="Calibri"/>
          <w:b/>
          <w:noProof/>
          <w:lang w:val="es-ES_tradnl" w:eastAsia="fr-CH"/>
        </w:rPr>
        <w:t xml:space="preserve">ubicados </w:t>
      </w:r>
      <w:r w:rsidRPr="00DB6CE8">
        <w:rPr>
          <w:rFonts w:eastAsia="Arial" w:cs="Calibri"/>
          <w:b/>
          <w:noProof/>
          <w:lang w:val="es-ES_tradnl" w:eastAsia="fr-CH"/>
        </w:rPr>
        <w:t xml:space="preserve">dentro de los límites de la ciudad: </w:t>
      </w:r>
      <w:r w:rsidRPr="00DB6CE8">
        <w:rPr>
          <w:rFonts w:eastAsia="Arial" w:cs="Calibri"/>
          <w:noProof/>
          <w:lang w:val="es-ES_tradnl" w:eastAsia="fr-CH"/>
        </w:rPr>
        <w:t xml:space="preserve">Indicar la </w:t>
      </w:r>
      <w:r w:rsidR="00EB42E4" w:rsidRPr="00DB6CE8">
        <w:rPr>
          <w:rFonts w:eastAsia="Arial" w:cs="Calibri"/>
          <w:noProof/>
          <w:lang w:val="es-ES_tradnl" w:eastAsia="fr-CH"/>
        </w:rPr>
        <w:t>superficie</w:t>
      </w:r>
      <w:r w:rsidRPr="00DB6CE8">
        <w:rPr>
          <w:rFonts w:eastAsia="Arial" w:cs="Calibri"/>
          <w:noProof/>
          <w:lang w:val="es-ES_tradnl" w:eastAsia="fr-CH"/>
        </w:rPr>
        <w:t xml:space="preserve"> total de los humedales </w:t>
      </w:r>
      <w:r w:rsidR="000B6194" w:rsidRPr="00DB6CE8">
        <w:rPr>
          <w:rFonts w:eastAsia="Arial" w:cs="Calibri"/>
          <w:noProof/>
          <w:lang w:val="es-ES_tradnl" w:eastAsia="fr-CH"/>
        </w:rPr>
        <w:t>ubicados</w:t>
      </w:r>
      <w:r w:rsidRPr="00DB6CE8">
        <w:rPr>
          <w:rFonts w:eastAsia="Arial" w:cs="Calibri"/>
          <w:noProof/>
          <w:lang w:val="es-ES_tradnl" w:eastAsia="fr-CH"/>
        </w:rPr>
        <w:t xml:space="preserve"> dentro de los límites administrativos</w:t>
      </w:r>
      <w:r w:rsidR="00FE6272" w:rsidRPr="00DB6CE8">
        <w:rPr>
          <w:rFonts w:eastAsia="Arial" w:cs="Calibri"/>
          <w:noProof/>
          <w:lang w:val="es-ES_tradnl" w:eastAsia="fr-CH"/>
        </w:rPr>
        <w:t xml:space="preserve"> de la ciudad</w:t>
      </w:r>
      <w:r w:rsidRPr="00DB6CE8">
        <w:rPr>
          <w:rFonts w:eastAsia="Arial" w:cs="Calibri"/>
          <w:noProof/>
          <w:lang w:val="es-ES_tradnl" w:eastAsia="fr-CH"/>
        </w:rPr>
        <w:t xml:space="preserve">, especificando, en la medida de lo posible, </w:t>
      </w:r>
      <w:r w:rsidR="000B6194" w:rsidRPr="00DB6CE8">
        <w:rPr>
          <w:rFonts w:eastAsia="Arial" w:cs="Calibri"/>
          <w:noProof/>
          <w:lang w:val="es-ES_tradnl" w:eastAsia="fr-CH"/>
        </w:rPr>
        <w:t>la proporción de superficie</w:t>
      </w:r>
      <w:r w:rsidRPr="00DB6CE8">
        <w:rPr>
          <w:rFonts w:eastAsia="Arial" w:cs="Calibri"/>
          <w:noProof/>
          <w:lang w:val="es-ES_tradnl" w:eastAsia="fr-CH"/>
        </w:rPr>
        <w:t xml:space="preserve"> natural y artificial</w:t>
      </w:r>
      <w:r w:rsidR="00EB42E4" w:rsidRPr="00DB6CE8">
        <w:rPr>
          <w:rFonts w:eastAsia="Arial" w:cs="Calibri"/>
          <w:noProof/>
          <w:lang w:val="es-ES_tradnl" w:eastAsia="fr-CH"/>
        </w:rPr>
        <w:t>. Si se conoce</w:t>
      </w:r>
      <w:r w:rsidRPr="00DB6CE8">
        <w:rPr>
          <w:rFonts w:eastAsia="Arial" w:cs="Calibri"/>
          <w:noProof/>
          <w:lang w:val="es-ES_tradnl" w:eastAsia="fr-CH"/>
        </w:rPr>
        <w:t xml:space="preserve"> la </w:t>
      </w:r>
      <w:r w:rsidR="00EB42E4" w:rsidRPr="00DB6CE8">
        <w:rPr>
          <w:rFonts w:eastAsia="Arial" w:cs="Calibri"/>
          <w:noProof/>
          <w:lang w:val="es-ES_tradnl" w:eastAsia="fr-CH"/>
        </w:rPr>
        <w:t>superficie</w:t>
      </w:r>
      <w:r w:rsidRPr="00DB6CE8">
        <w:rPr>
          <w:rFonts w:eastAsia="Arial" w:cs="Calibri"/>
          <w:noProof/>
          <w:lang w:val="es-ES_tradnl" w:eastAsia="fr-CH"/>
        </w:rPr>
        <w:t xml:space="preserve"> de unidades separadas de humedales, </w:t>
      </w:r>
      <w:r w:rsidR="00276945">
        <w:rPr>
          <w:rFonts w:eastAsia="Arial" w:cs="Calibri"/>
          <w:noProof/>
          <w:lang w:val="es-ES_tradnl" w:eastAsia="fr-CH"/>
        </w:rPr>
        <w:t>se ruega</w:t>
      </w:r>
      <w:r w:rsidRPr="00DB6CE8">
        <w:rPr>
          <w:rFonts w:eastAsia="Arial" w:cs="Calibri"/>
          <w:noProof/>
          <w:lang w:val="es-ES_tradnl" w:eastAsia="fr-CH"/>
        </w:rPr>
        <w:t xml:space="preserve"> </w:t>
      </w:r>
      <w:r w:rsidR="00EB42E4" w:rsidRPr="00DB6CE8">
        <w:rPr>
          <w:rFonts w:eastAsia="Arial" w:cs="Calibri"/>
          <w:noProof/>
          <w:lang w:val="es-ES_tradnl" w:eastAsia="fr-CH"/>
        </w:rPr>
        <w:t>especificar</w:t>
      </w:r>
      <w:r w:rsidRPr="00DB6CE8">
        <w:rPr>
          <w:rFonts w:eastAsia="Arial" w:cs="Calibri"/>
          <w:noProof/>
          <w:lang w:val="es-ES_tradnl" w:eastAsia="fr-CH"/>
        </w:rPr>
        <w:t xml:space="preserve"> también cada una de ellas junto con los nombres (o etiquetas) que se utilizan para identificar y diferenciar estas unidades y </w:t>
      </w:r>
      <w:r w:rsidR="00EB42E4" w:rsidRPr="00DB6CE8">
        <w:rPr>
          <w:rFonts w:eastAsia="Arial" w:cs="Calibri"/>
          <w:noProof/>
          <w:lang w:val="es-ES_tradnl" w:eastAsia="fr-CH"/>
        </w:rPr>
        <w:t xml:space="preserve">para </w:t>
      </w:r>
      <w:r w:rsidRPr="00DB6CE8">
        <w:rPr>
          <w:rFonts w:eastAsia="Arial" w:cs="Calibri"/>
          <w:noProof/>
          <w:lang w:val="es-ES_tradnl" w:eastAsia="fr-CH"/>
        </w:rPr>
        <w:t>mostrarlas en el mapa administrativo y de humedales.</w:t>
      </w:r>
    </w:p>
    <w:p w14:paraId="780DD299" w14:textId="77777777" w:rsidR="00FE6272" w:rsidRPr="00DB6CE8" w:rsidRDefault="00FE6272" w:rsidP="00AE4DFE">
      <w:pPr>
        <w:tabs>
          <w:tab w:val="left" w:pos="-1440"/>
        </w:tabs>
        <w:spacing w:after="0" w:line="240" w:lineRule="auto"/>
        <w:ind w:left="425" w:hanging="425"/>
        <w:rPr>
          <w:rFonts w:eastAsia="Arial" w:cs="Calibri"/>
          <w:noProof/>
          <w:lang w:val="es-ES_tradnl" w:eastAsia="fr-CH"/>
        </w:rPr>
      </w:pPr>
    </w:p>
    <w:p w14:paraId="29C40B23" w14:textId="6F0DBBDE" w:rsidR="0043506D" w:rsidRPr="00DB6CE8" w:rsidRDefault="00FE6272" w:rsidP="00AE4DFE">
      <w:pPr>
        <w:tabs>
          <w:tab w:val="left" w:pos="-1440"/>
        </w:tabs>
        <w:spacing w:after="0" w:line="240" w:lineRule="auto"/>
        <w:ind w:left="425" w:hanging="425"/>
        <w:rPr>
          <w:rFonts w:eastAsia="Arial" w:cs="Calibri"/>
          <w:noProof/>
          <w:lang w:val="es-ES_tradnl" w:eastAsia="fr-CH"/>
        </w:rPr>
      </w:pPr>
      <w:r w:rsidRPr="00DB6CE8">
        <w:rPr>
          <w:rFonts w:eastAsia="Arial" w:cs="Arial"/>
          <w:noProof/>
          <w:lang w:val="es-ES_tradnl" w:eastAsia="fr-CH"/>
        </w:rPr>
        <w:t>1g.</w:t>
      </w:r>
      <w:r w:rsidRPr="00DB6CE8">
        <w:rPr>
          <w:rFonts w:eastAsia="Arial" w:cs="Arial"/>
          <w:noProof/>
          <w:lang w:val="es-ES_tradnl" w:eastAsia="fr-CH"/>
        </w:rPr>
        <w:tab/>
      </w:r>
      <w:r w:rsidRPr="00DB6CE8">
        <w:rPr>
          <w:rFonts w:eastAsia="Arial" w:cs="Arial"/>
          <w:b/>
          <w:noProof/>
          <w:lang w:val="es-ES_tradnl" w:eastAsia="fr-CH"/>
        </w:rPr>
        <w:t>Tipos de humedales:</w:t>
      </w:r>
      <w:r w:rsidR="000B6194" w:rsidRPr="00DB6CE8">
        <w:rPr>
          <w:rFonts w:eastAsia="Arial" w:cs="Arial"/>
          <w:noProof/>
          <w:lang w:val="es-ES_tradnl" w:eastAsia="fr-CH"/>
        </w:rPr>
        <w:t xml:space="preserve"> En </w:t>
      </w:r>
      <w:r w:rsidR="00C416E5" w:rsidRPr="00DB6CE8">
        <w:rPr>
          <w:rFonts w:eastAsia="Arial" w:cs="Arial"/>
          <w:noProof/>
          <w:lang w:val="es-ES_tradnl" w:eastAsia="fr-CH"/>
        </w:rPr>
        <w:t>esta casilla</w:t>
      </w:r>
      <w:r w:rsidR="000B6194" w:rsidRPr="00DB6CE8">
        <w:rPr>
          <w:rFonts w:eastAsia="Arial" w:cs="Arial"/>
          <w:noProof/>
          <w:lang w:val="es-ES_tradnl" w:eastAsia="fr-CH"/>
        </w:rPr>
        <w:t xml:space="preserve"> se enumera</w:t>
      </w:r>
      <w:r w:rsidRPr="00DB6CE8">
        <w:rPr>
          <w:rFonts w:eastAsia="Arial" w:cs="Arial"/>
          <w:noProof/>
          <w:lang w:val="es-ES_tradnl" w:eastAsia="fr-CH"/>
        </w:rPr>
        <w:t xml:space="preserve"> </w:t>
      </w:r>
      <w:r w:rsidR="000B42FB" w:rsidRPr="00DB6CE8">
        <w:rPr>
          <w:rFonts w:eastAsia="Arial" w:cs="Arial"/>
          <w:noProof/>
          <w:lang w:val="es-ES_tradnl" w:eastAsia="fr-CH"/>
        </w:rPr>
        <w:t xml:space="preserve">todo el espectro de </w:t>
      </w:r>
      <w:r w:rsidRPr="00DB6CE8">
        <w:rPr>
          <w:rFonts w:eastAsia="Arial" w:cs="Arial"/>
          <w:noProof/>
          <w:lang w:val="es-ES_tradnl" w:eastAsia="fr-CH"/>
        </w:rPr>
        <w:t xml:space="preserve">tipos de humedales que se </w:t>
      </w:r>
      <w:r w:rsidR="000B42FB" w:rsidRPr="00DB6CE8">
        <w:rPr>
          <w:rFonts w:eastAsia="Arial" w:cs="Arial"/>
          <w:noProof/>
          <w:lang w:val="es-ES_tradnl" w:eastAsia="fr-CH"/>
        </w:rPr>
        <w:t>dan en</w:t>
      </w:r>
      <w:r w:rsidRPr="00DB6CE8">
        <w:rPr>
          <w:rFonts w:eastAsia="Arial" w:cs="Arial"/>
          <w:noProof/>
          <w:lang w:val="es-ES_tradnl" w:eastAsia="fr-CH"/>
        </w:rPr>
        <w:t xml:space="preserve"> la ciudad. En lo posible, enumerarlos por orden de </w:t>
      </w:r>
      <w:r w:rsidR="000B42FB" w:rsidRPr="00DB6CE8">
        <w:rPr>
          <w:rFonts w:eastAsia="Arial" w:cs="Arial"/>
          <w:noProof/>
          <w:lang w:val="es-ES_tradnl" w:eastAsia="fr-CH"/>
        </w:rPr>
        <w:t>dominancia</w:t>
      </w:r>
      <w:r w:rsidRPr="00DB6CE8">
        <w:rPr>
          <w:rFonts w:eastAsia="Arial" w:cs="Arial"/>
          <w:noProof/>
          <w:lang w:val="es-ES_tradnl" w:eastAsia="fr-CH"/>
        </w:rPr>
        <w:t xml:space="preserve"> (</w:t>
      </w:r>
      <w:r w:rsidR="000B42FB" w:rsidRPr="00DB6CE8">
        <w:rPr>
          <w:rFonts w:eastAsia="Arial" w:cs="Arial"/>
          <w:noProof/>
          <w:lang w:val="es-ES_tradnl" w:eastAsia="fr-CH"/>
        </w:rPr>
        <w:t>por zonas</w:t>
      </w:r>
      <w:r w:rsidRPr="00DB6CE8">
        <w:rPr>
          <w:rFonts w:eastAsia="Arial" w:cs="Arial"/>
          <w:noProof/>
          <w:lang w:val="es-ES_tradnl" w:eastAsia="fr-CH"/>
        </w:rPr>
        <w:t xml:space="preserve">) empezando por el tipo de humedal </w:t>
      </w:r>
      <w:r w:rsidR="000B42FB" w:rsidRPr="00DB6CE8">
        <w:rPr>
          <w:rFonts w:eastAsia="Arial" w:cs="Arial"/>
          <w:noProof/>
          <w:lang w:val="es-ES_tradnl" w:eastAsia="fr-CH"/>
        </w:rPr>
        <w:t xml:space="preserve">de </w:t>
      </w:r>
      <w:r w:rsidRPr="00DB6CE8">
        <w:rPr>
          <w:rFonts w:eastAsia="Arial" w:cs="Arial"/>
          <w:noProof/>
          <w:lang w:val="es-ES_tradnl" w:eastAsia="fr-CH"/>
        </w:rPr>
        <w:t xml:space="preserve">mayor </w:t>
      </w:r>
      <w:r w:rsidR="0043506D" w:rsidRPr="00DB6CE8">
        <w:rPr>
          <w:rFonts w:eastAsia="Arial" w:cs="Arial"/>
          <w:noProof/>
          <w:lang w:val="es-ES_tradnl" w:eastAsia="fr-CH"/>
        </w:rPr>
        <w:t>superficie. El s</w:t>
      </w:r>
      <w:r w:rsidRPr="00DB6CE8">
        <w:rPr>
          <w:rFonts w:eastAsia="Arial" w:cs="Arial"/>
          <w:noProof/>
          <w:lang w:val="es-ES_tradnl" w:eastAsia="fr-CH"/>
        </w:rPr>
        <w:t xml:space="preserve">istema de clasificación de tipos de humedales de Ramsar, aprobado por la Recomendación 4.7 y enmendado por las Resoluciones VI.5 y VII.11 de la Conferencia de las Partes Contratantes, </w:t>
      </w:r>
      <w:r w:rsidR="000B42FB" w:rsidRPr="00DB6CE8">
        <w:rPr>
          <w:rFonts w:eastAsia="Arial" w:cs="Arial"/>
          <w:noProof/>
          <w:lang w:val="es-ES_tradnl" w:eastAsia="fr-CH"/>
        </w:rPr>
        <w:t xml:space="preserve">indica qué humedales quedan comprendidos en los códigos asignados a cada tipo </w:t>
      </w:r>
      <w:r w:rsidR="0043506D" w:rsidRPr="00DB6CE8">
        <w:rPr>
          <w:rFonts w:eastAsia="Arial" w:cs="Arial"/>
          <w:noProof/>
          <w:lang w:val="es-ES_tradnl" w:eastAsia="fr-CH"/>
        </w:rPr>
        <w:t>(v</w:t>
      </w:r>
      <w:r w:rsidRPr="00DB6CE8">
        <w:rPr>
          <w:rFonts w:eastAsia="Arial" w:cs="Arial"/>
          <w:noProof/>
          <w:lang w:val="es-ES_tradnl" w:eastAsia="fr-CH"/>
        </w:rPr>
        <w:t xml:space="preserve">éase el </w:t>
      </w:r>
      <w:r w:rsidR="000B6194" w:rsidRPr="00DB6CE8">
        <w:rPr>
          <w:rFonts w:eastAsia="Arial" w:cs="Arial"/>
          <w:noProof/>
          <w:lang w:val="es-ES_tradnl" w:eastAsia="fr-CH"/>
        </w:rPr>
        <w:t>Anexo</w:t>
      </w:r>
      <w:r w:rsidRPr="00DB6CE8">
        <w:rPr>
          <w:rFonts w:eastAsia="Arial" w:cs="Arial"/>
          <w:noProof/>
          <w:lang w:val="es-ES_tradnl" w:eastAsia="fr-CH"/>
        </w:rPr>
        <w:t xml:space="preserve"> I). </w:t>
      </w:r>
      <w:r w:rsidR="000B42FB" w:rsidRPr="00DB6CE8">
        <w:rPr>
          <w:rFonts w:eastAsia="Arial" w:cs="Arial"/>
          <w:noProof/>
          <w:lang w:val="es-ES_tradnl" w:eastAsia="fr-CH"/>
        </w:rPr>
        <w:t xml:space="preserve">Tener presente que hay tres grandes categorías de humedales: </w:t>
      </w:r>
      <w:r w:rsidR="0043506D" w:rsidRPr="00DB6CE8">
        <w:rPr>
          <w:rFonts w:eastAsia="Arial" w:cs="Arial"/>
          <w:noProof/>
          <w:lang w:val="es-ES_tradnl" w:eastAsia="fr-CH"/>
        </w:rPr>
        <w:t>marino</w:t>
      </w:r>
      <w:r w:rsidR="000B42FB" w:rsidRPr="00DB6CE8">
        <w:rPr>
          <w:rFonts w:eastAsia="Arial" w:cs="Arial"/>
          <w:noProof/>
          <w:lang w:val="es-ES_tradnl" w:eastAsia="fr-CH"/>
        </w:rPr>
        <w:t xml:space="preserve">s y </w:t>
      </w:r>
      <w:r w:rsidRPr="00DB6CE8">
        <w:rPr>
          <w:rFonts w:eastAsia="Arial" w:cs="Arial"/>
          <w:noProof/>
          <w:lang w:val="es-ES_tradnl" w:eastAsia="fr-CH"/>
        </w:rPr>
        <w:t xml:space="preserve">costeros, </w:t>
      </w:r>
      <w:r w:rsidR="000B42FB" w:rsidRPr="00DB6CE8">
        <w:rPr>
          <w:rFonts w:eastAsia="Arial" w:cs="Arial"/>
          <w:noProof/>
          <w:lang w:val="es-ES_tradnl" w:eastAsia="fr-CH"/>
        </w:rPr>
        <w:t>continentales</w:t>
      </w:r>
      <w:r w:rsidRPr="00DB6CE8">
        <w:rPr>
          <w:rFonts w:eastAsia="Arial" w:cs="Arial"/>
          <w:noProof/>
          <w:lang w:val="es-ES_tradnl" w:eastAsia="fr-CH"/>
        </w:rPr>
        <w:t xml:space="preserve"> y </w:t>
      </w:r>
      <w:r w:rsidR="0043506D" w:rsidRPr="00DB6CE8">
        <w:rPr>
          <w:rFonts w:eastAsia="Arial" w:cs="Arial"/>
          <w:noProof/>
          <w:lang w:val="es-ES_tradnl" w:eastAsia="fr-CH"/>
        </w:rPr>
        <w:t>artificiales</w:t>
      </w:r>
      <w:r w:rsidRPr="00DB6CE8">
        <w:rPr>
          <w:rFonts w:eastAsia="Arial" w:cs="Arial"/>
          <w:noProof/>
          <w:lang w:val="es-ES_tradnl" w:eastAsia="fr-CH"/>
        </w:rPr>
        <w:t xml:space="preserve">, y que </w:t>
      </w:r>
      <w:r w:rsidR="000B42FB" w:rsidRPr="00DB6CE8">
        <w:rPr>
          <w:rFonts w:eastAsia="Arial" w:cs="Arial"/>
          <w:noProof/>
          <w:lang w:val="es-ES_tradnl" w:eastAsia="fr-CH"/>
        </w:rPr>
        <w:t xml:space="preserve">puede haber humedales de dos o más de estas categorías en un sitio Ramsar, sobre todo si es extenso. </w:t>
      </w:r>
    </w:p>
    <w:p w14:paraId="5B33E10F" w14:textId="77777777" w:rsidR="0043506D" w:rsidRPr="00DB6CE8" w:rsidRDefault="0043506D" w:rsidP="00AE4DFE">
      <w:pPr>
        <w:tabs>
          <w:tab w:val="left" w:pos="-1440"/>
        </w:tabs>
        <w:spacing w:after="0" w:line="240" w:lineRule="auto"/>
        <w:ind w:left="425" w:hanging="425"/>
        <w:rPr>
          <w:rFonts w:eastAsia="Arial" w:cs="Calibri"/>
          <w:noProof/>
          <w:lang w:val="es-ES_tradnl" w:eastAsia="fr-CH"/>
        </w:rPr>
      </w:pPr>
    </w:p>
    <w:p w14:paraId="322D6388" w14:textId="33BB7AC8" w:rsidR="0043506D" w:rsidRPr="00DB6CE8" w:rsidRDefault="0043506D" w:rsidP="00AE4DFE">
      <w:pPr>
        <w:tabs>
          <w:tab w:val="left" w:pos="-1440"/>
        </w:tabs>
        <w:spacing w:after="0" w:line="240" w:lineRule="auto"/>
        <w:ind w:left="425" w:hanging="425"/>
        <w:rPr>
          <w:rFonts w:eastAsia="Arial" w:cs="Calibri"/>
          <w:noProof/>
          <w:lang w:val="es-ES_tradnl" w:eastAsia="fr-CH"/>
        </w:rPr>
      </w:pPr>
      <w:r w:rsidRPr="00DB6CE8">
        <w:rPr>
          <w:rFonts w:eastAsia="Arial" w:cs="Calibri"/>
          <w:noProof/>
          <w:lang w:val="es-ES_tradnl" w:eastAsia="fr-CH"/>
        </w:rPr>
        <w:tab/>
        <w:t xml:space="preserve">Dado que algunos </w:t>
      </w:r>
      <w:r w:rsidR="000B6194" w:rsidRPr="00DB6CE8">
        <w:rPr>
          <w:rFonts w:eastAsia="Arial" w:cs="Calibri"/>
          <w:noProof/>
          <w:lang w:val="es-ES_tradnl" w:eastAsia="fr-CH"/>
        </w:rPr>
        <w:t xml:space="preserve">tipos de </w:t>
      </w:r>
      <w:r w:rsidRPr="00DB6CE8">
        <w:rPr>
          <w:rFonts w:eastAsia="Arial" w:cs="Calibri"/>
          <w:noProof/>
          <w:lang w:val="es-ES_tradnl" w:eastAsia="fr-CH"/>
        </w:rPr>
        <w:t xml:space="preserve">humedales marinos y costeros (por ejemplo, los estuarios (tipo </w:t>
      </w:r>
      <w:r w:rsidRPr="00DB6CE8">
        <w:rPr>
          <w:rFonts w:eastAsia="Arial" w:cs="Calibri"/>
          <w:i/>
          <w:noProof/>
          <w:lang w:val="es-ES_tradnl" w:eastAsia="fr-CH"/>
        </w:rPr>
        <w:t>F</w:t>
      </w:r>
      <w:r w:rsidRPr="00DB6CE8">
        <w:rPr>
          <w:rFonts w:eastAsia="Arial" w:cs="Calibri"/>
          <w:noProof/>
          <w:lang w:val="es-ES_tradnl" w:eastAsia="fr-CH"/>
        </w:rPr>
        <w:t xml:space="preserve">) o los </w:t>
      </w:r>
      <w:r w:rsidR="00276945">
        <w:rPr>
          <w:rFonts w:eastAsia="Arial" w:cs="Calibri"/>
          <w:noProof/>
          <w:lang w:val="es-ES_tradnl" w:eastAsia="fr-CH"/>
        </w:rPr>
        <w:t xml:space="preserve">humedales </w:t>
      </w:r>
      <w:r w:rsidRPr="00DB6CE8">
        <w:rPr>
          <w:rFonts w:eastAsia="Arial" w:cs="Calibri"/>
          <w:noProof/>
          <w:lang w:val="es-ES_tradnl" w:eastAsia="fr-CH"/>
        </w:rPr>
        <w:t xml:space="preserve">intermareales arbolados (tipo </w:t>
      </w:r>
      <w:r w:rsidRPr="00DB6CE8">
        <w:rPr>
          <w:rFonts w:eastAsia="Arial" w:cs="Calibri"/>
          <w:i/>
          <w:noProof/>
          <w:lang w:val="es-ES_tradnl" w:eastAsia="fr-CH"/>
        </w:rPr>
        <w:t>I</w:t>
      </w:r>
      <w:r w:rsidRPr="00DB6CE8">
        <w:rPr>
          <w:rFonts w:eastAsia="Arial" w:cs="Calibri"/>
          <w:noProof/>
          <w:lang w:val="es-ES_tradnl" w:eastAsia="fr-CH"/>
        </w:rPr>
        <w:t xml:space="preserve">) pueden hallarse a gran distancia de la costa, y que, a la inversa, puede haber humedales </w:t>
      </w:r>
      <w:r w:rsidR="000B42FB" w:rsidRPr="00DB6CE8">
        <w:rPr>
          <w:rFonts w:eastAsia="Arial" w:cs="Calibri"/>
          <w:noProof/>
          <w:lang w:val="es-ES_tradnl" w:eastAsia="fr-CH"/>
        </w:rPr>
        <w:t xml:space="preserve">continentales </w:t>
      </w:r>
      <w:r w:rsidRPr="00DB6CE8">
        <w:rPr>
          <w:rFonts w:eastAsia="Arial" w:cs="Calibri"/>
          <w:noProof/>
          <w:lang w:val="es-ES_tradnl" w:eastAsia="fr-CH"/>
        </w:rPr>
        <w:t xml:space="preserve">cerca de </w:t>
      </w:r>
      <w:r w:rsidR="000B42FB" w:rsidRPr="00DB6CE8">
        <w:rPr>
          <w:rFonts w:eastAsia="Arial" w:cs="Calibri"/>
          <w:noProof/>
          <w:lang w:val="es-ES_tradnl" w:eastAsia="fr-CH"/>
        </w:rPr>
        <w:t>ella</w:t>
      </w:r>
      <w:r w:rsidRPr="00DB6CE8">
        <w:rPr>
          <w:rFonts w:eastAsia="Arial" w:cs="Calibri"/>
          <w:noProof/>
          <w:lang w:val="es-ES_tradnl" w:eastAsia="fr-CH"/>
        </w:rPr>
        <w:t xml:space="preserve">, </w:t>
      </w:r>
      <w:r w:rsidR="00276945">
        <w:rPr>
          <w:rFonts w:eastAsia="Arial" w:cs="Calibri"/>
          <w:noProof/>
          <w:lang w:val="es-ES_tradnl" w:eastAsia="fr-CH"/>
        </w:rPr>
        <w:t>se ruega</w:t>
      </w:r>
      <w:r w:rsidRPr="00DB6CE8">
        <w:rPr>
          <w:rFonts w:eastAsia="Arial" w:cs="Calibri"/>
          <w:noProof/>
          <w:lang w:val="es-ES_tradnl" w:eastAsia="fr-CH"/>
        </w:rPr>
        <w:t xml:space="preserve"> </w:t>
      </w:r>
      <w:r w:rsidR="000B42FB" w:rsidRPr="00DB6CE8">
        <w:rPr>
          <w:rFonts w:eastAsia="Arial" w:cs="Calibri"/>
          <w:noProof/>
          <w:lang w:val="es-ES_tradnl" w:eastAsia="fr-CH"/>
        </w:rPr>
        <w:t>añadir</w:t>
      </w:r>
      <w:r w:rsidRPr="00DB6CE8">
        <w:rPr>
          <w:rFonts w:eastAsia="Arial" w:cs="Calibri"/>
          <w:noProof/>
          <w:lang w:val="es-ES_tradnl" w:eastAsia="fr-CH"/>
        </w:rPr>
        <w:t xml:space="preserve"> </w:t>
      </w:r>
      <w:r w:rsidR="000B42FB" w:rsidRPr="00DB6CE8">
        <w:rPr>
          <w:rFonts w:eastAsia="Arial" w:cs="Calibri"/>
          <w:noProof/>
          <w:lang w:val="es-ES_tradnl" w:eastAsia="fr-CH"/>
        </w:rPr>
        <w:t>explicaciones</w:t>
      </w:r>
      <w:r w:rsidRPr="00DB6CE8">
        <w:rPr>
          <w:rFonts w:eastAsia="Arial" w:cs="Calibri"/>
          <w:noProof/>
          <w:lang w:val="es-ES_tradnl" w:eastAsia="fr-CH"/>
        </w:rPr>
        <w:t xml:space="preserve"> adicional</w:t>
      </w:r>
      <w:r w:rsidR="000B42FB" w:rsidRPr="00DB6CE8">
        <w:rPr>
          <w:rFonts w:eastAsia="Arial" w:cs="Calibri"/>
          <w:noProof/>
          <w:lang w:val="es-ES_tradnl" w:eastAsia="fr-CH"/>
        </w:rPr>
        <w:t>es</w:t>
      </w:r>
      <w:r w:rsidRPr="00DB6CE8">
        <w:rPr>
          <w:rFonts w:eastAsia="Arial" w:cs="Calibri"/>
          <w:noProof/>
          <w:lang w:val="es-ES_tradnl" w:eastAsia="fr-CH"/>
        </w:rPr>
        <w:t xml:space="preserve"> en esta sección </w:t>
      </w:r>
      <w:r w:rsidR="000B42FB" w:rsidRPr="00DB6CE8">
        <w:rPr>
          <w:rFonts w:eastAsia="Arial" w:cs="Calibri"/>
          <w:noProof/>
          <w:lang w:val="es-ES_tradnl" w:eastAsia="fr-CH"/>
        </w:rPr>
        <w:t xml:space="preserve">sobre </w:t>
      </w:r>
      <w:r w:rsidRPr="00DB6CE8">
        <w:rPr>
          <w:rFonts w:eastAsia="Arial" w:cs="Calibri"/>
          <w:noProof/>
          <w:lang w:val="es-ES_tradnl" w:eastAsia="fr-CH"/>
        </w:rPr>
        <w:t xml:space="preserve">la ubicación geográfica general del sitio en relación con </w:t>
      </w:r>
      <w:r w:rsidR="000B42FB" w:rsidRPr="00DB6CE8">
        <w:rPr>
          <w:rFonts w:eastAsia="Arial" w:cs="Calibri"/>
          <w:noProof/>
          <w:lang w:val="es-ES_tradnl" w:eastAsia="fr-CH"/>
        </w:rPr>
        <w:t>la costa</w:t>
      </w:r>
      <w:r w:rsidRPr="00DB6CE8">
        <w:rPr>
          <w:rFonts w:eastAsia="Arial" w:cs="Calibri"/>
          <w:noProof/>
          <w:lang w:val="es-ES_tradnl" w:eastAsia="fr-CH"/>
        </w:rPr>
        <w:t xml:space="preserve">, </w:t>
      </w:r>
      <w:r w:rsidR="000B42FB" w:rsidRPr="00DB6CE8">
        <w:rPr>
          <w:rFonts w:eastAsia="Arial" w:cs="Calibri"/>
          <w:noProof/>
          <w:lang w:val="es-ES_tradnl" w:eastAsia="fr-CH"/>
        </w:rPr>
        <w:t>indicando si es continental o</w:t>
      </w:r>
      <w:r w:rsidRPr="00DB6CE8">
        <w:rPr>
          <w:rFonts w:eastAsia="Arial" w:cs="Calibri"/>
          <w:noProof/>
          <w:lang w:val="es-ES_tradnl" w:eastAsia="fr-CH"/>
        </w:rPr>
        <w:t xml:space="preserve"> marino/costero.</w:t>
      </w:r>
    </w:p>
    <w:p w14:paraId="2C894276" w14:textId="77777777" w:rsidR="00EF69A2" w:rsidRPr="00DB6CE8" w:rsidRDefault="00EF69A2" w:rsidP="00AE4DFE">
      <w:pPr>
        <w:tabs>
          <w:tab w:val="left" w:pos="-1440"/>
        </w:tabs>
        <w:spacing w:after="0" w:line="240" w:lineRule="auto"/>
        <w:ind w:left="425" w:hanging="425"/>
        <w:rPr>
          <w:rFonts w:eastAsia="Arial" w:cs="Calibri"/>
          <w:noProof/>
          <w:lang w:val="es-ES_tradnl" w:eastAsia="fr-CH"/>
        </w:rPr>
      </w:pPr>
    </w:p>
    <w:p w14:paraId="28C76D0E" w14:textId="7B400BBF" w:rsidR="00EF69A2" w:rsidRPr="00DB6CE8" w:rsidRDefault="00EF69A2" w:rsidP="00AE4DFE">
      <w:pPr>
        <w:tabs>
          <w:tab w:val="left" w:pos="-1440"/>
        </w:tabs>
        <w:spacing w:after="0" w:line="240" w:lineRule="auto"/>
        <w:ind w:left="425" w:hanging="425"/>
        <w:rPr>
          <w:rFonts w:eastAsia="Arial" w:cs="Calibri"/>
          <w:noProof/>
          <w:lang w:val="es-ES_tradnl" w:eastAsia="fr-CH"/>
        </w:rPr>
      </w:pPr>
      <w:r w:rsidRPr="00DB6CE8">
        <w:rPr>
          <w:rFonts w:eastAsia="Arial" w:cs="Calibri"/>
          <w:noProof/>
          <w:lang w:val="es-ES_tradnl" w:eastAsia="fr-CH"/>
        </w:rPr>
        <w:lastRenderedPageBreak/>
        <w:tab/>
        <w:t xml:space="preserve">Al indicar la dominancia de los tipos de humedales según su superficie, de ser posible suministre el área, aunque se reconoce que esto puede ser difícil para situaciones complejas donde hay una amplia variedad de tipos de humedales. </w:t>
      </w:r>
    </w:p>
    <w:p w14:paraId="120ACB4E" w14:textId="77777777" w:rsidR="00895067" w:rsidRPr="00DB6CE8" w:rsidRDefault="00895067" w:rsidP="00AE4DFE">
      <w:pPr>
        <w:tabs>
          <w:tab w:val="left" w:pos="-1440"/>
        </w:tabs>
        <w:spacing w:after="0" w:line="240" w:lineRule="auto"/>
        <w:ind w:left="425" w:hanging="425"/>
        <w:rPr>
          <w:rFonts w:eastAsia="Arial" w:cs="Calibri"/>
          <w:noProof/>
          <w:lang w:val="es-ES_tradnl" w:eastAsia="fr-CH"/>
        </w:rPr>
      </w:pPr>
    </w:p>
    <w:p w14:paraId="342658E1" w14:textId="77777777" w:rsidR="00960E5E" w:rsidRPr="00DB6CE8" w:rsidRDefault="00960E5E" w:rsidP="00AE4DFE">
      <w:pPr>
        <w:spacing w:after="0" w:line="240" w:lineRule="auto"/>
        <w:ind w:left="425" w:hanging="425"/>
        <w:rPr>
          <w:rFonts w:eastAsia="Times New Roman" w:cs="Calibri"/>
          <w:b/>
          <w:iCs/>
          <w:noProof/>
          <w:lang w:val="es-ES_tradnl" w:eastAsia="en-GB"/>
        </w:rPr>
      </w:pPr>
    </w:p>
    <w:p w14:paraId="5910E825" w14:textId="157EC758" w:rsidR="00895067" w:rsidRPr="00DB6CE8" w:rsidRDefault="00895067" w:rsidP="00AE4DFE">
      <w:pPr>
        <w:spacing w:after="0" w:line="240" w:lineRule="auto"/>
        <w:ind w:left="425" w:hanging="425"/>
        <w:rPr>
          <w:rFonts w:eastAsia="Arial" w:cs="Arial"/>
          <w:bCs/>
          <w:i/>
          <w:noProof/>
          <w:lang w:val="es-ES_tradnl" w:eastAsia="fr-CH"/>
        </w:rPr>
      </w:pPr>
      <w:r w:rsidRPr="00DB6CE8">
        <w:rPr>
          <w:rFonts w:eastAsia="Times New Roman" w:cs="Calibri"/>
          <w:b/>
          <w:iCs/>
          <w:noProof/>
          <w:lang w:val="es-ES_tradnl" w:eastAsia="en-GB"/>
        </w:rPr>
        <w:t xml:space="preserve">2. </w:t>
      </w:r>
      <w:r w:rsidRPr="00DB6CE8">
        <w:rPr>
          <w:rFonts w:eastAsia="Times New Roman" w:cs="Calibri"/>
          <w:b/>
          <w:iCs/>
          <w:noProof/>
          <w:lang w:val="es-ES_tradnl" w:eastAsia="en-GB"/>
        </w:rPr>
        <w:tab/>
      </w:r>
      <w:r w:rsidR="00655ACB" w:rsidRPr="00DB6CE8">
        <w:rPr>
          <w:rFonts w:eastAsia="Times New Roman" w:cs="Calibri"/>
          <w:b/>
          <w:iCs/>
          <w:noProof/>
          <w:lang w:val="es-ES_tradnl" w:eastAsia="en-GB"/>
        </w:rPr>
        <w:t>Criterios de acreditación</w:t>
      </w:r>
    </w:p>
    <w:p w14:paraId="78A6B884" w14:textId="77777777" w:rsidR="00895067" w:rsidRPr="00DB6CE8" w:rsidRDefault="00895067" w:rsidP="00AE4DFE">
      <w:pPr>
        <w:autoSpaceDE w:val="0"/>
        <w:autoSpaceDN w:val="0"/>
        <w:adjustRightInd w:val="0"/>
        <w:spacing w:after="0" w:line="240" w:lineRule="auto"/>
        <w:ind w:left="567" w:hanging="567"/>
        <w:rPr>
          <w:rFonts w:eastAsia="Arial" w:cs="Arial"/>
          <w:bCs/>
          <w:i/>
          <w:noProof/>
          <w:color w:val="000000"/>
          <w:lang w:val="es-ES_tradnl" w:eastAsia="fr-CH"/>
        </w:rPr>
      </w:pPr>
    </w:p>
    <w:p w14:paraId="2F01A16E" w14:textId="36560BD9" w:rsidR="00895067" w:rsidRPr="00DB6CE8" w:rsidRDefault="00655ACB" w:rsidP="00AE4DFE">
      <w:pPr>
        <w:spacing w:after="0" w:line="240" w:lineRule="auto"/>
        <w:ind w:left="567" w:hanging="567"/>
        <w:rPr>
          <w:rFonts w:eastAsia="Arial" w:cs="Arial"/>
          <w:b/>
          <w:noProof/>
          <w:color w:val="000000"/>
          <w:lang w:val="es-ES_tradnl" w:eastAsia="fr-CH"/>
        </w:rPr>
      </w:pPr>
      <w:r w:rsidRPr="00DB6CE8">
        <w:rPr>
          <w:rFonts w:eastAsia="Arial" w:cs="Arial"/>
          <w:b/>
          <w:noProof/>
          <w:color w:val="000000"/>
          <w:lang w:val="es-ES_tradnl" w:eastAsia="fr-CH"/>
        </w:rPr>
        <w:t>Grupo</w:t>
      </w:r>
      <w:r w:rsidR="00895067" w:rsidRPr="00DB6CE8">
        <w:rPr>
          <w:rFonts w:eastAsia="Arial" w:cs="Arial"/>
          <w:b/>
          <w:noProof/>
          <w:color w:val="000000"/>
          <w:lang w:val="es-ES_tradnl" w:eastAsia="fr-CH"/>
        </w:rPr>
        <w:t xml:space="preserve"> A: Criteri</w:t>
      </w:r>
      <w:r w:rsidRPr="00DB6CE8">
        <w:rPr>
          <w:rFonts w:eastAsia="Arial" w:cs="Arial"/>
          <w:b/>
          <w:noProof/>
          <w:color w:val="000000"/>
          <w:lang w:val="es-ES_tradnl" w:eastAsia="fr-CH"/>
        </w:rPr>
        <w:t>os basados en la conservación y el uso racional de los humedales</w:t>
      </w:r>
      <w:r w:rsidR="00895067" w:rsidRPr="00DB6CE8">
        <w:rPr>
          <w:rFonts w:eastAsia="Arial" w:cs="Arial"/>
          <w:b/>
          <w:noProof/>
          <w:color w:val="000000"/>
          <w:lang w:val="es-ES_tradnl" w:eastAsia="fr-CH"/>
        </w:rPr>
        <w:t xml:space="preserve"> </w:t>
      </w:r>
    </w:p>
    <w:p w14:paraId="6C9ACE01" w14:textId="77777777" w:rsidR="00895067" w:rsidRPr="00DB6CE8" w:rsidRDefault="00895067" w:rsidP="00AE4DFE">
      <w:pPr>
        <w:spacing w:after="0" w:line="240" w:lineRule="auto"/>
        <w:ind w:left="567" w:hanging="567"/>
        <w:rPr>
          <w:rFonts w:eastAsia="Arial" w:cs="Arial"/>
          <w:noProof/>
          <w:color w:val="000000"/>
          <w:lang w:val="es-ES_tradnl" w:eastAsia="fr-CH"/>
        </w:rPr>
      </w:pPr>
    </w:p>
    <w:p w14:paraId="7F5CFB79" w14:textId="617047B4" w:rsidR="007A33B9" w:rsidRPr="00DB6CE8" w:rsidRDefault="007A33B9" w:rsidP="00AE4DFE">
      <w:pPr>
        <w:suppressAutoHyphens/>
        <w:spacing w:after="0" w:line="240" w:lineRule="auto"/>
        <w:ind w:left="426" w:hanging="426"/>
        <w:rPr>
          <w:noProof/>
          <w:lang w:val="es-ES_tradnl"/>
        </w:rPr>
      </w:pPr>
      <w:r w:rsidRPr="00DB6CE8">
        <w:rPr>
          <w:noProof/>
          <w:lang w:val="es-ES_tradnl"/>
        </w:rPr>
        <w:t>A1.</w:t>
      </w:r>
      <w:r w:rsidRPr="00DB6CE8">
        <w:rPr>
          <w:noProof/>
          <w:lang w:val="es-ES_tradnl"/>
        </w:rPr>
        <w:tab/>
      </w:r>
      <w:r w:rsidRPr="00DB6CE8">
        <w:rPr>
          <w:b/>
          <w:noProof/>
          <w:lang w:val="es-ES_tradnl"/>
        </w:rPr>
        <w:t>Nombrar algún sitio Ramsar que se encuentre total o parcialmente dentro de los límites administrativos de la ciudad:</w:t>
      </w:r>
      <w:r w:rsidRPr="00DB6CE8">
        <w:rPr>
          <w:rFonts w:cs="Calibri"/>
          <w:noProof/>
          <w:lang w:val="es-ES_tradnl"/>
        </w:rPr>
        <w:t xml:space="preserve"> Una ciudad puede ser designada si tiene uno o más sitios Ramsar situados total o parcialmente dentro de sus límites administrativos. </w:t>
      </w:r>
      <w:r w:rsidRPr="00DB6CE8">
        <w:rPr>
          <w:rFonts w:eastAsia="Arial" w:cs="Calibri"/>
          <w:noProof/>
          <w:lang w:val="es-ES_tradnl" w:eastAsia="fr-CH"/>
        </w:rPr>
        <w:t xml:space="preserve">Proporcionar el nombre exacto del sitio Ramsar designado en uno de los tres idiomas oficiales (español, francés o inglés) de la Convención. Otros nombres, incluso en los idiomas locales, deben indicarse entre paréntesis después del nombre </w:t>
      </w:r>
      <w:r w:rsidR="000B6194" w:rsidRPr="00DB6CE8">
        <w:rPr>
          <w:rFonts w:eastAsia="Arial" w:cs="Calibri"/>
          <w:noProof/>
          <w:lang w:val="es-ES_tradnl" w:eastAsia="fr-CH"/>
        </w:rPr>
        <w:t>exacto</w:t>
      </w:r>
      <w:r w:rsidRPr="00DB6CE8">
        <w:rPr>
          <w:rFonts w:eastAsia="Arial" w:cs="Calibri"/>
          <w:noProof/>
          <w:lang w:val="es-ES_tradnl" w:eastAsia="fr-CH"/>
        </w:rPr>
        <w:t xml:space="preserve">. </w:t>
      </w:r>
      <w:r w:rsidRPr="00DB6CE8">
        <w:rPr>
          <w:noProof/>
          <w:lang w:val="es-ES_tradnl"/>
        </w:rPr>
        <w:t xml:space="preserve">El nombre y número oficial del sitio Ramsar tal como figura en la Ficha Informativa de Ramsar se puede consultar en </w:t>
      </w:r>
      <w:hyperlink r:id="rId19" w:history="1">
        <w:r w:rsidR="007522B1" w:rsidRPr="007522B1">
          <w:rPr>
            <w:rStyle w:val="Hyperlink"/>
            <w:lang w:val="es-ES"/>
          </w:rPr>
          <w:t>https://rsis.ramsar.org/es</w:t>
        </w:r>
      </w:hyperlink>
      <w:r w:rsidRPr="00DB6CE8">
        <w:rPr>
          <w:noProof/>
          <w:lang w:val="es-ES_tradnl"/>
        </w:rPr>
        <w:t>. En ausencia de nombre y número oficial, declarar ‘Ninguno’.</w:t>
      </w:r>
    </w:p>
    <w:p w14:paraId="03467596" w14:textId="77777777" w:rsidR="00190793" w:rsidRPr="00DB6CE8" w:rsidRDefault="00190793" w:rsidP="00190793">
      <w:pPr>
        <w:spacing w:after="0" w:line="240" w:lineRule="auto"/>
        <w:contextualSpacing/>
        <w:rPr>
          <w:rFonts w:cs="Calibri"/>
          <w:iCs/>
          <w:noProof/>
          <w:lang w:val="es-ES_tradnl"/>
        </w:rPr>
      </w:pPr>
    </w:p>
    <w:p w14:paraId="4658BECB" w14:textId="297767FD" w:rsidR="00A4417E" w:rsidRPr="00DB6CE8" w:rsidRDefault="00190793" w:rsidP="00A4417E">
      <w:pPr>
        <w:suppressAutoHyphens/>
        <w:spacing w:after="0" w:line="240" w:lineRule="auto"/>
        <w:ind w:left="426" w:hanging="426"/>
        <w:rPr>
          <w:noProof/>
          <w:lang w:val="es-ES_tradnl"/>
        </w:rPr>
      </w:pPr>
      <w:r w:rsidRPr="00DB6CE8">
        <w:rPr>
          <w:noProof/>
          <w:lang w:val="es-ES_tradnl"/>
        </w:rPr>
        <w:t>A2.</w:t>
      </w:r>
      <w:r w:rsidRPr="00DB6CE8">
        <w:rPr>
          <w:noProof/>
          <w:lang w:val="es-ES_tradnl"/>
        </w:rPr>
        <w:tab/>
      </w:r>
      <w:r w:rsidRPr="00DB6CE8">
        <w:rPr>
          <w:b/>
          <w:noProof/>
          <w:lang w:val="es-ES_tradnl"/>
        </w:rPr>
        <w:t>Nombrar cualquier otro humedal importante que se encuentre total o parcialmente dentro de los límites administrativos de la ciudad:</w:t>
      </w:r>
      <w:r w:rsidRPr="00DB6CE8">
        <w:rPr>
          <w:noProof/>
          <w:lang w:val="es-ES_tradnl"/>
        </w:rPr>
        <w:t xml:space="preserve"> Una ciudad puede ser </w:t>
      </w:r>
      <w:r w:rsidR="009351C2" w:rsidRPr="00DB6CE8">
        <w:rPr>
          <w:noProof/>
          <w:lang w:val="es-ES_tradnl"/>
        </w:rPr>
        <w:t>candidata</w:t>
      </w:r>
      <w:r w:rsidRPr="00DB6CE8">
        <w:rPr>
          <w:noProof/>
          <w:lang w:val="es-ES_tradnl"/>
        </w:rPr>
        <w:t xml:space="preserve"> aunque no tenga un sitio Ramsar situado total o parcialmente dentro de sus límites administrativos, pero que </w:t>
      </w:r>
      <w:r w:rsidR="00E31A15" w:rsidRPr="00DB6CE8">
        <w:rPr>
          <w:noProof/>
          <w:lang w:val="es-ES_tradnl"/>
        </w:rPr>
        <w:t>haya</w:t>
      </w:r>
      <w:r w:rsidRPr="00DB6CE8">
        <w:rPr>
          <w:noProof/>
          <w:lang w:val="es-ES_tradnl"/>
        </w:rPr>
        <w:t xml:space="preserve"> otros humedales que se consideran importantes en términos de su contribución a la prestación de servicios de los ecosistemas de los que depende la ciudad. </w:t>
      </w:r>
      <w:r w:rsidR="00362138" w:rsidRPr="00DB6CE8">
        <w:rPr>
          <w:rFonts w:eastAsia="Arial" w:cs="Calibri"/>
          <w:noProof/>
          <w:lang w:val="es-ES_tradnl" w:eastAsia="fr-CH"/>
        </w:rPr>
        <w:t xml:space="preserve">Proporcionar el nombre exacto del sitio Ramsar designado en uno de los tres idiomas oficiales (español, francés o inglés) de la Convención. Otros nombres, incluso en los idiomas locales, deben indicarse entre paréntesis después del nombre </w:t>
      </w:r>
      <w:r w:rsidR="00E31A15" w:rsidRPr="00DB6CE8">
        <w:rPr>
          <w:rFonts w:eastAsia="Arial" w:cs="Calibri"/>
          <w:noProof/>
          <w:lang w:val="es-ES_tradnl" w:eastAsia="fr-CH"/>
        </w:rPr>
        <w:t>exacto</w:t>
      </w:r>
      <w:r w:rsidR="00362138" w:rsidRPr="00DB6CE8">
        <w:rPr>
          <w:rFonts w:eastAsia="Arial" w:cs="Calibri"/>
          <w:noProof/>
          <w:lang w:val="es-ES_tradnl" w:eastAsia="fr-CH"/>
        </w:rPr>
        <w:t xml:space="preserve">. </w:t>
      </w:r>
      <w:r w:rsidR="00362138" w:rsidRPr="00DB6CE8">
        <w:rPr>
          <w:noProof/>
          <w:lang w:val="es-ES_tradnl"/>
        </w:rPr>
        <w:t>Indicar</w:t>
      </w:r>
      <w:r w:rsidRPr="00DB6CE8">
        <w:rPr>
          <w:noProof/>
          <w:lang w:val="es-ES_tradnl"/>
        </w:rPr>
        <w:t xml:space="preserve"> si </w:t>
      </w:r>
      <w:r w:rsidR="00E31A15" w:rsidRPr="00DB6CE8">
        <w:rPr>
          <w:noProof/>
          <w:lang w:val="es-ES_tradnl"/>
        </w:rPr>
        <w:t>algún</w:t>
      </w:r>
      <w:r w:rsidRPr="00DB6CE8">
        <w:rPr>
          <w:noProof/>
          <w:lang w:val="es-ES_tradnl"/>
        </w:rPr>
        <w:t xml:space="preserve"> humedal </w:t>
      </w:r>
      <w:r w:rsidR="00362138" w:rsidRPr="00DB6CE8">
        <w:rPr>
          <w:noProof/>
          <w:lang w:val="es-ES_tradnl"/>
        </w:rPr>
        <w:t xml:space="preserve">situado </w:t>
      </w:r>
      <w:r w:rsidRPr="00DB6CE8">
        <w:rPr>
          <w:noProof/>
          <w:lang w:val="es-ES_tradnl"/>
        </w:rPr>
        <w:t>dentro de los límites administrativos</w:t>
      </w:r>
      <w:r w:rsidR="00362138" w:rsidRPr="00DB6CE8">
        <w:rPr>
          <w:noProof/>
          <w:lang w:val="es-ES_tradnl"/>
        </w:rPr>
        <w:t xml:space="preserve"> posee</w:t>
      </w:r>
      <w:r w:rsidRPr="00DB6CE8">
        <w:rPr>
          <w:noProof/>
          <w:lang w:val="es-ES_tradnl"/>
        </w:rPr>
        <w:t xml:space="preserve"> </w:t>
      </w:r>
      <w:r w:rsidR="00362138" w:rsidRPr="00DB6CE8">
        <w:rPr>
          <w:noProof/>
          <w:lang w:val="es-ES_tradnl"/>
        </w:rPr>
        <w:t>la condición</w:t>
      </w:r>
      <w:r w:rsidRPr="00DB6CE8">
        <w:rPr>
          <w:noProof/>
          <w:lang w:val="es-ES_tradnl"/>
        </w:rPr>
        <w:t xml:space="preserve"> de área protegida </w:t>
      </w:r>
      <w:r w:rsidR="00362138" w:rsidRPr="00DB6CE8">
        <w:rPr>
          <w:noProof/>
          <w:lang w:val="es-ES_tradnl"/>
        </w:rPr>
        <w:t>importante</w:t>
      </w:r>
      <w:r w:rsidRPr="00DB6CE8">
        <w:rPr>
          <w:noProof/>
          <w:lang w:val="es-ES_tradnl"/>
        </w:rPr>
        <w:t xml:space="preserve"> (</w:t>
      </w:r>
      <w:r w:rsidR="00362138" w:rsidRPr="00DB6CE8">
        <w:rPr>
          <w:noProof/>
          <w:lang w:val="es-ES_tradnl"/>
        </w:rPr>
        <w:t>como sitio Ramsar u otra</w:t>
      </w:r>
      <w:r w:rsidRPr="00DB6CE8">
        <w:rPr>
          <w:noProof/>
          <w:lang w:val="es-ES_tradnl"/>
        </w:rPr>
        <w:t xml:space="preserve">), designaciones internacionales de conservación y, en el caso de los humedales transfronterizos, medidas de conservación bilaterales o multilaterales </w:t>
      </w:r>
      <w:r w:rsidR="00362138" w:rsidRPr="00DB6CE8">
        <w:rPr>
          <w:noProof/>
          <w:lang w:val="es-ES_tradnl"/>
        </w:rPr>
        <w:t>que se refieren a todo el</w:t>
      </w:r>
      <w:r w:rsidRPr="00DB6CE8">
        <w:rPr>
          <w:noProof/>
          <w:lang w:val="es-ES_tradnl"/>
        </w:rPr>
        <w:t xml:space="preserve"> sitio</w:t>
      </w:r>
      <w:r w:rsidR="00362138" w:rsidRPr="00DB6CE8">
        <w:rPr>
          <w:noProof/>
          <w:lang w:val="es-ES_tradnl"/>
        </w:rPr>
        <w:t xml:space="preserve"> o a una parte del mismo</w:t>
      </w:r>
      <w:r w:rsidRPr="00DB6CE8">
        <w:rPr>
          <w:noProof/>
          <w:lang w:val="es-ES_tradnl"/>
        </w:rPr>
        <w:t xml:space="preserve">. </w:t>
      </w:r>
      <w:r w:rsidR="00E31A15" w:rsidRPr="00DB6CE8">
        <w:rPr>
          <w:noProof/>
          <w:lang w:val="es-ES_tradnl"/>
        </w:rPr>
        <w:t xml:space="preserve">Si se ha establecido una reserva, indicar la fecha de creación y el tamaño </w:t>
      </w:r>
      <w:r w:rsidRPr="00DB6CE8">
        <w:rPr>
          <w:noProof/>
          <w:lang w:val="es-ES_tradnl"/>
        </w:rPr>
        <w:t xml:space="preserve">del área protegida. Si </w:t>
      </w:r>
      <w:r w:rsidR="00556B88" w:rsidRPr="00DB6CE8">
        <w:rPr>
          <w:noProof/>
          <w:lang w:val="es-ES_tradnl"/>
        </w:rPr>
        <w:t>tan solo</w:t>
      </w:r>
      <w:r w:rsidRPr="00DB6CE8">
        <w:rPr>
          <w:noProof/>
          <w:lang w:val="es-ES_tradnl"/>
        </w:rPr>
        <w:t xml:space="preserve"> una parte del humedal </w:t>
      </w:r>
      <w:r w:rsidR="00556B88" w:rsidRPr="00DB6CE8">
        <w:rPr>
          <w:noProof/>
          <w:lang w:val="es-ES_tradnl"/>
        </w:rPr>
        <w:t>está incluida en</w:t>
      </w:r>
      <w:r w:rsidRPr="00DB6CE8">
        <w:rPr>
          <w:noProof/>
          <w:lang w:val="es-ES_tradnl"/>
        </w:rPr>
        <w:t xml:space="preserve"> un área protegida, </w:t>
      </w:r>
      <w:r w:rsidR="00556B88" w:rsidRPr="00DB6CE8">
        <w:rPr>
          <w:noProof/>
          <w:lang w:val="es-ES_tradnl"/>
        </w:rPr>
        <w:t>especificar la superficie</w:t>
      </w:r>
      <w:r w:rsidRPr="00DB6CE8">
        <w:rPr>
          <w:noProof/>
          <w:lang w:val="es-ES_tradnl"/>
        </w:rPr>
        <w:t xml:space="preserve"> </w:t>
      </w:r>
      <w:r w:rsidR="00556B88" w:rsidRPr="00DB6CE8">
        <w:rPr>
          <w:noProof/>
          <w:lang w:val="es-ES_tradnl"/>
        </w:rPr>
        <w:t>de</w:t>
      </w:r>
      <w:r w:rsidRPr="00DB6CE8">
        <w:rPr>
          <w:noProof/>
          <w:lang w:val="es-ES_tradnl"/>
        </w:rPr>
        <w:t xml:space="preserve"> hábitat </w:t>
      </w:r>
      <w:r w:rsidR="00556B88" w:rsidRPr="00DB6CE8">
        <w:rPr>
          <w:noProof/>
          <w:lang w:val="es-ES_tradnl"/>
        </w:rPr>
        <w:t>de humedal</w:t>
      </w:r>
      <w:r w:rsidRPr="00DB6CE8">
        <w:rPr>
          <w:noProof/>
          <w:lang w:val="es-ES_tradnl"/>
        </w:rPr>
        <w:t xml:space="preserve"> </w:t>
      </w:r>
      <w:r w:rsidR="00556B88" w:rsidRPr="00DB6CE8">
        <w:rPr>
          <w:noProof/>
          <w:lang w:val="es-ES_tradnl"/>
        </w:rPr>
        <w:t>que está protegid</w:t>
      </w:r>
      <w:r w:rsidR="00284DBB" w:rsidRPr="00DB6CE8">
        <w:rPr>
          <w:noProof/>
          <w:lang w:val="es-ES_tradnl"/>
        </w:rPr>
        <w:t>a</w:t>
      </w:r>
      <w:r w:rsidRPr="00DB6CE8">
        <w:rPr>
          <w:noProof/>
          <w:lang w:val="es-ES_tradnl"/>
        </w:rPr>
        <w:t xml:space="preserve">. Si </w:t>
      </w:r>
      <w:r w:rsidR="00556B88" w:rsidRPr="00DB6CE8">
        <w:rPr>
          <w:noProof/>
          <w:lang w:val="es-ES_tradnl"/>
        </w:rPr>
        <w:t>procede</w:t>
      </w:r>
      <w:r w:rsidRPr="00DB6CE8">
        <w:rPr>
          <w:noProof/>
          <w:lang w:val="es-ES_tradnl"/>
        </w:rPr>
        <w:t xml:space="preserve">, </w:t>
      </w:r>
      <w:r w:rsidR="00556B88" w:rsidRPr="00DB6CE8">
        <w:rPr>
          <w:noProof/>
          <w:lang w:val="es-ES_tradnl"/>
        </w:rPr>
        <w:t>utilizar</w:t>
      </w:r>
      <w:r w:rsidRPr="00DB6CE8">
        <w:rPr>
          <w:noProof/>
          <w:lang w:val="es-ES_tradnl"/>
        </w:rPr>
        <w:t xml:space="preserve"> la categoría de manejo de áreas protegidas de la UICN para describir el humedal (</w:t>
      </w:r>
      <w:r w:rsidR="00E31A15" w:rsidRPr="00DB6CE8">
        <w:rPr>
          <w:noProof/>
          <w:lang w:val="es-ES_tradnl"/>
        </w:rPr>
        <w:t>Anexo</w:t>
      </w:r>
      <w:r w:rsidRPr="00DB6CE8">
        <w:rPr>
          <w:noProof/>
          <w:lang w:val="es-ES_tradnl"/>
        </w:rPr>
        <w:t xml:space="preserve"> II).</w:t>
      </w:r>
    </w:p>
    <w:p w14:paraId="6F7D5C27" w14:textId="77777777" w:rsidR="00A4417E" w:rsidRPr="00DB6CE8" w:rsidRDefault="00A4417E" w:rsidP="00A8104B">
      <w:pPr>
        <w:suppressAutoHyphens/>
        <w:spacing w:after="0" w:line="240" w:lineRule="auto"/>
        <w:rPr>
          <w:noProof/>
          <w:lang w:val="es-ES_tradnl"/>
        </w:rPr>
      </w:pPr>
    </w:p>
    <w:p w14:paraId="39E6F399" w14:textId="4AA501D1" w:rsidR="00C81F22" w:rsidRPr="00DB6CE8" w:rsidRDefault="00A4417E" w:rsidP="00C81F22">
      <w:pPr>
        <w:suppressAutoHyphens/>
        <w:spacing w:after="0" w:line="240" w:lineRule="auto"/>
        <w:ind w:left="426" w:hanging="426"/>
        <w:rPr>
          <w:rFonts w:eastAsia="Arial" w:cs="Arial"/>
          <w:noProof/>
          <w:color w:val="000000"/>
          <w:lang w:val="es-ES_tradnl" w:eastAsia="fr-CH"/>
        </w:rPr>
      </w:pPr>
      <w:r w:rsidRPr="00DB6CE8">
        <w:rPr>
          <w:rFonts w:eastAsia="Arial" w:cs="Arial"/>
          <w:noProof/>
          <w:color w:val="000000"/>
          <w:lang w:val="es-ES_tradnl" w:eastAsia="fr-CH"/>
        </w:rPr>
        <w:t>A3.</w:t>
      </w:r>
      <w:r w:rsidRPr="00DB6CE8">
        <w:rPr>
          <w:rFonts w:eastAsia="Arial" w:cs="Arial"/>
          <w:noProof/>
          <w:color w:val="000000"/>
          <w:lang w:val="es-ES_tradnl" w:eastAsia="fr-CH"/>
        </w:rPr>
        <w:tab/>
      </w:r>
      <w:r w:rsidRPr="00DB6CE8">
        <w:rPr>
          <w:rFonts w:eastAsia="Arial" w:cs="Arial"/>
          <w:b/>
          <w:noProof/>
          <w:color w:val="000000"/>
          <w:lang w:val="es-ES_tradnl" w:eastAsia="fr-CH"/>
        </w:rPr>
        <w:t xml:space="preserve">Políticas nacionales y/o locales, medidas legislativas e instrumentos </w:t>
      </w:r>
      <w:r w:rsidR="00C81F22" w:rsidRPr="00DB6CE8">
        <w:rPr>
          <w:rFonts w:eastAsia="Arial" w:cs="Arial"/>
          <w:b/>
          <w:noProof/>
          <w:color w:val="000000"/>
          <w:lang w:val="es-ES_tradnl" w:eastAsia="fr-CH"/>
        </w:rPr>
        <w:t>de regulación</w:t>
      </w:r>
      <w:r w:rsidRPr="00DB6CE8">
        <w:rPr>
          <w:rFonts w:eastAsia="Arial" w:cs="Arial"/>
          <w:b/>
          <w:noProof/>
          <w:color w:val="000000"/>
          <w:lang w:val="es-ES_tradnl" w:eastAsia="fr-CH"/>
        </w:rPr>
        <w:t xml:space="preserve">: </w:t>
      </w:r>
      <w:r w:rsidRPr="00DB6CE8">
        <w:rPr>
          <w:noProof/>
          <w:color w:val="000000"/>
          <w:lang w:val="es-ES_tradnl"/>
        </w:rPr>
        <w:t xml:space="preserve">Una ciudad puede ser considerada para la acreditación si puede demostrar que el desarrollo evita la degradación y destrucción de los humedales. </w:t>
      </w:r>
      <w:r w:rsidRPr="00DB6CE8">
        <w:rPr>
          <w:rFonts w:eastAsia="Arial" w:cs="Arial"/>
          <w:noProof/>
          <w:color w:val="000000"/>
          <w:lang w:val="es-ES_tradnl" w:eastAsia="fr-CH"/>
        </w:rPr>
        <w:t xml:space="preserve">Para lograr esto, la ciudad debe </w:t>
      </w:r>
      <w:r w:rsidR="00C81F22" w:rsidRPr="00DB6CE8">
        <w:rPr>
          <w:rFonts w:eastAsia="Arial" w:cs="Arial"/>
          <w:noProof/>
          <w:color w:val="000000"/>
          <w:lang w:val="es-ES_tradnl" w:eastAsia="fr-CH"/>
        </w:rPr>
        <w:t>contar con</w:t>
      </w:r>
      <w:r w:rsidRPr="00DB6CE8">
        <w:rPr>
          <w:rFonts w:eastAsia="Arial" w:cs="Arial"/>
          <w:noProof/>
          <w:color w:val="000000"/>
          <w:lang w:val="es-ES_tradnl" w:eastAsia="fr-CH"/>
        </w:rPr>
        <w:t xml:space="preserve"> un conjunto só</w:t>
      </w:r>
      <w:r w:rsidR="00E31A15" w:rsidRPr="00DB6CE8">
        <w:rPr>
          <w:rFonts w:eastAsia="Arial" w:cs="Arial"/>
          <w:noProof/>
          <w:color w:val="000000"/>
          <w:lang w:val="es-ES_tradnl" w:eastAsia="fr-CH"/>
        </w:rPr>
        <w:t>l</w:t>
      </w:r>
      <w:r w:rsidRPr="00DB6CE8">
        <w:rPr>
          <w:rFonts w:eastAsia="Arial" w:cs="Arial"/>
          <w:noProof/>
          <w:color w:val="000000"/>
          <w:lang w:val="es-ES_tradnl" w:eastAsia="fr-CH"/>
        </w:rPr>
        <w:t>ido de inst</w:t>
      </w:r>
      <w:r w:rsidR="00C81F22" w:rsidRPr="00DB6CE8">
        <w:rPr>
          <w:rFonts w:eastAsia="Arial" w:cs="Arial"/>
          <w:noProof/>
          <w:color w:val="000000"/>
          <w:lang w:val="es-ES_tradnl" w:eastAsia="fr-CH"/>
        </w:rPr>
        <w:t>rumentos legales o de políticas, con el apoyo de la regulación adecuada y la debida aplicación. Esto podría</w:t>
      </w:r>
      <w:r w:rsidRPr="00DB6CE8">
        <w:rPr>
          <w:rFonts w:eastAsia="Arial" w:cs="Arial"/>
          <w:noProof/>
          <w:color w:val="000000"/>
          <w:lang w:val="es-ES_tradnl" w:eastAsia="fr-CH"/>
        </w:rPr>
        <w:t xml:space="preserve"> incluir leyes nacionales, estatales o municipales, leyes locales, reglamentos, políticas y planes. Describir la</w:t>
      </w:r>
      <w:r w:rsidR="00C81F22" w:rsidRPr="00DB6CE8">
        <w:rPr>
          <w:rFonts w:eastAsia="Arial" w:cs="Arial"/>
          <w:noProof/>
          <w:color w:val="000000"/>
          <w:lang w:val="es-ES_tradnl" w:eastAsia="fr-CH"/>
        </w:rPr>
        <w:t>s</w:t>
      </w:r>
      <w:r w:rsidRPr="00DB6CE8">
        <w:rPr>
          <w:rFonts w:eastAsia="Arial" w:cs="Arial"/>
          <w:noProof/>
          <w:color w:val="000000"/>
          <w:lang w:val="es-ES_tradnl" w:eastAsia="fr-CH"/>
        </w:rPr>
        <w:t xml:space="preserve"> política</w:t>
      </w:r>
      <w:r w:rsidR="00C81F22" w:rsidRPr="00DB6CE8">
        <w:rPr>
          <w:rFonts w:eastAsia="Arial" w:cs="Arial"/>
          <w:noProof/>
          <w:color w:val="000000"/>
          <w:lang w:val="es-ES_tradnl" w:eastAsia="fr-CH"/>
        </w:rPr>
        <w:t>s</w:t>
      </w:r>
      <w:r w:rsidRPr="00DB6CE8">
        <w:rPr>
          <w:rFonts w:eastAsia="Arial" w:cs="Arial"/>
          <w:noProof/>
          <w:color w:val="000000"/>
          <w:lang w:val="es-ES_tradnl" w:eastAsia="fr-CH"/>
        </w:rPr>
        <w:t xml:space="preserve"> nacional</w:t>
      </w:r>
      <w:r w:rsidR="00C81F22" w:rsidRPr="00DB6CE8">
        <w:rPr>
          <w:rFonts w:eastAsia="Arial" w:cs="Arial"/>
          <w:noProof/>
          <w:color w:val="000000"/>
          <w:lang w:val="es-ES_tradnl" w:eastAsia="fr-CH"/>
        </w:rPr>
        <w:t>es y/</w:t>
      </w:r>
      <w:r w:rsidRPr="00DB6CE8">
        <w:rPr>
          <w:rFonts w:eastAsia="Arial" w:cs="Arial"/>
          <w:noProof/>
          <w:color w:val="000000"/>
          <w:lang w:val="es-ES_tradnl" w:eastAsia="fr-CH"/>
        </w:rPr>
        <w:t>o local</w:t>
      </w:r>
      <w:r w:rsidR="00C81F22" w:rsidRPr="00DB6CE8">
        <w:rPr>
          <w:rFonts w:eastAsia="Arial" w:cs="Arial"/>
          <w:noProof/>
          <w:color w:val="000000"/>
          <w:lang w:val="es-ES_tradnl" w:eastAsia="fr-CH"/>
        </w:rPr>
        <w:t>es</w:t>
      </w:r>
      <w:r w:rsidRPr="00DB6CE8">
        <w:rPr>
          <w:rFonts w:eastAsia="Arial" w:cs="Arial"/>
          <w:noProof/>
          <w:color w:val="000000"/>
          <w:lang w:val="es-ES_tradnl" w:eastAsia="fr-CH"/>
        </w:rPr>
        <w:t xml:space="preserve">, las medidas legislativas y los instrumentos </w:t>
      </w:r>
      <w:r w:rsidR="00C81F22" w:rsidRPr="00DB6CE8">
        <w:rPr>
          <w:rFonts w:eastAsia="Arial" w:cs="Arial"/>
          <w:noProof/>
          <w:color w:val="000000"/>
          <w:lang w:val="es-ES_tradnl" w:eastAsia="fr-CH"/>
        </w:rPr>
        <w:t>de regulación</w:t>
      </w:r>
      <w:r w:rsidRPr="00DB6CE8">
        <w:rPr>
          <w:rFonts w:eastAsia="Arial" w:cs="Arial"/>
          <w:noProof/>
          <w:color w:val="000000"/>
          <w:lang w:val="es-ES_tradnl" w:eastAsia="fr-CH"/>
        </w:rPr>
        <w:t xml:space="preserve"> que la ciudad está utilizando para prevenir proactivamente la degradación y pérdida de humedales. (</w:t>
      </w:r>
      <w:r w:rsidR="00276945">
        <w:rPr>
          <w:rFonts w:eastAsia="Arial" w:cs="Arial"/>
          <w:noProof/>
          <w:color w:val="000000"/>
          <w:lang w:val="es-ES_tradnl" w:eastAsia="fr-CH"/>
        </w:rPr>
        <w:t>Se ruega</w:t>
      </w:r>
      <w:r w:rsidR="00C81F22" w:rsidRPr="00DB6CE8">
        <w:rPr>
          <w:rFonts w:eastAsia="Arial" w:cs="Arial"/>
          <w:noProof/>
          <w:color w:val="000000"/>
          <w:lang w:val="es-ES_tradnl" w:eastAsia="fr-CH"/>
        </w:rPr>
        <w:t xml:space="preserve"> tener</w:t>
      </w:r>
      <w:r w:rsidRPr="00DB6CE8">
        <w:rPr>
          <w:rFonts w:eastAsia="Arial" w:cs="Arial"/>
          <w:noProof/>
          <w:color w:val="000000"/>
          <w:lang w:val="es-ES_tradnl" w:eastAsia="fr-CH"/>
        </w:rPr>
        <w:t xml:space="preserve"> en cuenta que</w:t>
      </w:r>
      <w:r w:rsidR="009B05DC" w:rsidRPr="00DB6CE8">
        <w:rPr>
          <w:rFonts w:eastAsia="Arial" w:cs="Arial"/>
          <w:noProof/>
          <w:color w:val="000000"/>
          <w:lang w:val="es-ES_tradnl" w:eastAsia="fr-CH"/>
        </w:rPr>
        <w:t xml:space="preserve"> la casilla está limitada</w:t>
      </w:r>
      <w:r w:rsidRPr="00DB6CE8">
        <w:rPr>
          <w:rFonts w:eastAsia="Arial" w:cs="Arial"/>
          <w:noProof/>
          <w:color w:val="000000"/>
          <w:lang w:val="es-ES_tradnl" w:eastAsia="fr-CH"/>
        </w:rPr>
        <w:t xml:space="preserve"> a un máximo de 2500 caracteres).</w:t>
      </w:r>
    </w:p>
    <w:p w14:paraId="0CAF87E8" w14:textId="77777777" w:rsidR="00C81F22" w:rsidRPr="00DB6CE8" w:rsidRDefault="00C81F22" w:rsidP="00C81F22">
      <w:pPr>
        <w:suppressAutoHyphens/>
        <w:spacing w:after="0" w:line="240" w:lineRule="auto"/>
        <w:ind w:left="426" w:hanging="426"/>
        <w:rPr>
          <w:noProof/>
          <w:lang w:val="es-ES_tradnl"/>
        </w:rPr>
      </w:pPr>
    </w:p>
    <w:p w14:paraId="786F1F11" w14:textId="381E73A1" w:rsidR="00C81F22" w:rsidRPr="00DB6CE8" w:rsidRDefault="00C81F22" w:rsidP="00AE4DFE">
      <w:pPr>
        <w:suppressAutoHyphens/>
        <w:spacing w:after="0" w:line="240" w:lineRule="auto"/>
        <w:ind w:left="425" w:hanging="425"/>
        <w:rPr>
          <w:noProof/>
          <w:lang w:val="es-ES_tradnl"/>
        </w:rPr>
      </w:pPr>
      <w:r w:rsidRPr="00DB6CE8">
        <w:rPr>
          <w:rFonts w:eastAsia="Arial" w:cs="Calibri"/>
          <w:noProof/>
          <w:color w:val="000000"/>
          <w:lang w:val="es-ES_tradnl" w:eastAsia="fr-CH"/>
        </w:rPr>
        <w:t>A4.</w:t>
      </w:r>
      <w:r w:rsidRPr="00DB6CE8">
        <w:rPr>
          <w:rFonts w:eastAsia="Arial" w:cs="Calibri"/>
          <w:noProof/>
          <w:color w:val="000000"/>
          <w:lang w:val="es-ES_tradnl" w:eastAsia="fr-CH"/>
        </w:rPr>
        <w:tab/>
      </w:r>
      <w:r w:rsidRPr="00DB6CE8">
        <w:rPr>
          <w:rFonts w:eastAsia="Arial" w:cs="Calibri"/>
          <w:b/>
          <w:noProof/>
          <w:color w:val="000000"/>
          <w:lang w:val="es-ES_tradnl" w:eastAsia="fr-CH"/>
        </w:rPr>
        <w:t>Resta</w:t>
      </w:r>
      <w:r w:rsidR="009B05DC" w:rsidRPr="00DB6CE8">
        <w:rPr>
          <w:rFonts w:eastAsia="Arial" w:cs="Calibri"/>
          <w:b/>
          <w:noProof/>
          <w:color w:val="000000"/>
          <w:lang w:val="es-ES_tradnl" w:eastAsia="fr-CH"/>
        </w:rPr>
        <w:t>uración y creación de humedales</w:t>
      </w:r>
      <w:r w:rsidRPr="00DB6CE8">
        <w:rPr>
          <w:rFonts w:eastAsia="Arial" w:cs="Calibri"/>
          <w:b/>
          <w:noProof/>
          <w:color w:val="000000"/>
          <w:lang w:val="es-ES_tradnl" w:eastAsia="fr-CH"/>
        </w:rPr>
        <w:t xml:space="preserve"> </w:t>
      </w:r>
      <w:r w:rsidR="009B05DC" w:rsidRPr="00DB6CE8">
        <w:rPr>
          <w:rFonts w:eastAsia="Arial" w:cs="Calibri"/>
          <w:noProof/>
          <w:color w:val="000000"/>
          <w:lang w:val="es-ES_tradnl" w:eastAsia="fr-CH"/>
        </w:rPr>
        <w:t>e</w:t>
      </w:r>
      <w:r w:rsidR="00C92A25" w:rsidRPr="00DB6CE8">
        <w:rPr>
          <w:rFonts w:eastAsia="Arial" w:cs="Calibri"/>
          <w:noProof/>
          <w:color w:val="000000"/>
          <w:lang w:val="es-ES_tradnl" w:eastAsia="fr-CH"/>
        </w:rPr>
        <w:t xml:space="preserve">n </w:t>
      </w:r>
      <w:r w:rsidRPr="00DB6CE8">
        <w:rPr>
          <w:rFonts w:eastAsia="Arial" w:cs="Calibri"/>
          <w:noProof/>
          <w:color w:val="000000"/>
          <w:lang w:val="es-ES_tradnl" w:eastAsia="fr-CH"/>
        </w:rPr>
        <w:t>entorno</w:t>
      </w:r>
      <w:r w:rsidR="00C92A25" w:rsidRPr="00DB6CE8">
        <w:rPr>
          <w:rFonts w:eastAsia="Arial" w:cs="Calibri"/>
          <w:noProof/>
          <w:color w:val="000000"/>
          <w:lang w:val="es-ES_tradnl" w:eastAsia="fr-CH"/>
        </w:rPr>
        <w:t>s</w:t>
      </w:r>
      <w:r w:rsidRPr="00DB6CE8">
        <w:rPr>
          <w:rFonts w:eastAsia="Arial" w:cs="Calibri"/>
          <w:noProof/>
          <w:color w:val="000000"/>
          <w:lang w:val="es-ES_tradnl" w:eastAsia="fr-CH"/>
        </w:rPr>
        <w:t xml:space="preserve"> urbano</w:t>
      </w:r>
      <w:r w:rsidR="00C92A25" w:rsidRPr="00DB6CE8">
        <w:rPr>
          <w:rFonts w:eastAsia="Arial" w:cs="Calibri"/>
          <w:noProof/>
          <w:color w:val="000000"/>
          <w:lang w:val="es-ES_tradnl" w:eastAsia="fr-CH"/>
        </w:rPr>
        <w:t>s</w:t>
      </w:r>
      <w:r w:rsidRPr="00DB6CE8">
        <w:rPr>
          <w:rFonts w:eastAsia="Arial" w:cs="Calibri"/>
          <w:noProof/>
          <w:color w:val="000000"/>
          <w:lang w:val="es-ES_tradnl" w:eastAsia="fr-CH"/>
        </w:rPr>
        <w:t xml:space="preserve"> </w:t>
      </w:r>
      <w:r w:rsidR="00EE30D8" w:rsidRPr="00DB6CE8">
        <w:rPr>
          <w:rFonts w:eastAsia="Arial" w:cs="Calibri"/>
          <w:noProof/>
          <w:color w:val="000000"/>
          <w:lang w:val="es-ES_tradnl" w:eastAsia="fr-CH"/>
        </w:rPr>
        <w:t xml:space="preserve">en los que </w:t>
      </w:r>
      <w:r w:rsidRPr="00DB6CE8">
        <w:rPr>
          <w:rFonts w:eastAsia="Arial" w:cs="Calibri"/>
          <w:noProof/>
          <w:color w:val="000000"/>
          <w:lang w:val="es-ES_tradnl" w:eastAsia="fr-CH"/>
        </w:rPr>
        <w:t xml:space="preserve">hay pruebas </w:t>
      </w:r>
      <w:r w:rsidR="00EE30D8" w:rsidRPr="00DB6CE8">
        <w:rPr>
          <w:rFonts w:eastAsia="Arial" w:cs="Calibri"/>
          <w:noProof/>
          <w:color w:val="000000"/>
          <w:lang w:val="es-ES_tradnl" w:eastAsia="fr-CH"/>
        </w:rPr>
        <w:t>suficientes que demuestra</w:t>
      </w:r>
      <w:r w:rsidRPr="00DB6CE8">
        <w:rPr>
          <w:rFonts w:eastAsia="Arial" w:cs="Calibri"/>
          <w:noProof/>
          <w:color w:val="000000"/>
          <w:lang w:val="es-ES_tradnl" w:eastAsia="fr-CH"/>
        </w:rPr>
        <w:t>n que los humedales pueden desempeñar un papel importante en la mejora del bi</w:t>
      </w:r>
      <w:r w:rsidR="00B10261" w:rsidRPr="00DB6CE8">
        <w:rPr>
          <w:rFonts w:eastAsia="Arial" w:cs="Calibri"/>
          <w:noProof/>
          <w:color w:val="000000"/>
          <w:lang w:val="es-ES_tradnl" w:eastAsia="fr-CH"/>
        </w:rPr>
        <w:t>enestar humano:</w:t>
      </w:r>
      <w:r w:rsidRPr="00DB6CE8">
        <w:rPr>
          <w:rFonts w:eastAsia="Arial" w:cs="Calibri"/>
          <w:noProof/>
          <w:color w:val="000000"/>
          <w:lang w:val="es-ES_tradnl" w:eastAsia="fr-CH"/>
        </w:rPr>
        <w:t xml:space="preserve"> Una ciudad puede ser considerada para la acreditación si puede demostrar que promueve proactivamente la restauración o creación de humedales como elementos de la infraestructura urbana, y en especial, </w:t>
      </w:r>
      <w:r w:rsidR="00EE30D8" w:rsidRPr="00DB6CE8">
        <w:rPr>
          <w:rFonts w:eastAsia="Arial" w:cs="Calibri"/>
          <w:noProof/>
          <w:color w:val="000000"/>
          <w:lang w:val="es-ES_tradnl" w:eastAsia="fr-CH"/>
        </w:rPr>
        <w:t xml:space="preserve">de la </w:t>
      </w:r>
      <w:r w:rsidRPr="00DB6CE8">
        <w:rPr>
          <w:rFonts w:eastAsia="Arial" w:cs="Calibri"/>
          <w:noProof/>
          <w:color w:val="000000"/>
          <w:lang w:val="es-ES_tradnl" w:eastAsia="fr-CH"/>
        </w:rPr>
        <w:t xml:space="preserve">infraestructura de </w:t>
      </w:r>
      <w:r w:rsidR="00EE30D8" w:rsidRPr="00DB6CE8">
        <w:rPr>
          <w:rFonts w:eastAsia="Arial" w:cs="Calibri"/>
          <w:noProof/>
          <w:color w:val="000000"/>
          <w:lang w:val="es-ES_tradnl" w:eastAsia="fr-CH"/>
        </w:rPr>
        <w:t>manejo</w:t>
      </w:r>
      <w:r w:rsidRPr="00DB6CE8">
        <w:rPr>
          <w:rFonts w:eastAsia="Arial" w:cs="Calibri"/>
          <w:noProof/>
          <w:color w:val="000000"/>
          <w:lang w:val="es-ES_tradnl" w:eastAsia="fr-CH"/>
        </w:rPr>
        <w:t xml:space="preserve"> del agua. Por ejemplo, la ciudad </w:t>
      </w:r>
      <w:r w:rsidR="00C92A25" w:rsidRPr="00DB6CE8">
        <w:rPr>
          <w:rFonts w:eastAsia="Arial" w:cs="Calibri"/>
          <w:noProof/>
          <w:color w:val="000000"/>
          <w:lang w:val="es-ES_tradnl" w:eastAsia="fr-CH"/>
        </w:rPr>
        <w:t>puede</w:t>
      </w:r>
      <w:r w:rsidRPr="00DB6CE8">
        <w:rPr>
          <w:rFonts w:eastAsia="Arial" w:cs="Calibri"/>
          <w:noProof/>
          <w:color w:val="000000"/>
          <w:lang w:val="es-ES_tradnl" w:eastAsia="fr-CH"/>
        </w:rPr>
        <w:t xml:space="preserve"> haber creado humedales multifuncionales que pueden ayudar con la gestión de la</w:t>
      </w:r>
      <w:r w:rsidR="00C92A25" w:rsidRPr="00DB6CE8">
        <w:rPr>
          <w:rFonts w:eastAsia="Arial" w:cs="Calibri"/>
          <w:noProof/>
          <w:color w:val="000000"/>
          <w:lang w:val="es-ES_tradnl" w:eastAsia="fr-CH"/>
        </w:rPr>
        <w:t>s inundaciones urbanas y</w:t>
      </w:r>
      <w:r w:rsidRPr="00DB6CE8">
        <w:rPr>
          <w:rFonts w:eastAsia="Arial" w:cs="Calibri"/>
          <w:noProof/>
          <w:color w:val="000000"/>
          <w:lang w:val="es-ES_tradnl" w:eastAsia="fr-CH"/>
        </w:rPr>
        <w:t xml:space="preserve"> que a la vez </w:t>
      </w:r>
      <w:r w:rsidR="00C92A25" w:rsidRPr="00DB6CE8">
        <w:rPr>
          <w:rFonts w:eastAsia="Arial" w:cs="Calibri"/>
          <w:noProof/>
          <w:color w:val="000000"/>
          <w:lang w:val="es-ES_tradnl" w:eastAsia="fr-CH"/>
        </w:rPr>
        <w:t>brindan</w:t>
      </w:r>
      <w:r w:rsidRPr="00DB6CE8">
        <w:rPr>
          <w:rFonts w:eastAsia="Arial" w:cs="Calibri"/>
          <w:noProof/>
          <w:color w:val="000000"/>
          <w:lang w:val="es-ES_tradnl" w:eastAsia="fr-CH"/>
        </w:rPr>
        <w:t xml:space="preserve"> otros beneficios como la recreación o la regulación del clima local. Citar ejemplos específicos (sitio y resumen de las medidas </w:t>
      </w:r>
      <w:r w:rsidRPr="00DB6CE8">
        <w:rPr>
          <w:rFonts w:eastAsia="Arial" w:cs="Calibri"/>
          <w:noProof/>
          <w:color w:val="000000"/>
          <w:lang w:val="es-ES_tradnl" w:eastAsia="fr-CH"/>
        </w:rPr>
        <w:lastRenderedPageBreak/>
        <w:t>ejecutadas) de donde se han creado o restaurado humedales dentro de la ciudad como elementos de la infraestructura urbana, como por ejemplo, la protección contra peligros, enfriamiento del clima, mejora de la calidad del agua o creación de oportunidades de educación, etc. (</w:t>
      </w:r>
      <w:r w:rsidR="00276945">
        <w:rPr>
          <w:rFonts w:eastAsia="Arial" w:cs="Arial"/>
          <w:noProof/>
          <w:color w:val="000000"/>
          <w:lang w:val="es-ES_tradnl" w:eastAsia="fr-CH"/>
        </w:rPr>
        <w:t>Se ruega</w:t>
      </w:r>
      <w:r w:rsidR="00B10261" w:rsidRPr="00DB6CE8">
        <w:rPr>
          <w:rFonts w:eastAsia="Arial" w:cs="Arial"/>
          <w:noProof/>
          <w:color w:val="000000"/>
          <w:lang w:val="es-ES_tradnl" w:eastAsia="fr-CH"/>
        </w:rPr>
        <w:t xml:space="preserve"> tener en cuenta que la casilla está limitada a un máximo de 2500 caracteres</w:t>
      </w:r>
      <w:r w:rsidRPr="00DB6CE8">
        <w:rPr>
          <w:rFonts w:eastAsia="Arial" w:cs="Calibri"/>
          <w:noProof/>
          <w:color w:val="000000"/>
          <w:lang w:val="es-ES_tradnl" w:eastAsia="fr-CH"/>
        </w:rPr>
        <w:t>).</w:t>
      </w:r>
    </w:p>
    <w:p w14:paraId="468A33B8" w14:textId="77777777" w:rsidR="00E5557C" w:rsidRPr="00DB6CE8" w:rsidRDefault="00E5557C" w:rsidP="00E5557C">
      <w:pPr>
        <w:tabs>
          <w:tab w:val="left" w:pos="-1440"/>
        </w:tabs>
        <w:spacing w:after="0" w:line="280" w:lineRule="exact"/>
        <w:rPr>
          <w:rFonts w:eastAsia="Arial" w:cs="Calibri"/>
          <w:noProof/>
          <w:color w:val="000000"/>
          <w:lang w:val="es-ES_tradnl" w:eastAsia="fr-CH"/>
        </w:rPr>
      </w:pPr>
    </w:p>
    <w:p w14:paraId="4216DAC3" w14:textId="4CBE41D3" w:rsidR="00C92A25" w:rsidRPr="00DB6CE8" w:rsidRDefault="00C92A25" w:rsidP="00C92A25">
      <w:pPr>
        <w:suppressAutoHyphens/>
        <w:spacing w:after="0" w:line="240" w:lineRule="auto"/>
        <w:ind w:left="426" w:hanging="426"/>
        <w:rPr>
          <w:noProof/>
          <w:lang w:val="es-ES_tradnl"/>
        </w:rPr>
      </w:pPr>
      <w:r w:rsidRPr="00DB6CE8">
        <w:rPr>
          <w:rFonts w:eastAsia="Arial" w:cs="Calibri"/>
          <w:noProof/>
          <w:color w:val="000000"/>
          <w:lang w:val="es-ES_tradnl" w:eastAsia="fr-CH"/>
        </w:rPr>
        <w:t xml:space="preserve">A5. </w:t>
      </w:r>
      <w:r w:rsidRPr="00DB6CE8">
        <w:rPr>
          <w:rFonts w:eastAsia="Arial" w:cs="Calibri"/>
          <w:noProof/>
          <w:color w:val="000000"/>
          <w:lang w:val="es-ES_tradnl" w:eastAsia="fr-CH"/>
        </w:rPr>
        <w:tab/>
      </w:r>
      <w:r w:rsidRPr="00DB6CE8">
        <w:rPr>
          <w:rFonts w:eastAsia="Arial" w:cs="Calibri"/>
          <w:b/>
          <w:noProof/>
          <w:color w:val="000000"/>
          <w:lang w:val="es-ES_tradnl" w:eastAsia="fr-CH"/>
        </w:rPr>
        <w:t>Planificación espacial y gestión integrada de la ciudad:</w:t>
      </w:r>
      <w:r w:rsidRPr="00DB6CE8">
        <w:rPr>
          <w:rFonts w:eastAsia="Arial" w:cs="Calibri"/>
          <w:noProof/>
          <w:color w:val="000000"/>
          <w:lang w:val="es-ES_tradnl" w:eastAsia="fr-CH"/>
        </w:rPr>
        <w:t xml:space="preserve"> El uso racional de los humedales dentro de un contexto urbano puede verse fuertemente influido por una buena planificación, administración y gestión, lo que a su vez puede contribuir al desarrollo social y económico sostenible de las generaciones actuales y futuras. </w:t>
      </w:r>
      <w:r w:rsidR="00E5557C" w:rsidRPr="00DB6CE8">
        <w:rPr>
          <w:rFonts w:eastAsia="Arial" w:cs="Calibri"/>
          <w:noProof/>
          <w:color w:val="000000"/>
          <w:lang w:val="es-ES_tradnl" w:eastAsia="fr-CH"/>
        </w:rPr>
        <w:t>Una ciudad puede ser considerada</w:t>
      </w:r>
      <w:r w:rsidRPr="00DB6CE8">
        <w:rPr>
          <w:rFonts w:eastAsia="Arial" w:cs="Calibri"/>
          <w:noProof/>
          <w:color w:val="000000"/>
          <w:lang w:val="es-ES_tradnl" w:eastAsia="fr-CH"/>
        </w:rPr>
        <w:t xml:space="preserve"> para </w:t>
      </w:r>
      <w:r w:rsidR="00E5557C" w:rsidRPr="00DB6CE8">
        <w:rPr>
          <w:rFonts w:eastAsia="Arial" w:cs="Calibri"/>
          <w:noProof/>
          <w:color w:val="000000"/>
          <w:lang w:val="es-ES_tradnl" w:eastAsia="fr-CH"/>
        </w:rPr>
        <w:t>la</w:t>
      </w:r>
      <w:r w:rsidRPr="00DB6CE8">
        <w:rPr>
          <w:rFonts w:eastAsia="Arial" w:cs="Calibri"/>
          <w:noProof/>
          <w:color w:val="000000"/>
          <w:lang w:val="es-ES_tradnl" w:eastAsia="fr-CH"/>
        </w:rPr>
        <w:t xml:space="preserve"> acreditación si puede demostrar que </w:t>
      </w:r>
      <w:r w:rsidR="00503AFD" w:rsidRPr="00DB6CE8">
        <w:rPr>
          <w:rFonts w:eastAsia="Arial" w:cs="Calibri"/>
          <w:noProof/>
          <w:color w:val="000000"/>
          <w:lang w:val="es-ES_tradnl" w:eastAsia="fr-CH"/>
        </w:rPr>
        <w:t>tiene en cuenta</w:t>
      </w:r>
      <w:r w:rsidRPr="00DB6CE8">
        <w:rPr>
          <w:rFonts w:eastAsia="Arial" w:cs="Calibri"/>
          <w:noProof/>
          <w:color w:val="000000"/>
          <w:lang w:val="es-ES_tradnl" w:eastAsia="fr-CH"/>
        </w:rPr>
        <w:t xml:space="preserve"> la importancia de los humedales </w:t>
      </w:r>
      <w:r w:rsidR="00E5557C" w:rsidRPr="00DB6CE8">
        <w:rPr>
          <w:rFonts w:eastAsia="Arial" w:cs="Calibri"/>
          <w:noProof/>
          <w:color w:val="000000"/>
          <w:lang w:val="es-ES_tradnl" w:eastAsia="fr-CH"/>
        </w:rPr>
        <w:t>como elemento</w:t>
      </w:r>
      <w:r w:rsidR="003B294B" w:rsidRPr="00DB6CE8">
        <w:rPr>
          <w:rFonts w:eastAsia="Arial" w:cs="Calibri"/>
          <w:noProof/>
          <w:color w:val="000000"/>
          <w:lang w:val="es-ES_tradnl" w:eastAsia="fr-CH"/>
        </w:rPr>
        <w:t>s</w:t>
      </w:r>
      <w:r w:rsidRPr="00DB6CE8">
        <w:rPr>
          <w:rFonts w:eastAsia="Arial" w:cs="Calibri"/>
          <w:noProof/>
          <w:color w:val="000000"/>
          <w:lang w:val="es-ES_tradnl" w:eastAsia="fr-CH"/>
        </w:rPr>
        <w:t xml:space="preserve"> de </w:t>
      </w:r>
      <w:r w:rsidR="00E5557C" w:rsidRPr="00DB6CE8">
        <w:rPr>
          <w:rFonts w:eastAsia="Arial" w:cs="Calibri"/>
          <w:noProof/>
          <w:color w:val="000000"/>
          <w:lang w:val="es-ES_tradnl" w:eastAsia="fr-CH"/>
        </w:rPr>
        <w:t xml:space="preserve">la </w:t>
      </w:r>
      <w:r w:rsidRPr="00DB6CE8">
        <w:rPr>
          <w:rFonts w:eastAsia="Arial" w:cs="Calibri"/>
          <w:noProof/>
          <w:color w:val="000000"/>
          <w:lang w:val="es-ES_tradnl" w:eastAsia="fr-CH"/>
        </w:rPr>
        <w:t xml:space="preserve">ordenación </w:t>
      </w:r>
      <w:r w:rsidR="00452CD6" w:rsidRPr="00DB6CE8">
        <w:rPr>
          <w:rFonts w:eastAsia="Arial" w:cs="Calibri"/>
          <w:noProof/>
          <w:color w:val="000000"/>
          <w:lang w:val="es-ES_tradnl" w:eastAsia="fr-CH"/>
        </w:rPr>
        <w:t>territorial</w:t>
      </w:r>
      <w:r w:rsidRPr="00DB6CE8">
        <w:rPr>
          <w:rFonts w:eastAsia="Arial" w:cs="Calibri"/>
          <w:noProof/>
          <w:color w:val="000000"/>
          <w:lang w:val="es-ES_tradnl" w:eastAsia="fr-CH"/>
        </w:rPr>
        <w:t xml:space="preserve"> y gestión integrada de la ciudad (por ejemplo, mediante </w:t>
      </w:r>
      <w:r w:rsidR="00E5557C" w:rsidRPr="00DB6CE8">
        <w:rPr>
          <w:bCs/>
          <w:noProof/>
          <w:color w:val="000000"/>
          <w:lang w:val="es-ES_tradnl"/>
        </w:rPr>
        <w:t>el manejo integrado de cuencas fluviales, zonificación espacial, manejo de recursos hídricos, desarrollo de infraestructura de transporte, producción agrícola, suministro de combustible, mitigación de la pobreza, control de la contaminación, gestión del riesgo de inundaciones, reducción del riesgo de desastres, etc.). Describir las medidas (</w:t>
      </w:r>
      <w:r w:rsidR="003B294B" w:rsidRPr="00DB6CE8">
        <w:rPr>
          <w:bCs/>
          <w:noProof/>
          <w:color w:val="000000"/>
          <w:lang w:val="es-ES_tradnl"/>
        </w:rPr>
        <w:t xml:space="preserve">planes, </w:t>
      </w:r>
      <w:r w:rsidR="00E5557C" w:rsidRPr="00DB6CE8">
        <w:rPr>
          <w:bCs/>
          <w:noProof/>
          <w:color w:val="000000"/>
          <w:lang w:val="es-ES_tradnl"/>
        </w:rPr>
        <w:t>políticas, procedimientos, orientaciones, legislación, etc.) que garantizan que la importancia de los humedales se considere plenamente como elemento de la ordenación territorial y gestión integrada de la ciudad</w:t>
      </w:r>
      <w:r w:rsidRPr="00DB6CE8">
        <w:rPr>
          <w:rFonts w:eastAsia="Arial" w:cs="Calibri"/>
          <w:noProof/>
          <w:color w:val="000000"/>
          <w:lang w:val="es-ES_tradnl" w:eastAsia="fr-CH"/>
        </w:rPr>
        <w:t>. (</w:t>
      </w:r>
      <w:r w:rsidR="00276945">
        <w:rPr>
          <w:rFonts w:eastAsia="Arial" w:cs="Calibri"/>
          <w:noProof/>
          <w:color w:val="000000"/>
          <w:lang w:val="es-ES_tradnl" w:eastAsia="fr-CH"/>
        </w:rPr>
        <w:t>Se ruega</w:t>
      </w:r>
      <w:r w:rsidRPr="00DB6CE8">
        <w:rPr>
          <w:rFonts w:eastAsia="Arial" w:cs="Calibri"/>
          <w:noProof/>
          <w:color w:val="000000"/>
          <w:lang w:val="es-ES_tradnl" w:eastAsia="fr-CH"/>
        </w:rPr>
        <w:t xml:space="preserve"> tener en cuenta </w:t>
      </w:r>
      <w:r w:rsidR="00B10261" w:rsidRPr="00DB6CE8">
        <w:rPr>
          <w:rFonts w:eastAsia="Arial" w:cs="Calibri"/>
          <w:noProof/>
          <w:color w:val="000000"/>
          <w:lang w:val="es-ES_tradnl" w:eastAsia="fr-CH"/>
        </w:rPr>
        <w:t>que la casilla está limitada a</w:t>
      </w:r>
      <w:r w:rsidRPr="00DB6CE8">
        <w:rPr>
          <w:rFonts w:eastAsia="Arial" w:cs="Calibri"/>
          <w:noProof/>
          <w:color w:val="000000"/>
          <w:lang w:val="es-ES_tradnl" w:eastAsia="fr-CH"/>
        </w:rPr>
        <w:t xml:space="preserve"> un máximo de 2500 caracteres).</w:t>
      </w:r>
    </w:p>
    <w:p w14:paraId="3F3E346A" w14:textId="77777777" w:rsidR="00895067" w:rsidRPr="00DB6CE8" w:rsidRDefault="00895067" w:rsidP="00EA6936">
      <w:pPr>
        <w:tabs>
          <w:tab w:val="left" w:pos="-1440"/>
        </w:tabs>
        <w:spacing w:after="0" w:line="280" w:lineRule="exact"/>
        <w:ind w:left="425" w:hanging="425"/>
        <w:rPr>
          <w:rFonts w:eastAsia="Arial" w:cs="Calibri"/>
          <w:noProof/>
          <w:color w:val="000000"/>
          <w:lang w:val="es-ES_tradnl" w:eastAsia="fr-CH"/>
        </w:rPr>
      </w:pPr>
    </w:p>
    <w:p w14:paraId="142FD98D" w14:textId="4B94DE84" w:rsidR="008237DA" w:rsidRPr="00DB6CE8" w:rsidRDefault="00E5557C" w:rsidP="008237DA">
      <w:pPr>
        <w:spacing w:after="0" w:line="240" w:lineRule="auto"/>
        <w:ind w:left="426" w:hanging="426"/>
        <w:contextualSpacing/>
        <w:rPr>
          <w:noProof/>
          <w:lang w:val="es-ES_tradnl"/>
        </w:rPr>
      </w:pPr>
      <w:r w:rsidRPr="00DB6CE8">
        <w:rPr>
          <w:rFonts w:eastAsia="Arial" w:cs="Calibri"/>
          <w:noProof/>
          <w:color w:val="000000"/>
          <w:lang w:val="es-ES_tradnl" w:eastAsia="fr-CH"/>
        </w:rPr>
        <w:t xml:space="preserve">A6. </w:t>
      </w:r>
      <w:r w:rsidRPr="00DB6CE8">
        <w:rPr>
          <w:rFonts w:eastAsia="Arial" w:cs="Calibri"/>
          <w:noProof/>
          <w:color w:val="000000"/>
          <w:lang w:val="es-ES_tradnl" w:eastAsia="fr-CH"/>
        </w:rPr>
        <w:tab/>
      </w:r>
      <w:r w:rsidRPr="00DB6CE8">
        <w:rPr>
          <w:b/>
          <w:noProof/>
          <w:lang w:val="es-ES_tradnl"/>
        </w:rPr>
        <w:t xml:space="preserve">Principios de </w:t>
      </w:r>
      <w:r w:rsidR="003B294B" w:rsidRPr="00DB6CE8">
        <w:rPr>
          <w:b/>
          <w:noProof/>
          <w:lang w:val="es-ES_tradnl"/>
        </w:rPr>
        <w:t>inclusión</w:t>
      </w:r>
      <w:r w:rsidRPr="00DB6CE8">
        <w:rPr>
          <w:b/>
          <w:noProof/>
          <w:lang w:val="es-ES_tradnl"/>
        </w:rPr>
        <w:t xml:space="preserve">, empoderamiento y participación de las comunidades indígenas y locales y la sociedad civil: </w:t>
      </w:r>
      <w:r w:rsidRPr="00DB6CE8">
        <w:rPr>
          <w:noProof/>
          <w:lang w:val="es-ES_tradnl"/>
        </w:rPr>
        <w:t>La participación plena de las comunidades indígenas y locales, la sociedad civil, los municipios y los sectores gubernamentales en la planificación espacial de la ciudad y la toma de decisiones para el manejo de humedales es vital para crear asentamientos humanos sostenibles.</w:t>
      </w:r>
      <w:r w:rsidR="008237DA" w:rsidRPr="00DB6CE8">
        <w:rPr>
          <w:noProof/>
          <w:lang w:val="es-ES_tradnl"/>
        </w:rPr>
        <w:t xml:space="preserve"> Una ciudad puede ser considerada para la acreditación si puede demostrar que ha adoptado los principios de </w:t>
      </w:r>
      <w:r w:rsidR="003B294B" w:rsidRPr="00DB6CE8">
        <w:rPr>
          <w:noProof/>
          <w:lang w:val="es-ES_tradnl"/>
        </w:rPr>
        <w:t>inclusión</w:t>
      </w:r>
      <w:r w:rsidR="008237DA" w:rsidRPr="00DB6CE8">
        <w:rPr>
          <w:noProof/>
          <w:lang w:val="es-ES_tradnl"/>
        </w:rPr>
        <w:t xml:space="preserve">, empoderamiento y participación de las comunidades indígenas y locales y la sociedad civil en la toma de decisiones y en la planificación y gestión de la ciudad. Describir la manera en que se ha dado participación a las comunidades indígenas y locales y la forma en que estas colaboran en la gestión de </w:t>
      </w:r>
      <w:r w:rsidR="00076DB4" w:rsidRPr="00DB6CE8">
        <w:rPr>
          <w:noProof/>
          <w:lang w:val="es-ES_tradnl"/>
        </w:rPr>
        <w:t>asuntos relacionado</w:t>
      </w:r>
      <w:r w:rsidR="008237DA" w:rsidRPr="00DB6CE8">
        <w:rPr>
          <w:noProof/>
          <w:lang w:val="es-ES_tradnl"/>
        </w:rPr>
        <w:t xml:space="preserve">s con los humedales y describir los instrumentos formales </w:t>
      </w:r>
      <w:r w:rsidR="00076DB4" w:rsidRPr="00DB6CE8">
        <w:rPr>
          <w:noProof/>
          <w:lang w:val="es-ES_tradnl"/>
        </w:rPr>
        <w:t>de que se dispone</w:t>
      </w:r>
      <w:r w:rsidR="008237DA" w:rsidRPr="00DB6CE8">
        <w:rPr>
          <w:noProof/>
          <w:lang w:val="es-ES_tradnl"/>
        </w:rPr>
        <w:t xml:space="preserve"> para garantizar que se adopten enfoques participativos completos y activos.</w:t>
      </w:r>
      <w:r w:rsidR="00076DB4" w:rsidRPr="00DB6CE8">
        <w:rPr>
          <w:noProof/>
          <w:lang w:val="es-ES_tradnl"/>
        </w:rPr>
        <w:t xml:space="preserve"> </w:t>
      </w:r>
      <w:r w:rsidR="00076DB4" w:rsidRPr="00DB6CE8">
        <w:rPr>
          <w:rFonts w:eastAsia="Arial" w:cs="Calibri"/>
          <w:noProof/>
          <w:color w:val="000000"/>
          <w:lang w:val="es-ES_tradnl" w:eastAsia="fr-CH"/>
        </w:rPr>
        <w:t>(</w:t>
      </w:r>
      <w:r w:rsidR="00276945">
        <w:rPr>
          <w:rFonts w:eastAsia="Arial" w:cs="Calibri"/>
          <w:noProof/>
          <w:color w:val="000000"/>
          <w:lang w:val="es-ES_tradnl" w:eastAsia="fr-CH"/>
        </w:rPr>
        <w:t>Se ruega</w:t>
      </w:r>
      <w:r w:rsidR="00076DB4" w:rsidRPr="00DB6CE8">
        <w:rPr>
          <w:rFonts w:eastAsia="Arial" w:cs="Calibri"/>
          <w:noProof/>
          <w:color w:val="000000"/>
          <w:lang w:val="es-ES_tradnl" w:eastAsia="fr-CH"/>
        </w:rPr>
        <w:t xml:space="preserve"> tener en cuenta </w:t>
      </w:r>
      <w:r w:rsidR="00B10261" w:rsidRPr="00DB6CE8">
        <w:rPr>
          <w:rFonts w:eastAsia="Arial" w:cs="Calibri"/>
          <w:noProof/>
          <w:color w:val="000000"/>
          <w:lang w:val="es-ES_tradnl" w:eastAsia="fr-CH"/>
        </w:rPr>
        <w:t>que la casilla está limitada a</w:t>
      </w:r>
      <w:r w:rsidR="00076DB4" w:rsidRPr="00DB6CE8">
        <w:rPr>
          <w:rFonts w:eastAsia="Arial" w:cs="Calibri"/>
          <w:noProof/>
          <w:color w:val="000000"/>
          <w:lang w:val="es-ES_tradnl" w:eastAsia="fr-CH"/>
        </w:rPr>
        <w:t xml:space="preserve"> un máximo de 2500 caracteres).</w:t>
      </w:r>
    </w:p>
    <w:p w14:paraId="4E99B844" w14:textId="77777777" w:rsidR="00BA69A9" w:rsidRPr="00DB6CE8" w:rsidRDefault="00BA69A9" w:rsidP="00E77028">
      <w:pPr>
        <w:tabs>
          <w:tab w:val="left" w:pos="-1440"/>
        </w:tabs>
        <w:spacing w:after="0" w:line="280" w:lineRule="exact"/>
        <w:rPr>
          <w:rFonts w:eastAsia="Arial" w:cs="Calibri"/>
          <w:noProof/>
          <w:color w:val="000000"/>
          <w:lang w:val="es-ES_tradnl" w:eastAsia="fr-CH"/>
        </w:rPr>
      </w:pPr>
    </w:p>
    <w:p w14:paraId="122AE234" w14:textId="2FC267C6" w:rsidR="003271E3" w:rsidRPr="00DB6CE8" w:rsidRDefault="00E77028" w:rsidP="003271E3">
      <w:pPr>
        <w:spacing w:after="0" w:line="240" w:lineRule="auto"/>
        <w:ind w:left="426" w:hanging="426"/>
        <w:contextualSpacing/>
        <w:rPr>
          <w:noProof/>
          <w:lang w:val="es-ES_tradnl"/>
        </w:rPr>
      </w:pPr>
      <w:r w:rsidRPr="00DB6CE8">
        <w:rPr>
          <w:noProof/>
          <w:color w:val="000000"/>
          <w:lang w:val="es-ES_tradnl"/>
        </w:rPr>
        <w:t>A7.</w:t>
      </w:r>
      <w:r w:rsidRPr="00DB6CE8">
        <w:rPr>
          <w:noProof/>
          <w:color w:val="000000"/>
          <w:lang w:val="es-ES_tradnl"/>
        </w:rPr>
        <w:tab/>
      </w:r>
      <w:r w:rsidRPr="00DB6CE8">
        <w:rPr>
          <w:b/>
          <w:noProof/>
          <w:color w:val="000000"/>
          <w:lang w:val="es-ES_tradnl"/>
        </w:rPr>
        <w:t xml:space="preserve">Aumento de los niveles de conciencia pública sobre los valores de los humedales: </w:t>
      </w:r>
      <w:r w:rsidR="009201DF" w:rsidRPr="00DB6CE8">
        <w:rPr>
          <w:noProof/>
          <w:color w:val="000000"/>
          <w:lang w:val="es-ES_tradnl"/>
        </w:rPr>
        <w:t>Muchas veces l</w:t>
      </w:r>
      <w:r w:rsidRPr="00DB6CE8">
        <w:rPr>
          <w:noProof/>
          <w:color w:val="000000"/>
          <w:lang w:val="es-ES_tradnl"/>
        </w:rPr>
        <w:t xml:space="preserve">os beneficios proporcionados por los humedales y sus valores </w:t>
      </w:r>
      <w:r w:rsidR="00BA69A9" w:rsidRPr="00DB6CE8">
        <w:rPr>
          <w:noProof/>
          <w:color w:val="000000"/>
          <w:lang w:val="es-ES_tradnl"/>
        </w:rPr>
        <w:t>relacionados</w:t>
      </w:r>
      <w:r w:rsidRPr="00DB6CE8">
        <w:rPr>
          <w:noProof/>
          <w:color w:val="000000"/>
          <w:lang w:val="es-ES_tradnl"/>
        </w:rPr>
        <w:t xml:space="preserve"> </w:t>
      </w:r>
      <w:r w:rsidR="009201DF" w:rsidRPr="00DB6CE8">
        <w:rPr>
          <w:noProof/>
          <w:color w:val="000000"/>
          <w:lang w:val="es-ES_tradnl"/>
        </w:rPr>
        <w:t>se consideran escasamente</w:t>
      </w:r>
      <w:r w:rsidRPr="00DB6CE8">
        <w:rPr>
          <w:noProof/>
          <w:color w:val="000000"/>
          <w:lang w:val="es-ES_tradnl"/>
        </w:rPr>
        <w:t xml:space="preserve"> en la toma de decisiones de la</w:t>
      </w:r>
      <w:r w:rsidR="00BA69A9" w:rsidRPr="00DB6CE8">
        <w:rPr>
          <w:noProof/>
          <w:color w:val="000000"/>
          <w:lang w:val="es-ES_tradnl"/>
        </w:rPr>
        <w:t>s</w:t>
      </w:r>
      <w:r w:rsidRPr="00DB6CE8">
        <w:rPr>
          <w:noProof/>
          <w:color w:val="000000"/>
          <w:lang w:val="es-ES_tradnl"/>
        </w:rPr>
        <w:t xml:space="preserve"> ciudad</w:t>
      </w:r>
      <w:r w:rsidR="00BA69A9" w:rsidRPr="00DB6CE8">
        <w:rPr>
          <w:noProof/>
          <w:color w:val="000000"/>
          <w:lang w:val="es-ES_tradnl"/>
        </w:rPr>
        <w:t>es</w:t>
      </w:r>
      <w:r w:rsidRPr="00DB6CE8">
        <w:rPr>
          <w:noProof/>
          <w:color w:val="000000"/>
          <w:lang w:val="es-ES_tradnl"/>
        </w:rPr>
        <w:t>. Por lo tanto, e</w:t>
      </w:r>
      <w:r w:rsidR="00807DEC" w:rsidRPr="00DB6CE8">
        <w:rPr>
          <w:noProof/>
          <w:color w:val="000000"/>
          <w:lang w:val="es-ES_tradnl"/>
        </w:rPr>
        <w:t>s preciso articular claramente e</w:t>
      </w:r>
      <w:r w:rsidRPr="00DB6CE8">
        <w:rPr>
          <w:noProof/>
          <w:color w:val="000000"/>
          <w:lang w:val="es-ES_tradnl"/>
        </w:rPr>
        <w:t xml:space="preserve">stos valores </w:t>
      </w:r>
      <w:r w:rsidRPr="00DB6CE8">
        <w:rPr>
          <w:noProof/>
          <w:lang w:val="es-ES_tradnl"/>
        </w:rPr>
        <w:t xml:space="preserve">para que los ciudadanos y urbanistas puedan tomar decisiones </w:t>
      </w:r>
      <w:r w:rsidR="00BA69A9" w:rsidRPr="00DB6CE8">
        <w:rPr>
          <w:noProof/>
          <w:lang w:val="es-ES_tradnl"/>
        </w:rPr>
        <w:t>fundamentadas</w:t>
      </w:r>
      <w:r w:rsidRPr="00DB6CE8">
        <w:rPr>
          <w:noProof/>
          <w:lang w:val="es-ES_tradnl"/>
        </w:rPr>
        <w:t xml:space="preserve">. </w:t>
      </w:r>
      <w:r w:rsidR="00BA69A9" w:rsidRPr="00DB6CE8">
        <w:rPr>
          <w:noProof/>
          <w:lang w:val="es-ES_tradnl"/>
        </w:rPr>
        <w:t xml:space="preserve">Una ciudad puede ser considerada para la acreditación si puede demostrar que ha aumentado los niveles de conciencia pública sobre los valores de los humedales y si ha promovido el uso racional de los humedales entre una diversidad de actores y comunidades mediante, por ejemplo, centros </w:t>
      </w:r>
      <w:r w:rsidR="003B294B" w:rsidRPr="00DB6CE8">
        <w:rPr>
          <w:noProof/>
          <w:lang w:val="es-ES_tradnl"/>
        </w:rPr>
        <w:t xml:space="preserve">operativos </w:t>
      </w:r>
      <w:r w:rsidR="00BA69A9" w:rsidRPr="00DB6CE8">
        <w:rPr>
          <w:noProof/>
          <w:lang w:val="es-ES_tradnl"/>
        </w:rPr>
        <w:t>de</w:t>
      </w:r>
      <w:r w:rsidR="003B294B" w:rsidRPr="00DB6CE8">
        <w:rPr>
          <w:noProof/>
          <w:lang w:val="es-ES_tradnl"/>
        </w:rPr>
        <w:t xml:space="preserve"> educación o</w:t>
      </w:r>
      <w:r w:rsidR="00BA69A9" w:rsidRPr="00DB6CE8">
        <w:rPr>
          <w:noProof/>
          <w:lang w:val="es-ES_tradnl"/>
        </w:rPr>
        <w:t xml:space="preserve"> información</w:t>
      </w:r>
      <w:r w:rsidR="003B294B" w:rsidRPr="00DB6CE8">
        <w:rPr>
          <w:noProof/>
          <w:lang w:val="es-ES_tradnl"/>
        </w:rPr>
        <w:t xml:space="preserve"> sobre los humedales</w:t>
      </w:r>
      <w:r w:rsidR="00BA69A9" w:rsidRPr="00DB6CE8">
        <w:rPr>
          <w:noProof/>
          <w:lang w:val="es-ES_tradnl"/>
        </w:rPr>
        <w:t xml:space="preserve">, difusión periódica de información sobre humedales, creación y ejecución de programas de educación escolar, etc. </w:t>
      </w:r>
      <w:r w:rsidRPr="00DB6CE8">
        <w:rPr>
          <w:noProof/>
          <w:lang w:val="es-ES_tradnl"/>
        </w:rPr>
        <w:t xml:space="preserve">Describir los tipos de actividades que se han llevado a cabo y </w:t>
      </w:r>
      <w:r w:rsidR="00BA69A9" w:rsidRPr="00DB6CE8">
        <w:rPr>
          <w:noProof/>
          <w:lang w:val="es-ES_tradnl"/>
        </w:rPr>
        <w:t>la forma en que</w:t>
      </w:r>
      <w:r w:rsidRPr="00DB6CE8">
        <w:rPr>
          <w:noProof/>
          <w:lang w:val="es-ES_tradnl"/>
        </w:rPr>
        <w:t xml:space="preserve"> se ha </w:t>
      </w:r>
      <w:r w:rsidR="00B67478" w:rsidRPr="00DB6CE8">
        <w:rPr>
          <w:noProof/>
          <w:lang w:val="es-ES_tradnl"/>
        </w:rPr>
        <w:t>vigilado</w:t>
      </w:r>
      <w:r w:rsidRPr="00DB6CE8">
        <w:rPr>
          <w:noProof/>
          <w:lang w:val="es-ES_tradnl"/>
        </w:rPr>
        <w:t xml:space="preserve"> </w:t>
      </w:r>
      <w:r w:rsidR="00BA69A9" w:rsidRPr="00DB6CE8">
        <w:rPr>
          <w:noProof/>
          <w:lang w:val="es-ES_tradnl"/>
        </w:rPr>
        <w:t xml:space="preserve">y evaluado </w:t>
      </w:r>
      <w:r w:rsidRPr="00DB6CE8">
        <w:rPr>
          <w:noProof/>
          <w:lang w:val="es-ES_tradnl"/>
        </w:rPr>
        <w:t xml:space="preserve">su impacto en términos de </w:t>
      </w:r>
      <w:r w:rsidR="00B67478" w:rsidRPr="00DB6CE8">
        <w:rPr>
          <w:noProof/>
          <w:lang w:val="es-ES_tradnl"/>
        </w:rPr>
        <w:t>concienci</w:t>
      </w:r>
      <w:r w:rsidRPr="00DB6CE8">
        <w:rPr>
          <w:noProof/>
          <w:lang w:val="es-ES_tradnl"/>
        </w:rPr>
        <w:t>ación y contribución al uso racional de los humedales. (</w:t>
      </w:r>
      <w:r w:rsidR="00276945">
        <w:rPr>
          <w:noProof/>
          <w:lang w:val="es-ES_tradnl"/>
        </w:rPr>
        <w:t>Se ruega</w:t>
      </w:r>
      <w:r w:rsidRPr="00DB6CE8">
        <w:rPr>
          <w:noProof/>
          <w:lang w:val="es-ES_tradnl"/>
        </w:rPr>
        <w:t xml:space="preserve"> tener en cuenta </w:t>
      </w:r>
      <w:r w:rsidR="00B10261" w:rsidRPr="00DB6CE8">
        <w:rPr>
          <w:noProof/>
          <w:lang w:val="es-ES_tradnl"/>
        </w:rPr>
        <w:t>que la casilla está limitada a</w:t>
      </w:r>
      <w:r w:rsidRPr="00DB6CE8">
        <w:rPr>
          <w:noProof/>
          <w:lang w:val="es-ES_tradnl"/>
        </w:rPr>
        <w:t xml:space="preserve"> un máximo de 2500 caracteres).</w:t>
      </w:r>
    </w:p>
    <w:p w14:paraId="4DD074E2" w14:textId="77777777" w:rsidR="00113FC2" w:rsidRPr="00DB6CE8" w:rsidRDefault="00113FC2" w:rsidP="00113FC2">
      <w:pPr>
        <w:spacing w:after="0" w:line="240" w:lineRule="auto"/>
        <w:contextualSpacing/>
        <w:rPr>
          <w:noProof/>
          <w:lang w:val="es-ES_tradnl"/>
        </w:rPr>
      </w:pPr>
    </w:p>
    <w:p w14:paraId="6C8B2EB6" w14:textId="24E0CB95" w:rsidR="00113FC2" w:rsidRPr="00DB6CE8" w:rsidRDefault="003271E3" w:rsidP="00113FC2">
      <w:pPr>
        <w:spacing w:after="0" w:line="240" w:lineRule="auto"/>
        <w:ind w:left="426" w:hanging="426"/>
        <w:contextualSpacing/>
        <w:rPr>
          <w:rFonts w:eastAsia="Arial" w:cs="Calibri"/>
          <w:noProof/>
          <w:color w:val="000000"/>
          <w:lang w:val="es-ES_tradnl" w:eastAsia="fr-CH"/>
        </w:rPr>
      </w:pPr>
      <w:r w:rsidRPr="00DB6CE8">
        <w:rPr>
          <w:rFonts w:eastAsia="Arial" w:cs="Calibri"/>
          <w:noProof/>
          <w:color w:val="000000"/>
          <w:lang w:val="es-ES_tradnl" w:eastAsia="fr-CH"/>
        </w:rPr>
        <w:t>A8.</w:t>
      </w:r>
      <w:r w:rsidRPr="00DB6CE8">
        <w:rPr>
          <w:rFonts w:eastAsia="Arial" w:cs="Calibri"/>
          <w:noProof/>
          <w:color w:val="000000"/>
          <w:lang w:val="es-ES_tradnl" w:eastAsia="fr-CH"/>
        </w:rPr>
        <w:tab/>
      </w:r>
      <w:r w:rsidRPr="00DB6CE8">
        <w:rPr>
          <w:rFonts w:eastAsia="Arial" w:cs="Calibri"/>
          <w:b/>
          <w:noProof/>
          <w:color w:val="000000"/>
          <w:lang w:val="es-ES_tradnl" w:eastAsia="fr-CH"/>
        </w:rPr>
        <w:t xml:space="preserve">Día Mundial de los Humedales: </w:t>
      </w:r>
      <w:r w:rsidR="00563B5D" w:rsidRPr="00DB6CE8">
        <w:rPr>
          <w:rFonts w:eastAsia="Arial" w:cs="Calibri"/>
          <w:noProof/>
          <w:color w:val="000000"/>
          <w:lang w:val="es-ES_tradnl" w:eastAsia="fr-CH"/>
        </w:rPr>
        <w:t>El</w:t>
      </w:r>
      <w:r w:rsidRPr="00DB6CE8">
        <w:rPr>
          <w:rFonts w:eastAsia="Arial" w:cs="Calibri"/>
          <w:noProof/>
          <w:color w:val="000000"/>
          <w:lang w:val="es-ES_tradnl" w:eastAsia="fr-CH"/>
        </w:rPr>
        <w:t xml:space="preserve"> 2 de febrero </w:t>
      </w:r>
      <w:r w:rsidR="00563B5D" w:rsidRPr="00DB6CE8">
        <w:rPr>
          <w:rFonts w:eastAsia="Arial" w:cs="Calibri"/>
          <w:noProof/>
          <w:color w:val="000000"/>
          <w:lang w:val="es-ES_tradnl" w:eastAsia="fr-CH"/>
        </w:rPr>
        <w:t xml:space="preserve">de cada año </w:t>
      </w:r>
      <w:r w:rsidRPr="00DB6CE8">
        <w:rPr>
          <w:rFonts w:eastAsia="Arial" w:cs="Calibri"/>
          <w:noProof/>
          <w:color w:val="000000"/>
          <w:lang w:val="es-ES_tradnl" w:eastAsia="fr-CH"/>
        </w:rPr>
        <w:t xml:space="preserve">se </w:t>
      </w:r>
      <w:r w:rsidR="00563B5D" w:rsidRPr="00DB6CE8">
        <w:rPr>
          <w:rFonts w:eastAsia="Arial" w:cs="Calibri"/>
          <w:noProof/>
          <w:color w:val="000000"/>
          <w:lang w:val="es-ES_tradnl" w:eastAsia="fr-CH"/>
        </w:rPr>
        <w:t>conmemora</w:t>
      </w:r>
      <w:r w:rsidRPr="00DB6CE8">
        <w:rPr>
          <w:rFonts w:eastAsia="Arial" w:cs="Calibri"/>
          <w:noProof/>
          <w:color w:val="000000"/>
          <w:lang w:val="es-ES_tradnl" w:eastAsia="fr-CH"/>
        </w:rPr>
        <w:t xml:space="preserve"> el Día Mundial de los Humedales. Este día marca la fecha de adopción de la Convención sobre los Humedales</w:t>
      </w:r>
      <w:r w:rsidR="00113FC2" w:rsidRPr="00DB6CE8">
        <w:rPr>
          <w:rFonts w:eastAsia="Arial" w:cs="Calibri"/>
          <w:noProof/>
          <w:color w:val="000000"/>
          <w:lang w:val="es-ES_tradnl" w:eastAsia="fr-CH"/>
        </w:rPr>
        <w:t>,</w:t>
      </w:r>
      <w:r w:rsidRPr="00DB6CE8">
        <w:rPr>
          <w:rFonts w:eastAsia="Arial" w:cs="Calibri"/>
          <w:noProof/>
          <w:color w:val="000000"/>
          <w:lang w:val="es-ES_tradnl" w:eastAsia="fr-CH"/>
        </w:rPr>
        <w:t xml:space="preserve"> el 2 de febrero de 1971, en la ciudad </w:t>
      </w:r>
      <w:r w:rsidR="004A5EA9" w:rsidRPr="00DB6CE8">
        <w:rPr>
          <w:rFonts w:eastAsia="Arial" w:cs="Calibri"/>
          <w:noProof/>
          <w:color w:val="000000"/>
          <w:lang w:val="es-ES_tradnl" w:eastAsia="fr-CH"/>
        </w:rPr>
        <w:t>iraní de Ramsar, a orillas del m</w:t>
      </w:r>
      <w:r w:rsidRPr="00DB6CE8">
        <w:rPr>
          <w:rFonts w:eastAsia="Arial" w:cs="Calibri"/>
          <w:noProof/>
          <w:color w:val="000000"/>
          <w:lang w:val="es-ES_tradnl" w:eastAsia="fr-CH"/>
        </w:rPr>
        <w:t>ar Caspio. Desde 1997, la Secretaría de Ramsar ha proporcionado material</w:t>
      </w:r>
      <w:r w:rsidR="00113FC2" w:rsidRPr="00DB6CE8">
        <w:rPr>
          <w:rFonts w:eastAsia="Arial" w:cs="Calibri"/>
          <w:noProof/>
          <w:color w:val="000000"/>
          <w:lang w:val="es-ES_tradnl" w:eastAsia="fr-CH"/>
        </w:rPr>
        <w:t>es</w:t>
      </w:r>
      <w:r w:rsidRPr="00DB6CE8">
        <w:rPr>
          <w:rFonts w:eastAsia="Arial" w:cs="Calibri"/>
          <w:noProof/>
          <w:color w:val="000000"/>
          <w:lang w:val="es-ES_tradnl" w:eastAsia="fr-CH"/>
        </w:rPr>
        <w:t xml:space="preserve"> de divulgación para ayudar a </w:t>
      </w:r>
      <w:r w:rsidR="00113FC2" w:rsidRPr="00DB6CE8">
        <w:rPr>
          <w:rFonts w:eastAsia="Arial" w:cs="Calibri"/>
          <w:noProof/>
          <w:color w:val="000000"/>
          <w:lang w:val="es-ES_tradnl" w:eastAsia="fr-CH"/>
        </w:rPr>
        <w:t>concienciar</w:t>
      </w:r>
      <w:r w:rsidRPr="00DB6CE8">
        <w:rPr>
          <w:rFonts w:eastAsia="Arial" w:cs="Calibri"/>
          <w:noProof/>
          <w:color w:val="000000"/>
          <w:lang w:val="es-ES_tradnl" w:eastAsia="fr-CH"/>
        </w:rPr>
        <w:t xml:space="preserve"> al </w:t>
      </w:r>
      <w:r w:rsidRPr="00DB6CE8">
        <w:rPr>
          <w:rFonts w:eastAsia="Arial" w:cs="Calibri"/>
          <w:noProof/>
          <w:color w:val="000000"/>
          <w:lang w:val="es-ES_tradnl" w:eastAsia="fr-CH"/>
        </w:rPr>
        <w:lastRenderedPageBreak/>
        <w:t xml:space="preserve">público sobre la importancia y el valor de los humedales. </w:t>
      </w:r>
      <w:r w:rsidR="00113FC2" w:rsidRPr="00DB6CE8">
        <w:rPr>
          <w:rFonts w:eastAsia="Arial" w:cs="Calibri"/>
          <w:noProof/>
          <w:color w:val="000000"/>
          <w:lang w:val="es-ES_tradnl" w:eastAsia="fr-CH"/>
        </w:rPr>
        <w:t xml:space="preserve">Una ciudad puede ser considerada para la acreditación si puede demostrar que ha promovido proactivamente eventos alrededor del Día Mundial de los Humedales (2 de febrero) con el fin de aumentar la conciencia sobre los humedales y su importancia para la ciudad. Describir los tipos de eventos que se han realizado para celebrar el Día Mundial de los Humedales en la ciudad. </w:t>
      </w:r>
      <w:r w:rsidR="00113FC2" w:rsidRPr="00DB6CE8">
        <w:rPr>
          <w:noProof/>
          <w:lang w:val="es-ES_tradnl"/>
        </w:rPr>
        <w:t>(</w:t>
      </w:r>
      <w:r w:rsidR="00276945">
        <w:rPr>
          <w:noProof/>
          <w:lang w:val="es-ES_tradnl"/>
        </w:rPr>
        <w:t>Se ruega</w:t>
      </w:r>
      <w:r w:rsidR="00113FC2" w:rsidRPr="00DB6CE8">
        <w:rPr>
          <w:noProof/>
          <w:lang w:val="es-ES_tradnl"/>
        </w:rPr>
        <w:t xml:space="preserve"> tener en cuenta </w:t>
      </w:r>
      <w:r w:rsidR="00B10261" w:rsidRPr="00DB6CE8">
        <w:rPr>
          <w:noProof/>
          <w:lang w:val="es-ES_tradnl"/>
        </w:rPr>
        <w:t>que la casilla está limitada a</w:t>
      </w:r>
      <w:r w:rsidR="00113FC2" w:rsidRPr="00DB6CE8">
        <w:rPr>
          <w:noProof/>
          <w:lang w:val="es-ES_tradnl"/>
        </w:rPr>
        <w:t xml:space="preserve"> un máximo de 2500 caracteres).</w:t>
      </w:r>
    </w:p>
    <w:p w14:paraId="15FE8153" w14:textId="77777777" w:rsidR="00563B5D" w:rsidRPr="00DB6CE8" w:rsidRDefault="00563B5D" w:rsidP="00563B5D">
      <w:pPr>
        <w:tabs>
          <w:tab w:val="left" w:pos="-1440"/>
        </w:tabs>
        <w:spacing w:after="0" w:line="280" w:lineRule="exact"/>
        <w:rPr>
          <w:rFonts w:eastAsia="Arial" w:cs="Calibri"/>
          <w:noProof/>
          <w:color w:val="000000"/>
          <w:lang w:val="es-ES_tradnl" w:eastAsia="fr-CH"/>
        </w:rPr>
      </w:pPr>
    </w:p>
    <w:p w14:paraId="50D8C197" w14:textId="0A45CE79" w:rsidR="00563B5D" w:rsidRPr="00DB6CE8" w:rsidRDefault="00563B5D" w:rsidP="00AE4DFE">
      <w:pPr>
        <w:spacing w:after="0" w:line="240" w:lineRule="auto"/>
        <w:ind w:left="425" w:hanging="425"/>
        <w:rPr>
          <w:noProof/>
          <w:color w:val="000000"/>
          <w:lang w:val="es-ES_tradnl"/>
        </w:rPr>
      </w:pPr>
      <w:r w:rsidRPr="00DB6CE8">
        <w:rPr>
          <w:rFonts w:eastAsia="Arial" w:cs="Calibri"/>
          <w:noProof/>
          <w:color w:val="000000"/>
          <w:lang w:val="es-ES_tradnl" w:eastAsia="fr-CH"/>
        </w:rPr>
        <w:t xml:space="preserve">A9. </w:t>
      </w:r>
      <w:r w:rsidRPr="00DB6CE8">
        <w:rPr>
          <w:rFonts w:eastAsia="Arial" w:cs="Calibri"/>
          <w:noProof/>
          <w:color w:val="000000"/>
          <w:lang w:val="es-ES_tradnl" w:eastAsia="fr-CH"/>
        </w:rPr>
        <w:tab/>
      </w:r>
      <w:r w:rsidRPr="00DB6CE8">
        <w:rPr>
          <w:rFonts w:eastAsia="Arial" w:cs="Calibri"/>
          <w:b/>
          <w:noProof/>
          <w:color w:val="000000"/>
          <w:lang w:val="es-ES_tradnl" w:eastAsia="fr-CH"/>
        </w:rPr>
        <w:t xml:space="preserve">Establecimiento de un comité local: </w:t>
      </w:r>
      <w:r w:rsidRPr="00DB6CE8">
        <w:rPr>
          <w:rFonts w:eastAsia="Arial" w:cs="Calibri"/>
          <w:noProof/>
          <w:color w:val="000000"/>
          <w:lang w:val="es-ES_tradnl" w:eastAsia="fr-CH"/>
        </w:rPr>
        <w:t xml:space="preserve">Para que el proceso de acreditación sea </w:t>
      </w:r>
      <w:r w:rsidR="00016E51" w:rsidRPr="00DB6CE8">
        <w:rPr>
          <w:rFonts w:eastAsia="Arial" w:cs="Calibri"/>
          <w:noProof/>
          <w:color w:val="000000"/>
          <w:lang w:val="es-ES_tradnl" w:eastAsia="fr-CH"/>
        </w:rPr>
        <w:t>sólido</w:t>
      </w:r>
      <w:r w:rsidRPr="00DB6CE8">
        <w:rPr>
          <w:rFonts w:eastAsia="Arial" w:cs="Calibri"/>
          <w:noProof/>
          <w:color w:val="000000"/>
          <w:lang w:val="es-ES_tradnl" w:eastAsia="fr-CH"/>
        </w:rPr>
        <w:t xml:space="preserve">, se requieren conocimientos y experiencia de varios sectores y partes interesadas. El enfoque recomendado es establecer un comité funcional </w:t>
      </w:r>
      <w:r w:rsidR="00016E51" w:rsidRPr="00DB6CE8">
        <w:rPr>
          <w:rFonts w:eastAsia="Arial" w:cs="Calibri"/>
          <w:noProof/>
          <w:color w:val="000000"/>
          <w:lang w:val="es-ES_tradnl" w:eastAsia="fr-CH"/>
        </w:rPr>
        <w:t>con</w:t>
      </w:r>
      <w:r w:rsidRPr="00DB6CE8">
        <w:rPr>
          <w:rFonts w:eastAsia="Arial" w:cs="Calibri"/>
          <w:noProof/>
          <w:color w:val="000000"/>
          <w:lang w:val="es-ES_tradnl" w:eastAsia="fr-CH"/>
        </w:rPr>
        <w:t xml:space="preserve"> conocimientos y experiencia </w:t>
      </w:r>
      <w:r w:rsidR="0024408D" w:rsidRPr="00DB6CE8">
        <w:rPr>
          <w:rFonts w:eastAsia="Arial" w:cs="Calibri"/>
          <w:noProof/>
          <w:color w:val="000000"/>
          <w:lang w:val="es-ES_tradnl" w:eastAsia="fr-CH"/>
        </w:rPr>
        <w:t>adecuados</w:t>
      </w:r>
      <w:r w:rsidRPr="00DB6CE8">
        <w:rPr>
          <w:rFonts w:eastAsia="Arial" w:cs="Calibri"/>
          <w:noProof/>
          <w:color w:val="000000"/>
          <w:lang w:val="es-ES_tradnl" w:eastAsia="fr-CH"/>
        </w:rPr>
        <w:t xml:space="preserve"> sobre los humedales. </w:t>
      </w:r>
      <w:r w:rsidR="00B76629" w:rsidRPr="00DB6CE8">
        <w:rPr>
          <w:noProof/>
          <w:color w:val="000000"/>
          <w:lang w:val="es-ES_tradnl"/>
        </w:rPr>
        <w:t>Una ciudad puede ser considerada para la acreditación si puede demostrar que ha establecido un comité local (o una estructura similar) para apoyar y promover los objetivos de</w:t>
      </w:r>
      <w:r w:rsidR="00C017FC" w:rsidRPr="00DB6CE8">
        <w:rPr>
          <w:noProof/>
          <w:color w:val="000000"/>
          <w:lang w:val="es-ES_tradnl"/>
        </w:rPr>
        <w:t>l proceso de</w:t>
      </w:r>
      <w:r w:rsidR="00B76629" w:rsidRPr="00DB6CE8">
        <w:rPr>
          <w:noProof/>
          <w:color w:val="000000"/>
          <w:lang w:val="es-ES_tradnl"/>
        </w:rPr>
        <w:t xml:space="preserve"> acreditación de Ciudad de Humedal. Dicho comité debe tener conocimientos y experiencia </w:t>
      </w:r>
      <w:r w:rsidR="00B975CB" w:rsidRPr="00DB6CE8">
        <w:rPr>
          <w:noProof/>
          <w:color w:val="000000"/>
          <w:lang w:val="es-ES_tradnl"/>
        </w:rPr>
        <w:t>adecuados</w:t>
      </w:r>
      <w:r w:rsidR="00B76629" w:rsidRPr="00DB6CE8">
        <w:rPr>
          <w:noProof/>
          <w:color w:val="000000"/>
          <w:lang w:val="es-ES_tradnl"/>
        </w:rPr>
        <w:t xml:space="preserve"> sobre los humedales y debe ser representativo de las partes interesadas y las comunidades. Describir el comité, sus miembros, su mandato y su funcionamiento. </w:t>
      </w:r>
      <w:r w:rsidRPr="00DB6CE8">
        <w:rPr>
          <w:noProof/>
          <w:lang w:val="es-ES_tradnl"/>
        </w:rPr>
        <w:t>(</w:t>
      </w:r>
      <w:r w:rsidR="00276945">
        <w:rPr>
          <w:noProof/>
          <w:lang w:val="es-ES_tradnl"/>
        </w:rPr>
        <w:t>Se ruega</w:t>
      </w:r>
      <w:r w:rsidRPr="00DB6CE8">
        <w:rPr>
          <w:noProof/>
          <w:lang w:val="es-ES_tradnl"/>
        </w:rPr>
        <w:t xml:space="preserve"> tener en cuenta </w:t>
      </w:r>
      <w:r w:rsidR="00B10261" w:rsidRPr="00DB6CE8">
        <w:rPr>
          <w:noProof/>
          <w:lang w:val="es-ES_tradnl"/>
        </w:rPr>
        <w:t>que la casilla está limitada a</w:t>
      </w:r>
      <w:r w:rsidRPr="00DB6CE8">
        <w:rPr>
          <w:noProof/>
          <w:lang w:val="es-ES_tradnl"/>
        </w:rPr>
        <w:t xml:space="preserve"> un máximo de 2500 caracteres).</w:t>
      </w:r>
    </w:p>
    <w:p w14:paraId="3E2C7C77" w14:textId="77777777" w:rsidR="00960E5E" w:rsidRPr="00DB6CE8" w:rsidRDefault="00960E5E" w:rsidP="00895067">
      <w:pPr>
        <w:spacing w:after="0" w:line="240" w:lineRule="auto"/>
        <w:rPr>
          <w:rFonts w:eastAsia="Arial" w:cs="Arial"/>
          <w:b/>
          <w:noProof/>
          <w:color w:val="000000"/>
          <w:lang w:val="es-ES_tradnl" w:eastAsia="fr-CH"/>
        </w:rPr>
      </w:pPr>
    </w:p>
    <w:p w14:paraId="71202930" w14:textId="7DD330FD" w:rsidR="00895067" w:rsidRPr="00DB6CE8" w:rsidRDefault="00622DE1" w:rsidP="00895067">
      <w:pPr>
        <w:spacing w:after="0" w:line="240" w:lineRule="auto"/>
        <w:rPr>
          <w:rFonts w:eastAsia="Arial" w:cs="Arial"/>
          <w:b/>
          <w:noProof/>
          <w:color w:val="000000"/>
          <w:lang w:val="es-ES_tradnl" w:eastAsia="fr-CH"/>
        </w:rPr>
      </w:pPr>
      <w:r w:rsidRPr="00DB6CE8">
        <w:rPr>
          <w:rFonts w:eastAsia="Arial" w:cs="Arial"/>
          <w:b/>
          <w:noProof/>
          <w:color w:val="000000"/>
          <w:lang w:val="es-ES_tradnl" w:eastAsia="fr-CH"/>
        </w:rPr>
        <w:t>Grupo</w:t>
      </w:r>
      <w:r w:rsidR="00895067" w:rsidRPr="00DB6CE8">
        <w:rPr>
          <w:rFonts w:eastAsia="Arial" w:cs="Arial"/>
          <w:b/>
          <w:noProof/>
          <w:color w:val="000000"/>
          <w:lang w:val="es-ES_tradnl" w:eastAsia="fr-CH"/>
        </w:rPr>
        <w:t xml:space="preserve"> B: </w:t>
      </w:r>
      <w:r w:rsidRPr="00DB6CE8">
        <w:rPr>
          <w:rFonts w:eastAsia="Arial" w:cs="Arial"/>
          <w:b/>
          <w:noProof/>
          <w:color w:val="000000"/>
          <w:lang w:val="es-ES_tradnl" w:eastAsia="fr-CH"/>
        </w:rPr>
        <w:t>Enfoque complementarios</w:t>
      </w:r>
      <w:r w:rsidR="00895067" w:rsidRPr="00DB6CE8">
        <w:rPr>
          <w:rFonts w:eastAsia="Arial" w:cs="Arial"/>
          <w:b/>
          <w:noProof/>
          <w:color w:val="000000"/>
          <w:lang w:val="es-ES_tradnl" w:eastAsia="fr-CH"/>
        </w:rPr>
        <w:t xml:space="preserve"> </w:t>
      </w:r>
    </w:p>
    <w:p w14:paraId="0EA44514" w14:textId="77777777" w:rsidR="00016E51" w:rsidRPr="00DB6CE8" w:rsidRDefault="00016E51" w:rsidP="00016E51">
      <w:pPr>
        <w:spacing w:after="0" w:line="240" w:lineRule="auto"/>
        <w:contextualSpacing/>
        <w:rPr>
          <w:rFonts w:cs="Calibri"/>
          <w:noProof/>
          <w:sz w:val="20"/>
          <w:szCs w:val="20"/>
          <w:lang w:val="es-ES_tradnl"/>
        </w:rPr>
      </w:pPr>
    </w:p>
    <w:p w14:paraId="4757D3D4" w14:textId="574916AC" w:rsidR="00940F3F" w:rsidRPr="00DB6CE8" w:rsidRDefault="00016E51" w:rsidP="00940F3F">
      <w:pPr>
        <w:spacing w:after="0" w:line="240" w:lineRule="auto"/>
        <w:ind w:left="426" w:hanging="426"/>
        <w:rPr>
          <w:noProof/>
          <w:color w:val="000000"/>
          <w:lang w:val="es-ES_tradnl"/>
        </w:rPr>
      </w:pPr>
      <w:r w:rsidRPr="00DB6CE8">
        <w:rPr>
          <w:rFonts w:eastAsia="Arial" w:cs="Calibri"/>
          <w:noProof/>
          <w:lang w:val="es-ES_tradnl" w:eastAsia="fr-CH"/>
        </w:rPr>
        <w:t xml:space="preserve">B1. </w:t>
      </w:r>
      <w:r w:rsidRPr="00DB6CE8">
        <w:rPr>
          <w:rFonts w:eastAsia="Arial" w:cs="Calibri"/>
          <w:noProof/>
          <w:lang w:val="es-ES_tradnl" w:eastAsia="fr-CH"/>
        </w:rPr>
        <w:tab/>
      </w:r>
      <w:r w:rsidRPr="00DB6CE8">
        <w:rPr>
          <w:rFonts w:eastAsia="Arial" w:cs="Calibri"/>
          <w:b/>
          <w:noProof/>
          <w:lang w:val="es-ES_tradnl" w:eastAsia="fr-CH"/>
        </w:rPr>
        <w:t>Normas sobre la calidad del</w:t>
      </w:r>
      <w:r w:rsidR="00D8348C" w:rsidRPr="00DB6CE8">
        <w:rPr>
          <w:rFonts w:eastAsia="Arial" w:cs="Calibri"/>
          <w:b/>
          <w:noProof/>
          <w:lang w:val="es-ES_tradnl" w:eastAsia="fr-CH"/>
        </w:rPr>
        <w:t xml:space="preserve"> agua y el saneamiento, incluido</w:t>
      </w:r>
      <w:r w:rsidRPr="00DB6CE8">
        <w:rPr>
          <w:rFonts w:eastAsia="Arial" w:cs="Calibri"/>
          <w:b/>
          <w:noProof/>
          <w:lang w:val="es-ES_tradnl" w:eastAsia="fr-CH"/>
        </w:rPr>
        <w:t xml:space="preserve"> </w:t>
      </w:r>
      <w:r w:rsidR="00D8348C" w:rsidRPr="00DB6CE8">
        <w:rPr>
          <w:rFonts w:eastAsia="Arial" w:cs="Calibri"/>
          <w:b/>
          <w:noProof/>
          <w:lang w:val="es-ES_tradnl" w:eastAsia="fr-CH"/>
        </w:rPr>
        <w:t>el manejo</w:t>
      </w:r>
      <w:r w:rsidRPr="00DB6CE8">
        <w:rPr>
          <w:rFonts w:eastAsia="Arial" w:cs="Calibri"/>
          <w:b/>
          <w:noProof/>
          <w:lang w:val="es-ES_tradnl" w:eastAsia="fr-CH"/>
        </w:rPr>
        <w:t xml:space="preserve"> de residuos: </w:t>
      </w:r>
      <w:r w:rsidRPr="00DB6CE8">
        <w:rPr>
          <w:rFonts w:eastAsia="Arial" w:cs="Calibri"/>
          <w:noProof/>
          <w:lang w:val="es-ES_tradnl" w:eastAsia="fr-CH"/>
        </w:rPr>
        <w:t xml:space="preserve">Muchas ciudades se enfrentan a retos </w:t>
      </w:r>
      <w:r w:rsidR="00D8348C" w:rsidRPr="00DB6CE8">
        <w:rPr>
          <w:rFonts w:eastAsia="Arial" w:cs="Calibri"/>
          <w:noProof/>
          <w:lang w:val="es-ES_tradnl" w:eastAsia="fr-CH"/>
        </w:rPr>
        <w:t>relacionados con</w:t>
      </w:r>
      <w:r w:rsidRPr="00DB6CE8">
        <w:rPr>
          <w:rFonts w:eastAsia="Arial" w:cs="Calibri"/>
          <w:noProof/>
          <w:lang w:val="es-ES_tradnl" w:eastAsia="fr-CH"/>
        </w:rPr>
        <w:t xml:space="preserve"> </w:t>
      </w:r>
      <w:r w:rsidR="00D8348C" w:rsidRPr="00DB6CE8">
        <w:rPr>
          <w:rFonts w:eastAsia="Arial" w:cs="Calibri"/>
          <w:noProof/>
          <w:lang w:val="es-ES_tradnl" w:eastAsia="fr-CH"/>
        </w:rPr>
        <w:t xml:space="preserve">el manejo </w:t>
      </w:r>
      <w:r w:rsidRPr="00DB6CE8">
        <w:rPr>
          <w:rFonts w:eastAsia="Arial" w:cs="Calibri"/>
          <w:noProof/>
          <w:lang w:val="es-ES_tradnl" w:eastAsia="fr-CH"/>
        </w:rPr>
        <w:t>de residuos, la protección de la calidad del agua, el saneamiento y la higiene. Todas estas cuestiones afectarán la salud y el bienestar de las personas. Con frecuencia</w:t>
      </w:r>
      <w:r w:rsidR="00D8348C" w:rsidRPr="00DB6CE8">
        <w:rPr>
          <w:rFonts w:eastAsia="Arial" w:cs="Calibri"/>
          <w:noProof/>
          <w:lang w:val="es-ES_tradnl" w:eastAsia="fr-CH"/>
        </w:rPr>
        <w:t xml:space="preserve"> hay necesidad de</w:t>
      </w:r>
      <w:r w:rsidRPr="00DB6CE8">
        <w:rPr>
          <w:rFonts w:eastAsia="Arial" w:cs="Calibri"/>
          <w:noProof/>
          <w:lang w:val="es-ES_tradnl" w:eastAsia="fr-CH"/>
        </w:rPr>
        <w:t xml:space="preserve"> intervenciones para </w:t>
      </w:r>
      <w:r w:rsidR="00924DDF" w:rsidRPr="00DB6CE8">
        <w:rPr>
          <w:rFonts w:eastAsia="Arial" w:cs="Calibri"/>
          <w:noProof/>
          <w:lang w:val="es-ES_tradnl" w:eastAsia="fr-CH"/>
        </w:rPr>
        <w:t>abordar</w:t>
      </w:r>
      <w:r w:rsidRPr="00DB6CE8">
        <w:rPr>
          <w:rFonts w:eastAsia="Arial" w:cs="Calibri"/>
          <w:noProof/>
          <w:lang w:val="es-ES_tradnl" w:eastAsia="fr-CH"/>
        </w:rPr>
        <w:t xml:space="preserve"> las condiciones locales y </w:t>
      </w:r>
      <w:r w:rsidR="00D8348C" w:rsidRPr="00DB6CE8">
        <w:rPr>
          <w:rFonts w:eastAsia="Arial" w:cs="Calibri"/>
          <w:noProof/>
          <w:lang w:val="es-ES_tradnl" w:eastAsia="fr-CH"/>
        </w:rPr>
        <w:t xml:space="preserve">atender </w:t>
      </w:r>
      <w:r w:rsidRPr="00DB6CE8">
        <w:rPr>
          <w:rFonts w:eastAsia="Arial" w:cs="Calibri"/>
          <w:noProof/>
          <w:lang w:val="es-ES_tradnl" w:eastAsia="fr-CH"/>
        </w:rPr>
        <w:t xml:space="preserve">las necesidades de la comunidad. Muchas soluciones y medidas de </w:t>
      </w:r>
      <w:r w:rsidR="00924DDF" w:rsidRPr="00DB6CE8">
        <w:rPr>
          <w:rFonts w:eastAsia="Arial" w:cs="Calibri"/>
          <w:noProof/>
          <w:lang w:val="es-ES_tradnl" w:eastAsia="fr-CH"/>
        </w:rPr>
        <w:t>manejo</w:t>
      </w:r>
      <w:r w:rsidRPr="00DB6CE8">
        <w:rPr>
          <w:rFonts w:eastAsia="Arial" w:cs="Calibri"/>
          <w:noProof/>
          <w:lang w:val="es-ES_tradnl" w:eastAsia="fr-CH"/>
        </w:rPr>
        <w:t xml:space="preserve"> requerirán enfoques integrados para sa</w:t>
      </w:r>
      <w:r w:rsidR="00940F3F" w:rsidRPr="00DB6CE8">
        <w:rPr>
          <w:rFonts w:eastAsia="Arial" w:cs="Calibri"/>
          <w:noProof/>
          <w:lang w:val="es-ES_tradnl" w:eastAsia="fr-CH"/>
        </w:rPr>
        <w:t xml:space="preserve">lvaguardar el bienestar humano y </w:t>
      </w:r>
      <w:r w:rsidRPr="00DB6CE8">
        <w:rPr>
          <w:rFonts w:eastAsia="Arial" w:cs="Calibri"/>
          <w:noProof/>
          <w:lang w:val="es-ES_tradnl" w:eastAsia="fr-CH"/>
        </w:rPr>
        <w:t xml:space="preserve">para </w:t>
      </w:r>
      <w:r w:rsidR="00A5533A" w:rsidRPr="00DB6CE8">
        <w:rPr>
          <w:rFonts w:eastAsia="Arial" w:cs="Calibri"/>
          <w:noProof/>
          <w:lang w:val="es-ES_tradnl" w:eastAsia="fr-CH"/>
        </w:rPr>
        <w:t>garantizar</w:t>
      </w:r>
      <w:r w:rsidRPr="00DB6CE8">
        <w:rPr>
          <w:rFonts w:eastAsia="Arial" w:cs="Calibri"/>
          <w:noProof/>
          <w:lang w:val="es-ES_tradnl" w:eastAsia="fr-CH"/>
        </w:rPr>
        <w:t xml:space="preserve"> el uso racional de los humedales. Una ciudad puede ser considerada para la acreditación si puede demostrar que ha aplicado </w:t>
      </w:r>
      <w:r w:rsidR="00A5533A" w:rsidRPr="00DB6CE8">
        <w:rPr>
          <w:rFonts w:eastAsia="Arial" w:cs="Calibri"/>
          <w:noProof/>
          <w:lang w:val="es-ES_tradnl" w:eastAsia="fr-CH"/>
        </w:rPr>
        <w:t>normas</w:t>
      </w:r>
      <w:r w:rsidRPr="00DB6CE8">
        <w:rPr>
          <w:rFonts w:eastAsia="Arial" w:cs="Calibri"/>
          <w:noProof/>
          <w:lang w:val="es-ES_tradnl" w:eastAsia="fr-CH"/>
        </w:rPr>
        <w:t xml:space="preserve"> de calidad del agua (</w:t>
      </w:r>
      <w:r w:rsidR="00940F3F" w:rsidRPr="00DB6CE8">
        <w:rPr>
          <w:rFonts w:eastAsia="Arial" w:cs="Calibri"/>
          <w:noProof/>
          <w:lang w:val="es-ES_tradnl" w:eastAsia="fr-CH"/>
        </w:rPr>
        <w:t xml:space="preserve">lo </w:t>
      </w:r>
      <w:r w:rsidRPr="00DB6CE8">
        <w:rPr>
          <w:rFonts w:eastAsia="Arial" w:cs="Calibri"/>
          <w:noProof/>
          <w:lang w:val="es-ES_tradnl" w:eastAsia="fr-CH"/>
        </w:rPr>
        <w:t xml:space="preserve">que puede incluir normas químicas o biológicas) y saneamiento, </w:t>
      </w:r>
      <w:r w:rsidR="00A5533A" w:rsidRPr="00DB6CE8">
        <w:rPr>
          <w:rFonts w:eastAsia="Arial" w:cs="Calibri"/>
          <w:noProof/>
          <w:lang w:val="es-ES_tradnl" w:eastAsia="fr-CH"/>
        </w:rPr>
        <w:t>lo que incluye instalaciones para el manejo de desechos que abarcan</w:t>
      </w:r>
      <w:r w:rsidRPr="00DB6CE8">
        <w:rPr>
          <w:rFonts w:eastAsia="Arial" w:cs="Calibri"/>
          <w:noProof/>
          <w:lang w:val="es-ES_tradnl" w:eastAsia="fr-CH"/>
        </w:rPr>
        <w:t xml:space="preserve"> la recolección y el tratamiento de desechos sólidos y aguas residuales (industriales, domésticas y de aguas pluviales).</w:t>
      </w:r>
      <w:r w:rsidR="00940F3F" w:rsidRPr="00DB6CE8">
        <w:rPr>
          <w:rFonts w:eastAsia="Arial" w:cs="Calibri"/>
          <w:noProof/>
          <w:lang w:val="es-ES_tradnl" w:eastAsia="fr-CH"/>
        </w:rPr>
        <w:t xml:space="preserve"> </w:t>
      </w:r>
      <w:r w:rsidRPr="00DB6CE8">
        <w:rPr>
          <w:rFonts w:eastAsia="Arial" w:cs="Calibri"/>
          <w:noProof/>
          <w:lang w:val="es-ES_tradnl" w:eastAsia="fr-CH"/>
        </w:rPr>
        <w:t xml:space="preserve">Describir </w:t>
      </w:r>
      <w:r w:rsidR="00A5533A" w:rsidRPr="00DB6CE8">
        <w:rPr>
          <w:rFonts w:eastAsia="Arial" w:cs="Calibri"/>
          <w:noProof/>
          <w:lang w:val="es-ES_tradnl" w:eastAsia="fr-CH"/>
        </w:rPr>
        <w:t>las normas</w:t>
      </w:r>
      <w:r w:rsidRPr="00DB6CE8">
        <w:rPr>
          <w:rFonts w:eastAsia="Arial" w:cs="Calibri"/>
          <w:noProof/>
          <w:lang w:val="es-ES_tradnl" w:eastAsia="fr-CH"/>
        </w:rPr>
        <w:t xml:space="preserve">, las políticas y el marco regulatorio que garantiza el cumplimiento de las normas de calidad del agua y saneamiento. </w:t>
      </w:r>
      <w:r w:rsidR="00940F3F" w:rsidRPr="00DB6CE8">
        <w:rPr>
          <w:noProof/>
          <w:lang w:val="es-ES_tradnl"/>
        </w:rPr>
        <w:t>(</w:t>
      </w:r>
      <w:r w:rsidR="00276945">
        <w:rPr>
          <w:noProof/>
          <w:lang w:val="es-ES_tradnl"/>
        </w:rPr>
        <w:t>Se ruega</w:t>
      </w:r>
      <w:r w:rsidR="00940F3F" w:rsidRPr="00DB6CE8">
        <w:rPr>
          <w:noProof/>
          <w:lang w:val="es-ES_tradnl"/>
        </w:rPr>
        <w:t xml:space="preserve"> tener en cuenta </w:t>
      </w:r>
      <w:r w:rsidR="00B10261" w:rsidRPr="00DB6CE8">
        <w:rPr>
          <w:noProof/>
          <w:lang w:val="es-ES_tradnl"/>
        </w:rPr>
        <w:t>que la casilla está limitada a</w:t>
      </w:r>
      <w:r w:rsidR="00940F3F" w:rsidRPr="00DB6CE8">
        <w:rPr>
          <w:noProof/>
          <w:lang w:val="es-ES_tradnl"/>
        </w:rPr>
        <w:t xml:space="preserve"> un máximo de 2500 caracteres).</w:t>
      </w:r>
    </w:p>
    <w:p w14:paraId="301C329B" w14:textId="77777777" w:rsidR="00016E51" w:rsidRPr="00DB6CE8" w:rsidRDefault="00016E51" w:rsidP="00881A85">
      <w:pPr>
        <w:tabs>
          <w:tab w:val="left" w:pos="-1440"/>
        </w:tabs>
        <w:spacing w:after="0" w:line="280" w:lineRule="exact"/>
        <w:rPr>
          <w:rFonts w:eastAsia="Arial" w:cs="Calibri"/>
          <w:noProof/>
          <w:lang w:val="es-ES_tradnl" w:eastAsia="fr-CH"/>
        </w:rPr>
      </w:pPr>
    </w:p>
    <w:p w14:paraId="3E25CB80" w14:textId="0673DC86" w:rsidR="00434CA4" w:rsidRPr="00DB6CE8" w:rsidRDefault="00A5533A" w:rsidP="00434CA4">
      <w:pPr>
        <w:spacing w:after="0" w:line="240" w:lineRule="auto"/>
        <w:ind w:left="426" w:hanging="426"/>
        <w:contextualSpacing/>
        <w:rPr>
          <w:noProof/>
          <w:color w:val="000000"/>
          <w:lang w:val="es-ES_tradnl"/>
        </w:rPr>
      </w:pPr>
      <w:r w:rsidRPr="00DB6CE8">
        <w:rPr>
          <w:noProof/>
          <w:color w:val="000000"/>
          <w:lang w:val="es-ES_tradnl"/>
        </w:rPr>
        <w:t>B</w:t>
      </w:r>
      <w:r w:rsidR="00881A85" w:rsidRPr="00DB6CE8">
        <w:rPr>
          <w:noProof/>
          <w:color w:val="000000"/>
          <w:lang w:val="es-ES_tradnl"/>
        </w:rPr>
        <w:t xml:space="preserve">2. </w:t>
      </w:r>
      <w:r w:rsidR="00434CA4" w:rsidRPr="00DB6CE8">
        <w:rPr>
          <w:noProof/>
          <w:color w:val="000000"/>
          <w:lang w:val="es-ES_tradnl"/>
        </w:rPr>
        <w:tab/>
      </w:r>
      <w:r w:rsidR="00434CA4" w:rsidRPr="00DB6CE8">
        <w:rPr>
          <w:b/>
          <w:noProof/>
          <w:color w:val="000000"/>
          <w:lang w:val="es-ES_tradnl"/>
        </w:rPr>
        <w:t>Servicios de los ecosistemas:</w:t>
      </w:r>
      <w:r w:rsidR="00434CA4" w:rsidRPr="00DB6CE8">
        <w:rPr>
          <w:noProof/>
          <w:color w:val="000000"/>
          <w:lang w:val="es-ES_tradnl"/>
        </w:rPr>
        <w:t xml:space="preserve"> Los servicios de los ecosistemas son los beneficios que la naturaleza </w:t>
      </w:r>
      <w:r w:rsidR="0097232F" w:rsidRPr="00DB6CE8">
        <w:rPr>
          <w:noProof/>
          <w:color w:val="000000"/>
          <w:lang w:val="es-ES_tradnl"/>
        </w:rPr>
        <w:t>brinda</w:t>
      </w:r>
      <w:r w:rsidR="00434CA4" w:rsidRPr="00DB6CE8">
        <w:rPr>
          <w:noProof/>
          <w:color w:val="000000"/>
          <w:lang w:val="es-ES_tradnl"/>
        </w:rPr>
        <w:t xml:space="preserve"> a la sociedad humana. En el entorno urbano, los humedales y la </w:t>
      </w:r>
      <w:r w:rsidR="0097232F" w:rsidRPr="00DB6CE8">
        <w:rPr>
          <w:noProof/>
          <w:color w:val="000000"/>
          <w:lang w:val="es-ES_tradnl"/>
        </w:rPr>
        <w:t>variedad</w:t>
      </w:r>
      <w:r w:rsidR="00434CA4" w:rsidRPr="00DB6CE8">
        <w:rPr>
          <w:noProof/>
          <w:color w:val="000000"/>
          <w:lang w:val="es-ES_tradnl"/>
        </w:rPr>
        <w:t xml:space="preserve"> de servicios que </w:t>
      </w:r>
      <w:r w:rsidR="0097232F" w:rsidRPr="00DB6CE8">
        <w:rPr>
          <w:noProof/>
          <w:color w:val="000000"/>
          <w:lang w:val="es-ES_tradnl"/>
        </w:rPr>
        <w:t>estos ofrecen</w:t>
      </w:r>
      <w:r w:rsidR="00434CA4" w:rsidRPr="00DB6CE8">
        <w:rPr>
          <w:noProof/>
          <w:color w:val="000000"/>
          <w:lang w:val="es-ES_tradnl"/>
        </w:rPr>
        <w:t xml:space="preserve"> son elementos esenciales de la estructura de apoyo de los asentamientos urbanos y periurbanos. Se </w:t>
      </w:r>
      <w:r w:rsidR="0097232F" w:rsidRPr="00DB6CE8">
        <w:rPr>
          <w:noProof/>
          <w:color w:val="000000"/>
          <w:lang w:val="es-ES_tradnl"/>
        </w:rPr>
        <w:t xml:space="preserve">prevé que </w:t>
      </w:r>
      <w:r w:rsidR="00434CA4" w:rsidRPr="00DB6CE8">
        <w:rPr>
          <w:noProof/>
          <w:color w:val="000000"/>
          <w:lang w:val="es-ES_tradnl"/>
        </w:rPr>
        <w:t xml:space="preserve">las Partes Contratantes de la Convención de Ramsar </w:t>
      </w:r>
      <w:r w:rsidR="0097232F" w:rsidRPr="00DB6CE8">
        <w:rPr>
          <w:noProof/>
          <w:color w:val="000000"/>
          <w:lang w:val="es-ES_tradnl"/>
        </w:rPr>
        <w:t>administren</w:t>
      </w:r>
      <w:r w:rsidR="00434CA4" w:rsidRPr="00DB6CE8">
        <w:rPr>
          <w:noProof/>
          <w:color w:val="000000"/>
          <w:lang w:val="es-ES_tradnl"/>
        </w:rPr>
        <w:t xml:space="preserve"> todos sus humedales, incluidos los sitios Ramsar, </w:t>
      </w:r>
      <w:r w:rsidR="0097232F" w:rsidRPr="00DB6CE8">
        <w:rPr>
          <w:noProof/>
          <w:color w:val="000000"/>
          <w:lang w:val="es-ES_tradnl"/>
        </w:rPr>
        <w:t xml:space="preserve">de forma de mantener </w:t>
      </w:r>
      <w:r w:rsidR="00434CA4" w:rsidRPr="00DB6CE8">
        <w:rPr>
          <w:noProof/>
          <w:color w:val="000000"/>
          <w:lang w:val="es-ES_tradnl"/>
        </w:rPr>
        <w:t xml:space="preserve">sus características ecológicas. Para ello, es necesario describir las características ecológicas de los humedales. La Convención de Ramsar ha definido las características ecológicas como </w:t>
      </w:r>
      <w:r w:rsidR="00434CA4" w:rsidRPr="00DB6CE8">
        <w:rPr>
          <w:i/>
          <w:noProof/>
          <w:color w:val="000000"/>
          <w:lang w:val="es-ES_tradnl"/>
        </w:rPr>
        <w:t>“la combinación de los compo</w:t>
      </w:r>
      <w:r w:rsidR="00EC542F" w:rsidRPr="00DB6CE8">
        <w:rPr>
          <w:i/>
          <w:noProof/>
          <w:color w:val="000000"/>
          <w:lang w:val="es-ES_tradnl"/>
        </w:rPr>
        <w:t>nentes, procesos y beneficios/</w:t>
      </w:r>
      <w:r w:rsidR="00434CA4" w:rsidRPr="00DB6CE8">
        <w:rPr>
          <w:i/>
          <w:noProof/>
          <w:color w:val="000000"/>
          <w:lang w:val="es-ES_tradnl"/>
        </w:rPr>
        <w:t>servicios del ecosistema que caracterizan al humedal en un determinado momento”.</w:t>
      </w:r>
      <w:r w:rsidR="00434CA4" w:rsidRPr="00DB6CE8">
        <w:rPr>
          <w:noProof/>
          <w:color w:val="000000"/>
          <w:lang w:val="es-ES_tradnl"/>
        </w:rPr>
        <w:t xml:space="preserve"> Por lo tanto, la </w:t>
      </w:r>
      <w:r w:rsidR="0097232F" w:rsidRPr="00DB6CE8">
        <w:rPr>
          <w:noProof/>
          <w:color w:val="000000"/>
          <w:lang w:val="es-ES_tradnl"/>
        </w:rPr>
        <w:t>variedad</w:t>
      </w:r>
      <w:r w:rsidR="00434CA4" w:rsidRPr="00DB6CE8">
        <w:rPr>
          <w:noProof/>
          <w:color w:val="000000"/>
          <w:lang w:val="es-ES_tradnl"/>
        </w:rPr>
        <w:t xml:space="preserve"> de servicios </w:t>
      </w:r>
      <w:r w:rsidR="00EC542F" w:rsidRPr="00DB6CE8">
        <w:rPr>
          <w:noProof/>
          <w:color w:val="000000"/>
          <w:lang w:val="es-ES_tradnl"/>
        </w:rPr>
        <w:t>de los ecosistemas</w:t>
      </w:r>
      <w:r w:rsidR="00434CA4" w:rsidRPr="00DB6CE8">
        <w:rPr>
          <w:noProof/>
          <w:color w:val="000000"/>
          <w:lang w:val="es-ES_tradnl"/>
        </w:rPr>
        <w:t xml:space="preserve"> que proporciona un humedal es un componente clave de </w:t>
      </w:r>
      <w:r w:rsidR="00EC542F" w:rsidRPr="00DB6CE8">
        <w:rPr>
          <w:noProof/>
          <w:color w:val="000000"/>
          <w:lang w:val="es-ES_tradnl"/>
        </w:rPr>
        <w:t xml:space="preserve">sus características ecológicas en </w:t>
      </w:r>
      <w:r w:rsidR="00434CA4" w:rsidRPr="00DB6CE8">
        <w:rPr>
          <w:noProof/>
          <w:color w:val="000000"/>
          <w:lang w:val="es-ES_tradnl"/>
        </w:rPr>
        <w:t xml:space="preserve">general. Los servicios de los ecosistemas suelen agruparse en cuatro categorías principales: </w:t>
      </w:r>
      <w:r w:rsidR="00EC542F" w:rsidRPr="00DB6CE8">
        <w:rPr>
          <w:noProof/>
          <w:color w:val="000000"/>
          <w:lang w:val="es-ES_tradnl"/>
        </w:rPr>
        <w:t xml:space="preserve">servicios de </w:t>
      </w:r>
      <w:r w:rsidR="009225C4" w:rsidRPr="00DB6CE8">
        <w:rPr>
          <w:noProof/>
          <w:color w:val="000000"/>
          <w:lang w:val="es-ES_tradnl"/>
        </w:rPr>
        <w:t>aprovisionamiento</w:t>
      </w:r>
      <w:r w:rsidR="00434CA4" w:rsidRPr="00DB6CE8">
        <w:rPr>
          <w:noProof/>
          <w:color w:val="000000"/>
          <w:lang w:val="es-ES_tradnl"/>
        </w:rPr>
        <w:t xml:space="preserve">, </w:t>
      </w:r>
      <w:r w:rsidRPr="00DB6CE8">
        <w:rPr>
          <w:noProof/>
          <w:color w:val="000000"/>
          <w:lang w:val="es-ES_tradnl"/>
        </w:rPr>
        <w:t xml:space="preserve">de </w:t>
      </w:r>
      <w:r w:rsidR="00434CA4" w:rsidRPr="00DB6CE8">
        <w:rPr>
          <w:noProof/>
          <w:color w:val="000000"/>
          <w:lang w:val="es-ES_tradnl"/>
        </w:rPr>
        <w:t xml:space="preserve">regulación, culturales y de apoyo. En el </w:t>
      </w:r>
      <w:r w:rsidRPr="00DB6CE8">
        <w:rPr>
          <w:noProof/>
          <w:color w:val="000000"/>
          <w:lang w:val="es-ES_tradnl"/>
        </w:rPr>
        <w:t>Anexo</w:t>
      </w:r>
      <w:r w:rsidR="00434CA4" w:rsidRPr="00DB6CE8">
        <w:rPr>
          <w:noProof/>
          <w:color w:val="000000"/>
          <w:lang w:val="es-ES_tradnl"/>
        </w:rPr>
        <w:t xml:space="preserve"> III se amplía la información sobre los tipos de servicios </w:t>
      </w:r>
      <w:r w:rsidR="00EC542F" w:rsidRPr="00DB6CE8">
        <w:rPr>
          <w:noProof/>
          <w:color w:val="000000"/>
          <w:lang w:val="es-ES_tradnl"/>
        </w:rPr>
        <w:t xml:space="preserve">de los ecosistemas que brindan </w:t>
      </w:r>
      <w:r w:rsidR="00434CA4" w:rsidRPr="00DB6CE8">
        <w:rPr>
          <w:noProof/>
          <w:color w:val="000000"/>
          <w:lang w:val="es-ES_tradnl"/>
        </w:rPr>
        <w:t>los humedales.</w:t>
      </w:r>
    </w:p>
    <w:p w14:paraId="5095D89E" w14:textId="77777777" w:rsidR="00895067" w:rsidRPr="00DB6CE8" w:rsidRDefault="00895067" w:rsidP="0097232F">
      <w:pPr>
        <w:tabs>
          <w:tab w:val="left" w:pos="-1440"/>
        </w:tabs>
        <w:spacing w:after="0" w:line="280" w:lineRule="exact"/>
        <w:rPr>
          <w:rFonts w:eastAsia="Arial" w:cs="Calibri"/>
          <w:noProof/>
          <w:lang w:val="es-ES_tradnl" w:eastAsia="fr-CH"/>
        </w:rPr>
      </w:pPr>
    </w:p>
    <w:p w14:paraId="711443F9" w14:textId="1E2AE92D" w:rsidR="00125775" w:rsidRPr="00DB6CE8" w:rsidRDefault="00434CA4" w:rsidP="00125775">
      <w:pPr>
        <w:spacing w:after="0" w:line="240" w:lineRule="auto"/>
        <w:ind w:left="425"/>
        <w:contextualSpacing/>
        <w:rPr>
          <w:rFonts w:eastAsia="Arial" w:cs="Calibri"/>
          <w:noProof/>
          <w:lang w:val="es-ES_tradnl" w:eastAsia="fr-CH"/>
        </w:rPr>
      </w:pPr>
      <w:r w:rsidRPr="00DB6CE8">
        <w:rPr>
          <w:noProof/>
          <w:color w:val="000000"/>
          <w:lang w:val="es-ES_tradnl"/>
        </w:rPr>
        <w:t xml:space="preserve">Una ciudad puede ser considerada para la acreditación si puede demostrar que reconoce proactivamente los servicios de los ecosistemas que los humedales proporcionan y si ha </w:t>
      </w:r>
      <w:r w:rsidRPr="00DB6CE8">
        <w:rPr>
          <w:noProof/>
          <w:color w:val="000000"/>
          <w:lang w:val="es-ES_tradnl"/>
        </w:rPr>
        <w:lastRenderedPageBreak/>
        <w:t xml:space="preserve">integrado estos valores múltiples en la toma de decisiones. Cuando proceda, se debe prestar especial atención a la descripción de la agricultura, silvicultura, pesca y turismo sostenibles y los valores culturales de los humedales. Describir cómo se reconocen los diferentes servicios de aprovisionamiento, </w:t>
      </w:r>
      <w:r w:rsidR="00A5533A" w:rsidRPr="00DB6CE8">
        <w:rPr>
          <w:noProof/>
          <w:color w:val="000000"/>
          <w:lang w:val="es-ES_tradnl"/>
        </w:rPr>
        <w:t xml:space="preserve">de </w:t>
      </w:r>
      <w:r w:rsidRPr="00DB6CE8">
        <w:rPr>
          <w:noProof/>
          <w:color w:val="000000"/>
          <w:lang w:val="es-ES_tradnl"/>
        </w:rPr>
        <w:t xml:space="preserve">regulación, culturales y de apoyo de los ecosistemas y cómo los beneficios que </w:t>
      </w:r>
      <w:r w:rsidR="009225C4" w:rsidRPr="00DB6CE8">
        <w:rPr>
          <w:noProof/>
          <w:color w:val="000000"/>
          <w:lang w:val="es-ES_tradnl"/>
        </w:rPr>
        <w:t>aportan a la sociedad humana se integra</w:t>
      </w:r>
      <w:r w:rsidRPr="00DB6CE8">
        <w:rPr>
          <w:noProof/>
          <w:color w:val="000000"/>
          <w:lang w:val="es-ES_tradnl"/>
        </w:rPr>
        <w:t>n en la toma de decisiones</w:t>
      </w:r>
      <w:r w:rsidR="009225C4" w:rsidRPr="00DB6CE8">
        <w:rPr>
          <w:noProof/>
          <w:color w:val="000000"/>
          <w:lang w:val="es-ES_tradnl"/>
        </w:rPr>
        <w:t xml:space="preserve"> de planificación y gestión.</w:t>
      </w:r>
      <w:r w:rsidRPr="00DB6CE8">
        <w:rPr>
          <w:noProof/>
          <w:color w:val="000000"/>
          <w:lang w:val="es-ES_tradnl"/>
        </w:rPr>
        <w:t xml:space="preserve"> </w:t>
      </w:r>
      <w:r w:rsidR="009225C4" w:rsidRPr="00DB6CE8">
        <w:rPr>
          <w:noProof/>
          <w:color w:val="000000"/>
          <w:lang w:val="es-ES_tradnl"/>
        </w:rPr>
        <w:t>En lo</w:t>
      </w:r>
      <w:r w:rsidRPr="00DB6CE8">
        <w:rPr>
          <w:noProof/>
          <w:color w:val="000000"/>
          <w:lang w:val="es-ES_tradnl"/>
        </w:rPr>
        <w:t xml:space="preserve"> posible, ilustrar con ejemplos.</w:t>
      </w:r>
      <w:r w:rsidR="009225C4" w:rsidRPr="00DB6CE8">
        <w:rPr>
          <w:noProof/>
          <w:color w:val="000000"/>
          <w:lang w:val="es-ES_tradnl"/>
        </w:rPr>
        <w:t xml:space="preserve"> </w:t>
      </w:r>
      <w:r w:rsidR="009225C4" w:rsidRPr="00DB6CE8">
        <w:rPr>
          <w:rFonts w:eastAsia="Arial" w:cs="Calibri"/>
          <w:noProof/>
          <w:lang w:val="es-ES_tradnl" w:eastAsia="fr-CH"/>
        </w:rPr>
        <w:t xml:space="preserve">Procurar que </w:t>
      </w:r>
      <w:r w:rsidR="00A94A84" w:rsidRPr="00DB6CE8">
        <w:rPr>
          <w:rFonts w:eastAsia="Arial" w:cs="Calibri"/>
          <w:noProof/>
          <w:lang w:val="es-ES_tradnl" w:eastAsia="fr-CH"/>
        </w:rPr>
        <w:t>el examen</w:t>
      </w:r>
      <w:r w:rsidR="009225C4" w:rsidRPr="00DB6CE8">
        <w:rPr>
          <w:rFonts w:eastAsia="Arial" w:cs="Calibri"/>
          <w:noProof/>
          <w:lang w:val="es-ES_tradnl" w:eastAsia="fr-CH"/>
        </w:rPr>
        <w:t xml:space="preserve"> de los servicios </w:t>
      </w:r>
      <w:r w:rsidR="00A94A84" w:rsidRPr="00DB6CE8">
        <w:rPr>
          <w:rFonts w:eastAsia="Arial" w:cs="Calibri"/>
          <w:noProof/>
          <w:lang w:val="es-ES_tradnl" w:eastAsia="fr-CH"/>
        </w:rPr>
        <w:t>de los ecosistemas sea lo más completo e inclusivo</w:t>
      </w:r>
      <w:r w:rsidR="009225C4" w:rsidRPr="00DB6CE8">
        <w:rPr>
          <w:rFonts w:eastAsia="Arial" w:cs="Calibri"/>
          <w:noProof/>
          <w:lang w:val="es-ES_tradnl" w:eastAsia="fr-CH"/>
        </w:rPr>
        <w:t xml:space="preserve"> posible. (</w:t>
      </w:r>
      <w:r w:rsidR="00276945">
        <w:rPr>
          <w:rFonts w:eastAsia="Arial" w:cs="Calibri"/>
          <w:noProof/>
          <w:lang w:val="es-ES_tradnl" w:eastAsia="fr-CH"/>
        </w:rPr>
        <w:t>Se ruega</w:t>
      </w:r>
      <w:r w:rsidR="009225C4" w:rsidRPr="00DB6CE8">
        <w:rPr>
          <w:rFonts w:eastAsia="Arial" w:cs="Calibri"/>
          <w:noProof/>
          <w:lang w:val="es-ES_tradnl" w:eastAsia="fr-CH"/>
        </w:rPr>
        <w:t xml:space="preserve"> tener en cuenta que cada </w:t>
      </w:r>
      <w:r w:rsidR="0005015F" w:rsidRPr="00DB6CE8">
        <w:rPr>
          <w:rFonts w:eastAsia="Arial" w:cs="Calibri"/>
          <w:noProof/>
          <w:lang w:val="es-ES_tradnl" w:eastAsia="fr-CH"/>
        </w:rPr>
        <w:t>casilla está limitada</w:t>
      </w:r>
      <w:r w:rsidR="009225C4" w:rsidRPr="00DB6CE8">
        <w:rPr>
          <w:rFonts w:eastAsia="Arial" w:cs="Calibri"/>
          <w:noProof/>
          <w:lang w:val="es-ES_tradnl" w:eastAsia="fr-CH"/>
        </w:rPr>
        <w:t xml:space="preserve"> a un máximo de 1000 caracteres por categoría de servicio de los ecosistemas).</w:t>
      </w:r>
    </w:p>
    <w:p w14:paraId="78BEE517" w14:textId="77777777" w:rsidR="00125775" w:rsidRPr="00DB6CE8" w:rsidRDefault="00125775" w:rsidP="00125775">
      <w:pPr>
        <w:spacing w:after="0" w:line="240" w:lineRule="auto"/>
        <w:contextualSpacing/>
        <w:rPr>
          <w:rFonts w:eastAsia="Arial" w:cs="Calibri"/>
          <w:noProof/>
          <w:lang w:val="es-ES_tradnl" w:eastAsia="fr-CH"/>
        </w:rPr>
      </w:pPr>
    </w:p>
    <w:p w14:paraId="586166D4" w14:textId="0BC36B48" w:rsidR="00A509FF" w:rsidRPr="00DB6CE8" w:rsidRDefault="00125775" w:rsidP="00125775">
      <w:pPr>
        <w:spacing w:after="0" w:line="240" w:lineRule="auto"/>
        <w:ind w:left="426" w:hanging="426"/>
        <w:contextualSpacing/>
        <w:rPr>
          <w:rFonts w:cs="Calibri"/>
          <w:iCs/>
          <w:noProof/>
          <w:color w:val="000000"/>
          <w:sz w:val="20"/>
          <w:szCs w:val="20"/>
          <w:lang w:val="es-ES_tradnl"/>
        </w:rPr>
      </w:pPr>
      <w:r w:rsidRPr="00DB6CE8">
        <w:rPr>
          <w:rFonts w:eastAsia="Arial" w:cs="Calibri"/>
          <w:noProof/>
          <w:lang w:val="es-ES_tradnl" w:eastAsia="fr-CH"/>
        </w:rPr>
        <w:t xml:space="preserve">B3. </w:t>
      </w:r>
      <w:r w:rsidRPr="00DB6CE8">
        <w:rPr>
          <w:rFonts w:eastAsia="Arial" w:cs="Calibri"/>
          <w:noProof/>
          <w:lang w:val="es-ES_tradnl" w:eastAsia="fr-CH"/>
        </w:rPr>
        <w:tab/>
      </w:r>
      <w:r w:rsidR="00A509FF" w:rsidRPr="00DB6CE8">
        <w:rPr>
          <w:rFonts w:eastAsia="Arial" w:cs="Calibri"/>
          <w:b/>
          <w:noProof/>
          <w:color w:val="000000"/>
          <w:lang w:val="es-ES_tradnl" w:eastAsia="fr-CH"/>
        </w:rPr>
        <w:t>Vínculos entre las comunidades locales y los humedales:</w:t>
      </w:r>
      <w:r w:rsidR="00A509FF" w:rsidRPr="00DB6CE8">
        <w:rPr>
          <w:rFonts w:eastAsia="Arial" w:cs="Calibri"/>
          <w:noProof/>
          <w:color w:val="000000"/>
          <w:lang w:val="es-ES_tradnl" w:eastAsia="fr-CH"/>
        </w:rPr>
        <w:t xml:space="preserve"> El desarrollo urbano y </w:t>
      </w:r>
      <w:r w:rsidRPr="00DB6CE8">
        <w:rPr>
          <w:rFonts w:eastAsia="Arial" w:cs="Calibri"/>
          <w:noProof/>
          <w:color w:val="000000"/>
          <w:lang w:val="es-ES_tradnl" w:eastAsia="fr-CH"/>
        </w:rPr>
        <w:t>el manejo</w:t>
      </w:r>
      <w:r w:rsidR="00A509FF" w:rsidRPr="00DB6CE8">
        <w:rPr>
          <w:rFonts w:eastAsia="Arial" w:cs="Calibri"/>
          <w:noProof/>
          <w:color w:val="000000"/>
          <w:lang w:val="es-ES_tradnl" w:eastAsia="fr-CH"/>
        </w:rPr>
        <w:t xml:space="preserve"> de los humedales deben adoptar los principios de </w:t>
      </w:r>
      <w:r w:rsidR="00A5533A" w:rsidRPr="00DB6CE8">
        <w:rPr>
          <w:rFonts w:eastAsia="Arial" w:cs="Calibri"/>
          <w:noProof/>
          <w:color w:val="000000"/>
          <w:lang w:val="es-ES_tradnl" w:eastAsia="fr-CH"/>
        </w:rPr>
        <w:t>inclusión</w:t>
      </w:r>
      <w:r w:rsidR="00A509FF" w:rsidRPr="00DB6CE8">
        <w:rPr>
          <w:rFonts w:eastAsia="Arial" w:cs="Calibri"/>
          <w:noProof/>
          <w:color w:val="000000"/>
          <w:lang w:val="es-ES_tradnl" w:eastAsia="fr-CH"/>
        </w:rPr>
        <w:t xml:space="preserve">, empoderamiento y participación </w:t>
      </w:r>
      <w:r w:rsidR="0005015F" w:rsidRPr="00DB6CE8">
        <w:rPr>
          <w:rFonts w:eastAsia="Arial" w:cs="Calibri"/>
          <w:noProof/>
          <w:color w:val="000000"/>
          <w:lang w:val="es-ES_tradnl" w:eastAsia="fr-CH"/>
        </w:rPr>
        <w:t>de</w:t>
      </w:r>
      <w:r w:rsidR="00A509FF" w:rsidRPr="00DB6CE8">
        <w:rPr>
          <w:rFonts w:eastAsia="Arial" w:cs="Calibri"/>
          <w:noProof/>
          <w:color w:val="000000"/>
          <w:lang w:val="es-ES_tradnl" w:eastAsia="fr-CH"/>
        </w:rPr>
        <w:t xml:space="preserve"> las comunidades locales.</w:t>
      </w:r>
      <w:r w:rsidRPr="00DB6CE8">
        <w:rPr>
          <w:rFonts w:eastAsia="Arial" w:cs="Calibri"/>
          <w:noProof/>
          <w:color w:val="000000"/>
          <w:lang w:val="es-ES_tradnl" w:eastAsia="fr-CH"/>
        </w:rPr>
        <w:t xml:space="preserve"> Una ciudad puede ser considerada para la acreditación si puede demostrar que hay un vínculo estrecho entre las comunidades locales y los humedales. Describir cómo las comunidades locales están comprometidas con el uso racional de los humedales y se benefician de los servicios que </w:t>
      </w:r>
      <w:r w:rsidR="00A5533A" w:rsidRPr="00DB6CE8">
        <w:rPr>
          <w:rFonts w:eastAsia="Arial" w:cs="Calibri"/>
          <w:noProof/>
          <w:color w:val="000000"/>
          <w:lang w:val="es-ES_tradnl" w:eastAsia="fr-CH"/>
        </w:rPr>
        <w:t>prestan</w:t>
      </w:r>
      <w:r w:rsidRPr="00DB6CE8">
        <w:rPr>
          <w:rFonts w:eastAsia="Arial" w:cs="Calibri"/>
          <w:noProof/>
          <w:color w:val="000000"/>
          <w:lang w:val="es-ES_tradnl" w:eastAsia="fr-CH"/>
        </w:rPr>
        <w:t xml:space="preserve"> los humedales.</w:t>
      </w:r>
      <w:r w:rsidR="00A509FF" w:rsidRPr="00DB6CE8">
        <w:rPr>
          <w:rFonts w:eastAsia="Arial" w:cs="Calibri"/>
          <w:noProof/>
          <w:color w:val="000000"/>
          <w:lang w:val="es-ES_tradnl" w:eastAsia="fr-CH"/>
        </w:rPr>
        <w:t xml:space="preserve"> (</w:t>
      </w:r>
      <w:r w:rsidR="00276945">
        <w:rPr>
          <w:rFonts w:eastAsia="Arial" w:cs="Calibri"/>
          <w:noProof/>
          <w:color w:val="000000"/>
          <w:lang w:val="es-ES_tradnl" w:eastAsia="fr-CH"/>
        </w:rPr>
        <w:t>Se ruega</w:t>
      </w:r>
      <w:r w:rsidRPr="00DB6CE8">
        <w:rPr>
          <w:rFonts w:eastAsia="Arial" w:cs="Calibri"/>
          <w:noProof/>
          <w:color w:val="000000"/>
          <w:lang w:val="es-ES_tradnl" w:eastAsia="fr-CH"/>
        </w:rPr>
        <w:t xml:space="preserve"> tener</w:t>
      </w:r>
      <w:r w:rsidR="00A509FF" w:rsidRPr="00DB6CE8">
        <w:rPr>
          <w:rFonts w:eastAsia="Arial" w:cs="Calibri"/>
          <w:noProof/>
          <w:color w:val="000000"/>
          <w:lang w:val="es-ES_tradnl" w:eastAsia="fr-CH"/>
        </w:rPr>
        <w:t xml:space="preserve"> en cuenta </w:t>
      </w:r>
      <w:r w:rsidR="00B10261" w:rsidRPr="00DB6CE8">
        <w:rPr>
          <w:rFonts w:eastAsia="Arial" w:cs="Calibri"/>
          <w:noProof/>
          <w:color w:val="000000"/>
          <w:lang w:val="es-ES_tradnl" w:eastAsia="fr-CH"/>
        </w:rPr>
        <w:t>que la casilla está limitada a</w:t>
      </w:r>
      <w:r w:rsidR="00A509FF" w:rsidRPr="00DB6CE8">
        <w:rPr>
          <w:rFonts w:eastAsia="Arial" w:cs="Calibri"/>
          <w:noProof/>
          <w:color w:val="000000"/>
          <w:lang w:val="es-ES_tradnl" w:eastAsia="fr-CH"/>
        </w:rPr>
        <w:t xml:space="preserve"> un máximo de 2500 caracteres).</w:t>
      </w:r>
    </w:p>
    <w:p w14:paraId="6A3DD222" w14:textId="77777777" w:rsidR="00895067" w:rsidRPr="00DB6CE8" w:rsidRDefault="00895067" w:rsidP="00AE4DFE">
      <w:pPr>
        <w:spacing w:after="0" w:line="240" w:lineRule="auto"/>
        <w:contextualSpacing/>
        <w:rPr>
          <w:rFonts w:eastAsia="Calibri" w:cs="Times New Roman"/>
          <w:noProof/>
          <w:color w:val="000000"/>
          <w:lang w:val="es-ES_tradnl"/>
        </w:rPr>
      </w:pPr>
    </w:p>
    <w:p w14:paraId="4BAFBB12" w14:textId="77777777" w:rsidR="00960E5E" w:rsidRPr="00DB6CE8" w:rsidRDefault="00960E5E" w:rsidP="00AE4DFE">
      <w:pPr>
        <w:tabs>
          <w:tab w:val="left" w:pos="-1440"/>
        </w:tabs>
        <w:spacing w:after="0" w:line="240" w:lineRule="auto"/>
        <w:ind w:left="567" w:hanging="567"/>
        <w:rPr>
          <w:rFonts w:eastAsia="Arial" w:cs="Calibri"/>
          <w:b/>
          <w:noProof/>
          <w:lang w:val="es-ES_tradnl" w:eastAsia="fr-FR"/>
        </w:rPr>
      </w:pPr>
    </w:p>
    <w:p w14:paraId="1297CEE8" w14:textId="55AB399E" w:rsidR="00895067" w:rsidRPr="00DB6CE8" w:rsidRDefault="00895067" w:rsidP="00AE4DFE">
      <w:pPr>
        <w:tabs>
          <w:tab w:val="left" w:pos="-1440"/>
        </w:tabs>
        <w:spacing w:after="0" w:line="240" w:lineRule="auto"/>
        <w:ind w:left="567" w:hanging="567"/>
        <w:rPr>
          <w:rFonts w:eastAsia="Arial" w:cs="Calibri"/>
          <w:b/>
          <w:noProof/>
          <w:lang w:val="es-ES_tradnl" w:eastAsia="fr-FR"/>
        </w:rPr>
      </w:pPr>
      <w:r w:rsidRPr="00DB6CE8">
        <w:rPr>
          <w:rFonts w:eastAsia="Arial" w:cs="Calibri"/>
          <w:b/>
          <w:noProof/>
          <w:lang w:val="es-ES_tradnl" w:eastAsia="fr-FR"/>
        </w:rPr>
        <w:t xml:space="preserve">3. </w:t>
      </w:r>
      <w:r w:rsidRPr="00DB6CE8">
        <w:rPr>
          <w:rFonts w:eastAsia="Arial" w:cs="Calibri"/>
          <w:b/>
          <w:noProof/>
          <w:lang w:val="es-ES_tradnl" w:eastAsia="fr-FR"/>
        </w:rPr>
        <w:tab/>
      </w:r>
      <w:r w:rsidR="00A509FF" w:rsidRPr="00DB6CE8">
        <w:rPr>
          <w:rFonts w:eastAsia="Arial" w:cs="Calibri"/>
          <w:b/>
          <w:noProof/>
          <w:lang w:val="es-ES_tradnl" w:eastAsia="fr-FR"/>
        </w:rPr>
        <w:t>Aprobación de la ciudad</w:t>
      </w:r>
    </w:p>
    <w:p w14:paraId="64E95373" w14:textId="77777777" w:rsidR="00895067" w:rsidRPr="00DB6CE8" w:rsidRDefault="00895067" w:rsidP="00AE4DFE">
      <w:pPr>
        <w:tabs>
          <w:tab w:val="left" w:pos="-1440"/>
        </w:tabs>
        <w:spacing w:after="0" w:line="240" w:lineRule="auto"/>
        <w:ind w:left="567" w:hanging="567"/>
        <w:rPr>
          <w:rFonts w:eastAsia="Arial" w:cs="Calibri"/>
          <w:noProof/>
          <w:lang w:val="es-ES_tradnl" w:eastAsia="fr-FR"/>
        </w:rPr>
      </w:pPr>
    </w:p>
    <w:p w14:paraId="3EAAEE49" w14:textId="7149EE41" w:rsidR="00A8104B" w:rsidRPr="00DB6CE8" w:rsidRDefault="00A8104B" w:rsidP="00AE4DFE">
      <w:pPr>
        <w:spacing w:after="0" w:line="240" w:lineRule="auto"/>
        <w:rPr>
          <w:rFonts w:eastAsia="Arial" w:cs="Calibri"/>
          <w:noProof/>
          <w:lang w:val="es-ES_tradnl" w:eastAsia="fr-CH"/>
        </w:rPr>
      </w:pPr>
      <w:r w:rsidRPr="00DB6CE8">
        <w:rPr>
          <w:rFonts w:eastAsia="Arial" w:cs="Calibri"/>
          <w:noProof/>
          <w:lang w:val="es-ES_tradnl" w:eastAsia="fr-CH"/>
        </w:rPr>
        <w:t xml:space="preserve">Un representante autorizado de la autoridad de la ciudad solicitante debe revisar y aprobar el formulario de acreditación cotejándolo con las orientaciones recibidas. </w:t>
      </w:r>
      <w:r w:rsidR="006563D1" w:rsidRPr="00DB6CE8">
        <w:rPr>
          <w:rFonts w:eastAsia="Arial" w:cs="Calibri"/>
          <w:noProof/>
          <w:lang w:val="es-ES_tradnl" w:eastAsia="fr-CH"/>
        </w:rPr>
        <w:t xml:space="preserve">Es esencial que TODAS las preguntas sean </w:t>
      </w:r>
      <w:r w:rsidR="00306A1A" w:rsidRPr="00DB6CE8">
        <w:rPr>
          <w:rFonts w:eastAsia="Arial" w:cs="Calibri"/>
          <w:noProof/>
          <w:lang w:val="es-ES_tradnl" w:eastAsia="fr-CH"/>
        </w:rPr>
        <w:t>respondidas</w:t>
      </w:r>
      <w:r w:rsidR="006563D1" w:rsidRPr="00DB6CE8">
        <w:rPr>
          <w:rFonts w:eastAsia="Arial" w:cs="Calibri"/>
          <w:noProof/>
          <w:lang w:val="es-ES_tradnl" w:eastAsia="fr-CH"/>
        </w:rPr>
        <w:t xml:space="preserve"> y que se proporcione información de apoyo </w:t>
      </w:r>
      <w:r w:rsidR="005B49E3" w:rsidRPr="00DB6CE8">
        <w:rPr>
          <w:rFonts w:eastAsia="Arial" w:cs="Calibri"/>
          <w:noProof/>
          <w:lang w:val="es-ES_tradnl" w:eastAsia="fr-CH"/>
        </w:rPr>
        <w:t>adecuada</w:t>
      </w:r>
      <w:r w:rsidR="006563D1" w:rsidRPr="00DB6CE8">
        <w:rPr>
          <w:rFonts w:eastAsia="Arial" w:cs="Calibri"/>
          <w:noProof/>
          <w:lang w:val="es-ES_tradnl" w:eastAsia="fr-CH"/>
        </w:rPr>
        <w:t xml:space="preserve">. </w:t>
      </w:r>
    </w:p>
    <w:p w14:paraId="35CEFC43" w14:textId="77777777" w:rsidR="00A8104B" w:rsidRPr="00DB6CE8" w:rsidRDefault="00A8104B" w:rsidP="00AE4DFE">
      <w:pPr>
        <w:tabs>
          <w:tab w:val="left" w:pos="-1440"/>
        </w:tabs>
        <w:spacing w:after="0" w:line="240" w:lineRule="auto"/>
        <w:rPr>
          <w:rFonts w:eastAsia="Arial" w:cs="Calibri"/>
          <w:noProof/>
          <w:lang w:val="es-ES_tradnl" w:eastAsia="fr-CH"/>
        </w:rPr>
      </w:pPr>
    </w:p>
    <w:p w14:paraId="2D1BCDF3" w14:textId="45F74C8B" w:rsidR="006563D1" w:rsidRPr="00DB6CE8" w:rsidRDefault="006563D1" w:rsidP="00AE4DFE">
      <w:pPr>
        <w:spacing w:after="0" w:line="240" w:lineRule="auto"/>
        <w:rPr>
          <w:rFonts w:eastAsia="Times New Roman" w:cs="Times New Roman"/>
          <w:noProof/>
          <w:lang w:val="es-ES_tradnl" w:eastAsia="fr-FR"/>
        </w:rPr>
      </w:pPr>
      <w:r w:rsidRPr="00DB6CE8">
        <w:rPr>
          <w:rFonts w:eastAsia="Times New Roman" w:cs="Times New Roman"/>
          <w:noProof/>
          <w:lang w:val="es-ES_tradnl" w:eastAsia="fr-FR"/>
        </w:rPr>
        <w:t xml:space="preserve">En caso de que varias ciudades realicen una propuesta conjunta, un representante de cada autoridad debe revisar y aprobar el formulario y luego debe enviarlo a la Autoridad Administrativa de Ramsar del país, la que remitirá formalmente el formulario de presentación de candidatos </w:t>
      </w:r>
      <w:r w:rsidR="0066103C" w:rsidRPr="00DB6CE8">
        <w:rPr>
          <w:rFonts w:eastAsia="Times New Roman" w:cs="Times New Roman"/>
          <w:noProof/>
          <w:lang w:val="es-ES_tradnl" w:eastAsia="fr-FR"/>
        </w:rPr>
        <w:t>para la</w:t>
      </w:r>
      <w:r w:rsidRPr="00DB6CE8">
        <w:rPr>
          <w:rFonts w:eastAsia="Times New Roman" w:cs="Times New Roman"/>
          <w:noProof/>
          <w:lang w:val="es-ES_tradnl" w:eastAsia="fr-FR"/>
        </w:rPr>
        <w:t xml:space="preserve"> </w:t>
      </w:r>
      <w:r w:rsidRPr="00DB6CE8">
        <w:rPr>
          <w:rFonts w:eastAsia="Times New Roman" w:cs="Times New Roman"/>
          <w:i/>
          <w:noProof/>
          <w:lang w:val="es-ES_tradnl" w:eastAsia="fr-FR"/>
        </w:rPr>
        <w:t xml:space="preserve">acreditación de Ciudad de Humedal </w:t>
      </w:r>
      <w:r w:rsidRPr="00DB6CE8">
        <w:rPr>
          <w:rFonts w:eastAsia="Times New Roman" w:cs="Times New Roman"/>
          <w:noProof/>
          <w:lang w:val="es-ES_tradnl" w:eastAsia="fr-FR"/>
        </w:rPr>
        <w:t xml:space="preserve">a la Secretaría de la Convención de Ramsar. En caso de que más de tres autoridades realicen la propuesta, </w:t>
      </w:r>
      <w:r w:rsidR="00276945">
        <w:rPr>
          <w:rFonts w:eastAsia="Times New Roman" w:cs="Times New Roman"/>
          <w:noProof/>
          <w:lang w:val="es-ES_tradnl" w:eastAsia="fr-FR"/>
        </w:rPr>
        <w:t>se ruega</w:t>
      </w:r>
      <w:r w:rsidRPr="00DB6CE8">
        <w:rPr>
          <w:rFonts w:eastAsia="Times New Roman" w:cs="Times New Roman"/>
          <w:noProof/>
          <w:lang w:val="es-ES_tradnl" w:eastAsia="fr-FR"/>
        </w:rPr>
        <w:t xml:space="preserve"> insertar casillas adicionales.</w:t>
      </w:r>
    </w:p>
    <w:p w14:paraId="5A1043E2" w14:textId="77777777" w:rsidR="00895067" w:rsidRPr="00DB6CE8" w:rsidRDefault="00895067" w:rsidP="00AE4DFE">
      <w:pPr>
        <w:tabs>
          <w:tab w:val="left" w:pos="-1440"/>
        </w:tabs>
        <w:spacing w:after="0" w:line="240" w:lineRule="auto"/>
        <w:rPr>
          <w:rFonts w:eastAsia="Arial" w:cs="Calibri"/>
          <w:noProof/>
          <w:lang w:val="es-ES_tradnl" w:eastAsia="fr-CH"/>
        </w:rPr>
      </w:pPr>
    </w:p>
    <w:p w14:paraId="494D082D" w14:textId="05455335" w:rsidR="00EA6936" w:rsidRPr="00DB6CE8" w:rsidRDefault="005C4FE9" w:rsidP="00AE4DFE">
      <w:pPr>
        <w:spacing w:after="0" w:line="240" w:lineRule="auto"/>
        <w:rPr>
          <w:rFonts w:eastAsia="Arial" w:cs="Calibri"/>
          <w:noProof/>
          <w:lang w:val="es-ES_tradnl" w:eastAsia="fr-CH"/>
        </w:rPr>
      </w:pPr>
      <w:r>
        <w:rPr>
          <w:rFonts w:eastAsia="Arial" w:cs="Calibri"/>
          <w:noProof/>
          <w:lang w:val="es-ES_tradnl" w:eastAsia="fr-CH"/>
        </w:rPr>
        <w:t>Se ruega proporcionar</w:t>
      </w:r>
      <w:r w:rsidR="006563D1" w:rsidRPr="00DB6CE8">
        <w:rPr>
          <w:rFonts w:eastAsia="Arial" w:cs="Calibri"/>
          <w:noProof/>
          <w:lang w:val="es-ES_tradnl" w:eastAsia="fr-CH"/>
        </w:rPr>
        <w:t xml:space="preserve"> el nombre completo, el cargo, la dirección y la información de contacto de la autoridad de la ciudad. El formulario de acreditación debe estar firmado y fechado antes de ser entregado a la Autoridad Administrativa de Ramsar del país.</w:t>
      </w:r>
    </w:p>
    <w:p w14:paraId="19F1D45B" w14:textId="77777777" w:rsidR="006563D1" w:rsidRPr="00DB6CE8" w:rsidRDefault="006563D1" w:rsidP="00AE4DFE">
      <w:pPr>
        <w:spacing w:after="0" w:line="240" w:lineRule="auto"/>
        <w:rPr>
          <w:rFonts w:eastAsia="Arial" w:cs="Calibri"/>
          <w:noProof/>
          <w:lang w:val="es-ES_tradnl" w:eastAsia="fr-CH"/>
        </w:rPr>
      </w:pPr>
    </w:p>
    <w:p w14:paraId="4F4CD41C" w14:textId="2A6B2E32" w:rsidR="006563D1" w:rsidRPr="00DB6CE8" w:rsidRDefault="006563D1" w:rsidP="00AE4DFE">
      <w:pPr>
        <w:spacing w:after="0" w:line="240" w:lineRule="auto"/>
        <w:rPr>
          <w:rFonts w:eastAsia="Arial" w:cs="Calibri"/>
          <w:noProof/>
          <w:lang w:val="es-ES_tradnl" w:eastAsia="fr-CH"/>
        </w:rPr>
      </w:pPr>
      <w:r w:rsidRPr="00DB6CE8">
        <w:rPr>
          <w:rFonts w:eastAsia="Arial" w:cs="Calibri"/>
          <w:noProof/>
          <w:lang w:val="es-ES_tradnl" w:eastAsia="fr-CH"/>
        </w:rPr>
        <w:t>El Jefe de Estado o de Gobierno o el Ministerio de Relaciones Exteriores de cada Parte Contratante designa a un organismo nacional para que actúe como organismo de ejecución o “Autoridad Administrativa” de la Convención en ese país. La Autoridad Administrativa coordinador</w:t>
      </w:r>
      <w:r w:rsidR="005D61F0" w:rsidRPr="00DB6CE8">
        <w:rPr>
          <w:rFonts w:eastAsia="Arial" w:cs="Calibri"/>
          <w:noProof/>
          <w:lang w:val="es-ES_tradnl" w:eastAsia="fr-CH"/>
        </w:rPr>
        <w:t xml:space="preserve">a </w:t>
      </w:r>
      <w:r w:rsidRPr="00DB6CE8">
        <w:rPr>
          <w:rFonts w:eastAsia="Arial" w:cs="Calibri"/>
          <w:noProof/>
          <w:lang w:val="es-ES_tradnl" w:eastAsia="fr-CH"/>
        </w:rPr>
        <w:t xml:space="preserve">las comunicaciones con la Secretaría de Ramsar y </w:t>
      </w:r>
      <w:r w:rsidR="005D61F0" w:rsidRPr="00DB6CE8">
        <w:rPr>
          <w:rFonts w:eastAsia="Arial" w:cs="Calibri"/>
          <w:noProof/>
          <w:lang w:val="es-ES_tradnl" w:eastAsia="fr-CH"/>
        </w:rPr>
        <w:t xml:space="preserve">es </w:t>
      </w:r>
      <w:r w:rsidRPr="00DB6CE8">
        <w:rPr>
          <w:rFonts w:eastAsia="Arial" w:cs="Calibri"/>
          <w:noProof/>
          <w:lang w:val="es-ES_tradnl" w:eastAsia="fr-CH"/>
        </w:rPr>
        <w:t xml:space="preserve">el principal organismo </w:t>
      </w:r>
      <w:r w:rsidR="005D61F0" w:rsidRPr="00DB6CE8">
        <w:rPr>
          <w:rFonts w:eastAsia="Arial" w:cs="Calibri"/>
          <w:noProof/>
          <w:lang w:val="es-ES_tradnl" w:eastAsia="fr-CH"/>
        </w:rPr>
        <w:t>encargado</w:t>
      </w:r>
      <w:r w:rsidRPr="00DB6CE8">
        <w:rPr>
          <w:rFonts w:eastAsia="Arial" w:cs="Calibri"/>
          <w:noProof/>
          <w:lang w:val="es-ES_tradnl" w:eastAsia="fr-CH"/>
        </w:rPr>
        <w:t xml:space="preserve"> de la aplicación del tratado. (</w:t>
      </w:r>
      <w:r w:rsidR="005278A9" w:rsidRPr="00DB6CE8">
        <w:rPr>
          <w:rFonts w:eastAsia="Arial" w:cs="Calibri"/>
          <w:noProof/>
          <w:lang w:val="es-ES_tradnl" w:eastAsia="fr-CH"/>
        </w:rPr>
        <w:t xml:space="preserve">A diferencia de muchas otras convenciones, Ramsar considera “coordinador nacional” al organismo designado y no a alguien adscrito a él). </w:t>
      </w:r>
      <w:r w:rsidR="001A7714" w:rsidRPr="00DB6CE8">
        <w:rPr>
          <w:rFonts w:eastAsia="Arial" w:cs="Calibri"/>
          <w:noProof/>
          <w:lang w:val="es-ES_tradnl" w:eastAsia="fr-CH"/>
        </w:rPr>
        <w:t>Se espera</w:t>
      </w:r>
      <w:r w:rsidRPr="00DB6CE8">
        <w:rPr>
          <w:rFonts w:eastAsia="Arial" w:cs="Calibri"/>
          <w:noProof/>
          <w:lang w:val="es-ES_tradnl" w:eastAsia="fr-CH"/>
        </w:rPr>
        <w:t xml:space="preserve"> que la Autoridad Administrativa </w:t>
      </w:r>
      <w:r w:rsidR="005D61F0" w:rsidRPr="00DB6CE8">
        <w:rPr>
          <w:rFonts w:eastAsia="Arial" w:cs="Calibri"/>
          <w:noProof/>
          <w:lang w:val="es-ES_tradnl" w:eastAsia="fr-CH"/>
        </w:rPr>
        <w:t xml:space="preserve">sostenga </w:t>
      </w:r>
      <w:r w:rsidR="005B49E3" w:rsidRPr="00DB6CE8">
        <w:rPr>
          <w:rFonts w:eastAsia="Arial" w:cs="Calibri"/>
          <w:noProof/>
          <w:lang w:val="es-ES_tradnl" w:eastAsia="fr-CH"/>
        </w:rPr>
        <w:t>consultas</w:t>
      </w:r>
      <w:r w:rsidRPr="00DB6CE8">
        <w:rPr>
          <w:rFonts w:eastAsia="Arial" w:cs="Calibri"/>
          <w:noProof/>
          <w:lang w:val="es-ES_tradnl" w:eastAsia="fr-CH"/>
        </w:rPr>
        <w:t xml:space="preserve"> y coopere con tantos otros organismos gubernamentales e instituciones no gubernamentales como sea posible </w:t>
      </w:r>
      <w:r w:rsidR="001A7714" w:rsidRPr="00DB6CE8">
        <w:rPr>
          <w:rFonts w:eastAsia="Arial" w:cs="Calibri"/>
          <w:noProof/>
          <w:lang w:val="es-ES_tradnl" w:eastAsia="fr-CH"/>
        </w:rPr>
        <w:t>a</w:t>
      </w:r>
      <w:r w:rsidRPr="00DB6CE8">
        <w:rPr>
          <w:rFonts w:eastAsia="Arial" w:cs="Calibri"/>
          <w:noProof/>
          <w:lang w:val="es-ES_tradnl" w:eastAsia="fr-CH"/>
        </w:rPr>
        <w:t xml:space="preserve"> fin de asegurar los mejores resultados posibles </w:t>
      </w:r>
      <w:r w:rsidR="005D61F0" w:rsidRPr="00DB6CE8">
        <w:rPr>
          <w:rFonts w:eastAsia="Arial" w:cs="Calibri"/>
          <w:noProof/>
          <w:lang w:val="es-ES_tradnl" w:eastAsia="fr-CH"/>
        </w:rPr>
        <w:t>en el logro de</w:t>
      </w:r>
      <w:r w:rsidRPr="00DB6CE8">
        <w:rPr>
          <w:rFonts w:eastAsia="Arial" w:cs="Calibri"/>
          <w:noProof/>
          <w:lang w:val="es-ES_tradnl" w:eastAsia="fr-CH"/>
        </w:rPr>
        <w:t xml:space="preserve"> los objetivos de la Convención de Ramsar. </w:t>
      </w:r>
      <w:r w:rsidR="001A7714" w:rsidRPr="00DB6CE8">
        <w:rPr>
          <w:rFonts w:eastAsia="Arial" w:cs="Calibri"/>
          <w:noProof/>
          <w:lang w:val="es-ES_tradnl" w:eastAsia="fr-CH"/>
        </w:rPr>
        <w:t>Esta previsto</w:t>
      </w:r>
      <w:r w:rsidRPr="00DB6CE8">
        <w:rPr>
          <w:rFonts w:eastAsia="Arial" w:cs="Calibri"/>
          <w:noProof/>
          <w:lang w:val="es-ES_tradnl" w:eastAsia="fr-CH"/>
        </w:rPr>
        <w:t xml:space="preserve"> que cada </w:t>
      </w:r>
      <w:r w:rsidR="005278A9" w:rsidRPr="00DB6CE8">
        <w:rPr>
          <w:rFonts w:eastAsia="Arial" w:cs="Calibri"/>
          <w:noProof/>
          <w:lang w:val="es-ES_tradnl" w:eastAsia="fr-CH"/>
        </w:rPr>
        <w:t>Autoridad Administrativa designe</w:t>
      </w:r>
      <w:r w:rsidRPr="00DB6CE8">
        <w:rPr>
          <w:rFonts w:eastAsia="Arial" w:cs="Calibri"/>
          <w:noProof/>
          <w:lang w:val="es-ES_tradnl" w:eastAsia="fr-CH"/>
        </w:rPr>
        <w:t xml:space="preserve"> </w:t>
      </w:r>
      <w:r w:rsidR="001A7714" w:rsidRPr="00DB6CE8">
        <w:rPr>
          <w:rFonts w:eastAsia="Arial" w:cs="Calibri"/>
          <w:noProof/>
          <w:lang w:val="es-ES_tradnl" w:eastAsia="fr-CH"/>
        </w:rPr>
        <w:t xml:space="preserve">a </w:t>
      </w:r>
      <w:r w:rsidRPr="00DB6CE8">
        <w:rPr>
          <w:rFonts w:eastAsia="Arial" w:cs="Calibri"/>
          <w:noProof/>
          <w:lang w:val="es-ES_tradnl" w:eastAsia="fr-CH"/>
        </w:rPr>
        <w:t xml:space="preserve">un </w:t>
      </w:r>
      <w:r w:rsidR="001A7714" w:rsidRPr="00DB6CE8">
        <w:rPr>
          <w:rFonts w:eastAsia="Arial" w:cs="Calibri"/>
          <w:noProof/>
          <w:lang w:val="es-ES_tradnl" w:eastAsia="fr-CH"/>
        </w:rPr>
        <w:t>Coordinador Nacional que se encarga de los a</w:t>
      </w:r>
      <w:r w:rsidRPr="00DB6CE8">
        <w:rPr>
          <w:rFonts w:eastAsia="Arial" w:cs="Calibri"/>
          <w:noProof/>
          <w:lang w:val="es-ES_tradnl" w:eastAsia="fr-CH"/>
        </w:rPr>
        <w:t xml:space="preserve">suntos de la Convención de Ramsar. </w:t>
      </w:r>
      <w:r w:rsidR="001A7714" w:rsidRPr="00DB6CE8">
        <w:rPr>
          <w:rFonts w:eastAsia="Arial" w:cs="Calibri"/>
          <w:noProof/>
          <w:lang w:val="es-ES_tradnl" w:eastAsia="fr-CH"/>
        </w:rPr>
        <w:t xml:space="preserve">Para obtener </w:t>
      </w:r>
      <w:r w:rsidRPr="00DB6CE8">
        <w:rPr>
          <w:rFonts w:eastAsia="Arial" w:cs="Calibri"/>
          <w:noProof/>
          <w:lang w:val="es-ES_tradnl" w:eastAsia="fr-CH"/>
        </w:rPr>
        <w:t xml:space="preserve">información </w:t>
      </w:r>
      <w:r w:rsidR="00D72581" w:rsidRPr="00DB6CE8">
        <w:rPr>
          <w:rFonts w:eastAsia="Arial" w:cs="Calibri"/>
          <w:noProof/>
          <w:lang w:val="es-ES_tradnl" w:eastAsia="fr-CH"/>
        </w:rPr>
        <w:t xml:space="preserve">adicional </w:t>
      </w:r>
      <w:r w:rsidRPr="00DB6CE8">
        <w:rPr>
          <w:rFonts w:eastAsia="Arial" w:cs="Calibri"/>
          <w:noProof/>
          <w:lang w:val="es-ES_tradnl" w:eastAsia="fr-CH"/>
        </w:rPr>
        <w:t xml:space="preserve">sobre las Partes Contratantes de Ramsar </w:t>
      </w:r>
      <w:r w:rsidR="005D61F0" w:rsidRPr="00DB6CE8">
        <w:rPr>
          <w:rFonts w:eastAsia="Arial" w:cs="Calibri"/>
          <w:noProof/>
          <w:lang w:val="es-ES_tradnl" w:eastAsia="fr-CH"/>
        </w:rPr>
        <w:t>y</w:t>
      </w:r>
      <w:r w:rsidR="001A7714" w:rsidRPr="00DB6CE8">
        <w:rPr>
          <w:rFonts w:eastAsia="Arial" w:cs="Calibri"/>
          <w:noProof/>
          <w:lang w:val="es-ES_tradnl" w:eastAsia="fr-CH"/>
        </w:rPr>
        <w:t xml:space="preserve"> datos</w:t>
      </w:r>
      <w:r w:rsidRPr="00DB6CE8">
        <w:rPr>
          <w:rFonts w:eastAsia="Arial" w:cs="Calibri"/>
          <w:noProof/>
          <w:lang w:val="es-ES_tradnl" w:eastAsia="fr-CH"/>
        </w:rPr>
        <w:t xml:space="preserve"> de contacto </w:t>
      </w:r>
      <w:r w:rsidR="001A7714" w:rsidRPr="00DB6CE8">
        <w:rPr>
          <w:rFonts w:eastAsia="Arial" w:cs="Calibri"/>
          <w:noProof/>
          <w:lang w:val="es-ES_tradnl" w:eastAsia="fr-CH"/>
        </w:rPr>
        <w:t xml:space="preserve">de personas </w:t>
      </w:r>
      <w:r w:rsidRPr="00DB6CE8">
        <w:rPr>
          <w:rFonts w:eastAsia="Arial" w:cs="Calibri"/>
          <w:noProof/>
          <w:lang w:val="es-ES_tradnl" w:eastAsia="fr-CH"/>
        </w:rPr>
        <w:t xml:space="preserve">individuales de la Autoridad Administrativa </w:t>
      </w:r>
      <w:r w:rsidR="00276945">
        <w:rPr>
          <w:rFonts w:eastAsia="Arial" w:cs="Calibri"/>
          <w:noProof/>
          <w:lang w:val="es-ES_tradnl" w:eastAsia="fr-CH"/>
        </w:rPr>
        <w:t>se ruega</w:t>
      </w:r>
      <w:r w:rsidR="005D61F0" w:rsidRPr="00DB6CE8">
        <w:rPr>
          <w:rFonts w:eastAsia="Arial" w:cs="Calibri"/>
          <w:noProof/>
          <w:lang w:val="es-ES_tradnl" w:eastAsia="fr-CH"/>
        </w:rPr>
        <w:t xml:space="preserve"> consultar</w:t>
      </w:r>
      <w:r w:rsidR="001A7714" w:rsidRPr="00DB6CE8">
        <w:rPr>
          <w:rFonts w:eastAsia="Arial" w:cs="Calibri"/>
          <w:noProof/>
          <w:lang w:val="es-ES_tradnl" w:eastAsia="fr-CH"/>
        </w:rPr>
        <w:t>:</w:t>
      </w:r>
      <w:r w:rsidRPr="00DB6CE8">
        <w:rPr>
          <w:rFonts w:eastAsia="Arial" w:cs="Calibri"/>
          <w:noProof/>
          <w:lang w:val="es-ES_tradnl" w:eastAsia="fr-CH"/>
        </w:rPr>
        <w:t xml:space="preserve"> http://www.ramsar.org/country-profiles.</w:t>
      </w:r>
    </w:p>
    <w:p w14:paraId="6054ED00" w14:textId="77777777" w:rsidR="00960E5E" w:rsidRPr="00DB6CE8" w:rsidRDefault="00960E5E" w:rsidP="00AE4DFE">
      <w:pPr>
        <w:tabs>
          <w:tab w:val="left" w:pos="-1440"/>
        </w:tabs>
        <w:spacing w:after="0" w:line="240" w:lineRule="auto"/>
        <w:ind w:left="567" w:hanging="567"/>
        <w:rPr>
          <w:rFonts w:eastAsia="Arial" w:cs="Calibri"/>
          <w:b/>
          <w:noProof/>
          <w:lang w:val="es-ES_tradnl" w:eastAsia="fr-CH"/>
        </w:rPr>
      </w:pPr>
    </w:p>
    <w:p w14:paraId="56461AD1" w14:textId="77777777" w:rsidR="00C41013" w:rsidRDefault="00C41013">
      <w:pPr>
        <w:rPr>
          <w:rFonts w:eastAsia="Arial" w:cs="Calibri"/>
          <w:b/>
          <w:noProof/>
          <w:lang w:val="es-ES_tradnl" w:eastAsia="fr-CH"/>
        </w:rPr>
      </w:pPr>
      <w:r>
        <w:rPr>
          <w:rFonts w:eastAsia="Arial" w:cs="Calibri"/>
          <w:b/>
          <w:noProof/>
          <w:lang w:val="es-ES_tradnl" w:eastAsia="fr-CH"/>
        </w:rPr>
        <w:br w:type="page"/>
      </w:r>
    </w:p>
    <w:p w14:paraId="00669412" w14:textId="4CD659F6" w:rsidR="00895067" w:rsidRPr="00DB6CE8" w:rsidRDefault="00895067" w:rsidP="00AE4DFE">
      <w:pPr>
        <w:tabs>
          <w:tab w:val="left" w:pos="-1440"/>
        </w:tabs>
        <w:spacing w:after="0" w:line="240" w:lineRule="auto"/>
        <w:ind w:left="567" w:hanging="567"/>
        <w:rPr>
          <w:rFonts w:eastAsia="Arial" w:cs="Calibri"/>
          <w:b/>
          <w:noProof/>
          <w:lang w:val="es-ES_tradnl" w:eastAsia="fr-CH"/>
        </w:rPr>
      </w:pPr>
      <w:r w:rsidRPr="00DB6CE8">
        <w:rPr>
          <w:rFonts w:eastAsia="Arial" w:cs="Calibri"/>
          <w:b/>
          <w:noProof/>
          <w:lang w:val="es-ES_tradnl" w:eastAsia="fr-CH"/>
        </w:rPr>
        <w:t xml:space="preserve">4. </w:t>
      </w:r>
      <w:r w:rsidRPr="00DB6CE8">
        <w:rPr>
          <w:rFonts w:eastAsia="Arial" w:cs="Calibri"/>
          <w:b/>
          <w:noProof/>
          <w:lang w:val="es-ES_tradnl" w:eastAsia="fr-CH"/>
        </w:rPr>
        <w:tab/>
      </w:r>
      <w:r w:rsidR="00BE0484" w:rsidRPr="00DB6CE8">
        <w:rPr>
          <w:rFonts w:eastAsia="Arial" w:cs="Calibri"/>
          <w:b/>
          <w:noProof/>
          <w:lang w:val="es-ES_tradnl" w:eastAsia="fr-CH"/>
        </w:rPr>
        <w:t>Aprobación por</w:t>
      </w:r>
      <w:r w:rsidR="00015A9A" w:rsidRPr="00DB6CE8">
        <w:rPr>
          <w:rFonts w:eastAsia="Arial" w:cs="Calibri"/>
          <w:b/>
          <w:noProof/>
          <w:lang w:val="es-ES_tradnl" w:eastAsia="fr-CH"/>
        </w:rPr>
        <w:t xml:space="preserve"> parte de</w:t>
      </w:r>
      <w:r w:rsidR="00BE0484" w:rsidRPr="00DB6CE8">
        <w:rPr>
          <w:rFonts w:eastAsia="Arial" w:cs="Calibri"/>
          <w:b/>
          <w:noProof/>
          <w:lang w:val="es-ES_tradnl" w:eastAsia="fr-CH"/>
        </w:rPr>
        <w:t xml:space="preserve"> la Autoridad Administrativa de Ramsar </w:t>
      </w:r>
    </w:p>
    <w:p w14:paraId="7A4B3088" w14:textId="77777777" w:rsidR="00895067" w:rsidRPr="00DB6CE8" w:rsidRDefault="00895067" w:rsidP="00AE4DFE">
      <w:pPr>
        <w:tabs>
          <w:tab w:val="left" w:pos="-1440"/>
        </w:tabs>
        <w:spacing w:after="0" w:line="240" w:lineRule="auto"/>
        <w:ind w:left="567" w:hanging="567"/>
        <w:rPr>
          <w:rFonts w:eastAsia="Arial" w:cs="Calibri"/>
          <w:noProof/>
          <w:lang w:val="es-ES_tradnl" w:eastAsia="fr-CH"/>
        </w:rPr>
      </w:pPr>
    </w:p>
    <w:p w14:paraId="0CB0058B" w14:textId="32BE2B75" w:rsidR="00BE0484" w:rsidRPr="00DB6CE8" w:rsidRDefault="008422F9" w:rsidP="00AE4DFE">
      <w:pPr>
        <w:spacing w:after="0" w:line="240" w:lineRule="auto"/>
        <w:rPr>
          <w:rFonts w:eastAsia="Arial" w:cs="Calibri"/>
          <w:noProof/>
          <w:lang w:val="es-ES_tradnl" w:eastAsia="fr-CH"/>
        </w:rPr>
      </w:pPr>
      <w:r w:rsidRPr="00DB6CE8">
        <w:rPr>
          <w:rFonts w:eastAsia="Arial" w:cs="Calibri"/>
          <w:noProof/>
          <w:lang w:val="es-ES_tradnl" w:eastAsia="fr-CH"/>
        </w:rPr>
        <w:lastRenderedPageBreak/>
        <w:t xml:space="preserve">Una vez </w:t>
      </w:r>
      <w:r w:rsidR="000E5093" w:rsidRPr="00DB6CE8">
        <w:rPr>
          <w:rFonts w:eastAsia="Arial" w:cs="Calibri"/>
          <w:noProof/>
          <w:lang w:val="es-ES_tradnl" w:eastAsia="fr-CH"/>
        </w:rPr>
        <w:t>complet</w:t>
      </w:r>
      <w:r w:rsidR="005B49E3" w:rsidRPr="00DB6CE8">
        <w:rPr>
          <w:rFonts w:eastAsia="Arial" w:cs="Calibri"/>
          <w:noProof/>
          <w:lang w:val="es-ES_tradnl" w:eastAsia="fr-CH"/>
        </w:rPr>
        <w:t>o</w:t>
      </w:r>
      <w:r w:rsidRPr="00DB6CE8">
        <w:rPr>
          <w:rFonts w:eastAsia="Arial" w:cs="Calibri"/>
          <w:noProof/>
          <w:lang w:val="es-ES_tradnl" w:eastAsia="fr-CH"/>
        </w:rPr>
        <w:t xml:space="preserve"> y aprobado, el f</w:t>
      </w:r>
      <w:r w:rsidR="00BE0484" w:rsidRPr="00DB6CE8">
        <w:rPr>
          <w:rFonts w:eastAsia="Arial" w:cs="Calibri"/>
          <w:noProof/>
          <w:lang w:val="es-ES_tradnl" w:eastAsia="fr-CH"/>
        </w:rPr>
        <w:t xml:space="preserve">ormulario de </w:t>
      </w:r>
      <w:r w:rsidR="000E5093" w:rsidRPr="00DB6CE8">
        <w:rPr>
          <w:rFonts w:eastAsia="Arial" w:cs="Calibri"/>
          <w:noProof/>
          <w:lang w:val="es-ES_tradnl" w:eastAsia="fr-CH"/>
        </w:rPr>
        <w:t>candidaturas</w:t>
      </w:r>
      <w:r w:rsidR="00A17BE3" w:rsidRPr="00DB6CE8">
        <w:rPr>
          <w:rFonts w:eastAsia="Arial" w:cs="Calibri"/>
          <w:noProof/>
          <w:lang w:val="es-ES_tradnl" w:eastAsia="fr-CH"/>
        </w:rPr>
        <w:t xml:space="preserve"> </w:t>
      </w:r>
      <w:r w:rsidR="0066103C" w:rsidRPr="00DB6CE8">
        <w:rPr>
          <w:rFonts w:eastAsia="Arial" w:cs="Calibri"/>
          <w:noProof/>
          <w:lang w:val="es-ES_tradnl" w:eastAsia="fr-CH"/>
        </w:rPr>
        <w:t>para la</w:t>
      </w:r>
      <w:r w:rsidR="00A17BE3" w:rsidRPr="00DB6CE8">
        <w:rPr>
          <w:rFonts w:eastAsia="Arial" w:cs="Calibri"/>
          <w:noProof/>
          <w:lang w:val="es-ES_tradnl" w:eastAsia="fr-CH"/>
        </w:rPr>
        <w:t xml:space="preserve"> a</w:t>
      </w:r>
      <w:r w:rsidR="00BE0484" w:rsidRPr="00DB6CE8">
        <w:rPr>
          <w:rFonts w:eastAsia="Arial" w:cs="Calibri"/>
          <w:noProof/>
          <w:lang w:val="es-ES_tradnl" w:eastAsia="fr-CH"/>
        </w:rPr>
        <w:t xml:space="preserve">creditación de </w:t>
      </w:r>
      <w:r w:rsidRPr="00DB6CE8">
        <w:rPr>
          <w:rFonts w:eastAsia="Arial" w:cs="Calibri"/>
          <w:noProof/>
          <w:lang w:val="es-ES_tradnl" w:eastAsia="fr-CH"/>
        </w:rPr>
        <w:t>Ciudad de Humedal</w:t>
      </w:r>
      <w:r w:rsidR="00A17BE3" w:rsidRPr="00DB6CE8">
        <w:rPr>
          <w:rFonts w:eastAsia="Arial" w:cs="Calibri"/>
          <w:noProof/>
          <w:lang w:val="es-ES_tradnl" w:eastAsia="fr-CH"/>
        </w:rPr>
        <w:t xml:space="preserve"> </w:t>
      </w:r>
      <w:r w:rsidRPr="00DB6CE8">
        <w:rPr>
          <w:rFonts w:eastAsia="Arial" w:cs="Calibri"/>
          <w:noProof/>
          <w:lang w:val="es-ES_tradnl" w:eastAsia="fr-CH"/>
        </w:rPr>
        <w:t>se envía al Coordinador Nacional para asuntos de la Convención de Ramsar en la Autoridad Administrativa, quien lo verifica y, si procede, lo aprueba formalmente</w:t>
      </w:r>
      <w:r w:rsidR="00BE0484" w:rsidRPr="00DB6CE8">
        <w:rPr>
          <w:rFonts w:eastAsia="Arial" w:cs="Calibri"/>
          <w:noProof/>
          <w:lang w:val="es-ES_tradnl" w:eastAsia="fr-CH"/>
        </w:rPr>
        <w:t xml:space="preserve">. </w:t>
      </w:r>
      <w:r w:rsidRPr="00DB6CE8">
        <w:rPr>
          <w:rFonts w:eastAsia="Arial" w:cs="Calibri"/>
          <w:noProof/>
          <w:lang w:val="es-ES_tradnl" w:eastAsia="fr-CH"/>
        </w:rPr>
        <w:t>Luego, para su examen y decisión final, el</w:t>
      </w:r>
      <w:r w:rsidR="00BE0484" w:rsidRPr="00DB6CE8">
        <w:rPr>
          <w:rFonts w:eastAsia="Arial" w:cs="Calibri"/>
          <w:noProof/>
          <w:lang w:val="es-ES_tradnl" w:eastAsia="fr-CH"/>
        </w:rPr>
        <w:t xml:space="preserve"> formulario </w:t>
      </w:r>
      <w:r w:rsidRPr="00DB6CE8">
        <w:rPr>
          <w:rFonts w:eastAsia="Arial" w:cs="Calibri"/>
          <w:noProof/>
          <w:lang w:val="es-ES_tradnl" w:eastAsia="fr-CH"/>
        </w:rPr>
        <w:t>se envía</w:t>
      </w:r>
      <w:r w:rsidR="00BE0484" w:rsidRPr="00DB6CE8">
        <w:rPr>
          <w:rFonts w:eastAsia="Arial" w:cs="Calibri"/>
          <w:noProof/>
          <w:lang w:val="es-ES_tradnl" w:eastAsia="fr-CH"/>
        </w:rPr>
        <w:t xml:space="preserve"> a la Secretaría de la Convención de Ramsar y posteriormente al Comité Asesor Independiente</w:t>
      </w:r>
      <w:r w:rsidRPr="00DB6CE8">
        <w:rPr>
          <w:rFonts w:eastAsia="Arial" w:cs="Calibri"/>
          <w:noProof/>
          <w:lang w:val="es-ES_tradnl" w:eastAsia="fr-CH"/>
        </w:rPr>
        <w:t>,</w:t>
      </w:r>
      <w:r w:rsidR="00BE0484" w:rsidRPr="00DB6CE8">
        <w:rPr>
          <w:rFonts w:eastAsia="Arial" w:cs="Calibri"/>
          <w:noProof/>
          <w:lang w:val="es-ES_tradnl" w:eastAsia="fr-CH"/>
        </w:rPr>
        <w:t xml:space="preserve"> establecido en virtud de la Resolución XII.10.</w:t>
      </w:r>
    </w:p>
    <w:p w14:paraId="2395C6B2" w14:textId="77777777" w:rsidR="00BE0484" w:rsidRPr="00DB6CE8" w:rsidRDefault="00BE0484" w:rsidP="00AE4DFE">
      <w:pPr>
        <w:tabs>
          <w:tab w:val="left" w:pos="-1440"/>
        </w:tabs>
        <w:spacing w:after="0" w:line="240" w:lineRule="auto"/>
        <w:rPr>
          <w:rFonts w:eastAsia="Arial" w:cs="Calibri"/>
          <w:noProof/>
          <w:lang w:val="es-ES_tradnl" w:eastAsia="fr-CH"/>
        </w:rPr>
      </w:pPr>
    </w:p>
    <w:p w14:paraId="3FC788F7" w14:textId="2162132B" w:rsidR="00895067" w:rsidRPr="00DB6CE8" w:rsidRDefault="008422F9" w:rsidP="00AE4DFE">
      <w:pPr>
        <w:tabs>
          <w:tab w:val="left" w:pos="-1440"/>
        </w:tabs>
        <w:spacing w:after="0" w:line="240" w:lineRule="auto"/>
        <w:rPr>
          <w:rFonts w:eastAsia="Arial" w:cs="Calibri"/>
          <w:noProof/>
          <w:lang w:val="es-ES_tradnl" w:eastAsia="fr-CH"/>
        </w:rPr>
      </w:pPr>
      <w:r w:rsidRPr="00DB6CE8">
        <w:rPr>
          <w:rFonts w:eastAsia="Arial" w:cs="Calibri"/>
          <w:noProof/>
          <w:lang w:val="es-ES_tradnl" w:eastAsia="fr-CH"/>
        </w:rPr>
        <w:t xml:space="preserve">Se dispone de orientaciones separadas para el Coordinador Nacional para asuntos de la Convención de Ramsar en la Autoridad Administrativa, </w:t>
      </w:r>
      <w:r w:rsidR="00DD0432" w:rsidRPr="00DB6CE8">
        <w:rPr>
          <w:rFonts w:eastAsia="Arial" w:cs="Calibri"/>
          <w:noProof/>
          <w:lang w:val="es-ES_tradnl" w:eastAsia="fr-CH"/>
        </w:rPr>
        <w:t>a fin de realizar</w:t>
      </w:r>
      <w:r w:rsidRPr="00DB6CE8">
        <w:rPr>
          <w:rFonts w:eastAsia="Arial" w:cs="Calibri"/>
          <w:noProof/>
          <w:lang w:val="es-ES_tradnl" w:eastAsia="fr-CH"/>
        </w:rPr>
        <w:t xml:space="preserve"> la verificación </w:t>
      </w:r>
      <w:r w:rsidR="005B49E3" w:rsidRPr="00DB6CE8">
        <w:rPr>
          <w:rFonts w:eastAsia="Arial" w:cs="Calibri"/>
          <w:noProof/>
          <w:lang w:val="es-ES_tradnl" w:eastAsia="fr-CH"/>
        </w:rPr>
        <w:t>adecuada</w:t>
      </w:r>
      <w:r w:rsidRPr="00DB6CE8">
        <w:rPr>
          <w:rFonts w:eastAsia="Arial" w:cs="Calibri"/>
          <w:noProof/>
          <w:lang w:val="es-ES_tradnl" w:eastAsia="fr-CH"/>
        </w:rPr>
        <w:t xml:space="preserve"> del formulario de acreditación</w:t>
      </w:r>
      <w:r w:rsidR="00015A9A" w:rsidRPr="00DB6CE8">
        <w:rPr>
          <w:rFonts w:eastAsia="Arial" w:cs="Calibri"/>
          <w:noProof/>
          <w:lang w:val="es-ES_tradnl" w:eastAsia="fr-CH"/>
        </w:rPr>
        <w:t xml:space="preserve"> complet</w:t>
      </w:r>
      <w:r w:rsidR="00DD0432" w:rsidRPr="00DB6CE8">
        <w:rPr>
          <w:rFonts w:eastAsia="Arial" w:cs="Calibri"/>
          <w:noProof/>
          <w:lang w:val="es-ES_tradnl" w:eastAsia="fr-CH"/>
        </w:rPr>
        <w:t>o</w:t>
      </w:r>
      <w:r w:rsidRPr="00DB6CE8">
        <w:rPr>
          <w:rFonts w:eastAsia="Arial" w:cs="Calibri"/>
          <w:noProof/>
          <w:lang w:val="es-ES_tradnl" w:eastAsia="fr-CH"/>
        </w:rPr>
        <w:t xml:space="preserve">. </w:t>
      </w:r>
    </w:p>
    <w:p w14:paraId="1EDF5BCA" w14:textId="2374D804" w:rsidR="002B63CB" w:rsidRPr="00DB6CE8" w:rsidRDefault="00895067" w:rsidP="005450C9">
      <w:pPr>
        <w:spacing w:after="0" w:line="240" w:lineRule="auto"/>
        <w:rPr>
          <w:rFonts w:eastAsia="Arial" w:cs="Arial"/>
          <w:b/>
          <w:noProof/>
          <w:color w:val="355A9F"/>
          <w:lang w:val="es-ES_tradnl" w:eastAsia="fr-CH"/>
        </w:rPr>
      </w:pPr>
      <w:r w:rsidRPr="00DB6CE8">
        <w:rPr>
          <w:rFonts w:eastAsia="Arial" w:cs="Arial"/>
          <w:b/>
          <w:noProof/>
          <w:color w:val="355A9F"/>
          <w:lang w:val="es-ES_tradnl" w:eastAsia="fr-CH"/>
        </w:rPr>
        <w:br w:type="page"/>
      </w:r>
      <w:r w:rsidR="002B63CB" w:rsidRPr="00DB6CE8">
        <w:rPr>
          <w:b/>
          <w:noProof/>
          <w:lang w:val="es-ES_tradnl"/>
        </w:rPr>
        <w:lastRenderedPageBreak/>
        <w:t>Anexo I</w:t>
      </w:r>
      <w:r w:rsidR="005450C9" w:rsidRPr="00DB6CE8">
        <w:rPr>
          <w:b/>
          <w:noProof/>
          <w:lang w:val="es-ES_tradnl"/>
        </w:rPr>
        <w:t>: Sistema de clasificación de tipos de h</w:t>
      </w:r>
      <w:r w:rsidR="002B63CB" w:rsidRPr="00DB6CE8">
        <w:rPr>
          <w:b/>
          <w:noProof/>
          <w:lang w:val="es-ES_tradnl"/>
        </w:rPr>
        <w:t>umedales de Ramsar</w:t>
      </w:r>
    </w:p>
    <w:p w14:paraId="54C582E1" w14:textId="77777777" w:rsidR="005450C9" w:rsidRPr="00DB6CE8" w:rsidRDefault="005450C9" w:rsidP="00AE4DFE">
      <w:pPr>
        <w:spacing w:after="0" w:line="240" w:lineRule="auto"/>
        <w:rPr>
          <w:noProof/>
          <w:lang w:val="es-ES_tradnl"/>
        </w:rPr>
      </w:pPr>
    </w:p>
    <w:p w14:paraId="6307B604" w14:textId="3AE54D63" w:rsidR="002B63CB" w:rsidRPr="00DB6CE8" w:rsidRDefault="002B63CB" w:rsidP="00AE4DFE">
      <w:pPr>
        <w:spacing w:after="0" w:line="240" w:lineRule="auto"/>
        <w:rPr>
          <w:noProof/>
          <w:lang w:val="es-ES_tradnl"/>
        </w:rPr>
      </w:pPr>
      <w:r w:rsidRPr="00DB6CE8">
        <w:rPr>
          <w:noProof/>
          <w:lang w:val="es-ES_tradnl"/>
        </w:rPr>
        <w:t>Los cód</w:t>
      </w:r>
      <w:r w:rsidR="00B07539" w:rsidRPr="00DB6CE8">
        <w:rPr>
          <w:noProof/>
          <w:lang w:val="es-ES_tradnl"/>
        </w:rPr>
        <w:t>igos se basan en el Sistema de clasificación de t</w:t>
      </w:r>
      <w:r w:rsidRPr="00DB6CE8">
        <w:rPr>
          <w:noProof/>
          <w:lang w:val="es-ES_tradnl"/>
        </w:rPr>
        <w:t>i</w:t>
      </w:r>
      <w:r w:rsidR="00B07539" w:rsidRPr="00DB6CE8">
        <w:rPr>
          <w:noProof/>
          <w:lang w:val="es-ES_tradnl"/>
        </w:rPr>
        <w:t>pos de h</w:t>
      </w:r>
      <w:r w:rsidRPr="00DB6CE8">
        <w:rPr>
          <w:noProof/>
          <w:lang w:val="es-ES_tradnl"/>
        </w:rPr>
        <w:t>umedales aprobado en la Recomendación 4.7, enmendada por las Resoluciones VI.5 y VII.11 de la Conferencia de las Partes Contratantes. Las categor</w:t>
      </w:r>
      <w:r w:rsidR="00625C04" w:rsidRPr="00DB6CE8">
        <w:rPr>
          <w:noProof/>
          <w:lang w:val="es-ES_tradnl"/>
        </w:rPr>
        <w:t>ías que se enumeran a continuación so</w:t>
      </w:r>
      <w:r w:rsidRPr="00DB6CE8">
        <w:rPr>
          <w:noProof/>
          <w:lang w:val="es-ES_tradnl"/>
        </w:rPr>
        <w:t>lo tienen por objeto aportar un marco muy amplio que facilite la identificación rápida de los principales hábitat</w:t>
      </w:r>
      <w:r w:rsidR="00625C04" w:rsidRPr="00DB6CE8">
        <w:rPr>
          <w:noProof/>
          <w:lang w:val="es-ES_tradnl"/>
        </w:rPr>
        <w:t>s</w:t>
      </w:r>
      <w:r w:rsidRPr="00DB6CE8">
        <w:rPr>
          <w:noProof/>
          <w:lang w:val="es-ES_tradnl"/>
        </w:rPr>
        <w:t xml:space="preserve"> de humedales representados en cada sitio.</w:t>
      </w:r>
    </w:p>
    <w:p w14:paraId="768373DE" w14:textId="77777777" w:rsidR="005450C9" w:rsidRPr="00DB6CE8" w:rsidRDefault="005450C9" w:rsidP="00AE4DFE">
      <w:pPr>
        <w:spacing w:after="0" w:line="240" w:lineRule="auto"/>
        <w:rPr>
          <w:noProof/>
          <w:lang w:val="es-ES_tradnl"/>
        </w:rPr>
      </w:pPr>
    </w:p>
    <w:p w14:paraId="2B75B08A" w14:textId="7F6C2060" w:rsidR="002B63CB" w:rsidRPr="00DB6CE8" w:rsidRDefault="002B63CB" w:rsidP="00AE4DFE">
      <w:pPr>
        <w:spacing w:after="0" w:line="240" w:lineRule="auto"/>
        <w:rPr>
          <w:noProof/>
          <w:lang w:val="es-ES_tradnl"/>
        </w:rPr>
      </w:pPr>
      <w:r w:rsidRPr="00DB6CE8">
        <w:rPr>
          <w:noProof/>
          <w:lang w:val="es-ES_tradnl"/>
        </w:rPr>
        <w:t xml:space="preserve">Con </w:t>
      </w:r>
      <w:r w:rsidR="00625C04" w:rsidRPr="00DB6CE8">
        <w:rPr>
          <w:noProof/>
          <w:lang w:val="es-ES_tradnl"/>
        </w:rPr>
        <w:t xml:space="preserve">el </w:t>
      </w:r>
      <w:r w:rsidRPr="00DB6CE8">
        <w:rPr>
          <w:noProof/>
          <w:lang w:val="es-ES_tradnl"/>
        </w:rPr>
        <w:t xml:space="preserve">objeto de asistir en la determinación de los tipos correctos de humedales para su </w:t>
      </w:r>
      <w:r w:rsidR="00625C04" w:rsidRPr="00DB6CE8">
        <w:rPr>
          <w:noProof/>
          <w:lang w:val="es-ES_tradnl"/>
        </w:rPr>
        <w:t>inclusión</w:t>
      </w:r>
      <w:r w:rsidRPr="00DB6CE8">
        <w:rPr>
          <w:noProof/>
          <w:lang w:val="es-ES_tradnl"/>
        </w:rPr>
        <w:t xml:space="preserve"> en el formulario de presentación de candidatos </w:t>
      </w:r>
      <w:r w:rsidR="0066103C" w:rsidRPr="00DB6CE8">
        <w:rPr>
          <w:noProof/>
          <w:lang w:val="es-ES_tradnl"/>
        </w:rPr>
        <w:t>para la</w:t>
      </w:r>
      <w:r w:rsidRPr="00DB6CE8">
        <w:rPr>
          <w:noProof/>
          <w:lang w:val="es-ES_tradnl"/>
        </w:rPr>
        <w:t xml:space="preserve"> </w:t>
      </w:r>
      <w:r w:rsidRPr="00DB6CE8">
        <w:rPr>
          <w:i/>
          <w:noProof/>
          <w:lang w:val="es-ES_tradnl"/>
        </w:rPr>
        <w:t>acreditación de Ciudad de Humedal</w:t>
      </w:r>
      <w:r w:rsidRPr="00DB6CE8">
        <w:rPr>
          <w:noProof/>
          <w:lang w:val="es-ES_tradnl"/>
        </w:rPr>
        <w:t>, la Secretaría proporciona a continuación, para los humedales marinos y costeros y los humedales continentales, una clasificación con algunas de las características de cada tipo de humedal.</w:t>
      </w:r>
    </w:p>
    <w:p w14:paraId="2C00F812" w14:textId="77777777" w:rsidR="005450C9" w:rsidRPr="00DB6CE8" w:rsidRDefault="005450C9" w:rsidP="005450C9">
      <w:pPr>
        <w:spacing w:after="0" w:line="240" w:lineRule="auto"/>
        <w:rPr>
          <w:rStyle w:val="Strong"/>
          <w:b w:val="0"/>
          <w:bCs w:val="0"/>
          <w:noProof/>
          <w:lang w:val="es-ES_tradnl"/>
        </w:rPr>
      </w:pPr>
    </w:p>
    <w:p w14:paraId="40153BE9" w14:textId="073548BE" w:rsidR="002B63CB" w:rsidRPr="00DB6CE8" w:rsidRDefault="002B63CB" w:rsidP="002B63CB">
      <w:pPr>
        <w:tabs>
          <w:tab w:val="left" w:pos="720"/>
        </w:tabs>
        <w:ind w:left="1080" w:hanging="1080"/>
        <w:rPr>
          <w:b/>
          <w:bCs/>
          <w:noProof/>
          <w:lang w:val="es-ES_tradnl"/>
        </w:rPr>
      </w:pPr>
      <w:r w:rsidRPr="00DB6CE8">
        <w:rPr>
          <w:rStyle w:val="Strong"/>
          <w:noProof/>
          <w:lang w:val="es-ES_tradnl"/>
        </w:rPr>
        <w:t>Humedales marinos y costeros</w:t>
      </w:r>
    </w:p>
    <w:p w14:paraId="1C275D5C" w14:textId="77777777" w:rsidR="005450C9" w:rsidRPr="00DB6CE8" w:rsidRDefault="002B63CB" w:rsidP="005450C9">
      <w:pPr>
        <w:tabs>
          <w:tab w:val="left" w:pos="567"/>
        </w:tabs>
        <w:spacing w:after="0" w:line="240" w:lineRule="auto"/>
        <w:ind w:left="567" w:hanging="567"/>
        <w:rPr>
          <w:noProof/>
          <w:lang w:val="es-ES_tradnl"/>
        </w:rPr>
      </w:pPr>
      <w:r w:rsidRPr="00DB6CE8">
        <w:rPr>
          <w:noProof/>
          <w:lang w:val="es-ES_tradnl"/>
        </w:rPr>
        <w:t xml:space="preserve">A  </w:t>
      </w:r>
      <w:r w:rsidRPr="00DB6CE8">
        <w:rPr>
          <w:noProof/>
          <w:lang w:val="es-ES_tradnl"/>
        </w:rPr>
        <w:tab/>
      </w:r>
      <w:r w:rsidRPr="00DB6CE8">
        <w:rPr>
          <w:rStyle w:val="Strong"/>
          <w:noProof/>
          <w:lang w:val="es-ES_tradnl"/>
        </w:rPr>
        <w:t>Aguas marinas someras permanentes</w:t>
      </w:r>
      <w:r w:rsidRPr="00DB6CE8">
        <w:rPr>
          <w:noProof/>
          <w:lang w:val="es-ES_tradnl"/>
        </w:rPr>
        <w:t>, en la mayoría de los casos de menos de seis metros de profundidad en marea baja; se incluyen bahías y estrechos.</w:t>
      </w:r>
    </w:p>
    <w:p w14:paraId="123C8B35" w14:textId="162849E9" w:rsidR="002B63CB" w:rsidRPr="00DB6CE8" w:rsidRDefault="005450C9" w:rsidP="005450C9">
      <w:pPr>
        <w:tabs>
          <w:tab w:val="left" w:pos="567"/>
        </w:tabs>
        <w:spacing w:after="0" w:line="240" w:lineRule="auto"/>
        <w:ind w:left="567" w:hanging="567"/>
        <w:rPr>
          <w:noProof/>
          <w:lang w:val="es-ES_tradnl"/>
        </w:rPr>
      </w:pPr>
      <w:r w:rsidRPr="00DB6CE8">
        <w:rPr>
          <w:noProof/>
          <w:lang w:val="es-ES_tradnl"/>
        </w:rPr>
        <w:t>B</w:t>
      </w:r>
      <w:r w:rsidRPr="00DB6CE8">
        <w:rPr>
          <w:noProof/>
          <w:lang w:val="es-ES_tradnl"/>
        </w:rPr>
        <w:tab/>
      </w:r>
      <w:r w:rsidR="002B63CB" w:rsidRPr="00DB6CE8">
        <w:rPr>
          <w:rStyle w:val="Strong"/>
          <w:noProof/>
          <w:lang w:val="es-ES_tradnl"/>
        </w:rPr>
        <w:t>Lechos marinos submareales; se incluyen praderas de algas, praderas de pastos marinos, praderas</w:t>
      </w:r>
      <w:r w:rsidR="00625C04" w:rsidRPr="00DB6CE8">
        <w:rPr>
          <w:noProof/>
          <w:lang w:val="es-ES_tradnl"/>
        </w:rPr>
        <w:t xml:space="preserve"> marinas mixtas tropicales</w:t>
      </w:r>
      <w:r w:rsidR="002B63CB" w:rsidRPr="00DB6CE8">
        <w:rPr>
          <w:noProof/>
          <w:lang w:val="es-ES_tradnl"/>
        </w:rPr>
        <w:t>.</w:t>
      </w:r>
    </w:p>
    <w:p w14:paraId="37B5362A" w14:textId="18FDA843" w:rsidR="002B63CB" w:rsidRPr="00DB6CE8" w:rsidRDefault="002B63CB" w:rsidP="005450C9">
      <w:pPr>
        <w:tabs>
          <w:tab w:val="left" w:pos="567"/>
          <w:tab w:val="left" w:pos="720"/>
        </w:tabs>
        <w:spacing w:after="0" w:line="240" w:lineRule="auto"/>
        <w:ind w:left="900" w:hanging="900"/>
        <w:rPr>
          <w:noProof/>
          <w:lang w:val="es-ES_tradnl"/>
        </w:rPr>
      </w:pPr>
      <w:r w:rsidRPr="00DB6CE8">
        <w:rPr>
          <w:noProof/>
          <w:lang w:val="es-ES_tradnl"/>
        </w:rPr>
        <w:t xml:space="preserve">C  </w:t>
      </w:r>
      <w:r w:rsidRPr="00DB6CE8">
        <w:rPr>
          <w:noProof/>
          <w:lang w:val="es-ES_tradnl"/>
        </w:rPr>
        <w:tab/>
      </w:r>
      <w:r w:rsidRPr="00DB6CE8">
        <w:rPr>
          <w:rStyle w:val="Strong"/>
          <w:noProof/>
          <w:lang w:val="es-ES_tradnl"/>
        </w:rPr>
        <w:t>Arrecifes de coral.</w:t>
      </w:r>
    </w:p>
    <w:p w14:paraId="3DEBAECB" w14:textId="4AA16AA5" w:rsidR="002B63CB" w:rsidRPr="00DB6CE8" w:rsidRDefault="002B63CB" w:rsidP="005450C9">
      <w:pPr>
        <w:spacing w:after="0" w:line="240" w:lineRule="auto"/>
        <w:ind w:left="567" w:hanging="567"/>
        <w:rPr>
          <w:noProof/>
          <w:lang w:val="es-ES_tradnl"/>
        </w:rPr>
      </w:pPr>
      <w:r w:rsidRPr="00DB6CE8">
        <w:rPr>
          <w:noProof/>
          <w:lang w:val="es-ES_tradnl"/>
        </w:rPr>
        <w:t xml:space="preserve">D  </w:t>
      </w:r>
      <w:r w:rsidRPr="00DB6CE8">
        <w:rPr>
          <w:noProof/>
          <w:lang w:val="es-ES_tradnl"/>
        </w:rPr>
        <w:tab/>
      </w:r>
      <w:r w:rsidRPr="00DB6CE8">
        <w:rPr>
          <w:rStyle w:val="Strong"/>
          <w:noProof/>
          <w:lang w:val="es-ES_tradnl"/>
        </w:rPr>
        <w:t>Costas marinas rocosas</w:t>
      </w:r>
      <w:r w:rsidRPr="00DB6CE8">
        <w:rPr>
          <w:noProof/>
          <w:lang w:val="es-ES_tradnl"/>
        </w:rPr>
        <w:t>; incluye islotes rocosos y acantilados.</w:t>
      </w:r>
    </w:p>
    <w:p w14:paraId="159D6ACE" w14:textId="509D7572" w:rsidR="002B63CB" w:rsidRPr="00DB6CE8" w:rsidRDefault="002B63CB" w:rsidP="005450C9">
      <w:pPr>
        <w:tabs>
          <w:tab w:val="left" w:pos="567"/>
        </w:tabs>
        <w:spacing w:after="0" w:line="240" w:lineRule="auto"/>
        <w:ind w:left="567" w:hanging="567"/>
        <w:rPr>
          <w:noProof/>
          <w:lang w:val="es-ES_tradnl"/>
        </w:rPr>
      </w:pPr>
      <w:r w:rsidRPr="00DB6CE8">
        <w:rPr>
          <w:noProof/>
          <w:lang w:val="es-ES_tradnl"/>
        </w:rPr>
        <w:t xml:space="preserve">E  </w:t>
      </w:r>
      <w:r w:rsidRPr="00DB6CE8">
        <w:rPr>
          <w:noProof/>
          <w:lang w:val="es-ES_tradnl"/>
        </w:rPr>
        <w:tab/>
      </w:r>
      <w:r w:rsidRPr="00DB6CE8">
        <w:rPr>
          <w:rStyle w:val="Strong"/>
          <w:noProof/>
          <w:lang w:val="es-ES_tradnl"/>
        </w:rPr>
        <w:t>Playas de arena o de guijarros</w:t>
      </w:r>
      <w:r w:rsidRPr="00DB6CE8">
        <w:rPr>
          <w:noProof/>
          <w:lang w:val="es-ES_tradnl"/>
        </w:rPr>
        <w:t>; incluye barreras, bancos, cordones, puntas e islotes de arena; incluye sistemas y hondonales de dunas.</w:t>
      </w:r>
    </w:p>
    <w:p w14:paraId="53171822" w14:textId="43AF7A72" w:rsidR="002B63CB" w:rsidRPr="00DB6CE8" w:rsidRDefault="002B63CB" w:rsidP="005450C9">
      <w:pPr>
        <w:tabs>
          <w:tab w:val="left" w:pos="567"/>
        </w:tabs>
        <w:spacing w:after="0" w:line="240" w:lineRule="auto"/>
        <w:ind w:left="900" w:hanging="900"/>
        <w:rPr>
          <w:noProof/>
          <w:lang w:val="es-ES_tradnl"/>
        </w:rPr>
      </w:pPr>
      <w:r w:rsidRPr="00DB6CE8">
        <w:rPr>
          <w:noProof/>
          <w:lang w:val="es-ES_tradnl"/>
        </w:rPr>
        <w:t xml:space="preserve">F  </w:t>
      </w:r>
      <w:r w:rsidRPr="00DB6CE8">
        <w:rPr>
          <w:rStyle w:val="Strong"/>
          <w:noProof/>
          <w:lang w:val="es-ES_tradnl"/>
        </w:rPr>
        <w:tab/>
        <w:t>Estuarios</w:t>
      </w:r>
      <w:r w:rsidRPr="00DB6CE8">
        <w:rPr>
          <w:noProof/>
          <w:lang w:val="es-ES_tradnl"/>
        </w:rPr>
        <w:t>; aguas permanentes de estuarios y sistemas estuarinos de deltas.</w:t>
      </w:r>
    </w:p>
    <w:p w14:paraId="3805AC24" w14:textId="3DF92DB2" w:rsidR="002B63CB" w:rsidRPr="00DB6CE8" w:rsidRDefault="002B63CB" w:rsidP="005450C9">
      <w:pPr>
        <w:tabs>
          <w:tab w:val="left" w:pos="567"/>
        </w:tabs>
        <w:spacing w:after="0" w:line="240" w:lineRule="auto"/>
        <w:ind w:left="900" w:hanging="900"/>
        <w:rPr>
          <w:noProof/>
          <w:lang w:val="es-ES_tradnl"/>
        </w:rPr>
      </w:pPr>
      <w:r w:rsidRPr="00DB6CE8">
        <w:rPr>
          <w:noProof/>
          <w:lang w:val="es-ES_tradnl"/>
        </w:rPr>
        <w:t xml:space="preserve">G  </w:t>
      </w:r>
      <w:r w:rsidRPr="00DB6CE8">
        <w:rPr>
          <w:rStyle w:val="Strong"/>
          <w:noProof/>
          <w:lang w:val="es-ES_tradnl"/>
        </w:rPr>
        <w:tab/>
        <w:t>Bajos intermareales de lodo, arena o con suelos salinos</w:t>
      </w:r>
      <w:r w:rsidRPr="00DB6CE8">
        <w:rPr>
          <w:noProof/>
          <w:lang w:val="es-ES_tradnl"/>
        </w:rPr>
        <w:t xml:space="preserve"> (“saladillos”).</w:t>
      </w:r>
    </w:p>
    <w:p w14:paraId="4CA9A81C" w14:textId="1B5AEE0B" w:rsidR="002B63CB" w:rsidRPr="00DB6CE8" w:rsidRDefault="002B63CB" w:rsidP="005450C9">
      <w:pPr>
        <w:tabs>
          <w:tab w:val="left" w:pos="567"/>
        </w:tabs>
        <w:spacing w:after="0" w:line="240" w:lineRule="auto"/>
        <w:ind w:left="567" w:hanging="567"/>
        <w:rPr>
          <w:noProof/>
          <w:lang w:val="es-ES_tradnl"/>
        </w:rPr>
      </w:pPr>
      <w:r w:rsidRPr="00DB6CE8">
        <w:rPr>
          <w:noProof/>
          <w:lang w:val="es-ES_tradnl"/>
        </w:rPr>
        <w:t xml:space="preserve">H  </w:t>
      </w:r>
      <w:r w:rsidRPr="00DB6CE8">
        <w:rPr>
          <w:noProof/>
          <w:lang w:val="es-ES_tradnl"/>
        </w:rPr>
        <w:tab/>
      </w:r>
      <w:r w:rsidRPr="00DB6CE8">
        <w:rPr>
          <w:rStyle w:val="Strong"/>
          <w:noProof/>
          <w:lang w:val="es-ES_tradnl"/>
        </w:rPr>
        <w:t>Pantanos y esteros</w:t>
      </w:r>
      <w:r w:rsidRPr="00DB6CE8">
        <w:rPr>
          <w:noProof/>
          <w:lang w:val="es-ES_tradnl"/>
        </w:rPr>
        <w:t xml:space="preserve"> (zonas inundadas) intermareales; incluye marismas y zonas inundadas con agua salada, praderas halófilas, salitrales, zonas elevadas inundadas con agua salada, zonas de agua dulce y salobre inundadas por la marea.</w:t>
      </w:r>
    </w:p>
    <w:p w14:paraId="23A31B81" w14:textId="0A6AD073" w:rsidR="002B63CB" w:rsidRPr="00DB6CE8" w:rsidRDefault="002B63CB" w:rsidP="005450C9">
      <w:pPr>
        <w:tabs>
          <w:tab w:val="left" w:pos="567"/>
        </w:tabs>
        <w:spacing w:after="0" w:line="240" w:lineRule="auto"/>
        <w:ind w:left="567" w:hanging="567"/>
        <w:rPr>
          <w:noProof/>
          <w:lang w:val="es-ES_tradnl"/>
        </w:rPr>
      </w:pPr>
      <w:r w:rsidRPr="00DB6CE8">
        <w:rPr>
          <w:noProof/>
          <w:lang w:val="es-ES_tradnl"/>
        </w:rPr>
        <w:t xml:space="preserve">I  </w:t>
      </w:r>
      <w:r w:rsidRPr="00DB6CE8">
        <w:rPr>
          <w:noProof/>
          <w:lang w:val="es-ES_tradnl"/>
        </w:rPr>
        <w:tab/>
      </w:r>
      <w:r w:rsidRPr="00DB6CE8">
        <w:rPr>
          <w:rStyle w:val="Strong"/>
          <w:noProof/>
          <w:lang w:val="es-ES_tradnl"/>
        </w:rPr>
        <w:t>Humedales intermareales arbolados</w:t>
      </w:r>
      <w:r w:rsidRPr="00DB6CE8">
        <w:rPr>
          <w:noProof/>
          <w:lang w:val="es-ES_tradnl"/>
        </w:rPr>
        <w:t>; incluye manglares, pantanos de “nipa”, bosques inundados o inundables mareales de agua dulce.</w:t>
      </w:r>
    </w:p>
    <w:p w14:paraId="4362FBD4" w14:textId="3ECB84F3" w:rsidR="002B63CB" w:rsidRPr="00DB6CE8" w:rsidRDefault="002B63CB" w:rsidP="005450C9">
      <w:pPr>
        <w:tabs>
          <w:tab w:val="left" w:pos="567"/>
        </w:tabs>
        <w:spacing w:after="0" w:line="240" w:lineRule="auto"/>
        <w:ind w:left="567" w:hanging="567"/>
        <w:rPr>
          <w:noProof/>
          <w:lang w:val="es-ES_tradnl"/>
        </w:rPr>
      </w:pPr>
      <w:r w:rsidRPr="00DB6CE8">
        <w:rPr>
          <w:noProof/>
          <w:lang w:val="es-ES_tradnl"/>
        </w:rPr>
        <w:t>J</w:t>
      </w:r>
      <w:r w:rsidRPr="00DB6CE8">
        <w:rPr>
          <w:noProof/>
          <w:lang w:val="es-ES_tradnl"/>
        </w:rPr>
        <w:tab/>
      </w:r>
      <w:r w:rsidRPr="00DB6CE8">
        <w:rPr>
          <w:rStyle w:val="Strong"/>
          <w:noProof/>
          <w:lang w:val="es-ES_tradnl"/>
        </w:rPr>
        <w:t>Lagunas costeras salobres/saladas</w:t>
      </w:r>
      <w:r w:rsidRPr="00DB6CE8">
        <w:rPr>
          <w:noProof/>
          <w:lang w:val="es-ES_tradnl"/>
        </w:rPr>
        <w:t>; lagunas de agua entre salobre y salada con por lo menos una relativamente angosta conexión al mar.</w:t>
      </w:r>
    </w:p>
    <w:p w14:paraId="4763D74C" w14:textId="20B82875" w:rsidR="002B63CB" w:rsidRPr="00DB6CE8" w:rsidRDefault="002B63CB" w:rsidP="005450C9">
      <w:pPr>
        <w:tabs>
          <w:tab w:val="left" w:pos="567"/>
        </w:tabs>
        <w:spacing w:after="0" w:line="240" w:lineRule="auto"/>
        <w:ind w:left="900" w:hanging="900"/>
        <w:rPr>
          <w:noProof/>
          <w:lang w:val="es-ES_tradnl"/>
        </w:rPr>
      </w:pPr>
      <w:r w:rsidRPr="00DB6CE8">
        <w:rPr>
          <w:noProof/>
          <w:lang w:val="es-ES_tradnl"/>
        </w:rPr>
        <w:t xml:space="preserve">K  </w:t>
      </w:r>
      <w:r w:rsidRPr="00DB6CE8">
        <w:rPr>
          <w:noProof/>
          <w:lang w:val="es-ES_tradnl"/>
        </w:rPr>
        <w:tab/>
      </w:r>
      <w:r w:rsidRPr="00DB6CE8">
        <w:rPr>
          <w:rStyle w:val="Strong"/>
          <w:noProof/>
          <w:lang w:val="es-ES_tradnl"/>
        </w:rPr>
        <w:t>Lagunas costeras de agua dulce</w:t>
      </w:r>
      <w:r w:rsidRPr="00DB6CE8">
        <w:rPr>
          <w:noProof/>
          <w:lang w:val="es-ES_tradnl"/>
        </w:rPr>
        <w:t>; incluye lagunas deltaicas de agua dulce.</w:t>
      </w:r>
    </w:p>
    <w:p w14:paraId="5C474BEF" w14:textId="74CC4F47" w:rsidR="002B63CB" w:rsidRPr="00DB6CE8" w:rsidRDefault="002B63CB" w:rsidP="005450C9">
      <w:pPr>
        <w:tabs>
          <w:tab w:val="left" w:pos="567"/>
        </w:tabs>
        <w:spacing w:after="0" w:line="240" w:lineRule="auto"/>
        <w:ind w:left="900" w:hanging="900"/>
        <w:rPr>
          <w:noProof/>
          <w:lang w:val="es-ES_tradnl"/>
        </w:rPr>
      </w:pPr>
      <w:r w:rsidRPr="00DB6CE8">
        <w:rPr>
          <w:noProof/>
          <w:lang w:val="es-ES_tradnl"/>
        </w:rPr>
        <w:t xml:space="preserve">Zk(a) </w:t>
      </w:r>
      <w:r w:rsidRPr="00DB6CE8">
        <w:rPr>
          <w:noProof/>
          <w:lang w:val="es-ES_tradnl"/>
        </w:rPr>
        <w:tab/>
      </w:r>
      <w:r w:rsidRPr="00DB6CE8">
        <w:rPr>
          <w:rStyle w:val="Strong"/>
          <w:noProof/>
          <w:lang w:val="es-ES_tradnl"/>
        </w:rPr>
        <w:t>Sistemas kársticos y otros sistemas hídricos subterráneos</w:t>
      </w:r>
      <w:r w:rsidRPr="00DB6CE8">
        <w:rPr>
          <w:noProof/>
          <w:lang w:val="es-ES_tradnl"/>
        </w:rPr>
        <w:t>, marinos y costeros.</w:t>
      </w:r>
    </w:p>
    <w:p w14:paraId="20CAEAD7" w14:textId="77777777" w:rsidR="005450C9" w:rsidRPr="00DB6CE8" w:rsidRDefault="005450C9" w:rsidP="005450C9">
      <w:pPr>
        <w:tabs>
          <w:tab w:val="left" w:pos="720"/>
        </w:tabs>
        <w:spacing w:after="0" w:line="240" w:lineRule="auto"/>
        <w:rPr>
          <w:rStyle w:val="Strong"/>
          <w:noProof/>
          <w:lang w:val="es-ES_tradnl"/>
        </w:rPr>
      </w:pPr>
    </w:p>
    <w:p w14:paraId="04AC7BFD" w14:textId="5D0A49CE" w:rsidR="002B63CB" w:rsidRPr="00DB6CE8" w:rsidRDefault="002B63CB" w:rsidP="005450C9">
      <w:pPr>
        <w:tabs>
          <w:tab w:val="left" w:pos="720"/>
        </w:tabs>
        <w:spacing w:after="0" w:line="240" w:lineRule="auto"/>
        <w:rPr>
          <w:rStyle w:val="Strong"/>
          <w:noProof/>
          <w:lang w:val="es-ES_tradnl"/>
        </w:rPr>
      </w:pPr>
      <w:r w:rsidRPr="00DB6CE8">
        <w:rPr>
          <w:rStyle w:val="Strong"/>
          <w:noProof/>
          <w:lang w:val="es-ES_tradnl"/>
        </w:rPr>
        <w:t>Humedales continentales</w:t>
      </w:r>
    </w:p>
    <w:p w14:paraId="239FEB56" w14:textId="77777777" w:rsidR="005450C9" w:rsidRPr="00DB6CE8" w:rsidRDefault="005450C9" w:rsidP="005450C9">
      <w:pPr>
        <w:tabs>
          <w:tab w:val="left" w:pos="720"/>
        </w:tabs>
        <w:spacing w:after="0" w:line="240" w:lineRule="auto"/>
        <w:rPr>
          <w:b/>
          <w:bCs/>
          <w:noProof/>
          <w:lang w:val="es-ES_tradnl"/>
        </w:rPr>
      </w:pPr>
    </w:p>
    <w:p w14:paraId="681D4AF6" w14:textId="6EBE5D24" w:rsidR="002B63CB" w:rsidRPr="00DB6CE8" w:rsidRDefault="002B63CB" w:rsidP="005450C9">
      <w:pPr>
        <w:tabs>
          <w:tab w:val="left" w:pos="720"/>
        </w:tabs>
        <w:spacing w:after="0" w:line="240" w:lineRule="auto"/>
        <w:ind w:left="567" w:hanging="567"/>
        <w:rPr>
          <w:noProof/>
          <w:lang w:val="es-ES_tradnl"/>
        </w:rPr>
      </w:pPr>
      <w:r w:rsidRPr="00DB6CE8">
        <w:rPr>
          <w:noProof/>
          <w:lang w:val="es-ES_tradnl"/>
        </w:rPr>
        <w:t xml:space="preserve">L  </w:t>
      </w:r>
      <w:r w:rsidRPr="00DB6CE8">
        <w:rPr>
          <w:noProof/>
          <w:lang w:val="es-ES_tradnl"/>
        </w:rPr>
        <w:tab/>
      </w:r>
      <w:r w:rsidRPr="00DB6CE8">
        <w:rPr>
          <w:rStyle w:val="Strong"/>
          <w:noProof/>
          <w:lang w:val="es-ES_tradnl"/>
        </w:rPr>
        <w:t>Deltas interiores</w:t>
      </w:r>
      <w:r w:rsidRPr="00DB6CE8">
        <w:rPr>
          <w:noProof/>
          <w:lang w:val="es-ES_tradnl"/>
        </w:rPr>
        <w:t xml:space="preserve"> (permanentes).</w:t>
      </w:r>
    </w:p>
    <w:p w14:paraId="46D1A618" w14:textId="18083135" w:rsidR="002B63CB" w:rsidRPr="00DB6CE8" w:rsidRDefault="002B63CB" w:rsidP="005450C9">
      <w:pPr>
        <w:tabs>
          <w:tab w:val="left" w:pos="567"/>
        </w:tabs>
        <w:spacing w:after="0" w:line="240" w:lineRule="auto"/>
        <w:ind w:left="900" w:hanging="900"/>
        <w:rPr>
          <w:noProof/>
          <w:lang w:val="es-ES_tradnl"/>
        </w:rPr>
      </w:pPr>
      <w:r w:rsidRPr="00DB6CE8">
        <w:rPr>
          <w:noProof/>
          <w:lang w:val="es-ES_tradnl"/>
        </w:rPr>
        <w:t>M</w:t>
      </w:r>
      <w:r w:rsidRPr="00DB6CE8">
        <w:rPr>
          <w:noProof/>
          <w:lang w:val="es-ES_tradnl"/>
        </w:rPr>
        <w:tab/>
      </w:r>
      <w:r w:rsidRPr="00DB6CE8">
        <w:rPr>
          <w:rStyle w:val="Strong"/>
          <w:noProof/>
          <w:lang w:val="es-ES_tradnl"/>
        </w:rPr>
        <w:t>Ríos/arroyos permanentes</w:t>
      </w:r>
      <w:r w:rsidRPr="00DB6CE8">
        <w:rPr>
          <w:noProof/>
          <w:lang w:val="es-ES_tradnl"/>
        </w:rPr>
        <w:t>; incluye cascadas y cataratas.</w:t>
      </w:r>
    </w:p>
    <w:p w14:paraId="73DDC1AE" w14:textId="0D546CF0" w:rsidR="002B63CB" w:rsidRPr="00DB6CE8" w:rsidRDefault="002B63CB" w:rsidP="005450C9">
      <w:pPr>
        <w:tabs>
          <w:tab w:val="left" w:pos="567"/>
        </w:tabs>
        <w:spacing w:after="0" w:line="240" w:lineRule="auto"/>
        <w:ind w:left="900" w:hanging="900"/>
        <w:rPr>
          <w:noProof/>
          <w:lang w:val="es-ES_tradnl"/>
        </w:rPr>
      </w:pPr>
      <w:r w:rsidRPr="00DB6CE8">
        <w:rPr>
          <w:noProof/>
          <w:lang w:val="es-ES_tradnl"/>
        </w:rPr>
        <w:t>N</w:t>
      </w:r>
      <w:r w:rsidRPr="00DB6CE8">
        <w:rPr>
          <w:noProof/>
          <w:lang w:val="es-ES_tradnl"/>
        </w:rPr>
        <w:tab/>
      </w:r>
      <w:r w:rsidRPr="00DB6CE8">
        <w:rPr>
          <w:rStyle w:val="Strong"/>
          <w:noProof/>
          <w:lang w:val="es-ES_tradnl"/>
        </w:rPr>
        <w:t>Ríos/arroyos estacionales/intermitentes/irregulares</w:t>
      </w:r>
      <w:r w:rsidRPr="00DB6CE8">
        <w:rPr>
          <w:noProof/>
          <w:lang w:val="es-ES_tradnl"/>
        </w:rPr>
        <w:t>.</w:t>
      </w:r>
    </w:p>
    <w:p w14:paraId="1D5C1DAF" w14:textId="7AE3ECE1" w:rsidR="002B63CB" w:rsidRPr="00DB6CE8" w:rsidRDefault="002B63CB" w:rsidP="005450C9">
      <w:pPr>
        <w:tabs>
          <w:tab w:val="left" w:pos="567"/>
        </w:tabs>
        <w:spacing w:after="0" w:line="240" w:lineRule="auto"/>
        <w:ind w:left="567" w:hanging="567"/>
        <w:rPr>
          <w:noProof/>
          <w:lang w:val="es-ES_tradnl"/>
        </w:rPr>
      </w:pPr>
      <w:r w:rsidRPr="00DB6CE8">
        <w:rPr>
          <w:noProof/>
          <w:lang w:val="es-ES_tradnl"/>
        </w:rPr>
        <w:t>O</w:t>
      </w:r>
      <w:r w:rsidRPr="00DB6CE8">
        <w:rPr>
          <w:rStyle w:val="Strong"/>
          <w:noProof/>
          <w:lang w:val="es-ES_tradnl"/>
        </w:rPr>
        <w:tab/>
        <w:t>Lagos permanentes de agua dulce</w:t>
      </w:r>
      <w:r w:rsidRPr="00DB6CE8">
        <w:rPr>
          <w:noProof/>
          <w:lang w:val="es-ES_tradnl"/>
        </w:rPr>
        <w:t xml:space="preserve"> (de más de 8ha); incluye grandes madre viejas (meandros o brazos muertos de río).</w:t>
      </w:r>
    </w:p>
    <w:p w14:paraId="71EB8495" w14:textId="15036EB3" w:rsidR="002B63CB" w:rsidRPr="00DB6CE8" w:rsidRDefault="002B63CB" w:rsidP="005450C9">
      <w:pPr>
        <w:tabs>
          <w:tab w:val="left" w:pos="567"/>
        </w:tabs>
        <w:spacing w:after="0" w:line="240" w:lineRule="auto"/>
        <w:ind w:left="567" w:hanging="567"/>
        <w:rPr>
          <w:noProof/>
          <w:lang w:val="es-ES_tradnl"/>
        </w:rPr>
      </w:pPr>
      <w:r w:rsidRPr="00DB6CE8">
        <w:rPr>
          <w:noProof/>
          <w:lang w:val="es-ES_tradnl"/>
        </w:rPr>
        <w:t xml:space="preserve">P  </w:t>
      </w:r>
      <w:r w:rsidRPr="00DB6CE8">
        <w:rPr>
          <w:noProof/>
          <w:lang w:val="es-ES_tradnl"/>
        </w:rPr>
        <w:tab/>
      </w:r>
      <w:r w:rsidRPr="00DB6CE8">
        <w:rPr>
          <w:rStyle w:val="Strong"/>
          <w:noProof/>
          <w:lang w:val="es-ES_tradnl"/>
        </w:rPr>
        <w:t>Lagos estacionales/intermitentes de agua dulce</w:t>
      </w:r>
      <w:r w:rsidRPr="00DB6CE8">
        <w:rPr>
          <w:rStyle w:val="Strong"/>
          <w:b w:val="0"/>
          <w:noProof/>
          <w:lang w:val="es-ES_tradnl"/>
        </w:rPr>
        <w:t xml:space="preserve"> </w:t>
      </w:r>
      <w:r w:rsidRPr="00DB6CE8">
        <w:rPr>
          <w:noProof/>
          <w:lang w:val="es-ES_tradnl"/>
        </w:rPr>
        <w:t>(de más de 8ha); incluye lagos en llanuras de inundación.</w:t>
      </w:r>
    </w:p>
    <w:p w14:paraId="734A494D" w14:textId="3FBA7F5A" w:rsidR="002B63CB" w:rsidRPr="00DB6CE8" w:rsidRDefault="002B63CB" w:rsidP="005450C9">
      <w:pPr>
        <w:tabs>
          <w:tab w:val="left" w:pos="567"/>
        </w:tabs>
        <w:spacing w:after="0" w:line="240" w:lineRule="auto"/>
        <w:ind w:left="900" w:hanging="900"/>
        <w:rPr>
          <w:noProof/>
          <w:lang w:val="es-ES_tradnl"/>
        </w:rPr>
      </w:pPr>
      <w:r w:rsidRPr="00DB6CE8">
        <w:rPr>
          <w:noProof/>
          <w:lang w:val="es-ES_tradnl"/>
        </w:rPr>
        <w:t>Q</w:t>
      </w:r>
      <w:r w:rsidRPr="00DB6CE8">
        <w:rPr>
          <w:noProof/>
          <w:lang w:val="es-ES_tradnl"/>
        </w:rPr>
        <w:tab/>
      </w:r>
      <w:r w:rsidRPr="00DB6CE8">
        <w:rPr>
          <w:rStyle w:val="Strong"/>
          <w:noProof/>
          <w:lang w:val="es-ES_tradnl"/>
        </w:rPr>
        <w:t>Lagos permanentes salinos/salobres/alcalinos</w:t>
      </w:r>
      <w:r w:rsidRPr="00DB6CE8">
        <w:rPr>
          <w:noProof/>
          <w:lang w:val="es-ES_tradnl"/>
        </w:rPr>
        <w:t>.</w:t>
      </w:r>
    </w:p>
    <w:p w14:paraId="03EB14E0" w14:textId="70B46D9E" w:rsidR="002B63CB" w:rsidRPr="00DB6CE8" w:rsidRDefault="002B63CB" w:rsidP="005450C9">
      <w:pPr>
        <w:spacing w:after="0" w:line="240" w:lineRule="auto"/>
        <w:ind w:left="567" w:hanging="567"/>
        <w:rPr>
          <w:noProof/>
          <w:lang w:val="es-ES_tradnl"/>
        </w:rPr>
      </w:pPr>
      <w:r w:rsidRPr="00DB6CE8">
        <w:rPr>
          <w:noProof/>
          <w:lang w:val="es-ES_tradnl"/>
        </w:rPr>
        <w:t xml:space="preserve">R  </w:t>
      </w:r>
      <w:r w:rsidRPr="00DB6CE8">
        <w:rPr>
          <w:noProof/>
          <w:lang w:val="es-ES_tradnl"/>
        </w:rPr>
        <w:tab/>
      </w:r>
      <w:r w:rsidRPr="00DB6CE8">
        <w:rPr>
          <w:rStyle w:val="Strong"/>
          <w:noProof/>
          <w:lang w:val="es-ES_tradnl"/>
        </w:rPr>
        <w:t>Lagos y zonas inundadas estacionales/intermitentes salinos/salobres/alcalinos</w:t>
      </w:r>
      <w:r w:rsidRPr="00DB6CE8">
        <w:rPr>
          <w:noProof/>
          <w:lang w:val="es-ES_tradnl"/>
        </w:rPr>
        <w:t xml:space="preserve">. </w:t>
      </w:r>
    </w:p>
    <w:p w14:paraId="6C8C7943" w14:textId="54DE4301" w:rsidR="002B63CB" w:rsidRPr="00DB6CE8" w:rsidRDefault="002B63CB" w:rsidP="005450C9">
      <w:pPr>
        <w:spacing w:after="0" w:line="240" w:lineRule="auto"/>
        <w:ind w:left="567" w:hanging="567"/>
        <w:rPr>
          <w:noProof/>
          <w:lang w:val="es-ES_tradnl"/>
        </w:rPr>
      </w:pPr>
      <w:r w:rsidRPr="00DB6CE8">
        <w:rPr>
          <w:noProof/>
          <w:lang w:val="es-ES_tradnl"/>
        </w:rPr>
        <w:t>Sp</w:t>
      </w:r>
      <w:r w:rsidRPr="00DB6CE8">
        <w:rPr>
          <w:rStyle w:val="Strong"/>
          <w:noProof/>
          <w:lang w:val="es-ES_tradnl"/>
        </w:rPr>
        <w:tab/>
        <w:t>Pantanos/esteros/charcas permanentes salinas/salobres/alcalinos</w:t>
      </w:r>
      <w:r w:rsidRPr="00DB6CE8">
        <w:rPr>
          <w:noProof/>
          <w:lang w:val="es-ES_tradnl"/>
        </w:rPr>
        <w:t>.</w:t>
      </w:r>
    </w:p>
    <w:p w14:paraId="6414FFC4" w14:textId="6DBD59E6" w:rsidR="002B63CB" w:rsidRPr="00DB6CE8" w:rsidRDefault="002B63CB" w:rsidP="005450C9">
      <w:pPr>
        <w:spacing w:after="0" w:line="240" w:lineRule="auto"/>
        <w:ind w:left="567" w:hanging="567"/>
        <w:rPr>
          <w:noProof/>
          <w:lang w:val="es-ES_tradnl"/>
        </w:rPr>
      </w:pPr>
      <w:r w:rsidRPr="00DB6CE8">
        <w:rPr>
          <w:noProof/>
          <w:lang w:val="es-ES_tradnl"/>
        </w:rPr>
        <w:t>Ss</w:t>
      </w:r>
      <w:r w:rsidRPr="00DB6CE8">
        <w:rPr>
          <w:noProof/>
          <w:lang w:val="es-ES_tradnl"/>
        </w:rPr>
        <w:tab/>
      </w:r>
      <w:r w:rsidRPr="00DB6CE8">
        <w:rPr>
          <w:rStyle w:val="Strong"/>
          <w:noProof/>
          <w:lang w:val="es-ES_tradnl"/>
        </w:rPr>
        <w:t>Pantanos/esteros/charcas estacionales/intermitentes salinos/salobres/alcalinos</w:t>
      </w:r>
      <w:r w:rsidRPr="00DB6CE8">
        <w:rPr>
          <w:noProof/>
          <w:lang w:val="es-ES_tradnl"/>
        </w:rPr>
        <w:t>.</w:t>
      </w:r>
    </w:p>
    <w:p w14:paraId="14A4E8EF" w14:textId="142EB2E9" w:rsidR="002B63CB" w:rsidRPr="00DB6CE8" w:rsidRDefault="002B63CB" w:rsidP="005450C9">
      <w:pPr>
        <w:spacing w:after="0" w:line="240" w:lineRule="auto"/>
        <w:ind w:left="567" w:hanging="567"/>
        <w:rPr>
          <w:noProof/>
          <w:lang w:val="es-ES_tradnl"/>
        </w:rPr>
      </w:pPr>
      <w:r w:rsidRPr="00DB6CE8">
        <w:rPr>
          <w:noProof/>
          <w:lang w:val="es-ES_tradnl"/>
        </w:rPr>
        <w:t>Tp</w:t>
      </w:r>
      <w:r w:rsidRPr="00DB6CE8">
        <w:rPr>
          <w:noProof/>
          <w:lang w:val="es-ES_tradnl"/>
        </w:rPr>
        <w:tab/>
      </w:r>
      <w:r w:rsidRPr="00DB6CE8">
        <w:rPr>
          <w:rStyle w:val="Strong"/>
          <w:noProof/>
          <w:lang w:val="es-ES_tradnl"/>
        </w:rPr>
        <w:t>Pantanos/esteros/charcas permanentes de agua dulce</w:t>
      </w:r>
      <w:r w:rsidRPr="00DB6CE8">
        <w:rPr>
          <w:noProof/>
          <w:lang w:val="es-ES_tradnl"/>
        </w:rPr>
        <w:t>; charcas (de menos de 8 ha), pantanos y esteros sobre suelos inorgánicos, con vegetación emergente en agua por lo menos durante la mayor parte del período de crecimiento.</w:t>
      </w:r>
    </w:p>
    <w:p w14:paraId="1588CD6D" w14:textId="5E924CEA" w:rsidR="002B63CB" w:rsidRPr="00DB6CE8" w:rsidRDefault="002B63CB" w:rsidP="005450C9">
      <w:pPr>
        <w:spacing w:after="0" w:line="240" w:lineRule="auto"/>
        <w:ind w:left="567" w:hanging="567"/>
        <w:rPr>
          <w:noProof/>
          <w:lang w:val="es-ES_tradnl"/>
        </w:rPr>
      </w:pPr>
      <w:r w:rsidRPr="00DB6CE8">
        <w:rPr>
          <w:noProof/>
          <w:lang w:val="es-ES_tradnl"/>
        </w:rPr>
        <w:lastRenderedPageBreak/>
        <w:t>Ts</w:t>
      </w:r>
      <w:r w:rsidRPr="00DB6CE8">
        <w:rPr>
          <w:noProof/>
          <w:lang w:val="es-ES_tradnl"/>
        </w:rPr>
        <w:tab/>
      </w:r>
      <w:r w:rsidRPr="00DB6CE8">
        <w:rPr>
          <w:rStyle w:val="Strong"/>
          <w:noProof/>
          <w:lang w:val="es-ES_tradnl"/>
        </w:rPr>
        <w:t>Pantanos/esteros/charcas estacionales/intermitentes de agua dulce sobre suelos inorgánicos</w:t>
      </w:r>
      <w:r w:rsidRPr="00DB6CE8">
        <w:rPr>
          <w:noProof/>
          <w:lang w:val="es-ES_tradnl"/>
        </w:rPr>
        <w:t xml:space="preserve">; incluye depresiones inundadas (lagunas de carga y recarga), “potholes”, praderas inundadas estacionalmente, pantanos de ciperáceas. </w:t>
      </w:r>
    </w:p>
    <w:p w14:paraId="3C3D95B5" w14:textId="2D9D96A8" w:rsidR="002B63CB" w:rsidRPr="00DB6CE8" w:rsidRDefault="002B63CB" w:rsidP="005450C9">
      <w:pPr>
        <w:tabs>
          <w:tab w:val="left" w:pos="567"/>
        </w:tabs>
        <w:spacing w:after="0" w:line="240" w:lineRule="auto"/>
        <w:ind w:left="567" w:hanging="567"/>
        <w:rPr>
          <w:noProof/>
          <w:lang w:val="es-ES_tradnl"/>
        </w:rPr>
      </w:pPr>
      <w:r w:rsidRPr="00DB6CE8">
        <w:rPr>
          <w:noProof/>
          <w:lang w:val="es-ES_tradnl"/>
        </w:rPr>
        <w:t>U</w:t>
      </w:r>
      <w:r w:rsidRPr="00DB6CE8">
        <w:rPr>
          <w:noProof/>
          <w:lang w:val="es-ES_tradnl"/>
        </w:rPr>
        <w:tab/>
      </w:r>
      <w:r w:rsidRPr="00DB6CE8">
        <w:rPr>
          <w:rStyle w:val="Strong"/>
          <w:noProof/>
          <w:lang w:val="es-ES_tradnl"/>
        </w:rPr>
        <w:t>Turberas no arboladas</w:t>
      </w:r>
      <w:r w:rsidRPr="00DB6CE8">
        <w:rPr>
          <w:rStyle w:val="Strong"/>
          <w:b w:val="0"/>
          <w:noProof/>
          <w:lang w:val="es-ES_tradnl"/>
        </w:rPr>
        <w:t>;</w:t>
      </w:r>
      <w:r w:rsidRPr="00DB6CE8">
        <w:rPr>
          <w:noProof/>
          <w:lang w:val="es-ES_tradnl"/>
        </w:rPr>
        <w:t xml:space="preserve"> incluye turberas arbustivas o abiertas (“bog”), turberas de gramíneas o carrizo (“fen”), bofedales, turberas bajas.</w:t>
      </w:r>
    </w:p>
    <w:p w14:paraId="21A502B1" w14:textId="11A98938" w:rsidR="002B63CB" w:rsidRPr="00DB6CE8" w:rsidRDefault="002B63CB" w:rsidP="005450C9">
      <w:pPr>
        <w:tabs>
          <w:tab w:val="left" w:pos="567"/>
        </w:tabs>
        <w:spacing w:after="0" w:line="240" w:lineRule="auto"/>
        <w:ind w:left="567" w:hanging="567"/>
        <w:rPr>
          <w:noProof/>
          <w:lang w:val="es-ES_tradnl"/>
        </w:rPr>
      </w:pPr>
      <w:r w:rsidRPr="00DB6CE8">
        <w:rPr>
          <w:noProof/>
          <w:lang w:val="es-ES_tradnl"/>
        </w:rPr>
        <w:t>Va</w:t>
      </w:r>
      <w:r w:rsidRPr="00DB6CE8">
        <w:rPr>
          <w:noProof/>
          <w:lang w:val="es-ES_tradnl"/>
        </w:rPr>
        <w:tab/>
      </w:r>
      <w:r w:rsidRPr="00DB6CE8">
        <w:rPr>
          <w:rStyle w:val="Strong"/>
          <w:noProof/>
          <w:lang w:val="es-ES_tradnl"/>
        </w:rPr>
        <w:t>Humedales alpinos/de montaña</w:t>
      </w:r>
      <w:r w:rsidRPr="00DB6CE8">
        <w:rPr>
          <w:noProof/>
          <w:lang w:val="es-ES_tradnl"/>
        </w:rPr>
        <w:t>; incluye praderas alpinas y de montaña, aguas estacionales originadas por el deshielo.</w:t>
      </w:r>
    </w:p>
    <w:p w14:paraId="52651425" w14:textId="3001E92F" w:rsidR="002B63CB" w:rsidRPr="00DB6CE8" w:rsidRDefault="002B63CB" w:rsidP="005450C9">
      <w:pPr>
        <w:tabs>
          <w:tab w:val="left" w:pos="567"/>
        </w:tabs>
        <w:spacing w:after="0" w:line="240" w:lineRule="auto"/>
        <w:ind w:left="900" w:hanging="900"/>
        <w:rPr>
          <w:noProof/>
          <w:lang w:val="es-ES_tradnl"/>
        </w:rPr>
      </w:pPr>
      <w:r w:rsidRPr="00DB6CE8">
        <w:rPr>
          <w:noProof/>
          <w:lang w:val="es-ES_tradnl"/>
        </w:rPr>
        <w:t>Vt</w:t>
      </w:r>
      <w:r w:rsidRPr="00DB6CE8">
        <w:rPr>
          <w:noProof/>
          <w:lang w:val="es-ES_tradnl"/>
        </w:rPr>
        <w:tab/>
      </w:r>
      <w:r w:rsidRPr="00DB6CE8">
        <w:rPr>
          <w:rStyle w:val="Strong"/>
          <w:noProof/>
          <w:lang w:val="es-ES_tradnl"/>
        </w:rPr>
        <w:t>Humedales de la tundra</w:t>
      </w:r>
      <w:r w:rsidRPr="00DB6CE8">
        <w:rPr>
          <w:noProof/>
          <w:lang w:val="es-ES_tradnl"/>
        </w:rPr>
        <w:t>; incluye charcas y aguas estacionales originadas por el deshielo.</w:t>
      </w:r>
    </w:p>
    <w:p w14:paraId="0AC2B319" w14:textId="545B809F" w:rsidR="002B63CB" w:rsidRPr="00DB6CE8" w:rsidRDefault="002B63CB" w:rsidP="005450C9">
      <w:pPr>
        <w:tabs>
          <w:tab w:val="left" w:pos="567"/>
        </w:tabs>
        <w:spacing w:after="0" w:line="240" w:lineRule="auto"/>
        <w:ind w:left="567" w:hanging="567"/>
        <w:rPr>
          <w:noProof/>
          <w:lang w:val="es-ES_tradnl"/>
        </w:rPr>
      </w:pPr>
      <w:r w:rsidRPr="00DB6CE8">
        <w:rPr>
          <w:noProof/>
          <w:lang w:val="es-ES_tradnl"/>
        </w:rPr>
        <w:t>W</w:t>
      </w:r>
      <w:r w:rsidRPr="00DB6CE8">
        <w:rPr>
          <w:noProof/>
          <w:lang w:val="es-ES_tradnl"/>
        </w:rPr>
        <w:tab/>
      </w:r>
      <w:r w:rsidRPr="00DB6CE8">
        <w:rPr>
          <w:rStyle w:val="Strong"/>
          <w:noProof/>
          <w:lang w:val="es-ES_tradnl"/>
        </w:rPr>
        <w:t>Pantanos con vegetación arbustiva</w:t>
      </w:r>
      <w:r w:rsidRPr="00DB6CE8">
        <w:rPr>
          <w:rStyle w:val="Strong"/>
          <w:b w:val="0"/>
          <w:noProof/>
          <w:lang w:val="es-ES_tradnl"/>
        </w:rPr>
        <w:t>;</w:t>
      </w:r>
      <w:r w:rsidRPr="00DB6CE8">
        <w:rPr>
          <w:noProof/>
          <w:lang w:val="es-ES_tradnl"/>
        </w:rPr>
        <w:t xml:space="preserve"> incluye pantanos y esteros de agua dulce dominados por vegetación arbustiva, turberas arbustivas (“carr”), arbustales de </w:t>
      </w:r>
      <w:r w:rsidRPr="00DB6CE8">
        <w:rPr>
          <w:i/>
          <w:noProof/>
          <w:lang w:val="es-ES_tradnl"/>
        </w:rPr>
        <w:t>Alnus sp</w:t>
      </w:r>
      <w:r w:rsidRPr="00DB6CE8">
        <w:rPr>
          <w:noProof/>
          <w:lang w:val="es-ES_tradnl"/>
        </w:rPr>
        <w:t xml:space="preserve">; sobre suelos inorgánicos. </w:t>
      </w:r>
    </w:p>
    <w:p w14:paraId="6A5D8FE2" w14:textId="556237B7" w:rsidR="002B63CB" w:rsidRPr="00DB6CE8" w:rsidRDefault="002B63CB" w:rsidP="005450C9">
      <w:pPr>
        <w:tabs>
          <w:tab w:val="left" w:pos="567"/>
        </w:tabs>
        <w:spacing w:after="0" w:line="240" w:lineRule="auto"/>
        <w:ind w:left="567" w:hanging="567"/>
        <w:rPr>
          <w:noProof/>
          <w:lang w:val="es-ES_tradnl"/>
        </w:rPr>
      </w:pPr>
      <w:r w:rsidRPr="00DB6CE8">
        <w:rPr>
          <w:noProof/>
          <w:lang w:val="es-ES_tradnl"/>
        </w:rPr>
        <w:t>Xf</w:t>
      </w:r>
      <w:r w:rsidRPr="00DB6CE8">
        <w:rPr>
          <w:rStyle w:val="Strong"/>
          <w:noProof/>
          <w:lang w:val="es-ES_tradnl"/>
        </w:rPr>
        <w:tab/>
        <w:t>Humedales boscosos de agua dulce</w:t>
      </w:r>
      <w:r w:rsidRPr="00DB6CE8">
        <w:rPr>
          <w:noProof/>
          <w:lang w:val="es-ES_tradnl"/>
        </w:rPr>
        <w:t xml:space="preserve">; incluye bosques pantanosos de agua dulce, bosques inundados estacionalmente, pantanos arbolados; sobre suelos inorgánicos. </w:t>
      </w:r>
    </w:p>
    <w:p w14:paraId="2265CE16" w14:textId="34004D29" w:rsidR="002B63CB" w:rsidRPr="00DB6CE8" w:rsidRDefault="002B63CB" w:rsidP="005450C9">
      <w:pPr>
        <w:tabs>
          <w:tab w:val="left" w:pos="567"/>
        </w:tabs>
        <w:spacing w:after="0" w:line="240" w:lineRule="auto"/>
        <w:ind w:left="900" w:hanging="900"/>
        <w:rPr>
          <w:noProof/>
          <w:lang w:val="es-ES_tradnl"/>
        </w:rPr>
      </w:pPr>
      <w:r w:rsidRPr="00DB6CE8">
        <w:rPr>
          <w:noProof/>
          <w:lang w:val="es-ES_tradnl"/>
        </w:rPr>
        <w:t>Xp</w:t>
      </w:r>
      <w:r w:rsidRPr="00DB6CE8">
        <w:rPr>
          <w:noProof/>
          <w:lang w:val="es-ES_tradnl"/>
        </w:rPr>
        <w:tab/>
      </w:r>
      <w:r w:rsidRPr="00DB6CE8">
        <w:rPr>
          <w:rStyle w:val="Strong"/>
          <w:noProof/>
          <w:lang w:val="es-ES_tradnl"/>
        </w:rPr>
        <w:t>Turberas arboladas</w:t>
      </w:r>
      <w:r w:rsidRPr="00DB6CE8">
        <w:rPr>
          <w:noProof/>
          <w:lang w:val="es-ES_tradnl"/>
        </w:rPr>
        <w:t xml:space="preserve">; bosques inundados turbosos. </w:t>
      </w:r>
    </w:p>
    <w:p w14:paraId="369FD492" w14:textId="0A9CE408" w:rsidR="002B63CB" w:rsidRPr="00DB6CE8" w:rsidRDefault="002B63CB" w:rsidP="005450C9">
      <w:pPr>
        <w:tabs>
          <w:tab w:val="left" w:pos="567"/>
        </w:tabs>
        <w:spacing w:after="0" w:line="240" w:lineRule="auto"/>
        <w:ind w:left="900" w:hanging="900"/>
        <w:rPr>
          <w:noProof/>
          <w:lang w:val="es-ES_tradnl"/>
        </w:rPr>
      </w:pPr>
      <w:r w:rsidRPr="00DB6CE8">
        <w:rPr>
          <w:noProof/>
          <w:lang w:val="es-ES_tradnl"/>
        </w:rPr>
        <w:t>Y</w:t>
      </w:r>
      <w:r w:rsidRPr="00DB6CE8">
        <w:rPr>
          <w:noProof/>
          <w:lang w:val="es-ES_tradnl"/>
        </w:rPr>
        <w:tab/>
      </w:r>
      <w:r w:rsidRPr="00DB6CE8">
        <w:rPr>
          <w:rStyle w:val="Strong"/>
          <w:noProof/>
          <w:lang w:val="es-ES_tradnl"/>
        </w:rPr>
        <w:t>Manantiales de agua dulce, oasis</w:t>
      </w:r>
      <w:r w:rsidRPr="00DB6CE8">
        <w:rPr>
          <w:noProof/>
          <w:lang w:val="es-ES_tradnl"/>
        </w:rPr>
        <w:t>.</w:t>
      </w:r>
    </w:p>
    <w:p w14:paraId="2CAAAFD2" w14:textId="3FE4BAFB" w:rsidR="002B63CB" w:rsidRPr="00DB6CE8" w:rsidRDefault="002B63CB" w:rsidP="005450C9">
      <w:pPr>
        <w:tabs>
          <w:tab w:val="left" w:pos="567"/>
        </w:tabs>
        <w:spacing w:after="0" w:line="240" w:lineRule="auto"/>
        <w:ind w:left="900" w:hanging="900"/>
        <w:rPr>
          <w:noProof/>
          <w:lang w:val="es-ES_tradnl"/>
        </w:rPr>
      </w:pPr>
      <w:r w:rsidRPr="00DB6CE8">
        <w:rPr>
          <w:noProof/>
          <w:lang w:val="es-ES_tradnl"/>
        </w:rPr>
        <w:t>Zg</w:t>
      </w:r>
      <w:r w:rsidRPr="00DB6CE8">
        <w:rPr>
          <w:noProof/>
          <w:lang w:val="es-ES_tradnl"/>
        </w:rPr>
        <w:tab/>
      </w:r>
      <w:r w:rsidRPr="00DB6CE8">
        <w:rPr>
          <w:rStyle w:val="Strong"/>
          <w:noProof/>
          <w:lang w:val="es-ES_tradnl"/>
        </w:rPr>
        <w:t>Humedales geotérmicos</w:t>
      </w:r>
      <w:r w:rsidRPr="00DB6CE8">
        <w:rPr>
          <w:noProof/>
          <w:lang w:val="es-ES_tradnl"/>
        </w:rPr>
        <w:t>.</w:t>
      </w:r>
    </w:p>
    <w:p w14:paraId="2B27C968" w14:textId="49568CF2" w:rsidR="002B63CB" w:rsidRPr="00DB6CE8" w:rsidRDefault="002B63CB" w:rsidP="005450C9">
      <w:pPr>
        <w:tabs>
          <w:tab w:val="left" w:pos="540"/>
          <w:tab w:val="left" w:pos="567"/>
        </w:tabs>
        <w:spacing w:after="0" w:line="240" w:lineRule="auto"/>
        <w:ind w:left="900" w:hanging="900"/>
        <w:rPr>
          <w:noProof/>
          <w:lang w:val="es-ES_tradnl"/>
        </w:rPr>
      </w:pPr>
      <w:r w:rsidRPr="00DB6CE8">
        <w:rPr>
          <w:noProof/>
          <w:lang w:val="es-ES_tradnl"/>
        </w:rPr>
        <w:t xml:space="preserve">Zk(b) </w:t>
      </w:r>
      <w:r w:rsidRPr="00DB6CE8">
        <w:rPr>
          <w:noProof/>
          <w:lang w:val="es-ES_tradnl"/>
        </w:rPr>
        <w:tab/>
      </w:r>
      <w:r w:rsidRPr="00DB6CE8">
        <w:rPr>
          <w:rStyle w:val="Strong"/>
          <w:noProof/>
          <w:lang w:val="es-ES_tradnl"/>
        </w:rPr>
        <w:t>Sistemas kársticos y otros sistemas hídricos subterráneos</w:t>
      </w:r>
      <w:r w:rsidRPr="00DB6CE8">
        <w:rPr>
          <w:noProof/>
          <w:lang w:val="es-ES_tradnl"/>
        </w:rPr>
        <w:t>, continentales.</w:t>
      </w:r>
    </w:p>
    <w:p w14:paraId="30666483" w14:textId="77777777" w:rsidR="002B63CB" w:rsidRPr="00DB6CE8" w:rsidRDefault="002B63CB" w:rsidP="005450C9">
      <w:pPr>
        <w:tabs>
          <w:tab w:val="left" w:pos="540"/>
        </w:tabs>
        <w:spacing w:after="0" w:line="240" w:lineRule="auto"/>
        <w:ind w:left="900" w:hanging="900"/>
        <w:rPr>
          <w:noProof/>
          <w:lang w:val="es-ES_tradnl"/>
        </w:rPr>
      </w:pPr>
    </w:p>
    <w:p w14:paraId="632AC53D" w14:textId="78497AC2" w:rsidR="002B63CB" w:rsidRPr="00DB6CE8" w:rsidRDefault="002B63CB" w:rsidP="005450C9">
      <w:pPr>
        <w:tabs>
          <w:tab w:val="left" w:pos="720"/>
        </w:tabs>
        <w:spacing w:after="0" w:line="240" w:lineRule="auto"/>
        <w:rPr>
          <w:noProof/>
          <w:lang w:val="es-ES_tradnl"/>
        </w:rPr>
      </w:pPr>
      <w:r w:rsidRPr="00DB6CE8">
        <w:rPr>
          <w:noProof/>
          <w:u w:val="single"/>
          <w:lang w:val="es-ES_tradnl"/>
        </w:rPr>
        <w:t>Nota</w:t>
      </w:r>
      <w:r w:rsidRPr="00DB6CE8">
        <w:rPr>
          <w:noProof/>
          <w:lang w:val="es-ES_tradnl"/>
        </w:rPr>
        <w:t>: “</w:t>
      </w:r>
      <w:r w:rsidRPr="00DB6CE8">
        <w:rPr>
          <w:rStyle w:val="Strong"/>
          <w:noProof/>
          <w:lang w:val="es-ES_tradnl"/>
        </w:rPr>
        <w:t>llanuras de inundación</w:t>
      </w:r>
      <w:r w:rsidRPr="00DB6CE8">
        <w:rPr>
          <w:noProof/>
          <w:lang w:val="es-ES_tradnl"/>
        </w:rPr>
        <w:t xml:space="preserve">” es un término utilizado para describir humedales, generalmente de gran extensión, que pueden incluir uno o más tipos de humedales, entre los que se pueden encontrar R, Ss, Ts, W, Xf, Xp, y otros (vegas/praderas, </w:t>
      </w:r>
      <w:r w:rsidR="00625C04" w:rsidRPr="00DB6CE8">
        <w:rPr>
          <w:noProof/>
          <w:lang w:val="es-ES_tradnl"/>
        </w:rPr>
        <w:t>sabana</w:t>
      </w:r>
      <w:r w:rsidRPr="00DB6CE8">
        <w:rPr>
          <w:noProof/>
          <w:lang w:val="es-ES_tradnl"/>
        </w:rPr>
        <w:t xml:space="preserve">, bosques inundados estacionalmente, etc.). No </w:t>
      </w:r>
      <w:r w:rsidR="00276945">
        <w:rPr>
          <w:noProof/>
          <w:lang w:val="es-ES_tradnl"/>
        </w:rPr>
        <w:t>se considera como</w:t>
      </w:r>
      <w:r w:rsidRPr="00DB6CE8">
        <w:rPr>
          <w:noProof/>
          <w:lang w:val="es-ES_tradnl"/>
        </w:rPr>
        <w:t xml:space="preserve"> un tipo de humedal en la presente clasificación.</w:t>
      </w:r>
    </w:p>
    <w:p w14:paraId="7ADD9238" w14:textId="77777777" w:rsidR="002B63CB" w:rsidRPr="00DB6CE8" w:rsidRDefault="002B63CB" w:rsidP="005450C9">
      <w:pPr>
        <w:tabs>
          <w:tab w:val="left" w:pos="720"/>
        </w:tabs>
        <w:spacing w:after="0" w:line="240" w:lineRule="auto"/>
        <w:ind w:left="1080" w:hanging="1080"/>
        <w:rPr>
          <w:noProof/>
          <w:lang w:val="es-ES_tradnl"/>
        </w:rPr>
      </w:pPr>
    </w:p>
    <w:p w14:paraId="213F5F1D" w14:textId="77777777" w:rsidR="002B63CB" w:rsidRPr="00DB6CE8" w:rsidRDefault="002B63CB" w:rsidP="00F70041">
      <w:pPr>
        <w:tabs>
          <w:tab w:val="left" w:pos="720"/>
        </w:tabs>
        <w:spacing w:after="0" w:line="240" w:lineRule="auto"/>
        <w:ind w:left="1080" w:hanging="1080"/>
        <w:rPr>
          <w:rStyle w:val="Strong"/>
          <w:noProof/>
          <w:lang w:val="es-ES_tradnl"/>
        </w:rPr>
      </w:pPr>
      <w:r w:rsidRPr="00DB6CE8">
        <w:rPr>
          <w:rStyle w:val="Strong"/>
          <w:noProof/>
          <w:lang w:val="es-ES_tradnl"/>
        </w:rPr>
        <w:t>Humedales artificiales</w:t>
      </w:r>
    </w:p>
    <w:p w14:paraId="17309D40" w14:textId="77777777" w:rsidR="002B63CB" w:rsidRPr="00DB6CE8" w:rsidRDefault="002B63CB" w:rsidP="00F70041">
      <w:pPr>
        <w:tabs>
          <w:tab w:val="left" w:pos="720"/>
        </w:tabs>
        <w:spacing w:after="0" w:line="240" w:lineRule="auto"/>
        <w:rPr>
          <w:noProof/>
          <w:lang w:val="es-ES_tradnl"/>
        </w:rPr>
      </w:pPr>
    </w:p>
    <w:p w14:paraId="3F0D5F31" w14:textId="7A6D0BB4" w:rsidR="002B63CB" w:rsidRPr="00DB6CE8" w:rsidRDefault="00F70041" w:rsidP="00F70041">
      <w:pPr>
        <w:tabs>
          <w:tab w:val="left" w:pos="720"/>
        </w:tabs>
        <w:spacing w:after="0" w:line="240" w:lineRule="auto"/>
        <w:ind w:left="1080" w:hanging="1080"/>
        <w:rPr>
          <w:noProof/>
          <w:lang w:val="es-ES_tradnl"/>
        </w:rPr>
      </w:pPr>
      <w:r w:rsidRPr="00DB6CE8">
        <w:rPr>
          <w:noProof/>
          <w:lang w:val="es-ES_tradnl"/>
        </w:rPr>
        <w:t xml:space="preserve">1 </w:t>
      </w:r>
      <w:r w:rsidR="002B63CB" w:rsidRPr="00DB6CE8">
        <w:rPr>
          <w:noProof/>
          <w:lang w:val="es-ES_tradnl"/>
        </w:rPr>
        <w:t xml:space="preserve"> </w:t>
      </w:r>
      <w:r w:rsidR="002B63CB" w:rsidRPr="00DB6CE8">
        <w:rPr>
          <w:noProof/>
          <w:lang w:val="es-ES_tradnl"/>
        </w:rPr>
        <w:tab/>
      </w:r>
      <w:r w:rsidR="002B63CB" w:rsidRPr="00DB6CE8">
        <w:rPr>
          <w:rStyle w:val="Strong"/>
          <w:noProof/>
          <w:lang w:val="es-ES_tradnl"/>
        </w:rPr>
        <w:t>Estanques de acuicultura</w:t>
      </w:r>
      <w:r w:rsidR="002B63CB" w:rsidRPr="00DB6CE8">
        <w:rPr>
          <w:noProof/>
          <w:lang w:val="es-ES_tradnl"/>
        </w:rPr>
        <w:t xml:space="preserve"> (por ej. estanques de peces y camaroneras)</w:t>
      </w:r>
    </w:p>
    <w:p w14:paraId="7F09A474" w14:textId="6C4DD641" w:rsidR="002B63CB" w:rsidRPr="00DB6CE8" w:rsidRDefault="00F70041" w:rsidP="00F70041">
      <w:pPr>
        <w:tabs>
          <w:tab w:val="left" w:pos="720"/>
        </w:tabs>
        <w:spacing w:after="0" w:line="240" w:lineRule="auto"/>
        <w:ind w:left="709" w:hanging="709"/>
        <w:rPr>
          <w:noProof/>
          <w:lang w:val="es-ES_tradnl"/>
        </w:rPr>
      </w:pPr>
      <w:r w:rsidRPr="00DB6CE8">
        <w:rPr>
          <w:noProof/>
          <w:lang w:val="es-ES_tradnl"/>
        </w:rPr>
        <w:t xml:space="preserve">2 </w:t>
      </w:r>
      <w:r w:rsidR="002B63CB" w:rsidRPr="00DB6CE8">
        <w:rPr>
          <w:noProof/>
          <w:lang w:val="es-ES_tradnl"/>
        </w:rPr>
        <w:t xml:space="preserve"> </w:t>
      </w:r>
      <w:r w:rsidR="002B63CB" w:rsidRPr="00DB6CE8">
        <w:rPr>
          <w:noProof/>
          <w:lang w:val="es-ES_tradnl"/>
        </w:rPr>
        <w:tab/>
      </w:r>
      <w:r w:rsidR="002B63CB" w:rsidRPr="00DB6CE8">
        <w:rPr>
          <w:rStyle w:val="Strong"/>
          <w:noProof/>
          <w:lang w:val="es-ES_tradnl"/>
        </w:rPr>
        <w:t>Estanques artificiales</w:t>
      </w:r>
      <w:r w:rsidR="002B63CB" w:rsidRPr="00DB6CE8">
        <w:rPr>
          <w:noProof/>
          <w:lang w:val="es-ES_tradnl"/>
        </w:rPr>
        <w:t>; incluye estanques de granjas, estanques pequeños (generalmente de menos de 8ha).</w:t>
      </w:r>
    </w:p>
    <w:p w14:paraId="2FF6E530" w14:textId="722707C4" w:rsidR="002B63CB" w:rsidRPr="00DB6CE8" w:rsidRDefault="002B63CB" w:rsidP="00F70041">
      <w:pPr>
        <w:tabs>
          <w:tab w:val="left" w:pos="720"/>
        </w:tabs>
        <w:spacing w:after="0" w:line="240" w:lineRule="auto"/>
        <w:ind w:left="1080" w:hanging="1080"/>
        <w:rPr>
          <w:noProof/>
          <w:lang w:val="es-ES_tradnl"/>
        </w:rPr>
      </w:pPr>
      <w:r w:rsidRPr="00DB6CE8">
        <w:rPr>
          <w:noProof/>
          <w:lang w:val="es-ES_tradnl"/>
        </w:rPr>
        <w:t>3</w:t>
      </w:r>
      <w:r w:rsidRPr="00DB6CE8">
        <w:rPr>
          <w:noProof/>
          <w:lang w:val="es-ES_tradnl"/>
        </w:rPr>
        <w:tab/>
      </w:r>
      <w:r w:rsidRPr="00DB6CE8">
        <w:rPr>
          <w:rStyle w:val="Strong"/>
          <w:noProof/>
          <w:lang w:val="es-ES_tradnl"/>
        </w:rPr>
        <w:t>Tierras de regadío</w:t>
      </w:r>
      <w:r w:rsidRPr="00DB6CE8">
        <w:rPr>
          <w:noProof/>
          <w:lang w:val="es-ES_tradnl"/>
        </w:rPr>
        <w:t>; incluye canales de regadío y arrozales.</w:t>
      </w:r>
    </w:p>
    <w:p w14:paraId="2DC31D68" w14:textId="5D85D41B" w:rsidR="002B63CB" w:rsidRPr="00DB6CE8" w:rsidRDefault="002B63CB" w:rsidP="00F70041">
      <w:pPr>
        <w:tabs>
          <w:tab w:val="left" w:pos="720"/>
        </w:tabs>
        <w:spacing w:after="0" w:line="240" w:lineRule="auto"/>
        <w:ind w:left="709" w:hanging="709"/>
        <w:rPr>
          <w:noProof/>
          <w:lang w:val="es-ES_tradnl"/>
        </w:rPr>
      </w:pPr>
      <w:r w:rsidRPr="00DB6CE8">
        <w:rPr>
          <w:noProof/>
          <w:lang w:val="es-ES_tradnl"/>
        </w:rPr>
        <w:t>4</w:t>
      </w:r>
      <w:r w:rsidRPr="00DB6CE8">
        <w:rPr>
          <w:noProof/>
          <w:lang w:val="es-ES_tradnl"/>
        </w:rPr>
        <w:tab/>
      </w:r>
      <w:r w:rsidRPr="00DB6CE8">
        <w:rPr>
          <w:rStyle w:val="Strong"/>
          <w:noProof/>
          <w:lang w:val="es-ES_tradnl"/>
        </w:rPr>
        <w:t>Tierras agrícolas inundadas estacionalmente</w:t>
      </w:r>
      <w:r w:rsidRPr="00DB6CE8">
        <w:rPr>
          <w:noProof/>
          <w:lang w:val="es-ES_tradnl"/>
        </w:rPr>
        <w:t xml:space="preserve">; incluye praderas y pasturas inundadas utilizadas de manera intensiva. </w:t>
      </w:r>
    </w:p>
    <w:p w14:paraId="314BF6C0" w14:textId="4050241A" w:rsidR="002B63CB" w:rsidRPr="00DB6CE8" w:rsidRDefault="002B63CB" w:rsidP="00F70041">
      <w:pPr>
        <w:tabs>
          <w:tab w:val="left" w:pos="720"/>
        </w:tabs>
        <w:spacing w:after="0" w:line="240" w:lineRule="auto"/>
        <w:ind w:left="1080" w:hanging="1080"/>
        <w:rPr>
          <w:noProof/>
          <w:lang w:val="es-ES_tradnl"/>
        </w:rPr>
      </w:pPr>
      <w:r w:rsidRPr="00DB6CE8">
        <w:rPr>
          <w:noProof/>
          <w:lang w:val="es-ES_tradnl"/>
        </w:rPr>
        <w:t xml:space="preserve">5  </w:t>
      </w:r>
      <w:r w:rsidRPr="00DB6CE8">
        <w:rPr>
          <w:noProof/>
          <w:lang w:val="es-ES_tradnl"/>
        </w:rPr>
        <w:tab/>
      </w:r>
      <w:r w:rsidRPr="00DB6CE8">
        <w:rPr>
          <w:rStyle w:val="Strong"/>
          <w:noProof/>
          <w:lang w:val="es-ES_tradnl"/>
        </w:rPr>
        <w:t>Zonas de explotación de sal</w:t>
      </w:r>
      <w:r w:rsidRPr="00DB6CE8">
        <w:rPr>
          <w:rStyle w:val="Strong"/>
          <w:b w:val="0"/>
          <w:noProof/>
          <w:lang w:val="es-ES_tradnl"/>
        </w:rPr>
        <w:t>;</w:t>
      </w:r>
      <w:r w:rsidRPr="00DB6CE8">
        <w:rPr>
          <w:noProof/>
          <w:lang w:val="es-ES_tradnl"/>
        </w:rPr>
        <w:t xml:space="preserve"> salinas artificiales, salineras, etc.</w:t>
      </w:r>
    </w:p>
    <w:p w14:paraId="4A45E0AB" w14:textId="3A0DD925" w:rsidR="002B63CB" w:rsidRPr="00DB6CE8" w:rsidRDefault="002B63CB" w:rsidP="00F70041">
      <w:pPr>
        <w:tabs>
          <w:tab w:val="left" w:pos="720"/>
        </w:tabs>
        <w:spacing w:after="0" w:line="240" w:lineRule="auto"/>
        <w:ind w:left="709" w:hanging="709"/>
        <w:rPr>
          <w:noProof/>
          <w:lang w:val="es-ES_tradnl"/>
        </w:rPr>
      </w:pPr>
      <w:r w:rsidRPr="00DB6CE8">
        <w:rPr>
          <w:noProof/>
          <w:lang w:val="es-ES_tradnl"/>
        </w:rPr>
        <w:t xml:space="preserve">6  </w:t>
      </w:r>
      <w:r w:rsidRPr="00DB6CE8">
        <w:rPr>
          <w:noProof/>
          <w:lang w:val="es-ES_tradnl"/>
        </w:rPr>
        <w:tab/>
      </w:r>
      <w:r w:rsidRPr="00DB6CE8">
        <w:rPr>
          <w:rStyle w:val="Strong"/>
          <w:noProof/>
          <w:lang w:val="es-ES_tradnl"/>
        </w:rPr>
        <w:t>Áreas de almacenamiento de agua</w:t>
      </w:r>
      <w:r w:rsidRPr="00DB6CE8">
        <w:rPr>
          <w:noProof/>
          <w:lang w:val="es-ES_tradnl"/>
        </w:rPr>
        <w:t>; reservorios, diques, represas hidroeléctricas, estanques artificiales (generalmente de más de 8 ha).</w:t>
      </w:r>
    </w:p>
    <w:p w14:paraId="75C8CD72" w14:textId="0645AD16" w:rsidR="002B63CB" w:rsidRPr="00DB6CE8" w:rsidRDefault="002B63CB" w:rsidP="00F70041">
      <w:pPr>
        <w:tabs>
          <w:tab w:val="left" w:pos="720"/>
        </w:tabs>
        <w:spacing w:after="0" w:line="240" w:lineRule="auto"/>
        <w:ind w:left="1080" w:hanging="1080"/>
        <w:rPr>
          <w:noProof/>
          <w:lang w:val="es-ES_tradnl"/>
        </w:rPr>
      </w:pPr>
      <w:r w:rsidRPr="00DB6CE8">
        <w:rPr>
          <w:noProof/>
          <w:lang w:val="es-ES_tradnl"/>
        </w:rPr>
        <w:t xml:space="preserve">7 </w:t>
      </w:r>
      <w:r w:rsidRPr="00DB6CE8">
        <w:rPr>
          <w:rStyle w:val="Strong"/>
          <w:noProof/>
          <w:lang w:val="es-ES_tradnl"/>
        </w:rPr>
        <w:t xml:space="preserve"> </w:t>
      </w:r>
      <w:r w:rsidRPr="00DB6CE8">
        <w:rPr>
          <w:rStyle w:val="Strong"/>
          <w:noProof/>
          <w:lang w:val="es-ES_tradnl"/>
        </w:rPr>
        <w:tab/>
        <w:t>Excavaciones</w:t>
      </w:r>
      <w:r w:rsidRPr="00DB6CE8">
        <w:rPr>
          <w:noProof/>
          <w:lang w:val="es-ES_tradnl"/>
        </w:rPr>
        <w:t>; canteras de arena y grava, piletas de residuos mineros.</w:t>
      </w:r>
    </w:p>
    <w:p w14:paraId="337E79A3" w14:textId="2491BE7E" w:rsidR="002B63CB" w:rsidRPr="00DB6CE8" w:rsidRDefault="002B63CB" w:rsidP="00F70041">
      <w:pPr>
        <w:tabs>
          <w:tab w:val="left" w:pos="720"/>
        </w:tabs>
        <w:spacing w:after="0" w:line="240" w:lineRule="auto"/>
        <w:ind w:left="709" w:hanging="709"/>
        <w:rPr>
          <w:noProof/>
          <w:lang w:val="es-ES_tradnl"/>
        </w:rPr>
      </w:pPr>
      <w:r w:rsidRPr="00DB6CE8">
        <w:rPr>
          <w:noProof/>
          <w:lang w:val="es-ES_tradnl"/>
        </w:rPr>
        <w:t>8</w:t>
      </w:r>
      <w:r w:rsidRPr="00DB6CE8">
        <w:rPr>
          <w:noProof/>
          <w:lang w:val="es-ES_tradnl"/>
        </w:rPr>
        <w:tab/>
      </w:r>
      <w:r w:rsidRPr="00DB6CE8">
        <w:rPr>
          <w:rStyle w:val="Strong"/>
          <w:noProof/>
          <w:lang w:val="es-ES_tradnl"/>
        </w:rPr>
        <w:t>Áreas de tratamiento de aguas servidas</w:t>
      </w:r>
      <w:r w:rsidRPr="00DB6CE8">
        <w:rPr>
          <w:noProof/>
          <w:lang w:val="es-ES_tradnl"/>
        </w:rPr>
        <w:t>; “sewage farms”, piletas de sedimentación, piletas de oxidación.</w:t>
      </w:r>
    </w:p>
    <w:p w14:paraId="160D395C" w14:textId="4751B4CC" w:rsidR="002B63CB" w:rsidRPr="00DB6CE8" w:rsidRDefault="002B63CB" w:rsidP="00F70041">
      <w:pPr>
        <w:tabs>
          <w:tab w:val="left" w:pos="720"/>
        </w:tabs>
        <w:spacing w:after="0" w:line="240" w:lineRule="auto"/>
        <w:ind w:left="1080" w:hanging="1080"/>
        <w:rPr>
          <w:noProof/>
          <w:lang w:val="es-ES_tradnl"/>
        </w:rPr>
      </w:pPr>
      <w:r w:rsidRPr="00DB6CE8">
        <w:rPr>
          <w:noProof/>
          <w:lang w:val="es-ES_tradnl"/>
        </w:rPr>
        <w:t>9</w:t>
      </w:r>
      <w:r w:rsidRPr="00DB6CE8">
        <w:rPr>
          <w:noProof/>
          <w:lang w:val="es-ES_tradnl"/>
        </w:rPr>
        <w:tab/>
      </w:r>
      <w:r w:rsidRPr="00DB6CE8">
        <w:rPr>
          <w:rStyle w:val="Strong"/>
          <w:noProof/>
          <w:lang w:val="es-ES_tradnl"/>
        </w:rPr>
        <w:t>Canales de transportación y de drenaje, zanjas</w:t>
      </w:r>
      <w:r w:rsidRPr="00DB6CE8">
        <w:rPr>
          <w:noProof/>
          <w:lang w:val="es-ES_tradnl"/>
        </w:rPr>
        <w:t xml:space="preserve">. </w:t>
      </w:r>
    </w:p>
    <w:p w14:paraId="145E3B6B" w14:textId="26EF59B8" w:rsidR="002B63CB" w:rsidRPr="00DB6CE8" w:rsidRDefault="002B63CB" w:rsidP="00F70041">
      <w:pPr>
        <w:tabs>
          <w:tab w:val="left" w:pos="720"/>
        </w:tabs>
        <w:spacing w:after="0" w:line="240" w:lineRule="auto"/>
        <w:ind w:left="1080" w:hanging="1080"/>
        <w:rPr>
          <w:noProof/>
          <w:lang w:val="es-ES_tradnl"/>
        </w:rPr>
      </w:pPr>
      <w:r w:rsidRPr="00DB6CE8">
        <w:rPr>
          <w:noProof/>
          <w:lang w:val="es-ES_tradnl"/>
        </w:rPr>
        <w:t>Zk(c)</w:t>
      </w:r>
      <w:r w:rsidR="00F70041" w:rsidRPr="00DB6CE8">
        <w:rPr>
          <w:rStyle w:val="Strong"/>
          <w:noProof/>
          <w:lang w:val="es-ES_tradnl"/>
        </w:rPr>
        <w:tab/>
      </w:r>
      <w:r w:rsidRPr="00DB6CE8">
        <w:rPr>
          <w:rStyle w:val="Strong"/>
          <w:noProof/>
          <w:lang w:val="es-ES_tradnl"/>
        </w:rPr>
        <w:t>Sistemas kársticos y otros sistemas hídricos subterráneos</w:t>
      </w:r>
      <w:r w:rsidRPr="00DB6CE8">
        <w:rPr>
          <w:noProof/>
          <w:lang w:val="es-ES_tradnl"/>
        </w:rPr>
        <w:t>, artificiales.</w:t>
      </w:r>
    </w:p>
    <w:p w14:paraId="7E1A25CC" w14:textId="77777777" w:rsidR="002B63CB" w:rsidRPr="00DB6CE8" w:rsidRDefault="002B63CB" w:rsidP="00F70041">
      <w:pPr>
        <w:spacing w:after="0" w:line="240" w:lineRule="auto"/>
        <w:rPr>
          <w:noProof/>
          <w:lang w:val="es-ES_tradnl"/>
        </w:rPr>
      </w:pPr>
    </w:p>
    <w:p w14:paraId="4C291093" w14:textId="77777777" w:rsidR="002B63CB" w:rsidRPr="00DB6CE8" w:rsidRDefault="002B63CB" w:rsidP="00663DD6">
      <w:pPr>
        <w:spacing w:after="0" w:line="240" w:lineRule="auto"/>
        <w:rPr>
          <w:b/>
          <w:noProof/>
          <w:lang w:val="es-ES_tradnl"/>
        </w:rPr>
      </w:pPr>
      <w:r w:rsidRPr="00DB6CE8">
        <w:rPr>
          <w:noProof/>
          <w:lang w:val="es-ES_tradnl"/>
        </w:rPr>
        <w:br w:type="page"/>
      </w:r>
      <w:r w:rsidRPr="00DB6CE8">
        <w:rPr>
          <w:b/>
          <w:noProof/>
          <w:lang w:val="es-ES_tradnl"/>
        </w:rPr>
        <w:lastRenderedPageBreak/>
        <w:t>Clasificación de las características de los tipos de humedales</w:t>
      </w:r>
    </w:p>
    <w:p w14:paraId="5E6DAED8" w14:textId="77777777" w:rsidR="002B63CB" w:rsidRPr="00DB6CE8" w:rsidRDefault="002B63CB" w:rsidP="00663DD6">
      <w:pPr>
        <w:spacing w:after="0" w:line="240" w:lineRule="auto"/>
        <w:rPr>
          <w:noProof/>
          <w:lang w:val="es-ES_tradnl"/>
        </w:rPr>
      </w:pPr>
    </w:p>
    <w:p w14:paraId="30D96D56" w14:textId="77777777" w:rsidR="002B63CB" w:rsidRPr="00DB6CE8" w:rsidRDefault="002B63CB" w:rsidP="00663DD6">
      <w:pPr>
        <w:spacing w:after="0" w:line="240" w:lineRule="auto"/>
        <w:rPr>
          <w:b/>
          <w:noProof/>
          <w:color w:val="000000"/>
          <w:lang w:val="es-ES_tradnl"/>
        </w:rPr>
      </w:pPr>
      <w:r w:rsidRPr="00DB6CE8">
        <w:rPr>
          <w:b/>
          <w:noProof/>
          <w:color w:val="000000"/>
          <w:lang w:val="es-ES_tradnl"/>
        </w:rPr>
        <w:t>Humedales marinos/costeros:</w:t>
      </w:r>
    </w:p>
    <w:p w14:paraId="2044400E" w14:textId="77777777" w:rsidR="002B63CB" w:rsidRPr="00DB6CE8" w:rsidRDefault="002B63CB" w:rsidP="002B63CB">
      <w:pPr>
        <w:jc w:val="center"/>
        <w:rPr>
          <w:b/>
          <w:noProof/>
          <w:color w:val="000000"/>
          <w:sz w:val="20"/>
          <w:szCs w:val="20"/>
          <w:lang w:val="es-ES_tradnl"/>
        </w:rPr>
      </w:pPr>
    </w:p>
    <w:tbl>
      <w:tblPr>
        <w:tblW w:w="0" w:type="auto"/>
        <w:jc w:val="center"/>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6"/>
        <w:gridCol w:w="1620"/>
        <w:gridCol w:w="2340"/>
        <w:gridCol w:w="2003"/>
      </w:tblGrid>
      <w:tr w:rsidR="002B63CB" w:rsidRPr="00DB6CE8" w14:paraId="0BF2A5D9" w14:textId="77777777" w:rsidTr="00C41013">
        <w:trPr>
          <w:jc w:val="center"/>
        </w:trPr>
        <w:tc>
          <w:tcPr>
            <w:tcW w:w="3326" w:type="dxa"/>
            <w:vMerge w:val="restart"/>
            <w:vAlign w:val="center"/>
          </w:tcPr>
          <w:p w14:paraId="755A1B52" w14:textId="77777777" w:rsidR="002B63CB" w:rsidRPr="00DB6CE8" w:rsidRDefault="002B63CB" w:rsidP="00663DD6">
            <w:pPr>
              <w:rPr>
                <w:noProof/>
                <w:color w:val="000000"/>
                <w:sz w:val="20"/>
                <w:szCs w:val="20"/>
                <w:lang w:val="es-ES_tradnl"/>
              </w:rPr>
            </w:pPr>
            <w:r w:rsidRPr="00DB6CE8">
              <w:rPr>
                <w:noProof/>
                <w:color w:val="000000"/>
                <w:sz w:val="20"/>
                <w:szCs w:val="20"/>
                <w:lang w:val="es-ES_tradnl"/>
              </w:rPr>
              <w:t>Agua salina</w:t>
            </w:r>
          </w:p>
        </w:tc>
        <w:tc>
          <w:tcPr>
            <w:tcW w:w="1620" w:type="dxa"/>
            <w:vMerge w:val="restart"/>
            <w:shd w:val="clear" w:color="auto" w:fill="auto"/>
            <w:vAlign w:val="center"/>
          </w:tcPr>
          <w:p w14:paraId="1CD70882" w14:textId="77777777" w:rsidR="002B63CB" w:rsidRPr="00DB6CE8" w:rsidRDefault="002B63CB" w:rsidP="00663DD6">
            <w:pPr>
              <w:spacing w:after="0" w:line="240" w:lineRule="auto"/>
              <w:ind w:firstLine="210"/>
              <w:rPr>
                <w:noProof/>
                <w:color w:val="000000"/>
                <w:sz w:val="20"/>
                <w:szCs w:val="20"/>
                <w:lang w:val="es-ES_tradnl"/>
              </w:rPr>
            </w:pPr>
            <w:r w:rsidRPr="00DB6CE8">
              <w:rPr>
                <w:noProof/>
                <w:color w:val="000000"/>
                <w:sz w:val="20"/>
                <w:szCs w:val="20"/>
                <w:lang w:val="es-ES_tradnl"/>
              </w:rPr>
              <w:t>Permanente</w:t>
            </w:r>
          </w:p>
        </w:tc>
        <w:tc>
          <w:tcPr>
            <w:tcW w:w="2340" w:type="dxa"/>
            <w:vAlign w:val="center"/>
          </w:tcPr>
          <w:p w14:paraId="006E367A" w14:textId="77777777" w:rsidR="002B63CB" w:rsidRPr="00DB6CE8" w:rsidRDefault="002B63CB" w:rsidP="00663DD6">
            <w:pPr>
              <w:spacing w:after="0" w:line="240" w:lineRule="auto"/>
              <w:ind w:hanging="35"/>
              <w:rPr>
                <w:noProof/>
                <w:color w:val="000000"/>
                <w:sz w:val="20"/>
                <w:szCs w:val="20"/>
                <w:lang w:val="es-ES_tradnl"/>
              </w:rPr>
            </w:pPr>
            <w:r w:rsidRPr="00DB6CE8">
              <w:rPr>
                <w:noProof/>
                <w:color w:val="000000"/>
                <w:sz w:val="20"/>
                <w:szCs w:val="20"/>
                <w:lang w:val="es-ES_tradnl"/>
              </w:rPr>
              <w:t>&lt; 6 m de profundidad</w:t>
            </w:r>
          </w:p>
        </w:tc>
        <w:tc>
          <w:tcPr>
            <w:tcW w:w="2003" w:type="dxa"/>
            <w:vAlign w:val="center"/>
          </w:tcPr>
          <w:p w14:paraId="1F2C923B" w14:textId="77777777" w:rsidR="002B63CB" w:rsidRPr="00DB6CE8" w:rsidRDefault="002B63CB" w:rsidP="00663DD6">
            <w:pPr>
              <w:spacing w:after="0" w:line="240" w:lineRule="auto"/>
              <w:ind w:firstLine="210"/>
              <w:rPr>
                <w:noProof/>
                <w:color w:val="000000"/>
                <w:sz w:val="20"/>
                <w:szCs w:val="20"/>
                <w:lang w:val="es-ES_tradnl"/>
              </w:rPr>
            </w:pPr>
            <w:r w:rsidRPr="00DB6CE8">
              <w:rPr>
                <w:noProof/>
                <w:color w:val="000000"/>
                <w:sz w:val="20"/>
                <w:szCs w:val="20"/>
                <w:lang w:val="es-ES_tradnl"/>
              </w:rPr>
              <w:t>A</w:t>
            </w:r>
          </w:p>
        </w:tc>
      </w:tr>
      <w:tr w:rsidR="002B63CB" w:rsidRPr="00DB6CE8" w14:paraId="7ACABF8A" w14:textId="77777777" w:rsidTr="00C41013">
        <w:trPr>
          <w:jc w:val="center"/>
        </w:trPr>
        <w:tc>
          <w:tcPr>
            <w:tcW w:w="3326" w:type="dxa"/>
            <w:vMerge/>
            <w:vAlign w:val="center"/>
          </w:tcPr>
          <w:p w14:paraId="76D12E96" w14:textId="77777777" w:rsidR="002B63CB" w:rsidRPr="00DB6CE8" w:rsidRDefault="002B63CB" w:rsidP="00663DD6">
            <w:pPr>
              <w:rPr>
                <w:noProof/>
                <w:color w:val="000000"/>
                <w:sz w:val="20"/>
                <w:szCs w:val="20"/>
                <w:lang w:val="es-ES_tradnl"/>
              </w:rPr>
            </w:pPr>
          </w:p>
        </w:tc>
        <w:tc>
          <w:tcPr>
            <w:tcW w:w="1620" w:type="dxa"/>
            <w:vMerge/>
            <w:shd w:val="clear" w:color="auto" w:fill="auto"/>
            <w:vAlign w:val="center"/>
          </w:tcPr>
          <w:p w14:paraId="51F53441" w14:textId="77777777" w:rsidR="002B63CB" w:rsidRPr="00DB6CE8" w:rsidRDefault="002B63CB" w:rsidP="00663DD6">
            <w:pPr>
              <w:spacing w:after="0" w:line="240" w:lineRule="auto"/>
              <w:ind w:firstLine="210"/>
              <w:rPr>
                <w:noProof/>
                <w:color w:val="000000"/>
                <w:sz w:val="20"/>
                <w:szCs w:val="20"/>
                <w:lang w:val="es-ES_tradnl"/>
              </w:rPr>
            </w:pPr>
          </w:p>
        </w:tc>
        <w:tc>
          <w:tcPr>
            <w:tcW w:w="2340" w:type="dxa"/>
            <w:vAlign w:val="center"/>
          </w:tcPr>
          <w:p w14:paraId="46E2784E" w14:textId="77777777" w:rsidR="002B63CB" w:rsidRPr="00DB6CE8" w:rsidRDefault="002B63CB" w:rsidP="00663DD6">
            <w:pPr>
              <w:spacing w:after="0" w:line="240" w:lineRule="auto"/>
              <w:ind w:hanging="35"/>
              <w:rPr>
                <w:noProof/>
                <w:color w:val="000000"/>
                <w:sz w:val="20"/>
                <w:szCs w:val="20"/>
                <w:lang w:val="es-ES_tradnl"/>
              </w:rPr>
            </w:pPr>
            <w:r w:rsidRPr="00DB6CE8">
              <w:rPr>
                <w:noProof/>
                <w:color w:val="000000"/>
                <w:sz w:val="20"/>
                <w:szCs w:val="20"/>
                <w:lang w:val="es-ES_tradnl"/>
              </w:rPr>
              <w:t>Vegetación submarina</w:t>
            </w:r>
          </w:p>
        </w:tc>
        <w:tc>
          <w:tcPr>
            <w:tcW w:w="2003" w:type="dxa"/>
            <w:vAlign w:val="center"/>
          </w:tcPr>
          <w:p w14:paraId="792E283E" w14:textId="77777777" w:rsidR="002B63CB" w:rsidRPr="00DB6CE8" w:rsidRDefault="002B63CB" w:rsidP="00663DD6">
            <w:pPr>
              <w:spacing w:after="0" w:line="240" w:lineRule="auto"/>
              <w:ind w:firstLine="210"/>
              <w:rPr>
                <w:noProof/>
                <w:color w:val="000000"/>
                <w:sz w:val="20"/>
                <w:szCs w:val="20"/>
                <w:lang w:val="es-ES_tradnl"/>
              </w:rPr>
            </w:pPr>
            <w:r w:rsidRPr="00DB6CE8">
              <w:rPr>
                <w:noProof/>
                <w:color w:val="000000"/>
                <w:sz w:val="20"/>
                <w:szCs w:val="20"/>
                <w:lang w:val="es-ES_tradnl"/>
              </w:rPr>
              <w:t>B</w:t>
            </w:r>
          </w:p>
        </w:tc>
      </w:tr>
      <w:tr w:rsidR="002B63CB" w:rsidRPr="00DB6CE8" w14:paraId="15F7E2BA" w14:textId="77777777" w:rsidTr="00C41013">
        <w:trPr>
          <w:jc w:val="center"/>
        </w:trPr>
        <w:tc>
          <w:tcPr>
            <w:tcW w:w="3326" w:type="dxa"/>
            <w:vMerge/>
            <w:vAlign w:val="center"/>
          </w:tcPr>
          <w:p w14:paraId="4F231C6D" w14:textId="77777777" w:rsidR="002B63CB" w:rsidRPr="00DB6CE8" w:rsidRDefault="002B63CB" w:rsidP="00663DD6">
            <w:pPr>
              <w:rPr>
                <w:noProof/>
                <w:color w:val="000000"/>
                <w:sz w:val="20"/>
                <w:szCs w:val="20"/>
                <w:lang w:val="es-ES_tradnl"/>
              </w:rPr>
            </w:pPr>
          </w:p>
        </w:tc>
        <w:tc>
          <w:tcPr>
            <w:tcW w:w="1620" w:type="dxa"/>
            <w:vMerge/>
            <w:shd w:val="clear" w:color="auto" w:fill="auto"/>
            <w:vAlign w:val="center"/>
          </w:tcPr>
          <w:p w14:paraId="11064EDA" w14:textId="77777777" w:rsidR="002B63CB" w:rsidRPr="00DB6CE8" w:rsidRDefault="002B63CB" w:rsidP="00663DD6">
            <w:pPr>
              <w:spacing w:after="0" w:line="240" w:lineRule="auto"/>
              <w:ind w:firstLine="210"/>
              <w:rPr>
                <w:noProof/>
                <w:color w:val="000000"/>
                <w:sz w:val="20"/>
                <w:szCs w:val="20"/>
                <w:lang w:val="es-ES_tradnl"/>
              </w:rPr>
            </w:pPr>
          </w:p>
        </w:tc>
        <w:tc>
          <w:tcPr>
            <w:tcW w:w="2340" w:type="dxa"/>
            <w:vAlign w:val="center"/>
          </w:tcPr>
          <w:p w14:paraId="3A0BBF16" w14:textId="77777777" w:rsidR="002B63CB" w:rsidRPr="00DB6CE8" w:rsidRDefault="002B63CB" w:rsidP="00663DD6">
            <w:pPr>
              <w:spacing w:after="0" w:line="240" w:lineRule="auto"/>
              <w:ind w:hanging="35"/>
              <w:rPr>
                <w:noProof/>
                <w:color w:val="000000"/>
                <w:sz w:val="20"/>
                <w:szCs w:val="20"/>
                <w:lang w:val="es-ES_tradnl"/>
              </w:rPr>
            </w:pPr>
            <w:r w:rsidRPr="00DB6CE8">
              <w:rPr>
                <w:noProof/>
                <w:color w:val="000000"/>
                <w:sz w:val="20"/>
                <w:szCs w:val="20"/>
                <w:lang w:val="es-ES_tradnl"/>
              </w:rPr>
              <w:t>Arrecifes de coral</w:t>
            </w:r>
          </w:p>
        </w:tc>
        <w:tc>
          <w:tcPr>
            <w:tcW w:w="2003" w:type="dxa"/>
            <w:vAlign w:val="center"/>
          </w:tcPr>
          <w:p w14:paraId="6FAE8A2D" w14:textId="77777777" w:rsidR="002B63CB" w:rsidRPr="00DB6CE8" w:rsidRDefault="002B63CB" w:rsidP="00663DD6">
            <w:pPr>
              <w:spacing w:after="0" w:line="240" w:lineRule="auto"/>
              <w:ind w:firstLine="210"/>
              <w:rPr>
                <w:noProof/>
                <w:color w:val="000000"/>
                <w:sz w:val="20"/>
                <w:szCs w:val="20"/>
                <w:lang w:val="es-ES_tradnl"/>
              </w:rPr>
            </w:pPr>
            <w:r w:rsidRPr="00DB6CE8">
              <w:rPr>
                <w:noProof/>
                <w:color w:val="000000"/>
                <w:sz w:val="20"/>
                <w:szCs w:val="20"/>
                <w:lang w:val="es-ES_tradnl"/>
              </w:rPr>
              <w:t>C</w:t>
            </w:r>
          </w:p>
        </w:tc>
      </w:tr>
      <w:tr w:rsidR="002B63CB" w:rsidRPr="00DB6CE8" w14:paraId="5D29F7D3" w14:textId="77777777" w:rsidTr="00C41013">
        <w:trPr>
          <w:jc w:val="center"/>
        </w:trPr>
        <w:tc>
          <w:tcPr>
            <w:tcW w:w="3326" w:type="dxa"/>
            <w:vMerge/>
            <w:vAlign w:val="center"/>
          </w:tcPr>
          <w:p w14:paraId="61C1AF24" w14:textId="77777777" w:rsidR="002B63CB" w:rsidRPr="00DB6CE8" w:rsidRDefault="002B63CB" w:rsidP="00663DD6">
            <w:pPr>
              <w:rPr>
                <w:noProof/>
                <w:color w:val="000000"/>
                <w:sz w:val="20"/>
                <w:szCs w:val="20"/>
                <w:lang w:val="es-ES_tradnl"/>
              </w:rPr>
            </w:pPr>
          </w:p>
        </w:tc>
        <w:tc>
          <w:tcPr>
            <w:tcW w:w="1620" w:type="dxa"/>
            <w:vMerge w:val="restart"/>
            <w:shd w:val="clear" w:color="auto" w:fill="auto"/>
            <w:vAlign w:val="center"/>
          </w:tcPr>
          <w:p w14:paraId="5E68F369" w14:textId="77777777" w:rsidR="002B63CB" w:rsidRPr="00DB6CE8" w:rsidRDefault="002B63CB" w:rsidP="00663DD6">
            <w:pPr>
              <w:spacing w:after="0" w:line="240" w:lineRule="auto"/>
              <w:ind w:firstLine="210"/>
              <w:rPr>
                <w:noProof/>
                <w:color w:val="000000"/>
                <w:sz w:val="20"/>
                <w:szCs w:val="20"/>
                <w:lang w:val="es-ES_tradnl"/>
              </w:rPr>
            </w:pPr>
            <w:r w:rsidRPr="00DB6CE8">
              <w:rPr>
                <w:noProof/>
                <w:color w:val="000000"/>
                <w:sz w:val="20"/>
                <w:szCs w:val="20"/>
                <w:lang w:val="es-ES_tradnl"/>
              </w:rPr>
              <w:t>Costas</w:t>
            </w:r>
          </w:p>
        </w:tc>
        <w:tc>
          <w:tcPr>
            <w:tcW w:w="2340" w:type="dxa"/>
            <w:vAlign w:val="center"/>
          </w:tcPr>
          <w:p w14:paraId="7B4EDC3B" w14:textId="77777777" w:rsidR="002B63CB" w:rsidRPr="00DB6CE8" w:rsidRDefault="002B63CB" w:rsidP="00663DD6">
            <w:pPr>
              <w:spacing w:after="0" w:line="240" w:lineRule="auto"/>
              <w:ind w:hanging="35"/>
              <w:rPr>
                <w:noProof/>
                <w:color w:val="000000"/>
                <w:sz w:val="20"/>
                <w:szCs w:val="20"/>
                <w:lang w:val="es-ES_tradnl"/>
              </w:rPr>
            </w:pPr>
            <w:r w:rsidRPr="00DB6CE8">
              <w:rPr>
                <w:noProof/>
                <w:color w:val="000000"/>
                <w:sz w:val="20"/>
                <w:szCs w:val="20"/>
                <w:lang w:val="es-ES_tradnl"/>
              </w:rPr>
              <w:t>Rocosas</w:t>
            </w:r>
          </w:p>
        </w:tc>
        <w:tc>
          <w:tcPr>
            <w:tcW w:w="2003" w:type="dxa"/>
            <w:vAlign w:val="center"/>
          </w:tcPr>
          <w:p w14:paraId="1B63C284" w14:textId="77777777" w:rsidR="002B63CB" w:rsidRPr="00DB6CE8" w:rsidRDefault="002B63CB" w:rsidP="00663DD6">
            <w:pPr>
              <w:spacing w:after="0" w:line="240" w:lineRule="auto"/>
              <w:ind w:firstLine="210"/>
              <w:rPr>
                <w:noProof/>
                <w:color w:val="000000"/>
                <w:sz w:val="20"/>
                <w:szCs w:val="20"/>
                <w:lang w:val="es-ES_tradnl"/>
              </w:rPr>
            </w:pPr>
            <w:r w:rsidRPr="00DB6CE8">
              <w:rPr>
                <w:noProof/>
                <w:color w:val="000000"/>
                <w:sz w:val="20"/>
                <w:szCs w:val="20"/>
                <w:lang w:val="es-ES_tradnl"/>
              </w:rPr>
              <w:t>D</w:t>
            </w:r>
          </w:p>
        </w:tc>
      </w:tr>
      <w:tr w:rsidR="002B63CB" w:rsidRPr="00DB6CE8" w14:paraId="38FD67DA" w14:textId="77777777" w:rsidTr="00C41013">
        <w:trPr>
          <w:jc w:val="center"/>
        </w:trPr>
        <w:tc>
          <w:tcPr>
            <w:tcW w:w="3326" w:type="dxa"/>
            <w:vMerge/>
            <w:vAlign w:val="center"/>
          </w:tcPr>
          <w:p w14:paraId="2E154A7F" w14:textId="77777777" w:rsidR="002B63CB" w:rsidRPr="00DB6CE8" w:rsidRDefault="002B63CB" w:rsidP="00663DD6">
            <w:pPr>
              <w:rPr>
                <w:noProof/>
                <w:color w:val="000000"/>
                <w:sz w:val="20"/>
                <w:szCs w:val="20"/>
                <w:lang w:val="es-ES_tradnl"/>
              </w:rPr>
            </w:pPr>
          </w:p>
        </w:tc>
        <w:tc>
          <w:tcPr>
            <w:tcW w:w="1620" w:type="dxa"/>
            <w:vMerge/>
            <w:vAlign w:val="center"/>
          </w:tcPr>
          <w:p w14:paraId="01D7B2BF" w14:textId="77777777" w:rsidR="002B63CB" w:rsidRPr="00DB6CE8" w:rsidRDefault="002B63CB" w:rsidP="00663DD6">
            <w:pPr>
              <w:spacing w:after="0" w:line="240" w:lineRule="auto"/>
              <w:ind w:firstLine="210"/>
              <w:rPr>
                <w:noProof/>
                <w:color w:val="000000"/>
                <w:sz w:val="20"/>
                <w:szCs w:val="20"/>
                <w:lang w:val="es-ES_tradnl"/>
              </w:rPr>
            </w:pPr>
          </w:p>
        </w:tc>
        <w:tc>
          <w:tcPr>
            <w:tcW w:w="2340" w:type="dxa"/>
            <w:vAlign w:val="center"/>
          </w:tcPr>
          <w:p w14:paraId="4AF0FD3D" w14:textId="77777777" w:rsidR="002B63CB" w:rsidRPr="00DB6CE8" w:rsidRDefault="002B63CB" w:rsidP="00663DD6">
            <w:pPr>
              <w:spacing w:after="0" w:line="240" w:lineRule="auto"/>
              <w:rPr>
                <w:noProof/>
                <w:color w:val="000000"/>
                <w:sz w:val="20"/>
                <w:szCs w:val="20"/>
                <w:lang w:val="es-ES_tradnl"/>
              </w:rPr>
            </w:pPr>
            <w:r w:rsidRPr="00DB6CE8">
              <w:rPr>
                <w:noProof/>
                <w:color w:val="000000"/>
                <w:sz w:val="20"/>
                <w:szCs w:val="20"/>
                <w:lang w:val="es-ES_tradnl"/>
              </w:rPr>
              <w:t>Playas de arena o guijarros</w:t>
            </w:r>
          </w:p>
        </w:tc>
        <w:tc>
          <w:tcPr>
            <w:tcW w:w="2003" w:type="dxa"/>
            <w:vAlign w:val="center"/>
          </w:tcPr>
          <w:p w14:paraId="1A2FDB51" w14:textId="77777777" w:rsidR="002B63CB" w:rsidRPr="00DB6CE8" w:rsidRDefault="002B63CB" w:rsidP="00663DD6">
            <w:pPr>
              <w:spacing w:after="0" w:line="240" w:lineRule="auto"/>
              <w:ind w:firstLine="210"/>
              <w:rPr>
                <w:noProof/>
                <w:color w:val="000000"/>
                <w:sz w:val="20"/>
                <w:szCs w:val="20"/>
                <w:lang w:val="es-ES_tradnl"/>
              </w:rPr>
            </w:pPr>
            <w:r w:rsidRPr="00DB6CE8">
              <w:rPr>
                <w:noProof/>
                <w:color w:val="000000"/>
                <w:sz w:val="20"/>
                <w:szCs w:val="20"/>
                <w:lang w:val="es-ES_tradnl"/>
              </w:rPr>
              <w:t>E</w:t>
            </w:r>
          </w:p>
        </w:tc>
      </w:tr>
      <w:tr w:rsidR="002B63CB" w:rsidRPr="00DB6CE8" w14:paraId="69742551" w14:textId="77777777" w:rsidTr="00C41013">
        <w:trPr>
          <w:jc w:val="center"/>
        </w:trPr>
        <w:tc>
          <w:tcPr>
            <w:tcW w:w="3326" w:type="dxa"/>
            <w:vMerge w:val="restart"/>
            <w:vAlign w:val="center"/>
          </w:tcPr>
          <w:p w14:paraId="6C85DD3A" w14:textId="77777777" w:rsidR="002B63CB" w:rsidRPr="00DB6CE8" w:rsidRDefault="002B63CB" w:rsidP="00663DD6">
            <w:pPr>
              <w:rPr>
                <w:noProof/>
                <w:color w:val="000000"/>
                <w:sz w:val="20"/>
                <w:szCs w:val="20"/>
                <w:lang w:val="es-ES_tradnl"/>
              </w:rPr>
            </w:pPr>
            <w:r w:rsidRPr="00DB6CE8">
              <w:rPr>
                <w:noProof/>
                <w:color w:val="000000"/>
                <w:sz w:val="20"/>
                <w:szCs w:val="20"/>
                <w:lang w:val="es-ES_tradnl"/>
              </w:rPr>
              <w:t>Agua salina o salobre</w:t>
            </w:r>
          </w:p>
        </w:tc>
        <w:tc>
          <w:tcPr>
            <w:tcW w:w="1620" w:type="dxa"/>
            <w:vMerge w:val="restart"/>
            <w:shd w:val="clear" w:color="auto" w:fill="auto"/>
            <w:vAlign w:val="center"/>
          </w:tcPr>
          <w:p w14:paraId="6684DB66" w14:textId="77777777" w:rsidR="002B63CB" w:rsidRPr="00DB6CE8" w:rsidRDefault="002B63CB" w:rsidP="00663DD6">
            <w:pPr>
              <w:spacing w:after="0" w:line="240" w:lineRule="auto"/>
              <w:ind w:firstLine="210"/>
              <w:rPr>
                <w:noProof/>
                <w:color w:val="000000"/>
                <w:sz w:val="20"/>
                <w:szCs w:val="20"/>
                <w:lang w:val="es-ES_tradnl"/>
              </w:rPr>
            </w:pPr>
            <w:r w:rsidRPr="00DB6CE8">
              <w:rPr>
                <w:noProof/>
                <w:color w:val="000000"/>
                <w:sz w:val="20"/>
                <w:szCs w:val="20"/>
                <w:lang w:val="es-ES_tradnl"/>
              </w:rPr>
              <w:t>Intermareal</w:t>
            </w:r>
          </w:p>
        </w:tc>
        <w:tc>
          <w:tcPr>
            <w:tcW w:w="2340" w:type="dxa"/>
            <w:vAlign w:val="center"/>
          </w:tcPr>
          <w:p w14:paraId="11E1D676" w14:textId="77777777" w:rsidR="002B63CB" w:rsidRPr="00DB6CE8" w:rsidRDefault="002B63CB" w:rsidP="00663DD6">
            <w:pPr>
              <w:spacing w:after="0" w:line="240" w:lineRule="auto"/>
              <w:rPr>
                <w:noProof/>
                <w:color w:val="000000"/>
                <w:sz w:val="20"/>
                <w:szCs w:val="20"/>
                <w:lang w:val="es-ES_tradnl"/>
              </w:rPr>
            </w:pPr>
            <w:r w:rsidRPr="00DB6CE8">
              <w:rPr>
                <w:noProof/>
                <w:color w:val="000000"/>
                <w:sz w:val="20"/>
                <w:szCs w:val="20"/>
                <w:lang w:val="es-ES_tradnl"/>
              </w:rPr>
              <w:t>Bajos (lodo, arena o con suelos salinos)</w:t>
            </w:r>
          </w:p>
        </w:tc>
        <w:tc>
          <w:tcPr>
            <w:tcW w:w="2003" w:type="dxa"/>
            <w:vAlign w:val="center"/>
          </w:tcPr>
          <w:p w14:paraId="1FED30C1" w14:textId="77777777" w:rsidR="002B63CB" w:rsidRPr="00DB6CE8" w:rsidRDefault="002B63CB" w:rsidP="00663DD6">
            <w:pPr>
              <w:spacing w:after="0" w:line="240" w:lineRule="auto"/>
              <w:ind w:firstLine="210"/>
              <w:rPr>
                <w:noProof/>
                <w:color w:val="000000"/>
                <w:sz w:val="20"/>
                <w:szCs w:val="20"/>
                <w:lang w:val="es-ES_tradnl"/>
              </w:rPr>
            </w:pPr>
            <w:r w:rsidRPr="00DB6CE8">
              <w:rPr>
                <w:noProof/>
                <w:color w:val="000000"/>
                <w:sz w:val="20"/>
                <w:szCs w:val="20"/>
                <w:lang w:val="es-ES_tradnl"/>
              </w:rPr>
              <w:t>G</w:t>
            </w:r>
          </w:p>
        </w:tc>
      </w:tr>
      <w:tr w:rsidR="002B63CB" w:rsidRPr="00DB6CE8" w14:paraId="2CBB12AB" w14:textId="77777777" w:rsidTr="00C41013">
        <w:trPr>
          <w:jc w:val="center"/>
        </w:trPr>
        <w:tc>
          <w:tcPr>
            <w:tcW w:w="3326" w:type="dxa"/>
            <w:vMerge/>
            <w:vAlign w:val="center"/>
          </w:tcPr>
          <w:p w14:paraId="27C88006" w14:textId="77777777" w:rsidR="002B63CB" w:rsidRPr="00DB6CE8" w:rsidRDefault="002B63CB" w:rsidP="00663DD6">
            <w:pPr>
              <w:rPr>
                <w:noProof/>
                <w:color w:val="000000"/>
                <w:sz w:val="20"/>
                <w:szCs w:val="20"/>
                <w:lang w:val="es-ES_tradnl"/>
              </w:rPr>
            </w:pPr>
          </w:p>
        </w:tc>
        <w:tc>
          <w:tcPr>
            <w:tcW w:w="1620" w:type="dxa"/>
            <w:vMerge/>
            <w:shd w:val="clear" w:color="auto" w:fill="auto"/>
            <w:vAlign w:val="center"/>
          </w:tcPr>
          <w:p w14:paraId="51E439B9" w14:textId="77777777" w:rsidR="002B63CB" w:rsidRPr="00DB6CE8" w:rsidRDefault="002B63CB" w:rsidP="00663DD6">
            <w:pPr>
              <w:spacing w:after="0" w:line="240" w:lineRule="auto"/>
              <w:ind w:firstLine="210"/>
              <w:rPr>
                <w:noProof/>
                <w:color w:val="000000"/>
                <w:sz w:val="20"/>
                <w:szCs w:val="20"/>
                <w:lang w:val="es-ES_tradnl"/>
              </w:rPr>
            </w:pPr>
          </w:p>
        </w:tc>
        <w:tc>
          <w:tcPr>
            <w:tcW w:w="2340" w:type="dxa"/>
            <w:vAlign w:val="center"/>
          </w:tcPr>
          <w:p w14:paraId="3B875C5A" w14:textId="77777777" w:rsidR="002B63CB" w:rsidRPr="00DB6CE8" w:rsidRDefault="002B63CB" w:rsidP="00663DD6">
            <w:pPr>
              <w:spacing w:after="0" w:line="240" w:lineRule="auto"/>
              <w:rPr>
                <w:noProof/>
                <w:color w:val="000000"/>
                <w:sz w:val="20"/>
                <w:szCs w:val="20"/>
                <w:lang w:val="es-ES_tradnl"/>
              </w:rPr>
            </w:pPr>
            <w:r w:rsidRPr="00DB6CE8">
              <w:rPr>
                <w:noProof/>
                <w:color w:val="000000"/>
                <w:sz w:val="20"/>
                <w:szCs w:val="20"/>
                <w:lang w:val="es-ES_tradnl"/>
              </w:rPr>
              <w:t>Pantanos y esteros</w:t>
            </w:r>
          </w:p>
        </w:tc>
        <w:tc>
          <w:tcPr>
            <w:tcW w:w="2003" w:type="dxa"/>
            <w:vAlign w:val="center"/>
          </w:tcPr>
          <w:p w14:paraId="52EEC2FC" w14:textId="77777777" w:rsidR="002B63CB" w:rsidRPr="00DB6CE8" w:rsidRDefault="002B63CB" w:rsidP="00663DD6">
            <w:pPr>
              <w:spacing w:after="0" w:line="240" w:lineRule="auto"/>
              <w:ind w:firstLine="210"/>
              <w:rPr>
                <w:noProof/>
                <w:color w:val="000000"/>
                <w:sz w:val="20"/>
                <w:szCs w:val="20"/>
                <w:lang w:val="es-ES_tradnl"/>
              </w:rPr>
            </w:pPr>
            <w:r w:rsidRPr="00DB6CE8">
              <w:rPr>
                <w:noProof/>
                <w:color w:val="000000"/>
                <w:sz w:val="20"/>
                <w:szCs w:val="20"/>
                <w:lang w:val="es-ES_tradnl"/>
              </w:rPr>
              <w:t>H</w:t>
            </w:r>
          </w:p>
        </w:tc>
      </w:tr>
      <w:tr w:rsidR="002B63CB" w:rsidRPr="00DB6CE8" w14:paraId="62DCD88D" w14:textId="77777777" w:rsidTr="00C41013">
        <w:trPr>
          <w:jc w:val="center"/>
        </w:trPr>
        <w:tc>
          <w:tcPr>
            <w:tcW w:w="3326" w:type="dxa"/>
            <w:vMerge/>
            <w:vAlign w:val="center"/>
          </w:tcPr>
          <w:p w14:paraId="1FC7EAC9" w14:textId="77777777" w:rsidR="002B63CB" w:rsidRPr="00DB6CE8" w:rsidRDefault="002B63CB" w:rsidP="00663DD6">
            <w:pPr>
              <w:rPr>
                <w:noProof/>
                <w:color w:val="000000"/>
                <w:sz w:val="20"/>
                <w:szCs w:val="20"/>
                <w:lang w:val="es-ES_tradnl"/>
              </w:rPr>
            </w:pPr>
          </w:p>
        </w:tc>
        <w:tc>
          <w:tcPr>
            <w:tcW w:w="1620" w:type="dxa"/>
            <w:vMerge/>
            <w:shd w:val="clear" w:color="auto" w:fill="auto"/>
            <w:vAlign w:val="center"/>
          </w:tcPr>
          <w:p w14:paraId="5386F17E" w14:textId="77777777" w:rsidR="002B63CB" w:rsidRPr="00DB6CE8" w:rsidRDefault="002B63CB" w:rsidP="00663DD6">
            <w:pPr>
              <w:spacing w:after="0" w:line="240" w:lineRule="auto"/>
              <w:ind w:firstLine="210"/>
              <w:rPr>
                <w:noProof/>
                <w:color w:val="000000"/>
                <w:sz w:val="20"/>
                <w:szCs w:val="20"/>
                <w:lang w:val="es-ES_tradnl"/>
              </w:rPr>
            </w:pPr>
          </w:p>
        </w:tc>
        <w:tc>
          <w:tcPr>
            <w:tcW w:w="2340" w:type="dxa"/>
            <w:vAlign w:val="center"/>
          </w:tcPr>
          <w:p w14:paraId="7AEB4BC2" w14:textId="77777777" w:rsidR="002B63CB" w:rsidRPr="00DB6CE8" w:rsidRDefault="002B63CB" w:rsidP="00663DD6">
            <w:pPr>
              <w:spacing w:after="0" w:line="240" w:lineRule="auto"/>
              <w:rPr>
                <w:noProof/>
                <w:color w:val="000000"/>
                <w:sz w:val="20"/>
                <w:szCs w:val="20"/>
                <w:lang w:val="es-ES_tradnl"/>
              </w:rPr>
            </w:pPr>
            <w:r w:rsidRPr="00DB6CE8">
              <w:rPr>
                <w:noProof/>
                <w:color w:val="000000"/>
                <w:sz w:val="20"/>
                <w:szCs w:val="20"/>
                <w:lang w:val="es-ES_tradnl"/>
              </w:rPr>
              <w:t>Bosques</w:t>
            </w:r>
          </w:p>
        </w:tc>
        <w:tc>
          <w:tcPr>
            <w:tcW w:w="2003" w:type="dxa"/>
            <w:vAlign w:val="center"/>
          </w:tcPr>
          <w:p w14:paraId="2FC63B47" w14:textId="77777777" w:rsidR="002B63CB" w:rsidRPr="00DB6CE8" w:rsidRDefault="002B63CB" w:rsidP="00663DD6">
            <w:pPr>
              <w:spacing w:after="0" w:line="240" w:lineRule="auto"/>
              <w:ind w:firstLine="210"/>
              <w:rPr>
                <w:noProof/>
                <w:color w:val="000000"/>
                <w:sz w:val="20"/>
                <w:szCs w:val="20"/>
                <w:lang w:val="es-ES_tradnl"/>
              </w:rPr>
            </w:pPr>
            <w:r w:rsidRPr="00DB6CE8">
              <w:rPr>
                <w:noProof/>
                <w:color w:val="000000"/>
                <w:sz w:val="20"/>
                <w:szCs w:val="20"/>
                <w:lang w:val="es-ES_tradnl"/>
              </w:rPr>
              <w:t>I</w:t>
            </w:r>
          </w:p>
        </w:tc>
      </w:tr>
      <w:tr w:rsidR="002B63CB" w:rsidRPr="00DB6CE8" w14:paraId="5EC53610" w14:textId="77777777" w:rsidTr="00C41013">
        <w:trPr>
          <w:jc w:val="center"/>
        </w:trPr>
        <w:tc>
          <w:tcPr>
            <w:tcW w:w="3326" w:type="dxa"/>
            <w:vMerge/>
            <w:vAlign w:val="center"/>
          </w:tcPr>
          <w:p w14:paraId="4D6C772F" w14:textId="77777777" w:rsidR="002B63CB" w:rsidRPr="00DB6CE8" w:rsidRDefault="002B63CB" w:rsidP="00663DD6">
            <w:pPr>
              <w:rPr>
                <w:noProof/>
                <w:color w:val="000000"/>
                <w:sz w:val="20"/>
                <w:szCs w:val="20"/>
                <w:lang w:val="es-ES_tradnl"/>
              </w:rPr>
            </w:pPr>
          </w:p>
        </w:tc>
        <w:tc>
          <w:tcPr>
            <w:tcW w:w="3960" w:type="dxa"/>
            <w:gridSpan w:val="2"/>
            <w:shd w:val="clear" w:color="auto" w:fill="auto"/>
            <w:vAlign w:val="center"/>
          </w:tcPr>
          <w:p w14:paraId="5525175F" w14:textId="77777777" w:rsidR="002B63CB" w:rsidRPr="00DB6CE8" w:rsidRDefault="002B63CB" w:rsidP="00663DD6">
            <w:pPr>
              <w:spacing w:after="0" w:line="240" w:lineRule="auto"/>
              <w:ind w:firstLine="210"/>
              <w:rPr>
                <w:noProof/>
                <w:color w:val="000000"/>
                <w:sz w:val="20"/>
                <w:szCs w:val="20"/>
                <w:lang w:val="es-ES_tradnl"/>
              </w:rPr>
            </w:pPr>
            <w:r w:rsidRPr="00DB6CE8">
              <w:rPr>
                <w:noProof/>
                <w:color w:val="000000"/>
                <w:sz w:val="20"/>
                <w:szCs w:val="20"/>
                <w:lang w:val="es-ES_tradnl"/>
              </w:rPr>
              <w:t>Lagunas</w:t>
            </w:r>
          </w:p>
        </w:tc>
        <w:tc>
          <w:tcPr>
            <w:tcW w:w="2003" w:type="dxa"/>
            <w:vAlign w:val="center"/>
          </w:tcPr>
          <w:p w14:paraId="0AFE746D" w14:textId="77777777" w:rsidR="002B63CB" w:rsidRPr="00DB6CE8" w:rsidRDefault="002B63CB" w:rsidP="00663DD6">
            <w:pPr>
              <w:spacing w:after="0" w:line="240" w:lineRule="auto"/>
              <w:ind w:firstLine="210"/>
              <w:rPr>
                <w:noProof/>
                <w:color w:val="000000"/>
                <w:sz w:val="20"/>
                <w:szCs w:val="20"/>
                <w:lang w:val="es-ES_tradnl"/>
              </w:rPr>
            </w:pPr>
            <w:r w:rsidRPr="00DB6CE8">
              <w:rPr>
                <w:noProof/>
                <w:color w:val="000000"/>
                <w:sz w:val="20"/>
                <w:szCs w:val="20"/>
                <w:lang w:val="es-ES_tradnl"/>
              </w:rPr>
              <w:t>J</w:t>
            </w:r>
          </w:p>
        </w:tc>
      </w:tr>
      <w:tr w:rsidR="002B63CB" w:rsidRPr="00DB6CE8" w14:paraId="63B5B47D" w14:textId="77777777" w:rsidTr="00C41013">
        <w:trPr>
          <w:jc w:val="center"/>
        </w:trPr>
        <w:tc>
          <w:tcPr>
            <w:tcW w:w="3326" w:type="dxa"/>
            <w:vMerge/>
            <w:vAlign w:val="center"/>
          </w:tcPr>
          <w:p w14:paraId="4EB7F40E" w14:textId="77777777" w:rsidR="002B63CB" w:rsidRPr="00DB6CE8" w:rsidRDefault="002B63CB" w:rsidP="00663DD6">
            <w:pPr>
              <w:rPr>
                <w:noProof/>
                <w:color w:val="000000"/>
                <w:sz w:val="20"/>
                <w:szCs w:val="20"/>
                <w:lang w:val="es-ES_tradnl"/>
              </w:rPr>
            </w:pPr>
          </w:p>
        </w:tc>
        <w:tc>
          <w:tcPr>
            <w:tcW w:w="3960" w:type="dxa"/>
            <w:gridSpan w:val="2"/>
            <w:shd w:val="clear" w:color="auto" w:fill="auto"/>
            <w:vAlign w:val="center"/>
          </w:tcPr>
          <w:p w14:paraId="021A9AAD" w14:textId="77777777" w:rsidR="002B63CB" w:rsidRPr="00DB6CE8" w:rsidRDefault="002B63CB" w:rsidP="00663DD6">
            <w:pPr>
              <w:spacing w:after="0" w:line="240" w:lineRule="auto"/>
              <w:ind w:firstLine="210"/>
              <w:rPr>
                <w:noProof/>
                <w:color w:val="000000"/>
                <w:sz w:val="20"/>
                <w:szCs w:val="20"/>
                <w:lang w:val="es-ES_tradnl"/>
              </w:rPr>
            </w:pPr>
            <w:r w:rsidRPr="00DB6CE8">
              <w:rPr>
                <w:noProof/>
                <w:color w:val="000000"/>
                <w:sz w:val="20"/>
                <w:szCs w:val="20"/>
                <w:lang w:val="es-ES_tradnl"/>
              </w:rPr>
              <w:t>Estuarios</w:t>
            </w:r>
          </w:p>
        </w:tc>
        <w:tc>
          <w:tcPr>
            <w:tcW w:w="2003" w:type="dxa"/>
            <w:vAlign w:val="center"/>
          </w:tcPr>
          <w:p w14:paraId="51AC8D4D" w14:textId="77777777" w:rsidR="002B63CB" w:rsidRPr="00DB6CE8" w:rsidRDefault="002B63CB" w:rsidP="00663DD6">
            <w:pPr>
              <w:spacing w:after="0" w:line="240" w:lineRule="auto"/>
              <w:ind w:firstLine="210"/>
              <w:rPr>
                <w:noProof/>
                <w:color w:val="000000"/>
                <w:sz w:val="20"/>
                <w:szCs w:val="20"/>
                <w:lang w:val="es-ES_tradnl"/>
              </w:rPr>
            </w:pPr>
            <w:r w:rsidRPr="00DB6CE8">
              <w:rPr>
                <w:noProof/>
                <w:color w:val="000000"/>
                <w:sz w:val="20"/>
                <w:szCs w:val="20"/>
                <w:lang w:val="es-ES_tradnl"/>
              </w:rPr>
              <w:t>F</w:t>
            </w:r>
          </w:p>
        </w:tc>
      </w:tr>
      <w:tr w:rsidR="002B63CB" w:rsidRPr="00DB6CE8" w14:paraId="3EBF0B5D" w14:textId="77777777" w:rsidTr="00C41013">
        <w:trPr>
          <w:jc w:val="center"/>
        </w:trPr>
        <w:tc>
          <w:tcPr>
            <w:tcW w:w="3326" w:type="dxa"/>
            <w:vAlign w:val="center"/>
          </w:tcPr>
          <w:p w14:paraId="4CDA175F" w14:textId="77777777" w:rsidR="002B63CB" w:rsidRPr="00DB6CE8" w:rsidRDefault="002B63CB" w:rsidP="00663DD6">
            <w:pPr>
              <w:rPr>
                <w:noProof/>
                <w:color w:val="000000"/>
                <w:sz w:val="20"/>
                <w:szCs w:val="20"/>
                <w:lang w:val="es-ES_tradnl"/>
              </w:rPr>
            </w:pPr>
            <w:r w:rsidRPr="00DB6CE8">
              <w:rPr>
                <w:noProof/>
                <w:color w:val="000000"/>
                <w:sz w:val="20"/>
                <w:szCs w:val="20"/>
                <w:lang w:val="es-ES_tradnl"/>
              </w:rPr>
              <w:t>Agua salina, salobre o dulce</w:t>
            </w:r>
          </w:p>
        </w:tc>
        <w:tc>
          <w:tcPr>
            <w:tcW w:w="3960" w:type="dxa"/>
            <w:gridSpan w:val="2"/>
            <w:shd w:val="clear" w:color="auto" w:fill="auto"/>
            <w:vAlign w:val="center"/>
          </w:tcPr>
          <w:p w14:paraId="65BF69EE" w14:textId="77777777" w:rsidR="002B63CB" w:rsidRPr="00DB6CE8" w:rsidRDefault="002B63CB" w:rsidP="00663DD6">
            <w:pPr>
              <w:spacing w:after="0" w:line="240" w:lineRule="auto"/>
              <w:ind w:firstLine="210"/>
              <w:rPr>
                <w:noProof/>
                <w:color w:val="000000"/>
                <w:sz w:val="20"/>
                <w:szCs w:val="20"/>
                <w:lang w:val="es-ES_tradnl"/>
              </w:rPr>
            </w:pPr>
            <w:r w:rsidRPr="00DB6CE8">
              <w:rPr>
                <w:noProof/>
                <w:color w:val="000000"/>
                <w:sz w:val="20"/>
                <w:szCs w:val="20"/>
                <w:lang w:val="es-ES_tradnl"/>
              </w:rPr>
              <w:t>Subterránea</w:t>
            </w:r>
          </w:p>
        </w:tc>
        <w:tc>
          <w:tcPr>
            <w:tcW w:w="2003" w:type="dxa"/>
            <w:vAlign w:val="center"/>
          </w:tcPr>
          <w:p w14:paraId="7B4FC82B" w14:textId="77777777" w:rsidR="002B63CB" w:rsidRPr="00DB6CE8" w:rsidRDefault="002B63CB" w:rsidP="00663DD6">
            <w:pPr>
              <w:spacing w:after="0" w:line="240" w:lineRule="auto"/>
              <w:ind w:firstLine="210"/>
              <w:rPr>
                <w:noProof/>
                <w:color w:val="000000"/>
                <w:sz w:val="20"/>
                <w:szCs w:val="20"/>
                <w:lang w:val="es-ES_tradnl"/>
              </w:rPr>
            </w:pPr>
            <w:r w:rsidRPr="00DB6CE8">
              <w:rPr>
                <w:noProof/>
                <w:color w:val="000000"/>
                <w:sz w:val="20"/>
                <w:szCs w:val="20"/>
                <w:lang w:val="es-ES_tradnl"/>
              </w:rPr>
              <w:t>Zk(a)</w:t>
            </w:r>
          </w:p>
        </w:tc>
      </w:tr>
      <w:tr w:rsidR="002B63CB" w:rsidRPr="00DB6CE8" w14:paraId="30F28B3A" w14:textId="77777777" w:rsidTr="00C41013">
        <w:trPr>
          <w:jc w:val="center"/>
        </w:trPr>
        <w:tc>
          <w:tcPr>
            <w:tcW w:w="3326" w:type="dxa"/>
            <w:shd w:val="clear" w:color="auto" w:fill="auto"/>
            <w:vAlign w:val="center"/>
          </w:tcPr>
          <w:p w14:paraId="4223BE6F" w14:textId="77777777" w:rsidR="002B63CB" w:rsidRPr="00DB6CE8" w:rsidRDefault="002B63CB" w:rsidP="00663DD6">
            <w:pPr>
              <w:rPr>
                <w:noProof/>
                <w:color w:val="000000"/>
                <w:sz w:val="20"/>
                <w:szCs w:val="20"/>
                <w:lang w:val="es-ES_tradnl"/>
              </w:rPr>
            </w:pPr>
            <w:r w:rsidRPr="00DB6CE8">
              <w:rPr>
                <w:noProof/>
                <w:color w:val="000000"/>
                <w:sz w:val="20"/>
                <w:szCs w:val="20"/>
                <w:lang w:val="es-ES_tradnl"/>
              </w:rPr>
              <w:t>Agua dulce</w:t>
            </w:r>
          </w:p>
        </w:tc>
        <w:tc>
          <w:tcPr>
            <w:tcW w:w="3960" w:type="dxa"/>
            <w:gridSpan w:val="2"/>
            <w:shd w:val="clear" w:color="auto" w:fill="auto"/>
            <w:vAlign w:val="center"/>
          </w:tcPr>
          <w:p w14:paraId="704D8562" w14:textId="77777777" w:rsidR="002B63CB" w:rsidRPr="00DB6CE8" w:rsidRDefault="002B63CB" w:rsidP="00663DD6">
            <w:pPr>
              <w:spacing w:after="0" w:line="240" w:lineRule="auto"/>
              <w:ind w:firstLine="210"/>
              <w:rPr>
                <w:noProof/>
                <w:color w:val="000000"/>
                <w:sz w:val="20"/>
                <w:szCs w:val="20"/>
                <w:lang w:val="es-ES_tradnl"/>
              </w:rPr>
            </w:pPr>
            <w:r w:rsidRPr="00DB6CE8">
              <w:rPr>
                <w:noProof/>
                <w:color w:val="000000"/>
                <w:sz w:val="20"/>
                <w:szCs w:val="20"/>
                <w:lang w:val="es-ES_tradnl"/>
              </w:rPr>
              <w:t>Lagunas</w:t>
            </w:r>
          </w:p>
        </w:tc>
        <w:tc>
          <w:tcPr>
            <w:tcW w:w="2003" w:type="dxa"/>
            <w:vAlign w:val="center"/>
          </w:tcPr>
          <w:p w14:paraId="6902F15E" w14:textId="77777777" w:rsidR="002B63CB" w:rsidRPr="00DB6CE8" w:rsidRDefault="002B63CB" w:rsidP="00663DD6">
            <w:pPr>
              <w:spacing w:after="0" w:line="240" w:lineRule="auto"/>
              <w:ind w:firstLine="210"/>
              <w:rPr>
                <w:noProof/>
                <w:color w:val="000000"/>
                <w:sz w:val="20"/>
                <w:szCs w:val="20"/>
                <w:lang w:val="es-ES_tradnl"/>
              </w:rPr>
            </w:pPr>
            <w:r w:rsidRPr="00DB6CE8">
              <w:rPr>
                <w:noProof/>
                <w:color w:val="000000"/>
                <w:sz w:val="20"/>
                <w:szCs w:val="20"/>
                <w:lang w:val="es-ES_tradnl"/>
              </w:rPr>
              <w:t>K</w:t>
            </w:r>
          </w:p>
        </w:tc>
      </w:tr>
    </w:tbl>
    <w:p w14:paraId="63D3EF02" w14:textId="77777777" w:rsidR="002B63CB" w:rsidRPr="00DB6CE8" w:rsidRDefault="002B63CB" w:rsidP="002B63CB">
      <w:pPr>
        <w:rPr>
          <w:b/>
          <w:noProof/>
          <w:color w:val="000000"/>
          <w:sz w:val="20"/>
          <w:lang w:val="es-ES_tradnl"/>
        </w:rPr>
      </w:pPr>
    </w:p>
    <w:p w14:paraId="0FB9DB12" w14:textId="4796263D" w:rsidR="002B63CB" w:rsidRPr="00DB6CE8" w:rsidRDefault="002B63CB" w:rsidP="00663DD6">
      <w:pPr>
        <w:rPr>
          <w:b/>
          <w:noProof/>
          <w:color w:val="000000"/>
          <w:lang w:val="es-ES_tradnl"/>
        </w:rPr>
      </w:pPr>
      <w:r w:rsidRPr="00DB6CE8">
        <w:rPr>
          <w:b/>
          <w:noProof/>
          <w:color w:val="000000"/>
          <w:lang w:val="es-ES_tradnl"/>
        </w:rPr>
        <w:t>Humedales continentales: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942"/>
        <w:gridCol w:w="2709"/>
        <w:gridCol w:w="1969"/>
        <w:gridCol w:w="1075"/>
      </w:tblGrid>
      <w:tr w:rsidR="002B63CB" w:rsidRPr="00DB6CE8" w14:paraId="1D7C569E" w14:textId="77777777" w:rsidTr="002B63CB">
        <w:trPr>
          <w:jc w:val="center"/>
        </w:trPr>
        <w:tc>
          <w:tcPr>
            <w:tcW w:w="1548" w:type="dxa"/>
            <w:vMerge w:val="restart"/>
            <w:vAlign w:val="center"/>
          </w:tcPr>
          <w:p w14:paraId="6815FC5B" w14:textId="77777777" w:rsidR="002B63CB" w:rsidRPr="00DB6CE8" w:rsidRDefault="002B63CB" w:rsidP="00663DD6">
            <w:pPr>
              <w:spacing w:after="0" w:line="240" w:lineRule="auto"/>
              <w:ind w:firstLine="210"/>
              <w:rPr>
                <w:noProof/>
                <w:color w:val="000000"/>
                <w:sz w:val="20"/>
                <w:szCs w:val="20"/>
                <w:lang w:val="es-ES_tradnl"/>
              </w:rPr>
            </w:pPr>
            <w:r w:rsidRPr="00DB6CE8">
              <w:rPr>
                <w:noProof/>
                <w:color w:val="000000"/>
                <w:sz w:val="20"/>
                <w:szCs w:val="20"/>
                <w:lang w:val="es-ES_tradnl"/>
              </w:rPr>
              <w:t>Agua dulce</w:t>
            </w:r>
          </w:p>
        </w:tc>
        <w:tc>
          <w:tcPr>
            <w:tcW w:w="1942" w:type="dxa"/>
            <w:vMerge w:val="restart"/>
            <w:vAlign w:val="center"/>
          </w:tcPr>
          <w:p w14:paraId="2E7F1F74" w14:textId="77777777" w:rsidR="002B63CB" w:rsidRPr="00DB6CE8" w:rsidRDefault="002B63CB" w:rsidP="00663DD6">
            <w:pPr>
              <w:spacing w:after="0" w:line="240" w:lineRule="auto"/>
              <w:ind w:firstLine="11"/>
              <w:rPr>
                <w:noProof/>
                <w:color w:val="000000"/>
                <w:sz w:val="20"/>
                <w:szCs w:val="20"/>
                <w:lang w:val="es-ES_tradnl"/>
              </w:rPr>
            </w:pPr>
            <w:r w:rsidRPr="00DB6CE8">
              <w:rPr>
                <w:noProof/>
                <w:color w:val="000000"/>
                <w:sz w:val="20"/>
                <w:szCs w:val="20"/>
                <w:lang w:val="es-ES_tradnl"/>
              </w:rPr>
              <w:t>Corrientes de agua</w:t>
            </w:r>
          </w:p>
        </w:tc>
        <w:tc>
          <w:tcPr>
            <w:tcW w:w="2709" w:type="dxa"/>
            <w:vMerge w:val="restart"/>
            <w:vAlign w:val="center"/>
          </w:tcPr>
          <w:p w14:paraId="5DE66A4C" w14:textId="77777777" w:rsidR="002B63CB" w:rsidRPr="00DB6CE8" w:rsidRDefault="002B63CB" w:rsidP="00663DD6">
            <w:pPr>
              <w:spacing w:after="0" w:line="240" w:lineRule="auto"/>
              <w:rPr>
                <w:noProof/>
                <w:color w:val="000000"/>
                <w:sz w:val="20"/>
                <w:szCs w:val="20"/>
                <w:lang w:val="es-ES_tradnl"/>
              </w:rPr>
            </w:pPr>
            <w:r w:rsidRPr="00DB6CE8">
              <w:rPr>
                <w:noProof/>
                <w:color w:val="000000"/>
                <w:sz w:val="20"/>
                <w:szCs w:val="20"/>
                <w:lang w:val="es-ES_tradnl"/>
              </w:rPr>
              <w:t>Permanentes</w:t>
            </w:r>
          </w:p>
        </w:tc>
        <w:tc>
          <w:tcPr>
            <w:tcW w:w="1969" w:type="dxa"/>
            <w:vAlign w:val="center"/>
          </w:tcPr>
          <w:p w14:paraId="6B88D88C" w14:textId="77777777" w:rsidR="002B63CB" w:rsidRPr="00DB6CE8" w:rsidRDefault="002B63CB" w:rsidP="00663DD6">
            <w:pPr>
              <w:spacing w:after="0" w:line="240" w:lineRule="auto"/>
              <w:rPr>
                <w:noProof/>
                <w:color w:val="000000"/>
                <w:sz w:val="20"/>
                <w:szCs w:val="20"/>
                <w:lang w:val="es-ES_tradnl"/>
              </w:rPr>
            </w:pPr>
            <w:r w:rsidRPr="00DB6CE8">
              <w:rPr>
                <w:noProof/>
                <w:color w:val="000000"/>
                <w:sz w:val="20"/>
                <w:szCs w:val="20"/>
                <w:lang w:val="es-ES_tradnl"/>
              </w:rPr>
              <w:t>Ríos, arroyos</w:t>
            </w:r>
          </w:p>
        </w:tc>
        <w:tc>
          <w:tcPr>
            <w:tcW w:w="1075" w:type="dxa"/>
            <w:vAlign w:val="center"/>
          </w:tcPr>
          <w:p w14:paraId="7BE8651F" w14:textId="77777777" w:rsidR="002B63CB" w:rsidRPr="00DB6CE8" w:rsidRDefault="002B63CB" w:rsidP="00663DD6">
            <w:pPr>
              <w:spacing w:after="0" w:line="240" w:lineRule="auto"/>
              <w:ind w:firstLine="210"/>
              <w:rPr>
                <w:noProof/>
                <w:color w:val="000000"/>
                <w:sz w:val="20"/>
                <w:szCs w:val="20"/>
                <w:lang w:val="es-ES_tradnl"/>
              </w:rPr>
            </w:pPr>
            <w:r w:rsidRPr="00DB6CE8">
              <w:rPr>
                <w:noProof/>
                <w:color w:val="000000"/>
                <w:sz w:val="20"/>
                <w:szCs w:val="20"/>
                <w:lang w:val="es-ES_tradnl"/>
              </w:rPr>
              <w:t>M</w:t>
            </w:r>
          </w:p>
        </w:tc>
      </w:tr>
      <w:tr w:rsidR="002B63CB" w:rsidRPr="00DB6CE8" w14:paraId="7FE1571E" w14:textId="77777777" w:rsidTr="002B63CB">
        <w:trPr>
          <w:jc w:val="center"/>
        </w:trPr>
        <w:tc>
          <w:tcPr>
            <w:tcW w:w="1548" w:type="dxa"/>
            <w:vMerge/>
            <w:vAlign w:val="center"/>
          </w:tcPr>
          <w:p w14:paraId="4613A4B8" w14:textId="77777777" w:rsidR="002B63CB" w:rsidRPr="00DB6CE8" w:rsidRDefault="002B63CB" w:rsidP="00663DD6">
            <w:pPr>
              <w:spacing w:after="0" w:line="240" w:lineRule="auto"/>
              <w:ind w:firstLine="210"/>
              <w:rPr>
                <w:noProof/>
                <w:color w:val="000000"/>
                <w:sz w:val="20"/>
                <w:szCs w:val="20"/>
                <w:lang w:val="es-ES_tradnl"/>
              </w:rPr>
            </w:pPr>
          </w:p>
        </w:tc>
        <w:tc>
          <w:tcPr>
            <w:tcW w:w="1942" w:type="dxa"/>
            <w:vMerge/>
            <w:vAlign w:val="center"/>
          </w:tcPr>
          <w:p w14:paraId="7AA2FEF5" w14:textId="77777777" w:rsidR="002B63CB" w:rsidRPr="00DB6CE8" w:rsidRDefault="002B63CB" w:rsidP="00663DD6">
            <w:pPr>
              <w:spacing w:after="0" w:line="240" w:lineRule="auto"/>
              <w:ind w:firstLine="11"/>
              <w:rPr>
                <w:noProof/>
                <w:color w:val="000000"/>
                <w:sz w:val="20"/>
                <w:szCs w:val="20"/>
                <w:lang w:val="es-ES_tradnl"/>
              </w:rPr>
            </w:pPr>
          </w:p>
        </w:tc>
        <w:tc>
          <w:tcPr>
            <w:tcW w:w="2709" w:type="dxa"/>
            <w:vMerge/>
            <w:vAlign w:val="center"/>
          </w:tcPr>
          <w:p w14:paraId="5A1BEE38" w14:textId="77777777" w:rsidR="002B63CB" w:rsidRPr="00DB6CE8" w:rsidRDefault="002B63CB" w:rsidP="00663DD6">
            <w:pPr>
              <w:spacing w:after="0" w:line="240" w:lineRule="auto"/>
              <w:rPr>
                <w:noProof/>
                <w:color w:val="000000"/>
                <w:sz w:val="20"/>
                <w:szCs w:val="20"/>
                <w:lang w:val="es-ES_tradnl"/>
              </w:rPr>
            </w:pPr>
          </w:p>
        </w:tc>
        <w:tc>
          <w:tcPr>
            <w:tcW w:w="1969" w:type="dxa"/>
            <w:vAlign w:val="center"/>
          </w:tcPr>
          <w:p w14:paraId="7C8EC5DD" w14:textId="77777777" w:rsidR="002B63CB" w:rsidRPr="00DB6CE8" w:rsidRDefault="002B63CB" w:rsidP="00663DD6">
            <w:pPr>
              <w:spacing w:after="0" w:line="240" w:lineRule="auto"/>
              <w:rPr>
                <w:noProof/>
                <w:color w:val="000000"/>
                <w:sz w:val="20"/>
                <w:szCs w:val="20"/>
                <w:lang w:val="es-ES_tradnl"/>
              </w:rPr>
            </w:pPr>
            <w:r w:rsidRPr="00DB6CE8">
              <w:rPr>
                <w:noProof/>
                <w:color w:val="000000"/>
                <w:sz w:val="20"/>
                <w:szCs w:val="20"/>
                <w:lang w:val="es-ES_tradnl"/>
              </w:rPr>
              <w:t>Deltas</w:t>
            </w:r>
          </w:p>
        </w:tc>
        <w:tc>
          <w:tcPr>
            <w:tcW w:w="1075" w:type="dxa"/>
            <w:vAlign w:val="center"/>
          </w:tcPr>
          <w:p w14:paraId="0C49A23B" w14:textId="77777777" w:rsidR="002B63CB" w:rsidRPr="00DB6CE8" w:rsidRDefault="002B63CB" w:rsidP="00663DD6">
            <w:pPr>
              <w:spacing w:after="0" w:line="240" w:lineRule="auto"/>
              <w:ind w:firstLine="210"/>
              <w:rPr>
                <w:noProof/>
                <w:color w:val="000000"/>
                <w:sz w:val="20"/>
                <w:szCs w:val="20"/>
                <w:lang w:val="es-ES_tradnl"/>
              </w:rPr>
            </w:pPr>
            <w:r w:rsidRPr="00DB6CE8">
              <w:rPr>
                <w:noProof/>
                <w:color w:val="000000"/>
                <w:sz w:val="20"/>
                <w:szCs w:val="20"/>
                <w:lang w:val="es-ES_tradnl"/>
              </w:rPr>
              <w:t>L</w:t>
            </w:r>
          </w:p>
        </w:tc>
      </w:tr>
      <w:tr w:rsidR="002B63CB" w:rsidRPr="00DB6CE8" w14:paraId="38A8C1C0" w14:textId="77777777" w:rsidTr="002B63CB">
        <w:trPr>
          <w:jc w:val="center"/>
        </w:trPr>
        <w:tc>
          <w:tcPr>
            <w:tcW w:w="1548" w:type="dxa"/>
            <w:vMerge/>
            <w:vAlign w:val="center"/>
          </w:tcPr>
          <w:p w14:paraId="02D8281E" w14:textId="77777777" w:rsidR="002B63CB" w:rsidRPr="00DB6CE8" w:rsidRDefault="002B63CB" w:rsidP="00663DD6">
            <w:pPr>
              <w:spacing w:after="0" w:line="240" w:lineRule="auto"/>
              <w:ind w:firstLine="210"/>
              <w:rPr>
                <w:noProof/>
                <w:color w:val="000000"/>
                <w:sz w:val="20"/>
                <w:szCs w:val="20"/>
                <w:lang w:val="es-ES_tradnl"/>
              </w:rPr>
            </w:pPr>
          </w:p>
        </w:tc>
        <w:tc>
          <w:tcPr>
            <w:tcW w:w="1942" w:type="dxa"/>
            <w:vMerge/>
            <w:vAlign w:val="center"/>
          </w:tcPr>
          <w:p w14:paraId="3987B115" w14:textId="77777777" w:rsidR="002B63CB" w:rsidRPr="00DB6CE8" w:rsidRDefault="002B63CB" w:rsidP="00663DD6">
            <w:pPr>
              <w:spacing w:after="0" w:line="240" w:lineRule="auto"/>
              <w:ind w:firstLine="11"/>
              <w:rPr>
                <w:noProof/>
                <w:color w:val="000000"/>
                <w:sz w:val="20"/>
                <w:szCs w:val="20"/>
                <w:lang w:val="es-ES_tradnl"/>
              </w:rPr>
            </w:pPr>
          </w:p>
        </w:tc>
        <w:tc>
          <w:tcPr>
            <w:tcW w:w="2709" w:type="dxa"/>
            <w:vMerge/>
            <w:vAlign w:val="center"/>
          </w:tcPr>
          <w:p w14:paraId="25A15696" w14:textId="77777777" w:rsidR="002B63CB" w:rsidRPr="00DB6CE8" w:rsidRDefault="002B63CB" w:rsidP="00663DD6">
            <w:pPr>
              <w:spacing w:after="0" w:line="240" w:lineRule="auto"/>
              <w:rPr>
                <w:noProof/>
                <w:color w:val="000000"/>
                <w:sz w:val="20"/>
                <w:szCs w:val="20"/>
                <w:lang w:val="es-ES_tradnl"/>
              </w:rPr>
            </w:pPr>
          </w:p>
        </w:tc>
        <w:tc>
          <w:tcPr>
            <w:tcW w:w="1969" w:type="dxa"/>
            <w:vAlign w:val="center"/>
          </w:tcPr>
          <w:p w14:paraId="39838ECF" w14:textId="77777777" w:rsidR="002B63CB" w:rsidRPr="00DB6CE8" w:rsidRDefault="002B63CB" w:rsidP="00663DD6">
            <w:pPr>
              <w:spacing w:after="0" w:line="240" w:lineRule="auto"/>
              <w:rPr>
                <w:noProof/>
                <w:color w:val="000000"/>
                <w:sz w:val="20"/>
                <w:szCs w:val="20"/>
                <w:lang w:val="es-ES_tradnl"/>
              </w:rPr>
            </w:pPr>
            <w:r w:rsidRPr="00DB6CE8">
              <w:rPr>
                <w:noProof/>
                <w:color w:val="000000"/>
                <w:sz w:val="20"/>
                <w:szCs w:val="20"/>
                <w:lang w:val="es-ES_tradnl"/>
              </w:rPr>
              <w:t>Manantiales, oasis</w:t>
            </w:r>
          </w:p>
        </w:tc>
        <w:tc>
          <w:tcPr>
            <w:tcW w:w="1075" w:type="dxa"/>
            <w:vAlign w:val="center"/>
          </w:tcPr>
          <w:p w14:paraId="070A7EA2" w14:textId="77777777" w:rsidR="002B63CB" w:rsidRPr="00DB6CE8" w:rsidRDefault="002B63CB" w:rsidP="00663DD6">
            <w:pPr>
              <w:spacing w:after="0" w:line="240" w:lineRule="auto"/>
              <w:ind w:firstLine="210"/>
              <w:rPr>
                <w:noProof/>
                <w:color w:val="000000"/>
                <w:sz w:val="20"/>
                <w:szCs w:val="20"/>
                <w:lang w:val="es-ES_tradnl"/>
              </w:rPr>
            </w:pPr>
            <w:r w:rsidRPr="00DB6CE8">
              <w:rPr>
                <w:noProof/>
                <w:color w:val="000000"/>
                <w:sz w:val="20"/>
                <w:szCs w:val="20"/>
                <w:lang w:val="es-ES_tradnl"/>
              </w:rPr>
              <w:t>Y</w:t>
            </w:r>
          </w:p>
        </w:tc>
      </w:tr>
      <w:tr w:rsidR="002B63CB" w:rsidRPr="00DB6CE8" w14:paraId="4EC61320" w14:textId="77777777" w:rsidTr="002B63CB">
        <w:trPr>
          <w:jc w:val="center"/>
        </w:trPr>
        <w:tc>
          <w:tcPr>
            <w:tcW w:w="1548" w:type="dxa"/>
            <w:vMerge/>
            <w:vAlign w:val="center"/>
          </w:tcPr>
          <w:p w14:paraId="3D1DC5BB" w14:textId="77777777" w:rsidR="002B63CB" w:rsidRPr="00DB6CE8" w:rsidRDefault="002B63CB" w:rsidP="00663DD6">
            <w:pPr>
              <w:spacing w:after="0" w:line="240" w:lineRule="auto"/>
              <w:ind w:firstLine="210"/>
              <w:rPr>
                <w:noProof/>
                <w:color w:val="000000"/>
                <w:sz w:val="20"/>
                <w:szCs w:val="20"/>
                <w:lang w:val="es-ES_tradnl"/>
              </w:rPr>
            </w:pPr>
          </w:p>
        </w:tc>
        <w:tc>
          <w:tcPr>
            <w:tcW w:w="1942" w:type="dxa"/>
            <w:vMerge/>
            <w:vAlign w:val="center"/>
          </w:tcPr>
          <w:p w14:paraId="3A376EC0" w14:textId="77777777" w:rsidR="002B63CB" w:rsidRPr="00DB6CE8" w:rsidRDefault="002B63CB" w:rsidP="00663DD6">
            <w:pPr>
              <w:spacing w:after="0" w:line="240" w:lineRule="auto"/>
              <w:ind w:firstLine="11"/>
              <w:rPr>
                <w:noProof/>
                <w:color w:val="000000"/>
                <w:sz w:val="20"/>
                <w:szCs w:val="20"/>
                <w:lang w:val="es-ES_tradnl"/>
              </w:rPr>
            </w:pPr>
          </w:p>
        </w:tc>
        <w:tc>
          <w:tcPr>
            <w:tcW w:w="2709" w:type="dxa"/>
            <w:vAlign w:val="center"/>
          </w:tcPr>
          <w:p w14:paraId="7BA09117" w14:textId="77777777" w:rsidR="002B63CB" w:rsidRPr="00DB6CE8" w:rsidRDefault="002B63CB" w:rsidP="00663DD6">
            <w:pPr>
              <w:spacing w:after="0" w:line="240" w:lineRule="auto"/>
              <w:rPr>
                <w:noProof/>
                <w:color w:val="000000"/>
                <w:sz w:val="20"/>
                <w:szCs w:val="20"/>
                <w:lang w:val="es-ES_tradnl"/>
              </w:rPr>
            </w:pPr>
            <w:r w:rsidRPr="00DB6CE8">
              <w:rPr>
                <w:noProof/>
                <w:color w:val="000000"/>
                <w:sz w:val="20"/>
                <w:szCs w:val="20"/>
                <w:lang w:val="es-ES_tradnl"/>
              </w:rPr>
              <w:t>Estacionales/intermitentes</w:t>
            </w:r>
          </w:p>
        </w:tc>
        <w:tc>
          <w:tcPr>
            <w:tcW w:w="1969" w:type="dxa"/>
            <w:vAlign w:val="center"/>
          </w:tcPr>
          <w:p w14:paraId="59EB1B49" w14:textId="77777777" w:rsidR="002B63CB" w:rsidRPr="00DB6CE8" w:rsidRDefault="002B63CB" w:rsidP="00663DD6">
            <w:pPr>
              <w:spacing w:after="0" w:line="240" w:lineRule="auto"/>
              <w:rPr>
                <w:noProof/>
                <w:color w:val="000000"/>
                <w:sz w:val="20"/>
                <w:szCs w:val="20"/>
                <w:lang w:val="es-ES_tradnl"/>
              </w:rPr>
            </w:pPr>
            <w:r w:rsidRPr="00DB6CE8">
              <w:rPr>
                <w:noProof/>
                <w:color w:val="000000"/>
                <w:sz w:val="20"/>
                <w:szCs w:val="20"/>
                <w:lang w:val="es-ES_tradnl"/>
              </w:rPr>
              <w:t>Ríos, arroyos</w:t>
            </w:r>
          </w:p>
        </w:tc>
        <w:tc>
          <w:tcPr>
            <w:tcW w:w="1075" w:type="dxa"/>
          </w:tcPr>
          <w:p w14:paraId="2B82AA25" w14:textId="77777777" w:rsidR="002B63CB" w:rsidRPr="00DB6CE8" w:rsidRDefault="002B63CB" w:rsidP="00663DD6">
            <w:pPr>
              <w:spacing w:after="0" w:line="240" w:lineRule="auto"/>
              <w:ind w:firstLine="210"/>
              <w:rPr>
                <w:noProof/>
                <w:color w:val="000000"/>
                <w:sz w:val="20"/>
                <w:szCs w:val="20"/>
                <w:lang w:val="es-ES_tradnl"/>
              </w:rPr>
            </w:pPr>
            <w:r w:rsidRPr="00DB6CE8">
              <w:rPr>
                <w:noProof/>
                <w:color w:val="000000"/>
                <w:sz w:val="20"/>
                <w:szCs w:val="20"/>
                <w:lang w:val="es-ES_tradnl"/>
              </w:rPr>
              <w:t>N</w:t>
            </w:r>
          </w:p>
        </w:tc>
      </w:tr>
      <w:tr w:rsidR="002B63CB" w:rsidRPr="00DB6CE8" w14:paraId="50B7348B" w14:textId="77777777" w:rsidTr="002B63CB">
        <w:trPr>
          <w:jc w:val="center"/>
        </w:trPr>
        <w:tc>
          <w:tcPr>
            <w:tcW w:w="1548" w:type="dxa"/>
            <w:vMerge/>
            <w:vAlign w:val="center"/>
          </w:tcPr>
          <w:p w14:paraId="1FD8899E" w14:textId="77777777" w:rsidR="002B63CB" w:rsidRPr="00DB6CE8" w:rsidRDefault="002B63CB" w:rsidP="00663DD6">
            <w:pPr>
              <w:spacing w:after="0" w:line="240" w:lineRule="auto"/>
              <w:ind w:firstLine="210"/>
              <w:rPr>
                <w:noProof/>
                <w:color w:val="000000"/>
                <w:sz w:val="20"/>
                <w:szCs w:val="20"/>
                <w:lang w:val="es-ES_tradnl"/>
              </w:rPr>
            </w:pPr>
          </w:p>
        </w:tc>
        <w:tc>
          <w:tcPr>
            <w:tcW w:w="1942" w:type="dxa"/>
            <w:vMerge w:val="restart"/>
            <w:vAlign w:val="center"/>
          </w:tcPr>
          <w:p w14:paraId="512447D1" w14:textId="77777777" w:rsidR="002B63CB" w:rsidRPr="00DB6CE8" w:rsidRDefault="002B63CB" w:rsidP="00663DD6">
            <w:pPr>
              <w:spacing w:after="0" w:line="240" w:lineRule="auto"/>
              <w:ind w:firstLine="11"/>
              <w:rPr>
                <w:noProof/>
                <w:color w:val="000000"/>
                <w:sz w:val="20"/>
                <w:szCs w:val="20"/>
                <w:lang w:val="es-ES_tradnl"/>
              </w:rPr>
            </w:pPr>
            <w:r w:rsidRPr="00DB6CE8">
              <w:rPr>
                <w:noProof/>
                <w:color w:val="000000"/>
                <w:sz w:val="20"/>
                <w:szCs w:val="20"/>
                <w:lang w:val="es-ES_tradnl"/>
              </w:rPr>
              <w:t>Lagos y lagunas</w:t>
            </w:r>
          </w:p>
        </w:tc>
        <w:tc>
          <w:tcPr>
            <w:tcW w:w="2709" w:type="dxa"/>
            <w:vMerge w:val="restart"/>
            <w:vAlign w:val="center"/>
          </w:tcPr>
          <w:p w14:paraId="77E3F976" w14:textId="77777777" w:rsidR="002B63CB" w:rsidRPr="00DB6CE8" w:rsidRDefault="002B63CB" w:rsidP="00663DD6">
            <w:pPr>
              <w:spacing w:after="0" w:line="240" w:lineRule="auto"/>
              <w:rPr>
                <w:noProof/>
                <w:color w:val="000000"/>
                <w:sz w:val="20"/>
                <w:szCs w:val="20"/>
                <w:lang w:val="es-ES_tradnl"/>
              </w:rPr>
            </w:pPr>
            <w:r w:rsidRPr="00DB6CE8">
              <w:rPr>
                <w:noProof/>
                <w:color w:val="000000"/>
                <w:sz w:val="20"/>
                <w:szCs w:val="20"/>
                <w:lang w:val="es-ES_tradnl"/>
              </w:rPr>
              <w:t>Permanentes</w:t>
            </w:r>
          </w:p>
        </w:tc>
        <w:tc>
          <w:tcPr>
            <w:tcW w:w="1969" w:type="dxa"/>
            <w:vAlign w:val="center"/>
          </w:tcPr>
          <w:p w14:paraId="7FE60A37" w14:textId="77777777" w:rsidR="002B63CB" w:rsidRPr="00DB6CE8" w:rsidRDefault="002B63CB" w:rsidP="00663DD6">
            <w:pPr>
              <w:spacing w:after="0" w:line="240" w:lineRule="auto"/>
              <w:rPr>
                <w:noProof/>
                <w:color w:val="000000"/>
                <w:sz w:val="20"/>
                <w:szCs w:val="20"/>
                <w:lang w:val="es-ES_tradnl"/>
              </w:rPr>
            </w:pPr>
            <w:r w:rsidRPr="00DB6CE8">
              <w:rPr>
                <w:noProof/>
                <w:color w:val="000000"/>
                <w:sz w:val="20"/>
                <w:szCs w:val="20"/>
                <w:lang w:val="es-ES_tradnl"/>
              </w:rPr>
              <w:t>&gt; 8 ha</w:t>
            </w:r>
          </w:p>
        </w:tc>
        <w:tc>
          <w:tcPr>
            <w:tcW w:w="1075" w:type="dxa"/>
          </w:tcPr>
          <w:p w14:paraId="3722E4FB" w14:textId="77777777" w:rsidR="002B63CB" w:rsidRPr="00DB6CE8" w:rsidRDefault="002B63CB" w:rsidP="00663DD6">
            <w:pPr>
              <w:spacing w:after="0" w:line="240" w:lineRule="auto"/>
              <w:ind w:firstLine="210"/>
              <w:rPr>
                <w:noProof/>
                <w:color w:val="000000"/>
                <w:sz w:val="20"/>
                <w:szCs w:val="20"/>
                <w:lang w:val="es-ES_tradnl"/>
              </w:rPr>
            </w:pPr>
            <w:r w:rsidRPr="00DB6CE8">
              <w:rPr>
                <w:noProof/>
                <w:color w:val="000000"/>
                <w:sz w:val="20"/>
                <w:szCs w:val="20"/>
                <w:lang w:val="es-ES_tradnl"/>
              </w:rPr>
              <w:t>O</w:t>
            </w:r>
          </w:p>
        </w:tc>
      </w:tr>
      <w:tr w:rsidR="002B63CB" w:rsidRPr="00DB6CE8" w14:paraId="007B0DA6" w14:textId="77777777" w:rsidTr="002B63CB">
        <w:trPr>
          <w:jc w:val="center"/>
        </w:trPr>
        <w:tc>
          <w:tcPr>
            <w:tcW w:w="1548" w:type="dxa"/>
            <w:vMerge/>
            <w:vAlign w:val="center"/>
          </w:tcPr>
          <w:p w14:paraId="1F679DA7" w14:textId="77777777" w:rsidR="002B63CB" w:rsidRPr="00DB6CE8" w:rsidRDefault="002B63CB" w:rsidP="00663DD6">
            <w:pPr>
              <w:spacing w:after="0" w:line="240" w:lineRule="auto"/>
              <w:ind w:firstLine="210"/>
              <w:rPr>
                <w:noProof/>
                <w:color w:val="000000"/>
                <w:sz w:val="20"/>
                <w:szCs w:val="20"/>
                <w:lang w:val="es-ES_tradnl"/>
              </w:rPr>
            </w:pPr>
          </w:p>
        </w:tc>
        <w:tc>
          <w:tcPr>
            <w:tcW w:w="1942" w:type="dxa"/>
            <w:vMerge/>
            <w:vAlign w:val="center"/>
          </w:tcPr>
          <w:p w14:paraId="6517CB62" w14:textId="77777777" w:rsidR="002B63CB" w:rsidRPr="00DB6CE8" w:rsidRDefault="002B63CB" w:rsidP="00663DD6">
            <w:pPr>
              <w:spacing w:after="0" w:line="240" w:lineRule="auto"/>
              <w:ind w:firstLine="11"/>
              <w:rPr>
                <w:noProof/>
                <w:color w:val="000000"/>
                <w:sz w:val="20"/>
                <w:szCs w:val="20"/>
                <w:lang w:val="es-ES_tradnl"/>
              </w:rPr>
            </w:pPr>
          </w:p>
        </w:tc>
        <w:tc>
          <w:tcPr>
            <w:tcW w:w="2709" w:type="dxa"/>
            <w:vMerge/>
            <w:vAlign w:val="center"/>
          </w:tcPr>
          <w:p w14:paraId="5CE265E3" w14:textId="77777777" w:rsidR="002B63CB" w:rsidRPr="00DB6CE8" w:rsidRDefault="002B63CB" w:rsidP="00663DD6">
            <w:pPr>
              <w:spacing w:after="0" w:line="240" w:lineRule="auto"/>
              <w:rPr>
                <w:noProof/>
                <w:color w:val="000000"/>
                <w:sz w:val="20"/>
                <w:szCs w:val="20"/>
                <w:lang w:val="es-ES_tradnl"/>
              </w:rPr>
            </w:pPr>
          </w:p>
        </w:tc>
        <w:tc>
          <w:tcPr>
            <w:tcW w:w="1969" w:type="dxa"/>
            <w:vAlign w:val="center"/>
          </w:tcPr>
          <w:p w14:paraId="746B95E5" w14:textId="77777777" w:rsidR="002B63CB" w:rsidRPr="00DB6CE8" w:rsidRDefault="002B63CB" w:rsidP="00663DD6">
            <w:pPr>
              <w:spacing w:after="0" w:line="240" w:lineRule="auto"/>
              <w:rPr>
                <w:noProof/>
                <w:color w:val="000000"/>
                <w:sz w:val="20"/>
                <w:szCs w:val="20"/>
                <w:lang w:val="es-ES_tradnl"/>
              </w:rPr>
            </w:pPr>
            <w:r w:rsidRPr="00DB6CE8">
              <w:rPr>
                <w:noProof/>
                <w:color w:val="000000"/>
                <w:sz w:val="20"/>
                <w:szCs w:val="20"/>
                <w:lang w:val="es-ES_tradnl"/>
              </w:rPr>
              <w:t>&lt; 8 ha</w:t>
            </w:r>
          </w:p>
        </w:tc>
        <w:tc>
          <w:tcPr>
            <w:tcW w:w="1075" w:type="dxa"/>
          </w:tcPr>
          <w:p w14:paraId="5E6269A0" w14:textId="77777777" w:rsidR="002B63CB" w:rsidRPr="00DB6CE8" w:rsidRDefault="002B63CB" w:rsidP="00663DD6">
            <w:pPr>
              <w:spacing w:after="0" w:line="240" w:lineRule="auto"/>
              <w:ind w:firstLine="210"/>
              <w:rPr>
                <w:noProof/>
                <w:color w:val="000000"/>
                <w:sz w:val="20"/>
                <w:szCs w:val="20"/>
                <w:lang w:val="es-ES_tradnl"/>
              </w:rPr>
            </w:pPr>
            <w:r w:rsidRPr="00DB6CE8">
              <w:rPr>
                <w:noProof/>
                <w:color w:val="000000"/>
                <w:sz w:val="20"/>
                <w:szCs w:val="20"/>
                <w:lang w:val="es-ES_tradnl"/>
              </w:rPr>
              <w:t>Tp</w:t>
            </w:r>
          </w:p>
        </w:tc>
      </w:tr>
      <w:tr w:rsidR="002B63CB" w:rsidRPr="00DB6CE8" w14:paraId="72357F10" w14:textId="77777777" w:rsidTr="002B63CB">
        <w:trPr>
          <w:jc w:val="center"/>
        </w:trPr>
        <w:tc>
          <w:tcPr>
            <w:tcW w:w="1548" w:type="dxa"/>
            <w:vMerge/>
            <w:vAlign w:val="center"/>
          </w:tcPr>
          <w:p w14:paraId="0BC749B6" w14:textId="77777777" w:rsidR="002B63CB" w:rsidRPr="00DB6CE8" w:rsidRDefault="002B63CB" w:rsidP="00663DD6">
            <w:pPr>
              <w:spacing w:after="0" w:line="240" w:lineRule="auto"/>
              <w:ind w:firstLine="210"/>
              <w:rPr>
                <w:noProof/>
                <w:color w:val="000000"/>
                <w:sz w:val="20"/>
                <w:szCs w:val="20"/>
                <w:lang w:val="es-ES_tradnl"/>
              </w:rPr>
            </w:pPr>
          </w:p>
        </w:tc>
        <w:tc>
          <w:tcPr>
            <w:tcW w:w="1942" w:type="dxa"/>
            <w:vMerge/>
            <w:vAlign w:val="center"/>
          </w:tcPr>
          <w:p w14:paraId="77638BA1" w14:textId="77777777" w:rsidR="002B63CB" w:rsidRPr="00DB6CE8" w:rsidRDefault="002B63CB" w:rsidP="00663DD6">
            <w:pPr>
              <w:spacing w:after="0" w:line="240" w:lineRule="auto"/>
              <w:ind w:firstLine="11"/>
              <w:rPr>
                <w:noProof/>
                <w:color w:val="000000"/>
                <w:sz w:val="20"/>
                <w:szCs w:val="20"/>
                <w:lang w:val="es-ES_tradnl"/>
              </w:rPr>
            </w:pPr>
          </w:p>
        </w:tc>
        <w:tc>
          <w:tcPr>
            <w:tcW w:w="2709" w:type="dxa"/>
            <w:vAlign w:val="center"/>
          </w:tcPr>
          <w:p w14:paraId="40F093E4" w14:textId="77777777" w:rsidR="002B63CB" w:rsidRPr="00DB6CE8" w:rsidRDefault="002B63CB" w:rsidP="00663DD6">
            <w:pPr>
              <w:spacing w:after="0" w:line="240" w:lineRule="auto"/>
              <w:rPr>
                <w:noProof/>
                <w:color w:val="000000"/>
                <w:sz w:val="20"/>
                <w:szCs w:val="20"/>
                <w:lang w:val="es-ES_tradnl"/>
              </w:rPr>
            </w:pPr>
            <w:r w:rsidRPr="00DB6CE8">
              <w:rPr>
                <w:noProof/>
                <w:color w:val="000000"/>
                <w:sz w:val="20"/>
                <w:szCs w:val="20"/>
                <w:lang w:val="es-ES_tradnl"/>
              </w:rPr>
              <w:t>Estacionales/intermitentes</w:t>
            </w:r>
          </w:p>
        </w:tc>
        <w:tc>
          <w:tcPr>
            <w:tcW w:w="1969" w:type="dxa"/>
            <w:vAlign w:val="center"/>
          </w:tcPr>
          <w:p w14:paraId="68665F60" w14:textId="77777777" w:rsidR="002B63CB" w:rsidRPr="00DB6CE8" w:rsidRDefault="002B63CB" w:rsidP="00663DD6">
            <w:pPr>
              <w:spacing w:after="0" w:line="240" w:lineRule="auto"/>
              <w:rPr>
                <w:noProof/>
                <w:color w:val="000000"/>
                <w:sz w:val="20"/>
                <w:szCs w:val="20"/>
                <w:lang w:val="es-ES_tradnl"/>
              </w:rPr>
            </w:pPr>
            <w:r w:rsidRPr="00DB6CE8">
              <w:rPr>
                <w:noProof/>
                <w:color w:val="000000"/>
                <w:sz w:val="20"/>
                <w:szCs w:val="20"/>
                <w:lang w:val="es-ES_tradnl"/>
              </w:rPr>
              <w:t>&gt; 8 ha</w:t>
            </w:r>
          </w:p>
        </w:tc>
        <w:tc>
          <w:tcPr>
            <w:tcW w:w="1075" w:type="dxa"/>
          </w:tcPr>
          <w:p w14:paraId="3A65E601" w14:textId="77777777" w:rsidR="002B63CB" w:rsidRPr="00DB6CE8" w:rsidRDefault="002B63CB" w:rsidP="00663DD6">
            <w:pPr>
              <w:spacing w:after="0" w:line="240" w:lineRule="auto"/>
              <w:ind w:firstLine="210"/>
              <w:rPr>
                <w:noProof/>
                <w:color w:val="000000"/>
                <w:sz w:val="20"/>
                <w:szCs w:val="20"/>
                <w:lang w:val="es-ES_tradnl"/>
              </w:rPr>
            </w:pPr>
            <w:r w:rsidRPr="00DB6CE8">
              <w:rPr>
                <w:noProof/>
                <w:color w:val="000000"/>
                <w:sz w:val="20"/>
                <w:szCs w:val="20"/>
                <w:lang w:val="es-ES_tradnl"/>
              </w:rPr>
              <w:t>P</w:t>
            </w:r>
          </w:p>
        </w:tc>
      </w:tr>
      <w:tr w:rsidR="002B63CB" w:rsidRPr="00DB6CE8" w14:paraId="093F6C13" w14:textId="77777777" w:rsidTr="002B63CB">
        <w:trPr>
          <w:jc w:val="center"/>
        </w:trPr>
        <w:tc>
          <w:tcPr>
            <w:tcW w:w="1548" w:type="dxa"/>
            <w:vMerge/>
            <w:vAlign w:val="center"/>
          </w:tcPr>
          <w:p w14:paraId="09588CB1" w14:textId="77777777" w:rsidR="002B63CB" w:rsidRPr="00DB6CE8" w:rsidRDefault="002B63CB" w:rsidP="00663DD6">
            <w:pPr>
              <w:spacing w:after="0" w:line="240" w:lineRule="auto"/>
              <w:ind w:firstLine="210"/>
              <w:rPr>
                <w:noProof/>
                <w:color w:val="000000"/>
                <w:sz w:val="20"/>
                <w:szCs w:val="20"/>
                <w:lang w:val="es-ES_tradnl"/>
              </w:rPr>
            </w:pPr>
          </w:p>
        </w:tc>
        <w:tc>
          <w:tcPr>
            <w:tcW w:w="1942" w:type="dxa"/>
            <w:vMerge/>
            <w:vAlign w:val="center"/>
          </w:tcPr>
          <w:p w14:paraId="251A09CA" w14:textId="77777777" w:rsidR="002B63CB" w:rsidRPr="00DB6CE8" w:rsidRDefault="002B63CB" w:rsidP="00663DD6">
            <w:pPr>
              <w:spacing w:after="0" w:line="240" w:lineRule="auto"/>
              <w:ind w:firstLine="11"/>
              <w:rPr>
                <w:noProof/>
                <w:color w:val="000000"/>
                <w:sz w:val="20"/>
                <w:szCs w:val="20"/>
                <w:lang w:val="es-ES_tradnl"/>
              </w:rPr>
            </w:pPr>
          </w:p>
        </w:tc>
        <w:tc>
          <w:tcPr>
            <w:tcW w:w="2709" w:type="dxa"/>
            <w:vAlign w:val="center"/>
          </w:tcPr>
          <w:p w14:paraId="72F659A7" w14:textId="77777777" w:rsidR="002B63CB" w:rsidRPr="00DB6CE8" w:rsidRDefault="002B63CB" w:rsidP="00663DD6">
            <w:pPr>
              <w:spacing w:after="0" w:line="240" w:lineRule="auto"/>
              <w:rPr>
                <w:noProof/>
                <w:color w:val="000000"/>
                <w:sz w:val="20"/>
                <w:szCs w:val="20"/>
                <w:lang w:val="es-ES_tradnl"/>
              </w:rPr>
            </w:pPr>
          </w:p>
        </w:tc>
        <w:tc>
          <w:tcPr>
            <w:tcW w:w="1969" w:type="dxa"/>
            <w:vAlign w:val="center"/>
          </w:tcPr>
          <w:p w14:paraId="6FDA629C" w14:textId="77777777" w:rsidR="002B63CB" w:rsidRPr="00DB6CE8" w:rsidRDefault="002B63CB" w:rsidP="00663DD6">
            <w:pPr>
              <w:spacing w:after="0" w:line="240" w:lineRule="auto"/>
              <w:rPr>
                <w:noProof/>
                <w:color w:val="000000"/>
                <w:sz w:val="20"/>
                <w:szCs w:val="20"/>
                <w:lang w:val="es-ES_tradnl"/>
              </w:rPr>
            </w:pPr>
            <w:r w:rsidRPr="00DB6CE8">
              <w:rPr>
                <w:noProof/>
                <w:color w:val="000000"/>
                <w:sz w:val="20"/>
                <w:szCs w:val="20"/>
                <w:lang w:val="es-ES_tradnl"/>
              </w:rPr>
              <w:t>&lt; 8 ha</w:t>
            </w:r>
          </w:p>
        </w:tc>
        <w:tc>
          <w:tcPr>
            <w:tcW w:w="1075" w:type="dxa"/>
          </w:tcPr>
          <w:p w14:paraId="2806001F" w14:textId="77777777" w:rsidR="002B63CB" w:rsidRPr="00DB6CE8" w:rsidRDefault="002B63CB" w:rsidP="00663DD6">
            <w:pPr>
              <w:spacing w:after="0" w:line="240" w:lineRule="auto"/>
              <w:ind w:firstLine="210"/>
              <w:rPr>
                <w:noProof/>
                <w:color w:val="000000"/>
                <w:sz w:val="20"/>
                <w:szCs w:val="20"/>
                <w:lang w:val="es-ES_tradnl"/>
              </w:rPr>
            </w:pPr>
            <w:r w:rsidRPr="00DB6CE8">
              <w:rPr>
                <w:noProof/>
                <w:color w:val="000000"/>
                <w:sz w:val="20"/>
                <w:szCs w:val="20"/>
                <w:lang w:val="es-ES_tradnl"/>
              </w:rPr>
              <w:t>Ts</w:t>
            </w:r>
          </w:p>
        </w:tc>
      </w:tr>
      <w:tr w:rsidR="002B63CB" w:rsidRPr="00DB6CE8" w14:paraId="4C36EA8D" w14:textId="77777777" w:rsidTr="002B63CB">
        <w:trPr>
          <w:jc w:val="center"/>
        </w:trPr>
        <w:tc>
          <w:tcPr>
            <w:tcW w:w="1548" w:type="dxa"/>
            <w:vMerge/>
            <w:vAlign w:val="center"/>
          </w:tcPr>
          <w:p w14:paraId="6121BAF7" w14:textId="77777777" w:rsidR="002B63CB" w:rsidRPr="00DB6CE8" w:rsidRDefault="002B63CB" w:rsidP="00663DD6">
            <w:pPr>
              <w:spacing w:after="0" w:line="240" w:lineRule="auto"/>
              <w:ind w:firstLine="210"/>
              <w:rPr>
                <w:noProof/>
                <w:color w:val="000000"/>
                <w:sz w:val="20"/>
                <w:szCs w:val="20"/>
                <w:lang w:val="es-ES_tradnl"/>
              </w:rPr>
            </w:pPr>
          </w:p>
        </w:tc>
        <w:tc>
          <w:tcPr>
            <w:tcW w:w="1942" w:type="dxa"/>
            <w:vMerge w:val="restart"/>
            <w:vAlign w:val="center"/>
          </w:tcPr>
          <w:p w14:paraId="660E7A0F" w14:textId="77777777" w:rsidR="002B63CB" w:rsidRPr="00DB6CE8" w:rsidRDefault="002B63CB" w:rsidP="00663DD6">
            <w:pPr>
              <w:spacing w:after="0" w:line="240" w:lineRule="auto"/>
              <w:ind w:firstLine="11"/>
              <w:rPr>
                <w:noProof/>
                <w:color w:val="000000"/>
                <w:sz w:val="20"/>
                <w:szCs w:val="20"/>
                <w:lang w:val="es-ES_tradnl"/>
              </w:rPr>
            </w:pPr>
            <w:r w:rsidRPr="00DB6CE8">
              <w:rPr>
                <w:noProof/>
                <w:color w:val="000000"/>
                <w:sz w:val="20"/>
                <w:szCs w:val="20"/>
                <w:lang w:val="es-ES_tradnl"/>
              </w:rPr>
              <w:t>Pantanos sobre suelos inorgánicos</w:t>
            </w:r>
          </w:p>
        </w:tc>
        <w:tc>
          <w:tcPr>
            <w:tcW w:w="2709" w:type="dxa"/>
            <w:vAlign w:val="center"/>
          </w:tcPr>
          <w:p w14:paraId="546D739B" w14:textId="77777777" w:rsidR="002B63CB" w:rsidRPr="00DB6CE8" w:rsidRDefault="002B63CB" w:rsidP="00663DD6">
            <w:pPr>
              <w:spacing w:after="0" w:line="240" w:lineRule="auto"/>
              <w:rPr>
                <w:noProof/>
                <w:color w:val="000000"/>
                <w:sz w:val="20"/>
                <w:szCs w:val="20"/>
                <w:lang w:val="es-ES_tradnl"/>
              </w:rPr>
            </w:pPr>
            <w:r w:rsidRPr="00DB6CE8">
              <w:rPr>
                <w:noProof/>
                <w:color w:val="000000"/>
                <w:sz w:val="20"/>
                <w:szCs w:val="20"/>
                <w:lang w:val="es-ES_tradnl"/>
              </w:rPr>
              <w:t>Permanentes</w:t>
            </w:r>
          </w:p>
        </w:tc>
        <w:tc>
          <w:tcPr>
            <w:tcW w:w="1969" w:type="dxa"/>
            <w:vAlign w:val="center"/>
          </w:tcPr>
          <w:p w14:paraId="05F8D934" w14:textId="77777777" w:rsidR="002B63CB" w:rsidRPr="00DB6CE8" w:rsidRDefault="002B63CB" w:rsidP="00663DD6">
            <w:pPr>
              <w:spacing w:after="0" w:line="240" w:lineRule="auto"/>
              <w:rPr>
                <w:noProof/>
                <w:color w:val="000000"/>
                <w:sz w:val="20"/>
                <w:szCs w:val="20"/>
                <w:lang w:val="es-ES_tradnl"/>
              </w:rPr>
            </w:pPr>
            <w:r w:rsidRPr="00DB6CE8">
              <w:rPr>
                <w:noProof/>
                <w:color w:val="000000"/>
                <w:sz w:val="20"/>
                <w:szCs w:val="20"/>
                <w:lang w:val="es-ES_tradnl"/>
              </w:rPr>
              <w:t>Dominio de la vegetación</w:t>
            </w:r>
          </w:p>
        </w:tc>
        <w:tc>
          <w:tcPr>
            <w:tcW w:w="1075" w:type="dxa"/>
          </w:tcPr>
          <w:p w14:paraId="36B155D7" w14:textId="77777777" w:rsidR="002B63CB" w:rsidRPr="00DB6CE8" w:rsidRDefault="002B63CB" w:rsidP="00663DD6">
            <w:pPr>
              <w:spacing w:after="0" w:line="240" w:lineRule="auto"/>
              <w:ind w:firstLine="210"/>
              <w:rPr>
                <w:noProof/>
                <w:color w:val="000000"/>
                <w:sz w:val="20"/>
                <w:szCs w:val="20"/>
                <w:lang w:val="es-ES_tradnl"/>
              </w:rPr>
            </w:pPr>
            <w:r w:rsidRPr="00DB6CE8">
              <w:rPr>
                <w:noProof/>
                <w:color w:val="000000"/>
                <w:sz w:val="20"/>
                <w:szCs w:val="20"/>
                <w:lang w:val="es-ES_tradnl"/>
              </w:rPr>
              <w:t>Tp</w:t>
            </w:r>
          </w:p>
        </w:tc>
      </w:tr>
      <w:tr w:rsidR="002B63CB" w:rsidRPr="00DB6CE8" w14:paraId="6ACE0AAC" w14:textId="77777777" w:rsidTr="002B63CB">
        <w:trPr>
          <w:jc w:val="center"/>
        </w:trPr>
        <w:tc>
          <w:tcPr>
            <w:tcW w:w="1548" w:type="dxa"/>
            <w:vMerge/>
            <w:vAlign w:val="center"/>
          </w:tcPr>
          <w:p w14:paraId="71D10E11" w14:textId="77777777" w:rsidR="002B63CB" w:rsidRPr="00DB6CE8" w:rsidRDefault="002B63CB" w:rsidP="00663DD6">
            <w:pPr>
              <w:spacing w:after="0" w:line="240" w:lineRule="auto"/>
              <w:ind w:firstLine="210"/>
              <w:rPr>
                <w:noProof/>
                <w:color w:val="000000"/>
                <w:sz w:val="20"/>
                <w:szCs w:val="20"/>
                <w:lang w:val="es-ES_tradnl"/>
              </w:rPr>
            </w:pPr>
          </w:p>
        </w:tc>
        <w:tc>
          <w:tcPr>
            <w:tcW w:w="1942" w:type="dxa"/>
            <w:vMerge/>
            <w:vAlign w:val="center"/>
          </w:tcPr>
          <w:p w14:paraId="7C15A320" w14:textId="77777777" w:rsidR="002B63CB" w:rsidRPr="00DB6CE8" w:rsidRDefault="002B63CB" w:rsidP="00663DD6">
            <w:pPr>
              <w:spacing w:after="0" w:line="240" w:lineRule="auto"/>
              <w:ind w:firstLine="11"/>
              <w:rPr>
                <w:noProof/>
                <w:color w:val="000000"/>
                <w:sz w:val="20"/>
                <w:szCs w:val="20"/>
                <w:lang w:val="es-ES_tradnl"/>
              </w:rPr>
            </w:pPr>
          </w:p>
        </w:tc>
        <w:tc>
          <w:tcPr>
            <w:tcW w:w="2709" w:type="dxa"/>
            <w:vMerge w:val="restart"/>
            <w:vAlign w:val="center"/>
          </w:tcPr>
          <w:p w14:paraId="651FF3B1" w14:textId="77777777" w:rsidR="002B63CB" w:rsidRPr="00DB6CE8" w:rsidRDefault="002B63CB" w:rsidP="00663DD6">
            <w:pPr>
              <w:spacing w:after="0" w:line="240" w:lineRule="auto"/>
              <w:rPr>
                <w:noProof/>
                <w:color w:val="000000"/>
                <w:sz w:val="20"/>
                <w:szCs w:val="20"/>
                <w:lang w:val="es-ES_tradnl"/>
              </w:rPr>
            </w:pPr>
            <w:r w:rsidRPr="00DB6CE8">
              <w:rPr>
                <w:noProof/>
                <w:color w:val="000000"/>
                <w:sz w:val="20"/>
                <w:szCs w:val="20"/>
                <w:lang w:val="es-ES_tradnl"/>
              </w:rPr>
              <w:t>Permanentes/ estacionales/intermitentes</w:t>
            </w:r>
          </w:p>
        </w:tc>
        <w:tc>
          <w:tcPr>
            <w:tcW w:w="1969" w:type="dxa"/>
            <w:vAlign w:val="center"/>
          </w:tcPr>
          <w:p w14:paraId="15D4AAE4" w14:textId="77777777" w:rsidR="002B63CB" w:rsidRPr="00DB6CE8" w:rsidRDefault="002B63CB" w:rsidP="00663DD6">
            <w:pPr>
              <w:spacing w:after="0" w:line="240" w:lineRule="auto"/>
              <w:rPr>
                <w:noProof/>
                <w:color w:val="000000"/>
                <w:sz w:val="20"/>
                <w:szCs w:val="20"/>
                <w:lang w:val="es-ES_tradnl"/>
              </w:rPr>
            </w:pPr>
            <w:r w:rsidRPr="00DB6CE8">
              <w:rPr>
                <w:noProof/>
                <w:color w:val="000000"/>
                <w:sz w:val="20"/>
                <w:szCs w:val="20"/>
                <w:lang w:val="es-ES_tradnl"/>
              </w:rPr>
              <w:t>Dominio del arbusto</w:t>
            </w:r>
          </w:p>
        </w:tc>
        <w:tc>
          <w:tcPr>
            <w:tcW w:w="1075" w:type="dxa"/>
            <w:vAlign w:val="center"/>
          </w:tcPr>
          <w:p w14:paraId="1AAC9B49" w14:textId="77777777" w:rsidR="002B63CB" w:rsidRPr="00DB6CE8" w:rsidRDefault="002B63CB" w:rsidP="00663DD6">
            <w:pPr>
              <w:spacing w:after="0" w:line="240" w:lineRule="auto"/>
              <w:ind w:firstLine="210"/>
              <w:rPr>
                <w:noProof/>
                <w:color w:val="000000"/>
                <w:sz w:val="20"/>
                <w:szCs w:val="20"/>
                <w:lang w:val="es-ES_tradnl"/>
              </w:rPr>
            </w:pPr>
            <w:r w:rsidRPr="00DB6CE8">
              <w:rPr>
                <w:noProof/>
                <w:color w:val="000000"/>
                <w:sz w:val="20"/>
                <w:szCs w:val="20"/>
                <w:lang w:val="es-ES_tradnl"/>
              </w:rPr>
              <w:t>W</w:t>
            </w:r>
          </w:p>
        </w:tc>
      </w:tr>
      <w:tr w:rsidR="002B63CB" w:rsidRPr="00DB6CE8" w14:paraId="600522E6" w14:textId="77777777" w:rsidTr="002B63CB">
        <w:trPr>
          <w:jc w:val="center"/>
        </w:trPr>
        <w:tc>
          <w:tcPr>
            <w:tcW w:w="1548" w:type="dxa"/>
            <w:vMerge/>
            <w:vAlign w:val="center"/>
          </w:tcPr>
          <w:p w14:paraId="7D7C4970" w14:textId="77777777" w:rsidR="002B63CB" w:rsidRPr="00DB6CE8" w:rsidRDefault="002B63CB" w:rsidP="00663DD6">
            <w:pPr>
              <w:spacing w:after="0" w:line="240" w:lineRule="auto"/>
              <w:ind w:firstLine="210"/>
              <w:rPr>
                <w:noProof/>
                <w:color w:val="000000"/>
                <w:sz w:val="20"/>
                <w:szCs w:val="20"/>
                <w:lang w:val="es-ES_tradnl"/>
              </w:rPr>
            </w:pPr>
          </w:p>
        </w:tc>
        <w:tc>
          <w:tcPr>
            <w:tcW w:w="1942" w:type="dxa"/>
            <w:vMerge/>
            <w:vAlign w:val="center"/>
          </w:tcPr>
          <w:p w14:paraId="241A4FB1" w14:textId="77777777" w:rsidR="002B63CB" w:rsidRPr="00DB6CE8" w:rsidRDefault="002B63CB" w:rsidP="00663DD6">
            <w:pPr>
              <w:spacing w:after="0" w:line="240" w:lineRule="auto"/>
              <w:ind w:firstLine="11"/>
              <w:rPr>
                <w:noProof/>
                <w:color w:val="000000"/>
                <w:sz w:val="20"/>
                <w:szCs w:val="20"/>
                <w:lang w:val="es-ES_tradnl"/>
              </w:rPr>
            </w:pPr>
          </w:p>
        </w:tc>
        <w:tc>
          <w:tcPr>
            <w:tcW w:w="2709" w:type="dxa"/>
            <w:vMerge/>
            <w:vAlign w:val="center"/>
          </w:tcPr>
          <w:p w14:paraId="206FF279" w14:textId="77777777" w:rsidR="002B63CB" w:rsidRPr="00DB6CE8" w:rsidRDefault="002B63CB" w:rsidP="00663DD6">
            <w:pPr>
              <w:spacing w:after="0" w:line="240" w:lineRule="auto"/>
              <w:rPr>
                <w:noProof/>
                <w:color w:val="000000"/>
                <w:sz w:val="20"/>
                <w:szCs w:val="20"/>
                <w:lang w:val="es-ES_tradnl"/>
              </w:rPr>
            </w:pPr>
          </w:p>
        </w:tc>
        <w:tc>
          <w:tcPr>
            <w:tcW w:w="1969" w:type="dxa"/>
            <w:vAlign w:val="center"/>
          </w:tcPr>
          <w:p w14:paraId="01B5D624" w14:textId="77777777" w:rsidR="002B63CB" w:rsidRPr="00DB6CE8" w:rsidRDefault="002B63CB" w:rsidP="00663DD6">
            <w:pPr>
              <w:spacing w:after="0" w:line="240" w:lineRule="auto"/>
              <w:rPr>
                <w:noProof/>
                <w:color w:val="000000"/>
                <w:sz w:val="20"/>
                <w:szCs w:val="20"/>
                <w:lang w:val="es-ES_tradnl"/>
              </w:rPr>
            </w:pPr>
            <w:r w:rsidRPr="00DB6CE8">
              <w:rPr>
                <w:noProof/>
                <w:color w:val="000000"/>
                <w:sz w:val="20"/>
                <w:szCs w:val="20"/>
                <w:lang w:val="es-ES_tradnl"/>
              </w:rPr>
              <w:t>Dominio del árbol</w:t>
            </w:r>
          </w:p>
        </w:tc>
        <w:tc>
          <w:tcPr>
            <w:tcW w:w="1075" w:type="dxa"/>
            <w:vAlign w:val="center"/>
          </w:tcPr>
          <w:p w14:paraId="37E4CFD0" w14:textId="77777777" w:rsidR="002B63CB" w:rsidRPr="00DB6CE8" w:rsidRDefault="002B63CB" w:rsidP="00663DD6">
            <w:pPr>
              <w:spacing w:after="0" w:line="240" w:lineRule="auto"/>
              <w:ind w:firstLine="210"/>
              <w:rPr>
                <w:noProof/>
                <w:color w:val="000000"/>
                <w:sz w:val="20"/>
                <w:szCs w:val="20"/>
                <w:lang w:val="es-ES_tradnl"/>
              </w:rPr>
            </w:pPr>
            <w:r w:rsidRPr="00DB6CE8">
              <w:rPr>
                <w:noProof/>
                <w:color w:val="000000"/>
                <w:sz w:val="20"/>
                <w:szCs w:val="20"/>
                <w:lang w:val="es-ES_tradnl"/>
              </w:rPr>
              <w:t>Xf</w:t>
            </w:r>
          </w:p>
        </w:tc>
      </w:tr>
      <w:tr w:rsidR="002B63CB" w:rsidRPr="00DB6CE8" w14:paraId="020B0A42" w14:textId="77777777" w:rsidTr="002B63CB">
        <w:trPr>
          <w:jc w:val="center"/>
        </w:trPr>
        <w:tc>
          <w:tcPr>
            <w:tcW w:w="1548" w:type="dxa"/>
            <w:vMerge/>
            <w:vAlign w:val="center"/>
          </w:tcPr>
          <w:p w14:paraId="4018B536" w14:textId="77777777" w:rsidR="002B63CB" w:rsidRPr="00DB6CE8" w:rsidRDefault="002B63CB" w:rsidP="00663DD6">
            <w:pPr>
              <w:spacing w:after="0" w:line="240" w:lineRule="auto"/>
              <w:ind w:firstLine="210"/>
              <w:rPr>
                <w:noProof/>
                <w:color w:val="000000"/>
                <w:sz w:val="20"/>
                <w:szCs w:val="20"/>
                <w:lang w:val="es-ES_tradnl"/>
              </w:rPr>
            </w:pPr>
          </w:p>
        </w:tc>
        <w:tc>
          <w:tcPr>
            <w:tcW w:w="1942" w:type="dxa"/>
            <w:vMerge/>
            <w:vAlign w:val="center"/>
          </w:tcPr>
          <w:p w14:paraId="0EECA26D" w14:textId="77777777" w:rsidR="002B63CB" w:rsidRPr="00DB6CE8" w:rsidRDefault="002B63CB" w:rsidP="00663DD6">
            <w:pPr>
              <w:spacing w:after="0" w:line="240" w:lineRule="auto"/>
              <w:ind w:firstLine="11"/>
              <w:rPr>
                <w:noProof/>
                <w:color w:val="000000"/>
                <w:sz w:val="20"/>
                <w:szCs w:val="20"/>
                <w:lang w:val="es-ES_tradnl"/>
              </w:rPr>
            </w:pPr>
          </w:p>
        </w:tc>
        <w:tc>
          <w:tcPr>
            <w:tcW w:w="2709" w:type="dxa"/>
            <w:vAlign w:val="center"/>
          </w:tcPr>
          <w:p w14:paraId="271FDFDA" w14:textId="77777777" w:rsidR="002B63CB" w:rsidRPr="00DB6CE8" w:rsidRDefault="002B63CB" w:rsidP="00663DD6">
            <w:pPr>
              <w:spacing w:after="0" w:line="240" w:lineRule="auto"/>
              <w:rPr>
                <w:noProof/>
                <w:color w:val="000000"/>
                <w:sz w:val="20"/>
                <w:szCs w:val="20"/>
                <w:lang w:val="es-ES_tradnl"/>
              </w:rPr>
            </w:pPr>
            <w:r w:rsidRPr="00DB6CE8">
              <w:rPr>
                <w:noProof/>
                <w:color w:val="000000"/>
                <w:sz w:val="20"/>
                <w:szCs w:val="20"/>
                <w:lang w:val="es-ES_tradnl"/>
              </w:rPr>
              <w:t>Estacionales/intermitentes</w:t>
            </w:r>
          </w:p>
        </w:tc>
        <w:tc>
          <w:tcPr>
            <w:tcW w:w="1969" w:type="dxa"/>
            <w:vAlign w:val="center"/>
          </w:tcPr>
          <w:p w14:paraId="0CDB8723" w14:textId="77777777" w:rsidR="002B63CB" w:rsidRPr="00DB6CE8" w:rsidRDefault="002B63CB" w:rsidP="00663DD6">
            <w:pPr>
              <w:spacing w:after="0" w:line="240" w:lineRule="auto"/>
              <w:rPr>
                <w:noProof/>
                <w:color w:val="000000"/>
                <w:sz w:val="20"/>
                <w:szCs w:val="20"/>
                <w:lang w:val="es-ES_tradnl"/>
              </w:rPr>
            </w:pPr>
            <w:r w:rsidRPr="00DB6CE8">
              <w:rPr>
                <w:noProof/>
                <w:color w:val="000000"/>
                <w:sz w:val="20"/>
                <w:szCs w:val="20"/>
                <w:lang w:val="es-ES_tradnl"/>
              </w:rPr>
              <w:t>Dominio de la vegetación</w:t>
            </w:r>
          </w:p>
        </w:tc>
        <w:tc>
          <w:tcPr>
            <w:tcW w:w="1075" w:type="dxa"/>
          </w:tcPr>
          <w:p w14:paraId="5CDC147E" w14:textId="77777777" w:rsidR="002B63CB" w:rsidRPr="00DB6CE8" w:rsidRDefault="002B63CB" w:rsidP="00663DD6">
            <w:pPr>
              <w:spacing w:after="0" w:line="240" w:lineRule="auto"/>
              <w:ind w:firstLine="210"/>
              <w:rPr>
                <w:noProof/>
                <w:color w:val="000000"/>
                <w:sz w:val="20"/>
                <w:szCs w:val="20"/>
                <w:lang w:val="es-ES_tradnl"/>
              </w:rPr>
            </w:pPr>
            <w:r w:rsidRPr="00DB6CE8">
              <w:rPr>
                <w:noProof/>
                <w:color w:val="000000"/>
                <w:sz w:val="20"/>
                <w:szCs w:val="20"/>
                <w:lang w:val="es-ES_tradnl"/>
              </w:rPr>
              <w:t>Ts</w:t>
            </w:r>
          </w:p>
        </w:tc>
      </w:tr>
      <w:tr w:rsidR="002B63CB" w:rsidRPr="00DB6CE8" w14:paraId="72E51EF8" w14:textId="77777777" w:rsidTr="002B63CB">
        <w:trPr>
          <w:jc w:val="center"/>
        </w:trPr>
        <w:tc>
          <w:tcPr>
            <w:tcW w:w="1548" w:type="dxa"/>
            <w:vMerge/>
            <w:vAlign w:val="center"/>
          </w:tcPr>
          <w:p w14:paraId="7C952957" w14:textId="77777777" w:rsidR="002B63CB" w:rsidRPr="00DB6CE8" w:rsidRDefault="002B63CB" w:rsidP="00663DD6">
            <w:pPr>
              <w:spacing w:after="0" w:line="240" w:lineRule="auto"/>
              <w:ind w:firstLine="210"/>
              <w:rPr>
                <w:noProof/>
                <w:color w:val="000000"/>
                <w:sz w:val="20"/>
                <w:szCs w:val="20"/>
                <w:lang w:val="es-ES_tradnl"/>
              </w:rPr>
            </w:pPr>
          </w:p>
        </w:tc>
        <w:tc>
          <w:tcPr>
            <w:tcW w:w="1942" w:type="dxa"/>
            <w:vMerge w:val="restart"/>
            <w:vAlign w:val="center"/>
          </w:tcPr>
          <w:p w14:paraId="015FE4A0" w14:textId="77777777" w:rsidR="002B63CB" w:rsidRPr="00DB6CE8" w:rsidRDefault="002B63CB" w:rsidP="00663DD6">
            <w:pPr>
              <w:spacing w:after="0" w:line="240" w:lineRule="auto"/>
              <w:ind w:firstLine="11"/>
              <w:rPr>
                <w:noProof/>
                <w:color w:val="000000"/>
                <w:sz w:val="20"/>
                <w:szCs w:val="20"/>
                <w:lang w:val="es-ES_tradnl"/>
              </w:rPr>
            </w:pPr>
            <w:r w:rsidRPr="00DB6CE8">
              <w:rPr>
                <w:noProof/>
                <w:color w:val="000000"/>
                <w:sz w:val="20"/>
                <w:szCs w:val="20"/>
                <w:lang w:val="es-ES_tradnl"/>
              </w:rPr>
              <w:t>Pantanos sobre suelos de turba</w:t>
            </w:r>
          </w:p>
        </w:tc>
        <w:tc>
          <w:tcPr>
            <w:tcW w:w="2709" w:type="dxa"/>
            <w:vMerge w:val="restart"/>
            <w:vAlign w:val="center"/>
          </w:tcPr>
          <w:p w14:paraId="56D27576" w14:textId="77777777" w:rsidR="002B63CB" w:rsidRPr="00DB6CE8" w:rsidRDefault="002B63CB" w:rsidP="00663DD6">
            <w:pPr>
              <w:spacing w:after="0" w:line="240" w:lineRule="auto"/>
              <w:rPr>
                <w:noProof/>
                <w:color w:val="000000"/>
                <w:sz w:val="20"/>
                <w:szCs w:val="20"/>
                <w:lang w:val="es-ES_tradnl"/>
              </w:rPr>
            </w:pPr>
            <w:r w:rsidRPr="00DB6CE8">
              <w:rPr>
                <w:noProof/>
                <w:color w:val="000000"/>
                <w:sz w:val="20"/>
                <w:szCs w:val="20"/>
                <w:lang w:val="es-ES_tradnl"/>
              </w:rPr>
              <w:t>Permanentes</w:t>
            </w:r>
          </w:p>
        </w:tc>
        <w:tc>
          <w:tcPr>
            <w:tcW w:w="1969" w:type="dxa"/>
            <w:vAlign w:val="center"/>
          </w:tcPr>
          <w:p w14:paraId="62F11791" w14:textId="77777777" w:rsidR="002B63CB" w:rsidRPr="00DB6CE8" w:rsidRDefault="002B63CB" w:rsidP="00663DD6">
            <w:pPr>
              <w:spacing w:after="0" w:line="240" w:lineRule="auto"/>
              <w:rPr>
                <w:noProof/>
                <w:color w:val="000000"/>
                <w:sz w:val="20"/>
                <w:szCs w:val="20"/>
                <w:lang w:val="es-ES_tradnl"/>
              </w:rPr>
            </w:pPr>
            <w:r w:rsidRPr="00DB6CE8">
              <w:rPr>
                <w:noProof/>
                <w:color w:val="000000"/>
                <w:sz w:val="20"/>
                <w:szCs w:val="20"/>
                <w:lang w:val="es-ES_tradnl"/>
              </w:rPr>
              <w:t>No arboladas</w:t>
            </w:r>
          </w:p>
        </w:tc>
        <w:tc>
          <w:tcPr>
            <w:tcW w:w="1075" w:type="dxa"/>
            <w:vAlign w:val="center"/>
          </w:tcPr>
          <w:p w14:paraId="562209F7" w14:textId="77777777" w:rsidR="002B63CB" w:rsidRPr="00DB6CE8" w:rsidRDefault="002B63CB" w:rsidP="00663DD6">
            <w:pPr>
              <w:spacing w:after="0" w:line="240" w:lineRule="auto"/>
              <w:ind w:firstLine="210"/>
              <w:rPr>
                <w:noProof/>
                <w:color w:val="000000"/>
                <w:sz w:val="20"/>
                <w:szCs w:val="20"/>
                <w:lang w:val="es-ES_tradnl"/>
              </w:rPr>
            </w:pPr>
            <w:r w:rsidRPr="00DB6CE8">
              <w:rPr>
                <w:noProof/>
                <w:color w:val="000000"/>
                <w:sz w:val="20"/>
                <w:szCs w:val="20"/>
                <w:lang w:val="es-ES_tradnl"/>
              </w:rPr>
              <w:t>U</w:t>
            </w:r>
          </w:p>
        </w:tc>
      </w:tr>
      <w:tr w:rsidR="002B63CB" w:rsidRPr="00DB6CE8" w14:paraId="5781AFD4" w14:textId="77777777" w:rsidTr="002B63CB">
        <w:trPr>
          <w:jc w:val="center"/>
        </w:trPr>
        <w:tc>
          <w:tcPr>
            <w:tcW w:w="1548" w:type="dxa"/>
            <w:vMerge/>
            <w:vAlign w:val="center"/>
          </w:tcPr>
          <w:p w14:paraId="5AE212EB" w14:textId="77777777" w:rsidR="002B63CB" w:rsidRPr="00DB6CE8" w:rsidRDefault="002B63CB" w:rsidP="00663DD6">
            <w:pPr>
              <w:spacing w:after="0" w:line="240" w:lineRule="auto"/>
              <w:ind w:firstLine="210"/>
              <w:rPr>
                <w:noProof/>
                <w:color w:val="000000"/>
                <w:sz w:val="20"/>
                <w:szCs w:val="20"/>
                <w:lang w:val="es-ES_tradnl"/>
              </w:rPr>
            </w:pPr>
          </w:p>
        </w:tc>
        <w:tc>
          <w:tcPr>
            <w:tcW w:w="1942" w:type="dxa"/>
            <w:vMerge/>
            <w:vAlign w:val="center"/>
          </w:tcPr>
          <w:p w14:paraId="2DFCA0E8" w14:textId="77777777" w:rsidR="002B63CB" w:rsidRPr="00DB6CE8" w:rsidRDefault="002B63CB" w:rsidP="00663DD6">
            <w:pPr>
              <w:spacing w:after="0" w:line="240" w:lineRule="auto"/>
              <w:ind w:firstLine="11"/>
              <w:rPr>
                <w:noProof/>
                <w:color w:val="000000"/>
                <w:sz w:val="20"/>
                <w:szCs w:val="20"/>
                <w:lang w:val="es-ES_tradnl"/>
              </w:rPr>
            </w:pPr>
          </w:p>
        </w:tc>
        <w:tc>
          <w:tcPr>
            <w:tcW w:w="2709" w:type="dxa"/>
            <w:vMerge/>
            <w:vAlign w:val="center"/>
          </w:tcPr>
          <w:p w14:paraId="4FB5AE76" w14:textId="77777777" w:rsidR="002B63CB" w:rsidRPr="00DB6CE8" w:rsidRDefault="002B63CB" w:rsidP="00663DD6">
            <w:pPr>
              <w:spacing w:after="0" w:line="240" w:lineRule="auto"/>
              <w:rPr>
                <w:noProof/>
                <w:color w:val="000000"/>
                <w:sz w:val="20"/>
                <w:szCs w:val="20"/>
                <w:lang w:val="es-ES_tradnl"/>
              </w:rPr>
            </w:pPr>
          </w:p>
        </w:tc>
        <w:tc>
          <w:tcPr>
            <w:tcW w:w="1969" w:type="dxa"/>
            <w:vAlign w:val="center"/>
          </w:tcPr>
          <w:p w14:paraId="07F2B7F7" w14:textId="77777777" w:rsidR="002B63CB" w:rsidRPr="00DB6CE8" w:rsidRDefault="002B63CB" w:rsidP="00663DD6">
            <w:pPr>
              <w:spacing w:after="0" w:line="240" w:lineRule="auto"/>
              <w:rPr>
                <w:noProof/>
                <w:color w:val="000000"/>
                <w:sz w:val="20"/>
                <w:szCs w:val="20"/>
                <w:lang w:val="es-ES_tradnl"/>
              </w:rPr>
            </w:pPr>
            <w:r w:rsidRPr="00DB6CE8">
              <w:rPr>
                <w:noProof/>
                <w:color w:val="000000"/>
                <w:sz w:val="20"/>
                <w:szCs w:val="20"/>
                <w:lang w:val="es-ES_tradnl"/>
              </w:rPr>
              <w:t>Arboladas</w:t>
            </w:r>
          </w:p>
        </w:tc>
        <w:tc>
          <w:tcPr>
            <w:tcW w:w="1075" w:type="dxa"/>
            <w:vAlign w:val="center"/>
          </w:tcPr>
          <w:p w14:paraId="05884312" w14:textId="77777777" w:rsidR="002B63CB" w:rsidRPr="00DB6CE8" w:rsidRDefault="002B63CB" w:rsidP="00663DD6">
            <w:pPr>
              <w:spacing w:after="0" w:line="240" w:lineRule="auto"/>
              <w:ind w:firstLine="210"/>
              <w:rPr>
                <w:noProof/>
                <w:color w:val="000000"/>
                <w:sz w:val="20"/>
                <w:szCs w:val="20"/>
                <w:lang w:val="es-ES_tradnl"/>
              </w:rPr>
            </w:pPr>
            <w:r w:rsidRPr="00DB6CE8">
              <w:rPr>
                <w:noProof/>
                <w:color w:val="000000"/>
                <w:sz w:val="20"/>
                <w:szCs w:val="20"/>
                <w:lang w:val="es-ES_tradnl"/>
              </w:rPr>
              <w:t>Xp</w:t>
            </w:r>
          </w:p>
        </w:tc>
      </w:tr>
      <w:tr w:rsidR="002B63CB" w:rsidRPr="00DB6CE8" w14:paraId="5DB0E22C" w14:textId="77777777" w:rsidTr="002B63CB">
        <w:trPr>
          <w:jc w:val="center"/>
        </w:trPr>
        <w:tc>
          <w:tcPr>
            <w:tcW w:w="1548" w:type="dxa"/>
            <w:vMerge/>
            <w:vAlign w:val="center"/>
          </w:tcPr>
          <w:p w14:paraId="25432AE3" w14:textId="77777777" w:rsidR="002B63CB" w:rsidRPr="00DB6CE8" w:rsidRDefault="002B63CB" w:rsidP="00663DD6">
            <w:pPr>
              <w:spacing w:after="0" w:line="240" w:lineRule="auto"/>
              <w:ind w:firstLine="210"/>
              <w:rPr>
                <w:noProof/>
                <w:color w:val="000000"/>
                <w:sz w:val="20"/>
                <w:szCs w:val="20"/>
                <w:lang w:val="es-ES_tradnl"/>
              </w:rPr>
            </w:pPr>
          </w:p>
        </w:tc>
        <w:tc>
          <w:tcPr>
            <w:tcW w:w="1942" w:type="dxa"/>
            <w:vMerge w:val="restart"/>
            <w:vAlign w:val="center"/>
          </w:tcPr>
          <w:p w14:paraId="1CD11C43" w14:textId="77777777" w:rsidR="002B63CB" w:rsidRPr="00DB6CE8" w:rsidRDefault="002B63CB" w:rsidP="00663DD6">
            <w:pPr>
              <w:spacing w:after="0" w:line="240" w:lineRule="auto"/>
              <w:ind w:firstLine="11"/>
              <w:rPr>
                <w:noProof/>
                <w:color w:val="000000"/>
                <w:sz w:val="20"/>
                <w:szCs w:val="20"/>
                <w:lang w:val="es-ES_tradnl"/>
              </w:rPr>
            </w:pPr>
            <w:r w:rsidRPr="00DB6CE8">
              <w:rPr>
                <w:noProof/>
                <w:color w:val="000000"/>
                <w:sz w:val="20"/>
                <w:szCs w:val="20"/>
                <w:lang w:val="es-ES_tradnl"/>
              </w:rPr>
              <w:t>Pantanos sobre suelos inorgánicos o de turbera</w:t>
            </w:r>
          </w:p>
        </w:tc>
        <w:tc>
          <w:tcPr>
            <w:tcW w:w="4678" w:type="dxa"/>
            <w:gridSpan w:val="2"/>
            <w:vAlign w:val="center"/>
          </w:tcPr>
          <w:p w14:paraId="1D35E8FE" w14:textId="77777777" w:rsidR="002B63CB" w:rsidRPr="00DB6CE8" w:rsidRDefault="002B63CB" w:rsidP="00663DD6">
            <w:pPr>
              <w:spacing w:after="0" w:line="240" w:lineRule="auto"/>
              <w:rPr>
                <w:noProof/>
                <w:color w:val="000000"/>
                <w:sz w:val="20"/>
                <w:szCs w:val="20"/>
                <w:lang w:val="es-ES_tradnl"/>
              </w:rPr>
            </w:pPr>
            <w:r w:rsidRPr="00DB6CE8">
              <w:rPr>
                <w:noProof/>
                <w:color w:val="000000"/>
                <w:sz w:val="20"/>
                <w:szCs w:val="20"/>
                <w:lang w:val="es-ES_tradnl"/>
              </w:rPr>
              <w:t>Gran altitud (alpino)</w:t>
            </w:r>
          </w:p>
        </w:tc>
        <w:tc>
          <w:tcPr>
            <w:tcW w:w="1075" w:type="dxa"/>
          </w:tcPr>
          <w:p w14:paraId="38382A05" w14:textId="77777777" w:rsidR="002B63CB" w:rsidRPr="00DB6CE8" w:rsidRDefault="002B63CB" w:rsidP="00663DD6">
            <w:pPr>
              <w:spacing w:after="0" w:line="240" w:lineRule="auto"/>
              <w:ind w:firstLine="210"/>
              <w:rPr>
                <w:noProof/>
                <w:color w:val="000000"/>
                <w:sz w:val="20"/>
                <w:szCs w:val="20"/>
                <w:lang w:val="es-ES_tradnl"/>
              </w:rPr>
            </w:pPr>
            <w:r w:rsidRPr="00DB6CE8">
              <w:rPr>
                <w:noProof/>
                <w:color w:val="000000"/>
                <w:sz w:val="20"/>
                <w:szCs w:val="20"/>
                <w:lang w:val="es-ES_tradnl"/>
              </w:rPr>
              <w:t>Va</w:t>
            </w:r>
          </w:p>
        </w:tc>
      </w:tr>
      <w:tr w:rsidR="002B63CB" w:rsidRPr="00DB6CE8" w14:paraId="0A576C66" w14:textId="77777777" w:rsidTr="002B63CB">
        <w:trPr>
          <w:jc w:val="center"/>
        </w:trPr>
        <w:tc>
          <w:tcPr>
            <w:tcW w:w="1548" w:type="dxa"/>
            <w:vMerge/>
            <w:vAlign w:val="center"/>
          </w:tcPr>
          <w:p w14:paraId="65E1A273" w14:textId="77777777" w:rsidR="002B63CB" w:rsidRPr="00DB6CE8" w:rsidRDefault="002B63CB" w:rsidP="00663DD6">
            <w:pPr>
              <w:spacing w:after="0" w:line="240" w:lineRule="auto"/>
              <w:ind w:firstLine="210"/>
              <w:rPr>
                <w:noProof/>
                <w:color w:val="000000"/>
                <w:sz w:val="20"/>
                <w:szCs w:val="20"/>
                <w:lang w:val="es-ES_tradnl"/>
              </w:rPr>
            </w:pPr>
          </w:p>
        </w:tc>
        <w:tc>
          <w:tcPr>
            <w:tcW w:w="1942" w:type="dxa"/>
            <w:vMerge/>
            <w:vAlign w:val="center"/>
          </w:tcPr>
          <w:p w14:paraId="1C220845" w14:textId="77777777" w:rsidR="002B63CB" w:rsidRPr="00DB6CE8" w:rsidRDefault="002B63CB" w:rsidP="00663DD6">
            <w:pPr>
              <w:spacing w:after="0" w:line="240" w:lineRule="auto"/>
              <w:ind w:firstLine="11"/>
              <w:rPr>
                <w:noProof/>
                <w:color w:val="000000"/>
                <w:sz w:val="20"/>
                <w:szCs w:val="20"/>
                <w:lang w:val="es-ES_tradnl"/>
              </w:rPr>
            </w:pPr>
          </w:p>
        </w:tc>
        <w:tc>
          <w:tcPr>
            <w:tcW w:w="4678" w:type="dxa"/>
            <w:gridSpan w:val="2"/>
            <w:vAlign w:val="center"/>
          </w:tcPr>
          <w:p w14:paraId="60A40785" w14:textId="77777777" w:rsidR="002B63CB" w:rsidRPr="00DB6CE8" w:rsidRDefault="002B63CB" w:rsidP="00663DD6">
            <w:pPr>
              <w:spacing w:after="0" w:line="240" w:lineRule="auto"/>
              <w:rPr>
                <w:noProof/>
                <w:color w:val="000000"/>
                <w:sz w:val="20"/>
                <w:szCs w:val="20"/>
                <w:lang w:val="es-ES_tradnl"/>
              </w:rPr>
            </w:pPr>
            <w:r w:rsidRPr="00DB6CE8">
              <w:rPr>
                <w:noProof/>
                <w:color w:val="000000"/>
                <w:sz w:val="20"/>
                <w:szCs w:val="20"/>
                <w:lang w:val="es-ES_tradnl"/>
              </w:rPr>
              <w:t>Tundra</w:t>
            </w:r>
          </w:p>
        </w:tc>
        <w:tc>
          <w:tcPr>
            <w:tcW w:w="1075" w:type="dxa"/>
          </w:tcPr>
          <w:p w14:paraId="0FC16BF6" w14:textId="77777777" w:rsidR="002B63CB" w:rsidRPr="00DB6CE8" w:rsidRDefault="002B63CB" w:rsidP="00663DD6">
            <w:pPr>
              <w:spacing w:after="0" w:line="240" w:lineRule="auto"/>
              <w:ind w:firstLine="210"/>
              <w:rPr>
                <w:noProof/>
                <w:color w:val="000000"/>
                <w:sz w:val="20"/>
                <w:szCs w:val="20"/>
                <w:lang w:val="es-ES_tradnl"/>
              </w:rPr>
            </w:pPr>
            <w:r w:rsidRPr="00DB6CE8">
              <w:rPr>
                <w:noProof/>
                <w:color w:val="000000"/>
                <w:sz w:val="20"/>
                <w:szCs w:val="20"/>
                <w:lang w:val="es-ES_tradnl"/>
              </w:rPr>
              <w:t>Vt</w:t>
            </w:r>
          </w:p>
        </w:tc>
      </w:tr>
      <w:tr w:rsidR="002B63CB" w:rsidRPr="00DB6CE8" w14:paraId="00E11A48" w14:textId="77777777" w:rsidTr="002B63CB">
        <w:trPr>
          <w:jc w:val="center"/>
        </w:trPr>
        <w:tc>
          <w:tcPr>
            <w:tcW w:w="1548" w:type="dxa"/>
            <w:vMerge w:val="restart"/>
            <w:vAlign w:val="center"/>
          </w:tcPr>
          <w:p w14:paraId="56E64917" w14:textId="77777777" w:rsidR="002B63CB" w:rsidRPr="00DB6CE8" w:rsidRDefault="002B63CB" w:rsidP="00663DD6">
            <w:pPr>
              <w:spacing w:after="0" w:line="240" w:lineRule="auto"/>
              <w:ind w:hanging="1"/>
              <w:rPr>
                <w:noProof/>
                <w:color w:val="000000"/>
                <w:sz w:val="20"/>
                <w:szCs w:val="20"/>
                <w:lang w:val="es-ES_tradnl"/>
              </w:rPr>
            </w:pPr>
            <w:r w:rsidRPr="00DB6CE8">
              <w:rPr>
                <w:noProof/>
                <w:color w:val="000000"/>
                <w:sz w:val="20"/>
                <w:szCs w:val="20"/>
                <w:lang w:val="es-ES_tradnl"/>
              </w:rPr>
              <w:t>Agua salina, salobre o alcalina</w:t>
            </w:r>
          </w:p>
        </w:tc>
        <w:tc>
          <w:tcPr>
            <w:tcW w:w="1942" w:type="dxa"/>
            <w:vMerge w:val="restart"/>
            <w:vAlign w:val="center"/>
          </w:tcPr>
          <w:p w14:paraId="5B8ECE7F" w14:textId="77777777" w:rsidR="002B63CB" w:rsidRPr="00DB6CE8" w:rsidRDefault="002B63CB" w:rsidP="00663DD6">
            <w:pPr>
              <w:spacing w:after="0" w:line="240" w:lineRule="auto"/>
              <w:ind w:firstLine="11"/>
              <w:rPr>
                <w:noProof/>
                <w:color w:val="000000"/>
                <w:sz w:val="20"/>
                <w:szCs w:val="20"/>
                <w:lang w:val="es-ES_tradnl"/>
              </w:rPr>
            </w:pPr>
            <w:r w:rsidRPr="00DB6CE8">
              <w:rPr>
                <w:noProof/>
                <w:color w:val="000000"/>
                <w:sz w:val="20"/>
                <w:szCs w:val="20"/>
                <w:lang w:val="es-ES_tradnl"/>
              </w:rPr>
              <w:t>Lagos</w:t>
            </w:r>
          </w:p>
        </w:tc>
        <w:tc>
          <w:tcPr>
            <w:tcW w:w="4678" w:type="dxa"/>
            <w:gridSpan w:val="2"/>
            <w:vAlign w:val="center"/>
          </w:tcPr>
          <w:p w14:paraId="1094C17F" w14:textId="77777777" w:rsidR="002B63CB" w:rsidRPr="00DB6CE8" w:rsidRDefault="002B63CB" w:rsidP="00663DD6">
            <w:pPr>
              <w:spacing w:after="0" w:line="240" w:lineRule="auto"/>
              <w:rPr>
                <w:noProof/>
                <w:color w:val="000000"/>
                <w:sz w:val="20"/>
                <w:szCs w:val="20"/>
                <w:lang w:val="es-ES_tradnl"/>
              </w:rPr>
            </w:pPr>
            <w:r w:rsidRPr="00DB6CE8">
              <w:rPr>
                <w:noProof/>
                <w:color w:val="000000"/>
                <w:sz w:val="20"/>
                <w:szCs w:val="20"/>
                <w:lang w:val="es-ES_tradnl"/>
              </w:rPr>
              <w:t>Permanentes</w:t>
            </w:r>
          </w:p>
        </w:tc>
        <w:tc>
          <w:tcPr>
            <w:tcW w:w="1075" w:type="dxa"/>
          </w:tcPr>
          <w:p w14:paraId="35CFD312" w14:textId="77777777" w:rsidR="002B63CB" w:rsidRPr="00DB6CE8" w:rsidRDefault="002B63CB" w:rsidP="00663DD6">
            <w:pPr>
              <w:spacing w:after="0" w:line="240" w:lineRule="auto"/>
              <w:ind w:firstLine="210"/>
              <w:rPr>
                <w:noProof/>
                <w:color w:val="000000"/>
                <w:sz w:val="20"/>
                <w:szCs w:val="20"/>
                <w:lang w:val="es-ES_tradnl"/>
              </w:rPr>
            </w:pPr>
            <w:r w:rsidRPr="00DB6CE8">
              <w:rPr>
                <w:noProof/>
                <w:color w:val="000000"/>
                <w:sz w:val="20"/>
                <w:szCs w:val="20"/>
                <w:lang w:val="es-ES_tradnl"/>
              </w:rPr>
              <w:t>Q</w:t>
            </w:r>
          </w:p>
        </w:tc>
      </w:tr>
      <w:tr w:rsidR="002B63CB" w:rsidRPr="00DB6CE8" w14:paraId="46C57D6B" w14:textId="77777777" w:rsidTr="002B63CB">
        <w:trPr>
          <w:jc w:val="center"/>
        </w:trPr>
        <w:tc>
          <w:tcPr>
            <w:tcW w:w="1548" w:type="dxa"/>
            <w:vMerge/>
            <w:vAlign w:val="center"/>
          </w:tcPr>
          <w:p w14:paraId="56B9ED3C" w14:textId="77777777" w:rsidR="002B63CB" w:rsidRPr="00DB6CE8" w:rsidRDefault="002B63CB" w:rsidP="00663DD6">
            <w:pPr>
              <w:spacing w:after="0" w:line="240" w:lineRule="auto"/>
              <w:ind w:firstLine="210"/>
              <w:rPr>
                <w:noProof/>
                <w:color w:val="000000"/>
                <w:sz w:val="20"/>
                <w:szCs w:val="20"/>
                <w:lang w:val="es-ES_tradnl"/>
              </w:rPr>
            </w:pPr>
          </w:p>
        </w:tc>
        <w:tc>
          <w:tcPr>
            <w:tcW w:w="1942" w:type="dxa"/>
            <w:vMerge/>
            <w:vAlign w:val="center"/>
          </w:tcPr>
          <w:p w14:paraId="35CEEFAA" w14:textId="77777777" w:rsidR="002B63CB" w:rsidRPr="00DB6CE8" w:rsidRDefault="002B63CB" w:rsidP="00663DD6">
            <w:pPr>
              <w:spacing w:after="0" w:line="240" w:lineRule="auto"/>
              <w:ind w:firstLine="11"/>
              <w:rPr>
                <w:noProof/>
                <w:color w:val="000000"/>
                <w:sz w:val="20"/>
                <w:szCs w:val="20"/>
                <w:lang w:val="es-ES_tradnl"/>
              </w:rPr>
            </w:pPr>
          </w:p>
        </w:tc>
        <w:tc>
          <w:tcPr>
            <w:tcW w:w="4678" w:type="dxa"/>
            <w:gridSpan w:val="2"/>
            <w:vAlign w:val="center"/>
          </w:tcPr>
          <w:p w14:paraId="5ECD1C08" w14:textId="77777777" w:rsidR="002B63CB" w:rsidRPr="00DB6CE8" w:rsidRDefault="002B63CB" w:rsidP="00663DD6">
            <w:pPr>
              <w:spacing w:after="0" w:line="240" w:lineRule="auto"/>
              <w:rPr>
                <w:noProof/>
                <w:color w:val="000000"/>
                <w:sz w:val="20"/>
                <w:szCs w:val="20"/>
                <w:lang w:val="es-ES_tradnl"/>
              </w:rPr>
            </w:pPr>
            <w:r w:rsidRPr="00DB6CE8">
              <w:rPr>
                <w:noProof/>
                <w:color w:val="000000"/>
                <w:sz w:val="20"/>
                <w:szCs w:val="20"/>
                <w:lang w:val="es-ES_tradnl"/>
              </w:rPr>
              <w:t>Estacionales/intermitentes</w:t>
            </w:r>
          </w:p>
        </w:tc>
        <w:tc>
          <w:tcPr>
            <w:tcW w:w="1075" w:type="dxa"/>
          </w:tcPr>
          <w:p w14:paraId="7DB93F7C" w14:textId="77777777" w:rsidR="002B63CB" w:rsidRPr="00DB6CE8" w:rsidRDefault="002B63CB" w:rsidP="00663DD6">
            <w:pPr>
              <w:spacing w:after="0" w:line="240" w:lineRule="auto"/>
              <w:ind w:firstLine="210"/>
              <w:rPr>
                <w:noProof/>
                <w:color w:val="000000"/>
                <w:sz w:val="20"/>
                <w:szCs w:val="20"/>
                <w:lang w:val="es-ES_tradnl"/>
              </w:rPr>
            </w:pPr>
            <w:r w:rsidRPr="00DB6CE8">
              <w:rPr>
                <w:noProof/>
                <w:color w:val="000000"/>
                <w:sz w:val="20"/>
                <w:szCs w:val="20"/>
                <w:lang w:val="es-ES_tradnl"/>
              </w:rPr>
              <w:t>R</w:t>
            </w:r>
          </w:p>
        </w:tc>
      </w:tr>
      <w:tr w:rsidR="002B63CB" w:rsidRPr="00DB6CE8" w14:paraId="658B50CC" w14:textId="77777777" w:rsidTr="002B63CB">
        <w:trPr>
          <w:jc w:val="center"/>
        </w:trPr>
        <w:tc>
          <w:tcPr>
            <w:tcW w:w="1548" w:type="dxa"/>
            <w:vMerge/>
            <w:vAlign w:val="center"/>
          </w:tcPr>
          <w:p w14:paraId="21695800" w14:textId="77777777" w:rsidR="002B63CB" w:rsidRPr="00DB6CE8" w:rsidRDefault="002B63CB" w:rsidP="00663DD6">
            <w:pPr>
              <w:spacing w:after="0" w:line="240" w:lineRule="auto"/>
              <w:ind w:firstLine="210"/>
              <w:rPr>
                <w:noProof/>
                <w:color w:val="000000"/>
                <w:sz w:val="20"/>
                <w:szCs w:val="20"/>
                <w:lang w:val="es-ES_tradnl"/>
              </w:rPr>
            </w:pPr>
          </w:p>
        </w:tc>
        <w:tc>
          <w:tcPr>
            <w:tcW w:w="1942" w:type="dxa"/>
            <w:vMerge w:val="restart"/>
            <w:vAlign w:val="center"/>
          </w:tcPr>
          <w:p w14:paraId="6161C194" w14:textId="77777777" w:rsidR="002B63CB" w:rsidRPr="00DB6CE8" w:rsidRDefault="002B63CB" w:rsidP="00663DD6">
            <w:pPr>
              <w:spacing w:after="0" w:line="240" w:lineRule="auto"/>
              <w:ind w:firstLine="11"/>
              <w:rPr>
                <w:noProof/>
                <w:color w:val="000000"/>
                <w:sz w:val="20"/>
                <w:szCs w:val="20"/>
                <w:lang w:val="es-ES_tradnl"/>
              </w:rPr>
            </w:pPr>
            <w:r w:rsidRPr="00DB6CE8">
              <w:rPr>
                <w:noProof/>
                <w:color w:val="000000"/>
                <w:sz w:val="20"/>
                <w:szCs w:val="20"/>
                <w:lang w:val="es-ES_tradnl"/>
              </w:rPr>
              <w:t>Pantanos, esteros y charcas</w:t>
            </w:r>
          </w:p>
        </w:tc>
        <w:tc>
          <w:tcPr>
            <w:tcW w:w="4678" w:type="dxa"/>
            <w:gridSpan w:val="2"/>
            <w:vAlign w:val="center"/>
          </w:tcPr>
          <w:p w14:paraId="7E4C32D6" w14:textId="77777777" w:rsidR="002B63CB" w:rsidRPr="00DB6CE8" w:rsidRDefault="002B63CB" w:rsidP="00663DD6">
            <w:pPr>
              <w:spacing w:after="0" w:line="240" w:lineRule="auto"/>
              <w:rPr>
                <w:noProof/>
                <w:color w:val="000000"/>
                <w:sz w:val="20"/>
                <w:szCs w:val="20"/>
                <w:lang w:val="es-ES_tradnl"/>
              </w:rPr>
            </w:pPr>
            <w:r w:rsidRPr="00DB6CE8">
              <w:rPr>
                <w:noProof/>
                <w:color w:val="000000"/>
                <w:sz w:val="20"/>
                <w:szCs w:val="20"/>
                <w:lang w:val="es-ES_tradnl"/>
              </w:rPr>
              <w:t>Permanentes</w:t>
            </w:r>
          </w:p>
        </w:tc>
        <w:tc>
          <w:tcPr>
            <w:tcW w:w="1075" w:type="dxa"/>
          </w:tcPr>
          <w:p w14:paraId="4C474768" w14:textId="77777777" w:rsidR="002B63CB" w:rsidRPr="00DB6CE8" w:rsidRDefault="002B63CB" w:rsidP="00663DD6">
            <w:pPr>
              <w:spacing w:after="0" w:line="240" w:lineRule="auto"/>
              <w:ind w:firstLine="210"/>
              <w:rPr>
                <w:noProof/>
                <w:color w:val="000000"/>
                <w:sz w:val="20"/>
                <w:szCs w:val="20"/>
                <w:lang w:val="es-ES_tradnl"/>
              </w:rPr>
            </w:pPr>
            <w:r w:rsidRPr="00DB6CE8">
              <w:rPr>
                <w:noProof/>
                <w:color w:val="000000"/>
                <w:sz w:val="20"/>
                <w:szCs w:val="20"/>
                <w:lang w:val="es-ES_tradnl"/>
              </w:rPr>
              <w:t>Sp</w:t>
            </w:r>
          </w:p>
        </w:tc>
      </w:tr>
      <w:tr w:rsidR="002B63CB" w:rsidRPr="00DB6CE8" w14:paraId="0B9D5A84" w14:textId="77777777" w:rsidTr="002B63CB">
        <w:trPr>
          <w:jc w:val="center"/>
        </w:trPr>
        <w:tc>
          <w:tcPr>
            <w:tcW w:w="1548" w:type="dxa"/>
            <w:vMerge/>
          </w:tcPr>
          <w:p w14:paraId="2CA79128" w14:textId="77777777" w:rsidR="002B63CB" w:rsidRPr="00DB6CE8" w:rsidRDefault="002B63CB" w:rsidP="00663DD6">
            <w:pPr>
              <w:spacing w:after="0" w:line="240" w:lineRule="auto"/>
              <w:ind w:firstLine="210"/>
              <w:rPr>
                <w:noProof/>
                <w:color w:val="000000"/>
                <w:sz w:val="20"/>
                <w:szCs w:val="20"/>
                <w:lang w:val="es-ES_tradnl"/>
              </w:rPr>
            </w:pPr>
          </w:p>
        </w:tc>
        <w:tc>
          <w:tcPr>
            <w:tcW w:w="1942" w:type="dxa"/>
            <w:vMerge/>
          </w:tcPr>
          <w:p w14:paraId="3378665A" w14:textId="77777777" w:rsidR="002B63CB" w:rsidRPr="00DB6CE8" w:rsidRDefault="002B63CB" w:rsidP="00663DD6">
            <w:pPr>
              <w:spacing w:after="0" w:line="240" w:lineRule="auto"/>
              <w:ind w:firstLine="11"/>
              <w:rPr>
                <w:noProof/>
                <w:color w:val="000000"/>
                <w:sz w:val="20"/>
                <w:szCs w:val="20"/>
                <w:lang w:val="es-ES_tradnl"/>
              </w:rPr>
            </w:pPr>
          </w:p>
        </w:tc>
        <w:tc>
          <w:tcPr>
            <w:tcW w:w="4678" w:type="dxa"/>
            <w:gridSpan w:val="2"/>
            <w:vAlign w:val="center"/>
          </w:tcPr>
          <w:p w14:paraId="2CFB54BA" w14:textId="77777777" w:rsidR="002B63CB" w:rsidRPr="00DB6CE8" w:rsidRDefault="002B63CB" w:rsidP="00663DD6">
            <w:pPr>
              <w:spacing w:after="0" w:line="240" w:lineRule="auto"/>
              <w:rPr>
                <w:noProof/>
                <w:color w:val="000000"/>
                <w:sz w:val="20"/>
                <w:szCs w:val="20"/>
                <w:lang w:val="es-ES_tradnl"/>
              </w:rPr>
            </w:pPr>
            <w:r w:rsidRPr="00DB6CE8">
              <w:rPr>
                <w:noProof/>
                <w:color w:val="000000"/>
                <w:sz w:val="20"/>
                <w:szCs w:val="20"/>
                <w:lang w:val="es-ES_tradnl"/>
              </w:rPr>
              <w:t>Estacionales/intermitentes</w:t>
            </w:r>
          </w:p>
        </w:tc>
        <w:tc>
          <w:tcPr>
            <w:tcW w:w="1075" w:type="dxa"/>
          </w:tcPr>
          <w:p w14:paraId="40EE28BB" w14:textId="77777777" w:rsidR="002B63CB" w:rsidRPr="00DB6CE8" w:rsidRDefault="002B63CB" w:rsidP="00663DD6">
            <w:pPr>
              <w:spacing w:after="0" w:line="240" w:lineRule="auto"/>
              <w:ind w:firstLine="210"/>
              <w:rPr>
                <w:noProof/>
                <w:color w:val="000000"/>
                <w:sz w:val="20"/>
                <w:szCs w:val="20"/>
                <w:lang w:val="es-ES_tradnl"/>
              </w:rPr>
            </w:pPr>
            <w:r w:rsidRPr="00DB6CE8">
              <w:rPr>
                <w:noProof/>
                <w:color w:val="000000"/>
                <w:sz w:val="20"/>
                <w:szCs w:val="20"/>
                <w:lang w:val="es-ES_tradnl"/>
              </w:rPr>
              <w:t>Ss</w:t>
            </w:r>
          </w:p>
        </w:tc>
      </w:tr>
      <w:tr w:rsidR="002B63CB" w:rsidRPr="00DB6CE8" w14:paraId="4721C909" w14:textId="77777777" w:rsidTr="002B63CB">
        <w:trPr>
          <w:jc w:val="center"/>
        </w:trPr>
        <w:tc>
          <w:tcPr>
            <w:tcW w:w="1548" w:type="dxa"/>
            <w:vMerge w:val="restart"/>
          </w:tcPr>
          <w:p w14:paraId="2EA61F7E" w14:textId="77777777" w:rsidR="002B63CB" w:rsidRPr="00DB6CE8" w:rsidRDefault="002B63CB" w:rsidP="00663DD6">
            <w:pPr>
              <w:spacing w:after="0" w:line="240" w:lineRule="auto"/>
              <w:ind w:hanging="1"/>
              <w:rPr>
                <w:noProof/>
                <w:color w:val="000000"/>
                <w:sz w:val="20"/>
                <w:szCs w:val="20"/>
                <w:lang w:val="es-ES_tradnl"/>
              </w:rPr>
            </w:pPr>
            <w:r w:rsidRPr="00DB6CE8">
              <w:rPr>
                <w:noProof/>
                <w:color w:val="000000"/>
                <w:sz w:val="20"/>
                <w:szCs w:val="20"/>
                <w:lang w:val="es-ES_tradnl"/>
              </w:rPr>
              <w:t>Agua fresca, salina, salobre o alcalina</w:t>
            </w:r>
          </w:p>
        </w:tc>
        <w:tc>
          <w:tcPr>
            <w:tcW w:w="6620" w:type="dxa"/>
            <w:gridSpan w:val="3"/>
            <w:vAlign w:val="center"/>
          </w:tcPr>
          <w:p w14:paraId="3612FEB0" w14:textId="77777777" w:rsidR="002B63CB" w:rsidRPr="00DB6CE8" w:rsidRDefault="002B63CB" w:rsidP="00663DD6">
            <w:pPr>
              <w:spacing w:after="0" w:line="240" w:lineRule="auto"/>
              <w:ind w:firstLine="11"/>
              <w:rPr>
                <w:noProof/>
                <w:color w:val="000000"/>
                <w:sz w:val="20"/>
                <w:szCs w:val="20"/>
                <w:lang w:val="es-ES_tradnl"/>
              </w:rPr>
            </w:pPr>
            <w:r w:rsidRPr="00DB6CE8">
              <w:rPr>
                <w:noProof/>
                <w:color w:val="000000"/>
                <w:sz w:val="20"/>
                <w:szCs w:val="20"/>
                <w:lang w:val="es-ES_tradnl"/>
              </w:rPr>
              <w:t>Geotérmica</w:t>
            </w:r>
          </w:p>
        </w:tc>
        <w:tc>
          <w:tcPr>
            <w:tcW w:w="1075" w:type="dxa"/>
          </w:tcPr>
          <w:p w14:paraId="11C17E95" w14:textId="77777777" w:rsidR="002B63CB" w:rsidRPr="00DB6CE8" w:rsidRDefault="002B63CB" w:rsidP="00663DD6">
            <w:pPr>
              <w:spacing w:after="0" w:line="240" w:lineRule="auto"/>
              <w:ind w:firstLine="210"/>
              <w:rPr>
                <w:noProof/>
                <w:color w:val="000000"/>
                <w:sz w:val="20"/>
                <w:szCs w:val="20"/>
                <w:lang w:val="es-ES_tradnl"/>
              </w:rPr>
            </w:pPr>
            <w:r w:rsidRPr="00DB6CE8">
              <w:rPr>
                <w:noProof/>
                <w:color w:val="000000"/>
                <w:sz w:val="20"/>
                <w:szCs w:val="20"/>
                <w:lang w:val="es-ES_tradnl"/>
              </w:rPr>
              <w:t>Zg</w:t>
            </w:r>
          </w:p>
        </w:tc>
      </w:tr>
      <w:tr w:rsidR="002B63CB" w:rsidRPr="00DB6CE8" w14:paraId="413335BB" w14:textId="77777777" w:rsidTr="002B63CB">
        <w:trPr>
          <w:jc w:val="center"/>
        </w:trPr>
        <w:tc>
          <w:tcPr>
            <w:tcW w:w="1548" w:type="dxa"/>
            <w:vMerge/>
          </w:tcPr>
          <w:p w14:paraId="762A2CDE" w14:textId="77777777" w:rsidR="002B63CB" w:rsidRPr="00DB6CE8" w:rsidRDefault="002B63CB" w:rsidP="00663DD6">
            <w:pPr>
              <w:spacing w:after="0" w:line="240" w:lineRule="auto"/>
              <w:ind w:firstLine="210"/>
              <w:rPr>
                <w:noProof/>
                <w:color w:val="000000"/>
                <w:sz w:val="20"/>
                <w:szCs w:val="20"/>
                <w:lang w:val="es-ES_tradnl"/>
              </w:rPr>
            </w:pPr>
          </w:p>
        </w:tc>
        <w:tc>
          <w:tcPr>
            <w:tcW w:w="6620" w:type="dxa"/>
            <w:gridSpan w:val="3"/>
            <w:vAlign w:val="center"/>
          </w:tcPr>
          <w:p w14:paraId="4B082F3E" w14:textId="77777777" w:rsidR="002B63CB" w:rsidRPr="00DB6CE8" w:rsidRDefault="002B63CB" w:rsidP="00663DD6">
            <w:pPr>
              <w:spacing w:after="0" w:line="240" w:lineRule="auto"/>
              <w:ind w:firstLine="11"/>
              <w:rPr>
                <w:noProof/>
                <w:color w:val="000000"/>
                <w:sz w:val="20"/>
                <w:szCs w:val="20"/>
                <w:lang w:val="es-ES_tradnl"/>
              </w:rPr>
            </w:pPr>
            <w:r w:rsidRPr="00DB6CE8">
              <w:rPr>
                <w:noProof/>
                <w:color w:val="000000"/>
                <w:sz w:val="20"/>
                <w:szCs w:val="20"/>
                <w:lang w:val="es-ES_tradnl"/>
              </w:rPr>
              <w:t>Subterránea</w:t>
            </w:r>
          </w:p>
        </w:tc>
        <w:tc>
          <w:tcPr>
            <w:tcW w:w="1075" w:type="dxa"/>
          </w:tcPr>
          <w:p w14:paraId="14093B43" w14:textId="77777777" w:rsidR="002B63CB" w:rsidRPr="00DB6CE8" w:rsidRDefault="002B63CB" w:rsidP="00663DD6">
            <w:pPr>
              <w:spacing w:after="0" w:line="240" w:lineRule="auto"/>
              <w:ind w:firstLine="210"/>
              <w:rPr>
                <w:noProof/>
                <w:color w:val="000000"/>
                <w:sz w:val="20"/>
                <w:szCs w:val="20"/>
                <w:lang w:val="es-ES_tradnl"/>
              </w:rPr>
            </w:pPr>
            <w:r w:rsidRPr="00DB6CE8">
              <w:rPr>
                <w:noProof/>
                <w:color w:val="000000"/>
                <w:sz w:val="20"/>
                <w:szCs w:val="20"/>
                <w:lang w:val="es-ES_tradnl"/>
              </w:rPr>
              <w:t>Zk(b)</w:t>
            </w:r>
          </w:p>
        </w:tc>
      </w:tr>
    </w:tbl>
    <w:p w14:paraId="64A13035" w14:textId="77777777" w:rsidR="002B63CB" w:rsidRPr="00DB6CE8" w:rsidRDefault="002B63CB" w:rsidP="002B63CB">
      <w:pPr>
        <w:rPr>
          <w:b/>
          <w:noProof/>
          <w:color w:val="000000"/>
          <w:sz w:val="20"/>
          <w:lang w:val="es-ES_tradnl"/>
        </w:rPr>
      </w:pPr>
    </w:p>
    <w:p w14:paraId="0DFF4E76" w14:textId="77777777" w:rsidR="00895067" w:rsidRPr="00DB6CE8" w:rsidRDefault="00895067" w:rsidP="00EA6936">
      <w:pPr>
        <w:tabs>
          <w:tab w:val="left" w:pos="-1440"/>
        </w:tabs>
        <w:spacing w:after="0" w:line="280" w:lineRule="exact"/>
        <w:ind w:left="567" w:hanging="567"/>
        <w:rPr>
          <w:rFonts w:eastAsia="Arial" w:cs="Calibri"/>
          <w:b/>
          <w:noProof/>
          <w:sz w:val="20"/>
          <w:szCs w:val="20"/>
          <w:lang w:val="es-ES_tradnl" w:eastAsia="fr-CH"/>
        </w:rPr>
      </w:pPr>
    </w:p>
    <w:p w14:paraId="6E04EC2A" w14:textId="77777777" w:rsidR="00C41013" w:rsidRDefault="00C41013">
      <w:pPr>
        <w:rPr>
          <w:rFonts w:eastAsia="Arial" w:cs="Calibri"/>
          <w:b/>
          <w:noProof/>
          <w:lang w:val="es-ES_tradnl" w:eastAsia="fr-CH"/>
        </w:rPr>
      </w:pPr>
      <w:r>
        <w:rPr>
          <w:rFonts w:eastAsia="Arial" w:cs="Calibri"/>
          <w:b/>
          <w:noProof/>
          <w:lang w:val="es-ES_tradnl" w:eastAsia="fr-CH"/>
        </w:rPr>
        <w:lastRenderedPageBreak/>
        <w:br w:type="page"/>
      </w:r>
    </w:p>
    <w:p w14:paraId="167700D7" w14:textId="5A7FA5B5" w:rsidR="00895067" w:rsidRPr="00DB6CE8" w:rsidRDefault="00647A70" w:rsidP="00E42555">
      <w:pPr>
        <w:tabs>
          <w:tab w:val="left" w:pos="-1440"/>
        </w:tabs>
        <w:spacing w:after="0" w:line="280" w:lineRule="exact"/>
        <w:ind w:left="567" w:hanging="567"/>
        <w:rPr>
          <w:rFonts w:eastAsia="Arial" w:cs="Calibri"/>
          <w:b/>
          <w:noProof/>
          <w:lang w:val="es-ES_tradnl" w:eastAsia="fr-CH"/>
        </w:rPr>
      </w:pPr>
      <w:r w:rsidRPr="00DB6CE8">
        <w:rPr>
          <w:rFonts w:eastAsia="Arial" w:cs="Calibri"/>
          <w:b/>
          <w:noProof/>
          <w:lang w:val="es-ES_tradnl" w:eastAsia="fr-CH"/>
        </w:rPr>
        <w:t>Anexo</w:t>
      </w:r>
      <w:r w:rsidR="00895067" w:rsidRPr="00DB6CE8">
        <w:rPr>
          <w:rFonts w:eastAsia="Arial" w:cs="Calibri"/>
          <w:b/>
          <w:noProof/>
          <w:lang w:val="es-ES_tradnl" w:eastAsia="fr-CH"/>
        </w:rPr>
        <w:t xml:space="preserve"> II</w:t>
      </w:r>
      <w:r w:rsidR="00E42555" w:rsidRPr="00DB6CE8">
        <w:rPr>
          <w:rFonts w:eastAsia="Arial" w:cs="Calibri"/>
          <w:b/>
          <w:noProof/>
          <w:lang w:val="es-ES_tradnl" w:eastAsia="fr-CH"/>
        </w:rPr>
        <w:t xml:space="preserve">: </w:t>
      </w:r>
      <w:r w:rsidRPr="00DB6CE8">
        <w:rPr>
          <w:rFonts w:eastAsia="Arial" w:cs="Calibri"/>
          <w:b/>
          <w:noProof/>
          <w:lang w:val="es-ES_tradnl" w:eastAsia="fr-CH"/>
        </w:rPr>
        <w:t xml:space="preserve">Categorías de manejo de áreas protegidas de la UICN </w:t>
      </w:r>
    </w:p>
    <w:p w14:paraId="6E67F9BD" w14:textId="77777777" w:rsidR="00895067" w:rsidRPr="00DB6CE8" w:rsidRDefault="00895067" w:rsidP="00895067">
      <w:pPr>
        <w:tabs>
          <w:tab w:val="left" w:pos="-1440"/>
        </w:tabs>
        <w:spacing w:after="0" w:line="280" w:lineRule="exact"/>
        <w:rPr>
          <w:rFonts w:eastAsia="Arial" w:cs="Calibri"/>
          <w:noProof/>
          <w:sz w:val="20"/>
          <w:szCs w:val="20"/>
          <w:lang w:val="es-ES_tradnl" w:eastAsia="fr-CH"/>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244"/>
      </w:tblGrid>
      <w:tr w:rsidR="00895067" w:rsidRPr="00DB6CE8" w14:paraId="456A53B4" w14:textId="77777777" w:rsidTr="00895067">
        <w:tc>
          <w:tcPr>
            <w:tcW w:w="3828" w:type="dxa"/>
          </w:tcPr>
          <w:p w14:paraId="25E4CC5C" w14:textId="4874DBF4" w:rsidR="00895067" w:rsidRPr="00DB6CE8" w:rsidRDefault="00647A70" w:rsidP="00895067">
            <w:pPr>
              <w:spacing w:after="120"/>
              <w:jc w:val="center"/>
              <w:rPr>
                <w:rFonts w:eastAsia="Arial" w:cs="Arial"/>
                <w:b/>
                <w:noProof/>
                <w:sz w:val="20"/>
                <w:szCs w:val="20"/>
                <w:lang w:val="es-ES_tradnl" w:eastAsia="fr-CH"/>
              </w:rPr>
            </w:pPr>
            <w:r w:rsidRPr="00DB6CE8">
              <w:rPr>
                <w:rFonts w:eastAsia="Arial" w:cs="Arial"/>
                <w:b/>
                <w:noProof/>
                <w:sz w:val="20"/>
                <w:szCs w:val="20"/>
                <w:lang w:val="es-ES_tradnl" w:eastAsia="fr-CH"/>
              </w:rPr>
              <w:t>Categoría</w:t>
            </w:r>
          </w:p>
        </w:tc>
        <w:tc>
          <w:tcPr>
            <w:tcW w:w="5244" w:type="dxa"/>
          </w:tcPr>
          <w:p w14:paraId="5580B345" w14:textId="3F928DC5" w:rsidR="00895067" w:rsidRPr="00DB6CE8" w:rsidRDefault="00647A70" w:rsidP="00895067">
            <w:pPr>
              <w:spacing w:after="120"/>
              <w:jc w:val="center"/>
              <w:rPr>
                <w:rFonts w:eastAsia="Arial" w:cs="Arial"/>
                <w:b/>
                <w:noProof/>
                <w:sz w:val="20"/>
                <w:szCs w:val="20"/>
                <w:lang w:val="es-ES_tradnl" w:eastAsia="fr-CH"/>
              </w:rPr>
            </w:pPr>
            <w:r w:rsidRPr="00DB6CE8">
              <w:rPr>
                <w:rFonts w:eastAsia="Arial" w:cs="Arial"/>
                <w:b/>
                <w:noProof/>
                <w:sz w:val="20"/>
                <w:szCs w:val="20"/>
                <w:lang w:val="es-ES_tradnl" w:eastAsia="fr-CH"/>
              </w:rPr>
              <w:t>Definición</w:t>
            </w:r>
          </w:p>
        </w:tc>
      </w:tr>
      <w:tr w:rsidR="00895067" w:rsidRPr="00C41013" w14:paraId="68BDCE5B" w14:textId="77777777" w:rsidTr="00895067">
        <w:tc>
          <w:tcPr>
            <w:tcW w:w="3828" w:type="dxa"/>
          </w:tcPr>
          <w:p w14:paraId="1B1A00FA" w14:textId="3240AC5C" w:rsidR="00895067" w:rsidRPr="00DB6CE8" w:rsidRDefault="00895067" w:rsidP="003C1F46">
            <w:pPr>
              <w:widowControl w:val="0"/>
              <w:autoSpaceDE w:val="0"/>
              <w:autoSpaceDN w:val="0"/>
              <w:adjustRightInd w:val="0"/>
              <w:spacing w:after="120"/>
              <w:rPr>
                <w:rFonts w:cs="Times New Roman"/>
                <w:noProof/>
                <w:sz w:val="20"/>
                <w:szCs w:val="20"/>
                <w:lang w:val="es-ES_tradnl"/>
              </w:rPr>
            </w:pPr>
            <w:r w:rsidRPr="00DB6CE8">
              <w:rPr>
                <w:rFonts w:eastAsia="Arial" w:cs="Arial"/>
                <w:b/>
                <w:bCs/>
                <w:noProof/>
                <w:sz w:val="20"/>
                <w:szCs w:val="20"/>
                <w:lang w:val="es-ES_tradnl" w:eastAsia="fr-CH"/>
              </w:rPr>
              <w:t>Ia</w:t>
            </w:r>
            <w:r w:rsidRPr="00DB6CE8">
              <w:rPr>
                <w:rFonts w:eastAsia="Arial" w:cs="Arial"/>
                <w:noProof/>
                <w:sz w:val="20"/>
                <w:szCs w:val="20"/>
                <w:lang w:val="es-ES_tradnl" w:eastAsia="fr-CH"/>
              </w:rPr>
              <w:t xml:space="preserve"> </w:t>
            </w:r>
            <w:r w:rsidR="00647A70" w:rsidRPr="00DB6CE8">
              <w:rPr>
                <w:rFonts w:cs="Times New Roman"/>
                <w:noProof/>
                <w:sz w:val="20"/>
                <w:szCs w:val="20"/>
                <w:lang w:val="es-ES_tradnl"/>
              </w:rPr>
              <w:t xml:space="preserve"> </w:t>
            </w:r>
            <w:r w:rsidR="00647A70" w:rsidRPr="00DB6CE8">
              <w:rPr>
                <w:rFonts w:cs="Times New Roman"/>
                <w:b/>
                <w:noProof/>
                <w:sz w:val="20"/>
                <w:szCs w:val="20"/>
                <w:lang w:val="es-ES_tradnl"/>
              </w:rPr>
              <w:t xml:space="preserve">Reserva Natural Estricta: </w:t>
            </w:r>
            <w:r w:rsidR="00647A70" w:rsidRPr="00DB6CE8">
              <w:rPr>
                <w:rFonts w:cs="Times New Roman"/>
                <w:noProof/>
                <w:sz w:val="20"/>
                <w:szCs w:val="20"/>
                <w:lang w:val="es-ES_tradnl"/>
              </w:rPr>
              <w:t xml:space="preserve">área protegida manejada principalmente </w:t>
            </w:r>
            <w:r w:rsidR="003C1F46" w:rsidRPr="00DB6CE8">
              <w:rPr>
                <w:rFonts w:cs="Times New Roman"/>
                <w:noProof/>
                <w:sz w:val="20"/>
                <w:szCs w:val="20"/>
                <w:lang w:val="es-ES_tradnl"/>
              </w:rPr>
              <w:t xml:space="preserve">con fines </w:t>
            </w:r>
            <w:r w:rsidR="00647A70" w:rsidRPr="00DB6CE8">
              <w:rPr>
                <w:rFonts w:cs="Times New Roman"/>
                <w:noProof/>
                <w:sz w:val="20"/>
                <w:szCs w:val="20"/>
                <w:lang w:val="es-ES_tradnl"/>
              </w:rPr>
              <w:t>científicos.</w:t>
            </w:r>
          </w:p>
        </w:tc>
        <w:tc>
          <w:tcPr>
            <w:tcW w:w="5244" w:type="dxa"/>
            <w:vAlign w:val="center"/>
          </w:tcPr>
          <w:p w14:paraId="4FA42F77" w14:textId="61283159" w:rsidR="00895067" w:rsidRPr="00DB6CE8" w:rsidRDefault="00647A70" w:rsidP="00895067">
            <w:pPr>
              <w:spacing w:after="120"/>
              <w:rPr>
                <w:rFonts w:eastAsia="Arial" w:cs="Arial"/>
                <w:noProof/>
                <w:sz w:val="20"/>
                <w:szCs w:val="20"/>
                <w:lang w:val="es-ES_tradnl" w:eastAsia="fr-CH"/>
              </w:rPr>
            </w:pPr>
            <w:r w:rsidRPr="00DB6CE8">
              <w:rPr>
                <w:rFonts w:eastAsia="Arial" w:cs="Arial"/>
                <w:noProof/>
                <w:sz w:val="20"/>
                <w:szCs w:val="20"/>
                <w:lang w:val="es-ES_tradnl" w:eastAsia="fr-CH"/>
              </w:rPr>
              <w:t>Área terrestre y/o marina que posee algún ecosistema, rasgo geológico o fisiológico y/o especies destacados o representativos, destinada principalmente a actividades de investigación científica y/o monitoreo ambiental.</w:t>
            </w:r>
          </w:p>
        </w:tc>
      </w:tr>
      <w:tr w:rsidR="00895067" w:rsidRPr="00C41013" w14:paraId="0B397735" w14:textId="77777777" w:rsidTr="00895067">
        <w:tc>
          <w:tcPr>
            <w:tcW w:w="3828" w:type="dxa"/>
          </w:tcPr>
          <w:p w14:paraId="54A26900" w14:textId="5F0C3C7C" w:rsidR="00895067" w:rsidRPr="00DB6CE8" w:rsidRDefault="00895067" w:rsidP="00895067">
            <w:pPr>
              <w:spacing w:after="120"/>
              <w:rPr>
                <w:rFonts w:eastAsia="Arial" w:cs="Arial"/>
                <w:noProof/>
                <w:sz w:val="20"/>
                <w:szCs w:val="20"/>
                <w:lang w:val="es-ES_tradnl" w:eastAsia="fr-CH"/>
              </w:rPr>
            </w:pPr>
            <w:r w:rsidRPr="00DB6CE8">
              <w:rPr>
                <w:rFonts w:eastAsia="Arial" w:cs="Arial"/>
                <w:b/>
                <w:noProof/>
                <w:sz w:val="20"/>
                <w:szCs w:val="20"/>
                <w:lang w:val="es-ES_tradnl" w:eastAsia="fr-CH"/>
              </w:rPr>
              <w:t xml:space="preserve">Ib </w:t>
            </w:r>
            <w:r w:rsidR="00F95AF8" w:rsidRPr="00DB6CE8">
              <w:rPr>
                <w:rFonts w:eastAsia="Arial" w:cs="Arial"/>
                <w:b/>
                <w:noProof/>
                <w:sz w:val="20"/>
                <w:szCs w:val="20"/>
                <w:lang w:val="es-ES_tradnl" w:eastAsia="fr-CH"/>
              </w:rPr>
              <w:t xml:space="preserve"> Reserva Natural Silvestre:</w:t>
            </w:r>
            <w:r w:rsidR="00F95AF8" w:rsidRPr="00DB6CE8">
              <w:rPr>
                <w:rFonts w:eastAsia="Arial" w:cs="Arial"/>
                <w:noProof/>
                <w:sz w:val="20"/>
                <w:szCs w:val="20"/>
                <w:lang w:val="es-ES_tradnl" w:eastAsia="fr-CH"/>
              </w:rPr>
              <w:t xml:space="preserve"> área protegida manejada principalmente con fines de protección de la naturaleza.</w:t>
            </w:r>
          </w:p>
        </w:tc>
        <w:tc>
          <w:tcPr>
            <w:tcW w:w="5244" w:type="dxa"/>
          </w:tcPr>
          <w:p w14:paraId="75A30D13" w14:textId="32345110" w:rsidR="00895067" w:rsidRPr="00DB6CE8" w:rsidRDefault="00F95AF8" w:rsidP="00895067">
            <w:pPr>
              <w:spacing w:after="120"/>
              <w:rPr>
                <w:rFonts w:eastAsia="Arial" w:cs="Arial"/>
                <w:noProof/>
                <w:sz w:val="20"/>
                <w:szCs w:val="20"/>
                <w:lang w:val="es-ES_tradnl" w:eastAsia="fr-CH"/>
              </w:rPr>
            </w:pPr>
            <w:r w:rsidRPr="00DB6CE8">
              <w:rPr>
                <w:rFonts w:eastAsia="Arial" w:cs="Arial"/>
                <w:noProof/>
                <w:sz w:val="20"/>
                <w:szCs w:val="20"/>
                <w:lang w:val="es-ES_tradnl" w:eastAsia="fr-CH"/>
              </w:rPr>
              <w:t>Vasta superficie de tierra y/o mar no modificada o ligeramente modificada, que conserva su carácter e influencia natural, no está habitada de forma permanente o significativa, y se protege y maneja para preservar su condición natural.</w:t>
            </w:r>
          </w:p>
        </w:tc>
      </w:tr>
      <w:tr w:rsidR="00895067" w:rsidRPr="00C41013" w14:paraId="18AEB556" w14:textId="77777777" w:rsidTr="00895067">
        <w:tc>
          <w:tcPr>
            <w:tcW w:w="3828" w:type="dxa"/>
          </w:tcPr>
          <w:p w14:paraId="29020159" w14:textId="3456D4C7" w:rsidR="00F95AF8" w:rsidRPr="00DB6CE8" w:rsidRDefault="00895067" w:rsidP="00F95AF8">
            <w:pPr>
              <w:spacing w:after="120"/>
              <w:rPr>
                <w:rFonts w:eastAsia="Arial" w:cs="Arial"/>
                <w:noProof/>
                <w:sz w:val="20"/>
                <w:szCs w:val="20"/>
                <w:lang w:val="es-ES_tradnl" w:eastAsia="fr-CH"/>
              </w:rPr>
            </w:pPr>
            <w:r w:rsidRPr="00DB6CE8">
              <w:rPr>
                <w:rFonts w:eastAsia="Arial" w:cs="Arial"/>
                <w:b/>
                <w:bCs/>
                <w:noProof/>
                <w:sz w:val="20"/>
                <w:szCs w:val="20"/>
                <w:lang w:val="es-ES_tradnl" w:eastAsia="fr-CH"/>
              </w:rPr>
              <w:t>II</w:t>
            </w:r>
            <w:r w:rsidRPr="00DB6CE8">
              <w:rPr>
                <w:rFonts w:eastAsia="Arial" w:cs="Arial"/>
                <w:b/>
                <w:noProof/>
                <w:sz w:val="20"/>
                <w:szCs w:val="20"/>
                <w:lang w:val="es-ES_tradnl" w:eastAsia="fr-CH"/>
              </w:rPr>
              <w:t xml:space="preserve"> </w:t>
            </w:r>
            <w:r w:rsidR="00F95AF8" w:rsidRPr="00DB6CE8">
              <w:rPr>
                <w:rFonts w:ascii="Times New Roman" w:hAnsi="Times New Roman" w:cs="Times New Roman"/>
                <w:b/>
                <w:noProof/>
                <w:sz w:val="20"/>
                <w:szCs w:val="20"/>
                <w:lang w:val="es-ES_tradnl"/>
              </w:rPr>
              <w:t xml:space="preserve"> </w:t>
            </w:r>
            <w:r w:rsidR="00F95AF8" w:rsidRPr="00DB6CE8">
              <w:rPr>
                <w:rFonts w:eastAsia="Arial" w:cs="Arial"/>
                <w:b/>
                <w:noProof/>
                <w:sz w:val="20"/>
                <w:szCs w:val="20"/>
                <w:lang w:val="es-ES_tradnl" w:eastAsia="fr-CH"/>
              </w:rPr>
              <w:t>Parque Nacional:</w:t>
            </w:r>
            <w:r w:rsidR="00F95AF8" w:rsidRPr="00DB6CE8">
              <w:rPr>
                <w:rFonts w:eastAsia="Arial" w:cs="Arial"/>
                <w:noProof/>
                <w:sz w:val="20"/>
                <w:szCs w:val="20"/>
                <w:lang w:val="es-ES_tradnl" w:eastAsia="fr-CH"/>
              </w:rPr>
              <w:t xml:space="preserve"> área protegida manejada principalmente para la conservación de ecosistemas y con fines de recreación.</w:t>
            </w:r>
          </w:p>
          <w:p w14:paraId="369EF5E9" w14:textId="022DA233" w:rsidR="00895067" w:rsidRPr="00DB6CE8" w:rsidRDefault="00895067" w:rsidP="00895067">
            <w:pPr>
              <w:spacing w:after="120"/>
              <w:rPr>
                <w:rFonts w:eastAsia="Arial" w:cs="Arial"/>
                <w:noProof/>
                <w:sz w:val="20"/>
                <w:szCs w:val="20"/>
                <w:lang w:val="es-ES_tradnl" w:eastAsia="fr-CH"/>
              </w:rPr>
            </w:pPr>
          </w:p>
        </w:tc>
        <w:tc>
          <w:tcPr>
            <w:tcW w:w="5244" w:type="dxa"/>
          </w:tcPr>
          <w:p w14:paraId="0B4CB454" w14:textId="3D0437EF" w:rsidR="00895067" w:rsidRPr="00DB6CE8" w:rsidRDefault="00F95AF8" w:rsidP="00895067">
            <w:pPr>
              <w:spacing w:after="120"/>
              <w:rPr>
                <w:rFonts w:eastAsia="Arial" w:cs="Arial"/>
                <w:noProof/>
                <w:sz w:val="20"/>
                <w:szCs w:val="20"/>
                <w:lang w:val="es-ES_tradnl" w:eastAsia="fr-CH"/>
              </w:rPr>
            </w:pPr>
            <w:r w:rsidRPr="00DB6CE8">
              <w:rPr>
                <w:rFonts w:eastAsia="Arial" w:cs="Arial"/>
                <w:noProof/>
                <w:sz w:val="20"/>
                <w:szCs w:val="20"/>
                <w:lang w:val="es-ES_tradnl" w:eastAsia="fr-CH"/>
              </w:rPr>
              <w:t>Área terrestre y/o marina natural, designada para a)  proteger la integridad ecológica de uno o más ecosistemas para las generaciones actuales y futuras, b)  excluir los tipos de explotación u ocupación que sean hostiles al propósito con el cual fue designada el área, y c)  proporcionar un marco para actividades espirituales, científicas, educativas, recreativas y turísticas, actividades que deben ser compatibles desde el punto de vista ecológico y cultural.</w:t>
            </w:r>
          </w:p>
        </w:tc>
      </w:tr>
      <w:tr w:rsidR="00895067" w:rsidRPr="00C41013" w14:paraId="5D15C56F" w14:textId="77777777" w:rsidTr="00895067">
        <w:tc>
          <w:tcPr>
            <w:tcW w:w="3828" w:type="dxa"/>
          </w:tcPr>
          <w:p w14:paraId="016F6E47" w14:textId="547E5C3F" w:rsidR="00895067" w:rsidRPr="00DB6CE8" w:rsidRDefault="00895067" w:rsidP="00895067">
            <w:pPr>
              <w:spacing w:after="120"/>
              <w:rPr>
                <w:rFonts w:eastAsia="Arial" w:cs="Arial"/>
                <w:noProof/>
                <w:sz w:val="20"/>
                <w:szCs w:val="20"/>
                <w:lang w:val="es-ES_tradnl" w:eastAsia="fr-CH"/>
              </w:rPr>
            </w:pPr>
            <w:r w:rsidRPr="00DB6CE8">
              <w:rPr>
                <w:rFonts w:eastAsia="Arial" w:cs="Arial"/>
                <w:b/>
                <w:noProof/>
                <w:sz w:val="20"/>
                <w:szCs w:val="20"/>
                <w:lang w:val="es-ES_tradnl" w:eastAsia="fr-CH"/>
              </w:rPr>
              <w:t xml:space="preserve">III </w:t>
            </w:r>
            <w:r w:rsidR="00F95AF8" w:rsidRPr="00DB6CE8">
              <w:rPr>
                <w:rFonts w:eastAsia="Arial" w:cs="Arial"/>
                <w:b/>
                <w:noProof/>
                <w:sz w:val="20"/>
                <w:szCs w:val="20"/>
                <w:lang w:val="es-ES_tradnl" w:eastAsia="fr-CH"/>
              </w:rPr>
              <w:t xml:space="preserve"> Monumento Natural:</w:t>
            </w:r>
            <w:r w:rsidR="00F95AF8" w:rsidRPr="00DB6CE8">
              <w:rPr>
                <w:rFonts w:eastAsia="Arial" w:cs="Arial"/>
                <w:noProof/>
                <w:sz w:val="20"/>
                <w:szCs w:val="20"/>
                <w:lang w:val="es-ES_tradnl" w:eastAsia="fr-CH"/>
              </w:rPr>
              <w:t xml:space="preserve"> área protegida manejada principalmente para la conservación de características naturales específicas.</w:t>
            </w:r>
          </w:p>
        </w:tc>
        <w:tc>
          <w:tcPr>
            <w:tcW w:w="5244" w:type="dxa"/>
          </w:tcPr>
          <w:p w14:paraId="2AE63897" w14:textId="5EF46338" w:rsidR="00895067" w:rsidRPr="00DB6CE8" w:rsidRDefault="00F95AF8" w:rsidP="00F95AF8">
            <w:pPr>
              <w:spacing w:after="120"/>
              <w:rPr>
                <w:rFonts w:eastAsia="Arial" w:cs="Arial"/>
                <w:noProof/>
                <w:sz w:val="20"/>
                <w:szCs w:val="20"/>
                <w:lang w:val="es-ES_tradnl" w:eastAsia="fr-CH"/>
              </w:rPr>
            </w:pPr>
            <w:r w:rsidRPr="00DB6CE8">
              <w:rPr>
                <w:rFonts w:eastAsia="Arial" w:cs="Arial"/>
                <w:noProof/>
                <w:sz w:val="20"/>
                <w:szCs w:val="20"/>
                <w:lang w:val="es-ES_tradnl" w:eastAsia="fr-CH"/>
              </w:rPr>
              <w:t>Área que contiene una o más características naturales o naturales/culturales específicas de valor destacado o excepcional por su rareza implícita, sus calidades representativas o estéticas o por importancia cultural.</w:t>
            </w:r>
          </w:p>
        </w:tc>
      </w:tr>
      <w:tr w:rsidR="00895067" w:rsidRPr="00C41013" w14:paraId="0C61E358" w14:textId="77777777" w:rsidTr="00895067">
        <w:tc>
          <w:tcPr>
            <w:tcW w:w="3828" w:type="dxa"/>
          </w:tcPr>
          <w:p w14:paraId="27440ABB" w14:textId="0DF7A6D8" w:rsidR="00895067" w:rsidRPr="00DB6CE8" w:rsidRDefault="00895067" w:rsidP="00F95AF8">
            <w:pPr>
              <w:spacing w:after="120"/>
              <w:rPr>
                <w:rFonts w:eastAsia="Arial" w:cs="Arial"/>
                <w:noProof/>
                <w:sz w:val="20"/>
                <w:szCs w:val="20"/>
                <w:lang w:val="es-ES_tradnl" w:eastAsia="fr-CH"/>
              </w:rPr>
            </w:pPr>
            <w:r w:rsidRPr="00DB6CE8">
              <w:rPr>
                <w:rFonts w:eastAsia="Arial" w:cs="Arial"/>
                <w:b/>
                <w:noProof/>
                <w:sz w:val="20"/>
                <w:szCs w:val="20"/>
                <w:lang w:val="es-ES_tradnl" w:eastAsia="fr-CH"/>
              </w:rPr>
              <w:t xml:space="preserve">IV </w:t>
            </w:r>
            <w:r w:rsidR="00F95AF8" w:rsidRPr="00DB6CE8">
              <w:rPr>
                <w:rFonts w:eastAsia="Arial" w:cs="Arial"/>
                <w:b/>
                <w:noProof/>
                <w:sz w:val="20"/>
                <w:szCs w:val="20"/>
                <w:lang w:val="es-ES_tradnl" w:eastAsia="fr-CH"/>
              </w:rPr>
              <w:t xml:space="preserve"> Área de Manejo de Hábitat / Especies:</w:t>
            </w:r>
            <w:r w:rsidR="00F95AF8" w:rsidRPr="00DB6CE8">
              <w:rPr>
                <w:rFonts w:eastAsia="Arial" w:cs="Arial"/>
                <w:noProof/>
                <w:sz w:val="20"/>
                <w:szCs w:val="20"/>
                <w:lang w:val="es-ES_tradnl" w:eastAsia="fr-CH"/>
              </w:rPr>
              <w:t xml:space="preserve"> área protegida manejada principalmente para la conservación, con la intervención a nivel de gestión.</w:t>
            </w:r>
          </w:p>
        </w:tc>
        <w:tc>
          <w:tcPr>
            <w:tcW w:w="5244" w:type="dxa"/>
          </w:tcPr>
          <w:p w14:paraId="785C6A2B" w14:textId="1AE2B36F" w:rsidR="00895067" w:rsidRPr="00DB6CE8" w:rsidRDefault="00F95AF8" w:rsidP="00F95AF8">
            <w:pPr>
              <w:widowControl w:val="0"/>
              <w:autoSpaceDE w:val="0"/>
              <w:autoSpaceDN w:val="0"/>
              <w:adjustRightInd w:val="0"/>
              <w:spacing w:after="120"/>
              <w:rPr>
                <w:rFonts w:eastAsia="Arial" w:cs="Arial"/>
                <w:noProof/>
                <w:sz w:val="20"/>
                <w:szCs w:val="20"/>
                <w:lang w:val="es-ES_tradnl" w:eastAsia="fr-CH"/>
              </w:rPr>
            </w:pPr>
            <w:r w:rsidRPr="00DB6CE8">
              <w:rPr>
                <w:rFonts w:eastAsia="Arial" w:cs="Arial"/>
                <w:noProof/>
                <w:sz w:val="20"/>
                <w:szCs w:val="20"/>
                <w:lang w:val="es-ES_tradnl" w:eastAsia="fr-CH"/>
              </w:rPr>
              <w:t>Área terrestre y/o marina sujeta a intervención activa con fines de manejo, para garantizar el mantenimiento del hábitat y/o satisfacer las necesidades de determinadas especies.</w:t>
            </w:r>
          </w:p>
        </w:tc>
      </w:tr>
      <w:tr w:rsidR="00895067" w:rsidRPr="00C41013" w14:paraId="0E2E5402" w14:textId="77777777" w:rsidTr="00895067">
        <w:tc>
          <w:tcPr>
            <w:tcW w:w="3828" w:type="dxa"/>
          </w:tcPr>
          <w:p w14:paraId="576A8C28" w14:textId="0D766FCC" w:rsidR="00780BD2" w:rsidRPr="00DB6CE8" w:rsidRDefault="00895067" w:rsidP="00780BD2">
            <w:pPr>
              <w:widowControl w:val="0"/>
              <w:autoSpaceDE w:val="0"/>
              <w:autoSpaceDN w:val="0"/>
              <w:adjustRightInd w:val="0"/>
              <w:spacing w:after="120"/>
              <w:rPr>
                <w:rFonts w:cs="Times New Roman"/>
                <w:noProof/>
                <w:sz w:val="20"/>
                <w:szCs w:val="20"/>
                <w:lang w:val="es-ES_tradnl"/>
              </w:rPr>
            </w:pPr>
            <w:r w:rsidRPr="00DB6CE8">
              <w:rPr>
                <w:rFonts w:eastAsia="Arial" w:cs="Arial"/>
                <w:b/>
                <w:bCs/>
                <w:noProof/>
                <w:sz w:val="20"/>
                <w:szCs w:val="20"/>
                <w:lang w:val="es-ES_tradnl" w:eastAsia="fr-CH"/>
              </w:rPr>
              <w:t>V</w:t>
            </w:r>
            <w:r w:rsidRPr="00DB6CE8">
              <w:rPr>
                <w:rFonts w:eastAsia="Arial" w:cs="Arial"/>
                <w:noProof/>
                <w:sz w:val="20"/>
                <w:szCs w:val="20"/>
                <w:lang w:val="es-ES_tradnl" w:eastAsia="fr-CH"/>
              </w:rPr>
              <w:t xml:space="preserve"> </w:t>
            </w:r>
            <w:r w:rsidR="00780BD2" w:rsidRPr="00DB6CE8">
              <w:rPr>
                <w:rFonts w:cs="Times New Roman"/>
                <w:noProof/>
                <w:sz w:val="20"/>
                <w:szCs w:val="20"/>
                <w:lang w:val="es-ES_tradnl"/>
              </w:rPr>
              <w:t xml:space="preserve"> </w:t>
            </w:r>
            <w:r w:rsidR="00780BD2" w:rsidRPr="00DB6CE8">
              <w:rPr>
                <w:rFonts w:cs="Times New Roman"/>
                <w:b/>
                <w:noProof/>
                <w:sz w:val="20"/>
                <w:szCs w:val="20"/>
                <w:lang w:val="es-ES_tradnl"/>
              </w:rPr>
              <w:t>Paisaje Terrestre y Marino Protegido:</w:t>
            </w:r>
            <w:r w:rsidR="00780BD2" w:rsidRPr="00DB6CE8">
              <w:rPr>
                <w:rFonts w:cs="Times New Roman"/>
                <w:noProof/>
                <w:sz w:val="20"/>
                <w:szCs w:val="20"/>
                <w:lang w:val="es-ES_tradnl"/>
              </w:rPr>
              <w:t xml:space="preserve"> área protegida manejada principalmente para la conservación de paisajes terrestres y marinos y con fines recreativos.</w:t>
            </w:r>
          </w:p>
          <w:p w14:paraId="13AB9CB6" w14:textId="77777777" w:rsidR="00780BD2" w:rsidRPr="00DB6CE8" w:rsidRDefault="00780BD2" w:rsidP="00780BD2">
            <w:pPr>
              <w:widowControl w:val="0"/>
              <w:autoSpaceDE w:val="0"/>
              <w:autoSpaceDN w:val="0"/>
              <w:adjustRightInd w:val="0"/>
              <w:spacing w:after="0" w:line="240" w:lineRule="auto"/>
              <w:rPr>
                <w:rFonts w:cs="Times New Roman"/>
                <w:noProof/>
                <w:sz w:val="20"/>
                <w:szCs w:val="20"/>
                <w:lang w:val="es-ES_tradnl"/>
              </w:rPr>
            </w:pPr>
          </w:p>
          <w:p w14:paraId="225B53DA" w14:textId="7B5880DC" w:rsidR="00895067" w:rsidRPr="00DB6CE8" w:rsidRDefault="00895067" w:rsidP="00780BD2">
            <w:pPr>
              <w:spacing w:after="120"/>
              <w:rPr>
                <w:rFonts w:eastAsia="Arial" w:cs="Arial"/>
                <w:noProof/>
                <w:sz w:val="20"/>
                <w:szCs w:val="20"/>
                <w:lang w:val="es-ES_tradnl" w:eastAsia="fr-CH"/>
              </w:rPr>
            </w:pPr>
          </w:p>
        </w:tc>
        <w:tc>
          <w:tcPr>
            <w:tcW w:w="5244" w:type="dxa"/>
          </w:tcPr>
          <w:p w14:paraId="24ACA478" w14:textId="29945835" w:rsidR="00895067" w:rsidRPr="00DB6CE8" w:rsidRDefault="00547BA7" w:rsidP="00547BA7">
            <w:pPr>
              <w:widowControl w:val="0"/>
              <w:autoSpaceDE w:val="0"/>
              <w:autoSpaceDN w:val="0"/>
              <w:adjustRightInd w:val="0"/>
              <w:spacing w:after="120"/>
              <w:rPr>
                <w:rFonts w:cs="Times New Roman"/>
                <w:noProof/>
                <w:sz w:val="20"/>
                <w:szCs w:val="20"/>
                <w:lang w:val="es-ES_tradnl"/>
              </w:rPr>
            </w:pPr>
            <w:r w:rsidRPr="00DB6CE8">
              <w:rPr>
                <w:rFonts w:cs="Times New Roman"/>
                <w:noProof/>
                <w:sz w:val="20"/>
                <w:szCs w:val="20"/>
                <w:lang w:val="es-ES_tradnl"/>
              </w:rPr>
              <w:t>Superficie de tierra, con costas y mares, según el caso, en el cual las interacciones del ser humano y la naturaleza a lo largo de los años ha producido una zona de carácter definido con importantes valores estéticos, ecológicos y/o culturales, y que ha menudo alberga una rica diversidad biológica. Salvaguardar la integridad de esta interacción tradicional es esencial para la protección, el mantenimiento y la evolución del área.</w:t>
            </w:r>
          </w:p>
        </w:tc>
      </w:tr>
      <w:tr w:rsidR="00895067" w:rsidRPr="00C41013" w14:paraId="4AAF68C7" w14:textId="77777777" w:rsidTr="00895067">
        <w:tc>
          <w:tcPr>
            <w:tcW w:w="3828" w:type="dxa"/>
          </w:tcPr>
          <w:p w14:paraId="22597DFC" w14:textId="73DD4C82" w:rsidR="00895067" w:rsidRPr="00DB6CE8" w:rsidRDefault="00895067" w:rsidP="00547BA7">
            <w:pPr>
              <w:widowControl w:val="0"/>
              <w:autoSpaceDE w:val="0"/>
              <w:autoSpaceDN w:val="0"/>
              <w:adjustRightInd w:val="0"/>
              <w:spacing w:after="120"/>
              <w:rPr>
                <w:rFonts w:cs="Times New Roman"/>
                <w:noProof/>
                <w:sz w:val="20"/>
                <w:szCs w:val="20"/>
                <w:lang w:val="es-ES_tradnl"/>
              </w:rPr>
            </w:pPr>
            <w:r w:rsidRPr="00DB6CE8">
              <w:rPr>
                <w:rFonts w:eastAsia="Arial" w:cs="Arial"/>
                <w:b/>
                <w:bCs/>
                <w:noProof/>
                <w:sz w:val="20"/>
                <w:szCs w:val="20"/>
                <w:lang w:val="es-ES_tradnl" w:eastAsia="fr-CH"/>
              </w:rPr>
              <w:t>VI</w:t>
            </w:r>
            <w:r w:rsidRPr="00DB6CE8">
              <w:rPr>
                <w:rFonts w:eastAsia="Arial" w:cs="Arial"/>
                <w:b/>
                <w:noProof/>
                <w:sz w:val="20"/>
                <w:szCs w:val="20"/>
                <w:lang w:val="es-ES_tradnl" w:eastAsia="fr-CH"/>
              </w:rPr>
              <w:t xml:space="preserve"> </w:t>
            </w:r>
            <w:r w:rsidR="00547BA7" w:rsidRPr="00DB6CE8">
              <w:rPr>
                <w:rFonts w:cs="Times New Roman"/>
                <w:b/>
                <w:noProof/>
                <w:sz w:val="20"/>
                <w:szCs w:val="20"/>
                <w:lang w:val="es-ES_tradnl"/>
              </w:rPr>
              <w:t xml:space="preserve"> Área Protegida con Recursos Manejados:</w:t>
            </w:r>
            <w:r w:rsidR="00547BA7" w:rsidRPr="00DB6CE8">
              <w:rPr>
                <w:rFonts w:cs="Times New Roman"/>
                <w:noProof/>
                <w:sz w:val="20"/>
                <w:szCs w:val="20"/>
                <w:lang w:val="es-ES_tradnl"/>
              </w:rPr>
              <w:t xml:space="preserve"> área protegida manejada principalmente para la utilización sostenible de los ecosistemas naturales.</w:t>
            </w:r>
          </w:p>
        </w:tc>
        <w:tc>
          <w:tcPr>
            <w:tcW w:w="5244" w:type="dxa"/>
            <w:vAlign w:val="center"/>
          </w:tcPr>
          <w:p w14:paraId="5E42FB4C" w14:textId="5E65743E" w:rsidR="00895067" w:rsidRPr="00DB6CE8" w:rsidRDefault="00547BA7" w:rsidP="00547BA7">
            <w:pPr>
              <w:widowControl w:val="0"/>
              <w:autoSpaceDE w:val="0"/>
              <w:autoSpaceDN w:val="0"/>
              <w:adjustRightInd w:val="0"/>
              <w:spacing w:after="120"/>
              <w:rPr>
                <w:rFonts w:cs="Times New Roman"/>
                <w:noProof/>
                <w:sz w:val="20"/>
                <w:szCs w:val="20"/>
                <w:lang w:val="es-ES_tradnl"/>
              </w:rPr>
            </w:pPr>
            <w:r w:rsidRPr="00DB6CE8">
              <w:rPr>
                <w:rFonts w:cs="Times New Roman"/>
                <w:noProof/>
                <w:sz w:val="20"/>
                <w:szCs w:val="20"/>
                <w:lang w:val="es-ES_tradnl"/>
              </w:rPr>
              <w:t>Área que contiene predominantemente sistemas naturales no modificados, que es objeto de actividades de manejo para garantizar la protección y el mantenimiento de la diversidad biológica a largo plazo, y proporcionar al mismo tiempo su flujo sostenible de productos naturales y servicios para satisfacer las necesidades de la comunidad.</w:t>
            </w:r>
          </w:p>
        </w:tc>
      </w:tr>
    </w:tbl>
    <w:p w14:paraId="46536FC9" w14:textId="77777777" w:rsidR="00895067" w:rsidRPr="00DB6CE8" w:rsidRDefault="00895067" w:rsidP="00895067">
      <w:pPr>
        <w:tabs>
          <w:tab w:val="left" w:pos="-1440"/>
        </w:tabs>
        <w:spacing w:after="0" w:line="280" w:lineRule="exact"/>
        <w:rPr>
          <w:rFonts w:eastAsia="Arial" w:cs="Calibri"/>
          <w:noProof/>
          <w:sz w:val="20"/>
          <w:szCs w:val="20"/>
          <w:lang w:val="es-ES_tradnl" w:eastAsia="fr-CH"/>
        </w:rPr>
      </w:pPr>
    </w:p>
    <w:p w14:paraId="09F45587" w14:textId="77777777" w:rsidR="00895067" w:rsidRPr="00DB6CE8" w:rsidRDefault="00895067" w:rsidP="00895067">
      <w:pPr>
        <w:tabs>
          <w:tab w:val="left" w:pos="-1440"/>
        </w:tabs>
        <w:spacing w:after="0" w:line="280" w:lineRule="exact"/>
        <w:rPr>
          <w:rFonts w:eastAsia="Arial" w:cs="Calibri"/>
          <w:noProof/>
          <w:sz w:val="20"/>
          <w:szCs w:val="20"/>
          <w:lang w:val="es-ES_tradnl" w:eastAsia="fr-CH"/>
        </w:rPr>
      </w:pPr>
    </w:p>
    <w:p w14:paraId="7D81D7E8" w14:textId="77777777" w:rsidR="00895067" w:rsidRPr="00DB6CE8" w:rsidRDefault="00895067" w:rsidP="00895067">
      <w:pPr>
        <w:tabs>
          <w:tab w:val="left" w:pos="-1440"/>
        </w:tabs>
        <w:spacing w:after="0" w:line="280" w:lineRule="exact"/>
        <w:rPr>
          <w:rFonts w:eastAsia="Arial" w:cs="Calibri"/>
          <w:noProof/>
          <w:lang w:val="es-ES_tradnl" w:eastAsia="fr-CH"/>
        </w:rPr>
      </w:pPr>
    </w:p>
    <w:p w14:paraId="6BDE07B9" w14:textId="630B7258" w:rsidR="00895067" w:rsidRPr="00DB6CE8" w:rsidRDefault="00895067" w:rsidP="00E42555">
      <w:pPr>
        <w:tabs>
          <w:tab w:val="left" w:pos="-1440"/>
        </w:tabs>
        <w:spacing w:after="0" w:line="280" w:lineRule="exact"/>
        <w:ind w:left="567" w:hanging="567"/>
        <w:rPr>
          <w:rFonts w:eastAsia="Arial" w:cs="Calibri"/>
          <w:b/>
          <w:noProof/>
          <w:lang w:val="es-ES_tradnl" w:eastAsia="fr-CH"/>
        </w:rPr>
      </w:pPr>
      <w:r w:rsidRPr="00DB6CE8">
        <w:rPr>
          <w:rFonts w:eastAsia="Arial" w:cs="Calibri"/>
          <w:b/>
          <w:noProof/>
          <w:lang w:val="es-ES_tradnl" w:eastAsia="fr-CH"/>
        </w:rPr>
        <w:br w:type="page"/>
      </w:r>
      <w:r w:rsidR="00A15BD1" w:rsidRPr="00DB6CE8">
        <w:rPr>
          <w:rFonts w:eastAsia="Arial" w:cs="Calibri"/>
          <w:b/>
          <w:noProof/>
          <w:lang w:val="es-ES_tradnl" w:eastAsia="fr-CH"/>
        </w:rPr>
        <w:lastRenderedPageBreak/>
        <w:t>Anexo</w:t>
      </w:r>
      <w:r w:rsidRPr="00DB6CE8">
        <w:rPr>
          <w:rFonts w:eastAsia="Arial" w:cs="Calibri"/>
          <w:b/>
          <w:noProof/>
          <w:lang w:val="es-ES_tradnl" w:eastAsia="fr-CH"/>
        </w:rPr>
        <w:t xml:space="preserve"> III</w:t>
      </w:r>
      <w:r w:rsidR="00E42555" w:rsidRPr="00DB6CE8">
        <w:rPr>
          <w:rFonts w:eastAsia="Arial" w:cs="Calibri"/>
          <w:b/>
          <w:noProof/>
          <w:lang w:val="es-ES_tradnl" w:eastAsia="fr-CH"/>
        </w:rPr>
        <w:t xml:space="preserve">: </w:t>
      </w:r>
      <w:r w:rsidR="00A15BD1" w:rsidRPr="00DB6CE8">
        <w:rPr>
          <w:rFonts w:eastAsia="Arial" w:cs="Calibri"/>
          <w:b/>
          <w:noProof/>
          <w:lang w:val="es-ES_tradnl" w:eastAsia="fr-CH"/>
        </w:rPr>
        <w:t xml:space="preserve">Servicios de los ecosistemas </w:t>
      </w:r>
      <w:r w:rsidR="00A42744" w:rsidRPr="00DB6CE8">
        <w:rPr>
          <w:rFonts w:eastAsia="Arial" w:cs="Calibri"/>
          <w:b/>
          <w:noProof/>
          <w:lang w:val="es-ES_tradnl" w:eastAsia="fr-CH"/>
        </w:rPr>
        <w:t>de</w:t>
      </w:r>
      <w:r w:rsidR="00A15BD1" w:rsidRPr="00DB6CE8">
        <w:rPr>
          <w:rFonts w:eastAsia="Arial" w:cs="Calibri"/>
          <w:b/>
          <w:noProof/>
          <w:lang w:val="es-ES_tradnl" w:eastAsia="fr-CH"/>
        </w:rPr>
        <w:t xml:space="preserve"> humedales</w:t>
      </w:r>
      <w:r w:rsidR="007641E8" w:rsidRPr="00DB6CE8">
        <w:rPr>
          <w:rFonts w:eastAsia="Arial" w:cs="Calibri"/>
          <w:b/>
          <w:noProof/>
          <w:lang w:val="es-ES_tradnl" w:eastAsia="fr-CH"/>
        </w:rPr>
        <w:t xml:space="preserve"> </w:t>
      </w:r>
    </w:p>
    <w:p w14:paraId="3FDB2A42" w14:textId="77777777" w:rsidR="00895067" w:rsidRPr="00DB6CE8" w:rsidRDefault="00895067" w:rsidP="00895067">
      <w:pPr>
        <w:tabs>
          <w:tab w:val="left" w:pos="-1440"/>
        </w:tabs>
        <w:spacing w:after="0" w:line="280" w:lineRule="exact"/>
        <w:rPr>
          <w:rFonts w:eastAsia="Arial" w:cs="Calibri"/>
          <w:noProof/>
          <w:lang w:val="es-ES_tradnl" w:eastAsia="fr-CH"/>
        </w:rPr>
      </w:pPr>
    </w:p>
    <w:p w14:paraId="1D1A52B1" w14:textId="350B54C4" w:rsidR="00676278" w:rsidRPr="00DB6CE8" w:rsidRDefault="00676278" w:rsidP="00895067">
      <w:pPr>
        <w:tabs>
          <w:tab w:val="left" w:pos="-1440"/>
        </w:tabs>
        <w:spacing w:after="0" w:line="280" w:lineRule="exact"/>
        <w:rPr>
          <w:rFonts w:eastAsia="Arial" w:cs="Calibri"/>
          <w:noProof/>
          <w:lang w:val="es-ES_tradnl" w:eastAsia="fr-CH"/>
        </w:rPr>
      </w:pPr>
      <w:r w:rsidRPr="00DB6CE8">
        <w:rPr>
          <w:rFonts w:eastAsia="Arial" w:cs="Calibri"/>
          <w:noProof/>
          <w:lang w:val="es-ES_tradnl" w:eastAsia="fr-CH"/>
        </w:rPr>
        <w:t xml:space="preserve">La información sobre los servicios de los ecosistemas de humedales se recopiló de diversas fuentes, entre estas la Síntesis de Humedales y Agua de la Evaluación de los Ecosistemas del Milenio, </w:t>
      </w:r>
    </w:p>
    <w:p w14:paraId="55F10F1A" w14:textId="0B4F5F5B" w:rsidR="00895067" w:rsidRPr="00DB6CE8" w:rsidRDefault="00734043" w:rsidP="00895067">
      <w:pPr>
        <w:tabs>
          <w:tab w:val="left" w:pos="-1440"/>
        </w:tabs>
        <w:spacing w:after="0" w:line="280" w:lineRule="exact"/>
        <w:rPr>
          <w:rFonts w:eastAsia="Arial" w:cs="Calibri"/>
          <w:noProof/>
          <w:lang w:val="es-ES_tradnl" w:eastAsia="fr-CH"/>
        </w:rPr>
      </w:pPr>
      <w:r w:rsidRPr="00DB6CE8">
        <w:rPr>
          <w:rFonts w:eastAsia="Arial" w:cs="Calibri"/>
          <w:noProof/>
          <w:lang w:val="es-ES_tradnl" w:eastAsia="fr-CH"/>
        </w:rPr>
        <w:t xml:space="preserve"> </w:t>
      </w:r>
      <w:r w:rsidR="00895067" w:rsidRPr="00DB6CE8">
        <w:rPr>
          <w:rFonts w:eastAsia="Arial" w:cs="Calibri"/>
          <w:noProof/>
          <w:lang w:val="es-ES_tradnl" w:eastAsia="fr-CH"/>
        </w:rPr>
        <w:t>(</w:t>
      </w:r>
      <w:hyperlink r:id="rId20" w:history="1">
        <w:r w:rsidR="00A056CA" w:rsidRPr="00A056CA">
          <w:rPr>
            <w:rStyle w:val="Hyperlink"/>
            <w:lang w:val="es-ES"/>
          </w:rPr>
          <w:t>http://www.millenniumassessment.org/es/Synthesis.html</w:t>
        </w:r>
      </w:hyperlink>
      <w:r w:rsidR="00895067" w:rsidRPr="00DB6CE8">
        <w:rPr>
          <w:rFonts w:eastAsia="Arial" w:cs="Calibri"/>
          <w:noProof/>
          <w:lang w:val="es-ES_tradnl" w:eastAsia="fr-CH"/>
        </w:rPr>
        <w:t xml:space="preserve">), </w:t>
      </w:r>
      <w:r w:rsidR="00676278" w:rsidRPr="00DB6CE8">
        <w:rPr>
          <w:rFonts w:eastAsia="Arial" w:cs="Calibri"/>
          <w:noProof/>
          <w:lang w:val="es-ES_tradnl" w:eastAsia="fr-CH"/>
        </w:rPr>
        <w:t xml:space="preserve">el Informe Técnico de </w:t>
      </w:r>
      <w:r w:rsidR="00895067" w:rsidRPr="00DB6CE8">
        <w:rPr>
          <w:rFonts w:eastAsia="Arial" w:cs="Calibri"/>
          <w:noProof/>
          <w:lang w:val="es-ES_tradnl" w:eastAsia="fr-CH"/>
        </w:rPr>
        <w:t xml:space="preserve">Ramsar </w:t>
      </w:r>
      <w:r w:rsidR="00676278" w:rsidRPr="00DB6CE8">
        <w:rPr>
          <w:rFonts w:eastAsia="Arial" w:cs="Calibri"/>
          <w:noProof/>
          <w:lang w:val="es-ES_tradnl" w:eastAsia="fr-CH"/>
        </w:rPr>
        <w:t>3</w:t>
      </w:r>
      <w:r w:rsidR="00895067" w:rsidRPr="00DB6CE8">
        <w:rPr>
          <w:rFonts w:eastAsia="Arial" w:cs="Calibri"/>
          <w:noProof/>
          <w:lang w:val="es-ES_tradnl" w:eastAsia="fr-CH"/>
        </w:rPr>
        <w:t xml:space="preserve"> (</w:t>
      </w:r>
      <w:hyperlink r:id="rId21" w:history="1">
        <w:r w:rsidR="00A056CA" w:rsidRPr="00685D86">
          <w:rPr>
            <w:rStyle w:val="Hyperlink"/>
            <w:lang w:val="es-ES"/>
          </w:rPr>
          <w:t>http://www.ramsar.org/es/documento/informe-tecnico-de-ramsar-3-valoracion-de-humedales-lineamientos-para-valorar-los</w:t>
        </w:r>
      </w:hyperlink>
      <w:r w:rsidR="00895067" w:rsidRPr="00DB6CE8">
        <w:rPr>
          <w:rFonts w:eastAsia="Arial" w:cs="Calibri"/>
          <w:noProof/>
          <w:lang w:val="es-ES_tradnl" w:eastAsia="fr-CH"/>
        </w:rPr>
        <w:t xml:space="preserve">) </w:t>
      </w:r>
      <w:r w:rsidR="00676278" w:rsidRPr="00DB6CE8">
        <w:rPr>
          <w:rFonts w:eastAsia="Arial" w:cs="Calibri"/>
          <w:noProof/>
          <w:lang w:val="es-ES_tradnl" w:eastAsia="fr-CH"/>
        </w:rPr>
        <w:t xml:space="preserve">y la colaboración entre la Convención de Ramsar y </w:t>
      </w:r>
      <w:r w:rsidR="00A42744" w:rsidRPr="00DB6CE8">
        <w:rPr>
          <w:rFonts w:eastAsia="Arial" w:cs="Calibri"/>
          <w:noProof/>
          <w:lang w:val="es-ES_tradnl" w:eastAsia="fr-CH"/>
        </w:rPr>
        <w:t xml:space="preserve">la </w:t>
      </w:r>
      <w:r w:rsidR="00676278" w:rsidRPr="00DB6CE8">
        <w:rPr>
          <w:rFonts w:eastAsia="Arial" w:cs="Calibri"/>
          <w:noProof/>
          <w:lang w:val="es-ES_tradnl" w:eastAsia="fr-CH"/>
        </w:rPr>
        <w:t>Economía de los Ecosistemas y la Biodiversidad</w:t>
      </w:r>
      <w:r w:rsidR="00895067" w:rsidRPr="00DB6CE8">
        <w:rPr>
          <w:rFonts w:eastAsia="Arial" w:cs="Calibri"/>
          <w:noProof/>
          <w:lang w:val="es-ES_tradnl" w:eastAsia="fr-CH"/>
        </w:rPr>
        <w:t xml:space="preserve"> (TEEB</w:t>
      </w:r>
      <w:r w:rsidR="00C32974" w:rsidRPr="00DB6CE8">
        <w:rPr>
          <w:rFonts w:eastAsia="Arial" w:cs="Calibri"/>
          <w:noProof/>
          <w:lang w:val="es-ES_tradnl" w:eastAsia="fr-CH"/>
        </w:rPr>
        <w:t>,</w:t>
      </w:r>
      <w:r w:rsidR="00676278" w:rsidRPr="00DB6CE8">
        <w:rPr>
          <w:rFonts w:eastAsia="Arial" w:cs="Calibri"/>
          <w:noProof/>
          <w:lang w:val="es-ES_tradnl" w:eastAsia="fr-CH"/>
        </w:rPr>
        <w:t xml:space="preserve"> por sus siglas en inglés</w:t>
      </w:r>
      <w:r w:rsidR="00895067" w:rsidRPr="00DB6CE8">
        <w:rPr>
          <w:rFonts w:eastAsia="Arial" w:cs="Calibri"/>
          <w:noProof/>
          <w:lang w:val="es-ES_tradnl" w:eastAsia="fr-CH"/>
        </w:rPr>
        <w:t>) (</w:t>
      </w:r>
      <w:hyperlink r:id="rId22" w:history="1">
        <w:r w:rsidR="00895067" w:rsidRPr="00DB6CE8">
          <w:rPr>
            <w:rStyle w:val="Hyperlink"/>
            <w:rFonts w:eastAsia="Arial" w:cs="Calibri"/>
            <w:noProof/>
            <w:lang w:val="es-ES_tradnl" w:eastAsia="fr-CH"/>
          </w:rPr>
          <w:t>http://</w:t>
        </w:r>
        <w:r w:rsidR="00895067" w:rsidRPr="00DB6CE8">
          <w:rPr>
            <w:rStyle w:val="Hyperlink"/>
            <w:rFonts w:eastAsia="Arial" w:cs="Calibri"/>
            <w:noProof/>
            <w:lang w:val="es-ES_tradnl" w:eastAsia="fr-CH"/>
          </w:rPr>
          <w:t>w</w:t>
        </w:r>
        <w:r w:rsidR="00895067" w:rsidRPr="00DB6CE8">
          <w:rPr>
            <w:rStyle w:val="Hyperlink"/>
            <w:rFonts w:eastAsia="Arial" w:cs="Calibri"/>
            <w:noProof/>
            <w:lang w:val="es-ES_tradnl" w:eastAsia="fr-CH"/>
          </w:rPr>
          <w:t>ww.ramsar.org/document/the-economics-of-ecosystem-and-biodiversity-teeb-for-water-and-wetlands-report</w:t>
        </w:r>
      </w:hyperlink>
      <w:r w:rsidR="00895067" w:rsidRPr="00DB6CE8">
        <w:rPr>
          <w:rFonts w:eastAsia="Arial" w:cs="Calibri"/>
          <w:noProof/>
          <w:lang w:val="es-ES_tradnl" w:eastAsia="fr-CH"/>
        </w:rPr>
        <w:t>).</w:t>
      </w:r>
    </w:p>
    <w:p w14:paraId="1BDD2C38" w14:textId="77777777" w:rsidR="00895067" w:rsidRPr="00DB6CE8" w:rsidRDefault="00895067" w:rsidP="00895067">
      <w:pPr>
        <w:spacing w:after="0" w:line="240" w:lineRule="auto"/>
        <w:rPr>
          <w:rFonts w:eastAsia="Calibri" w:cs="Times New Roman"/>
          <w:noProof/>
          <w:sz w:val="20"/>
          <w:szCs w:val="20"/>
          <w:lang w:val="es-ES_tradn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2843"/>
        <w:gridCol w:w="5670"/>
      </w:tblGrid>
      <w:tr w:rsidR="00895067" w:rsidRPr="00DB6CE8" w14:paraId="0BE19669" w14:textId="77777777" w:rsidTr="00DC0DBD">
        <w:trPr>
          <w:trHeight w:val="454"/>
        </w:trPr>
        <w:tc>
          <w:tcPr>
            <w:tcW w:w="667" w:type="dxa"/>
            <w:shd w:val="clear" w:color="auto" w:fill="auto"/>
            <w:vAlign w:val="center"/>
          </w:tcPr>
          <w:p w14:paraId="0EF616AC" w14:textId="77777777" w:rsidR="00895067" w:rsidRPr="00DB6CE8" w:rsidRDefault="00895067" w:rsidP="00895067">
            <w:pPr>
              <w:spacing w:after="0" w:line="240" w:lineRule="auto"/>
              <w:jc w:val="center"/>
              <w:rPr>
                <w:rFonts w:eastAsia="Times New Roman" w:cs="Calibri"/>
                <w:b/>
                <w:noProof/>
                <w:color w:val="000000"/>
                <w:sz w:val="20"/>
                <w:szCs w:val="20"/>
                <w:lang w:val="es-ES_tradnl" w:eastAsia="en-GB"/>
              </w:rPr>
            </w:pPr>
          </w:p>
        </w:tc>
        <w:tc>
          <w:tcPr>
            <w:tcW w:w="2843" w:type="dxa"/>
            <w:shd w:val="clear" w:color="auto" w:fill="auto"/>
            <w:noWrap/>
            <w:vAlign w:val="center"/>
            <w:hideMark/>
          </w:tcPr>
          <w:p w14:paraId="11D06C0D" w14:textId="14E13CBE" w:rsidR="00895067" w:rsidRPr="00DB6CE8" w:rsidRDefault="001B63EF" w:rsidP="00566845">
            <w:pPr>
              <w:spacing w:after="0" w:line="240" w:lineRule="auto"/>
              <w:rPr>
                <w:rFonts w:eastAsia="Times New Roman" w:cs="Calibri"/>
                <w:b/>
                <w:noProof/>
                <w:color w:val="000000"/>
                <w:sz w:val="20"/>
                <w:szCs w:val="20"/>
                <w:lang w:val="es-ES_tradnl" w:eastAsia="en-GB"/>
              </w:rPr>
            </w:pPr>
            <w:r w:rsidRPr="00DB6CE8">
              <w:rPr>
                <w:rFonts w:eastAsia="Times New Roman" w:cs="Calibri"/>
                <w:b/>
                <w:noProof/>
                <w:color w:val="000000"/>
                <w:sz w:val="20"/>
                <w:szCs w:val="20"/>
                <w:lang w:val="es-ES_tradnl" w:eastAsia="en-GB"/>
              </w:rPr>
              <w:t>Servicios de los ecosistemas</w:t>
            </w:r>
          </w:p>
        </w:tc>
        <w:tc>
          <w:tcPr>
            <w:tcW w:w="5670" w:type="dxa"/>
            <w:shd w:val="clear" w:color="auto" w:fill="auto"/>
            <w:vAlign w:val="center"/>
          </w:tcPr>
          <w:p w14:paraId="03CDDE9B" w14:textId="08DACB80" w:rsidR="00895067" w:rsidRPr="00DB6CE8" w:rsidRDefault="001B63EF" w:rsidP="00566845">
            <w:pPr>
              <w:spacing w:after="0" w:line="240" w:lineRule="auto"/>
              <w:rPr>
                <w:rFonts w:eastAsia="Times New Roman" w:cs="Calibri"/>
                <w:b/>
                <w:bCs/>
                <w:noProof/>
                <w:color w:val="000000"/>
                <w:sz w:val="20"/>
                <w:szCs w:val="20"/>
                <w:lang w:val="es-ES_tradnl" w:eastAsia="en-GB"/>
              </w:rPr>
            </w:pPr>
            <w:r w:rsidRPr="00DB6CE8">
              <w:rPr>
                <w:rFonts w:eastAsia="Times New Roman" w:cs="Calibri"/>
                <w:b/>
                <w:bCs/>
                <w:noProof/>
                <w:color w:val="000000"/>
                <w:sz w:val="20"/>
                <w:szCs w:val="20"/>
                <w:lang w:val="es-ES_tradnl" w:eastAsia="en-GB"/>
              </w:rPr>
              <w:t>Ejemplo</w:t>
            </w:r>
          </w:p>
        </w:tc>
      </w:tr>
      <w:tr w:rsidR="00895067" w:rsidRPr="00C41013" w14:paraId="339146C9" w14:textId="77777777" w:rsidTr="00DC0DBD">
        <w:trPr>
          <w:cantSplit/>
          <w:trHeight w:val="20"/>
        </w:trPr>
        <w:tc>
          <w:tcPr>
            <w:tcW w:w="667" w:type="dxa"/>
            <w:vMerge w:val="restart"/>
            <w:shd w:val="clear" w:color="auto" w:fill="auto"/>
            <w:textDirection w:val="btLr"/>
            <w:vAlign w:val="center"/>
          </w:tcPr>
          <w:p w14:paraId="6853F32A" w14:textId="1D027CF7" w:rsidR="00895067" w:rsidRPr="00DB6CE8" w:rsidRDefault="00856CEB" w:rsidP="00895067">
            <w:pPr>
              <w:spacing w:after="0" w:line="240" w:lineRule="auto"/>
              <w:ind w:left="113" w:right="113"/>
              <w:jc w:val="center"/>
              <w:rPr>
                <w:rFonts w:eastAsia="Times New Roman" w:cs="Calibri"/>
                <w:b/>
                <w:noProof/>
                <w:color w:val="000000"/>
                <w:sz w:val="20"/>
                <w:szCs w:val="20"/>
                <w:lang w:val="es-ES_tradnl" w:eastAsia="en-GB"/>
              </w:rPr>
            </w:pPr>
            <w:r w:rsidRPr="00DB6CE8">
              <w:rPr>
                <w:rFonts w:eastAsia="Times New Roman" w:cs="Calibri"/>
                <w:b/>
                <w:noProof/>
                <w:color w:val="000000"/>
                <w:sz w:val="20"/>
                <w:szCs w:val="20"/>
                <w:lang w:val="es-ES_tradnl" w:eastAsia="en-GB"/>
              </w:rPr>
              <w:t>Servicios de aprovisionamiento</w:t>
            </w:r>
          </w:p>
        </w:tc>
        <w:tc>
          <w:tcPr>
            <w:tcW w:w="2843" w:type="dxa"/>
            <w:shd w:val="clear" w:color="auto" w:fill="auto"/>
            <w:vAlign w:val="center"/>
            <w:hideMark/>
          </w:tcPr>
          <w:p w14:paraId="77A474DC" w14:textId="6C0CA055" w:rsidR="00895067" w:rsidRPr="00DB6CE8" w:rsidRDefault="001B63EF" w:rsidP="00566845">
            <w:pPr>
              <w:spacing w:after="0" w:line="240" w:lineRule="auto"/>
              <w:rPr>
                <w:rFonts w:eastAsia="Times New Roman" w:cs="Calibri"/>
                <w:noProof/>
                <w:color w:val="000000"/>
                <w:sz w:val="20"/>
                <w:szCs w:val="20"/>
                <w:lang w:val="es-ES_tradnl" w:eastAsia="en-GB"/>
              </w:rPr>
            </w:pPr>
            <w:r w:rsidRPr="00DB6CE8">
              <w:rPr>
                <w:rFonts w:eastAsia="Times New Roman" w:cs="Calibri"/>
                <w:noProof/>
                <w:color w:val="000000"/>
                <w:sz w:val="20"/>
                <w:szCs w:val="20"/>
                <w:lang w:val="es-ES_tradnl" w:eastAsia="en-GB"/>
              </w:rPr>
              <w:t>Provisión de agua dulce</w:t>
            </w:r>
          </w:p>
        </w:tc>
        <w:tc>
          <w:tcPr>
            <w:tcW w:w="5670" w:type="dxa"/>
            <w:shd w:val="clear" w:color="auto" w:fill="auto"/>
            <w:vAlign w:val="center"/>
          </w:tcPr>
          <w:p w14:paraId="7B241D9F" w14:textId="5C681613" w:rsidR="00895067" w:rsidRPr="00DB6CE8" w:rsidRDefault="001B63EF" w:rsidP="00566845">
            <w:pPr>
              <w:spacing w:after="0" w:line="240" w:lineRule="auto"/>
              <w:rPr>
                <w:rFonts w:eastAsia="Times New Roman" w:cs="Calibri"/>
                <w:noProof/>
                <w:color w:val="000000"/>
                <w:sz w:val="20"/>
                <w:szCs w:val="20"/>
                <w:lang w:val="es-ES_tradnl" w:eastAsia="en-GB"/>
              </w:rPr>
            </w:pPr>
            <w:r w:rsidRPr="00DB6CE8">
              <w:rPr>
                <w:rFonts w:eastAsia="Times New Roman" w:cs="Calibri"/>
                <w:noProof/>
                <w:color w:val="000000"/>
                <w:sz w:val="20"/>
                <w:szCs w:val="20"/>
                <w:lang w:val="es-ES_tradnl" w:eastAsia="en-GB"/>
              </w:rPr>
              <w:t xml:space="preserve">Agua para el suministro doméstico de agua potable, </w:t>
            </w:r>
            <w:r w:rsidR="004E710C" w:rsidRPr="00DB6CE8">
              <w:rPr>
                <w:rFonts w:eastAsia="Times New Roman" w:cs="Calibri"/>
                <w:noProof/>
                <w:color w:val="000000"/>
                <w:sz w:val="20"/>
                <w:szCs w:val="20"/>
                <w:lang w:val="es-ES_tradnl" w:eastAsia="en-GB"/>
              </w:rPr>
              <w:t>irrigación</w:t>
            </w:r>
            <w:r w:rsidRPr="00DB6CE8">
              <w:rPr>
                <w:rFonts w:eastAsia="Times New Roman" w:cs="Calibri"/>
                <w:noProof/>
                <w:color w:val="000000"/>
                <w:sz w:val="20"/>
                <w:szCs w:val="20"/>
                <w:lang w:val="es-ES_tradnl" w:eastAsia="en-GB"/>
              </w:rPr>
              <w:t>, ganado, etc.</w:t>
            </w:r>
          </w:p>
        </w:tc>
      </w:tr>
      <w:tr w:rsidR="00895067" w:rsidRPr="00DB6CE8" w14:paraId="521BE054" w14:textId="77777777" w:rsidTr="00DC0DBD">
        <w:trPr>
          <w:cantSplit/>
          <w:trHeight w:val="397"/>
        </w:trPr>
        <w:tc>
          <w:tcPr>
            <w:tcW w:w="667" w:type="dxa"/>
            <w:vMerge/>
            <w:shd w:val="clear" w:color="auto" w:fill="auto"/>
            <w:vAlign w:val="center"/>
          </w:tcPr>
          <w:p w14:paraId="675567C1" w14:textId="77777777" w:rsidR="00895067" w:rsidRPr="00DB6CE8" w:rsidRDefault="00895067" w:rsidP="00895067">
            <w:pPr>
              <w:spacing w:after="0" w:line="240" w:lineRule="auto"/>
              <w:jc w:val="center"/>
              <w:rPr>
                <w:rFonts w:eastAsia="Times New Roman" w:cs="Calibri"/>
                <w:b/>
                <w:noProof/>
                <w:color w:val="000000"/>
                <w:sz w:val="20"/>
                <w:szCs w:val="20"/>
                <w:lang w:val="es-ES_tradnl" w:eastAsia="en-GB"/>
              </w:rPr>
            </w:pPr>
          </w:p>
        </w:tc>
        <w:tc>
          <w:tcPr>
            <w:tcW w:w="2843" w:type="dxa"/>
            <w:shd w:val="clear" w:color="auto" w:fill="auto"/>
            <w:vAlign w:val="center"/>
            <w:hideMark/>
          </w:tcPr>
          <w:p w14:paraId="527A560A" w14:textId="6D3C30A5" w:rsidR="00895067" w:rsidRPr="00DB6CE8" w:rsidRDefault="001B63EF" w:rsidP="00566845">
            <w:pPr>
              <w:spacing w:after="0" w:line="240" w:lineRule="auto"/>
              <w:rPr>
                <w:rFonts w:eastAsia="Times New Roman" w:cs="Calibri"/>
                <w:noProof/>
                <w:color w:val="000000"/>
                <w:sz w:val="20"/>
                <w:szCs w:val="20"/>
                <w:lang w:val="es-ES_tradnl" w:eastAsia="en-GB"/>
              </w:rPr>
            </w:pPr>
            <w:r w:rsidRPr="00DB6CE8">
              <w:rPr>
                <w:rFonts w:eastAsia="Times New Roman" w:cs="Calibri"/>
                <w:noProof/>
                <w:color w:val="000000"/>
                <w:sz w:val="20"/>
                <w:szCs w:val="20"/>
                <w:lang w:val="es-ES_tradnl" w:eastAsia="en-GB"/>
              </w:rPr>
              <w:t>Provisión de alimentos</w:t>
            </w:r>
            <w:r w:rsidR="00895067" w:rsidRPr="00DB6CE8">
              <w:rPr>
                <w:rFonts w:eastAsia="Times New Roman" w:cs="Calibri"/>
                <w:noProof/>
                <w:color w:val="000000"/>
                <w:sz w:val="20"/>
                <w:szCs w:val="20"/>
                <w:lang w:val="es-ES_tradnl" w:eastAsia="en-GB"/>
              </w:rPr>
              <w:t xml:space="preserve"> </w:t>
            </w:r>
          </w:p>
        </w:tc>
        <w:tc>
          <w:tcPr>
            <w:tcW w:w="5670" w:type="dxa"/>
            <w:shd w:val="clear" w:color="auto" w:fill="auto"/>
            <w:vAlign w:val="center"/>
          </w:tcPr>
          <w:p w14:paraId="3A43B24C" w14:textId="182B492C" w:rsidR="00895067" w:rsidRPr="00DB6CE8" w:rsidRDefault="001B63EF" w:rsidP="00566845">
            <w:pPr>
              <w:spacing w:after="0" w:line="240" w:lineRule="auto"/>
              <w:rPr>
                <w:rFonts w:eastAsia="Times New Roman" w:cs="Calibri"/>
                <w:noProof/>
                <w:color w:val="000000"/>
                <w:sz w:val="20"/>
                <w:szCs w:val="20"/>
                <w:lang w:val="es-ES_tradnl" w:eastAsia="en-GB"/>
              </w:rPr>
            </w:pPr>
            <w:r w:rsidRPr="00DB6CE8">
              <w:rPr>
                <w:rFonts w:eastAsia="Times New Roman" w:cs="Calibri"/>
                <w:noProof/>
                <w:color w:val="000000"/>
                <w:sz w:val="20"/>
                <w:szCs w:val="20"/>
                <w:lang w:val="es-ES_tradnl" w:eastAsia="en-GB"/>
              </w:rPr>
              <w:t>Cultivos, frutas, pescado, etc.</w:t>
            </w:r>
          </w:p>
        </w:tc>
      </w:tr>
      <w:tr w:rsidR="00895067" w:rsidRPr="00C41013" w14:paraId="5D6B9C87" w14:textId="77777777" w:rsidTr="00DC0DBD">
        <w:trPr>
          <w:cantSplit/>
          <w:trHeight w:val="397"/>
        </w:trPr>
        <w:tc>
          <w:tcPr>
            <w:tcW w:w="667" w:type="dxa"/>
            <w:vMerge/>
            <w:shd w:val="clear" w:color="auto" w:fill="auto"/>
            <w:vAlign w:val="center"/>
          </w:tcPr>
          <w:p w14:paraId="1279E4BD" w14:textId="77777777" w:rsidR="00895067" w:rsidRPr="00DB6CE8" w:rsidRDefault="00895067" w:rsidP="00895067">
            <w:pPr>
              <w:spacing w:after="0" w:line="240" w:lineRule="auto"/>
              <w:jc w:val="center"/>
              <w:rPr>
                <w:rFonts w:eastAsia="Times New Roman" w:cs="Calibri"/>
                <w:b/>
                <w:noProof/>
                <w:color w:val="000000"/>
                <w:sz w:val="20"/>
                <w:szCs w:val="20"/>
                <w:lang w:val="es-ES_tradnl" w:eastAsia="en-GB"/>
              </w:rPr>
            </w:pPr>
          </w:p>
        </w:tc>
        <w:tc>
          <w:tcPr>
            <w:tcW w:w="2843" w:type="dxa"/>
            <w:shd w:val="clear" w:color="auto" w:fill="auto"/>
            <w:vAlign w:val="center"/>
            <w:hideMark/>
          </w:tcPr>
          <w:p w14:paraId="6948E18D" w14:textId="5361CA3E" w:rsidR="00895067" w:rsidRPr="00DB6CE8" w:rsidRDefault="00856CEB" w:rsidP="00566845">
            <w:pPr>
              <w:spacing w:after="0" w:line="240" w:lineRule="auto"/>
              <w:rPr>
                <w:rFonts w:eastAsia="Times New Roman" w:cs="Calibri"/>
                <w:noProof/>
                <w:color w:val="000000"/>
                <w:sz w:val="20"/>
                <w:szCs w:val="20"/>
                <w:lang w:val="es-ES_tradnl" w:eastAsia="en-GB"/>
              </w:rPr>
            </w:pPr>
            <w:r w:rsidRPr="00DB6CE8">
              <w:rPr>
                <w:rFonts w:eastAsia="Times New Roman" w:cs="Calibri"/>
                <w:noProof/>
                <w:color w:val="000000"/>
                <w:sz w:val="20"/>
                <w:szCs w:val="20"/>
                <w:lang w:val="es-ES_tradnl" w:eastAsia="en-GB"/>
              </w:rPr>
              <w:t>Provisión de fibra</w:t>
            </w:r>
            <w:r w:rsidR="00895067" w:rsidRPr="00DB6CE8">
              <w:rPr>
                <w:rFonts w:eastAsia="Times New Roman" w:cs="Calibri"/>
                <w:noProof/>
                <w:color w:val="000000"/>
                <w:sz w:val="20"/>
                <w:szCs w:val="20"/>
                <w:lang w:val="es-ES_tradnl" w:eastAsia="en-GB"/>
              </w:rPr>
              <w:t xml:space="preserve"> </w:t>
            </w:r>
          </w:p>
        </w:tc>
        <w:tc>
          <w:tcPr>
            <w:tcW w:w="5670" w:type="dxa"/>
            <w:shd w:val="clear" w:color="auto" w:fill="auto"/>
            <w:vAlign w:val="center"/>
          </w:tcPr>
          <w:p w14:paraId="2C01D596" w14:textId="23F5C8AC" w:rsidR="00895067" w:rsidRPr="00DB6CE8" w:rsidRDefault="001B63EF" w:rsidP="00566845">
            <w:pPr>
              <w:spacing w:after="0" w:line="240" w:lineRule="auto"/>
              <w:rPr>
                <w:rFonts w:eastAsia="Times New Roman" w:cs="Calibri"/>
                <w:noProof/>
                <w:color w:val="000000"/>
                <w:sz w:val="20"/>
                <w:szCs w:val="20"/>
                <w:lang w:val="es-ES_tradnl" w:eastAsia="en-GB"/>
              </w:rPr>
            </w:pPr>
            <w:r w:rsidRPr="00DB6CE8">
              <w:rPr>
                <w:rFonts w:eastAsia="Times New Roman" w:cs="Calibri"/>
                <w:noProof/>
                <w:color w:val="000000"/>
                <w:sz w:val="20"/>
                <w:szCs w:val="20"/>
                <w:lang w:val="es-ES_tradnl" w:eastAsia="en-GB"/>
              </w:rPr>
              <w:t xml:space="preserve">Madera para construcción, lana para ropa, etc. </w:t>
            </w:r>
          </w:p>
        </w:tc>
      </w:tr>
      <w:tr w:rsidR="00895067" w:rsidRPr="00DB6CE8" w14:paraId="766214F4" w14:textId="77777777" w:rsidTr="00DC0DBD">
        <w:trPr>
          <w:cantSplit/>
          <w:trHeight w:val="397"/>
        </w:trPr>
        <w:tc>
          <w:tcPr>
            <w:tcW w:w="667" w:type="dxa"/>
            <w:vMerge/>
            <w:shd w:val="clear" w:color="auto" w:fill="auto"/>
            <w:vAlign w:val="center"/>
          </w:tcPr>
          <w:p w14:paraId="0460DA5D" w14:textId="77777777" w:rsidR="00895067" w:rsidRPr="00DB6CE8" w:rsidRDefault="00895067" w:rsidP="00895067">
            <w:pPr>
              <w:spacing w:after="0" w:line="240" w:lineRule="auto"/>
              <w:jc w:val="center"/>
              <w:rPr>
                <w:rFonts w:eastAsia="Times New Roman" w:cs="Calibri"/>
                <w:b/>
                <w:noProof/>
                <w:color w:val="000000"/>
                <w:sz w:val="20"/>
                <w:szCs w:val="20"/>
                <w:lang w:val="es-ES_tradnl" w:eastAsia="en-GB"/>
              </w:rPr>
            </w:pPr>
          </w:p>
        </w:tc>
        <w:tc>
          <w:tcPr>
            <w:tcW w:w="2843" w:type="dxa"/>
            <w:shd w:val="clear" w:color="auto" w:fill="auto"/>
            <w:vAlign w:val="center"/>
          </w:tcPr>
          <w:p w14:paraId="12A5C3CE" w14:textId="50D043DC" w:rsidR="00895067" w:rsidRPr="00DB6CE8" w:rsidRDefault="001B63EF" w:rsidP="00566845">
            <w:pPr>
              <w:spacing w:after="0" w:line="240" w:lineRule="auto"/>
              <w:rPr>
                <w:rFonts w:eastAsia="Times New Roman" w:cs="Calibri"/>
                <w:noProof/>
                <w:color w:val="000000"/>
                <w:sz w:val="20"/>
                <w:szCs w:val="20"/>
                <w:lang w:val="es-ES_tradnl" w:eastAsia="en-GB"/>
              </w:rPr>
            </w:pPr>
            <w:r w:rsidRPr="00DB6CE8">
              <w:rPr>
                <w:rFonts w:eastAsia="Times New Roman" w:cs="Calibri"/>
                <w:noProof/>
                <w:color w:val="000000"/>
                <w:sz w:val="20"/>
                <w:szCs w:val="20"/>
                <w:lang w:val="es-ES_tradnl" w:eastAsia="en-GB"/>
              </w:rPr>
              <w:t>Provisión de combustible</w:t>
            </w:r>
          </w:p>
        </w:tc>
        <w:tc>
          <w:tcPr>
            <w:tcW w:w="5670" w:type="dxa"/>
            <w:shd w:val="clear" w:color="auto" w:fill="auto"/>
            <w:vAlign w:val="center"/>
          </w:tcPr>
          <w:p w14:paraId="7C557B24" w14:textId="1BABD387" w:rsidR="00895067" w:rsidRPr="00DB6CE8" w:rsidRDefault="001B63EF" w:rsidP="00566845">
            <w:pPr>
              <w:spacing w:after="0" w:line="240" w:lineRule="auto"/>
              <w:rPr>
                <w:rFonts w:eastAsia="Times New Roman" w:cs="Calibri"/>
                <w:noProof/>
                <w:color w:val="000000"/>
                <w:sz w:val="20"/>
                <w:szCs w:val="20"/>
                <w:lang w:val="es-ES_tradnl" w:eastAsia="en-GB"/>
              </w:rPr>
            </w:pPr>
            <w:r w:rsidRPr="00DB6CE8">
              <w:rPr>
                <w:rFonts w:eastAsia="Times New Roman" w:cs="Calibri"/>
                <w:noProof/>
                <w:color w:val="000000"/>
                <w:sz w:val="20"/>
                <w:szCs w:val="20"/>
                <w:lang w:val="es-ES_tradnl" w:eastAsia="en-GB"/>
              </w:rPr>
              <w:t>Leña, turba</w:t>
            </w:r>
            <w:r w:rsidR="00895067" w:rsidRPr="00DB6CE8">
              <w:rPr>
                <w:rFonts w:eastAsia="Times New Roman" w:cs="Calibri"/>
                <w:noProof/>
                <w:color w:val="000000"/>
                <w:sz w:val="20"/>
                <w:szCs w:val="20"/>
                <w:lang w:val="es-ES_tradnl" w:eastAsia="en-GB"/>
              </w:rPr>
              <w:t>, etc.</w:t>
            </w:r>
          </w:p>
        </w:tc>
      </w:tr>
      <w:tr w:rsidR="00895067" w:rsidRPr="00C41013" w14:paraId="537DD1B1" w14:textId="77777777" w:rsidTr="00DC0DBD">
        <w:trPr>
          <w:cantSplit/>
          <w:trHeight w:val="397"/>
        </w:trPr>
        <w:tc>
          <w:tcPr>
            <w:tcW w:w="667" w:type="dxa"/>
            <w:vMerge/>
            <w:shd w:val="clear" w:color="auto" w:fill="auto"/>
            <w:vAlign w:val="center"/>
          </w:tcPr>
          <w:p w14:paraId="2BCABEAA" w14:textId="77777777" w:rsidR="00895067" w:rsidRPr="00DB6CE8" w:rsidRDefault="00895067" w:rsidP="00895067">
            <w:pPr>
              <w:spacing w:after="0" w:line="240" w:lineRule="auto"/>
              <w:jc w:val="center"/>
              <w:rPr>
                <w:rFonts w:eastAsia="Times New Roman" w:cs="Calibri"/>
                <w:b/>
                <w:noProof/>
                <w:color w:val="000000"/>
                <w:sz w:val="20"/>
                <w:szCs w:val="20"/>
                <w:lang w:val="es-ES_tradnl" w:eastAsia="en-GB"/>
              </w:rPr>
            </w:pPr>
          </w:p>
        </w:tc>
        <w:tc>
          <w:tcPr>
            <w:tcW w:w="2843" w:type="dxa"/>
            <w:shd w:val="clear" w:color="auto" w:fill="auto"/>
            <w:vAlign w:val="center"/>
            <w:hideMark/>
          </w:tcPr>
          <w:p w14:paraId="1C015A80" w14:textId="2ECAAD8E" w:rsidR="00895067" w:rsidRPr="00DB6CE8" w:rsidRDefault="001B63EF" w:rsidP="00566845">
            <w:pPr>
              <w:spacing w:after="0" w:line="240" w:lineRule="auto"/>
              <w:rPr>
                <w:rFonts w:eastAsia="Times New Roman" w:cs="Calibri"/>
                <w:noProof/>
                <w:color w:val="000000"/>
                <w:sz w:val="20"/>
                <w:szCs w:val="20"/>
                <w:lang w:val="es-ES_tradnl" w:eastAsia="en-GB"/>
              </w:rPr>
            </w:pPr>
            <w:r w:rsidRPr="00DB6CE8">
              <w:rPr>
                <w:rFonts w:eastAsia="Times New Roman" w:cs="Calibri"/>
                <w:noProof/>
                <w:color w:val="000000"/>
                <w:sz w:val="20"/>
                <w:szCs w:val="20"/>
                <w:lang w:val="es-ES_tradnl" w:eastAsia="en-GB"/>
              </w:rPr>
              <w:t>Provisión de recursos genéticos</w:t>
            </w:r>
            <w:r w:rsidR="00895067" w:rsidRPr="00DB6CE8">
              <w:rPr>
                <w:rFonts w:eastAsia="Times New Roman" w:cs="Calibri"/>
                <w:noProof/>
                <w:color w:val="000000"/>
                <w:sz w:val="20"/>
                <w:szCs w:val="20"/>
                <w:lang w:val="es-ES_tradnl" w:eastAsia="en-GB"/>
              </w:rPr>
              <w:t xml:space="preserve"> </w:t>
            </w:r>
          </w:p>
        </w:tc>
        <w:tc>
          <w:tcPr>
            <w:tcW w:w="5670" w:type="dxa"/>
            <w:shd w:val="clear" w:color="auto" w:fill="auto"/>
            <w:vAlign w:val="center"/>
          </w:tcPr>
          <w:p w14:paraId="7AF992B3" w14:textId="19C1868F" w:rsidR="00895067" w:rsidRPr="00DB6CE8" w:rsidRDefault="00FF14AE" w:rsidP="00566845">
            <w:pPr>
              <w:spacing w:after="0" w:line="240" w:lineRule="auto"/>
              <w:rPr>
                <w:rFonts w:eastAsia="Times New Roman" w:cs="Calibri"/>
                <w:noProof/>
                <w:color w:val="000000"/>
                <w:sz w:val="20"/>
                <w:szCs w:val="20"/>
                <w:lang w:val="es-ES_tradnl" w:eastAsia="en-GB"/>
              </w:rPr>
            </w:pPr>
            <w:r w:rsidRPr="00DB6CE8">
              <w:rPr>
                <w:rFonts w:eastAsia="Times New Roman" w:cs="Calibri"/>
                <w:noProof/>
                <w:color w:val="000000"/>
                <w:sz w:val="20"/>
                <w:szCs w:val="20"/>
                <w:lang w:val="es-ES_tradnl" w:eastAsia="en-GB"/>
              </w:rPr>
              <w:t xml:space="preserve">Especies raras que se utilizan para el mejoramiento genético en la agricultura, la ganadería, etc. </w:t>
            </w:r>
          </w:p>
        </w:tc>
      </w:tr>
      <w:tr w:rsidR="00895067" w:rsidRPr="00C41013" w14:paraId="41836A3E" w14:textId="77777777" w:rsidTr="00DC0DBD">
        <w:trPr>
          <w:cantSplit/>
          <w:trHeight w:val="20"/>
        </w:trPr>
        <w:tc>
          <w:tcPr>
            <w:tcW w:w="667" w:type="dxa"/>
            <w:vMerge/>
            <w:shd w:val="clear" w:color="auto" w:fill="auto"/>
            <w:vAlign w:val="center"/>
          </w:tcPr>
          <w:p w14:paraId="1CE24619" w14:textId="77777777" w:rsidR="00895067" w:rsidRPr="00DB6CE8" w:rsidRDefault="00895067" w:rsidP="00895067">
            <w:pPr>
              <w:spacing w:after="0" w:line="240" w:lineRule="auto"/>
              <w:jc w:val="center"/>
              <w:rPr>
                <w:rFonts w:eastAsia="Times New Roman" w:cs="Calibri"/>
                <w:b/>
                <w:noProof/>
                <w:color w:val="000000"/>
                <w:sz w:val="20"/>
                <w:szCs w:val="20"/>
                <w:lang w:val="es-ES_tradnl" w:eastAsia="en-GB"/>
              </w:rPr>
            </w:pPr>
          </w:p>
        </w:tc>
        <w:tc>
          <w:tcPr>
            <w:tcW w:w="2843" w:type="dxa"/>
            <w:shd w:val="clear" w:color="auto" w:fill="auto"/>
            <w:vAlign w:val="center"/>
            <w:hideMark/>
          </w:tcPr>
          <w:p w14:paraId="2FA7FBE8" w14:textId="08A2A9B5" w:rsidR="00895067" w:rsidRPr="00DB6CE8" w:rsidRDefault="001B63EF" w:rsidP="00566845">
            <w:pPr>
              <w:spacing w:after="0" w:line="240" w:lineRule="auto"/>
              <w:rPr>
                <w:rFonts w:eastAsia="Times New Roman" w:cs="Calibri"/>
                <w:noProof/>
                <w:color w:val="000000"/>
                <w:sz w:val="20"/>
                <w:szCs w:val="20"/>
                <w:lang w:val="es-ES_tradnl" w:eastAsia="en-GB"/>
              </w:rPr>
            </w:pPr>
            <w:r w:rsidRPr="00DB6CE8">
              <w:rPr>
                <w:rFonts w:eastAsia="Times New Roman" w:cs="Calibri"/>
                <w:noProof/>
                <w:color w:val="000000"/>
                <w:sz w:val="20"/>
                <w:szCs w:val="20"/>
                <w:lang w:val="es-ES_tradnl" w:eastAsia="en-GB"/>
              </w:rPr>
              <w:t xml:space="preserve">Provisión de </w:t>
            </w:r>
            <w:r w:rsidR="00A42744" w:rsidRPr="00DB6CE8">
              <w:rPr>
                <w:rFonts w:eastAsia="Times New Roman" w:cs="Calibri"/>
                <w:noProof/>
                <w:color w:val="000000"/>
                <w:sz w:val="20"/>
                <w:szCs w:val="20"/>
                <w:lang w:val="es-ES_tradnl" w:eastAsia="en-GB"/>
              </w:rPr>
              <w:t>medicinas naturales</w:t>
            </w:r>
            <w:r w:rsidRPr="00DB6CE8">
              <w:rPr>
                <w:rFonts w:eastAsia="Times New Roman" w:cs="Calibri"/>
                <w:noProof/>
                <w:color w:val="000000"/>
                <w:sz w:val="20"/>
                <w:szCs w:val="20"/>
                <w:lang w:val="es-ES_tradnl" w:eastAsia="en-GB"/>
              </w:rPr>
              <w:t xml:space="preserve"> </w:t>
            </w:r>
            <w:r w:rsidR="00A42744" w:rsidRPr="00DB6CE8">
              <w:rPr>
                <w:rFonts w:eastAsia="Times New Roman" w:cs="Calibri"/>
                <w:noProof/>
                <w:color w:val="000000"/>
                <w:sz w:val="20"/>
                <w:szCs w:val="20"/>
                <w:lang w:val="es-ES_tradnl" w:eastAsia="en-GB"/>
              </w:rPr>
              <w:t xml:space="preserve">y productos </w:t>
            </w:r>
            <w:r w:rsidRPr="00DB6CE8">
              <w:rPr>
                <w:rFonts w:eastAsia="Times New Roman" w:cs="Calibri"/>
                <w:noProof/>
                <w:color w:val="000000"/>
                <w:sz w:val="20"/>
                <w:szCs w:val="20"/>
                <w:lang w:val="es-ES_tradnl" w:eastAsia="en-GB"/>
              </w:rPr>
              <w:t>farmacéuticos</w:t>
            </w:r>
          </w:p>
        </w:tc>
        <w:tc>
          <w:tcPr>
            <w:tcW w:w="5670" w:type="dxa"/>
            <w:shd w:val="clear" w:color="auto" w:fill="auto"/>
            <w:vAlign w:val="center"/>
          </w:tcPr>
          <w:p w14:paraId="5A77D06A" w14:textId="19E437DD" w:rsidR="00895067" w:rsidRPr="00DB6CE8" w:rsidRDefault="001B63EF" w:rsidP="00566845">
            <w:pPr>
              <w:spacing w:after="0" w:line="240" w:lineRule="auto"/>
              <w:rPr>
                <w:rFonts w:eastAsia="Times New Roman" w:cs="Calibri"/>
                <w:noProof/>
                <w:color w:val="000000"/>
                <w:sz w:val="20"/>
                <w:szCs w:val="20"/>
                <w:lang w:val="es-ES_tradnl" w:eastAsia="en-GB"/>
              </w:rPr>
            </w:pPr>
            <w:r w:rsidRPr="00DB6CE8">
              <w:rPr>
                <w:rFonts w:eastAsia="Times New Roman" w:cs="Calibri"/>
                <w:noProof/>
                <w:color w:val="000000"/>
                <w:sz w:val="20"/>
                <w:szCs w:val="20"/>
                <w:lang w:val="es-ES_tradnl" w:eastAsia="en-GB"/>
              </w:rPr>
              <w:t xml:space="preserve">Plantas utilizadas como medicinas tradicionales, etc. </w:t>
            </w:r>
          </w:p>
        </w:tc>
      </w:tr>
      <w:tr w:rsidR="00895067" w:rsidRPr="00C41013" w14:paraId="548D1E96" w14:textId="77777777" w:rsidTr="00DC0DBD">
        <w:trPr>
          <w:cantSplit/>
          <w:trHeight w:val="20"/>
        </w:trPr>
        <w:tc>
          <w:tcPr>
            <w:tcW w:w="667" w:type="dxa"/>
            <w:vMerge/>
            <w:shd w:val="clear" w:color="auto" w:fill="auto"/>
            <w:vAlign w:val="center"/>
          </w:tcPr>
          <w:p w14:paraId="698FB067" w14:textId="77777777" w:rsidR="00895067" w:rsidRPr="00DB6CE8" w:rsidRDefault="00895067" w:rsidP="00895067">
            <w:pPr>
              <w:spacing w:after="0" w:line="240" w:lineRule="auto"/>
              <w:jc w:val="center"/>
              <w:rPr>
                <w:rFonts w:eastAsia="Times New Roman" w:cs="Calibri"/>
                <w:b/>
                <w:noProof/>
                <w:color w:val="000000"/>
                <w:sz w:val="20"/>
                <w:szCs w:val="20"/>
                <w:lang w:val="es-ES_tradnl" w:eastAsia="en-GB"/>
              </w:rPr>
            </w:pPr>
          </w:p>
        </w:tc>
        <w:tc>
          <w:tcPr>
            <w:tcW w:w="2843" w:type="dxa"/>
            <w:shd w:val="clear" w:color="auto" w:fill="auto"/>
            <w:vAlign w:val="center"/>
            <w:hideMark/>
          </w:tcPr>
          <w:p w14:paraId="486F3E21" w14:textId="414D67EB" w:rsidR="00895067" w:rsidRPr="00DB6CE8" w:rsidRDefault="001B63EF" w:rsidP="00566845">
            <w:pPr>
              <w:spacing w:after="0" w:line="240" w:lineRule="auto"/>
              <w:rPr>
                <w:rFonts w:eastAsia="Times New Roman" w:cs="Calibri"/>
                <w:noProof/>
                <w:color w:val="000000"/>
                <w:sz w:val="20"/>
                <w:szCs w:val="20"/>
                <w:lang w:val="es-ES_tradnl" w:eastAsia="en-GB"/>
              </w:rPr>
            </w:pPr>
            <w:r w:rsidRPr="00DB6CE8">
              <w:rPr>
                <w:rFonts w:eastAsia="Times New Roman" w:cs="Calibri"/>
                <w:noProof/>
                <w:color w:val="000000"/>
                <w:sz w:val="20"/>
                <w:szCs w:val="20"/>
                <w:lang w:val="es-ES_tradnl" w:eastAsia="en-GB"/>
              </w:rPr>
              <w:t>Provisión de recursos ornamentales</w:t>
            </w:r>
            <w:r w:rsidR="00895067" w:rsidRPr="00DB6CE8">
              <w:rPr>
                <w:rFonts w:eastAsia="Times New Roman" w:cs="Calibri"/>
                <w:noProof/>
                <w:color w:val="000000"/>
                <w:sz w:val="20"/>
                <w:szCs w:val="20"/>
                <w:lang w:val="es-ES_tradnl" w:eastAsia="en-GB"/>
              </w:rPr>
              <w:t xml:space="preserve"> </w:t>
            </w:r>
          </w:p>
        </w:tc>
        <w:tc>
          <w:tcPr>
            <w:tcW w:w="5670" w:type="dxa"/>
            <w:shd w:val="clear" w:color="auto" w:fill="auto"/>
            <w:vAlign w:val="center"/>
          </w:tcPr>
          <w:p w14:paraId="6EAF423D" w14:textId="36FE046B" w:rsidR="00895067" w:rsidRPr="00DB6CE8" w:rsidRDefault="001B63EF" w:rsidP="00566845">
            <w:pPr>
              <w:spacing w:after="0" w:line="240" w:lineRule="auto"/>
              <w:rPr>
                <w:rFonts w:eastAsia="Times New Roman" w:cs="Calibri"/>
                <w:noProof/>
                <w:color w:val="000000"/>
                <w:sz w:val="20"/>
                <w:szCs w:val="20"/>
                <w:lang w:val="es-ES_tradnl" w:eastAsia="en-GB"/>
              </w:rPr>
            </w:pPr>
            <w:r w:rsidRPr="00DB6CE8">
              <w:rPr>
                <w:rFonts w:eastAsia="Times New Roman" w:cs="Calibri"/>
                <w:noProof/>
                <w:color w:val="000000"/>
                <w:sz w:val="20"/>
                <w:szCs w:val="20"/>
                <w:lang w:val="es-ES_tradnl" w:eastAsia="en-GB"/>
              </w:rPr>
              <w:t>Recolección de conchas, flores</w:t>
            </w:r>
            <w:r w:rsidR="00895067" w:rsidRPr="00DB6CE8">
              <w:rPr>
                <w:rFonts w:eastAsia="Times New Roman" w:cs="Calibri"/>
                <w:noProof/>
                <w:color w:val="000000"/>
                <w:sz w:val="20"/>
                <w:szCs w:val="20"/>
                <w:lang w:val="es-ES_tradnl" w:eastAsia="en-GB"/>
              </w:rPr>
              <w:t>, etc.</w:t>
            </w:r>
          </w:p>
        </w:tc>
      </w:tr>
      <w:tr w:rsidR="00895067" w:rsidRPr="00C41013" w14:paraId="3B5CAA23" w14:textId="77777777" w:rsidTr="00DC0DBD">
        <w:trPr>
          <w:cantSplit/>
          <w:trHeight w:val="20"/>
        </w:trPr>
        <w:tc>
          <w:tcPr>
            <w:tcW w:w="667" w:type="dxa"/>
            <w:vMerge/>
            <w:shd w:val="clear" w:color="auto" w:fill="auto"/>
            <w:vAlign w:val="center"/>
          </w:tcPr>
          <w:p w14:paraId="44DB4738" w14:textId="77777777" w:rsidR="00895067" w:rsidRPr="00DB6CE8" w:rsidRDefault="00895067" w:rsidP="00895067">
            <w:pPr>
              <w:spacing w:after="0" w:line="240" w:lineRule="auto"/>
              <w:jc w:val="center"/>
              <w:rPr>
                <w:rFonts w:eastAsia="Times New Roman" w:cs="Calibri"/>
                <w:b/>
                <w:noProof/>
                <w:color w:val="000000"/>
                <w:sz w:val="20"/>
                <w:szCs w:val="20"/>
                <w:lang w:val="es-ES_tradnl" w:eastAsia="en-GB"/>
              </w:rPr>
            </w:pPr>
          </w:p>
        </w:tc>
        <w:tc>
          <w:tcPr>
            <w:tcW w:w="2843" w:type="dxa"/>
            <w:shd w:val="clear" w:color="auto" w:fill="auto"/>
            <w:vAlign w:val="center"/>
            <w:hideMark/>
          </w:tcPr>
          <w:p w14:paraId="2B480A4F" w14:textId="3BB4444C" w:rsidR="00895067" w:rsidRPr="00DB6CE8" w:rsidRDefault="0093290B" w:rsidP="00566845">
            <w:pPr>
              <w:spacing w:after="0" w:line="240" w:lineRule="auto"/>
              <w:rPr>
                <w:rFonts w:eastAsia="Times New Roman" w:cs="Calibri"/>
                <w:noProof/>
                <w:color w:val="000000"/>
                <w:sz w:val="20"/>
                <w:szCs w:val="20"/>
                <w:lang w:val="es-ES_tradnl" w:eastAsia="en-GB"/>
              </w:rPr>
            </w:pPr>
            <w:r w:rsidRPr="00DB6CE8">
              <w:rPr>
                <w:rFonts w:eastAsia="Times New Roman" w:cs="Calibri"/>
                <w:noProof/>
                <w:color w:val="000000"/>
                <w:sz w:val="20"/>
                <w:szCs w:val="20"/>
                <w:lang w:val="es-ES_tradnl" w:eastAsia="en-GB"/>
              </w:rPr>
              <w:t>Extracción de arcilla, minerales y agregados</w:t>
            </w:r>
            <w:r w:rsidR="004A0F57" w:rsidRPr="00DB6CE8">
              <w:rPr>
                <w:rFonts w:eastAsia="Times New Roman" w:cs="Calibri"/>
                <w:noProof/>
                <w:color w:val="000000"/>
                <w:sz w:val="20"/>
                <w:szCs w:val="20"/>
                <w:lang w:val="es-ES_tradnl" w:eastAsia="en-GB"/>
              </w:rPr>
              <w:t xml:space="preserve"> </w:t>
            </w:r>
          </w:p>
        </w:tc>
        <w:tc>
          <w:tcPr>
            <w:tcW w:w="5670" w:type="dxa"/>
            <w:shd w:val="clear" w:color="auto" w:fill="auto"/>
            <w:vAlign w:val="center"/>
          </w:tcPr>
          <w:p w14:paraId="05C03FCF" w14:textId="744454CC" w:rsidR="00895067" w:rsidRPr="00DB6CE8" w:rsidRDefault="001B63EF" w:rsidP="00566845">
            <w:pPr>
              <w:spacing w:after="0" w:line="240" w:lineRule="auto"/>
              <w:rPr>
                <w:rFonts w:eastAsia="Times New Roman" w:cs="Calibri"/>
                <w:noProof/>
                <w:color w:val="000000"/>
                <w:sz w:val="20"/>
                <w:szCs w:val="20"/>
                <w:lang w:val="es-ES_tradnl" w:eastAsia="en-GB"/>
              </w:rPr>
            </w:pPr>
            <w:r w:rsidRPr="00DB6CE8">
              <w:rPr>
                <w:rFonts w:eastAsia="Times New Roman" w:cs="Calibri"/>
                <w:noProof/>
                <w:color w:val="000000"/>
                <w:sz w:val="20"/>
                <w:szCs w:val="20"/>
                <w:lang w:val="es-ES_tradnl" w:eastAsia="en-GB"/>
              </w:rPr>
              <w:t xml:space="preserve">Arena y grava extraídas para uso en la construcción, arcilla extraída para </w:t>
            </w:r>
            <w:r w:rsidR="00FF14AE" w:rsidRPr="00DB6CE8">
              <w:rPr>
                <w:rFonts w:eastAsia="Times New Roman" w:cs="Calibri"/>
                <w:noProof/>
                <w:color w:val="000000"/>
                <w:sz w:val="20"/>
                <w:szCs w:val="20"/>
                <w:lang w:val="es-ES_tradnl" w:eastAsia="en-GB"/>
              </w:rPr>
              <w:t>la fabricación de</w:t>
            </w:r>
            <w:r w:rsidRPr="00DB6CE8">
              <w:rPr>
                <w:rFonts w:eastAsia="Times New Roman" w:cs="Calibri"/>
                <w:noProof/>
                <w:color w:val="000000"/>
                <w:sz w:val="20"/>
                <w:szCs w:val="20"/>
                <w:lang w:val="es-ES_tradnl" w:eastAsia="en-GB"/>
              </w:rPr>
              <w:t xml:space="preserve"> ladrillos, etc.</w:t>
            </w:r>
          </w:p>
        </w:tc>
      </w:tr>
      <w:tr w:rsidR="00895067" w:rsidRPr="00C41013" w14:paraId="02A944C4" w14:textId="77777777" w:rsidTr="00DC0DBD">
        <w:trPr>
          <w:cantSplit/>
          <w:trHeight w:val="20"/>
        </w:trPr>
        <w:tc>
          <w:tcPr>
            <w:tcW w:w="667" w:type="dxa"/>
            <w:vMerge/>
            <w:shd w:val="clear" w:color="auto" w:fill="auto"/>
            <w:vAlign w:val="center"/>
          </w:tcPr>
          <w:p w14:paraId="6CF7D48F" w14:textId="77777777" w:rsidR="00895067" w:rsidRPr="00DB6CE8" w:rsidRDefault="00895067" w:rsidP="00895067">
            <w:pPr>
              <w:spacing w:after="0" w:line="240" w:lineRule="auto"/>
              <w:jc w:val="center"/>
              <w:rPr>
                <w:rFonts w:eastAsia="Times New Roman" w:cs="Calibri"/>
                <w:b/>
                <w:noProof/>
                <w:color w:val="000000"/>
                <w:sz w:val="20"/>
                <w:szCs w:val="20"/>
                <w:lang w:val="es-ES_tradnl" w:eastAsia="en-GB"/>
              </w:rPr>
            </w:pPr>
          </w:p>
        </w:tc>
        <w:tc>
          <w:tcPr>
            <w:tcW w:w="2843" w:type="dxa"/>
            <w:shd w:val="clear" w:color="auto" w:fill="auto"/>
            <w:vAlign w:val="center"/>
            <w:hideMark/>
          </w:tcPr>
          <w:p w14:paraId="7AA2559A" w14:textId="577CA13E" w:rsidR="00895067" w:rsidRPr="00DB6CE8" w:rsidRDefault="0093290B" w:rsidP="00566845">
            <w:pPr>
              <w:spacing w:after="0" w:line="240" w:lineRule="auto"/>
              <w:rPr>
                <w:rFonts w:eastAsia="Times New Roman" w:cs="Calibri"/>
                <w:noProof/>
                <w:color w:val="000000"/>
                <w:sz w:val="20"/>
                <w:szCs w:val="20"/>
                <w:lang w:val="es-ES_tradnl" w:eastAsia="en-GB"/>
              </w:rPr>
            </w:pPr>
            <w:r w:rsidRPr="00DB6CE8">
              <w:rPr>
                <w:rFonts w:eastAsia="Times New Roman" w:cs="Calibri"/>
                <w:noProof/>
                <w:color w:val="000000"/>
                <w:sz w:val="20"/>
                <w:szCs w:val="20"/>
                <w:lang w:val="es-ES_tradnl" w:eastAsia="en-GB"/>
              </w:rPr>
              <w:t xml:space="preserve">Producción de energía a partir de </w:t>
            </w:r>
            <w:r w:rsidR="0077383C" w:rsidRPr="00DB6CE8">
              <w:rPr>
                <w:rFonts w:eastAsia="Times New Roman" w:cs="Calibri"/>
                <w:noProof/>
                <w:color w:val="000000"/>
                <w:sz w:val="20"/>
                <w:szCs w:val="20"/>
                <w:lang w:val="es-ES_tradnl" w:eastAsia="en-GB"/>
              </w:rPr>
              <w:t>las corrientes</w:t>
            </w:r>
            <w:r w:rsidRPr="00DB6CE8">
              <w:rPr>
                <w:rFonts w:eastAsia="Times New Roman" w:cs="Calibri"/>
                <w:noProof/>
                <w:color w:val="000000"/>
                <w:sz w:val="20"/>
                <w:szCs w:val="20"/>
                <w:lang w:val="es-ES_tradnl" w:eastAsia="en-GB"/>
              </w:rPr>
              <w:t xml:space="preserve"> naturales de aire y agua</w:t>
            </w:r>
          </w:p>
        </w:tc>
        <w:tc>
          <w:tcPr>
            <w:tcW w:w="5670" w:type="dxa"/>
            <w:shd w:val="clear" w:color="auto" w:fill="auto"/>
            <w:vAlign w:val="center"/>
          </w:tcPr>
          <w:p w14:paraId="5CFA1FF8" w14:textId="28AD1D2F" w:rsidR="00895067" w:rsidRPr="00DB6CE8" w:rsidRDefault="001B63EF" w:rsidP="00566845">
            <w:pPr>
              <w:spacing w:after="0" w:line="240" w:lineRule="auto"/>
              <w:rPr>
                <w:rFonts w:eastAsia="Times New Roman" w:cs="Calibri"/>
                <w:noProof/>
                <w:color w:val="000000"/>
                <w:sz w:val="20"/>
                <w:szCs w:val="20"/>
                <w:lang w:val="es-ES_tradnl" w:eastAsia="en-GB"/>
              </w:rPr>
            </w:pPr>
            <w:r w:rsidRPr="00DB6CE8">
              <w:rPr>
                <w:rFonts w:eastAsia="Times New Roman" w:cs="Calibri"/>
                <w:noProof/>
                <w:color w:val="000000"/>
                <w:sz w:val="20"/>
                <w:szCs w:val="20"/>
                <w:lang w:val="es-ES_tradnl" w:eastAsia="en-GB"/>
              </w:rPr>
              <w:t>Ruedas hidráulicas impulsadas por corriente</w:t>
            </w:r>
            <w:r w:rsidR="00FF14AE" w:rsidRPr="00DB6CE8">
              <w:rPr>
                <w:rFonts w:eastAsia="Times New Roman" w:cs="Calibri"/>
                <w:noProof/>
                <w:color w:val="000000"/>
                <w:sz w:val="20"/>
                <w:szCs w:val="20"/>
                <w:lang w:val="es-ES_tradnl" w:eastAsia="en-GB"/>
              </w:rPr>
              <w:t>s de agua</w:t>
            </w:r>
            <w:r w:rsidRPr="00DB6CE8">
              <w:rPr>
                <w:rFonts w:eastAsia="Times New Roman" w:cs="Calibri"/>
                <w:noProof/>
                <w:color w:val="000000"/>
                <w:sz w:val="20"/>
                <w:szCs w:val="20"/>
                <w:lang w:val="es-ES_tradnl" w:eastAsia="en-GB"/>
              </w:rPr>
              <w:t>, molinos impulsados por el viento, etc.</w:t>
            </w:r>
          </w:p>
        </w:tc>
      </w:tr>
      <w:tr w:rsidR="00895067" w:rsidRPr="00C41013" w14:paraId="68AB7390" w14:textId="77777777" w:rsidTr="00DC0DBD">
        <w:trPr>
          <w:cantSplit/>
          <w:trHeight w:val="20"/>
        </w:trPr>
        <w:tc>
          <w:tcPr>
            <w:tcW w:w="667" w:type="dxa"/>
            <w:vMerge w:val="restart"/>
            <w:shd w:val="clear" w:color="auto" w:fill="auto"/>
            <w:textDirection w:val="btLr"/>
            <w:vAlign w:val="center"/>
          </w:tcPr>
          <w:p w14:paraId="32BFB43F" w14:textId="0973BB93" w:rsidR="00895067" w:rsidRPr="00DB6CE8" w:rsidRDefault="0093290B" w:rsidP="00895067">
            <w:pPr>
              <w:spacing w:after="0" w:line="240" w:lineRule="auto"/>
              <w:ind w:left="113" w:right="113"/>
              <w:jc w:val="center"/>
              <w:rPr>
                <w:rFonts w:eastAsia="Times New Roman" w:cs="Calibri"/>
                <w:b/>
                <w:noProof/>
                <w:color w:val="000000"/>
                <w:sz w:val="20"/>
                <w:szCs w:val="20"/>
                <w:lang w:val="es-ES_tradnl" w:eastAsia="en-GB"/>
              </w:rPr>
            </w:pPr>
            <w:r w:rsidRPr="00DB6CE8">
              <w:rPr>
                <w:rFonts w:eastAsia="Times New Roman" w:cs="Calibri"/>
                <w:b/>
                <w:noProof/>
                <w:color w:val="000000"/>
                <w:sz w:val="20"/>
                <w:szCs w:val="20"/>
                <w:lang w:val="es-ES_tradnl" w:eastAsia="en-GB"/>
              </w:rPr>
              <w:t>Servicios de regulación</w:t>
            </w:r>
          </w:p>
        </w:tc>
        <w:tc>
          <w:tcPr>
            <w:tcW w:w="2843" w:type="dxa"/>
            <w:shd w:val="clear" w:color="auto" w:fill="auto"/>
            <w:vAlign w:val="center"/>
            <w:hideMark/>
          </w:tcPr>
          <w:p w14:paraId="7F72B2B2" w14:textId="2455D584" w:rsidR="00895067" w:rsidRPr="00DB6CE8" w:rsidRDefault="00856CEB" w:rsidP="00856CEB">
            <w:pPr>
              <w:spacing w:after="0" w:line="240" w:lineRule="auto"/>
              <w:rPr>
                <w:rFonts w:eastAsia="Times New Roman" w:cs="Calibri"/>
                <w:noProof/>
                <w:color w:val="000000"/>
                <w:sz w:val="20"/>
                <w:szCs w:val="20"/>
                <w:lang w:val="es-ES_tradnl" w:eastAsia="en-GB"/>
              </w:rPr>
            </w:pPr>
            <w:r w:rsidRPr="00DB6CE8">
              <w:rPr>
                <w:rFonts w:eastAsia="Times New Roman" w:cs="Calibri"/>
                <w:noProof/>
                <w:color w:val="000000"/>
                <w:sz w:val="20"/>
                <w:szCs w:val="20"/>
                <w:lang w:val="es-ES_tradnl" w:eastAsia="en-GB"/>
              </w:rPr>
              <w:t>Regulación de la calidad del aire</w:t>
            </w:r>
          </w:p>
        </w:tc>
        <w:tc>
          <w:tcPr>
            <w:tcW w:w="5670" w:type="dxa"/>
            <w:shd w:val="clear" w:color="auto" w:fill="auto"/>
            <w:vAlign w:val="center"/>
          </w:tcPr>
          <w:p w14:paraId="6E3E5763" w14:textId="14455FC1" w:rsidR="00895067" w:rsidRPr="00DB6CE8" w:rsidRDefault="00856CEB" w:rsidP="0093290B">
            <w:pPr>
              <w:spacing w:after="0" w:line="240" w:lineRule="auto"/>
              <w:rPr>
                <w:rFonts w:eastAsia="Times New Roman" w:cs="Calibri"/>
                <w:noProof/>
                <w:color w:val="000000"/>
                <w:sz w:val="20"/>
                <w:szCs w:val="20"/>
                <w:lang w:val="es-ES_tradnl" w:eastAsia="en-GB"/>
              </w:rPr>
            </w:pPr>
            <w:r w:rsidRPr="00DB6CE8">
              <w:rPr>
                <w:rFonts w:eastAsia="Times New Roman" w:cs="Calibri"/>
                <w:noProof/>
                <w:color w:val="000000"/>
                <w:sz w:val="20"/>
                <w:szCs w:val="20"/>
                <w:lang w:val="es-ES_tradnl" w:eastAsia="en-GB"/>
              </w:rPr>
              <w:t>Eliminación de partículas transportadas por el aire</w:t>
            </w:r>
            <w:r w:rsidR="00FF14AE" w:rsidRPr="00DB6CE8">
              <w:rPr>
                <w:rFonts w:eastAsia="Times New Roman" w:cs="Calibri"/>
                <w:noProof/>
                <w:color w:val="000000"/>
                <w:sz w:val="20"/>
                <w:szCs w:val="20"/>
                <w:lang w:val="es-ES_tradnl" w:eastAsia="en-GB"/>
              </w:rPr>
              <w:t>,</w:t>
            </w:r>
            <w:r w:rsidRPr="00DB6CE8">
              <w:rPr>
                <w:rFonts w:eastAsia="Times New Roman" w:cs="Calibri"/>
                <w:noProof/>
                <w:color w:val="000000"/>
                <w:sz w:val="20"/>
                <w:szCs w:val="20"/>
                <w:lang w:val="es-ES_tradnl" w:eastAsia="en-GB"/>
              </w:rPr>
              <w:t xml:space="preserve"> derivadas de los gases de escape de los automóviles, chimeneas de la industria, polvo de tierras agrícolas, etc.</w:t>
            </w:r>
          </w:p>
        </w:tc>
      </w:tr>
      <w:tr w:rsidR="00895067" w:rsidRPr="00C41013" w14:paraId="291B3BD1" w14:textId="77777777" w:rsidTr="00DC0DBD">
        <w:trPr>
          <w:cantSplit/>
          <w:trHeight w:val="20"/>
        </w:trPr>
        <w:tc>
          <w:tcPr>
            <w:tcW w:w="667" w:type="dxa"/>
            <w:vMerge/>
            <w:shd w:val="clear" w:color="auto" w:fill="auto"/>
            <w:textDirection w:val="btLr"/>
            <w:vAlign w:val="center"/>
          </w:tcPr>
          <w:p w14:paraId="147D4C3B" w14:textId="77777777" w:rsidR="00895067" w:rsidRPr="00DB6CE8" w:rsidRDefault="00895067" w:rsidP="00895067">
            <w:pPr>
              <w:spacing w:after="0" w:line="240" w:lineRule="auto"/>
              <w:ind w:left="113" w:right="113"/>
              <w:jc w:val="center"/>
              <w:rPr>
                <w:rFonts w:eastAsia="Times New Roman" w:cs="Calibri"/>
                <w:b/>
                <w:noProof/>
                <w:color w:val="000000"/>
                <w:sz w:val="20"/>
                <w:szCs w:val="20"/>
                <w:lang w:val="es-ES_tradnl" w:eastAsia="en-GB"/>
              </w:rPr>
            </w:pPr>
          </w:p>
        </w:tc>
        <w:tc>
          <w:tcPr>
            <w:tcW w:w="2843" w:type="dxa"/>
            <w:shd w:val="clear" w:color="auto" w:fill="auto"/>
            <w:vAlign w:val="center"/>
            <w:hideMark/>
          </w:tcPr>
          <w:p w14:paraId="25E24302" w14:textId="24BA8450" w:rsidR="00895067" w:rsidRPr="00DB6CE8" w:rsidRDefault="00856CEB" w:rsidP="00895067">
            <w:pPr>
              <w:spacing w:after="0" w:line="240" w:lineRule="auto"/>
              <w:rPr>
                <w:rFonts w:eastAsia="Times New Roman" w:cs="Calibri"/>
                <w:noProof/>
                <w:color w:val="000000"/>
                <w:sz w:val="20"/>
                <w:szCs w:val="20"/>
                <w:lang w:val="es-ES_tradnl" w:eastAsia="en-GB"/>
              </w:rPr>
            </w:pPr>
            <w:r w:rsidRPr="00DB6CE8">
              <w:rPr>
                <w:rFonts w:eastAsia="Times New Roman" w:cs="Calibri"/>
                <w:noProof/>
                <w:color w:val="000000"/>
                <w:sz w:val="20"/>
                <w:szCs w:val="20"/>
                <w:lang w:val="es-ES_tradnl" w:eastAsia="en-GB"/>
              </w:rPr>
              <w:t>Regulación del clima local</w:t>
            </w:r>
            <w:r w:rsidR="00895067" w:rsidRPr="00DB6CE8">
              <w:rPr>
                <w:rFonts w:eastAsia="Times New Roman" w:cs="Calibri"/>
                <w:noProof/>
                <w:color w:val="000000"/>
                <w:sz w:val="20"/>
                <w:szCs w:val="20"/>
                <w:lang w:val="es-ES_tradnl" w:eastAsia="en-GB"/>
              </w:rPr>
              <w:t xml:space="preserve"> </w:t>
            </w:r>
          </w:p>
        </w:tc>
        <w:tc>
          <w:tcPr>
            <w:tcW w:w="5670" w:type="dxa"/>
            <w:shd w:val="clear" w:color="auto" w:fill="auto"/>
            <w:vAlign w:val="center"/>
          </w:tcPr>
          <w:p w14:paraId="743179D1" w14:textId="4477341F" w:rsidR="00895067" w:rsidRPr="00DB6CE8" w:rsidRDefault="00856CEB" w:rsidP="00FF14AE">
            <w:pPr>
              <w:spacing w:after="0" w:line="240" w:lineRule="auto"/>
              <w:rPr>
                <w:rFonts w:eastAsia="Times New Roman" w:cs="Calibri"/>
                <w:noProof/>
                <w:color w:val="000000"/>
                <w:sz w:val="20"/>
                <w:szCs w:val="20"/>
                <w:lang w:val="es-ES_tradnl" w:eastAsia="en-GB"/>
              </w:rPr>
            </w:pPr>
            <w:r w:rsidRPr="00DB6CE8">
              <w:rPr>
                <w:rFonts w:eastAsia="Times New Roman" w:cs="Calibri"/>
                <w:noProof/>
                <w:color w:val="000000"/>
                <w:sz w:val="20"/>
                <w:szCs w:val="20"/>
                <w:lang w:val="es-ES_tradnl" w:eastAsia="en-GB"/>
              </w:rPr>
              <w:t>Regulación del microclima local, mediante sombra, reducción de la temperatura del aire, etc.</w:t>
            </w:r>
          </w:p>
        </w:tc>
      </w:tr>
      <w:tr w:rsidR="00895067" w:rsidRPr="00C41013" w14:paraId="4CF89EFF" w14:textId="77777777" w:rsidTr="00DC0DBD">
        <w:trPr>
          <w:cantSplit/>
          <w:trHeight w:val="20"/>
        </w:trPr>
        <w:tc>
          <w:tcPr>
            <w:tcW w:w="667" w:type="dxa"/>
            <w:vMerge/>
            <w:shd w:val="clear" w:color="auto" w:fill="auto"/>
            <w:vAlign w:val="center"/>
          </w:tcPr>
          <w:p w14:paraId="14D28231" w14:textId="77777777" w:rsidR="00895067" w:rsidRPr="00DB6CE8" w:rsidRDefault="00895067" w:rsidP="00895067">
            <w:pPr>
              <w:spacing w:after="0" w:line="240" w:lineRule="auto"/>
              <w:jc w:val="center"/>
              <w:rPr>
                <w:rFonts w:eastAsia="Times New Roman" w:cs="Calibri"/>
                <w:b/>
                <w:noProof/>
                <w:color w:val="000000"/>
                <w:sz w:val="20"/>
                <w:szCs w:val="20"/>
                <w:lang w:val="es-ES_tradnl" w:eastAsia="en-GB"/>
              </w:rPr>
            </w:pPr>
          </w:p>
        </w:tc>
        <w:tc>
          <w:tcPr>
            <w:tcW w:w="2843" w:type="dxa"/>
            <w:shd w:val="clear" w:color="auto" w:fill="auto"/>
            <w:vAlign w:val="center"/>
            <w:hideMark/>
          </w:tcPr>
          <w:p w14:paraId="6AD94D4B" w14:textId="2A69B15C" w:rsidR="00895067" w:rsidRPr="00DB6CE8" w:rsidRDefault="00856CEB" w:rsidP="00895067">
            <w:pPr>
              <w:spacing w:after="0" w:line="240" w:lineRule="auto"/>
              <w:rPr>
                <w:rFonts w:eastAsia="Times New Roman" w:cs="Calibri"/>
                <w:noProof/>
                <w:color w:val="000000"/>
                <w:sz w:val="20"/>
                <w:szCs w:val="20"/>
                <w:lang w:val="es-ES_tradnl" w:eastAsia="en-GB"/>
              </w:rPr>
            </w:pPr>
            <w:r w:rsidRPr="00DB6CE8">
              <w:rPr>
                <w:rFonts w:eastAsia="Times New Roman" w:cs="Calibri"/>
                <w:noProof/>
                <w:color w:val="000000"/>
                <w:sz w:val="20"/>
                <w:szCs w:val="20"/>
                <w:lang w:val="es-ES_tradnl" w:eastAsia="en-GB"/>
              </w:rPr>
              <w:t>Regulación del clima mundial</w:t>
            </w:r>
            <w:r w:rsidR="00895067" w:rsidRPr="00DB6CE8">
              <w:rPr>
                <w:rFonts w:eastAsia="Times New Roman" w:cs="Calibri"/>
                <w:noProof/>
                <w:color w:val="000000"/>
                <w:sz w:val="20"/>
                <w:szCs w:val="20"/>
                <w:lang w:val="es-ES_tradnl" w:eastAsia="en-GB"/>
              </w:rPr>
              <w:t xml:space="preserve"> </w:t>
            </w:r>
          </w:p>
        </w:tc>
        <w:tc>
          <w:tcPr>
            <w:tcW w:w="5670" w:type="dxa"/>
            <w:shd w:val="clear" w:color="auto" w:fill="auto"/>
            <w:vAlign w:val="center"/>
          </w:tcPr>
          <w:p w14:paraId="2D7718A1" w14:textId="7D37F3A7" w:rsidR="00895067" w:rsidRPr="00DB6CE8" w:rsidRDefault="00856CEB" w:rsidP="0093290B">
            <w:pPr>
              <w:spacing w:after="0" w:line="240" w:lineRule="auto"/>
              <w:rPr>
                <w:rFonts w:eastAsia="Times New Roman" w:cs="Calibri"/>
                <w:noProof/>
                <w:color w:val="000000"/>
                <w:sz w:val="20"/>
                <w:szCs w:val="20"/>
                <w:lang w:val="es-ES_tradnl" w:eastAsia="en-GB"/>
              </w:rPr>
            </w:pPr>
            <w:r w:rsidRPr="00DB6CE8">
              <w:rPr>
                <w:rFonts w:eastAsia="Times New Roman" w:cs="Calibri"/>
                <w:noProof/>
                <w:color w:val="000000"/>
                <w:sz w:val="20"/>
                <w:szCs w:val="20"/>
                <w:lang w:val="es-ES_tradnl" w:eastAsia="en-GB"/>
              </w:rPr>
              <w:t>Regulación del clima mundial mediante el control de las emisiones de gases de efecto invernadero, el secuestro de carbono, etc.</w:t>
            </w:r>
          </w:p>
        </w:tc>
      </w:tr>
      <w:tr w:rsidR="00895067" w:rsidRPr="00C41013" w14:paraId="2D878406" w14:textId="77777777" w:rsidTr="00DC0DBD">
        <w:trPr>
          <w:cantSplit/>
          <w:trHeight w:val="20"/>
        </w:trPr>
        <w:tc>
          <w:tcPr>
            <w:tcW w:w="667" w:type="dxa"/>
            <w:vMerge/>
            <w:shd w:val="clear" w:color="auto" w:fill="auto"/>
            <w:vAlign w:val="center"/>
          </w:tcPr>
          <w:p w14:paraId="78F8738D" w14:textId="77777777" w:rsidR="00895067" w:rsidRPr="00DB6CE8" w:rsidRDefault="00895067" w:rsidP="00895067">
            <w:pPr>
              <w:spacing w:after="0" w:line="240" w:lineRule="auto"/>
              <w:jc w:val="center"/>
              <w:rPr>
                <w:rFonts w:eastAsia="Times New Roman" w:cs="Calibri"/>
                <w:b/>
                <w:noProof/>
                <w:color w:val="000000"/>
                <w:sz w:val="20"/>
                <w:szCs w:val="20"/>
                <w:lang w:val="es-ES_tradnl" w:eastAsia="en-GB"/>
              </w:rPr>
            </w:pPr>
          </w:p>
        </w:tc>
        <w:tc>
          <w:tcPr>
            <w:tcW w:w="2843" w:type="dxa"/>
            <w:shd w:val="clear" w:color="auto" w:fill="auto"/>
            <w:vAlign w:val="center"/>
            <w:hideMark/>
          </w:tcPr>
          <w:p w14:paraId="6E75DD09" w14:textId="2075A604" w:rsidR="00895067" w:rsidRPr="00DB6CE8" w:rsidRDefault="00856CEB" w:rsidP="00895067">
            <w:pPr>
              <w:spacing w:after="0" w:line="240" w:lineRule="auto"/>
              <w:rPr>
                <w:rFonts w:eastAsia="Times New Roman" w:cs="Calibri"/>
                <w:noProof/>
                <w:color w:val="000000"/>
                <w:sz w:val="20"/>
                <w:szCs w:val="20"/>
                <w:lang w:val="es-ES_tradnl" w:eastAsia="en-GB"/>
              </w:rPr>
            </w:pPr>
            <w:r w:rsidRPr="00DB6CE8">
              <w:rPr>
                <w:rFonts w:eastAsia="Times New Roman" w:cs="Calibri"/>
                <w:noProof/>
                <w:color w:val="000000"/>
                <w:sz w:val="20"/>
                <w:szCs w:val="20"/>
                <w:lang w:val="es-ES_tradnl" w:eastAsia="en-GB"/>
              </w:rPr>
              <w:t>Regulación del agua</w:t>
            </w:r>
            <w:r w:rsidR="00895067" w:rsidRPr="00DB6CE8">
              <w:rPr>
                <w:rFonts w:eastAsia="Times New Roman" w:cs="Calibri"/>
                <w:noProof/>
                <w:color w:val="000000"/>
                <w:sz w:val="20"/>
                <w:szCs w:val="20"/>
                <w:lang w:val="es-ES_tradnl" w:eastAsia="en-GB"/>
              </w:rPr>
              <w:t xml:space="preserve"> </w:t>
            </w:r>
          </w:p>
        </w:tc>
        <w:tc>
          <w:tcPr>
            <w:tcW w:w="5670" w:type="dxa"/>
            <w:shd w:val="clear" w:color="auto" w:fill="auto"/>
            <w:vAlign w:val="center"/>
          </w:tcPr>
          <w:p w14:paraId="3AAD8301" w14:textId="147FFFE3" w:rsidR="00895067" w:rsidRPr="00DB6CE8" w:rsidRDefault="00856CEB" w:rsidP="00663AD8">
            <w:pPr>
              <w:spacing w:after="0" w:line="240" w:lineRule="auto"/>
              <w:rPr>
                <w:rFonts w:eastAsia="Times New Roman" w:cs="Calibri"/>
                <w:noProof/>
                <w:color w:val="000000"/>
                <w:sz w:val="20"/>
                <w:szCs w:val="20"/>
                <w:lang w:val="es-ES_tradnl" w:eastAsia="en-GB"/>
              </w:rPr>
            </w:pPr>
            <w:r w:rsidRPr="00DB6CE8">
              <w:rPr>
                <w:rFonts w:eastAsia="Times New Roman" w:cs="Calibri"/>
                <w:noProof/>
                <w:color w:val="000000"/>
                <w:sz w:val="20"/>
                <w:szCs w:val="20"/>
                <w:lang w:val="es-ES_tradnl" w:eastAsia="en-GB"/>
              </w:rPr>
              <w:t xml:space="preserve">Regulación de los flujos </w:t>
            </w:r>
            <w:r w:rsidR="00663AD8" w:rsidRPr="00DB6CE8">
              <w:rPr>
                <w:rFonts w:eastAsia="Times New Roman" w:cs="Calibri"/>
                <w:noProof/>
                <w:color w:val="000000"/>
                <w:sz w:val="20"/>
                <w:szCs w:val="20"/>
                <w:lang w:val="es-ES_tradnl" w:eastAsia="en-GB"/>
              </w:rPr>
              <w:t>hidrológicos</w:t>
            </w:r>
            <w:r w:rsidRPr="00DB6CE8">
              <w:rPr>
                <w:rFonts w:eastAsia="Times New Roman" w:cs="Calibri"/>
                <w:noProof/>
                <w:color w:val="000000"/>
                <w:sz w:val="20"/>
                <w:szCs w:val="20"/>
                <w:lang w:val="es-ES_tradnl" w:eastAsia="en-GB"/>
              </w:rPr>
              <w:t xml:space="preserve"> superficial</w:t>
            </w:r>
            <w:r w:rsidR="00663AD8" w:rsidRPr="00DB6CE8">
              <w:rPr>
                <w:rFonts w:eastAsia="Times New Roman" w:cs="Calibri"/>
                <w:noProof/>
                <w:color w:val="000000"/>
                <w:sz w:val="20"/>
                <w:szCs w:val="20"/>
                <w:lang w:val="es-ES_tradnl" w:eastAsia="en-GB"/>
              </w:rPr>
              <w:t>es</w:t>
            </w:r>
            <w:r w:rsidRPr="00DB6CE8">
              <w:rPr>
                <w:rFonts w:eastAsia="Times New Roman" w:cs="Calibri"/>
                <w:noProof/>
                <w:color w:val="000000"/>
                <w:sz w:val="20"/>
                <w:szCs w:val="20"/>
                <w:lang w:val="es-ES_tradnl" w:eastAsia="en-GB"/>
              </w:rPr>
              <w:t xml:space="preserve"> durante </w:t>
            </w:r>
            <w:r w:rsidR="005457A5" w:rsidRPr="00DB6CE8">
              <w:rPr>
                <w:rFonts w:eastAsia="Times New Roman" w:cs="Calibri"/>
                <w:noProof/>
                <w:color w:val="000000"/>
                <w:sz w:val="20"/>
                <w:szCs w:val="20"/>
                <w:lang w:val="es-ES_tradnl" w:eastAsia="en-GB"/>
              </w:rPr>
              <w:t>mareas altas y baja</w:t>
            </w:r>
            <w:r w:rsidRPr="00DB6CE8">
              <w:rPr>
                <w:rFonts w:eastAsia="Times New Roman" w:cs="Calibri"/>
                <w:noProof/>
                <w:color w:val="000000"/>
                <w:sz w:val="20"/>
                <w:szCs w:val="20"/>
                <w:lang w:val="es-ES_tradnl" w:eastAsia="en-GB"/>
              </w:rPr>
              <w:t xml:space="preserve">s, regulación de </w:t>
            </w:r>
            <w:r w:rsidR="00663AD8" w:rsidRPr="00DB6CE8">
              <w:rPr>
                <w:rFonts w:eastAsia="Times New Roman" w:cs="Calibri"/>
                <w:noProof/>
                <w:color w:val="000000"/>
                <w:sz w:val="20"/>
                <w:szCs w:val="20"/>
                <w:lang w:val="es-ES_tradnl" w:eastAsia="en-GB"/>
              </w:rPr>
              <w:t xml:space="preserve">la </w:t>
            </w:r>
            <w:r w:rsidRPr="00DB6CE8">
              <w:rPr>
                <w:rFonts w:eastAsia="Times New Roman" w:cs="Calibri"/>
                <w:noProof/>
                <w:color w:val="000000"/>
                <w:sz w:val="20"/>
                <w:szCs w:val="20"/>
                <w:lang w:val="es-ES_tradnl" w:eastAsia="en-GB"/>
              </w:rPr>
              <w:t>recarga de aguas subterráneas, etc.</w:t>
            </w:r>
          </w:p>
        </w:tc>
      </w:tr>
      <w:tr w:rsidR="00895067" w:rsidRPr="00C41013" w14:paraId="19854DB1" w14:textId="77777777" w:rsidTr="00DC0DBD">
        <w:trPr>
          <w:cantSplit/>
          <w:trHeight w:val="20"/>
        </w:trPr>
        <w:tc>
          <w:tcPr>
            <w:tcW w:w="667" w:type="dxa"/>
            <w:vMerge/>
            <w:shd w:val="clear" w:color="auto" w:fill="auto"/>
            <w:vAlign w:val="center"/>
          </w:tcPr>
          <w:p w14:paraId="42E098AC" w14:textId="77777777" w:rsidR="00895067" w:rsidRPr="00DB6CE8" w:rsidRDefault="00895067" w:rsidP="00895067">
            <w:pPr>
              <w:spacing w:after="0" w:line="240" w:lineRule="auto"/>
              <w:jc w:val="center"/>
              <w:rPr>
                <w:rFonts w:eastAsia="Times New Roman" w:cs="Calibri"/>
                <w:b/>
                <w:noProof/>
                <w:color w:val="000000"/>
                <w:sz w:val="20"/>
                <w:szCs w:val="20"/>
                <w:lang w:val="es-ES_tradnl" w:eastAsia="en-GB"/>
              </w:rPr>
            </w:pPr>
          </w:p>
        </w:tc>
        <w:tc>
          <w:tcPr>
            <w:tcW w:w="2843" w:type="dxa"/>
            <w:shd w:val="clear" w:color="auto" w:fill="auto"/>
            <w:vAlign w:val="center"/>
            <w:hideMark/>
          </w:tcPr>
          <w:p w14:paraId="3D4DC4B1" w14:textId="52296FE4" w:rsidR="00895067" w:rsidRPr="00DB6CE8" w:rsidRDefault="00856CEB" w:rsidP="00895067">
            <w:pPr>
              <w:spacing w:after="0" w:line="240" w:lineRule="auto"/>
              <w:rPr>
                <w:rFonts w:eastAsia="Times New Roman" w:cs="Calibri"/>
                <w:noProof/>
                <w:color w:val="000000"/>
                <w:sz w:val="20"/>
                <w:szCs w:val="20"/>
                <w:lang w:val="es-ES_tradnl" w:eastAsia="en-GB"/>
              </w:rPr>
            </w:pPr>
            <w:r w:rsidRPr="00DB6CE8">
              <w:rPr>
                <w:rFonts w:eastAsia="Times New Roman" w:cs="Calibri"/>
                <w:noProof/>
                <w:color w:val="000000"/>
                <w:sz w:val="20"/>
                <w:szCs w:val="20"/>
                <w:lang w:val="es-ES_tradnl" w:eastAsia="en-GB"/>
              </w:rPr>
              <w:t>Regulación del riesgo de inundaciones</w:t>
            </w:r>
            <w:r w:rsidR="00895067" w:rsidRPr="00DB6CE8">
              <w:rPr>
                <w:rFonts w:eastAsia="Times New Roman" w:cs="Calibri"/>
                <w:noProof/>
                <w:color w:val="000000"/>
                <w:sz w:val="20"/>
                <w:szCs w:val="20"/>
                <w:lang w:val="es-ES_tradnl" w:eastAsia="en-GB"/>
              </w:rPr>
              <w:t xml:space="preserve"> </w:t>
            </w:r>
          </w:p>
        </w:tc>
        <w:tc>
          <w:tcPr>
            <w:tcW w:w="5670" w:type="dxa"/>
            <w:shd w:val="clear" w:color="auto" w:fill="auto"/>
            <w:vAlign w:val="center"/>
          </w:tcPr>
          <w:p w14:paraId="6B7F9BB5" w14:textId="7996440F" w:rsidR="00895067" w:rsidRPr="00DB6CE8" w:rsidRDefault="003D2078" w:rsidP="0093290B">
            <w:pPr>
              <w:spacing w:after="0" w:line="240" w:lineRule="auto"/>
              <w:rPr>
                <w:rFonts w:eastAsia="Times New Roman" w:cs="Calibri"/>
                <w:noProof/>
                <w:color w:val="000000"/>
                <w:sz w:val="20"/>
                <w:szCs w:val="20"/>
                <w:lang w:val="es-ES_tradnl" w:eastAsia="en-GB"/>
              </w:rPr>
            </w:pPr>
            <w:r w:rsidRPr="00DB6CE8">
              <w:rPr>
                <w:rFonts w:eastAsia="Times New Roman" w:cs="Calibri"/>
                <w:noProof/>
                <w:color w:val="000000"/>
                <w:sz w:val="20"/>
                <w:szCs w:val="20"/>
                <w:lang w:val="es-ES_tradnl" w:eastAsia="en-GB"/>
              </w:rPr>
              <w:t>Regulación y almacenamiento de</w:t>
            </w:r>
            <w:r w:rsidR="005457A5" w:rsidRPr="00DB6CE8">
              <w:rPr>
                <w:rFonts w:eastAsia="Times New Roman" w:cs="Calibri"/>
                <w:noProof/>
                <w:color w:val="000000"/>
                <w:sz w:val="20"/>
                <w:szCs w:val="20"/>
                <w:lang w:val="es-ES_tradnl" w:eastAsia="en-GB"/>
              </w:rPr>
              <w:t xml:space="preserve"> las</w:t>
            </w:r>
            <w:r w:rsidRPr="00DB6CE8">
              <w:rPr>
                <w:rFonts w:eastAsia="Times New Roman" w:cs="Calibri"/>
                <w:noProof/>
                <w:color w:val="000000"/>
                <w:sz w:val="20"/>
                <w:szCs w:val="20"/>
                <w:lang w:val="es-ES_tradnl" w:eastAsia="en-GB"/>
              </w:rPr>
              <w:t xml:space="preserve"> agua</w:t>
            </w:r>
            <w:r w:rsidR="005457A5" w:rsidRPr="00DB6CE8">
              <w:rPr>
                <w:rFonts w:eastAsia="Times New Roman" w:cs="Calibri"/>
                <w:noProof/>
                <w:color w:val="000000"/>
                <w:sz w:val="20"/>
                <w:szCs w:val="20"/>
                <w:lang w:val="es-ES_tradnl" w:eastAsia="en-GB"/>
              </w:rPr>
              <w:t>s de inundación</w:t>
            </w:r>
            <w:r w:rsidRPr="00DB6CE8">
              <w:rPr>
                <w:rFonts w:eastAsia="Times New Roman" w:cs="Calibri"/>
                <w:noProof/>
                <w:color w:val="000000"/>
                <w:sz w:val="20"/>
                <w:szCs w:val="20"/>
                <w:lang w:val="es-ES_tradnl" w:eastAsia="en-GB"/>
              </w:rPr>
              <w:t xml:space="preserve">, regulación de eventos pluviales intensos, etc. </w:t>
            </w:r>
          </w:p>
        </w:tc>
      </w:tr>
      <w:tr w:rsidR="00895067" w:rsidRPr="00C41013" w14:paraId="7B5F4015" w14:textId="77777777" w:rsidTr="00DC0DBD">
        <w:trPr>
          <w:cantSplit/>
          <w:trHeight w:val="20"/>
        </w:trPr>
        <w:tc>
          <w:tcPr>
            <w:tcW w:w="667" w:type="dxa"/>
            <w:vMerge/>
            <w:shd w:val="clear" w:color="auto" w:fill="auto"/>
            <w:vAlign w:val="center"/>
          </w:tcPr>
          <w:p w14:paraId="2A02382C" w14:textId="77777777" w:rsidR="00895067" w:rsidRPr="00DB6CE8" w:rsidRDefault="00895067" w:rsidP="00895067">
            <w:pPr>
              <w:spacing w:after="0" w:line="240" w:lineRule="auto"/>
              <w:jc w:val="center"/>
              <w:rPr>
                <w:rFonts w:eastAsia="Times New Roman" w:cs="Calibri"/>
                <w:b/>
                <w:noProof/>
                <w:color w:val="000000"/>
                <w:sz w:val="20"/>
                <w:szCs w:val="20"/>
                <w:lang w:val="es-ES_tradnl" w:eastAsia="en-GB"/>
              </w:rPr>
            </w:pPr>
          </w:p>
        </w:tc>
        <w:tc>
          <w:tcPr>
            <w:tcW w:w="2843" w:type="dxa"/>
            <w:shd w:val="clear" w:color="auto" w:fill="auto"/>
            <w:vAlign w:val="center"/>
            <w:hideMark/>
          </w:tcPr>
          <w:p w14:paraId="3231C4A8" w14:textId="486FAD8D" w:rsidR="00895067" w:rsidRPr="00DB6CE8" w:rsidRDefault="00856CEB" w:rsidP="00895067">
            <w:pPr>
              <w:spacing w:after="0" w:line="240" w:lineRule="auto"/>
              <w:rPr>
                <w:rFonts w:eastAsia="Times New Roman" w:cs="Calibri"/>
                <w:noProof/>
                <w:color w:val="000000"/>
                <w:sz w:val="20"/>
                <w:szCs w:val="20"/>
                <w:lang w:val="es-ES_tradnl" w:eastAsia="en-GB"/>
              </w:rPr>
            </w:pPr>
            <w:r w:rsidRPr="00DB6CE8">
              <w:rPr>
                <w:rFonts w:eastAsia="Times New Roman" w:cs="Calibri"/>
                <w:noProof/>
                <w:color w:val="000000"/>
                <w:sz w:val="20"/>
                <w:szCs w:val="20"/>
                <w:lang w:val="es-ES_tradnl" w:eastAsia="en-GB"/>
              </w:rPr>
              <w:t>Regulación del riesgo de tormentas</w:t>
            </w:r>
          </w:p>
        </w:tc>
        <w:tc>
          <w:tcPr>
            <w:tcW w:w="5670" w:type="dxa"/>
            <w:shd w:val="clear" w:color="auto" w:fill="auto"/>
            <w:vAlign w:val="center"/>
          </w:tcPr>
          <w:p w14:paraId="3A521E40" w14:textId="5E4A3932" w:rsidR="00895067" w:rsidRPr="00DB6CE8" w:rsidRDefault="003D2078" w:rsidP="005457A5">
            <w:pPr>
              <w:spacing w:after="0" w:line="240" w:lineRule="auto"/>
              <w:rPr>
                <w:rFonts w:eastAsia="Times New Roman" w:cs="Calibri"/>
                <w:noProof/>
                <w:color w:val="000000"/>
                <w:sz w:val="20"/>
                <w:szCs w:val="20"/>
                <w:lang w:val="es-ES_tradnl" w:eastAsia="en-GB"/>
              </w:rPr>
            </w:pPr>
            <w:r w:rsidRPr="00DB6CE8">
              <w:rPr>
                <w:rFonts w:eastAsia="Times New Roman" w:cs="Calibri"/>
                <w:noProof/>
                <w:color w:val="000000"/>
                <w:sz w:val="20"/>
                <w:szCs w:val="20"/>
                <w:lang w:val="es-ES_tradnl" w:eastAsia="en-GB"/>
              </w:rPr>
              <w:t xml:space="preserve">Regulación de </w:t>
            </w:r>
            <w:r w:rsidR="005457A5" w:rsidRPr="00DB6CE8">
              <w:rPr>
                <w:rFonts w:eastAsia="Times New Roman" w:cs="Calibri"/>
                <w:noProof/>
                <w:color w:val="000000"/>
                <w:sz w:val="20"/>
                <w:szCs w:val="20"/>
                <w:lang w:val="es-ES_tradnl" w:eastAsia="en-GB"/>
              </w:rPr>
              <w:t>marejadas</w:t>
            </w:r>
            <w:r w:rsidRPr="00DB6CE8">
              <w:rPr>
                <w:rFonts w:eastAsia="Times New Roman" w:cs="Calibri"/>
                <w:noProof/>
                <w:color w:val="000000"/>
                <w:sz w:val="20"/>
                <w:szCs w:val="20"/>
                <w:lang w:val="es-ES_tradnl" w:eastAsia="en-GB"/>
              </w:rPr>
              <w:t xml:space="preserve"> o </w:t>
            </w:r>
            <w:r w:rsidR="005457A5" w:rsidRPr="00DB6CE8">
              <w:rPr>
                <w:rFonts w:eastAsia="Times New Roman" w:cs="Calibri"/>
                <w:noProof/>
                <w:color w:val="000000"/>
                <w:sz w:val="20"/>
                <w:szCs w:val="20"/>
                <w:lang w:val="es-ES_tradnl" w:eastAsia="en-GB"/>
              </w:rPr>
              <w:t>tempestades</w:t>
            </w:r>
            <w:r w:rsidRPr="00DB6CE8">
              <w:rPr>
                <w:rFonts w:eastAsia="Times New Roman" w:cs="Calibri"/>
                <w:noProof/>
                <w:color w:val="000000"/>
                <w:sz w:val="20"/>
                <w:szCs w:val="20"/>
                <w:lang w:val="es-ES_tradnl" w:eastAsia="en-GB"/>
              </w:rPr>
              <w:t xml:space="preserve">, regulación de vientos extremos, etc. </w:t>
            </w:r>
          </w:p>
        </w:tc>
      </w:tr>
      <w:tr w:rsidR="00895067" w:rsidRPr="00C41013" w14:paraId="46F8CD16" w14:textId="77777777" w:rsidTr="00DC0DBD">
        <w:trPr>
          <w:cantSplit/>
          <w:trHeight w:val="397"/>
        </w:trPr>
        <w:tc>
          <w:tcPr>
            <w:tcW w:w="667" w:type="dxa"/>
            <w:vMerge/>
            <w:shd w:val="clear" w:color="auto" w:fill="auto"/>
            <w:vAlign w:val="center"/>
          </w:tcPr>
          <w:p w14:paraId="102A66BC" w14:textId="77777777" w:rsidR="00895067" w:rsidRPr="00DB6CE8" w:rsidRDefault="00895067" w:rsidP="00895067">
            <w:pPr>
              <w:spacing w:after="0" w:line="240" w:lineRule="auto"/>
              <w:jc w:val="center"/>
              <w:rPr>
                <w:rFonts w:eastAsia="Times New Roman" w:cs="Calibri"/>
                <w:b/>
                <w:noProof/>
                <w:color w:val="000000"/>
                <w:sz w:val="20"/>
                <w:szCs w:val="20"/>
                <w:lang w:val="es-ES_tradnl" w:eastAsia="en-GB"/>
              </w:rPr>
            </w:pPr>
          </w:p>
        </w:tc>
        <w:tc>
          <w:tcPr>
            <w:tcW w:w="2843" w:type="dxa"/>
            <w:shd w:val="clear" w:color="auto" w:fill="auto"/>
            <w:vAlign w:val="center"/>
          </w:tcPr>
          <w:p w14:paraId="45B3EC93" w14:textId="7BE651F0" w:rsidR="00895067" w:rsidRPr="00DB6CE8" w:rsidRDefault="00856CEB" w:rsidP="00895067">
            <w:pPr>
              <w:spacing w:after="0" w:line="240" w:lineRule="auto"/>
              <w:rPr>
                <w:rFonts w:eastAsia="Times New Roman" w:cs="Calibri"/>
                <w:noProof/>
                <w:color w:val="000000"/>
                <w:sz w:val="20"/>
                <w:szCs w:val="20"/>
                <w:lang w:val="es-ES_tradnl" w:eastAsia="en-GB"/>
              </w:rPr>
            </w:pPr>
            <w:r w:rsidRPr="00DB6CE8">
              <w:rPr>
                <w:rFonts w:eastAsia="Times New Roman" w:cs="Calibri"/>
                <w:noProof/>
                <w:color w:val="000000"/>
                <w:sz w:val="20"/>
                <w:szCs w:val="20"/>
                <w:lang w:val="es-ES_tradnl" w:eastAsia="en-GB"/>
              </w:rPr>
              <w:t>Regulación de plagas</w:t>
            </w:r>
          </w:p>
        </w:tc>
        <w:tc>
          <w:tcPr>
            <w:tcW w:w="5670" w:type="dxa"/>
            <w:shd w:val="clear" w:color="auto" w:fill="auto"/>
            <w:vAlign w:val="center"/>
          </w:tcPr>
          <w:p w14:paraId="228798AC" w14:textId="5BF59E45" w:rsidR="00895067" w:rsidRPr="00DB6CE8" w:rsidRDefault="00895067" w:rsidP="0093290B">
            <w:pPr>
              <w:spacing w:after="0" w:line="240" w:lineRule="auto"/>
              <w:rPr>
                <w:rFonts w:eastAsia="Times New Roman" w:cs="Calibri"/>
                <w:noProof/>
                <w:color w:val="000000"/>
                <w:sz w:val="20"/>
                <w:szCs w:val="20"/>
                <w:lang w:val="es-ES_tradnl" w:eastAsia="en-GB"/>
              </w:rPr>
            </w:pPr>
            <w:r w:rsidRPr="00DB6CE8">
              <w:rPr>
                <w:rFonts w:eastAsia="Times New Roman" w:cs="Calibri"/>
                <w:noProof/>
                <w:color w:val="000000"/>
                <w:sz w:val="20"/>
                <w:szCs w:val="20"/>
                <w:lang w:val="es-ES_tradnl" w:eastAsia="en-GB"/>
              </w:rPr>
              <w:t>Control</w:t>
            </w:r>
            <w:r w:rsidR="003D2078" w:rsidRPr="00DB6CE8">
              <w:rPr>
                <w:rFonts w:eastAsia="Times New Roman" w:cs="Calibri"/>
                <w:noProof/>
                <w:color w:val="000000"/>
                <w:sz w:val="20"/>
                <w:szCs w:val="20"/>
                <w:lang w:val="es-ES_tradnl" w:eastAsia="en-GB"/>
              </w:rPr>
              <w:t xml:space="preserve"> de especies de plagas, como mosquitos, ratas, moscas, etc.</w:t>
            </w:r>
          </w:p>
        </w:tc>
      </w:tr>
      <w:tr w:rsidR="00895067" w:rsidRPr="00C41013" w14:paraId="4A281E1C" w14:textId="77777777" w:rsidTr="00DC0DBD">
        <w:trPr>
          <w:cantSplit/>
          <w:trHeight w:val="20"/>
        </w:trPr>
        <w:tc>
          <w:tcPr>
            <w:tcW w:w="667" w:type="dxa"/>
            <w:vMerge/>
            <w:shd w:val="clear" w:color="auto" w:fill="auto"/>
            <w:vAlign w:val="center"/>
          </w:tcPr>
          <w:p w14:paraId="51E08D39" w14:textId="77777777" w:rsidR="00895067" w:rsidRPr="00DB6CE8" w:rsidRDefault="00895067" w:rsidP="00895067">
            <w:pPr>
              <w:spacing w:after="0" w:line="240" w:lineRule="auto"/>
              <w:jc w:val="center"/>
              <w:rPr>
                <w:rFonts w:eastAsia="Times New Roman" w:cs="Calibri"/>
                <w:b/>
                <w:noProof/>
                <w:color w:val="000000"/>
                <w:sz w:val="20"/>
                <w:szCs w:val="20"/>
                <w:lang w:val="es-ES_tradnl" w:eastAsia="en-GB"/>
              </w:rPr>
            </w:pPr>
          </w:p>
        </w:tc>
        <w:tc>
          <w:tcPr>
            <w:tcW w:w="2843" w:type="dxa"/>
            <w:shd w:val="clear" w:color="auto" w:fill="auto"/>
            <w:vAlign w:val="center"/>
            <w:hideMark/>
          </w:tcPr>
          <w:p w14:paraId="2E96A172" w14:textId="524297E8" w:rsidR="00895067" w:rsidRPr="00DB6CE8" w:rsidRDefault="00856CEB" w:rsidP="00895067">
            <w:pPr>
              <w:spacing w:after="0" w:line="240" w:lineRule="auto"/>
              <w:rPr>
                <w:rFonts w:eastAsia="Times New Roman" w:cs="Calibri"/>
                <w:noProof/>
                <w:color w:val="000000"/>
                <w:sz w:val="20"/>
                <w:szCs w:val="20"/>
                <w:lang w:val="es-ES_tradnl" w:eastAsia="en-GB"/>
              </w:rPr>
            </w:pPr>
            <w:r w:rsidRPr="00DB6CE8">
              <w:rPr>
                <w:rFonts w:eastAsia="Times New Roman" w:cs="Calibri"/>
                <w:noProof/>
                <w:color w:val="000000"/>
                <w:sz w:val="20"/>
                <w:szCs w:val="20"/>
                <w:lang w:val="es-ES_tradnl" w:eastAsia="en-GB"/>
              </w:rPr>
              <w:t>Regulación de enfermedades humanas</w:t>
            </w:r>
          </w:p>
        </w:tc>
        <w:tc>
          <w:tcPr>
            <w:tcW w:w="5670" w:type="dxa"/>
            <w:shd w:val="clear" w:color="auto" w:fill="auto"/>
            <w:vAlign w:val="center"/>
          </w:tcPr>
          <w:p w14:paraId="63BC4ECE" w14:textId="608121FB" w:rsidR="00895067" w:rsidRPr="00DB6CE8" w:rsidRDefault="003D2078" w:rsidP="00FF14AE">
            <w:pPr>
              <w:spacing w:after="0" w:line="240" w:lineRule="auto"/>
              <w:rPr>
                <w:rFonts w:eastAsia="Times New Roman" w:cs="Calibri"/>
                <w:noProof/>
                <w:color w:val="000000"/>
                <w:sz w:val="20"/>
                <w:szCs w:val="20"/>
                <w:lang w:val="es-ES_tradnl" w:eastAsia="en-GB"/>
              </w:rPr>
            </w:pPr>
            <w:r w:rsidRPr="00DB6CE8">
              <w:rPr>
                <w:rFonts w:eastAsia="Times New Roman" w:cs="Calibri"/>
                <w:noProof/>
                <w:color w:val="000000"/>
                <w:sz w:val="20"/>
                <w:szCs w:val="20"/>
                <w:lang w:val="es-ES_tradnl" w:eastAsia="en-GB"/>
              </w:rPr>
              <w:t xml:space="preserve">Presencia de especies que controlan </w:t>
            </w:r>
            <w:r w:rsidR="005457A5" w:rsidRPr="00DB6CE8">
              <w:rPr>
                <w:rFonts w:eastAsia="Times New Roman" w:cs="Calibri"/>
                <w:noProof/>
                <w:color w:val="000000"/>
                <w:sz w:val="20"/>
                <w:szCs w:val="20"/>
                <w:lang w:val="es-ES_tradnl" w:eastAsia="en-GB"/>
              </w:rPr>
              <w:t xml:space="preserve">las </w:t>
            </w:r>
            <w:r w:rsidRPr="00DB6CE8">
              <w:rPr>
                <w:rFonts w:eastAsia="Times New Roman" w:cs="Calibri"/>
                <w:noProof/>
                <w:color w:val="000000"/>
                <w:sz w:val="20"/>
                <w:szCs w:val="20"/>
                <w:lang w:val="es-ES_tradnl" w:eastAsia="en-GB"/>
              </w:rPr>
              <w:t xml:space="preserve">especies (vectores) que transmiten enfermedades humanas como </w:t>
            </w:r>
            <w:r w:rsidR="00FF14AE" w:rsidRPr="00DB6CE8">
              <w:rPr>
                <w:rFonts w:eastAsia="Times New Roman" w:cs="Calibri"/>
                <w:noProof/>
                <w:color w:val="000000"/>
                <w:sz w:val="20"/>
                <w:szCs w:val="20"/>
                <w:lang w:val="es-ES_tradnl" w:eastAsia="en-GB"/>
              </w:rPr>
              <w:t xml:space="preserve">la </w:t>
            </w:r>
            <w:r w:rsidRPr="00DB6CE8">
              <w:rPr>
                <w:rFonts w:eastAsia="Times New Roman" w:cs="Calibri"/>
                <w:noProof/>
                <w:color w:val="000000"/>
                <w:sz w:val="20"/>
                <w:szCs w:val="20"/>
                <w:lang w:val="es-ES_tradnl" w:eastAsia="en-GB"/>
              </w:rPr>
              <w:t>malaria, fiebre del Nilo Occidental, dengue, virus Zika, leptospirosis, esquistosomiasis, etc.</w:t>
            </w:r>
          </w:p>
        </w:tc>
      </w:tr>
      <w:tr w:rsidR="00895067" w:rsidRPr="00C41013" w14:paraId="027D4097" w14:textId="77777777" w:rsidTr="00DC0DBD">
        <w:trPr>
          <w:cantSplit/>
          <w:trHeight w:val="20"/>
        </w:trPr>
        <w:tc>
          <w:tcPr>
            <w:tcW w:w="667" w:type="dxa"/>
            <w:vMerge/>
            <w:shd w:val="clear" w:color="auto" w:fill="auto"/>
            <w:vAlign w:val="center"/>
          </w:tcPr>
          <w:p w14:paraId="0017F9E2" w14:textId="77777777" w:rsidR="00895067" w:rsidRPr="00DB6CE8" w:rsidRDefault="00895067" w:rsidP="00895067">
            <w:pPr>
              <w:spacing w:after="0" w:line="240" w:lineRule="auto"/>
              <w:jc w:val="center"/>
              <w:rPr>
                <w:rFonts w:eastAsia="Times New Roman" w:cs="Calibri"/>
                <w:b/>
                <w:noProof/>
                <w:color w:val="000000"/>
                <w:sz w:val="20"/>
                <w:szCs w:val="20"/>
                <w:lang w:val="es-ES_tradnl" w:eastAsia="en-GB"/>
              </w:rPr>
            </w:pPr>
          </w:p>
        </w:tc>
        <w:tc>
          <w:tcPr>
            <w:tcW w:w="2843" w:type="dxa"/>
            <w:shd w:val="clear" w:color="auto" w:fill="auto"/>
            <w:vAlign w:val="center"/>
            <w:hideMark/>
          </w:tcPr>
          <w:p w14:paraId="32DA012F" w14:textId="3784510C" w:rsidR="00895067" w:rsidRPr="00DB6CE8" w:rsidRDefault="00856CEB" w:rsidP="00856CEB">
            <w:pPr>
              <w:spacing w:after="0" w:line="240" w:lineRule="auto"/>
              <w:rPr>
                <w:rFonts w:eastAsia="Times New Roman" w:cs="Calibri"/>
                <w:noProof/>
                <w:color w:val="000000"/>
                <w:sz w:val="20"/>
                <w:szCs w:val="20"/>
                <w:lang w:val="es-ES_tradnl" w:eastAsia="en-GB"/>
              </w:rPr>
            </w:pPr>
            <w:r w:rsidRPr="00DB6CE8">
              <w:rPr>
                <w:rFonts w:eastAsia="Times New Roman" w:cs="Calibri"/>
                <w:noProof/>
                <w:color w:val="000000"/>
                <w:sz w:val="20"/>
                <w:szCs w:val="20"/>
                <w:lang w:val="es-ES_tradnl" w:eastAsia="en-GB"/>
              </w:rPr>
              <w:t>Regulación de enfermedades que</w:t>
            </w:r>
            <w:r w:rsidR="005457A5" w:rsidRPr="00DB6CE8">
              <w:rPr>
                <w:rFonts w:eastAsia="Times New Roman" w:cs="Calibri"/>
                <w:noProof/>
                <w:color w:val="000000"/>
                <w:sz w:val="20"/>
                <w:szCs w:val="20"/>
                <w:lang w:val="es-ES_tradnl" w:eastAsia="en-GB"/>
              </w:rPr>
              <w:t xml:space="preserve"> afectan e</w:t>
            </w:r>
            <w:r w:rsidRPr="00DB6CE8">
              <w:rPr>
                <w:rFonts w:eastAsia="Times New Roman" w:cs="Calibri"/>
                <w:noProof/>
                <w:color w:val="000000"/>
                <w:sz w:val="20"/>
                <w:szCs w:val="20"/>
                <w:lang w:val="es-ES_tradnl" w:eastAsia="en-GB"/>
              </w:rPr>
              <w:t xml:space="preserve">l ganado </w:t>
            </w:r>
          </w:p>
        </w:tc>
        <w:tc>
          <w:tcPr>
            <w:tcW w:w="5670" w:type="dxa"/>
            <w:shd w:val="clear" w:color="auto" w:fill="auto"/>
            <w:vAlign w:val="center"/>
          </w:tcPr>
          <w:p w14:paraId="706C36BF" w14:textId="6A25FD64" w:rsidR="00895067" w:rsidRPr="00DB6CE8" w:rsidRDefault="003D2078" w:rsidP="00FF14AE">
            <w:pPr>
              <w:spacing w:after="0" w:line="240" w:lineRule="auto"/>
              <w:rPr>
                <w:rFonts w:eastAsia="Times New Roman" w:cs="Calibri"/>
                <w:noProof/>
                <w:color w:val="000000"/>
                <w:sz w:val="20"/>
                <w:szCs w:val="20"/>
                <w:lang w:val="es-ES_tradnl" w:eastAsia="en-GB"/>
              </w:rPr>
            </w:pPr>
            <w:r w:rsidRPr="00DB6CE8">
              <w:rPr>
                <w:rFonts w:eastAsia="Times New Roman" w:cs="Calibri"/>
                <w:noProof/>
                <w:color w:val="000000"/>
                <w:sz w:val="20"/>
                <w:szCs w:val="20"/>
                <w:lang w:val="es-ES_tradnl" w:eastAsia="en-GB"/>
              </w:rPr>
              <w:t xml:space="preserve">Presencia de especies que controlan </w:t>
            </w:r>
            <w:r w:rsidR="005457A5" w:rsidRPr="00DB6CE8">
              <w:rPr>
                <w:rFonts w:eastAsia="Times New Roman" w:cs="Calibri"/>
                <w:noProof/>
                <w:color w:val="000000"/>
                <w:sz w:val="20"/>
                <w:szCs w:val="20"/>
                <w:lang w:val="es-ES_tradnl" w:eastAsia="en-GB"/>
              </w:rPr>
              <w:t xml:space="preserve">las </w:t>
            </w:r>
            <w:r w:rsidRPr="00DB6CE8">
              <w:rPr>
                <w:rFonts w:eastAsia="Times New Roman" w:cs="Calibri"/>
                <w:noProof/>
                <w:color w:val="000000"/>
                <w:sz w:val="20"/>
                <w:szCs w:val="20"/>
                <w:lang w:val="es-ES_tradnl" w:eastAsia="en-GB"/>
              </w:rPr>
              <w:t xml:space="preserve">especies (vectores) que transmiten enfermedades </w:t>
            </w:r>
            <w:r w:rsidR="00FF14AE" w:rsidRPr="00DB6CE8">
              <w:rPr>
                <w:rFonts w:eastAsia="Times New Roman" w:cs="Calibri"/>
                <w:noProof/>
                <w:color w:val="000000"/>
                <w:sz w:val="20"/>
                <w:szCs w:val="20"/>
                <w:lang w:val="es-ES_tradnl" w:eastAsia="en-GB"/>
              </w:rPr>
              <w:t>del</w:t>
            </w:r>
            <w:r w:rsidRPr="00DB6CE8">
              <w:rPr>
                <w:rFonts w:eastAsia="Times New Roman" w:cs="Calibri"/>
                <w:noProof/>
                <w:color w:val="000000"/>
                <w:sz w:val="20"/>
                <w:szCs w:val="20"/>
                <w:lang w:val="es-ES_tradnl" w:eastAsia="en-GB"/>
              </w:rPr>
              <w:t xml:space="preserve"> ganado como leptospirosis, esquistosomiasis, enteritis por virus de pato, influenza aviar altamente patógena, enfermedades transmitidas por garrapatas, etc.</w:t>
            </w:r>
          </w:p>
        </w:tc>
      </w:tr>
      <w:tr w:rsidR="00895067" w:rsidRPr="00C41013" w14:paraId="429BC73C" w14:textId="77777777" w:rsidTr="00DC0DBD">
        <w:trPr>
          <w:cantSplit/>
          <w:trHeight w:val="20"/>
        </w:trPr>
        <w:tc>
          <w:tcPr>
            <w:tcW w:w="667" w:type="dxa"/>
            <w:vMerge/>
            <w:shd w:val="clear" w:color="auto" w:fill="auto"/>
            <w:vAlign w:val="center"/>
          </w:tcPr>
          <w:p w14:paraId="1A23966F" w14:textId="77777777" w:rsidR="00895067" w:rsidRPr="00DB6CE8" w:rsidRDefault="00895067" w:rsidP="00895067">
            <w:pPr>
              <w:spacing w:after="0" w:line="240" w:lineRule="auto"/>
              <w:jc w:val="center"/>
              <w:rPr>
                <w:rFonts w:eastAsia="Times New Roman" w:cs="Calibri"/>
                <w:b/>
                <w:noProof/>
                <w:color w:val="000000"/>
                <w:sz w:val="20"/>
                <w:szCs w:val="20"/>
                <w:lang w:val="es-ES_tradnl" w:eastAsia="en-GB"/>
              </w:rPr>
            </w:pPr>
          </w:p>
        </w:tc>
        <w:tc>
          <w:tcPr>
            <w:tcW w:w="2843" w:type="dxa"/>
            <w:shd w:val="clear" w:color="auto" w:fill="auto"/>
            <w:vAlign w:val="center"/>
            <w:hideMark/>
          </w:tcPr>
          <w:p w14:paraId="624ECEEE" w14:textId="3EBE2C46" w:rsidR="00895067" w:rsidRPr="00DB6CE8" w:rsidRDefault="00856CEB" w:rsidP="00895067">
            <w:pPr>
              <w:spacing w:after="0" w:line="240" w:lineRule="auto"/>
              <w:rPr>
                <w:rFonts w:eastAsia="Times New Roman" w:cs="Calibri"/>
                <w:noProof/>
                <w:color w:val="000000"/>
                <w:sz w:val="20"/>
                <w:szCs w:val="20"/>
                <w:lang w:val="es-ES_tradnl" w:eastAsia="en-GB"/>
              </w:rPr>
            </w:pPr>
            <w:r w:rsidRPr="00DB6CE8">
              <w:rPr>
                <w:rFonts w:eastAsia="Times New Roman" w:cs="Calibri"/>
                <w:noProof/>
                <w:color w:val="000000"/>
                <w:sz w:val="20"/>
                <w:szCs w:val="20"/>
                <w:lang w:val="es-ES_tradnl" w:eastAsia="en-GB"/>
              </w:rPr>
              <w:t>Regulación de la erosión</w:t>
            </w:r>
          </w:p>
        </w:tc>
        <w:tc>
          <w:tcPr>
            <w:tcW w:w="5670" w:type="dxa"/>
            <w:shd w:val="clear" w:color="auto" w:fill="auto"/>
            <w:vAlign w:val="center"/>
          </w:tcPr>
          <w:p w14:paraId="0465708F" w14:textId="7A86E3B2" w:rsidR="00895067" w:rsidRPr="00DB6CE8" w:rsidRDefault="003D2078" w:rsidP="0093290B">
            <w:pPr>
              <w:spacing w:after="0" w:line="240" w:lineRule="auto"/>
              <w:rPr>
                <w:rFonts w:eastAsia="Times New Roman" w:cs="Calibri"/>
                <w:noProof/>
                <w:color w:val="000000"/>
                <w:sz w:val="20"/>
                <w:szCs w:val="20"/>
                <w:lang w:val="es-ES_tradnl" w:eastAsia="en-GB"/>
              </w:rPr>
            </w:pPr>
            <w:r w:rsidRPr="00DB6CE8">
              <w:rPr>
                <w:rFonts w:eastAsia="Times New Roman" w:cs="Calibri"/>
                <w:noProof/>
                <w:color w:val="000000"/>
                <w:sz w:val="20"/>
                <w:szCs w:val="20"/>
                <w:lang w:val="es-ES_tradnl" w:eastAsia="en-GB"/>
              </w:rPr>
              <w:t>Regulación del entorno energético para reducir el riesgo de erosión, presencia de vegetación densa que protege los suelos, etc.</w:t>
            </w:r>
            <w:r w:rsidR="00895067" w:rsidRPr="00DB6CE8">
              <w:rPr>
                <w:rFonts w:eastAsia="Times New Roman" w:cs="Calibri"/>
                <w:noProof/>
                <w:color w:val="000000"/>
                <w:sz w:val="20"/>
                <w:szCs w:val="20"/>
                <w:lang w:val="es-ES_tradnl" w:eastAsia="en-GB"/>
              </w:rPr>
              <w:t xml:space="preserve"> </w:t>
            </w:r>
          </w:p>
        </w:tc>
      </w:tr>
      <w:tr w:rsidR="00895067" w:rsidRPr="00C41013" w14:paraId="497D9973" w14:textId="77777777" w:rsidTr="00DC0DBD">
        <w:trPr>
          <w:cantSplit/>
          <w:trHeight w:val="20"/>
        </w:trPr>
        <w:tc>
          <w:tcPr>
            <w:tcW w:w="667" w:type="dxa"/>
            <w:vMerge/>
            <w:shd w:val="clear" w:color="auto" w:fill="auto"/>
            <w:vAlign w:val="center"/>
          </w:tcPr>
          <w:p w14:paraId="6D3725DB" w14:textId="77777777" w:rsidR="00895067" w:rsidRPr="00DB6CE8" w:rsidRDefault="00895067" w:rsidP="00895067">
            <w:pPr>
              <w:spacing w:after="0" w:line="240" w:lineRule="auto"/>
              <w:jc w:val="center"/>
              <w:rPr>
                <w:rFonts w:eastAsia="Times New Roman" w:cs="Calibri"/>
                <w:b/>
                <w:noProof/>
                <w:color w:val="000000"/>
                <w:sz w:val="20"/>
                <w:szCs w:val="20"/>
                <w:lang w:val="es-ES_tradnl" w:eastAsia="en-GB"/>
              </w:rPr>
            </w:pPr>
          </w:p>
        </w:tc>
        <w:tc>
          <w:tcPr>
            <w:tcW w:w="2843" w:type="dxa"/>
            <w:shd w:val="clear" w:color="auto" w:fill="auto"/>
            <w:vAlign w:val="center"/>
            <w:hideMark/>
          </w:tcPr>
          <w:p w14:paraId="77B43353" w14:textId="5F34A2AD" w:rsidR="00895067" w:rsidRPr="00DB6CE8" w:rsidRDefault="00856CEB" w:rsidP="00895067">
            <w:pPr>
              <w:spacing w:after="0" w:line="240" w:lineRule="auto"/>
              <w:rPr>
                <w:rFonts w:eastAsia="Times New Roman" w:cs="Calibri"/>
                <w:noProof/>
                <w:color w:val="000000"/>
                <w:sz w:val="20"/>
                <w:szCs w:val="20"/>
                <w:lang w:val="es-ES_tradnl" w:eastAsia="en-GB"/>
              </w:rPr>
            </w:pPr>
            <w:r w:rsidRPr="00DB6CE8">
              <w:rPr>
                <w:rFonts w:eastAsia="Times New Roman" w:cs="Calibri"/>
                <w:noProof/>
                <w:color w:val="000000"/>
                <w:sz w:val="20"/>
                <w:szCs w:val="20"/>
                <w:lang w:val="es-ES_tradnl" w:eastAsia="en-GB"/>
              </w:rPr>
              <w:t>Purificación del agua</w:t>
            </w:r>
            <w:r w:rsidR="00895067" w:rsidRPr="00DB6CE8">
              <w:rPr>
                <w:rFonts w:eastAsia="Times New Roman" w:cs="Calibri"/>
                <w:noProof/>
                <w:color w:val="000000"/>
                <w:sz w:val="20"/>
                <w:szCs w:val="20"/>
                <w:lang w:val="es-ES_tradnl" w:eastAsia="en-GB"/>
              </w:rPr>
              <w:t xml:space="preserve"> </w:t>
            </w:r>
          </w:p>
        </w:tc>
        <w:tc>
          <w:tcPr>
            <w:tcW w:w="5670" w:type="dxa"/>
            <w:shd w:val="clear" w:color="auto" w:fill="auto"/>
            <w:vAlign w:val="center"/>
          </w:tcPr>
          <w:p w14:paraId="5721DF3A" w14:textId="324D1EA4" w:rsidR="00895067" w:rsidRPr="00DB6CE8" w:rsidRDefault="003D2078" w:rsidP="00663AD8">
            <w:pPr>
              <w:spacing w:after="0" w:line="240" w:lineRule="auto"/>
              <w:rPr>
                <w:rFonts w:eastAsia="Times New Roman" w:cs="Calibri"/>
                <w:noProof/>
                <w:color w:val="000000"/>
                <w:sz w:val="20"/>
                <w:szCs w:val="20"/>
                <w:lang w:val="es-ES_tradnl" w:eastAsia="en-GB"/>
              </w:rPr>
            </w:pPr>
            <w:r w:rsidRPr="00DB6CE8">
              <w:rPr>
                <w:rFonts w:eastAsia="Times New Roman" w:cs="Calibri"/>
                <w:noProof/>
                <w:color w:val="000000"/>
                <w:sz w:val="20"/>
                <w:szCs w:val="20"/>
                <w:lang w:val="es-ES_tradnl" w:eastAsia="en-GB"/>
              </w:rPr>
              <w:t xml:space="preserve">Purificación del agua, mejoramiento de la calidad del agua, </w:t>
            </w:r>
            <w:r w:rsidR="00663AD8" w:rsidRPr="00DB6CE8">
              <w:rPr>
                <w:rFonts w:eastAsia="Times New Roman" w:cs="Calibri"/>
                <w:noProof/>
                <w:color w:val="000000"/>
                <w:sz w:val="20"/>
                <w:szCs w:val="20"/>
                <w:lang w:val="es-ES_tradnl" w:eastAsia="en-GB"/>
              </w:rPr>
              <w:t>depósito</w:t>
            </w:r>
            <w:r w:rsidRPr="00DB6CE8">
              <w:rPr>
                <w:rFonts w:eastAsia="Times New Roman" w:cs="Calibri"/>
                <w:noProof/>
                <w:color w:val="000000"/>
                <w:sz w:val="20"/>
                <w:szCs w:val="20"/>
                <w:lang w:val="es-ES_tradnl" w:eastAsia="en-GB"/>
              </w:rPr>
              <w:t xml:space="preserve"> de sedimentos, captura de contaminantes</w:t>
            </w:r>
            <w:r w:rsidR="00895067" w:rsidRPr="00DB6CE8">
              <w:rPr>
                <w:rFonts w:eastAsia="Times New Roman" w:cs="Calibri"/>
                <w:noProof/>
                <w:color w:val="000000"/>
                <w:sz w:val="20"/>
                <w:szCs w:val="20"/>
                <w:lang w:val="es-ES_tradnl" w:eastAsia="en-GB"/>
              </w:rPr>
              <w:t>, etc.</w:t>
            </w:r>
          </w:p>
        </w:tc>
      </w:tr>
      <w:tr w:rsidR="00895067" w:rsidRPr="00C41013" w14:paraId="2A5257B1" w14:textId="77777777" w:rsidTr="00DC0DBD">
        <w:trPr>
          <w:cantSplit/>
          <w:trHeight w:val="20"/>
        </w:trPr>
        <w:tc>
          <w:tcPr>
            <w:tcW w:w="667" w:type="dxa"/>
            <w:vMerge/>
            <w:shd w:val="clear" w:color="auto" w:fill="auto"/>
            <w:vAlign w:val="center"/>
          </w:tcPr>
          <w:p w14:paraId="7274A166" w14:textId="77777777" w:rsidR="00895067" w:rsidRPr="00DB6CE8" w:rsidRDefault="00895067" w:rsidP="00895067">
            <w:pPr>
              <w:spacing w:after="0" w:line="240" w:lineRule="auto"/>
              <w:jc w:val="center"/>
              <w:rPr>
                <w:rFonts w:eastAsia="Times New Roman" w:cs="Calibri"/>
                <w:b/>
                <w:noProof/>
                <w:color w:val="000000"/>
                <w:sz w:val="20"/>
                <w:szCs w:val="20"/>
                <w:lang w:val="es-ES_tradnl" w:eastAsia="en-GB"/>
              </w:rPr>
            </w:pPr>
          </w:p>
        </w:tc>
        <w:tc>
          <w:tcPr>
            <w:tcW w:w="2843" w:type="dxa"/>
            <w:shd w:val="clear" w:color="auto" w:fill="auto"/>
            <w:vAlign w:val="center"/>
            <w:hideMark/>
          </w:tcPr>
          <w:p w14:paraId="7F60B0F9" w14:textId="6D213440" w:rsidR="00895067" w:rsidRPr="00DB6CE8" w:rsidRDefault="00856CEB" w:rsidP="00895067">
            <w:pPr>
              <w:spacing w:after="0" w:line="240" w:lineRule="auto"/>
              <w:rPr>
                <w:rFonts w:eastAsia="Times New Roman" w:cs="Calibri"/>
                <w:noProof/>
                <w:color w:val="000000"/>
                <w:sz w:val="20"/>
                <w:szCs w:val="20"/>
                <w:lang w:val="es-ES_tradnl" w:eastAsia="en-GB"/>
              </w:rPr>
            </w:pPr>
            <w:r w:rsidRPr="00DB6CE8">
              <w:rPr>
                <w:rFonts w:eastAsia="Times New Roman" w:cs="Calibri"/>
                <w:noProof/>
                <w:color w:val="000000"/>
                <w:sz w:val="20"/>
                <w:szCs w:val="20"/>
                <w:lang w:val="es-ES_tradnl" w:eastAsia="en-GB"/>
              </w:rPr>
              <w:t>Polinización</w:t>
            </w:r>
          </w:p>
        </w:tc>
        <w:tc>
          <w:tcPr>
            <w:tcW w:w="5670" w:type="dxa"/>
            <w:shd w:val="clear" w:color="auto" w:fill="auto"/>
            <w:vAlign w:val="center"/>
          </w:tcPr>
          <w:p w14:paraId="3B724874" w14:textId="604301D3" w:rsidR="00895067" w:rsidRPr="00DB6CE8" w:rsidRDefault="003D2078" w:rsidP="0093290B">
            <w:pPr>
              <w:spacing w:after="0" w:line="240" w:lineRule="auto"/>
              <w:rPr>
                <w:rFonts w:eastAsia="Times New Roman" w:cs="Calibri"/>
                <w:noProof/>
                <w:color w:val="000000"/>
                <w:sz w:val="20"/>
                <w:szCs w:val="20"/>
                <w:lang w:val="es-ES_tradnl" w:eastAsia="en-GB"/>
              </w:rPr>
            </w:pPr>
            <w:r w:rsidRPr="00DB6CE8">
              <w:rPr>
                <w:rFonts w:eastAsia="Times New Roman" w:cs="Calibri"/>
                <w:noProof/>
                <w:color w:val="000000"/>
                <w:sz w:val="20"/>
                <w:szCs w:val="20"/>
                <w:lang w:val="es-ES_tradnl" w:eastAsia="en-GB"/>
              </w:rPr>
              <w:t>Polinización de plantas y cultivos por polinizadores como abejas, mariposas, avispas, etc.</w:t>
            </w:r>
          </w:p>
        </w:tc>
      </w:tr>
      <w:tr w:rsidR="00895067" w:rsidRPr="00C41013" w14:paraId="19A7F31A" w14:textId="77777777" w:rsidTr="00DC0DBD">
        <w:trPr>
          <w:cantSplit/>
          <w:trHeight w:val="20"/>
        </w:trPr>
        <w:tc>
          <w:tcPr>
            <w:tcW w:w="667" w:type="dxa"/>
            <w:vMerge/>
            <w:shd w:val="clear" w:color="auto" w:fill="auto"/>
            <w:vAlign w:val="center"/>
          </w:tcPr>
          <w:p w14:paraId="33FAFB11" w14:textId="77777777" w:rsidR="00895067" w:rsidRPr="00DB6CE8" w:rsidRDefault="00895067" w:rsidP="00895067">
            <w:pPr>
              <w:spacing w:after="0" w:line="240" w:lineRule="auto"/>
              <w:jc w:val="center"/>
              <w:rPr>
                <w:rFonts w:eastAsia="Times New Roman" w:cs="Calibri"/>
                <w:b/>
                <w:noProof/>
                <w:color w:val="000000"/>
                <w:sz w:val="20"/>
                <w:szCs w:val="20"/>
                <w:lang w:val="es-ES_tradnl" w:eastAsia="en-GB"/>
              </w:rPr>
            </w:pPr>
          </w:p>
        </w:tc>
        <w:tc>
          <w:tcPr>
            <w:tcW w:w="2843" w:type="dxa"/>
            <w:shd w:val="clear" w:color="auto" w:fill="auto"/>
            <w:vAlign w:val="center"/>
            <w:hideMark/>
          </w:tcPr>
          <w:p w14:paraId="3E7E85E1" w14:textId="47E71350" w:rsidR="00895067" w:rsidRPr="00DB6CE8" w:rsidRDefault="00856CEB" w:rsidP="00895067">
            <w:pPr>
              <w:spacing w:after="0" w:line="240" w:lineRule="auto"/>
              <w:rPr>
                <w:rFonts w:eastAsia="Times New Roman" w:cs="Calibri"/>
                <w:noProof/>
                <w:color w:val="000000"/>
                <w:sz w:val="20"/>
                <w:szCs w:val="20"/>
                <w:lang w:val="es-ES_tradnl" w:eastAsia="en-GB"/>
              </w:rPr>
            </w:pPr>
            <w:r w:rsidRPr="00DB6CE8">
              <w:rPr>
                <w:rFonts w:eastAsia="Times New Roman" w:cs="Calibri"/>
                <w:noProof/>
                <w:color w:val="000000"/>
                <w:sz w:val="20"/>
                <w:szCs w:val="20"/>
                <w:lang w:val="es-ES_tradnl" w:eastAsia="en-GB"/>
              </w:rPr>
              <w:t>Regulación de la salinidad</w:t>
            </w:r>
          </w:p>
        </w:tc>
        <w:tc>
          <w:tcPr>
            <w:tcW w:w="5670" w:type="dxa"/>
            <w:shd w:val="clear" w:color="auto" w:fill="auto"/>
            <w:vAlign w:val="center"/>
          </w:tcPr>
          <w:p w14:paraId="16E2E640" w14:textId="25186877" w:rsidR="00895067" w:rsidRPr="00DB6CE8" w:rsidRDefault="003D2078" w:rsidP="0093290B">
            <w:pPr>
              <w:spacing w:after="0" w:line="240" w:lineRule="auto"/>
              <w:rPr>
                <w:rFonts w:eastAsia="Times New Roman" w:cs="Calibri"/>
                <w:noProof/>
                <w:color w:val="000000"/>
                <w:sz w:val="20"/>
                <w:szCs w:val="20"/>
                <w:lang w:val="es-ES_tradnl" w:eastAsia="en-GB"/>
              </w:rPr>
            </w:pPr>
            <w:r w:rsidRPr="00DB6CE8">
              <w:rPr>
                <w:rFonts w:eastAsia="Times New Roman" w:cs="Calibri"/>
                <w:noProof/>
                <w:color w:val="000000"/>
                <w:sz w:val="20"/>
                <w:szCs w:val="20"/>
                <w:lang w:val="es-ES_tradnl" w:eastAsia="en-GB"/>
              </w:rPr>
              <w:t>El agua dulce de los humedales es una barrera para las aguas salinas.</w:t>
            </w:r>
          </w:p>
        </w:tc>
      </w:tr>
      <w:tr w:rsidR="00895067" w:rsidRPr="00C41013" w14:paraId="1BF73670" w14:textId="77777777" w:rsidTr="00DC0DBD">
        <w:trPr>
          <w:cantSplit/>
          <w:trHeight w:val="20"/>
        </w:trPr>
        <w:tc>
          <w:tcPr>
            <w:tcW w:w="667" w:type="dxa"/>
            <w:vMerge/>
            <w:shd w:val="clear" w:color="auto" w:fill="auto"/>
            <w:vAlign w:val="center"/>
          </w:tcPr>
          <w:p w14:paraId="5B25FBB8" w14:textId="77777777" w:rsidR="00895067" w:rsidRPr="00DB6CE8" w:rsidRDefault="00895067" w:rsidP="00895067">
            <w:pPr>
              <w:spacing w:after="0" w:line="240" w:lineRule="auto"/>
              <w:jc w:val="center"/>
              <w:rPr>
                <w:rFonts w:eastAsia="Times New Roman" w:cs="Calibri"/>
                <w:b/>
                <w:noProof/>
                <w:color w:val="000000"/>
                <w:sz w:val="20"/>
                <w:szCs w:val="20"/>
                <w:lang w:val="es-ES_tradnl" w:eastAsia="en-GB"/>
              </w:rPr>
            </w:pPr>
          </w:p>
        </w:tc>
        <w:tc>
          <w:tcPr>
            <w:tcW w:w="2843" w:type="dxa"/>
            <w:shd w:val="clear" w:color="auto" w:fill="auto"/>
            <w:vAlign w:val="center"/>
            <w:hideMark/>
          </w:tcPr>
          <w:p w14:paraId="5B36A26D" w14:textId="1F354898" w:rsidR="00895067" w:rsidRPr="00DB6CE8" w:rsidRDefault="00856CEB" w:rsidP="007641E8">
            <w:pPr>
              <w:spacing w:after="0" w:line="240" w:lineRule="auto"/>
              <w:rPr>
                <w:rFonts w:eastAsia="Times New Roman" w:cs="Calibri"/>
                <w:noProof/>
                <w:color w:val="000000"/>
                <w:sz w:val="20"/>
                <w:szCs w:val="20"/>
                <w:lang w:val="es-ES_tradnl" w:eastAsia="en-GB"/>
              </w:rPr>
            </w:pPr>
            <w:r w:rsidRPr="00DB6CE8">
              <w:rPr>
                <w:rFonts w:eastAsia="Times New Roman" w:cs="Calibri"/>
                <w:noProof/>
                <w:color w:val="000000"/>
                <w:sz w:val="20"/>
                <w:szCs w:val="20"/>
                <w:lang w:val="es-ES_tradnl" w:eastAsia="en-GB"/>
              </w:rPr>
              <w:t>Regulación de incendios</w:t>
            </w:r>
          </w:p>
        </w:tc>
        <w:tc>
          <w:tcPr>
            <w:tcW w:w="5670" w:type="dxa"/>
            <w:shd w:val="clear" w:color="auto" w:fill="auto"/>
            <w:vAlign w:val="center"/>
          </w:tcPr>
          <w:p w14:paraId="5A020E9B" w14:textId="4C212172" w:rsidR="00895067" w:rsidRPr="00DB6CE8" w:rsidRDefault="003D2078" w:rsidP="007641E8">
            <w:pPr>
              <w:spacing w:after="0" w:line="240" w:lineRule="auto"/>
              <w:rPr>
                <w:rFonts w:eastAsia="Times New Roman" w:cs="Calibri"/>
                <w:noProof/>
                <w:color w:val="000000"/>
                <w:sz w:val="20"/>
                <w:szCs w:val="20"/>
                <w:lang w:val="es-ES_tradnl" w:eastAsia="en-GB"/>
              </w:rPr>
            </w:pPr>
            <w:r w:rsidRPr="00DB6CE8">
              <w:rPr>
                <w:rFonts w:eastAsia="Times New Roman" w:cs="Calibri"/>
                <w:noProof/>
                <w:color w:val="000000"/>
                <w:sz w:val="20"/>
                <w:szCs w:val="20"/>
                <w:lang w:val="es-ES_tradnl" w:eastAsia="en-GB"/>
              </w:rPr>
              <w:t xml:space="preserve">Provisión de barreras físicas </w:t>
            </w:r>
            <w:r w:rsidR="007641E8" w:rsidRPr="00DB6CE8">
              <w:rPr>
                <w:rFonts w:eastAsia="Times New Roman" w:cs="Calibri"/>
                <w:noProof/>
                <w:color w:val="000000"/>
                <w:sz w:val="20"/>
                <w:szCs w:val="20"/>
                <w:lang w:val="es-ES_tradnl" w:eastAsia="en-GB"/>
              </w:rPr>
              <w:t>que impiden</w:t>
            </w:r>
            <w:r w:rsidRPr="00DB6CE8">
              <w:rPr>
                <w:rFonts w:eastAsia="Times New Roman" w:cs="Calibri"/>
                <w:noProof/>
                <w:color w:val="000000"/>
                <w:sz w:val="20"/>
                <w:szCs w:val="20"/>
                <w:lang w:val="es-ES_tradnl" w:eastAsia="en-GB"/>
              </w:rPr>
              <w:t xml:space="preserve"> la propagación de incendios, mantenimiento de condiciones húmedas para evitar la propagación de incendios, etc.</w:t>
            </w:r>
          </w:p>
        </w:tc>
      </w:tr>
      <w:tr w:rsidR="00895067" w:rsidRPr="00C41013" w14:paraId="0DDFDA1C" w14:textId="77777777" w:rsidTr="00DC0DBD">
        <w:trPr>
          <w:cantSplit/>
          <w:trHeight w:val="20"/>
        </w:trPr>
        <w:tc>
          <w:tcPr>
            <w:tcW w:w="667" w:type="dxa"/>
            <w:vMerge/>
            <w:shd w:val="clear" w:color="auto" w:fill="auto"/>
            <w:vAlign w:val="center"/>
          </w:tcPr>
          <w:p w14:paraId="75F03044" w14:textId="77777777" w:rsidR="00895067" w:rsidRPr="00DB6CE8" w:rsidRDefault="00895067" w:rsidP="00895067">
            <w:pPr>
              <w:spacing w:after="0" w:line="240" w:lineRule="auto"/>
              <w:jc w:val="center"/>
              <w:rPr>
                <w:rFonts w:eastAsia="Times New Roman" w:cs="Calibri"/>
                <w:b/>
                <w:noProof/>
                <w:color w:val="000000"/>
                <w:sz w:val="20"/>
                <w:szCs w:val="20"/>
                <w:lang w:val="es-ES_tradnl" w:eastAsia="en-GB"/>
              </w:rPr>
            </w:pPr>
          </w:p>
        </w:tc>
        <w:tc>
          <w:tcPr>
            <w:tcW w:w="2843" w:type="dxa"/>
            <w:shd w:val="clear" w:color="auto" w:fill="auto"/>
            <w:vAlign w:val="center"/>
          </w:tcPr>
          <w:p w14:paraId="1A7888C8" w14:textId="40AAECF7" w:rsidR="00895067" w:rsidRPr="00DB6CE8" w:rsidRDefault="00663AD8" w:rsidP="007641E8">
            <w:pPr>
              <w:spacing w:after="0" w:line="240" w:lineRule="auto"/>
              <w:rPr>
                <w:rFonts w:eastAsia="Times New Roman" w:cs="Calibri"/>
                <w:noProof/>
                <w:color w:val="000000"/>
                <w:sz w:val="20"/>
                <w:szCs w:val="20"/>
                <w:lang w:val="es-ES_tradnl" w:eastAsia="en-GB"/>
              </w:rPr>
            </w:pPr>
            <w:r w:rsidRPr="00DB6CE8">
              <w:rPr>
                <w:rFonts w:eastAsia="Times New Roman" w:cs="Calibri"/>
                <w:noProof/>
                <w:color w:val="000000"/>
                <w:sz w:val="20"/>
                <w:szCs w:val="20"/>
                <w:lang w:val="es-ES_tradnl" w:eastAsia="en-GB"/>
              </w:rPr>
              <w:t xml:space="preserve">Amortiguamiento </w:t>
            </w:r>
            <w:r w:rsidR="007641E8" w:rsidRPr="00DB6CE8">
              <w:rPr>
                <w:rFonts w:eastAsia="Times New Roman" w:cs="Calibri"/>
                <w:noProof/>
                <w:color w:val="000000"/>
                <w:sz w:val="20"/>
                <w:szCs w:val="20"/>
                <w:lang w:val="es-ES_tradnl" w:eastAsia="en-GB"/>
              </w:rPr>
              <w:t xml:space="preserve">sonoro y </w:t>
            </w:r>
            <w:r w:rsidRPr="00DB6CE8">
              <w:rPr>
                <w:rFonts w:eastAsia="Times New Roman" w:cs="Calibri"/>
                <w:noProof/>
                <w:color w:val="000000"/>
                <w:sz w:val="20"/>
                <w:szCs w:val="20"/>
                <w:lang w:val="es-ES_tradnl" w:eastAsia="en-GB"/>
              </w:rPr>
              <w:t xml:space="preserve">visual </w:t>
            </w:r>
          </w:p>
        </w:tc>
        <w:tc>
          <w:tcPr>
            <w:tcW w:w="5670" w:type="dxa"/>
            <w:shd w:val="clear" w:color="auto" w:fill="auto"/>
            <w:vAlign w:val="center"/>
          </w:tcPr>
          <w:p w14:paraId="1D241FAC" w14:textId="404E1456" w:rsidR="00895067" w:rsidRPr="00DB6CE8" w:rsidRDefault="003D2078" w:rsidP="0093290B">
            <w:pPr>
              <w:spacing w:after="0" w:line="240" w:lineRule="auto"/>
              <w:rPr>
                <w:rFonts w:eastAsia="Times New Roman" w:cs="Calibri"/>
                <w:noProof/>
                <w:color w:val="000000"/>
                <w:sz w:val="20"/>
                <w:szCs w:val="20"/>
                <w:lang w:val="es-ES_tradnl" w:eastAsia="en-GB"/>
              </w:rPr>
            </w:pPr>
            <w:r w:rsidRPr="00DB6CE8">
              <w:rPr>
                <w:rFonts w:eastAsia="Times New Roman" w:cs="Calibri"/>
                <w:noProof/>
                <w:color w:val="000000"/>
                <w:sz w:val="20"/>
                <w:szCs w:val="20"/>
                <w:lang w:val="es-ES_tradnl" w:eastAsia="en-GB"/>
              </w:rPr>
              <w:t>Los árboles de los humedales o cañas altas absorben y amortiguan el impacto del ruido.</w:t>
            </w:r>
          </w:p>
        </w:tc>
      </w:tr>
      <w:tr w:rsidR="00895067" w:rsidRPr="00C41013" w14:paraId="352BD013" w14:textId="77777777" w:rsidTr="00DC0DBD">
        <w:trPr>
          <w:cantSplit/>
          <w:trHeight w:val="20"/>
        </w:trPr>
        <w:tc>
          <w:tcPr>
            <w:tcW w:w="667" w:type="dxa"/>
            <w:vMerge w:val="restart"/>
            <w:shd w:val="clear" w:color="auto" w:fill="auto"/>
            <w:textDirection w:val="btLr"/>
            <w:vAlign w:val="center"/>
          </w:tcPr>
          <w:p w14:paraId="5FBF28BB" w14:textId="02ECF08A" w:rsidR="00895067" w:rsidRPr="00DB6CE8" w:rsidRDefault="0093290B" w:rsidP="00895067">
            <w:pPr>
              <w:spacing w:after="0" w:line="240" w:lineRule="auto"/>
              <w:ind w:left="113" w:right="113"/>
              <w:jc w:val="center"/>
              <w:rPr>
                <w:rFonts w:eastAsia="Times New Roman" w:cs="Calibri"/>
                <w:b/>
                <w:noProof/>
                <w:color w:val="000000"/>
                <w:sz w:val="20"/>
                <w:szCs w:val="20"/>
                <w:lang w:val="es-ES_tradnl" w:eastAsia="en-GB"/>
              </w:rPr>
            </w:pPr>
            <w:r w:rsidRPr="00DB6CE8">
              <w:rPr>
                <w:rFonts w:eastAsia="Times New Roman" w:cs="Calibri"/>
                <w:b/>
                <w:noProof/>
                <w:color w:val="000000"/>
                <w:sz w:val="20"/>
                <w:szCs w:val="20"/>
                <w:lang w:val="es-ES_tradnl" w:eastAsia="en-GB"/>
              </w:rPr>
              <w:t>Servicios culturales</w:t>
            </w:r>
          </w:p>
        </w:tc>
        <w:tc>
          <w:tcPr>
            <w:tcW w:w="2843" w:type="dxa"/>
            <w:shd w:val="clear" w:color="auto" w:fill="auto"/>
            <w:vAlign w:val="center"/>
          </w:tcPr>
          <w:p w14:paraId="438A6F7E" w14:textId="34E2B3D6" w:rsidR="00895067" w:rsidRPr="00DB6CE8" w:rsidRDefault="0093290B" w:rsidP="00895067">
            <w:pPr>
              <w:spacing w:after="0" w:line="240" w:lineRule="auto"/>
              <w:rPr>
                <w:rFonts w:eastAsia="Times New Roman" w:cs="Calibri"/>
                <w:noProof/>
                <w:color w:val="000000"/>
                <w:sz w:val="20"/>
                <w:szCs w:val="20"/>
                <w:lang w:val="es-ES_tradnl" w:eastAsia="en-GB"/>
              </w:rPr>
            </w:pPr>
            <w:r w:rsidRPr="00DB6CE8">
              <w:rPr>
                <w:rFonts w:eastAsia="Times New Roman" w:cs="Calibri"/>
                <w:noProof/>
                <w:color w:val="000000"/>
                <w:sz w:val="20"/>
                <w:szCs w:val="20"/>
                <w:lang w:val="es-ES_tradnl" w:eastAsia="en-GB"/>
              </w:rPr>
              <w:t>Patrimonio cultural</w:t>
            </w:r>
          </w:p>
        </w:tc>
        <w:tc>
          <w:tcPr>
            <w:tcW w:w="5670" w:type="dxa"/>
            <w:shd w:val="clear" w:color="auto" w:fill="auto"/>
            <w:vAlign w:val="center"/>
          </w:tcPr>
          <w:p w14:paraId="30E3FB48" w14:textId="4B5CD183" w:rsidR="00895067" w:rsidRPr="00DB6CE8" w:rsidRDefault="006174B0" w:rsidP="0093290B">
            <w:pPr>
              <w:spacing w:after="0" w:line="240" w:lineRule="auto"/>
              <w:rPr>
                <w:rFonts w:eastAsia="Times New Roman" w:cs="Calibri"/>
                <w:noProof/>
                <w:color w:val="000000"/>
                <w:sz w:val="20"/>
                <w:szCs w:val="20"/>
                <w:lang w:val="es-ES_tradnl" w:eastAsia="en-GB"/>
              </w:rPr>
            </w:pPr>
            <w:r w:rsidRPr="00DB6CE8">
              <w:rPr>
                <w:rFonts w:eastAsia="Times New Roman" w:cs="Calibri"/>
                <w:noProof/>
                <w:color w:val="000000"/>
                <w:sz w:val="20"/>
                <w:szCs w:val="20"/>
                <w:lang w:val="es-ES_tradnl" w:eastAsia="en-GB"/>
              </w:rPr>
              <w:t>Importancia de los humedales por su valor histórico o arqueológico, como ejemplo de usos o prácticas de manejo tradicionales, como paisaje cultural, etc.</w:t>
            </w:r>
          </w:p>
        </w:tc>
      </w:tr>
      <w:tr w:rsidR="00895067" w:rsidRPr="00C41013" w14:paraId="6FE51A3B" w14:textId="77777777" w:rsidTr="00DC0DBD">
        <w:trPr>
          <w:cantSplit/>
          <w:trHeight w:val="20"/>
        </w:trPr>
        <w:tc>
          <w:tcPr>
            <w:tcW w:w="667" w:type="dxa"/>
            <w:vMerge/>
            <w:shd w:val="clear" w:color="auto" w:fill="auto"/>
            <w:textDirection w:val="btLr"/>
            <w:vAlign w:val="center"/>
          </w:tcPr>
          <w:p w14:paraId="6CDA375A" w14:textId="77777777" w:rsidR="00895067" w:rsidRPr="00DB6CE8" w:rsidRDefault="00895067" w:rsidP="00895067">
            <w:pPr>
              <w:spacing w:after="0" w:line="240" w:lineRule="auto"/>
              <w:ind w:left="113" w:right="113"/>
              <w:jc w:val="center"/>
              <w:rPr>
                <w:rFonts w:eastAsia="Times New Roman" w:cs="Calibri"/>
                <w:b/>
                <w:noProof/>
                <w:color w:val="000000"/>
                <w:sz w:val="20"/>
                <w:szCs w:val="20"/>
                <w:lang w:val="es-ES_tradnl" w:eastAsia="en-GB"/>
              </w:rPr>
            </w:pPr>
          </w:p>
        </w:tc>
        <w:tc>
          <w:tcPr>
            <w:tcW w:w="2843" w:type="dxa"/>
            <w:shd w:val="clear" w:color="auto" w:fill="auto"/>
            <w:vAlign w:val="center"/>
          </w:tcPr>
          <w:p w14:paraId="0A8A585B" w14:textId="0F2EC35A" w:rsidR="00895067" w:rsidRPr="00DB6CE8" w:rsidRDefault="0093290B" w:rsidP="00895067">
            <w:pPr>
              <w:spacing w:after="0" w:line="240" w:lineRule="auto"/>
              <w:rPr>
                <w:rFonts w:eastAsia="Times New Roman" w:cs="Calibri"/>
                <w:noProof/>
                <w:color w:val="000000"/>
                <w:sz w:val="20"/>
                <w:szCs w:val="20"/>
                <w:lang w:val="es-ES_tradnl" w:eastAsia="en-GB"/>
              </w:rPr>
            </w:pPr>
            <w:r w:rsidRPr="00DB6CE8">
              <w:rPr>
                <w:rFonts w:eastAsia="Times New Roman" w:cs="Calibri"/>
                <w:noProof/>
                <w:color w:val="000000"/>
                <w:sz w:val="20"/>
                <w:szCs w:val="20"/>
                <w:lang w:val="es-ES_tradnl" w:eastAsia="en-GB"/>
              </w:rPr>
              <w:t>Recreación y turismo</w:t>
            </w:r>
          </w:p>
        </w:tc>
        <w:tc>
          <w:tcPr>
            <w:tcW w:w="5670" w:type="dxa"/>
            <w:shd w:val="clear" w:color="auto" w:fill="auto"/>
            <w:vAlign w:val="center"/>
          </w:tcPr>
          <w:p w14:paraId="786C5AD2" w14:textId="0FE2A673" w:rsidR="00895067" w:rsidRPr="00DB6CE8" w:rsidRDefault="006174B0" w:rsidP="004627B2">
            <w:pPr>
              <w:spacing w:after="0" w:line="240" w:lineRule="auto"/>
              <w:rPr>
                <w:rFonts w:eastAsia="Times New Roman" w:cs="Calibri"/>
                <w:noProof/>
                <w:color w:val="000000"/>
                <w:sz w:val="20"/>
                <w:szCs w:val="20"/>
                <w:lang w:val="es-ES_tradnl" w:eastAsia="en-GB"/>
              </w:rPr>
            </w:pPr>
            <w:r w:rsidRPr="00DB6CE8">
              <w:rPr>
                <w:rFonts w:eastAsia="Times New Roman" w:cs="Calibri"/>
                <w:noProof/>
                <w:color w:val="000000"/>
                <w:sz w:val="20"/>
                <w:szCs w:val="20"/>
                <w:lang w:val="es-ES_tradnl" w:eastAsia="en-GB"/>
              </w:rPr>
              <w:t xml:space="preserve">Importancia de los humedales </w:t>
            </w:r>
            <w:r w:rsidR="00FF14AE" w:rsidRPr="00DB6CE8">
              <w:rPr>
                <w:rFonts w:eastAsia="Times New Roman" w:cs="Calibri"/>
                <w:noProof/>
                <w:color w:val="000000"/>
                <w:sz w:val="20"/>
                <w:szCs w:val="20"/>
                <w:lang w:val="es-ES_tradnl" w:eastAsia="en-GB"/>
              </w:rPr>
              <w:t>como</w:t>
            </w:r>
            <w:r w:rsidRPr="00DB6CE8">
              <w:rPr>
                <w:rFonts w:eastAsia="Times New Roman" w:cs="Calibri"/>
                <w:noProof/>
                <w:color w:val="000000"/>
                <w:sz w:val="20"/>
                <w:szCs w:val="20"/>
                <w:lang w:val="es-ES_tradnl" w:eastAsia="en-GB"/>
              </w:rPr>
              <w:t xml:space="preserve"> lugar para </w:t>
            </w:r>
            <w:r w:rsidR="00FF14AE" w:rsidRPr="00DB6CE8">
              <w:rPr>
                <w:rFonts w:eastAsia="Times New Roman" w:cs="Calibri"/>
                <w:noProof/>
                <w:color w:val="000000"/>
                <w:sz w:val="20"/>
                <w:szCs w:val="20"/>
                <w:lang w:val="es-ES_tradnl" w:eastAsia="en-GB"/>
              </w:rPr>
              <w:t xml:space="preserve">la </w:t>
            </w:r>
            <w:r w:rsidRPr="00DB6CE8">
              <w:rPr>
                <w:rFonts w:eastAsia="Times New Roman" w:cs="Calibri"/>
                <w:noProof/>
                <w:color w:val="000000"/>
                <w:sz w:val="20"/>
                <w:szCs w:val="20"/>
                <w:lang w:val="es-ES_tradnl" w:eastAsia="en-GB"/>
              </w:rPr>
              <w:t>recreación</w:t>
            </w:r>
            <w:r w:rsidR="004627B2" w:rsidRPr="00DB6CE8">
              <w:rPr>
                <w:rFonts w:eastAsia="Times New Roman" w:cs="Calibri"/>
                <w:noProof/>
                <w:color w:val="000000"/>
                <w:sz w:val="20"/>
                <w:szCs w:val="20"/>
                <w:lang w:val="es-ES_tradnl" w:eastAsia="en-GB"/>
              </w:rPr>
              <w:t xml:space="preserve"> </w:t>
            </w:r>
            <w:r w:rsidR="00FF14AE" w:rsidRPr="00DB6CE8">
              <w:rPr>
                <w:rFonts w:eastAsia="Times New Roman" w:cs="Calibri"/>
                <w:noProof/>
                <w:color w:val="000000"/>
                <w:sz w:val="20"/>
                <w:szCs w:val="20"/>
                <w:lang w:val="es-ES_tradnl" w:eastAsia="en-GB"/>
              </w:rPr>
              <w:t>(</w:t>
            </w:r>
            <w:r w:rsidRPr="00DB6CE8">
              <w:rPr>
                <w:rFonts w:eastAsia="Times New Roman" w:cs="Calibri"/>
                <w:noProof/>
                <w:color w:val="000000"/>
                <w:sz w:val="20"/>
                <w:szCs w:val="20"/>
                <w:lang w:val="es-ES_tradnl" w:eastAsia="en-GB"/>
              </w:rPr>
              <w:t>pesca, deportes acuáticos o natación</w:t>
            </w:r>
            <w:r w:rsidR="00FF14AE" w:rsidRPr="00DB6CE8">
              <w:rPr>
                <w:rFonts w:eastAsia="Times New Roman" w:cs="Calibri"/>
                <w:noProof/>
                <w:color w:val="000000"/>
                <w:sz w:val="20"/>
                <w:szCs w:val="20"/>
                <w:lang w:val="es-ES_tradnl" w:eastAsia="en-GB"/>
              </w:rPr>
              <w:t>)</w:t>
            </w:r>
            <w:r w:rsidR="004627B2" w:rsidRPr="00DB6CE8">
              <w:rPr>
                <w:rFonts w:eastAsia="Times New Roman" w:cs="Calibri"/>
                <w:noProof/>
                <w:color w:val="000000"/>
                <w:sz w:val="20"/>
                <w:szCs w:val="20"/>
                <w:lang w:val="es-ES_tradnl" w:eastAsia="en-GB"/>
              </w:rPr>
              <w:t xml:space="preserve">, </w:t>
            </w:r>
            <w:r w:rsidRPr="00DB6CE8">
              <w:rPr>
                <w:rFonts w:eastAsia="Times New Roman" w:cs="Calibri"/>
                <w:noProof/>
                <w:color w:val="000000"/>
                <w:sz w:val="20"/>
                <w:szCs w:val="20"/>
                <w:lang w:val="es-ES_tradnl" w:eastAsia="en-GB"/>
              </w:rPr>
              <w:t>como destino turístico, etc.</w:t>
            </w:r>
          </w:p>
        </w:tc>
      </w:tr>
      <w:tr w:rsidR="00895067" w:rsidRPr="00C41013" w14:paraId="63CD2CCA" w14:textId="77777777" w:rsidTr="00DC0DBD">
        <w:trPr>
          <w:cantSplit/>
          <w:trHeight w:val="20"/>
        </w:trPr>
        <w:tc>
          <w:tcPr>
            <w:tcW w:w="667" w:type="dxa"/>
            <w:vMerge/>
            <w:shd w:val="clear" w:color="auto" w:fill="auto"/>
            <w:vAlign w:val="center"/>
          </w:tcPr>
          <w:p w14:paraId="432C31A9" w14:textId="77777777" w:rsidR="00895067" w:rsidRPr="00DB6CE8" w:rsidRDefault="00895067" w:rsidP="00895067">
            <w:pPr>
              <w:spacing w:after="0" w:line="240" w:lineRule="auto"/>
              <w:jc w:val="center"/>
              <w:rPr>
                <w:rFonts w:eastAsia="Times New Roman" w:cs="Calibri"/>
                <w:b/>
                <w:noProof/>
                <w:color w:val="000000"/>
                <w:sz w:val="20"/>
                <w:szCs w:val="20"/>
                <w:lang w:val="es-ES_tradnl" w:eastAsia="en-GB"/>
              </w:rPr>
            </w:pPr>
          </w:p>
        </w:tc>
        <w:tc>
          <w:tcPr>
            <w:tcW w:w="2843" w:type="dxa"/>
            <w:shd w:val="clear" w:color="auto" w:fill="auto"/>
            <w:vAlign w:val="center"/>
            <w:hideMark/>
          </w:tcPr>
          <w:p w14:paraId="1179ED59" w14:textId="7848838D" w:rsidR="00895067" w:rsidRPr="00DB6CE8" w:rsidRDefault="0093290B" w:rsidP="00895067">
            <w:pPr>
              <w:spacing w:after="0" w:line="240" w:lineRule="auto"/>
              <w:rPr>
                <w:rFonts w:eastAsia="Times New Roman" w:cs="Calibri"/>
                <w:noProof/>
                <w:color w:val="000000"/>
                <w:sz w:val="20"/>
                <w:szCs w:val="20"/>
                <w:lang w:val="es-ES_tradnl" w:eastAsia="en-GB"/>
              </w:rPr>
            </w:pPr>
            <w:r w:rsidRPr="00DB6CE8">
              <w:rPr>
                <w:rFonts w:eastAsia="Times New Roman" w:cs="Calibri"/>
                <w:noProof/>
                <w:color w:val="000000"/>
                <w:sz w:val="20"/>
                <w:szCs w:val="20"/>
                <w:lang w:val="es-ES_tradnl" w:eastAsia="en-GB"/>
              </w:rPr>
              <w:t>Valor estético</w:t>
            </w:r>
          </w:p>
        </w:tc>
        <w:tc>
          <w:tcPr>
            <w:tcW w:w="5670" w:type="dxa"/>
            <w:shd w:val="clear" w:color="auto" w:fill="auto"/>
            <w:vAlign w:val="center"/>
          </w:tcPr>
          <w:p w14:paraId="0D9337B7" w14:textId="2441396C" w:rsidR="00895067" w:rsidRPr="00DB6CE8" w:rsidRDefault="004375B6" w:rsidP="0077383C">
            <w:pPr>
              <w:spacing w:after="0" w:line="240" w:lineRule="auto"/>
              <w:rPr>
                <w:rFonts w:eastAsia="Times New Roman" w:cs="Calibri"/>
                <w:noProof/>
                <w:color w:val="000000"/>
                <w:sz w:val="20"/>
                <w:szCs w:val="20"/>
                <w:lang w:val="es-ES_tradnl" w:eastAsia="en-GB"/>
              </w:rPr>
            </w:pPr>
            <w:r w:rsidRPr="00DB6CE8">
              <w:rPr>
                <w:rFonts w:eastAsia="Times New Roman" w:cs="Calibri"/>
                <w:noProof/>
                <w:color w:val="000000"/>
                <w:sz w:val="20"/>
                <w:szCs w:val="20"/>
                <w:lang w:val="es-ES_tradnl" w:eastAsia="en-GB"/>
              </w:rPr>
              <w:t>Las vistas sobre</w:t>
            </w:r>
            <w:r w:rsidR="006174B0" w:rsidRPr="00DB6CE8">
              <w:rPr>
                <w:rFonts w:eastAsia="Times New Roman" w:cs="Calibri"/>
                <w:noProof/>
                <w:color w:val="000000"/>
                <w:sz w:val="20"/>
                <w:szCs w:val="20"/>
                <w:lang w:val="es-ES_tradnl" w:eastAsia="en-GB"/>
              </w:rPr>
              <w:t xml:space="preserve"> los humedales se </w:t>
            </w:r>
            <w:r w:rsidR="0077383C" w:rsidRPr="00DB6CE8">
              <w:rPr>
                <w:rFonts w:eastAsia="Times New Roman" w:cs="Calibri"/>
                <w:noProof/>
                <w:color w:val="000000"/>
                <w:sz w:val="20"/>
                <w:szCs w:val="20"/>
                <w:lang w:val="es-ES_tradnl" w:eastAsia="en-GB"/>
              </w:rPr>
              <w:t>aprecian</w:t>
            </w:r>
            <w:r w:rsidR="006174B0" w:rsidRPr="00DB6CE8">
              <w:rPr>
                <w:rFonts w:eastAsia="Times New Roman" w:cs="Calibri"/>
                <w:noProof/>
                <w:color w:val="000000"/>
                <w:sz w:val="20"/>
                <w:szCs w:val="20"/>
                <w:lang w:val="es-ES_tradnl" w:eastAsia="en-GB"/>
              </w:rPr>
              <w:t xml:space="preserve"> por su belleza natural, </w:t>
            </w:r>
            <w:r w:rsidRPr="00DB6CE8">
              <w:rPr>
                <w:rFonts w:eastAsia="Times New Roman" w:cs="Calibri"/>
                <w:noProof/>
                <w:color w:val="000000"/>
                <w:sz w:val="20"/>
                <w:szCs w:val="20"/>
                <w:lang w:val="es-ES_tradnl" w:eastAsia="en-GB"/>
              </w:rPr>
              <w:t xml:space="preserve">sirven de inspiración a </w:t>
            </w:r>
            <w:r w:rsidR="006174B0" w:rsidRPr="00DB6CE8">
              <w:rPr>
                <w:rFonts w:eastAsia="Times New Roman" w:cs="Calibri"/>
                <w:noProof/>
                <w:color w:val="000000"/>
                <w:sz w:val="20"/>
                <w:szCs w:val="20"/>
                <w:lang w:val="es-ES_tradnl" w:eastAsia="en-GB"/>
              </w:rPr>
              <w:t>pintores y artistas, etc.</w:t>
            </w:r>
          </w:p>
        </w:tc>
      </w:tr>
      <w:tr w:rsidR="00895067" w:rsidRPr="00C41013" w14:paraId="1B481D8A" w14:textId="77777777" w:rsidTr="00DC0DBD">
        <w:trPr>
          <w:cantSplit/>
          <w:trHeight w:val="20"/>
        </w:trPr>
        <w:tc>
          <w:tcPr>
            <w:tcW w:w="667" w:type="dxa"/>
            <w:vMerge/>
            <w:shd w:val="clear" w:color="auto" w:fill="auto"/>
            <w:vAlign w:val="center"/>
          </w:tcPr>
          <w:p w14:paraId="513C1BE5" w14:textId="77777777" w:rsidR="00895067" w:rsidRPr="00DB6CE8" w:rsidRDefault="00895067" w:rsidP="00895067">
            <w:pPr>
              <w:spacing w:after="0" w:line="240" w:lineRule="auto"/>
              <w:jc w:val="center"/>
              <w:rPr>
                <w:rFonts w:eastAsia="Times New Roman" w:cs="Calibri"/>
                <w:b/>
                <w:noProof/>
                <w:color w:val="000000"/>
                <w:sz w:val="20"/>
                <w:szCs w:val="20"/>
                <w:lang w:val="es-ES_tradnl" w:eastAsia="en-GB"/>
              </w:rPr>
            </w:pPr>
          </w:p>
        </w:tc>
        <w:tc>
          <w:tcPr>
            <w:tcW w:w="2843" w:type="dxa"/>
            <w:shd w:val="clear" w:color="auto" w:fill="auto"/>
            <w:vAlign w:val="center"/>
            <w:hideMark/>
          </w:tcPr>
          <w:p w14:paraId="0A070A38" w14:textId="3A042DE7" w:rsidR="00895067" w:rsidRPr="00DB6CE8" w:rsidRDefault="0093290B" w:rsidP="00895067">
            <w:pPr>
              <w:spacing w:after="0" w:line="240" w:lineRule="auto"/>
              <w:rPr>
                <w:rFonts w:eastAsia="Times New Roman" w:cs="Calibri"/>
                <w:noProof/>
                <w:color w:val="000000"/>
                <w:sz w:val="20"/>
                <w:szCs w:val="20"/>
                <w:lang w:val="es-ES_tradnl" w:eastAsia="en-GB"/>
              </w:rPr>
            </w:pPr>
            <w:r w:rsidRPr="00DB6CE8">
              <w:rPr>
                <w:rFonts w:eastAsia="Times New Roman" w:cs="Calibri"/>
                <w:noProof/>
                <w:color w:val="000000"/>
                <w:sz w:val="20"/>
                <w:szCs w:val="20"/>
                <w:lang w:val="es-ES_tradnl" w:eastAsia="en-GB"/>
              </w:rPr>
              <w:t>Valor espiritual y religioso</w:t>
            </w:r>
          </w:p>
        </w:tc>
        <w:tc>
          <w:tcPr>
            <w:tcW w:w="5670" w:type="dxa"/>
            <w:shd w:val="clear" w:color="auto" w:fill="auto"/>
            <w:vAlign w:val="center"/>
          </w:tcPr>
          <w:p w14:paraId="4B1FBAA5" w14:textId="5052DE43" w:rsidR="00895067" w:rsidRPr="00DB6CE8" w:rsidRDefault="004375B6" w:rsidP="0093290B">
            <w:pPr>
              <w:spacing w:after="0" w:line="240" w:lineRule="auto"/>
              <w:rPr>
                <w:rFonts w:eastAsia="Times New Roman" w:cs="Calibri"/>
                <w:noProof/>
                <w:color w:val="000000"/>
                <w:sz w:val="20"/>
                <w:szCs w:val="20"/>
                <w:lang w:val="es-ES_tradnl" w:eastAsia="en-GB"/>
              </w:rPr>
            </w:pPr>
            <w:r w:rsidRPr="00DB6CE8">
              <w:rPr>
                <w:rFonts w:eastAsia="Times New Roman" w:cs="Calibri"/>
                <w:noProof/>
                <w:color w:val="000000"/>
                <w:sz w:val="20"/>
                <w:szCs w:val="20"/>
                <w:lang w:val="es-ES_tradnl" w:eastAsia="en-GB"/>
              </w:rPr>
              <w:t>Los humedales juegan un papel en festivales religiosos locales, son considerados como sitios sagrados, forman parte de un sistema tradicional de creencias, etc.</w:t>
            </w:r>
            <w:r w:rsidR="00895067" w:rsidRPr="00DB6CE8">
              <w:rPr>
                <w:rFonts w:eastAsia="Times New Roman" w:cs="Calibri"/>
                <w:noProof/>
                <w:color w:val="000000"/>
                <w:sz w:val="20"/>
                <w:szCs w:val="20"/>
                <w:lang w:val="es-ES_tradnl" w:eastAsia="en-GB"/>
              </w:rPr>
              <w:t xml:space="preserve"> </w:t>
            </w:r>
          </w:p>
        </w:tc>
      </w:tr>
      <w:tr w:rsidR="00895067" w:rsidRPr="00C41013" w14:paraId="71521463" w14:textId="77777777" w:rsidTr="00DC0DBD">
        <w:trPr>
          <w:cantSplit/>
          <w:trHeight w:val="20"/>
        </w:trPr>
        <w:tc>
          <w:tcPr>
            <w:tcW w:w="667" w:type="dxa"/>
            <w:vMerge/>
            <w:shd w:val="clear" w:color="auto" w:fill="auto"/>
            <w:vAlign w:val="center"/>
          </w:tcPr>
          <w:p w14:paraId="38A2098E" w14:textId="77777777" w:rsidR="00895067" w:rsidRPr="00DB6CE8" w:rsidRDefault="00895067" w:rsidP="00895067">
            <w:pPr>
              <w:spacing w:after="0" w:line="240" w:lineRule="auto"/>
              <w:jc w:val="center"/>
              <w:rPr>
                <w:rFonts w:eastAsia="Times New Roman" w:cs="Calibri"/>
                <w:b/>
                <w:noProof/>
                <w:color w:val="000000"/>
                <w:sz w:val="20"/>
                <w:szCs w:val="20"/>
                <w:lang w:val="es-ES_tradnl" w:eastAsia="en-GB"/>
              </w:rPr>
            </w:pPr>
          </w:p>
        </w:tc>
        <w:tc>
          <w:tcPr>
            <w:tcW w:w="2843" w:type="dxa"/>
            <w:shd w:val="clear" w:color="auto" w:fill="auto"/>
            <w:vAlign w:val="center"/>
            <w:hideMark/>
          </w:tcPr>
          <w:p w14:paraId="3B555EEF" w14:textId="60EE7EF7" w:rsidR="00895067" w:rsidRPr="00DB6CE8" w:rsidRDefault="0093290B" w:rsidP="00895067">
            <w:pPr>
              <w:spacing w:after="0" w:line="240" w:lineRule="auto"/>
              <w:rPr>
                <w:rFonts w:eastAsia="Times New Roman" w:cs="Calibri"/>
                <w:noProof/>
                <w:color w:val="000000"/>
                <w:sz w:val="20"/>
                <w:szCs w:val="20"/>
                <w:lang w:val="es-ES_tradnl" w:eastAsia="en-GB"/>
              </w:rPr>
            </w:pPr>
            <w:r w:rsidRPr="00DB6CE8">
              <w:rPr>
                <w:rFonts w:eastAsia="Times New Roman" w:cs="Calibri"/>
                <w:noProof/>
                <w:color w:val="000000"/>
                <w:sz w:val="20"/>
                <w:szCs w:val="20"/>
                <w:lang w:val="es-ES_tradnl" w:eastAsia="en-GB"/>
              </w:rPr>
              <w:t>Valor de inspiración</w:t>
            </w:r>
          </w:p>
        </w:tc>
        <w:tc>
          <w:tcPr>
            <w:tcW w:w="5670" w:type="dxa"/>
            <w:shd w:val="clear" w:color="auto" w:fill="auto"/>
            <w:vAlign w:val="center"/>
          </w:tcPr>
          <w:p w14:paraId="5527C233" w14:textId="4580EEA6" w:rsidR="00895067" w:rsidRPr="00DB6CE8" w:rsidRDefault="004375B6" w:rsidP="007641E8">
            <w:pPr>
              <w:spacing w:after="0" w:line="240" w:lineRule="auto"/>
              <w:rPr>
                <w:rFonts w:eastAsia="Times New Roman" w:cs="Calibri"/>
                <w:noProof/>
                <w:color w:val="000000"/>
                <w:sz w:val="20"/>
                <w:szCs w:val="20"/>
                <w:lang w:val="es-ES_tradnl" w:eastAsia="en-GB"/>
              </w:rPr>
            </w:pPr>
            <w:r w:rsidRPr="00DB6CE8">
              <w:rPr>
                <w:rFonts w:eastAsia="Times New Roman" w:cs="Calibri"/>
                <w:noProof/>
                <w:color w:val="000000"/>
                <w:sz w:val="20"/>
                <w:szCs w:val="20"/>
                <w:lang w:val="es-ES_tradnl" w:eastAsia="en-GB"/>
              </w:rPr>
              <w:t xml:space="preserve">Presencia de mitos o relatos locales relacionados con los humedales, historias tradicionales orales o escritas sobre los humedales o sobre </w:t>
            </w:r>
            <w:r w:rsidR="007641E8" w:rsidRPr="00DB6CE8">
              <w:rPr>
                <w:rFonts w:eastAsia="Times New Roman" w:cs="Calibri"/>
                <w:noProof/>
                <w:color w:val="000000"/>
                <w:sz w:val="20"/>
                <w:szCs w:val="20"/>
                <w:lang w:val="es-ES_tradnl" w:eastAsia="en-GB"/>
              </w:rPr>
              <w:t>la fauna</w:t>
            </w:r>
            <w:r w:rsidRPr="00DB6CE8">
              <w:rPr>
                <w:rFonts w:eastAsia="Times New Roman" w:cs="Calibri"/>
                <w:noProof/>
                <w:color w:val="000000"/>
                <w:sz w:val="20"/>
                <w:szCs w:val="20"/>
                <w:lang w:val="es-ES_tradnl" w:eastAsia="en-GB"/>
              </w:rPr>
              <w:t xml:space="preserve"> de los humedales, creación de diferentes formas de arte relacionado con los humedales, desarrollo de una arquitectura </w:t>
            </w:r>
            <w:r w:rsidR="007641E8" w:rsidRPr="00DB6CE8">
              <w:rPr>
                <w:rFonts w:eastAsia="Times New Roman" w:cs="Calibri"/>
                <w:noProof/>
                <w:color w:val="000000"/>
                <w:sz w:val="20"/>
                <w:szCs w:val="20"/>
                <w:lang w:val="es-ES_tradnl" w:eastAsia="en-GB"/>
              </w:rPr>
              <w:t>característica</w:t>
            </w:r>
            <w:r w:rsidRPr="00DB6CE8">
              <w:rPr>
                <w:rFonts w:eastAsia="Times New Roman" w:cs="Calibri"/>
                <w:noProof/>
                <w:color w:val="000000"/>
                <w:sz w:val="20"/>
                <w:szCs w:val="20"/>
                <w:lang w:val="es-ES_tradnl" w:eastAsia="en-GB"/>
              </w:rPr>
              <w:t xml:space="preserve"> </w:t>
            </w:r>
            <w:r w:rsidR="007641E8" w:rsidRPr="00DB6CE8">
              <w:rPr>
                <w:rFonts w:eastAsia="Times New Roman" w:cs="Calibri"/>
                <w:noProof/>
                <w:color w:val="000000"/>
                <w:sz w:val="20"/>
                <w:szCs w:val="20"/>
                <w:lang w:val="es-ES_tradnl" w:eastAsia="en-GB"/>
              </w:rPr>
              <w:t>que se basa</w:t>
            </w:r>
            <w:r w:rsidRPr="00DB6CE8">
              <w:rPr>
                <w:rFonts w:eastAsia="Times New Roman" w:cs="Calibri"/>
                <w:noProof/>
                <w:color w:val="000000"/>
                <w:sz w:val="20"/>
                <w:szCs w:val="20"/>
                <w:lang w:val="es-ES_tradnl" w:eastAsia="en-GB"/>
              </w:rPr>
              <w:t xml:space="preserve"> en los humedales, etc.</w:t>
            </w:r>
          </w:p>
        </w:tc>
      </w:tr>
      <w:tr w:rsidR="00895067" w:rsidRPr="00C41013" w14:paraId="58EB6950" w14:textId="77777777" w:rsidTr="00DC0DBD">
        <w:trPr>
          <w:cantSplit/>
          <w:trHeight w:val="20"/>
        </w:trPr>
        <w:tc>
          <w:tcPr>
            <w:tcW w:w="667" w:type="dxa"/>
            <w:vMerge/>
            <w:shd w:val="clear" w:color="auto" w:fill="auto"/>
            <w:vAlign w:val="center"/>
          </w:tcPr>
          <w:p w14:paraId="74E50F73" w14:textId="77777777" w:rsidR="00895067" w:rsidRPr="00DB6CE8" w:rsidRDefault="00895067" w:rsidP="00895067">
            <w:pPr>
              <w:spacing w:after="0" w:line="240" w:lineRule="auto"/>
              <w:jc w:val="center"/>
              <w:rPr>
                <w:rFonts w:eastAsia="Times New Roman" w:cs="Calibri"/>
                <w:b/>
                <w:noProof/>
                <w:color w:val="000000"/>
                <w:sz w:val="20"/>
                <w:szCs w:val="20"/>
                <w:lang w:val="es-ES_tradnl" w:eastAsia="en-GB"/>
              </w:rPr>
            </w:pPr>
          </w:p>
        </w:tc>
        <w:tc>
          <w:tcPr>
            <w:tcW w:w="2843" w:type="dxa"/>
            <w:shd w:val="clear" w:color="auto" w:fill="auto"/>
            <w:vAlign w:val="center"/>
            <w:hideMark/>
          </w:tcPr>
          <w:p w14:paraId="128EA7CA" w14:textId="591A95D4" w:rsidR="00895067" w:rsidRPr="00DB6CE8" w:rsidRDefault="004375B6" w:rsidP="00895067">
            <w:pPr>
              <w:spacing w:after="0" w:line="240" w:lineRule="auto"/>
              <w:rPr>
                <w:rFonts w:eastAsia="Times New Roman" w:cs="Calibri"/>
                <w:noProof/>
                <w:color w:val="000000"/>
                <w:sz w:val="20"/>
                <w:szCs w:val="20"/>
                <w:lang w:val="es-ES_tradnl" w:eastAsia="en-GB"/>
              </w:rPr>
            </w:pPr>
            <w:r w:rsidRPr="00DB6CE8">
              <w:rPr>
                <w:rFonts w:eastAsia="Times New Roman" w:cs="Calibri"/>
                <w:noProof/>
                <w:color w:val="000000"/>
                <w:sz w:val="20"/>
                <w:szCs w:val="20"/>
                <w:lang w:val="es-ES_tradnl" w:eastAsia="en-GB"/>
              </w:rPr>
              <w:t>Relaciones sociales</w:t>
            </w:r>
            <w:r w:rsidR="00895067" w:rsidRPr="00DB6CE8">
              <w:rPr>
                <w:rFonts w:eastAsia="Times New Roman" w:cs="Calibri"/>
                <w:noProof/>
                <w:color w:val="000000"/>
                <w:sz w:val="20"/>
                <w:szCs w:val="20"/>
                <w:lang w:val="es-ES_tradnl" w:eastAsia="en-GB"/>
              </w:rPr>
              <w:t xml:space="preserve"> </w:t>
            </w:r>
          </w:p>
        </w:tc>
        <w:tc>
          <w:tcPr>
            <w:tcW w:w="5670" w:type="dxa"/>
            <w:shd w:val="clear" w:color="auto" w:fill="auto"/>
            <w:vAlign w:val="center"/>
          </w:tcPr>
          <w:p w14:paraId="05C7B159" w14:textId="01DB80B3" w:rsidR="00895067" w:rsidRPr="00DB6CE8" w:rsidRDefault="004375B6" w:rsidP="0093290B">
            <w:pPr>
              <w:spacing w:after="0" w:line="240" w:lineRule="auto"/>
              <w:rPr>
                <w:rFonts w:eastAsia="Times New Roman" w:cs="Calibri"/>
                <w:noProof/>
                <w:color w:val="000000"/>
                <w:sz w:val="20"/>
                <w:szCs w:val="20"/>
                <w:lang w:val="es-ES_tradnl" w:eastAsia="en-GB"/>
              </w:rPr>
            </w:pPr>
            <w:r w:rsidRPr="00DB6CE8">
              <w:rPr>
                <w:rFonts w:eastAsia="Times New Roman" w:cs="Calibri"/>
                <w:noProof/>
                <w:color w:val="000000"/>
                <w:sz w:val="20"/>
                <w:szCs w:val="20"/>
                <w:lang w:val="es-ES_tradnl" w:eastAsia="en-GB"/>
              </w:rPr>
              <w:t>Presencia de comunidades de pesca, pastoreo o cultivo que se han desarrollado dentro y alrededor de los humedales.</w:t>
            </w:r>
          </w:p>
        </w:tc>
      </w:tr>
      <w:tr w:rsidR="00895067" w:rsidRPr="00C41013" w14:paraId="76F342D5" w14:textId="77777777" w:rsidTr="00DC0DBD">
        <w:trPr>
          <w:cantSplit/>
          <w:trHeight w:val="20"/>
        </w:trPr>
        <w:tc>
          <w:tcPr>
            <w:tcW w:w="667" w:type="dxa"/>
            <w:vMerge/>
            <w:shd w:val="clear" w:color="auto" w:fill="auto"/>
            <w:vAlign w:val="center"/>
          </w:tcPr>
          <w:p w14:paraId="5A3414ED" w14:textId="77777777" w:rsidR="00895067" w:rsidRPr="00DB6CE8" w:rsidRDefault="00895067" w:rsidP="00895067">
            <w:pPr>
              <w:spacing w:after="0" w:line="240" w:lineRule="auto"/>
              <w:jc w:val="center"/>
              <w:rPr>
                <w:rFonts w:eastAsia="Times New Roman" w:cs="Calibri"/>
                <w:b/>
                <w:noProof/>
                <w:color w:val="000000"/>
                <w:sz w:val="20"/>
                <w:szCs w:val="20"/>
                <w:lang w:val="es-ES_tradnl" w:eastAsia="en-GB"/>
              </w:rPr>
            </w:pPr>
          </w:p>
        </w:tc>
        <w:tc>
          <w:tcPr>
            <w:tcW w:w="2843" w:type="dxa"/>
            <w:shd w:val="clear" w:color="auto" w:fill="auto"/>
            <w:vAlign w:val="center"/>
            <w:hideMark/>
          </w:tcPr>
          <w:p w14:paraId="1B13B366" w14:textId="768D503C" w:rsidR="00895067" w:rsidRPr="00DB6CE8" w:rsidRDefault="004375B6" w:rsidP="00895067">
            <w:pPr>
              <w:spacing w:after="0" w:line="240" w:lineRule="auto"/>
              <w:rPr>
                <w:rFonts w:eastAsia="Times New Roman" w:cs="Calibri"/>
                <w:noProof/>
                <w:color w:val="000000"/>
                <w:sz w:val="20"/>
                <w:szCs w:val="20"/>
                <w:lang w:val="es-ES_tradnl" w:eastAsia="en-GB"/>
              </w:rPr>
            </w:pPr>
            <w:r w:rsidRPr="00DB6CE8">
              <w:rPr>
                <w:rFonts w:eastAsia="Times New Roman" w:cs="Calibri"/>
                <w:noProof/>
                <w:color w:val="000000"/>
                <w:sz w:val="20"/>
                <w:szCs w:val="20"/>
                <w:lang w:val="es-ES_tradnl" w:eastAsia="en-GB"/>
              </w:rPr>
              <w:t>Educación e investigación</w:t>
            </w:r>
          </w:p>
        </w:tc>
        <w:tc>
          <w:tcPr>
            <w:tcW w:w="5670" w:type="dxa"/>
            <w:shd w:val="clear" w:color="auto" w:fill="auto"/>
            <w:vAlign w:val="center"/>
          </w:tcPr>
          <w:p w14:paraId="5DD607BA" w14:textId="7A4824F3" w:rsidR="00895067" w:rsidRPr="00DB6CE8" w:rsidRDefault="004375B6" w:rsidP="00436850">
            <w:pPr>
              <w:spacing w:after="0" w:line="240" w:lineRule="auto"/>
              <w:rPr>
                <w:rFonts w:eastAsia="Times New Roman" w:cs="Calibri"/>
                <w:noProof/>
                <w:color w:val="000000"/>
                <w:sz w:val="20"/>
                <w:szCs w:val="20"/>
                <w:lang w:val="es-ES_tradnl" w:eastAsia="en-GB"/>
              </w:rPr>
            </w:pPr>
            <w:r w:rsidRPr="00DB6CE8">
              <w:rPr>
                <w:rFonts w:eastAsia="Times New Roman" w:cs="Calibri"/>
                <w:noProof/>
                <w:color w:val="000000"/>
                <w:sz w:val="20"/>
                <w:szCs w:val="20"/>
                <w:lang w:val="es-ES_tradnl" w:eastAsia="en-GB"/>
              </w:rPr>
              <w:t xml:space="preserve">Uso de los humedales </w:t>
            </w:r>
            <w:r w:rsidR="0042161B" w:rsidRPr="00DB6CE8">
              <w:rPr>
                <w:rFonts w:eastAsia="Times New Roman" w:cs="Calibri"/>
                <w:noProof/>
                <w:color w:val="000000"/>
                <w:sz w:val="20"/>
                <w:szCs w:val="20"/>
                <w:lang w:val="es-ES_tradnl" w:eastAsia="en-GB"/>
              </w:rPr>
              <w:t>con fines educativos para</w:t>
            </w:r>
            <w:r w:rsidRPr="00DB6CE8">
              <w:rPr>
                <w:rFonts w:eastAsia="Times New Roman" w:cs="Calibri"/>
                <w:noProof/>
                <w:color w:val="000000"/>
                <w:sz w:val="20"/>
                <w:szCs w:val="20"/>
                <w:lang w:val="es-ES_tradnl" w:eastAsia="en-GB"/>
              </w:rPr>
              <w:t xml:space="preserve"> alumnos de escuelas locales, como sitio de investigación y vigilancia a largo plazo, como sitio </w:t>
            </w:r>
            <w:r w:rsidR="00436850" w:rsidRPr="00DB6CE8">
              <w:rPr>
                <w:rFonts w:eastAsia="Times New Roman" w:cs="Calibri"/>
                <w:noProof/>
                <w:color w:val="000000"/>
                <w:sz w:val="20"/>
                <w:szCs w:val="20"/>
                <w:lang w:val="es-ES_tradnl" w:eastAsia="en-GB"/>
              </w:rPr>
              <w:t>para visitar</w:t>
            </w:r>
            <w:r w:rsidRPr="00DB6CE8">
              <w:rPr>
                <w:rFonts w:eastAsia="Times New Roman" w:cs="Calibri"/>
                <w:noProof/>
                <w:color w:val="000000"/>
                <w:sz w:val="20"/>
                <w:szCs w:val="20"/>
                <w:lang w:val="es-ES_tradnl" w:eastAsia="en-GB"/>
              </w:rPr>
              <w:t xml:space="preserve"> en giras organizadas de estudios educativos, etc.</w:t>
            </w:r>
          </w:p>
        </w:tc>
      </w:tr>
      <w:tr w:rsidR="00895067" w:rsidRPr="00C41013" w14:paraId="1A2D066F" w14:textId="77777777" w:rsidTr="00DC0DBD">
        <w:trPr>
          <w:cantSplit/>
          <w:trHeight w:val="397"/>
        </w:trPr>
        <w:tc>
          <w:tcPr>
            <w:tcW w:w="667" w:type="dxa"/>
            <w:vMerge w:val="restart"/>
            <w:shd w:val="clear" w:color="auto" w:fill="auto"/>
            <w:textDirection w:val="btLr"/>
            <w:vAlign w:val="center"/>
          </w:tcPr>
          <w:p w14:paraId="6D57E488" w14:textId="24A54E14" w:rsidR="00895067" w:rsidRPr="00DB6CE8" w:rsidRDefault="0093290B" w:rsidP="00895067">
            <w:pPr>
              <w:spacing w:after="0" w:line="240" w:lineRule="auto"/>
              <w:ind w:left="113" w:right="113"/>
              <w:jc w:val="center"/>
              <w:rPr>
                <w:rFonts w:eastAsia="Times New Roman" w:cs="Calibri"/>
                <w:b/>
                <w:noProof/>
                <w:color w:val="000000"/>
                <w:sz w:val="20"/>
                <w:szCs w:val="20"/>
                <w:lang w:val="es-ES_tradnl" w:eastAsia="en-GB"/>
              </w:rPr>
            </w:pPr>
            <w:r w:rsidRPr="00DB6CE8">
              <w:rPr>
                <w:rFonts w:eastAsia="Times New Roman" w:cs="Calibri"/>
                <w:b/>
                <w:noProof/>
                <w:color w:val="000000"/>
                <w:sz w:val="20"/>
                <w:szCs w:val="20"/>
                <w:lang w:val="es-ES_tradnl" w:eastAsia="en-GB"/>
              </w:rPr>
              <w:t>Servicios de apoyo</w:t>
            </w:r>
          </w:p>
        </w:tc>
        <w:tc>
          <w:tcPr>
            <w:tcW w:w="2843" w:type="dxa"/>
            <w:shd w:val="clear" w:color="auto" w:fill="auto"/>
            <w:vAlign w:val="center"/>
          </w:tcPr>
          <w:p w14:paraId="5FE718AF" w14:textId="18B8C4C1" w:rsidR="00895067" w:rsidRPr="00DB6CE8" w:rsidRDefault="0093290B" w:rsidP="00895067">
            <w:pPr>
              <w:spacing w:after="0" w:line="240" w:lineRule="auto"/>
              <w:rPr>
                <w:rFonts w:eastAsia="Times New Roman" w:cs="Calibri"/>
                <w:noProof/>
                <w:color w:val="000000"/>
                <w:sz w:val="20"/>
                <w:szCs w:val="20"/>
                <w:lang w:val="es-ES_tradnl" w:eastAsia="en-GB"/>
              </w:rPr>
            </w:pPr>
            <w:r w:rsidRPr="00DB6CE8">
              <w:rPr>
                <w:rFonts w:eastAsia="Times New Roman" w:cs="Calibri"/>
                <w:noProof/>
                <w:color w:val="000000"/>
                <w:sz w:val="20"/>
                <w:szCs w:val="20"/>
                <w:lang w:val="es-ES_tradnl" w:eastAsia="en-GB"/>
              </w:rPr>
              <w:t>Producción primaria</w:t>
            </w:r>
          </w:p>
        </w:tc>
        <w:tc>
          <w:tcPr>
            <w:tcW w:w="5670" w:type="dxa"/>
            <w:shd w:val="clear" w:color="auto" w:fill="auto"/>
            <w:vAlign w:val="center"/>
          </w:tcPr>
          <w:p w14:paraId="3FAAE557" w14:textId="344C3297" w:rsidR="00895067" w:rsidRPr="00DB6CE8" w:rsidRDefault="004375B6" w:rsidP="0093290B">
            <w:pPr>
              <w:spacing w:after="0" w:line="240" w:lineRule="auto"/>
              <w:rPr>
                <w:rFonts w:eastAsia="Times New Roman" w:cs="Calibri"/>
                <w:noProof/>
                <w:color w:val="000000"/>
                <w:sz w:val="20"/>
                <w:szCs w:val="20"/>
                <w:lang w:val="es-ES_tradnl" w:eastAsia="en-GB"/>
              </w:rPr>
            </w:pPr>
            <w:r w:rsidRPr="00DB6CE8">
              <w:rPr>
                <w:rFonts w:eastAsia="Times New Roman" w:cs="Calibri"/>
                <w:noProof/>
                <w:color w:val="000000"/>
                <w:sz w:val="20"/>
                <w:szCs w:val="20"/>
                <w:lang w:val="es-ES_tradnl" w:eastAsia="en-GB"/>
              </w:rPr>
              <w:t>Presencia de productores primarios</w:t>
            </w:r>
            <w:r w:rsidR="0042161B" w:rsidRPr="00DB6CE8">
              <w:rPr>
                <w:rFonts w:eastAsia="Times New Roman" w:cs="Calibri"/>
                <w:noProof/>
                <w:color w:val="000000"/>
                <w:sz w:val="20"/>
                <w:szCs w:val="20"/>
                <w:lang w:val="es-ES_tradnl" w:eastAsia="en-GB"/>
              </w:rPr>
              <w:t>,</w:t>
            </w:r>
            <w:r w:rsidRPr="00DB6CE8">
              <w:rPr>
                <w:rFonts w:eastAsia="Times New Roman" w:cs="Calibri"/>
                <w:noProof/>
                <w:color w:val="000000"/>
                <w:sz w:val="20"/>
                <w:szCs w:val="20"/>
                <w:lang w:val="es-ES_tradnl" w:eastAsia="en-GB"/>
              </w:rPr>
              <w:t xml:space="preserve"> como plantas, algas, etc. </w:t>
            </w:r>
          </w:p>
        </w:tc>
      </w:tr>
      <w:tr w:rsidR="00895067" w:rsidRPr="00C41013" w14:paraId="421E8BC4" w14:textId="77777777" w:rsidTr="00DC0DBD">
        <w:trPr>
          <w:cantSplit/>
          <w:trHeight w:val="397"/>
        </w:trPr>
        <w:tc>
          <w:tcPr>
            <w:tcW w:w="667" w:type="dxa"/>
            <w:vMerge/>
            <w:shd w:val="clear" w:color="auto" w:fill="auto"/>
            <w:textDirection w:val="btLr"/>
            <w:vAlign w:val="center"/>
          </w:tcPr>
          <w:p w14:paraId="4C5CA345" w14:textId="77777777" w:rsidR="00895067" w:rsidRPr="00DB6CE8" w:rsidRDefault="00895067" w:rsidP="00895067">
            <w:pPr>
              <w:spacing w:after="0" w:line="240" w:lineRule="auto"/>
              <w:ind w:left="113" w:right="113"/>
              <w:jc w:val="center"/>
              <w:rPr>
                <w:rFonts w:eastAsia="Times New Roman" w:cs="Calibri"/>
                <w:b/>
                <w:noProof/>
                <w:color w:val="000000"/>
                <w:sz w:val="20"/>
                <w:szCs w:val="20"/>
                <w:lang w:val="es-ES_tradnl" w:eastAsia="en-GB"/>
              </w:rPr>
            </w:pPr>
          </w:p>
        </w:tc>
        <w:tc>
          <w:tcPr>
            <w:tcW w:w="2843" w:type="dxa"/>
            <w:shd w:val="clear" w:color="auto" w:fill="auto"/>
            <w:vAlign w:val="center"/>
            <w:hideMark/>
          </w:tcPr>
          <w:p w14:paraId="18F06AD5" w14:textId="2FE8F79E" w:rsidR="00895067" w:rsidRPr="00DB6CE8" w:rsidRDefault="0093290B" w:rsidP="00895067">
            <w:pPr>
              <w:spacing w:after="0" w:line="240" w:lineRule="auto"/>
              <w:rPr>
                <w:rFonts w:eastAsia="Times New Roman" w:cs="Calibri"/>
                <w:noProof/>
                <w:color w:val="000000"/>
                <w:sz w:val="20"/>
                <w:szCs w:val="20"/>
                <w:lang w:val="es-ES_tradnl" w:eastAsia="en-GB"/>
              </w:rPr>
            </w:pPr>
            <w:r w:rsidRPr="00DB6CE8">
              <w:rPr>
                <w:rFonts w:eastAsia="Times New Roman" w:cs="Calibri"/>
                <w:noProof/>
                <w:color w:val="000000"/>
                <w:sz w:val="20"/>
                <w:szCs w:val="20"/>
                <w:lang w:val="es-ES_tradnl" w:eastAsia="en-GB"/>
              </w:rPr>
              <w:t>Formación de suelos</w:t>
            </w:r>
          </w:p>
        </w:tc>
        <w:tc>
          <w:tcPr>
            <w:tcW w:w="5670" w:type="dxa"/>
            <w:shd w:val="clear" w:color="auto" w:fill="auto"/>
            <w:vAlign w:val="center"/>
          </w:tcPr>
          <w:p w14:paraId="5A3F1BE8" w14:textId="7B93E880" w:rsidR="00895067" w:rsidRPr="00DB6CE8" w:rsidRDefault="004375B6" w:rsidP="0093290B">
            <w:pPr>
              <w:spacing w:after="0" w:line="240" w:lineRule="auto"/>
              <w:rPr>
                <w:rFonts w:eastAsia="Times New Roman" w:cs="Calibri"/>
                <w:noProof/>
                <w:color w:val="000000"/>
                <w:sz w:val="20"/>
                <w:szCs w:val="20"/>
                <w:lang w:val="es-ES_tradnl" w:eastAsia="en-GB"/>
              </w:rPr>
            </w:pPr>
            <w:r w:rsidRPr="00DB6CE8">
              <w:rPr>
                <w:rFonts w:eastAsia="Times New Roman" w:cs="Calibri"/>
                <w:noProof/>
                <w:color w:val="000000"/>
                <w:sz w:val="20"/>
                <w:szCs w:val="20"/>
                <w:lang w:val="es-ES_tradnl" w:eastAsia="en-GB"/>
              </w:rPr>
              <w:t>Deposición de sedimentos, acumulación de materia orgánica, etc.</w:t>
            </w:r>
          </w:p>
        </w:tc>
      </w:tr>
      <w:tr w:rsidR="00895067" w:rsidRPr="00C41013" w14:paraId="0B6AF3EE" w14:textId="77777777" w:rsidTr="00DC0DBD">
        <w:trPr>
          <w:cantSplit/>
          <w:trHeight w:val="20"/>
        </w:trPr>
        <w:tc>
          <w:tcPr>
            <w:tcW w:w="667" w:type="dxa"/>
            <w:vMerge/>
            <w:shd w:val="clear" w:color="auto" w:fill="auto"/>
            <w:vAlign w:val="center"/>
          </w:tcPr>
          <w:p w14:paraId="28E4BB0A" w14:textId="77777777" w:rsidR="00895067" w:rsidRPr="00DB6CE8" w:rsidRDefault="00895067" w:rsidP="00895067">
            <w:pPr>
              <w:spacing w:after="0" w:line="240" w:lineRule="auto"/>
              <w:jc w:val="center"/>
              <w:rPr>
                <w:rFonts w:eastAsia="Times New Roman" w:cs="Calibri"/>
                <w:b/>
                <w:noProof/>
                <w:color w:val="000000"/>
                <w:sz w:val="20"/>
                <w:szCs w:val="20"/>
                <w:lang w:val="es-ES_tradnl" w:eastAsia="en-GB"/>
              </w:rPr>
            </w:pPr>
          </w:p>
        </w:tc>
        <w:tc>
          <w:tcPr>
            <w:tcW w:w="2843" w:type="dxa"/>
            <w:shd w:val="clear" w:color="auto" w:fill="auto"/>
            <w:vAlign w:val="center"/>
          </w:tcPr>
          <w:p w14:paraId="69E84A7E" w14:textId="4420A414" w:rsidR="00895067" w:rsidRPr="00DB6CE8" w:rsidRDefault="0093290B" w:rsidP="00895067">
            <w:pPr>
              <w:spacing w:after="0" w:line="240" w:lineRule="auto"/>
              <w:rPr>
                <w:rFonts w:eastAsia="Times New Roman" w:cs="Calibri"/>
                <w:noProof/>
                <w:color w:val="000000"/>
                <w:sz w:val="20"/>
                <w:szCs w:val="20"/>
                <w:lang w:val="es-ES_tradnl" w:eastAsia="en-GB"/>
              </w:rPr>
            </w:pPr>
            <w:r w:rsidRPr="00DB6CE8">
              <w:rPr>
                <w:rFonts w:eastAsia="Times New Roman" w:cs="Calibri"/>
                <w:noProof/>
                <w:color w:val="000000"/>
                <w:sz w:val="20"/>
                <w:szCs w:val="20"/>
                <w:lang w:val="es-ES_tradnl" w:eastAsia="en-GB"/>
              </w:rPr>
              <w:t>Ciclos de nutrientes</w:t>
            </w:r>
          </w:p>
        </w:tc>
        <w:tc>
          <w:tcPr>
            <w:tcW w:w="5670" w:type="dxa"/>
            <w:shd w:val="clear" w:color="auto" w:fill="auto"/>
            <w:vAlign w:val="center"/>
          </w:tcPr>
          <w:p w14:paraId="0F7EB824" w14:textId="6545A305" w:rsidR="00895067" w:rsidRPr="00DB6CE8" w:rsidRDefault="004A0F57" w:rsidP="003C001A">
            <w:pPr>
              <w:spacing w:after="0" w:line="240" w:lineRule="auto"/>
              <w:rPr>
                <w:rFonts w:eastAsia="Times New Roman" w:cs="Calibri"/>
                <w:noProof/>
                <w:color w:val="000000"/>
                <w:sz w:val="20"/>
                <w:szCs w:val="20"/>
                <w:lang w:val="es-ES_tradnl" w:eastAsia="en-GB"/>
              </w:rPr>
            </w:pPr>
            <w:r w:rsidRPr="00DB6CE8">
              <w:rPr>
                <w:rFonts w:eastAsia="Times New Roman" w:cs="Calibri"/>
                <w:noProof/>
                <w:color w:val="000000"/>
                <w:sz w:val="20"/>
                <w:szCs w:val="20"/>
                <w:lang w:val="es-ES_tradnl" w:eastAsia="en-GB"/>
              </w:rPr>
              <w:t xml:space="preserve">Fuente de nutrientes </w:t>
            </w:r>
            <w:r w:rsidR="003C001A" w:rsidRPr="00DB6CE8">
              <w:rPr>
                <w:rFonts w:eastAsia="Times New Roman" w:cs="Calibri"/>
                <w:noProof/>
                <w:color w:val="000000"/>
                <w:sz w:val="20"/>
                <w:szCs w:val="20"/>
                <w:lang w:val="es-ES_tradnl" w:eastAsia="en-GB"/>
              </w:rPr>
              <w:t>aportados por</w:t>
            </w:r>
            <w:r w:rsidRPr="00DB6CE8">
              <w:rPr>
                <w:rFonts w:eastAsia="Times New Roman" w:cs="Calibri"/>
                <w:noProof/>
                <w:color w:val="000000"/>
                <w:sz w:val="20"/>
                <w:szCs w:val="20"/>
                <w:lang w:val="es-ES_tradnl" w:eastAsia="en-GB"/>
              </w:rPr>
              <w:t xml:space="preserve"> tierras agríco</w:t>
            </w:r>
            <w:r w:rsidR="003C001A" w:rsidRPr="00DB6CE8">
              <w:rPr>
                <w:rFonts w:eastAsia="Times New Roman" w:cs="Calibri"/>
                <w:noProof/>
                <w:color w:val="000000"/>
                <w:sz w:val="20"/>
                <w:szCs w:val="20"/>
                <w:lang w:val="es-ES_tradnl" w:eastAsia="en-GB"/>
              </w:rPr>
              <w:t>las, ciclo interno de materia vegetal</w:t>
            </w:r>
            <w:r w:rsidRPr="00DB6CE8">
              <w:rPr>
                <w:rFonts w:eastAsia="Times New Roman" w:cs="Calibri"/>
                <w:noProof/>
                <w:color w:val="000000"/>
                <w:sz w:val="20"/>
                <w:szCs w:val="20"/>
                <w:lang w:val="es-ES_tradnl" w:eastAsia="en-GB"/>
              </w:rPr>
              <w:t xml:space="preserve">, </w:t>
            </w:r>
            <w:r w:rsidR="003C001A" w:rsidRPr="00DB6CE8">
              <w:rPr>
                <w:rFonts w:eastAsia="Times New Roman" w:cs="Calibri"/>
                <w:noProof/>
                <w:color w:val="000000"/>
                <w:sz w:val="20"/>
                <w:szCs w:val="20"/>
                <w:lang w:val="es-ES_tradnl" w:eastAsia="en-GB"/>
              </w:rPr>
              <w:t xml:space="preserve">aporte de </w:t>
            </w:r>
            <w:r w:rsidRPr="00DB6CE8">
              <w:rPr>
                <w:rFonts w:eastAsia="Times New Roman" w:cs="Calibri"/>
                <w:noProof/>
                <w:color w:val="000000"/>
                <w:sz w:val="20"/>
                <w:szCs w:val="20"/>
                <w:lang w:val="es-ES_tradnl" w:eastAsia="en-GB"/>
              </w:rPr>
              <w:t xml:space="preserve">nutrientes arrastrados por aguas de inundación, presencia de fauna para </w:t>
            </w:r>
            <w:r w:rsidR="0093290B" w:rsidRPr="00DB6CE8">
              <w:rPr>
                <w:rFonts w:eastAsia="Times New Roman" w:cs="Calibri"/>
                <w:noProof/>
                <w:color w:val="000000"/>
                <w:sz w:val="20"/>
                <w:szCs w:val="20"/>
                <w:lang w:val="es-ES_tradnl" w:eastAsia="en-GB"/>
              </w:rPr>
              <w:t>los ciclos</w:t>
            </w:r>
            <w:r w:rsidRPr="00DB6CE8">
              <w:rPr>
                <w:rFonts w:eastAsia="Times New Roman" w:cs="Calibri"/>
                <w:noProof/>
                <w:color w:val="000000"/>
                <w:sz w:val="20"/>
                <w:szCs w:val="20"/>
                <w:lang w:val="es-ES_tradnl" w:eastAsia="en-GB"/>
              </w:rPr>
              <w:t xml:space="preserve"> nutrientes, etc.</w:t>
            </w:r>
          </w:p>
        </w:tc>
      </w:tr>
      <w:tr w:rsidR="00895067" w:rsidRPr="00C41013" w14:paraId="4C71B03B" w14:textId="77777777" w:rsidTr="00DC0DBD">
        <w:trPr>
          <w:cantSplit/>
          <w:trHeight w:val="20"/>
        </w:trPr>
        <w:tc>
          <w:tcPr>
            <w:tcW w:w="667" w:type="dxa"/>
            <w:vMerge/>
            <w:shd w:val="clear" w:color="auto" w:fill="auto"/>
            <w:vAlign w:val="center"/>
          </w:tcPr>
          <w:p w14:paraId="211CA371" w14:textId="77777777" w:rsidR="00895067" w:rsidRPr="00DB6CE8" w:rsidRDefault="00895067" w:rsidP="00895067">
            <w:pPr>
              <w:spacing w:after="0" w:line="240" w:lineRule="auto"/>
              <w:jc w:val="center"/>
              <w:rPr>
                <w:rFonts w:eastAsia="Times New Roman" w:cs="Calibri"/>
                <w:b/>
                <w:noProof/>
                <w:color w:val="000000"/>
                <w:sz w:val="20"/>
                <w:szCs w:val="20"/>
                <w:lang w:val="es-ES_tradnl" w:eastAsia="en-GB"/>
              </w:rPr>
            </w:pPr>
          </w:p>
        </w:tc>
        <w:tc>
          <w:tcPr>
            <w:tcW w:w="2843" w:type="dxa"/>
            <w:shd w:val="clear" w:color="auto" w:fill="auto"/>
            <w:vAlign w:val="center"/>
            <w:hideMark/>
          </w:tcPr>
          <w:p w14:paraId="62B6DF72" w14:textId="42027D47" w:rsidR="00895067" w:rsidRPr="00DB6CE8" w:rsidRDefault="0093290B" w:rsidP="00895067">
            <w:pPr>
              <w:spacing w:after="0" w:line="240" w:lineRule="auto"/>
              <w:rPr>
                <w:rFonts w:eastAsia="Times New Roman" w:cs="Calibri"/>
                <w:noProof/>
                <w:color w:val="000000"/>
                <w:sz w:val="20"/>
                <w:szCs w:val="20"/>
                <w:lang w:val="es-ES_tradnl" w:eastAsia="en-GB"/>
              </w:rPr>
            </w:pPr>
            <w:r w:rsidRPr="00DB6CE8">
              <w:rPr>
                <w:rFonts w:eastAsia="Times New Roman" w:cs="Calibri"/>
                <w:noProof/>
                <w:color w:val="000000"/>
                <w:sz w:val="20"/>
                <w:szCs w:val="20"/>
                <w:lang w:val="es-ES_tradnl" w:eastAsia="en-GB"/>
              </w:rPr>
              <w:t>Ciclos de agua</w:t>
            </w:r>
          </w:p>
        </w:tc>
        <w:tc>
          <w:tcPr>
            <w:tcW w:w="5670" w:type="dxa"/>
            <w:shd w:val="clear" w:color="auto" w:fill="auto"/>
            <w:vAlign w:val="center"/>
          </w:tcPr>
          <w:p w14:paraId="1CA6F780" w14:textId="3CEF6684" w:rsidR="00895067" w:rsidRPr="00DB6CE8" w:rsidRDefault="004A0F57" w:rsidP="00BD750A">
            <w:pPr>
              <w:spacing w:after="0" w:line="240" w:lineRule="auto"/>
              <w:rPr>
                <w:rFonts w:eastAsia="Times New Roman" w:cs="Calibri"/>
                <w:noProof/>
                <w:color w:val="000000"/>
                <w:sz w:val="20"/>
                <w:szCs w:val="20"/>
                <w:lang w:val="es-ES_tradnl" w:eastAsia="en-GB"/>
              </w:rPr>
            </w:pPr>
            <w:r w:rsidRPr="00DB6CE8">
              <w:rPr>
                <w:rFonts w:eastAsia="Times New Roman" w:cs="Calibri"/>
                <w:noProof/>
                <w:color w:val="000000"/>
                <w:sz w:val="20"/>
                <w:szCs w:val="20"/>
                <w:lang w:val="es-ES_tradnl" w:eastAsia="en-GB"/>
              </w:rPr>
              <w:t xml:space="preserve">La presencia de vegetación de los humedales y de aguas abiertas resultan en la evapotranspiración y </w:t>
            </w:r>
            <w:r w:rsidR="003C001A" w:rsidRPr="00DB6CE8">
              <w:rPr>
                <w:rFonts w:eastAsia="Times New Roman" w:cs="Calibri"/>
                <w:noProof/>
                <w:color w:val="000000"/>
                <w:sz w:val="20"/>
                <w:szCs w:val="20"/>
                <w:lang w:val="es-ES_tradnl" w:eastAsia="en-GB"/>
              </w:rPr>
              <w:t>el reciclaje</w:t>
            </w:r>
            <w:r w:rsidR="00BD750A" w:rsidRPr="00DB6CE8">
              <w:rPr>
                <w:rFonts w:eastAsia="Times New Roman" w:cs="Calibri"/>
                <w:noProof/>
                <w:color w:val="000000"/>
                <w:sz w:val="20"/>
                <w:szCs w:val="20"/>
                <w:lang w:val="es-ES_tradnl" w:eastAsia="en-GB"/>
              </w:rPr>
              <w:t xml:space="preserve"> local </w:t>
            </w:r>
            <w:r w:rsidRPr="00DB6CE8">
              <w:rPr>
                <w:rFonts w:eastAsia="Times New Roman" w:cs="Calibri"/>
                <w:noProof/>
                <w:color w:val="000000"/>
                <w:sz w:val="20"/>
                <w:szCs w:val="20"/>
                <w:lang w:val="es-ES_tradnl" w:eastAsia="en-GB"/>
              </w:rPr>
              <w:t xml:space="preserve"> </w:t>
            </w:r>
            <w:r w:rsidR="0093290B" w:rsidRPr="00DB6CE8">
              <w:rPr>
                <w:rFonts w:eastAsia="Times New Roman" w:cs="Calibri"/>
                <w:noProof/>
                <w:color w:val="000000"/>
                <w:sz w:val="20"/>
                <w:szCs w:val="20"/>
                <w:lang w:val="es-ES_tradnl" w:eastAsia="en-GB"/>
              </w:rPr>
              <w:t>de</w:t>
            </w:r>
            <w:r w:rsidR="003C001A" w:rsidRPr="00DB6CE8">
              <w:rPr>
                <w:rFonts w:eastAsia="Times New Roman" w:cs="Calibri"/>
                <w:noProof/>
                <w:color w:val="000000"/>
                <w:sz w:val="20"/>
                <w:szCs w:val="20"/>
                <w:lang w:val="es-ES_tradnl" w:eastAsia="en-GB"/>
              </w:rPr>
              <w:t>l</w:t>
            </w:r>
            <w:r w:rsidR="0093290B" w:rsidRPr="00DB6CE8">
              <w:rPr>
                <w:rFonts w:eastAsia="Times New Roman" w:cs="Calibri"/>
                <w:noProof/>
                <w:color w:val="000000"/>
                <w:sz w:val="20"/>
                <w:szCs w:val="20"/>
                <w:lang w:val="es-ES_tradnl" w:eastAsia="en-GB"/>
              </w:rPr>
              <w:t xml:space="preserve"> agua</w:t>
            </w:r>
            <w:r w:rsidRPr="00DB6CE8">
              <w:rPr>
                <w:rFonts w:eastAsia="Times New Roman" w:cs="Calibri"/>
                <w:noProof/>
                <w:color w:val="000000"/>
                <w:sz w:val="20"/>
                <w:szCs w:val="20"/>
                <w:lang w:val="es-ES_tradnl" w:eastAsia="en-GB"/>
              </w:rPr>
              <w:t>, las cubiertas de follaje relativamente cerradas y la baja exposición a los vientos retienen el agua en los ciclos locales, los sustratos arenosos o gruesos permiten el intercambio con aguas subterráneas, etc.</w:t>
            </w:r>
          </w:p>
        </w:tc>
      </w:tr>
      <w:tr w:rsidR="00895067" w:rsidRPr="00C41013" w14:paraId="72F642B4" w14:textId="77777777" w:rsidTr="00DC0DBD">
        <w:trPr>
          <w:cantSplit/>
          <w:trHeight w:val="20"/>
        </w:trPr>
        <w:tc>
          <w:tcPr>
            <w:tcW w:w="667" w:type="dxa"/>
            <w:vMerge/>
            <w:shd w:val="clear" w:color="auto" w:fill="auto"/>
            <w:vAlign w:val="center"/>
          </w:tcPr>
          <w:p w14:paraId="4082B341" w14:textId="77777777" w:rsidR="00895067" w:rsidRPr="00DB6CE8" w:rsidRDefault="00895067" w:rsidP="00895067">
            <w:pPr>
              <w:spacing w:after="0" w:line="240" w:lineRule="auto"/>
              <w:jc w:val="center"/>
              <w:rPr>
                <w:rFonts w:eastAsia="Times New Roman" w:cs="Calibri"/>
                <w:b/>
                <w:noProof/>
                <w:color w:val="000000"/>
                <w:sz w:val="20"/>
                <w:szCs w:val="20"/>
                <w:lang w:val="es-ES_tradnl" w:eastAsia="en-GB"/>
              </w:rPr>
            </w:pPr>
          </w:p>
        </w:tc>
        <w:tc>
          <w:tcPr>
            <w:tcW w:w="2843" w:type="dxa"/>
            <w:shd w:val="clear" w:color="auto" w:fill="auto"/>
            <w:vAlign w:val="center"/>
            <w:hideMark/>
          </w:tcPr>
          <w:p w14:paraId="7123AD10" w14:textId="76B68092" w:rsidR="00895067" w:rsidRPr="00DB6CE8" w:rsidRDefault="004A0F57" w:rsidP="00895067">
            <w:pPr>
              <w:spacing w:after="0" w:line="240" w:lineRule="auto"/>
              <w:rPr>
                <w:rFonts w:eastAsia="Times New Roman" w:cs="Calibri"/>
                <w:noProof/>
                <w:color w:val="000000"/>
                <w:sz w:val="20"/>
                <w:szCs w:val="20"/>
                <w:lang w:val="es-ES_tradnl" w:eastAsia="en-GB"/>
              </w:rPr>
            </w:pPr>
            <w:r w:rsidRPr="00DB6CE8">
              <w:rPr>
                <w:rFonts w:eastAsia="Times New Roman" w:cs="Calibri"/>
                <w:noProof/>
                <w:color w:val="000000"/>
                <w:sz w:val="20"/>
                <w:szCs w:val="20"/>
                <w:lang w:val="es-ES_tradnl" w:eastAsia="en-GB"/>
              </w:rPr>
              <w:t>Provisión de hábitat</w:t>
            </w:r>
          </w:p>
        </w:tc>
        <w:tc>
          <w:tcPr>
            <w:tcW w:w="5670" w:type="dxa"/>
            <w:shd w:val="clear" w:color="auto" w:fill="auto"/>
            <w:vAlign w:val="center"/>
          </w:tcPr>
          <w:p w14:paraId="00B32099" w14:textId="38EAC8C6" w:rsidR="00895067" w:rsidRPr="00DB6CE8" w:rsidRDefault="004A0F57" w:rsidP="0093290B">
            <w:pPr>
              <w:spacing w:after="0" w:line="240" w:lineRule="auto"/>
              <w:rPr>
                <w:rFonts w:eastAsia="Times New Roman" w:cs="Calibri"/>
                <w:noProof/>
                <w:color w:val="000000"/>
                <w:sz w:val="20"/>
                <w:szCs w:val="20"/>
                <w:lang w:val="es-ES_tradnl" w:eastAsia="en-GB"/>
              </w:rPr>
            </w:pPr>
            <w:r w:rsidRPr="00DB6CE8">
              <w:rPr>
                <w:rFonts w:eastAsia="Times New Roman" w:cs="Calibri"/>
                <w:noProof/>
                <w:color w:val="000000"/>
                <w:sz w:val="20"/>
                <w:szCs w:val="20"/>
                <w:lang w:val="es-ES_tradnl" w:eastAsia="en-GB"/>
              </w:rPr>
              <w:t>Presencia de hábitats y especies de importancia local, presencia de especies y hábitats de interés para la conservación, etc.</w:t>
            </w:r>
          </w:p>
        </w:tc>
      </w:tr>
    </w:tbl>
    <w:p w14:paraId="6C69EB46" w14:textId="77777777" w:rsidR="00895067" w:rsidRPr="00DB6CE8" w:rsidRDefault="00895067" w:rsidP="00895067">
      <w:pPr>
        <w:spacing w:after="0" w:line="240" w:lineRule="auto"/>
        <w:rPr>
          <w:rFonts w:eastAsia="Calibri" w:cs="Times New Roman"/>
          <w:noProof/>
          <w:sz w:val="20"/>
          <w:szCs w:val="20"/>
          <w:lang w:val="es-ES_tradnl"/>
        </w:rPr>
      </w:pPr>
    </w:p>
    <w:p w14:paraId="70F77532" w14:textId="3717443C" w:rsidR="00734043" w:rsidRPr="00DB6CE8" w:rsidRDefault="009C76EA" w:rsidP="001B2372">
      <w:pPr>
        <w:spacing w:after="0" w:line="240" w:lineRule="auto"/>
        <w:rPr>
          <w:b/>
          <w:noProof/>
          <w:lang w:val="es-ES_tradnl"/>
        </w:rPr>
      </w:pPr>
      <w:r w:rsidRPr="00DB6CE8">
        <w:rPr>
          <w:rFonts w:eastAsia="Arial" w:cs="Arial"/>
          <w:b/>
          <w:noProof/>
          <w:sz w:val="24"/>
          <w:szCs w:val="24"/>
          <w:lang w:val="es-ES_tradnl" w:eastAsia="fr-CH"/>
        </w:rPr>
        <w:lastRenderedPageBreak/>
        <w:t>Anexo 3: Nota de orientaciones para Autoridades Administrativas de Ramsar sobre la acreditación de Ciudad de Humedal</w:t>
      </w:r>
    </w:p>
    <w:p w14:paraId="30C36465" w14:textId="77777777" w:rsidR="001B2372" w:rsidRDefault="001B2372" w:rsidP="001B2372">
      <w:pPr>
        <w:spacing w:after="0" w:line="240" w:lineRule="auto"/>
        <w:rPr>
          <w:rFonts w:eastAsia="Arial" w:cs="Arial"/>
          <w:b/>
          <w:noProof/>
          <w:lang w:val="es-ES_tradnl" w:eastAsia="fr-CH"/>
        </w:rPr>
      </w:pPr>
    </w:p>
    <w:p w14:paraId="4DE4F82D" w14:textId="77777777" w:rsidR="00C41013" w:rsidRPr="00DB6CE8" w:rsidRDefault="00C41013" w:rsidP="001B2372">
      <w:pPr>
        <w:spacing w:after="0" w:line="240" w:lineRule="auto"/>
        <w:rPr>
          <w:rFonts w:eastAsia="Arial" w:cs="Arial"/>
          <w:b/>
          <w:noProof/>
          <w:lang w:val="es-ES_tradnl" w:eastAsia="fr-CH"/>
        </w:rPr>
      </w:pPr>
    </w:p>
    <w:p w14:paraId="2874058C" w14:textId="0605955E" w:rsidR="00E43169" w:rsidRPr="00DB6CE8" w:rsidRDefault="00663AD8" w:rsidP="001B2372">
      <w:pPr>
        <w:spacing w:after="0" w:line="240" w:lineRule="auto"/>
        <w:rPr>
          <w:rFonts w:eastAsia="Arial" w:cs="Arial"/>
          <w:b/>
          <w:noProof/>
          <w:lang w:val="es-ES_tradnl" w:eastAsia="fr-CH"/>
        </w:rPr>
      </w:pPr>
      <w:r w:rsidRPr="00DB6CE8">
        <w:rPr>
          <w:rFonts w:eastAsia="Arial" w:cs="Arial"/>
          <w:b/>
          <w:noProof/>
          <w:lang w:val="es-ES_tradnl" w:eastAsia="fr-CH"/>
        </w:rPr>
        <w:t>Antecedentes y contexto</w:t>
      </w:r>
    </w:p>
    <w:p w14:paraId="5BE3CB82" w14:textId="77777777" w:rsidR="00895067" w:rsidRPr="00DB6CE8" w:rsidRDefault="00895067" w:rsidP="001B2372">
      <w:pPr>
        <w:spacing w:after="0" w:line="240" w:lineRule="auto"/>
        <w:rPr>
          <w:rFonts w:eastAsia="Arial" w:cs="Arial"/>
          <w:b/>
          <w:noProof/>
          <w:lang w:val="es-ES_tradnl" w:eastAsia="fr-CH"/>
        </w:rPr>
      </w:pPr>
    </w:p>
    <w:p w14:paraId="5A6D9378" w14:textId="12F084E2" w:rsidR="00E43169" w:rsidRPr="00DB6CE8" w:rsidRDefault="00E43169" w:rsidP="001B2372">
      <w:pPr>
        <w:spacing w:after="0" w:line="240" w:lineRule="auto"/>
        <w:rPr>
          <w:rFonts w:eastAsia="Arial" w:cs="Arial"/>
          <w:noProof/>
          <w:lang w:val="es-ES_tradnl" w:eastAsia="fr-CH"/>
        </w:rPr>
      </w:pPr>
      <w:r w:rsidRPr="00DB6CE8">
        <w:rPr>
          <w:rFonts w:eastAsia="Arial" w:cs="Arial"/>
          <w:noProof/>
          <w:lang w:val="es-ES_tradnl" w:eastAsia="fr-CH"/>
        </w:rPr>
        <w:t>La Resolución XI.II de la Conferencia de las Partes Contratantes pidió que la Convención estudie los modos de establecer una acreditación de ciudad de humedal, que pueda a su vez ofrecer oportunidades constructivas de utilizar la marca para las ciudades que demuestren mantener vinculaciones fuertes y positivas con los humedales (</w:t>
      </w:r>
      <w:hyperlink r:id="rId23" w:history="1">
        <w:r w:rsidR="00A056CA" w:rsidRPr="00685D86">
          <w:rPr>
            <w:rStyle w:val="Hyperlink"/>
            <w:lang w:val="es-ES"/>
          </w:rPr>
          <w:t>http://www.ramsar.org/es/documento/resolucion-xi11-principios-para-la-planificacion-y-el-manejo-de-los-humedales-urbanos-y</w:t>
        </w:r>
      </w:hyperlink>
      <w:r w:rsidRPr="00DB6CE8">
        <w:rPr>
          <w:rFonts w:eastAsia="Arial" w:cs="Arial"/>
          <w:noProof/>
          <w:lang w:val="es-ES_tradnl" w:eastAsia="fr-CH"/>
        </w:rPr>
        <w:t>). Como respuesta, la Resolución XII.10 de la Conferencia de las Partes Contratantes estableció la “Acreditación de Ciudad de Humedal de la Convención de Ramsar” (</w:t>
      </w:r>
      <w:hyperlink r:id="rId24" w:history="1">
        <w:r w:rsidR="00A056CA" w:rsidRPr="00685D86">
          <w:rPr>
            <w:rStyle w:val="Hyperlink"/>
            <w:lang w:val="es-ES"/>
          </w:rPr>
          <w:t>http://www.ramsar.org/es/documento/resolucion-xii10-acreditacion-de-ciudad-de-humedal-de-la-convencion-de-ramsar</w:t>
        </w:r>
      </w:hyperlink>
      <w:r w:rsidRPr="00DB6CE8">
        <w:rPr>
          <w:rFonts w:eastAsia="Arial" w:cs="Arial"/>
          <w:noProof/>
          <w:lang w:val="es-ES_tradnl" w:eastAsia="fr-CH"/>
        </w:rPr>
        <w:t>).</w:t>
      </w:r>
    </w:p>
    <w:p w14:paraId="2DF99248" w14:textId="77777777" w:rsidR="00E43169" w:rsidRPr="00DB6CE8" w:rsidRDefault="00E43169" w:rsidP="001B2372">
      <w:pPr>
        <w:spacing w:after="0" w:line="240" w:lineRule="auto"/>
        <w:rPr>
          <w:rFonts w:eastAsia="Arial" w:cs="Arial"/>
          <w:noProof/>
          <w:lang w:val="es-ES_tradnl" w:eastAsia="fr-CH"/>
        </w:rPr>
      </w:pPr>
    </w:p>
    <w:p w14:paraId="18AE3762" w14:textId="32E3E5E2" w:rsidR="00895067" w:rsidRPr="00DB6CE8" w:rsidRDefault="00E43169" w:rsidP="001B2372">
      <w:pPr>
        <w:spacing w:after="0" w:line="240" w:lineRule="auto"/>
        <w:rPr>
          <w:rFonts w:eastAsia="Arial" w:cs="Arial"/>
          <w:noProof/>
          <w:lang w:val="es-ES_tradnl" w:eastAsia="fr-CH"/>
        </w:rPr>
      </w:pPr>
      <w:r w:rsidRPr="00DB6CE8">
        <w:rPr>
          <w:rFonts w:eastAsia="Arial" w:cs="Arial"/>
          <w:noProof/>
          <w:lang w:val="es-ES_tradnl" w:eastAsia="fr-CH"/>
        </w:rPr>
        <w:t xml:space="preserve">Los criterios utilizados para la </w:t>
      </w:r>
      <w:r w:rsidR="00AD43C4" w:rsidRPr="00DB6CE8">
        <w:rPr>
          <w:rFonts w:eastAsia="Arial" w:cs="Arial"/>
          <w:i/>
          <w:noProof/>
          <w:lang w:val="es-ES_tradnl" w:eastAsia="fr-CH"/>
        </w:rPr>
        <w:t>a</w:t>
      </w:r>
      <w:r w:rsidRPr="00DB6CE8">
        <w:rPr>
          <w:rFonts w:eastAsia="Arial" w:cs="Arial"/>
          <w:i/>
          <w:noProof/>
          <w:lang w:val="es-ES_tradnl" w:eastAsia="fr-CH"/>
        </w:rPr>
        <w:t>creditación de Ciudad de Humedal</w:t>
      </w:r>
      <w:r w:rsidRPr="00DB6CE8">
        <w:rPr>
          <w:rFonts w:eastAsia="Arial" w:cs="Arial"/>
          <w:noProof/>
          <w:lang w:val="es-ES_tradnl" w:eastAsia="fr-CH"/>
        </w:rPr>
        <w:t xml:space="preserve"> se basan en los principios adoptados en la Resolución XI.11 y en los criterios adoptados en la Resolución XII.10. Se puede encontrar información adicional en la nota informativa producida por el Grupo de Examen </w:t>
      </w:r>
      <w:r w:rsidR="00AD43C4" w:rsidRPr="00DB6CE8">
        <w:rPr>
          <w:rFonts w:eastAsia="Arial" w:cs="Arial"/>
          <w:noProof/>
          <w:lang w:val="es-ES_tradnl" w:eastAsia="fr-CH"/>
        </w:rPr>
        <w:t>Científico y Técnico de Ramsar sobre</w:t>
      </w:r>
      <w:r w:rsidRPr="00DB6CE8">
        <w:rPr>
          <w:rFonts w:eastAsia="Arial" w:cs="Arial"/>
          <w:noProof/>
          <w:lang w:val="es-ES_tradnl" w:eastAsia="fr-CH"/>
        </w:rPr>
        <w:t xml:space="preserve"> el uso racional de los humedales urbanos y periurbanos, disponible en: </w:t>
      </w:r>
      <w:hyperlink r:id="rId25" w:history="1">
        <w:r w:rsidRPr="00DB6CE8">
          <w:rPr>
            <w:rFonts w:eastAsia="Arial" w:cs="Arial"/>
            <w:noProof/>
            <w:color w:val="0000FF"/>
            <w:u w:val="single"/>
            <w:lang w:val="es-ES_tradnl" w:eastAsia="fr-CH"/>
          </w:rPr>
          <w:t>http://www.ramsar.org/document/briefing-note-6-towards-the-wise-use-of-urban-and-peri-urban-wetlands</w:t>
        </w:r>
      </w:hyperlink>
      <w:r w:rsidRPr="00DB6CE8">
        <w:rPr>
          <w:rFonts w:eastAsia="Arial" w:cs="Arial"/>
          <w:noProof/>
          <w:lang w:val="es-ES_tradnl" w:eastAsia="fr-CH"/>
        </w:rPr>
        <w:t xml:space="preserve">. Se pueden descargar hojas informativas </w:t>
      </w:r>
      <w:r w:rsidR="00AD43C4" w:rsidRPr="00DB6CE8">
        <w:rPr>
          <w:rFonts w:eastAsia="Arial" w:cs="Arial"/>
          <w:noProof/>
          <w:lang w:val="es-ES_tradnl" w:eastAsia="fr-CH"/>
        </w:rPr>
        <w:t>exhaustivas</w:t>
      </w:r>
      <w:r w:rsidRPr="00DB6CE8">
        <w:rPr>
          <w:rFonts w:eastAsia="Arial" w:cs="Arial"/>
          <w:noProof/>
          <w:lang w:val="es-ES_tradnl" w:eastAsia="fr-CH"/>
        </w:rPr>
        <w:t xml:space="preserve"> sobre muchos aspectos de los humedales y la Convención de Ramsar en: </w:t>
      </w:r>
      <w:hyperlink r:id="rId26" w:history="1">
        <w:r w:rsidR="00A056CA" w:rsidRPr="00A056CA">
          <w:rPr>
            <w:rStyle w:val="Hyperlink"/>
            <w:lang w:val="es-ES"/>
          </w:rPr>
          <w:t>http://www.ramsar.org/es/recursos/fichas-informativas-de-ramsar</w:t>
        </w:r>
      </w:hyperlink>
      <w:r w:rsidRPr="00DB6CE8">
        <w:rPr>
          <w:rFonts w:eastAsia="Arial" w:cs="Arial"/>
          <w:noProof/>
          <w:lang w:val="es-ES_tradnl" w:eastAsia="fr-CH"/>
        </w:rPr>
        <w:t>.</w:t>
      </w:r>
    </w:p>
    <w:p w14:paraId="653658BF" w14:textId="77777777" w:rsidR="00734043" w:rsidRPr="00DB6CE8" w:rsidRDefault="00734043" w:rsidP="00895067">
      <w:pPr>
        <w:spacing w:after="0" w:line="240" w:lineRule="auto"/>
        <w:rPr>
          <w:rFonts w:eastAsia="Arial" w:cs="Arial"/>
          <w:noProof/>
          <w:lang w:val="es-ES_tradnl" w:eastAsia="fr-CH"/>
        </w:rPr>
      </w:pPr>
    </w:p>
    <w:p w14:paraId="351513E2" w14:textId="77777777" w:rsidR="00960E5E" w:rsidRPr="00DB6CE8" w:rsidRDefault="00960E5E" w:rsidP="00895067">
      <w:pPr>
        <w:spacing w:after="0" w:line="240" w:lineRule="auto"/>
        <w:rPr>
          <w:rFonts w:eastAsia="Arial" w:cs="Arial"/>
          <w:b/>
          <w:noProof/>
          <w:lang w:val="es-ES_tradnl" w:eastAsia="fr-CH"/>
        </w:rPr>
      </w:pPr>
    </w:p>
    <w:p w14:paraId="6E8F63EB" w14:textId="0596C934" w:rsidR="00895067" w:rsidRPr="00DB6CE8" w:rsidRDefault="00E43169" w:rsidP="00895067">
      <w:pPr>
        <w:spacing w:after="0" w:line="240" w:lineRule="auto"/>
        <w:rPr>
          <w:rFonts w:eastAsia="Arial" w:cs="Arial"/>
          <w:b/>
          <w:noProof/>
          <w:lang w:val="es-ES_tradnl" w:eastAsia="fr-CH"/>
        </w:rPr>
      </w:pPr>
      <w:r w:rsidRPr="00DB6CE8">
        <w:rPr>
          <w:rFonts w:eastAsia="Arial" w:cs="Arial"/>
          <w:b/>
          <w:noProof/>
          <w:lang w:val="es-ES_tradnl" w:eastAsia="fr-CH"/>
        </w:rPr>
        <w:t>Orientaciones generales</w:t>
      </w:r>
    </w:p>
    <w:p w14:paraId="0DF92CDA" w14:textId="77777777" w:rsidR="00895067" w:rsidRPr="00DB6CE8" w:rsidRDefault="00895067" w:rsidP="00895067">
      <w:pPr>
        <w:spacing w:after="0" w:line="240" w:lineRule="auto"/>
        <w:rPr>
          <w:rFonts w:eastAsia="Arial" w:cs="Arial"/>
          <w:noProof/>
          <w:lang w:val="es-ES_tradnl" w:eastAsia="fr-CH"/>
        </w:rPr>
      </w:pPr>
    </w:p>
    <w:p w14:paraId="732FA140" w14:textId="49B1E4CC" w:rsidR="00E43169" w:rsidRPr="00DB6CE8" w:rsidRDefault="00E43169" w:rsidP="001B2372">
      <w:pPr>
        <w:spacing w:after="0" w:line="240" w:lineRule="auto"/>
        <w:rPr>
          <w:rFonts w:eastAsia="Arial" w:cs="Arial"/>
          <w:noProof/>
          <w:lang w:val="es-ES_tradnl" w:eastAsia="fr-CH"/>
        </w:rPr>
      </w:pPr>
      <w:r w:rsidRPr="00DB6CE8">
        <w:rPr>
          <w:rFonts w:eastAsia="Arial" w:cs="Arial"/>
          <w:noProof/>
          <w:lang w:val="es-ES_tradnl" w:eastAsia="fr-CH"/>
        </w:rPr>
        <w:t xml:space="preserve">Las ciudades o asentamientos humanos deben </w:t>
      </w:r>
      <w:r w:rsidR="00AD43C4" w:rsidRPr="00DB6CE8">
        <w:rPr>
          <w:rFonts w:eastAsia="Arial" w:cs="Arial"/>
          <w:noProof/>
          <w:lang w:val="es-ES_tradnl" w:eastAsia="fr-CH"/>
        </w:rPr>
        <w:t>completar</w:t>
      </w:r>
      <w:r w:rsidRPr="00DB6CE8">
        <w:rPr>
          <w:rFonts w:eastAsia="Arial" w:cs="Arial"/>
          <w:noProof/>
          <w:lang w:val="es-ES_tradnl" w:eastAsia="fr-CH"/>
        </w:rPr>
        <w:t xml:space="preserve"> el formulario de presentación de candidatos para la </w:t>
      </w:r>
      <w:r w:rsidRPr="00DB6CE8">
        <w:rPr>
          <w:rFonts w:eastAsia="Arial" w:cs="Arial"/>
          <w:i/>
          <w:noProof/>
          <w:lang w:val="es-ES_tradnl" w:eastAsia="fr-CH"/>
        </w:rPr>
        <w:t xml:space="preserve">acreditación de Ciudad de Humedal </w:t>
      </w:r>
      <w:r w:rsidRPr="00DB6CE8">
        <w:rPr>
          <w:rFonts w:eastAsia="Arial" w:cs="Arial"/>
          <w:noProof/>
          <w:lang w:val="es-ES_tradnl" w:eastAsia="fr-CH"/>
        </w:rPr>
        <w:t xml:space="preserve">en uno de los tres idiomas de trabajo de la Convención, a saber, español, francés o inglés. Para ayudar a las ciudades a </w:t>
      </w:r>
      <w:r w:rsidR="00AD43C4" w:rsidRPr="00DB6CE8">
        <w:rPr>
          <w:rFonts w:eastAsia="Arial" w:cs="Arial"/>
          <w:noProof/>
          <w:lang w:val="es-ES_tradnl" w:eastAsia="fr-CH"/>
        </w:rPr>
        <w:t>completar</w:t>
      </w:r>
      <w:r w:rsidRPr="00DB6CE8">
        <w:rPr>
          <w:rFonts w:eastAsia="Arial" w:cs="Arial"/>
          <w:noProof/>
          <w:lang w:val="es-ES_tradnl" w:eastAsia="fr-CH"/>
        </w:rPr>
        <w:t xml:space="preserve"> el formulario de </w:t>
      </w:r>
      <w:r w:rsidR="000E5093" w:rsidRPr="00DB6CE8">
        <w:rPr>
          <w:rFonts w:eastAsia="Arial" w:cs="Arial"/>
          <w:noProof/>
          <w:lang w:val="es-ES_tradnl" w:eastAsia="fr-CH"/>
        </w:rPr>
        <w:t>candidaturas</w:t>
      </w:r>
      <w:r w:rsidRPr="00DB6CE8">
        <w:rPr>
          <w:rFonts w:eastAsia="Arial" w:cs="Arial"/>
          <w:noProof/>
          <w:lang w:val="es-ES_tradnl" w:eastAsia="fr-CH"/>
        </w:rPr>
        <w:t xml:space="preserve"> para la </w:t>
      </w:r>
      <w:r w:rsidRPr="00DB6CE8">
        <w:rPr>
          <w:rFonts w:eastAsia="Arial" w:cs="Arial"/>
          <w:i/>
          <w:noProof/>
          <w:lang w:val="es-ES_tradnl" w:eastAsia="fr-CH"/>
        </w:rPr>
        <w:t xml:space="preserve">acreditación de Ciudad de Humedal </w:t>
      </w:r>
      <w:r w:rsidRPr="00DB6CE8">
        <w:rPr>
          <w:rFonts w:eastAsia="Arial" w:cs="Arial"/>
          <w:noProof/>
          <w:lang w:val="es-ES_tradnl" w:eastAsia="fr-CH"/>
        </w:rPr>
        <w:t xml:space="preserve">hay una </w:t>
      </w:r>
      <w:r w:rsidRPr="00DB6CE8">
        <w:rPr>
          <w:rFonts w:eastAsia="Arial" w:cs="Arial"/>
          <w:i/>
          <w:noProof/>
          <w:lang w:val="es-ES_tradnl" w:eastAsia="fr-CH"/>
        </w:rPr>
        <w:t xml:space="preserve">nota de orientaciones para ciudades </w:t>
      </w:r>
      <w:r w:rsidRPr="00DB6CE8">
        <w:rPr>
          <w:rFonts w:eastAsia="Arial" w:cs="Arial"/>
          <w:noProof/>
          <w:lang w:val="es-ES_tradnl" w:eastAsia="fr-CH"/>
        </w:rPr>
        <w:t>que está a disposición en cada uno de los tres idiomas de trabajo.</w:t>
      </w:r>
    </w:p>
    <w:p w14:paraId="1F3FF1E5" w14:textId="77777777" w:rsidR="00E43169" w:rsidRPr="00DB6CE8" w:rsidRDefault="00E43169" w:rsidP="001B2372">
      <w:pPr>
        <w:spacing w:after="0" w:line="240" w:lineRule="auto"/>
        <w:rPr>
          <w:rFonts w:eastAsia="Arial" w:cs="Arial"/>
          <w:noProof/>
          <w:lang w:val="es-ES_tradnl" w:eastAsia="fr-CH"/>
        </w:rPr>
      </w:pPr>
    </w:p>
    <w:p w14:paraId="3626F78F" w14:textId="1C5F7FC4" w:rsidR="00E43169" w:rsidRPr="00DB6CE8" w:rsidRDefault="00E43169" w:rsidP="001B2372">
      <w:pPr>
        <w:spacing w:after="0" w:line="240" w:lineRule="auto"/>
        <w:rPr>
          <w:rFonts w:eastAsia="Arial" w:cs="Arial"/>
          <w:noProof/>
          <w:lang w:val="es-ES_tradnl" w:eastAsia="fr-CH"/>
        </w:rPr>
      </w:pPr>
      <w:r w:rsidRPr="00DB6CE8">
        <w:rPr>
          <w:rFonts w:eastAsia="Arial" w:cs="Arial"/>
          <w:noProof/>
          <w:lang w:val="es-ES_tradnl" w:eastAsia="fr-CH"/>
        </w:rPr>
        <w:t xml:space="preserve">La información proporcionada en el formulario de </w:t>
      </w:r>
      <w:r w:rsidR="000E5093" w:rsidRPr="00DB6CE8">
        <w:rPr>
          <w:rFonts w:eastAsia="Arial" w:cs="Arial"/>
          <w:noProof/>
          <w:lang w:val="es-ES_tradnl" w:eastAsia="fr-CH"/>
        </w:rPr>
        <w:t>candidaturas</w:t>
      </w:r>
      <w:r w:rsidRPr="00DB6CE8">
        <w:rPr>
          <w:rFonts w:eastAsia="Arial" w:cs="Arial"/>
          <w:noProof/>
          <w:lang w:val="es-ES_tradnl" w:eastAsia="fr-CH"/>
        </w:rPr>
        <w:t xml:space="preserve"> para la </w:t>
      </w:r>
      <w:r w:rsidRPr="00DB6CE8">
        <w:rPr>
          <w:rFonts w:eastAsia="Arial" w:cs="Arial"/>
          <w:i/>
          <w:noProof/>
          <w:lang w:val="es-ES_tradnl" w:eastAsia="fr-CH"/>
        </w:rPr>
        <w:t xml:space="preserve">acreditación de Ciudad de Humedal </w:t>
      </w:r>
      <w:r w:rsidR="003B5877" w:rsidRPr="00DB6CE8">
        <w:rPr>
          <w:rFonts w:eastAsia="Arial" w:cs="Arial"/>
          <w:noProof/>
          <w:lang w:val="es-ES_tradnl" w:eastAsia="fr-CH"/>
        </w:rPr>
        <w:t xml:space="preserve">debe ser clara y sucinta. Al completar formulario </w:t>
      </w:r>
      <w:r w:rsidR="00AD43C4" w:rsidRPr="00DB6CE8">
        <w:rPr>
          <w:rFonts w:eastAsia="Arial" w:cs="Arial"/>
          <w:noProof/>
          <w:lang w:val="es-ES_tradnl" w:eastAsia="fr-CH"/>
        </w:rPr>
        <w:t xml:space="preserve">no </w:t>
      </w:r>
      <w:r w:rsidR="003B5877" w:rsidRPr="00DB6CE8">
        <w:rPr>
          <w:rFonts w:eastAsia="Arial" w:cs="Arial"/>
          <w:noProof/>
          <w:lang w:val="es-ES_tradnl" w:eastAsia="fr-CH"/>
        </w:rPr>
        <w:t>se debe</w:t>
      </w:r>
      <w:r w:rsidR="00AD43C4" w:rsidRPr="00DB6CE8">
        <w:rPr>
          <w:rFonts w:eastAsia="Arial" w:cs="Arial"/>
          <w:noProof/>
          <w:lang w:val="es-ES_tradnl" w:eastAsia="fr-CH"/>
        </w:rPr>
        <w:t xml:space="preserve"> </w:t>
      </w:r>
      <w:r w:rsidRPr="00DB6CE8">
        <w:rPr>
          <w:rFonts w:eastAsia="Arial" w:cs="Arial"/>
          <w:noProof/>
          <w:lang w:val="es-ES_tradnl" w:eastAsia="fr-CH"/>
        </w:rPr>
        <w:t xml:space="preserve">exceder los límites de palabras que se especifican para cada </w:t>
      </w:r>
      <w:r w:rsidR="00306A1A" w:rsidRPr="00DB6CE8">
        <w:rPr>
          <w:rFonts w:eastAsia="Arial" w:cs="Arial"/>
          <w:noProof/>
          <w:lang w:val="es-ES_tradnl" w:eastAsia="fr-CH"/>
        </w:rPr>
        <w:t>casilla</w:t>
      </w:r>
      <w:r w:rsidRPr="00DB6CE8">
        <w:rPr>
          <w:rFonts w:eastAsia="Arial" w:cs="Arial"/>
          <w:noProof/>
          <w:lang w:val="es-ES_tradnl" w:eastAsia="fr-CH"/>
        </w:rPr>
        <w:t>.</w:t>
      </w:r>
    </w:p>
    <w:p w14:paraId="3F637619" w14:textId="77777777" w:rsidR="00707848" w:rsidRPr="00DB6CE8" w:rsidRDefault="00707848" w:rsidP="001B2372">
      <w:pPr>
        <w:spacing w:after="0" w:line="240" w:lineRule="auto"/>
        <w:rPr>
          <w:rFonts w:eastAsia="Arial" w:cs="Arial"/>
          <w:noProof/>
          <w:lang w:val="es-ES_tradnl" w:eastAsia="fr-CH"/>
        </w:rPr>
      </w:pPr>
    </w:p>
    <w:p w14:paraId="47654219" w14:textId="6F30B9EA" w:rsidR="00514D0E" w:rsidRPr="00DB6CE8" w:rsidRDefault="00514D0E" w:rsidP="001B2372">
      <w:pPr>
        <w:spacing w:after="0" w:line="240" w:lineRule="auto"/>
        <w:rPr>
          <w:rFonts w:eastAsia="Arial" w:cs="Arial"/>
          <w:noProof/>
          <w:lang w:val="es-ES_tradnl" w:eastAsia="fr-CH"/>
        </w:rPr>
      </w:pPr>
      <w:r w:rsidRPr="00DB6CE8">
        <w:rPr>
          <w:rFonts w:eastAsia="Arial" w:cs="Arial"/>
          <w:noProof/>
          <w:lang w:val="es-ES_tradnl" w:eastAsia="fr-CH"/>
        </w:rPr>
        <w:t xml:space="preserve">Las ciudades cuyos humedales se han estudiado y documentado debidamente o que son objeto de investigaciones de campo especiales pueden disponer de mucha más información de la que se puede incluir en el formulario de </w:t>
      </w:r>
      <w:r w:rsidR="000E5093" w:rsidRPr="00DB6CE8">
        <w:rPr>
          <w:rFonts w:eastAsia="Arial" w:cs="Arial"/>
          <w:noProof/>
          <w:lang w:val="es-ES_tradnl" w:eastAsia="fr-CH"/>
        </w:rPr>
        <w:t>candidaturas</w:t>
      </w:r>
      <w:r w:rsidRPr="00DB6CE8">
        <w:rPr>
          <w:rFonts w:eastAsia="Arial" w:cs="Arial"/>
          <w:noProof/>
          <w:lang w:val="es-ES_tradnl" w:eastAsia="fr-CH"/>
        </w:rPr>
        <w:t xml:space="preserve"> para la </w:t>
      </w:r>
      <w:r w:rsidRPr="00DB6CE8">
        <w:rPr>
          <w:rFonts w:eastAsia="Arial" w:cs="Arial"/>
          <w:i/>
          <w:noProof/>
          <w:lang w:val="es-ES_tradnl" w:eastAsia="fr-CH"/>
        </w:rPr>
        <w:t>acreditación de Ciudad de Humedal</w:t>
      </w:r>
      <w:r w:rsidRPr="00DB6CE8">
        <w:rPr>
          <w:rFonts w:eastAsia="Arial" w:cs="Arial"/>
          <w:noProof/>
          <w:lang w:val="es-ES_tradnl" w:eastAsia="fr-CH"/>
        </w:rPr>
        <w:t xml:space="preserve">. Se alienta a las ciudades candidatas a no incluir información adicional, como listas taxonómicas del estado de especies, planes de manejo, copias de instrumentos legales, etc., sino proporcionar resúmenes sucintos pero completos en </w:t>
      </w:r>
      <w:r w:rsidR="00306A1A" w:rsidRPr="00DB6CE8">
        <w:rPr>
          <w:rFonts w:eastAsia="Arial" w:cs="Arial"/>
          <w:noProof/>
          <w:lang w:val="es-ES_tradnl" w:eastAsia="fr-CH"/>
        </w:rPr>
        <w:t>las casillas</w:t>
      </w:r>
      <w:r w:rsidRPr="00DB6CE8">
        <w:rPr>
          <w:rFonts w:eastAsia="Arial" w:cs="Arial"/>
          <w:noProof/>
          <w:lang w:val="es-ES_tradnl" w:eastAsia="fr-CH"/>
        </w:rPr>
        <w:t xml:space="preserve"> correspondientes.</w:t>
      </w:r>
    </w:p>
    <w:p w14:paraId="34C82AF1" w14:textId="77777777" w:rsidR="00895067" w:rsidRPr="00DB6CE8" w:rsidRDefault="00895067" w:rsidP="001B2372">
      <w:pPr>
        <w:spacing w:after="0" w:line="240" w:lineRule="auto"/>
        <w:rPr>
          <w:rFonts w:eastAsia="Arial" w:cs="Arial"/>
          <w:noProof/>
          <w:lang w:val="es-ES_tradnl" w:eastAsia="fr-CH"/>
        </w:rPr>
      </w:pPr>
    </w:p>
    <w:p w14:paraId="04A89AC0" w14:textId="77777777" w:rsidR="00960E5E" w:rsidRPr="00DB6CE8" w:rsidRDefault="00960E5E" w:rsidP="001B2372">
      <w:pPr>
        <w:spacing w:after="0" w:line="240" w:lineRule="auto"/>
        <w:rPr>
          <w:rFonts w:eastAsia="Arial" w:cs="Arial"/>
          <w:b/>
          <w:noProof/>
          <w:lang w:val="es-ES_tradnl" w:eastAsia="fr-CH"/>
        </w:rPr>
      </w:pPr>
    </w:p>
    <w:p w14:paraId="716B0CA8" w14:textId="021D6407" w:rsidR="008E3F24" w:rsidRPr="00DB6CE8" w:rsidRDefault="008E3F24" w:rsidP="001B2372">
      <w:pPr>
        <w:spacing w:after="0" w:line="240" w:lineRule="auto"/>
        <w:rPr>
          <w:rFonts w:eastAsia="Arial" w:cs="Arial"/>
          <w:b/>
          <w:noProof/>
          <w:lang w:val="es-ES_tradnl" w:eastAsia="fr-CH"/>
        </w:rPr>
      </w:pPr>
      <w:r w:rsidRPr="00DB6CE8">
        <w:rPr>
          <w:rFonts w:eastAsia="Arial" w:cs="Arial"/>
          <w:b/>
          <w:noProof/>
          <w:lang w:val="es-ES_tradnl" w:eastAsia="fr-CH"/>
        </w:rPr>
        <w:t>Orientaciones específicas para Autoridades Administrativas de Ramsar</w:t>
      </w:r>
    </w:p>
    <w:p w14:paraId="5DC6C6CC" w14:textId="77777777" w:rsidR="00306A1A" w:rsidRPr="00DB6CE8" w:rsidRDefault="00306A1A" w:rsidP="001B2372">
      <w:pPr>
        <w:spacing w:after="0" w:line="240" w:lineRule="auto"/>
        <w:rPr>
          <w:rFonts w:eastAsia="Times New Roman" w:cs="Calibri"/>
          <w:b/>
          <w:iCs/>
          <w:noProof/>
          <w:lang w:val="es-ES_tradnl" w:eastAsia="en-GB"/>
        </w:rPr>
      </w:pPr>
    </w:p>
    <w:p w14:paraId="2DA93E80" w14:textId="638A4AE8" w:rsidR="00895067" w:rsidRPr="00DB6CE8" w:rsidRDefault="008E3F24" w:rsidP="001B2372">
      <w:pPr>
        <w:spacing w:after="0" w:line="240" w:lineRule="auto"/>
        <w:rPr>
          <w:rFonts w:eastAsia="Arial" w:cs="Arial"/>
          <w:noProof/>
          <w:lang w:val="es-ES_tradnl" w:eastAsia="fr-CH"/>
        </w:rPr>
      </w:pPr>
      <w:r w:rsidRPr="00DB6CE8">
        <w:rPr>
          <w:rFonts w:eastAsia="Times New Roman" w:cs="Calibri"/>
          <w:b/>
          <w:iCs/>
          <w:noProof/>
          <w:lang w:val="es-ES_tradnl" w:eastAsia="en-GB"/>
        </w:rPr>
        <w:t>Responsabilidad de la ciudad candidata</w:t>
      </w:r>
    </w:p>
    <w:p w14:paraId="45AE501D" w14:textId="77777777" w:rsidR="00895067" w:rsidRPr="00DB6CE8" w:rsidRDefault="00895067" w:rsidP="001B2372">
      <w:pPr>
        <w:tabs>
          <w:tab w:val="left" w:pos="-1440"/>
        </w:tabs>
        <w:spacing w:after="0" w:line="240" w:lineRule="auto"/>
        <w:rPr>
          <w:rFonts w:eastAsia="Arial" w:cs="Calibri"/>
          <w:noProof/>
          <w:lang w:val="es-ES_tradnl" w:eastAsia="fr-CH"/>
        </w:rPr>
      </w:pPr>
    </w:p>
    <w:p w14:paraId="123629A0" w14:textId="0B73DEC6" w:rsidR="008E3F24" w:rsidRPr="00DB6CE8" w:rsidRDefault="008E3F24" w:rsidP="001B2372">
      <w:pPr>
        <w:spacing w:after="0" w:line="240" w:lineRule="auto"/>
        <w:rPr>
          <w:rFonts w:eastAsia="Arial" w:cs="Calibri"/>
          <w:noProof/>
          <w:lang w:val="es-ES_tradnl" w:eastAsia="fr-CH"/>
        </w:rPr>
      </w:pPr>
      <w:r w:rsidRPr="00DB6CE8">
        <w:rPr>
          <w:rFonts w:eastAsia="Arial" w:cs="Calibri"/>
          <w:noProof/>
          <w:lang w:val="es-ES_tradnl" w:eastAsia="fr-CH"/>
        </w:rPr>
        <w:t xml:space="preserve">Un representante autorizado de la autoridad de la ciudad solicitante debe revisar y aprobar el formulario de acreditación cotejándolo con las orientaciones recibidas. Es esencial que TODAS las preguntas sean </w:t>
      </w:r>
      <w:r w:rsidR="00306A1A" w:rsidRPr="00DB6CE8">
        <w:rPr>
          <w:rFonts w:eastAsia="Arial" w:cs="Calibri"/>
          <w:noProof/>
          <w:lang w:val="es-ES_tradnl" w:eastAsia="fr-CH"/>
        </w:rPr>
        <w:t>respondidas</w:t>
      </w:r>
      <w:r w:rsidRPr="00DB6CE8">
        <w:rPr>
          <w:rFonts w:eastAsia="Arial" w:cs="Calibri"/>
          <w:noProof/>
          <w:lang w:val="es-ES_tradnl" w:eastAsia="fr-CH"/>
        </w:rPr>
        <w:t xml:space="preserve"> y que se proporcione información de apoyo </w:t>
      </w:r>
      <w:r w:rsidR="005B49E3" w:rsidRPr="00DB6CE8">
        <w:rPr>
          <w:rFonts w:eastAsia="Arial" w:cs="Calibri"/>
          <w:noProof/>
          <w:lang w:val="es-ES_tradnl" w:eastAsia="fr-CH"/>
        </w:rPr>
        <w:t>adecuada</w:t>
      </w:r>
      <w:r w:rsidRPr="00DB6CE8">
        <w:rPr>
          <w:rFonts w:eastAsia="Arial" w:cs="Calibri"/>
          <w:noProof/>
          <w:lang w:val="es-ES_tradnl" w:eastAsia="fr-CH"/>
        </w:rPr>
        <w:t xml:space="preserve">. </w:t>
      </w:r>
    </w:p>
    <w:p w14:paraId="42E791B4" w14:textId="77777777" w:rsidR="008E3F24" w:rsidRPr="00DB6CE8" w:rsidRDefault="008E3F24" w:rsidP="001B2372">
      <w:pPr>
        <w:tabs>
          <w:tab w:val="left" w:pos="-1440"/>
        </w:tabs>
        <w:spacing w:after="0" w:line="240" w:lineRule="auto"/>
        <w:rPr>
          <w:rFonts w:eastAsia="Arial" w:cs="Calibri"/>
          <w:noProof/>
          <w:lang w:val="es-ES_tradnl" w:eastAsia="fr-CH"/>
        </w:rPr>
      </w:pPr>
    </w:p>
    <w:p w14:paraId="1A573568" w14:textId="26C15D34" w:rsidR="00241570" w:rsidRPr="00DB6CE8" w:rsidRDefault="00241570" w:rsidP="001B2372">
      <w:pPr>
        <w:spacing w:after="0" w:line="240" w:lineRule="auto"/>
        <w:rPr>
          <w:rFonts w:eastAsia="Times New Roman" w:cs="Times New Roman"/>
          <w:noProof/>
          <w:lang w:val="es-ES_tradnl" w:eastAsia="fr-FR"/>
        </w:rPr>
      </w:pPr>
      <w:r w:rsidRPr="00DB6CE8">
        <w:rPr>
          <w:rFonts w:eastAsia="Times New Roman" w:cs="Times New Roman"/>
          <w:noProof/>
          <w:lang w:val="es-ES_tradnl" w:eastAsia="fr-FR"/>
        </w:rPr>
        <w:t xml:space="preserve">En caso de que varias ciudades realicen una propuesta conjunta, un representante de cada autoridad debe revisar y aprobar el formulario y luego debe enviarlo a la Autoridad Administrativa de Ramsar del país, la que remitirá formalmente el formulario de </w:t>
      </w:r>
      <w:r w:rsidR="000E5093" w:rsidRPr="00DB6CE8">
        <w:rPr>
          <w:rFonts w:eastAsia="Times New Roman" w:cs="Times New Roman"/>
          <w:noProof/>
          <w:lang w:val="es-ES_tradnl" w:eastAsia="fr-FR"/>
        </w:rPr>
        <w:t>candidaturas</w:t>
      </w:r>
      <w:r w:rsidRPr="00DB6CE8">
        <w:rPr>
          <w:rFonts w:eastAsia="Times New Roman" w:cs="Times New Roman"/>
          <w:noProof/>
          <w:lang w:val="es-ES_tradnl" w:eastAsia="fr-FR"/>
        </w:rPr>
        <w:t xml:space="preserve"> </w:t>
      </w:r>
      <w:r w:rsidR="0066103C" w:rsidRPr="00DB6CE8">
        <w:rPr>
          <w:rFonts w:eastAsia="Times New Roman" w:cs="Times New Roman"/>
          <w:noProof/>
          <w:lang w:val="es-ES_tradnl" w:eastAsia="fr-FR"/>
        </w:rPr>
        <w:t>para la</w:t>
      </w:r>
      <w:r w:rsidRPr="00DB6CE8">
        <w:rPr>
          <w:rFonts w:eastAsia="Times New Roman" w:cs="Times New Roman"/>
          <w:noProof/>
          <w:lang w:val="es-ES_tradnl" w:eastAsia="fr-FR"/>
        </w:rPr>
        <w:t xml:space="preserve"> </w:t>
      </w:r>
      <w:r w:rsidRPr="00DB6CE8">
        <w:rPr>
          <w:rFonts w:eastAsia="Times New Roman" w:cs="Times New Roman"/>
          <w:i/>
          <w:noProof/>
          <w:lang w:val="es-ES_tradnl" w:eastAsia="fr-FR"/>
        </w:rPr>
        <w:t xml:space="preserve">acreditación de Ciudad de Humedal </w:t>
      </w:r>
      <w:r w:rsidRPr="00DB6CE8">
        <w:rPr>
          <w:rFonts w:eastAsia="Times New Roman" w:cs="Times New Roman"/>
          <w:noProof/>
          <w:lang w:val="es-ES_tradnl" w:eastAsia="fr-FR"/>
        </w:rPr>
        <w:t xml:space="preserve">a la Secretaría de la Convención de Ramsar. </w:t>
      </w:r>
    </w:p>
    <w:p w14:paraId="7BC4F9B4" w14:textId="77777777" w:rsidR="00895067" w:rsidRPr="00DB6CE8" w:rsidRDefault="00895067" w:rsidP="001B2372">
      <w:pPr>
        <w:tabs>
          <w:tab w:val="left" w:pos="-1440"/>
        </w:tabs>
        <w:spacing w:after="0" w:line="240" w:lineRule="auto"/>
        <w:rPr>
          <w:rFonts w:eastAsia="Arial" w:cs="Calibri"/>
          <w:noProof/>
          <w:lang w:val="es-ES_tradnl" w:eastAsia="fr-CH"/>
        </w:rPr>
      </w:pPr>
    </w:p>
    <w:p w14:paraId="4EAC6035" w14:textId="2B3DA814" w:rsidR="00895067" w:rsidRPr="00DB6CE8" w:rsidRDefault="001D677E" w:rsidP="001B2372">
      <w:pPr>
        <w:tabs>
          <w:tab w:val="left" w:pos="-1440"/>
        </w:tabs>
        <w:spacing w:after="0" w:line="240" w:lineRule="auto"/>
        <w:rPr>
          <w:rFonts w:eastAsia="Arial" w:cs="Calibri"/>
          <w:noProof/>
          <w:lang w:val="es-ES_tradnl" w:eastAsia="fr-CH"/>
        </w:rPr>
      </w:pPr>
      <w:r w:rsidRPr="00DB6CE8">
        <w:rPr>
          <w:rFonts w:eastAsia="Arial" w:cs="Calibri"/>
          <w:b/>
          <w:noProof/>
          <w:lang w:val="es-ES_tradnl" w:eastAsia="fr-CH"/>
        </w:rPr>
        <w:t>Responsabilidad de la Autoridad Administrativa de</w:t>
      </w:r>
      <w:r w:rsidR="00895067" w:rsidRPr="00DB6CE8">
        <w:rPr>
          <w:rFonts w:eastAsia="Arial" w:cs="Calibri"/>
          <w:b/>
          <w:noProof/>
          <w:lang w:val="es-ES_tradnl" w:eastAsia="fr-CH"/>
        </w:rPr>
        <w:t xml:space="preserve"> Ramsar</w:t>
      </w:r>
    </w:p>
    <w:p w14:paraId="45F3A7CC" w14:textId="77777777" w:rsidR="00895067" w:rsidRPr="00DB6CE8" w:rsidRDefault="00895067" w:rsidP="001B2372">
      <w:pPr>
        <w:tabs>
          <w:tab w:val="left" w:pos="-1440"/>
        </w:tabs>
        <w:spacing w:after="0" w:line="240" w:lineRule="auto"/>
        <w:ind w:left="567" w:hanging="567"/>
        <w:rPr>
          <w:rFonts w:eastAsia="Arial" w:cs="Calibri"/>
          <w:noProof/>
          <w:lang w:val="es-ES_tradnl" w:eastAsia="fr-CH"/>
        </w:rPr>
      </w:pPr>
    </w:p>
    <w:p w14:paraId="2A391B61" w14:textId="67E35CD9" w:rsidR="001D677E" w:rsidRPr="00DB6CE8" w:rsidRDefault="001D677E" w:rsidP="001B2372">
      <w:pPr>
        <w:tabs>
          <w:tab w:val="left" w:pos="-1440"/>
        </w:tabs>
        <w:spacing w:after="0" w:line="240" w:lineRule="auto"/>
        <w:rPr>
          <w:rFonts w:eastAsia="Arial" w:cs="Calibri"/>
          <w:noProof/>
          <w:lang w:val="es-ES_tradnl" w:eastAsia="fr-CH"/>
        </w:rPr>
      </w:pPr>
      <w:r w:rsidRPr="00DB6CE8">
        <w:rPr>
          <w:rFonts w:eastAsia="Arial" w:cs="Calibri"/>
          <w:noProof/>
          <w:lang w:val="es-ES_tradnl" w:eastAsia="fr-CH"/>
        </w:rPr>
        <w:t xml:space="preserve">Se alienta a cada Parte Contratante a considerar las condiciones locales cuando aplique los criterios internacionales para la acreditación de Ciudad de Humedal. </w:t>
      </w:r>
      <w:r w:rsidR="00306A1A" w:rsidRPr="00DB6CE8">
        <w:rPr>
          <w:rFonts w:eastAsia="Arial" w:cs="Calibri"/>
          <w:noProof/>
          <w:lang w:val="es-ES_tradnl" w:eastAsia="fr-CH"/>
        </w:rPr>
        <w:t>Se presume</w:t>
      </w:r>
      <w:r w:rsidR="00BA684A" w:rsidRPr="00DB6CE8">
        <w:rPr>
          <w:rFonts w:eastAsia="Arial" w:cs="Calibri"/>
          <w:noProof/>
          <w:lang w:val="es-ES_tradnl" w:eastAsia="fr-CH"/>
        </w:rPr>
        <w:t xml:space="preserve"> que toda ciudad </w:t>
      </w:r>
      <w:r w:rsidRPr="00DB6CE8">
        <w:rPr>
          <w:rFonts w:eastAsia="Arial" w:cs="Calibri"/>
          <w:noProof/>
          <w:lang w:val="es-ES_tradnl" w:eastAsia="fr-CH"/>
        </w:rPr>
        <w:t xml:space="preserve">que </w:t>
      </w:r>
      <w:r w:rsidR="00BA684A" w:rsidRPr="00DB6CE8">
        <w:rPr>
          <w:rFonts w:eastAsia="Arial" w:cs="Calibri"/>
          <w:noProof/>
          <w:lang w:val="es-ES_tradnl" w:eastAsia="fr-CH"/>
        </w:rPr>
        <w:t>envíe</w:t>
      </w:r>
      <w:r w:rsidRPr="00DB6CE8">
        <w:rPr>
          <w:rFonts w:eastAsia="Arial" w:cs="Calibri"/>
          <w:noProof/>
          <w:lang w:val="es-ES_tradnl" w:eastAsia="fr-CH"/>
        </w:rPr>
        <w:t xml:space="preserve"> un </w:t>
      </w:r>
      <w:r w:rsidR="0039435E" w:rsidRPr="00DB6CE8">
        <w:rPr>
          <w:rFonts w:eastAsia="Arial" w:cs="Calibri"/>
          <w:noProof/>
          <w:lang w:val="es-ES_tradnl" w:eastAsia="fr-CH"/>
        </w:rPr>
        <w:t xml:space="preserve">formulario </w:t>
      </w:r>
      <w:r w:rsidR="00BA684A" w:rsidRPr="00DB6CE8">
        <w:rPr>
          <w:rFonts w:eastAsia="Arial" w:cs="Calibri"/>
          <w:noProof/>
          <w:lang w:val="es-ES_tradnl" w:eastAsia="fr-CH"/>
        </w:rPr>
        <w:t>completo</w:t>
      </w:r>
      <w:r w:rsidR="0039435E" w:rsidRPr="00DB6CE8">
        <w:rPr>
          <w:rFonts w:eastAsia="Arial" w:cs="Calibri"/>
          <w:noProof/>
          <w:lang w:val="es-ES_tradnl" w:eastAsia="fr-CH"/>
        </w:rPr>
        <w:t xml:space="preserve"> de presentación de candidatos</w:t>
      </w:r>
      <w:r w:rsidRPr="00DB6CE8">
        <w:rPr>
          <w:rFonts w:eastAsia="Arial" w:cs="Calibri"/>
          <w:noProof/>
          <w:lang w:val="es-ES_tradnl" w:eastAsia="fr-CH"/>
        </w:rPr>
        <w:t xml:space="preserve"> al </w:t>
      </w:r>
      <w:r w:rsidR="0039435E" w:rsidRPr="00DB6CE8">
        <w:rPr>
          <w:rFonts w:eastAsia="Arial" w:cs="Calibri"/>
          <w:noProof/>
          <w:lang w:val="es-ES_tradnl" w:eastAsia="fr-CH"/>
        </w:rPr>
        <w:t xml:space="preserve">Coordinador </w:t>
      </w:r>
      <w:r w:rsidRPr="00DB6CE8">
        <w:rPr>
          <w:rFonts w:eastAsia="Arial" w:cs="Calibri"/>
          <w:noProof/>
          <w:lang w:val="es-ES_tradnl" w:eastAsia="fr-CH"/>
        </w:rPr>
        <w:t>Nacional designado para los asuntos de la Convención de Ramsar dentro de l</w:t>
      </w:r>
      <w:r w:rsidR="00BA684A" w:rsidRPr="00DB6CE8">
        <w:rPr>
          <w:rFonts w:eastAsia="Arial" w:cs="Calibri"/>
          <w:noProof/>
          <w:lang w:val="es-ES_tradnl" w:eastAsia="fr-CH"/>
        </w:rPr>
        <w:t xml:space="preserve">a Autoridad Administrativa será </w:t>
      </w:r>
      <w:r w:rsidRPr="00DB6CE8">
        <w:rPr>
          <w:rFonts w:eastAsia="Arial" w:cs="Calibri"/>
          <w:noProof/>
          <w:lang w:val="es-ES_tradnl" w:eastAsia="fr-CH"/>
        </w:rPr>
        <w:t>un modelo para el estudio, demostración y promoción de los objetivos, enfoques, principios y resoluciones de la Convención de Ramsar.</w:t>
      </w:r>
    </w:p>
    <w:p w14:paraId="597C2E78" w14:textId="77777777" w:rsidR="001D677E" w:rsidRPr="00DB6CE8" w:rsidRDefault="001D677E" w:rsidP="001B2372">
      <w:pPr>
        <w:tabs>
          <w:tab w:val="left" w:pos="-1440"/>
        </w:tabs>
        <w:spacing w:after="0" w:line="240" w:lineRule="auto"/>
        <w:rPr>
          <w:rFonts w:eastAsia="Arial" w:cs="Calibri"/>
          <w:noProof/>
          <w:lang w:val="es-ES_tradnl" w:eastAsia="fr-CH"/>
        </w:rPr>
      </w:pPr>
    </w:p>
    <w:p w14:paraId="11DF3278" w14:textId="4D18D92A" w:rsidR="0039435E" w:rsidRPr="00DB6CE8" w:rsidRDefault="0039435E" w:rsidP="001B2372">
      <w:pPr>
        <w:tabs>
          <w:tab w:val="left" w:pos="-1440"/>
        </w:tabs>
        <w:spacing w:after="0" w:line="240" w:lineRule="auto"/>
        <w:rPr>
          <w:rFonts w:eastAsia="Arial" w:cs="Calibri"/>
          <w:noProof/>
          <w:lang w:val="es-ES_tradnl" w:eastAsia="fr-CH"/>
        </w:rPr>
      </w:pPr>
      <w:r w:rsidRPr="00DB6CE8">
        <w:rPr>
          <w:rFonts w:eastAsia="Arial" w:cs="Calibri"/>
          <w:noProof/>
          <w:lang w:val="es-ES_tradnl" w:eastAsia="fr-CH"/>
        </w:rPr>
        <w:t xml:space="preserve">La Resolución XII.10 dispone que </w:t>
      </w:r>
      <w:r w:rsidR="0035311F" w:rsidRPr="00DB6CE8">
        <w:rPr>
          <w:rFonts w:eastAsia="Arial" w:cs="Calibri"/>
          <w:noProof/>
          <w:lang w:val="es-ES_tradnl" w:eastAsia="fr-CH"/>
        </w:rPr>
        <w:t>toda</w:t>
      </w:r>
      <w:r w:rsidRPr="00DB6CE8">
        <w:rPr>
          <w:rFonts w:eastAsia="Arial" w:cs="Calibri"/>
          <w:noProof/>
          <w:lang w:val="es-ES_tradnl" w:eastAsia="fr-CH"/>
        </w:rPr>
        <w:t xml:space="preserve"> Parte Contratante que desee participar en la </w:t>
      </w:r>
      <w:r w:rsidRPr="00DB6CE8">
        <w:rPr>
          <w:rFonts w:eastAsia="Arial" w:cs="Calibri"/>
          <w:i/>
          <w:noProof/>
          <w:lang w:val="es-ES_tradnl" w:eastAsia="fr-CH"/>
        </w:rPr>
        <w:t>acreditación de Ciudad de Humedal</w:t>
      </w:r>
      <w:r w:rsidRPr="00DB6CE8">
        <w:rPr>
          <w:rFonts w:eastAsia="Arial" w:cs="Calibri"/>
          <w:noProof/>
          <w:lang w:val="es-ES_tradnl" w:eastAsia="fr-CH"/>
        </w:rPr>
        <w:t xml:space="preserve"> </w:t>
      </w:r>
      <w:r w:rsidR="0035311F" w:rsidRPr="00DB6CE8">
        <w:rPr>
          <w:rFonts w:eastAsia="Arial" w:cs="Calibri"/>
          <w:noProof/>
          <w:lang w:val="es-ES_tradnl" w:eastAsia="fr-CH"/>
        </w:rPr>
        <w:t>deberá realizar un examen</w:t>
      </w:r>
      <w:r w:rsidRPr="00DB6CE8">
        <w:rPr>
          <w:rFonts w:eastAsia="Arial" w:cs="Calibri"/>
          <w:noProof/>
          <w:lang w:val="es-ES_tradnl" w:eastAsia="fr-CH"/>
        </w:rPr>
        <w:t xml:space="preserve"> nacional para determinar qué ciudades proponer para la acreditación. Se recomienda que, como parte de </w:t>
      </w:r>
      <w:r w:rsidR="0035311F" w:rsidRPr="00DB6CE8">
        <w:rPr>
          <w:rFonts w:eastAsia="Arial" w:cs="Calibri"/>
          <w:noProof/>
          <w:lang w:val="es-ES_tradnl" w:eastAsia="fr-CH"/>
        </w:rPr>
        <w:t>un examen</w:t>
      </w:r>
      <w:r w:rsidRPr="00DB6CE8">
        <w:rPr>
          <w:rFonts w:eastAsia="Arial" w:cs="Calibri"/>
          <w:noProof/>
          <w:lang w:val="es-ES_tradnl" w:eastAsia="fr-CH"/>
        </w:rPr>
        <w:t xml:space="preserve"> nacional, la Autoridad Administrativa </w:t>
      </w:r>
      <w:r w:rsidR="0035311F" w:rsidRPr="00DB6CE8">
        <w:rPr>
          <w:rFonts w:eastAsia="Arial" w:cs="Calibri"/>
          <w:noProof/>
          <w:lang w:val="es-ES_tradnl" w:eastAsia="fr-CH"/>
        </w:rPr>
        <w:t>estudie</w:t>
      </w:r>
      <w:r w:rsidRPr="00DB6CE8">
        <w:rPr>
          <w:rFonts w:eastAsia="Arial" w:cs="Calibri"/>
          <w:noProof/>
          <w:lang w:val="es-ES_tradnl" w:eastAsia="fr-CH"/>
        </w:rPr>
        <w:t xml:space="preserve"> </w:t>
      </w:r>
      <w:r w:rsidR="00306A1A" w:rsidRPr="00DB6CE8">
        <w:rPr>
          <w:rFonts w:eastAsia="Arial" w:cs="Calibri"/>
          <w:noProof/>
          <w:lang w:val="es-ES_tradnl" w:eastAsia="fr-CH"/>
        </w:rPr>
        <w:t>cómo</w:t>
      </w:r>
      <w:r w:rsidRPr="00DB6CE8">
        <w:rPr>
          <w:rFonts w:eastAsia="Arial" w:cs="Calibri"/>
          <w:noProof/>
          <w:lang w:val="es-ES_tradnl" w:eastAsia="fr-CH"/>
        </w:rPr>
        <w:t xml:space="preserve"> las candidaturas individuales de </w:t>
      </w:r>
      <w:r w:rsidRPr="00DB6CE8">
        <w:rPr>
          <w:rFonts w:eastAsia="Arial" w:cs="Calibri"/>
          <w:i/>
          <w:noProof/>
          <w:lang w:val="es-ES_tradnl" w:eastAsia="fr-CH"/>
        </w:rPr>
        <w:t xml:space="preserve">acreditación de Ciudad de Humedal </w:t>
      </w:r>
      <w:r w:rsidRPr="00DB6CE8">
        <w:rPr>
          <w:rFonts w:eastAsia="Arial" w:cs="Calibri"/>
          <w:noProof/>
          <w:lang w:val="es-ES_tradnl" w:eastAsia="fr-CH"/>
        </w:rPr>
        <w:t>ayudarán a la Parte Contratante a contribuir, entre otros, a:</w:t>
      </w:r>
    </w:p>
    <w:p w14:paraId="5174A10E" w14:textId="77777777" w:rsidR="00895067" w:rsidRPr="00DB6CE8" w:rsidRDefault="00895067" w:rsidP="00895067">
      <w:pPr>
        <w:tabs>
          <w:tab w:val="left" w:pos="-1440"/>
        </w:tabs>
        <w:spacing w:after="0" w:line="240" w:lineRule="auto"/>
        <w:rPr>
          <w:rFonts w:eastAsia="Arial" w:cs="Calibri"/>
          <w:noProof/>
          <w:lang w:val="es-ES_tradnl" w:eastAsia="fr-CH"/>
        </w:rPr>
      </w:pPr>
    </w:p>
    <w:p w14:paraId="530B5F41" w14:textId="59CA36ED" w:rsidR="00130EBA" w:rsidRPr="00DB6CE8" w:rsidRDefault="00130EBA" w:rsidP="00130EBA">
      <w:pPr>
        <w:tabs>
          <w:tab w:val="left" w:pos="-1440"/>
        </w:tabs>
        <w:spacing w:after="0" w:line="240" w:lineRule="auto"/>
        <w:ind w:left="425" w:hanging="425"/>
        <w:rPr>
          <w:rFonts w:eastAsia="Arial" w:cs="Calibri"/>
          <w:noProof/>
          <w:lang w:val="es-ES_tradnl" w:eastAsia="fr-CH"/>
        </w:rPr>
      </w:pPr>
      <w:r w:rsidRPr="00DB6CE8">
        <w:rPr>
          <w:rFonts w:eastAsia="Arial" w:cs="Calibri"/>
          <w:noProof/>
          <w:lang w:val="es-ES_tradnl" w:eastAsia="fr-CH"/>
        </w:rPr>
        <w:t xml:space="preserve">a. </w:t>
      </w:r>
      <w:r w:rsidRPr="00DB6CE8">
        <w:rPr>
          <w:rFonts w:eastAsia="Arial" w:cs="Calibri"/>
          <w:noProof/>
          <w:lang w:val="es-ES_tradnl" w:eastAsia="fr-CH"/>
        </w:rPr>
        <w:tab/>
      </w:r>
      <w:r w:rsidR="00E36E84" w:rsidRPr="00DB6CE8">
        <w:rPr>
          <w:rFonts w:eastAsia="Arial" w:cs="Calibri"/>
          <w:noProof/>
          <w:lang w:val="es-ES_tradnl" w:eastAsia="fr-CH"/>
        </w:rPr>
        <w:t xml:space="preserve">el </w:t>
      </w:r>
      <w:r w:rsidRPr="00DB6CE8">
        <w:rPr>
          <w:rFonts w:eastAsia="Arial" w:cs="Calibri"/>
          <w:noProof/>
          <w:lang w:val="es-ES_tradnl" w:eastAsia="fr-CH"/>
        </w:rPr>
        <w:t>Plan Estratégico de Ramsar para 2016-2024. Objetivo 1: Hacer frente a los factores que impulsan la pérdida y degradación de los humedales</w:t>
      </w:r>
      <w:r w:rsidR="00E36E84" w:rsidRPr="00DB6CE8">
        <w:rPr>
          <w:rFonts w:eastAsia="Arial" w:cs="Calibri"/>
          <w:noProof/>
          <w:lang w:val="es-ES_tradnl" w:eastAsia="fr-CH"/>
        </w:rPr>
        <w:t>, Meta 1;</w:t>
      </w:r>
    </w:p>
    <w:p w14:paraId="591FD294" w14:textId="77777777" w:rsidR="00130EBA" w:rsidRPr="00DB6CE8" w:rsidRDefault="00130EBA" w:rsidP="00130EBA">
      <w:pPr>
        <w:tabs>
          <w:tab w:val="left" w:pos="-1440"/>
        </w:tabs>
        <w:spacing w:after="0" w:line="240" w:lineRule="auto"/>
        <w:ind w:left="425" w:hanging="425"/>
        <w:rPr>
          <w:rFonts w:eastAsia="Arial" w:cs="Calibri"/>
          <w:noProof/>
          <w:lang w:val="es-ES_tradnl" w:eastAsia="fr-CH"/>
        </w:rPr>
      </w:pPr>
    </w:p>
    <w:p w14:paraId="672C2EC4" w14:textId="3D7514E3" w:rsidR="008F7DC4" w:rsidRPr="00DB6CE8" w:rsidRDefault="00130EBA" w:rsidP="008F7DC4">
      <w:pPr>
        <w:tabs>
          <w:tab w:val="left" w:pos="-1440"/>
        </w:tabs>
        <w:spacing w:after="0" w:line="240" w:lineRule="auto"/>
        <w:ind w:left="425" w:hanging="425"/>
        <w:rPr>
          <w:rFonts w:eastAsia="Arial" w:cs="Calibri"/>
          <w:noProof/>
          <w:lang w:val="es-ES_tradnl" w:eastAsia="fr-CH"/>
        </w:rPr>
      </w:pPr>
      <w:r w:rsidRPr="00DB6CE8">
        <w:rPr>
          <w:rFonts w:eastAsia="Arial" w:cs="Calibri"/>
          <w:noProof/>
          <w:lang w:val="es-ES_tradnl" w:eastAsia="fr-CH"/>
        </w:rPr>
        <w:t xml:space="preserve">b. </w:t>
      </w:r>
      <w:r w:rsidRPr="00DB6CE8">
        <w:rPr>
          <w:rFonts w:eastAsia="Arial" w:cs="Calibri"/>
          <w:noProof/>
          <w:lang w:val="es-ES_tradnl" w:eastAsia="fr-CH"/>
        </w:rPr>
        <w:tab/>
      </w:r>
      <w:r w:rsidR="00E36E84" w:rsidRPr="00DB6CE8">
        <w:rPr>
          <w:rFonts w:eastAsia="Arial" w:cs="Calibri"/>
          <w:noProof/>
          <w:lang w:val="es-ES_tradnl" w:eastAsia="fr-CH"/>
        </w:rPr>
        <w:t xml:space="preserve">el </w:t>
      </w:r>
      <w:r w:rsidRPr="00DB6CE8">
        <w:rPr>
          <w:rFonts w:eastAsia="Arial" w:cs="Calibri"/>
          <w:noProof/>
          <w:lang w:val="es-ES_tradnl" w:eastAsia="fr-CH"/>
        </w:rPr>
        <w:t>Plan Estratégico de Ramsar para 2016-2024. Objetivo 3: Realizar un uso racional de todos los humedales</w:t>
      </w:r>
      <w:r w:rsidR="00E36E84" w:rsidRPr="00DB6CE8">
        <w:rPr>
          <w:rFonts w:eastAsia="Arial" w:cs="Calibri"/>
          <w:noProof/>
          <w:lang w:val="es-ES_tradnl" w:eastAsia="fr-CH"/>
        </w:rPr>
        <w:t>, Meta 13;</w:t>
      </w:r>
      <w:r w:rsidRPr="00DB6CE8">
        <w:rPr>
          <w:rFonts w:eastAsia="Arial" w:cs="Calibri"/>
          <w:noProof/>
          <w:lang w:val="es-ES_tradnl" w:eastAsia="fr-CH"/>
        </w:rPr>
        <w:t xml:space="preserve"> </w:t>
      </w:r>
    </w:p>
    <w:p w14:paraId="355DC729" w14:textId="77777777" w:rsidR="008F7DC4" w:rsidRPr="00DB6CE8" w:rsidRDefault="008F7DC4" w:rsidP="008F7DC4">
      <w:pPr>
        <w:tabs>
          <w:tab w:val="left" w:pos="-1440"/>
        </w:tabs>
        <w:spacing w:after="0" w:line="240" w:lineRule="auto"/>
        <w:ind w:left="425" w:hanging="425"/>
        <w:rPr>
          <w:rFonts w:eastAsia="Arial" w:cs="Calibri"/>
          <w:noProof/>
          <w:lang w:val="es-ES_tradnl" w:eastAsia="fr-CH"/>
        </w:rPr>
      </w:pPr>
    </w:p>
    <w:p w14:paraId="25B6FE44" w14:textId="779E92C1" w:rsidR="008F7DC4" w:rsidRPr="00DB6CE8" w:rsidRDefault="008F7DC4" w:rsidP="008F7DC4">
      <w:pPr>
        <w:tabs>
          <w:tab w:val="left" w:pos="-1440"/>
        </w:tabs>
        <w:spacing w:after="0" w:line="240" w:lineRule="auto"/>
        <w:ind w:left="425" w:hanging="425"/>
        <w:rPr>
          <w:rFonts w:eastAsia="Arial" w:cs="Calibri"/>
          <w:noProof/>
          <w:lang w:val="es-ES_tradnl" w:eastAsia="fr-CH"/>
        </w:rPr>
      </w:pPr>
      <w:r w:rsidRPr="00DB6CE8">
        <w:rPr>
          <w:rFonts w:eastAsia="Arial" w:cs="Calibri"/>
          <w:noProof/>
          <w:lang w:val="es-ES_tradnl" w:eastAsia="fr-CH"/>
        </w:rPr>
        <w:t>c.</w:t>
      </w:r>
      <w:r w:rsidRPr="00DB6CE8">
        <w:rPr>
          <w:rFonts w:eastAsia="Arial" w:cs="Calibri"/>
          <w:noProof/>
          <w:lang w:val="es-ES_tradnl" w:eastAsia="fr-CH"/>
        </w:rPr>
        <w:tab/>
      </w:r>
      <w:r w:rsidR="00E36E84" w:rsidRPr="00DB6CE8">
        <w:rPr>
          <w:rFonts w:eastAsia="Arial" w:cs="Calibri"/>
          <w:noProof/>
          <w:lang w:val="es-ES_tradnl" w:eastAsia="fr-CH"/>
        </w:rPr>
        <w:t xml:space="preserve">los </w:t>
      </w:r>
      <w:r w:rsidRPr="00DB6CE8">
        <w:rPr>
          <w:rFonts w:eastAsia="Arial" w:cs="Calibri"/>
          <w:noProof/>
          <w:lang w:val="es-ES_tradnl" w:eastAsia="fr-CH"/>
        </w:rPr>
        <w:t>Objetivos de Desarrollo Sostenible (</w:t>
      </w:r>
      <w:r w:rsidR="00107A39" w:rsidRPr="00DB6CE8">
        <w:rPr>
          <w:rFonts w:eastAsia="Arial" w:cs="Calibri"/>
          <w:noProof/>
          <w:lang w:val="es-ES_tradnl" w:eastAsia="fr-CH"/>
        </w:rPr>
        <w:t>ODS</w:t>
      </w:r>
      <w:r w:rsidRPr="00DB6CE8">
        <w:rPr>
          <w:rFonts w:eastAsia="Arial" w:cs="Calibri"/>
          <w:noProof/>
          <w:lang w:val="es-ES_tradnl" w:eastAsia="fr-CH"/>
        </w:rPr>
        <w:t xml:space="preserve">). En particular, la contribución al Objetivo 6: Agua limpia y saneamiento; </w:t>
      </w:r>
      <w:r w:rsidR="00107A39" w:rsidRPr="00DB6CE8">
        <w:rPr>
          <w:rFonts w:eastAsia="Arial" w:cs="Calibri"/>
          <w:noProof/>
          <w:lang w:val="es-ES_tradnl" w:eastAsia="fr-CH"/>
        </w:rPr>
        <w:t xml:space="preserve">el </w:t>
      </w:r>
      <w:r w:rsidRPr="00DB6CE8">
        <w:rPr>
          <w:rFonts w:eastAsia="Arial" w:cs="Calibri"/>
          <w:noProof/>
          <w:lang w:val="es-ES_tradnl" w:eastAsia="fr-CH"/>
        </w:rPr>
        <w:t>Objetivo 11: Ciudades y comunidades sostenibles;</w:t>
      </w:r>
      <w:r w:rsidR="00107A39" w:rsidRPr="00DB6CE8">
        <w:rPr>
          <w:rFonts w:eastAsia="Arial" w:cs="Calibri"/>
          <w:noProof/>
          <w:lang w:val="es-ES_tradnl" w:eastAsia="fr-CH"/>
        </w:rPr>
        <w:t xml:space="preserve"> el</w:t>
      </w:r>
      <w:r w:rsidRPr="00DB6CE8">
        <w:rPr>
          <w:rFonts w:eastAsia="Arial" w:cs="Calibri"/>
          <w:noProof/>
          <w:lang w:val="es-ES_tradnl" w:eastAsia="fr-CH"/>
        </w:rPr>
        <w:t xml:space="preserve"> Objetivo 14: </w:t>
      </w:r>
      <w:r w:rsidR="00107A39" w:rsidRPr="00DB6CE8">
        <w:rPr>
          <w:rFonts w:eastAsia="Arial" w:cs="Calibri"/>
          <w:noProof/>
          <w:lang w:val="es-ES_tradnl" w:eastAsia="fr-CH"/>
        </w:rPr>
        <w:t>Vida</w:t>
      </w:r>
      <w:r w:rsidRPr="00DB6CE8">
        <w:rPr>
          <w:rFonts w:eastAsia="Arial" w:cs="Calibri"/>
          <w:noProof/>
          <w:lang w:val="es-ES_tradnl" w:eastAsia="fr-CH"/>
        </w:rPr>
        <w:t xml:space="preserve"> marina; y </w:t>
      </w:r>
      <w:r w:rsidR="00107A39" w:rsidRPr="00DB6CE8">
        <w:rPr>
          <w:rFonts w:eastAsia="Arial" w:cs="Calibri"/>
          <w:noProof/>
          <w:lang w:val="es-ES_tradnl" w:eastAsia="fr-CH"/>
        </w:rPr>
        <w:t xml:space="preserve">el </w:t>
      </w:r>
      <w:r w:rsidRPr="00DB6CE8">
        <w:rPr>
          <w:rFonts w:eastAsia="Arial" w:cs="Calibri"/>
          <w:noProof/>
          <w:lang w:val="es-ES_tradnl" w:eastAsia="fr-CH"/>
        </w:rPr>
        <w:t xml:space="preserve">Objetivo 15: Vida en </w:t>
      </w:r>
      <w:r w:rsidR="00107A39" w:rsidRPr="00DB6CE8">
        <w:rPr>
          <w:rFonts w:eastAsia="Arial" w:cs="Calibri"/>
          <w:noProof/>
          <w:lang w:val="es-ES_tradnl" w:eastAsia="fr-CH"/>
        </w:rPr>
        <w:t xml:space="preserve">la </w:t>
      </w:r>
      <w:r w:rsidRPr="00DB6CE8">
        <w:rPr>
          <w:rFonts w:eastAsia="Arial" w:cs="Calibri"/>
          <w:noProof/>
          <w:lang w:val="es-ES_tradnl" w:eastAsia="fr-CH"/>
        </w:rPr>
        <w:t xml:space="preserve">tierra. Para obtener más información sobre cómo el Plan Estratégico de Ramsar contribuye al </w:t>
      </w:r>
      <w:r w:rsidR="00107A39" w:rsidRPr="00DB6CE8">
        <w:rPr>
          <w:rFonts w:eastAsia="Arial" w:cs="Calibri"/>
          <w:noProof/>
          <w:lang w:val="es-ES_tradnl" w:eastAsia="fr-CH"/>
        </w:rPr>
        <w:t>logro</w:t>
      </w:r>
      <w:r w:rsidRPr="00DB6CE8">
        <w:rPr>
          <w:rFonts w:eastAsia="Arial" w:cs="Calibri"/>
          <w:noProof/>
          <w:lang w:val="es-ES_tradnl" w:eastAsia="fr-CH"/>
        </w:rPr>
        <w:t xml:space="preserve"> de los </w:t>
      </w:r>
      <w:r w:rsidR="00107A39" w:rsidRPr="00DB6CE8">
        <w:rPr>
          <w:rFonts w:eastAsia="Arial" w:cs="Calibri"/>
          <w:noProof/>
          <w:lang w:val="es-ES_tradnl" w:eastAsia="fr-CH"/>
        </w:rPr>
        <w:t>ODS</w:t>
      </w:r>
      <w:r w:rsidRPr="00DB6CE8">
        <w:rPr>
          <w:rFonts w:eastAsia="Arial" w:cs="Calibri"/>
          <w:noProof/>
          <w:lang w:val="es-ES_tradnl" w:eastAsia="fr-CH"/>
        </w:rPr>
        <w:t xml:space="preserve">, consultar </w:t>
      </w:r>
      <w:hyperlink r:id="rId27" w:history="1">
        <w:r w:rsidR="00A056CA" w:rsidRPr="00685D86">
          <w:rPr>
            <w:rStyle w:val="Hyperlink"/>
            <w:lang w:val="es-ES"/>
          </w:rPr>
          <w:t>http://www.ramsar.org/es/documento/como-el-plan-estrategico-de-ramsar-contribuye-a-los-objetivos-de-desarrollo-sostenible</w:t>
        </w:r>
      </w:hyperlink>
      <w:bookmarkStart w:id="0" w:name="_GoBack"/>
      <w:bookmarkEnd w:id="0"/>
      <w:r w:rsidR="00E36E84" w:rsidRPr="00DB6CE8">
        <w:rPr>
          <w:rFonts w:eastAsia="Arial" w:cs="Calibri"/>
          <w:noProof/>
          <w:lang w:val="es-ES_tradnl" w:eastAsia="fr-CH"/>
        </w:rPr>
        <w:t>;</w:t>
      </w:r>
    </w:p>
    <w:p w14:paraId="18D9EFD9" w14:textId="77777777" w:rsidR="00895067" w:rsidRPr="00DB6CE8" w:rsidRDefault="00895067" w:rsidP="00E61242">
      <w:pPr>
        <w:tabs>
          <w:tab w:val="left" w:pos="-1440"/>
        </w:tabs>
        <w:spacing w:after="0" w:line="240" w:lineRule="auto"/>
        <w:rPr>
          <w:rFonts w:eastAsia="Arial" w:cs="Calibri"/>
          <w:noProof/>
          <w:lang w:val="es-ES_tradnl" w:eastAsia="fr-CH"/>
        </w:rPr>
      </w:pPr>
    </w:p>
    <w:p w14:paraId="54238981" w14:textId="770E750A" w:rsidR="00107A39" w:rsidRPr="00DB6CE8" w:rsidRDefault="00895067" w:rsidP="00E61242">
      <w:pPr>
        <w:spacing w:after="0" w:line="240" w:lineRule="auto"/>
        <w:ind w:left="426" w:hanging="426"/>
        <w:rPr>
          <w:rFonts w:eastAsia="Arial" w:cs="Calibri"/>
          <w:noProof/>
          <w:lang w:val="es-ES_tradnl" w:eastAsia="fr-CH"/>
        </w:rPr>
      </w:pPr>
      <w:r w:rsidRPr="00DB6CE8">
        <w:rPr>
          <w:rFonts w:eastAsia="Arial" w:cs="Calibri"/>
          <w:noProof/>
          <w:lang w:val="es-ES_tradnl" w:eastAsia="fr-CH"/>
        </w:rPr>
        <w:t xml:space="preserve">d. </w:t>
      </w:r>
      <w:r w:rsidR="00E36E84" w:rsidRPr="00DB6CE8">
        <w:rPr>
          <w:rFonts w:eastAsia="Arial" w:cs="Calibri"/>
          <w:noProof/>
          <w:lang w:val="es-ES_tradnl" w:eastAsia="fr-CH"/>
        </w:rPr>
        <w:tab/>
        <w:t>las m</w:t>
      </w:r>
      <w:r w:rsidR="00107A39" w:rsidRPr="00DB6CE8">
        <w:rPr>
          <w:rFonts w:eastAsia="Arial" w:cs="Calibri"/>
          <w:noProof/>
          <w:lang w:val="es-ES_tradnl" w:eastAsia="fr-CH"/>
        </w:rPr>
        <w:t xml:space="preserve">etas y </w:t>
      </w:r>
      <w:r w:rsidR="00E36E84" w:rsidRPr="00DB6CE8">
        <w:rPr>
          <w:rFonts w:eastAsia="Arial" w:cs="Calibri"/>
          <w:noProof/>
          <w:lang w:val="es-ES_tradnl" w:eastAsia="fr-CH"/>
        </w:rPr>
        <w:t xml:space="preserve">los </w:t>
      </w:r>
      <w:r w:rsidR="00107A39" w:rsidRPr="00DB6CE8">
        <w:rPr>
          <w:rFonts w:eastAsia="Arial" w:cs="Calibri"/>
          <w:noProof/>
          <w:lang w:val="es-ES_tradnl" w:eastAsia="fr-CH"/>
        </w:rPr>
        <w:t>planes nacionales relativos al uso racional de los humedales y, en particular, al desarrollo sostenible de los asentamientos humanos.</w:t>
      </w:r>
    </w:p>
    <w:p w14:paraId="3984DB17" w14:textId="77777777" w:rsidR="00E61242" w:rsidRPr="00DB6CE8" w:rsidRDefault="00E61242" w:rsidP="00E61242">
      <w:pPr>
        <w:spacing w:after="0" w:line="240" w:lineRule="auto"/>
        <w:ind w:left="426" w:hanging="426"/>
        <w:rPr>
          <w:rFonts w:eastAsia="Arial" w:cs="Calibri"/>
          <w:noProof/>
          <w:lang w:val="es-ES_tradnl" w:eastAsia="fr-CH"/>
        </w:rPr>
      </w:pPr>
    </w:p>
    <w:p w14:paraId="6C830AA4" w14:textId="6796A579" w:rsidR="00EB135F" w:rsidRPr="00DB6CE8" w:rsidRDefault="00107A39" w:rsidP="00E61242">
      <w:pPr>
        <w:spacing w:after="0" w:line="240" w:lineRule="auto"/>
        <w:rPr>
          <w:rFonts w:eastAsia="Arial" w:cs="Calibri"/>
          <w:noProof/>
          <w:lang w:val="es-ES_tradnl" w:eastAsia="fr-CH"/>
        </w:rPr>
      </w:pPr>
      <w:r w:rsidRPr="00DB6CE8">
        <w:rPr>
          <w:rFonts w:eastAsia="Arial" w:cs="Calibri"/>
          <w:noProof/>
          <w:lang w:val="es-ES_tradnl" w:eastAsia="fr-CH"/>
        </w:rPr>
        <w:t>En caso de que una Autoridad Administrativa reciba múltiples propuestas de candidatos, deberá asegurarse de que el formulario de presentación de candidatos propuestos cumpla plenamente los criterios requeridos para la presentación de candidatos.</w:t>
      </w:r>
    </w:p>
    <w:p w14:paraId="1D3DC5A7" w14:textId="77777777" w:rsidR="00E61242" w:rsidRPr="00DB6CE8" w:rsidRDefault="00E61242" w:rsidP="00E61242">
      <w:pPr>
        <w:spacing w:after="0" w:line="240" w:lineRule="auto"/>
        <w:rPr>
          <w:rFonts w:eastAsia="Arial" w:cs="Calibri"/>
          <w:noProof/>
          <w:lang w:val="es-ES_tradnl" w:eastAsia="fr-CH"/>
        </w:rPr>
      </w:pPr>
    </w:p>
    <w:p w14:paraId="1DFDDABA" w14:textId="5EA94330" w:rsidR="00107A39" w:rsidRPr="00DB6CE8" w:rsidRDefault="00107A39" w:rsidP="00E61242">
      <w:pPr>
        <w:spacing w:after="0" w:line="240" w:lineRule="auto"/>
        <w:rPr>
          <w:rFonts w:eastAsia="Arial" w:cs="Calibri"/>
          <w:b/>
          <w:noProof/>
          <w:lang w:val="es-ES_tradnl" w:eastAsia="fr-CH"/>
        </w:rPr>
      </w:pPr>
      <w:r w:rsidRPr="00DB6CE8">
        <w:rPr>
          <w:rFonts w:eastAsia="Arial" w:cs="Calibri"/>
          <w:b/>
          <w:noProof/>
          <w:lang w:val="es-ES_tradnl" w:eastAsia="fr-CH"/>
        </w:rPr>
        <w:t>Aprobación por</w:t>
      </w:r>
      <w:r w:rsidR="0051792C" w:rsidRPr="00DB6CE8">
        <w:rPr>
          <w:rFonts w:eastAsia="Arial" w:cs="Calibri"/>
          <w:b/>
          <w:noProof/>
          <w:lang w:val="es-ES_tradnl" w:eastAsia="fr-CH"/>
        </w:rPr>
        <w:t xml:space="preserve"> parte de</w:t>
      </w:r>
      <w:r w:rsidRPr="00DB6CE8">
        <w:rPr>
          <w:rFonts w:eastAsia="Arial" w:cs="Calibri"/>
          <w:b/>
          <w:noProof/>
          <w:lang w:val="es-ES_tradnl" w:eastAsia="fr-CH"/>
        </w:rPr>
        <w:t xml:space="preserve"> la Autoridad Administrativa de Ramsar</w:t>
      </w:r>
    </w:p>
    <w:p w14:paraId="65D448F8" w14:textId="77777777" w:rsidR="00E61242" w:rsidRPr="00DB6CE8" w:rsidRDefault="00E61242" w:rsidP="00E61242">
      <w:pPr>
        <w:spacing w:after="0" w:line="240" w:lineRule="auto"/>
        <w:rPr>
          <w:rFonts w:eastAsia="Arial" w:cs="Calibri"/>
          <w:b/>
          <w:noProof/>
          <w:lang w:val="es-ES_tradnl" w:eastAsia="fr-CH"/>
        </w:rPr>
      </w:pPr>
    </w:p>
    <w:p w14:paraId="576EE64F" w14:textId="10E093E9" w:rsidR="00107A39" w:rsidRPr="00DB6CE8" w:rsidRDefault="0051792C" w:rsidP="00E61242">
      <w:pPr>
        <w:spacing w:after="0" w:line="240" w:lineRule="auto"/>
        <w:rPr>
          <w:rFonts w:eastAsia="Arial" w:cs="Calibri"/>
          <w:noProof/>
          <w:lang w:val="es-ES_tradnl" w:eastAsia="fr-CH"/>
        </w:rPr>
      </w:pPr>
      <w:r w:rsidRPr="00DB6CE8">
        <w:rPr>
          <w:rFonts w:eastAsia="Arial" w:cs="Calibri"/>
          <w:noProof/>
          <w:lang w:val="es-ES_tradnl" w:eastAsia="fr-CH"/>
        </w:rPr>
        <w:t>Al recibir y examinar</w:t>
      </w:r>
      <w:r w:rsidR="005A79CA" w:rsidRPr="00DB6CE8">
        <w:rPr>
          <w:rFonts w:eastAsia="Arial" w:cs="Calibri"/>
          <w:noProof/>
          <w:lang w:val="es-ES_tradnl" w:eastAsia="fr-CH"/>
        </w:rPr>
        <w:t xml:space="preserve"> el formulario </w:t>
      </w:r>
      <w:r w:rsidRPr="00DB6CE8">
        <w:rPr>
          <w:rFonts w:eastAsia="Arial" w:cs="Calibri"/>
          <w:noProof/>
          <w:lang w:val="es-ES_tradnl" w:eastAsia="fr-CH"/>
        </w:rPr>
        <w:t xml:space="preserve">completo </w:t>
      </w:r>
      <w:r w:rsidR="005A79CA" w:rsidRPr="00DB6CE8">
        <w:rPr>
          <w:rFonts w:eastAsia="Arial" w:cs="Calibri"/>
          <w:noProof/>
          <w:lang w:val="es-ES_tradnl" w:eastAsia="fr-CH"/>
        </w:rPr>
        <w:t xml:space="preserve">de </w:t>
      </w:r>
      <w:r w:rsidR="000E5093" w:rsidRPr="00DB6CE8">
        <w:rPr>
          <w:rFonts w:eastAsia="Arial" w:cs="Calibri"/>
          <w:noProof/>
          <w:lang w:val="es-ES_tradnl" w:eastAsia="fr-CH"/>
        </w:rPr>
        <w:t>candidaturas</w:t>
      </w:r>
      <w:r w:rsidR="005A79CA" w:rsidRPr="00DB6CE8">
        <w:rPr>
          <w:rFonts w:eastAsia="Arial" w:cs="Calibri"/>
          <w:noProof/>
          <w:lang w:val="es-ES_tradnl" w:eastAsia="fr-CH"/>
        </w:rPr>
        <w:t xml:space="preserve"> </w:t>
      </w:r>
      <w:r w:rsidR="0066103C" w:rsidRPr="00DB6CE8">
        <w:rPr>
          <w:rFonts w:eastAsia="Arial" w:cs="Calibri"/>
          <w:noProof/>
          <w:lang w:val="es-ES_tradnl" w:eastAsia="fr-CH"/>
        </w:rPr>
        <w:t>para la</w:t>
      </w:r>
      <w:r w:rsidR="005A79CA" w:rsidRPr="00DB6CE8">
        <w:rPr>
          <w:rFonts w:eastAsia="Arial" w:cs="Calibri"/>
          <w:noProof/>
          <w:lang w:val="es-ES_tradnl" w:eastAsia="fr-CH"/>
        </w:rPr>
        <w:t xml:space="preserve"> </w:t>
      </w:r>
      <w:r w:rsidR="005A79CA" w:rsidRPr="00DB6CE8">
        <w:rPr>
          <w:rFonts w:eastAsia="Arial" w:cs="Calibri"/>
          <w:i/>
          <w:noProof/>
          <w:lang w:val="es-ES_tradnl" w:eastAsia="fr-CH"/>
        </w:rPr>
        <w:t>acreditación de Ciudad de Humedal</w:t>
      </w:r>
      <w:r w:rsidRPr="00DB6CE8">
        <w:rPr>
          <w:rFonts w:eastAsia="Arial" w:cs="Calibri"/>
          <w:i/>
          <w:noProof/>
          <w:lang w:val="es-ES_tradnl" w:eastAsia="fr-CH"/>
        </w:rPr>
        <w:t>,</w:t>
      </w:r>
      <w:r w:rsidR="005A79CA" w:rsidRPr="00DB6CE8">
        <w:rPr>
          <w:rFonts w:eastAsia="Arial" w:cs="Calibri"/>
          <w:i/>
          <w:noProof/>
          <w:lang w:val="es-ES_tradnl" w:eastAsia="fr-CH"/>
        </w:rPr>
        <w:t xml:space="preserve"> </w:t>
      </w:r>
      <w:r w:rsidRPr="00DB6CE8">
        <w:rPr>
          <w:rFonts w:eastAsia="Arial" w:cs="Calibri"/>
          <w:noProof/>
          <w:lang w:val="es-ES_tradnl" w:eastAsia="fr-CH"/>
        </w:rPr>
        <w:t>el</w:t>
      </w:r>
      <w:r w:rsidR="005A79CA" w:rsidRPr="00DB6CE8">
        <w:rPr>
          <w:rFonts w:eastAsia="Arial" w:cs="Calibri"/>
          <w:noProof/>
          <w:lang w:val="es-ES_tradnl" w:eastAsia="fr-CH"/>
        </w:rPr>
        <w:t xml:space="preserve"> Coordinador Nacional para asuntos de la Convención de Ramsar en la Autoridad Administrativa</w:t>
      </w:r>
      <w:r w:rsidRPr="00DB6CE8">
        <w:rPr>
          <w:rFonts w:eastAsia="Arial" w:cs="Calibri"/>
          <w:noProof/>
          <w:lang w:val="es-ES_tradnl" w:eastAsia="fr-CH"/>
        </w:rPr>
        <w:t xml:space="preserve"> lo verificará </w:t>
      </w:r>
      <w:r w:rsidR="005A79CA" w:rsidRPr="00DB6CE8">
        <w:rPr>
          <w:rFonts w:eastAsia="Arial" w:cs="Calibri"/>
          <w:noProof/>
          <w:lang w:val="es-ES_tradnl" w:eastAsia="fr-CH"/>
        </w:rPr>
        <w:t xml:space="preserve">y, si procede, lo </w:t>
      </w:r>
      <w:r w:rsidRPr="00DB6CE8">
        <w:rPr>
          <w:rFonts w:eastAsia="Arial" w:cs="Calibri"/>
          <w:noProof/>
          <w:lang w:val="es-ES_tradnl" w:eastAsia="fr-CH"/>
        </w:rPr>
        <w:t>aprobará</w:t>
      </w:r>
      <w:r w:rsidR="005A79CA" w:rsidRPr="00DB6CE8">
        <w:rPr>
          <w:rFonts w:eastAsia="Arial" w:cs="Calibri"/>
          <w:noProof/>
          <w:lang w:val="es-ES_tradnl" w:eastAsia="fr-CH"/>
        </w:rPr>
        <w:t xml:space="preserve"> formalmente. Si el f</w:t>
      </w:r>
      <w:r w:rsidR="00107A39" w:rsidRPr="00DB6CE8">
        <w:rPr>
          <w:rFonts w:eastAsia="Arial" w:cs="Calibri"/>
          <w:noProof/>
          <w:lang w:val="es-ES_tradnl" w:eastAsia="fr-CH"/>
        </w:rPr>
        <w:t xml:space="preserve">ormulario de </w:t>
      </w:r>
      <w:r w:rsidR="005A79CA" w:rsidRPr="00DB6CE8">
        <w:rPr>
          <w:rFonts w:eastAsia="Arial" w:cs="Calibri"/>
          <w:noProof/>
          <w:lang w:val="es-ES_tradnl" w:eastAsia="fr-CH"/>
        </w:rPr>
        <w:t>presentación de candidatos</w:t>
      </w:r>
      <w:r w:rsidR="00107A39" w:rsidRPr="00DB6CE8">
        <w:rPr>
          <w:rFonts w:eastAsia="Arial" w:cs="Calibri"/>
          <w:noProof/>
          <w:lang w:val="es-ES_tradnl" w:eastAsia="fr-CH"/>
        </w:rPr>
        <w:t xml:space="preserve"> no cumple los criterios, el </w:t>
      </w:r>
      <w:r w:rsidR="005A79CA" w:rsidRPr="00DB6CE8">
        <w:rPr>
          <w:rFonts w:eastAsia="Arial" w:cs="Calibri"/>
          <w:noProof/>
          <w:lang w:val="es-ES_tradnl" w:eastAsia="fr-CH"/>
        </w:rPr>
        <w:t>Coordinador</w:t>
      </w:r>
      <w:r w:rsidR="00107A39" w:rsidRPr="00DB6CE8">
        <w:rPr>
          <w:rFonts w:eastAsia="Arial" w:cs="Calibri"/>
          <w:noProof/>
          <w:lang w:val="es-ES_tradnl" w:eastAsia="fr-CH"/>
        </w:rPr>
        <w:t xml:space="preserve"> Nacional debe devolverlo a la ciudad candidata con una descripción</w:t>
      </w:r>
      <w:r w:rsidR="005A79CA" w:rsidRPr="00DB6CE8">
        <w:rPr>
          <w:rFonts w:eastAsia="Arial" w:cs="Calibri"/>
          <w:noProof/>
          <w:lang w:val="es-ES_tradnl" w:eastAsia="fr-CH"/>
        </w:rPr>
        <w:t xml:space="preserve"> clara</w:t>
      </w:r>
      <w:r w:rsidR="00107A39" w:rsidRPr="00DB6CE8">
        <w:rPr>
          <w:rFonts w:eastAsia="Arial" w:cs="Calibri"/>
          <w:noProof/>
          <w:lang w:val="es-ES_tradnl" w:eastAsia="fr-CH"/>
        </w:rPr>
        <w:t xml:space="preserve"> y </w:t>
      </w:r>
      <w:r w:rsidR="005A79CA" w:rsidRPr="00DB6CE8">
        <w:rPr>
          <w:rFonts w:eastAsia="Arial" w:cs="Calibri"/>
          <w:noProof/>
          <w:lang w:val="es-ES_tradnl" w:eastAsia="fr-CH"/>
        </w:rPr>
        <w:t xml:space="preserve">una </w:t>
      </w:r>
      <w:r w:rsidR="00107A39" w:rsidRPr="00DB6CE8">
        <w:rPr>
          <w:rFonts w:eastAsia="Arial" w:cs="Calibri"/>
          <w:noProof/>
          <w:lang w:val="es-ES_tradnl" w:eastAsia="fr-CH"/>
        </w:rPr>
        <w:t xml:space="preserve">explicación de </w:t>
      </w:r>
      <w:r w:rsidR="005A79CA" w:rsidRPr="00DB6CE8">
        <w:rPr>
          <w:rFonts w:eastAsia="Arial" w:cs="Calibri"/>
          <w:noProof/>
          <w:lang w:val="es-ES_tradnl" w:eastAsia="fr-CH"/>
        </w:rPr>
        <w:t>las posibles deficiencias</w:t>
      </w:r>
      <w:r w:rsidR="00107A39" w:rsidRPr="00DB6CE8">
        <w:rPr>
          <w:rFonts w:eastAsia="Arial" w:cs="Calibri"/>
          <w:noProof/>
          <w:lang w:val="es-ES_tradnl" w:eastAsia="fr-CH"/>
        </w:rPr>
        <w:t>.</w:t>
      </w:r>
      <w:r w:rsidRPr="00DB6CE8">
        <w:rPr>
          <w:rFonts w:eastAsia="Arial" w:cs="Calibri"/>
          <w:noProof/>
          <w:lang w:val="es-ES_tradnl" w:eastAsia="fr-CH"/>
        </w:rPr>
        <w:t xml:space="preserve"> Se debe alentar</w:t>
      </w:r>
      <w:r w:rsidR="005A79CA" w:rsidRPr="00DB6CE8">
        <w:rPr>
          <w:rFonts w:eastAsia="Arial" w:cs="Calibri"/>
          <w:noProof/>
          <w:lang w:val="es-ES_tradnl" w:eastAsia="fr-CH"/>
        </w:rPr>
        <w:t xml:space="preserve"> a las ciudades</w:t>
      </w:r>
      <w:r w:rsidR="00107A39" w:rsidRPr="00DB6CE8">
        <w:rPr>
          <w:rFonts w:eastAsia="Arial" w:cs="Calibri"/>
          <w:noProof/>
          <w:lang w:val="es-ES_tradnl" w:eastAsia="fr-CH"/>
        </w:rPr>
        <w:t xml:space="preserve"> a reconsiderar y presentar</w:t>
      </w:r>
      <w:r w:rsidR="005A79CA" w:rsidRPr="00DB6CE8">
        <w:rPr>
          <w:rFonts w:eastAsia="Arial" w:cs="Calibri"/>
          <w:noProof/>
          <w:lang w:val="es-ES_tradnl" w:eastAsia="fr-CH"/>
        </w:rPr>
        <w:t xml:space="preserve"> de nuevo su propuesta</w:t>
      </w:r>
      <w:r w:rsidR="00107A39" w:rsidRPr="00DB6CE8">
        <w:rPr>
          <w:rFonts w:eastAsia="Arial" w:cs="Calibri"/>
          <w:noProof/>
          <w:lang w:val="es-ES_tradnl" w:eastAsia="fr-CH"/>
        </w:rPr>
        <w:t>. Una vez que el</w:t>
      </w:r>
      <w:r w:rsidR="005A79CA" w:rsidRPr="00DB6CE8">
        <w:rPr>
          <w:rFonts w:eastAsia="Arial" w:cs="Calibri"/>
          <w:noProof/>
          <w:lang w:val="es-ES_tradnl" w:eastAsia="fr-CH"/>
        </w:rPr>
        <w:t xml:space="preserve"> Coordinador</w:t>
      </w:r>
      <w:r w:rsidR="00107A39" w:rsidRPr="00DB6CE8">
        <w:rPr>
          <w:rFonts w:eastAsia="Arial" w:cs="Calibri"/>
          <w:noProof/>
          <w:lang w:val="es-ES_tradnl" w:eastAsia="fr-CH"/>
        </w:rPr>
        <w:t xml:space="preserve"> Nacional </w:t>
      </w:r>
      <w:r w:rsidR="00107A39" w:rsidRPr="00DB6CE8">
        <w:rPr>
          <w:rFonts w:eastAsia="Arial" w:cs="Calibri"/>
          <w:noProof/>
          <w:lang w:val="es-ES_tradnl" w:eastAsia="fr-CH"/>
        </w:rPr>
        <w:lastRenderedPageBreak/>
        <w:t xml:space="preserve">esté convencido de que </w:t>
      </w:r>
      <w:r w:rsidR="005A79CA" w:rsidRPr="00DB6CE8">
        <w:rPr>
          <w:rFonts w:eastAsia="Arial" w:cs="Calibri"/>
          <w:noProof/>
          <w:lang w:val="es-ES_tradnl" w:eastAsia="fr-CH"/>
        </w:rPr>
        <w:t xml:space="preserve">el formulario de </w:t>
      </w:r>
      <w:r w:rsidR="000E5093" w:rsidRPr="00DB6CE8">
        <w:rPr>
          <w:rFonts w:eastAsia="Arial" w:cs="Calibri"/>
          <w:noProof/>
          <w:lang w:val="es-ES_tradnl" w:eastAsia="fr-CH"/>
        </w:rPr>
        <w:t>candidaturas</w:t>
      </w:r>
      <w:r w:rsidR="005A79CA" w:rsidRPr="00DB6CE8">
        <w:rPr>
          <w:rFonts w:eastAsia="Arial" w:cs="Calibri"/>
          <w:noProof/>
          <w:lang w:val="es-ES_tradnl" w:eastAsia="fr-CH"/>
        </w:rPr>
        <w:t xml:space="preserve"> cumple </w:t>
      </w:r>
      <w:r w:rsidR="00107A39" w:rsidRPr="00DB6CE8">
        <w:rPr>
          <w:rFonts w:eastAsia="Arial" w:cs="Calibri"/>
          <w:noProof/>
          <w:lang w:val="es-ES_tradnl" w:eastAsia="fr-CH"/>
        </w:rPr>
        <w:t xml:space="preserve">plenamente los criterios, </w:t>
      </w:r>
      <w:r w:rsidR="005A79CA" w:rsidRPr="00DB6CE8">
        <w:rPr>
          <w:rFonts w:eastAsia="Arial" w:cs="Calibri"/>
          <w:noProof/>
          <w:lang w:val="es-ES_tradnl" w:eastAsia="fr-CH"/>
        </w:rPr>
        <w:t xml:space="preserve">este debe ser remitido </w:t>
      </w:r>
      <w:r w:rsidR="00107A39" w:rsidRPr="00DB6CE8">
        <w:rPr>
          <w:rFonts w:eastAsia="Arial" w:cs="Calibri"/>
          <w:noProof/>
          <w:lang w:val="es-ES_tradnl" w:eastAsia="fr-CH"/>
        </w:rPr>
        <w:t>a la Secretaría de la Convención de Ramsar.</w:t>
      </w:r>
    </w:p>
    <w:p w14:paraId="73412777" w14:textId="77777777" w:rsidR="00EB135F" w:rsidRPr="00DB6CE8" w:rsidRDefault="00EB135F" w:rsidP="006B1367">
      <w:pPr>
        <w:tabs>
          <w:tab w:val="left" w:pos="-1440"/>
        </w:tabs>
        <w:spacing w:after="0" w:line="240" w:lineRule="auto"/>
        <w:rPr>
          <w:rFonts w:eastAsia="Arial" w:cs="Calibri"/>
          <w:b/>
          <w:noProof/>
          <w:lang w:val="es-ES_tradnl" w:eastAsia="fr-CH"/>
        </w:rPr>
      </w:pPr>
    </w:p>
    <w:p w14:paraId="5FAFAB97" w14:textId="70F3AAF3" w:rsidR="00895067" w:rsidRPr="00DB6CE8" w:rsidRDefault="005A79CA" w:rsidP="006B1367">
      <w:pPr>
        <w:tabs>
          <w:tab w:val="left" w:pos="-1440"/>
        </w:tabs>
        <w:spacing w:after="0" w:line="240" w:lineRule="auto"/>
        <w:rPr>
          <w:rFonts w:eastAsia="Arial" w:cs="Calibri"/>
          <w:b/>
          <w:noProof/>
          <w:lang w:val="es-ES_tradnl" w:eastAsia="fr-CH"/>
        </w:rPr>
      </w:pPr>
      <w:r w:rsidRPr="00DB6CE8">
        <w:rPr>
          <w:rFonts w:eastAsia="Arial" w:cs="Calibri"/>
          <w:b/>
          <w:noProof/>
          <w:lang w:val="es-ES_tradnl" w:eastAsia="fr-CH"/>
        </w:rPr>
        <w:t>Procedimiento de acreditación de Ciudad de Humedal</w:t>
      </w:r>
    </w:p>
    <w:p w14:paraId="4BAF04CD" w14:textId="77777777" w:rsidR="00081BB7" w:rsidRPr="00DB6CE8" w:rsidRDefault="00081BB7" w:rsidP="00081BB7">
      <w:pPr>
        <w:tabs>
          <w:tab w:val="left" w:pos="-1440"/>
        </w:tabs>
        <w:spacing w:after="0" w:line="240" w:lineRule="auto"/>
        <w:rPr>
          <w:rFonts w:eastAsia="Arial" w:cs="Calibri"/>
          <w:noProof/>
          <w:lang w:val="es-ES_tradnl" w:eastAsia="fr-CH"/>
        </w:rPr>
      </w:pPr>
    </w:p>
    <w:p w14:paraId="0A0CF991" w14:textId="06426F0D" w:rsidR="005A79CA" w:rsidRPr="00DB6CE8" w:rsidRDefault="005A79CA" w:rsidP="00E61242">
      <w:pPr>
        <w:spacing w:after="0" w:line="240" w:lineRule="auto"/>
        <w:rPr>
          <w:rFonts w:eastAsia="Arial" w:cs="Calibri"/>
          <w:noProof/>
          <w:lang w:val="es-ES_tradnl" w:eastAsia="fr-CH"/>
        </w:rPr>
      </w:pPr>
      <w:r w:rsidRPr="00DB6CE8">
        <w:rPr>
          <w:rFonts w:eastAsia="Arial" w:cs="Calibri"/>
          <w:noProof/>
          <w:lang w:val="es-ES_tradnl" w:eastAsia="fr-CH"/>
        </w:rPr>
        <w:t>La Conferencia de las Partes reconocerá a una ciudad como Ciudad de Humedal de la Convención de Ramsar de conformidad con el procedimiento que figura en la Resolución XII.10 y que se detalla a continuación.</w:t>
      </w:r>
    </w:p>
    <w:p w14:paraId="1C003FDE" w14:textId="77777777" w:rsidR="00E61242" w:rsidRPr="00DB6CE8" w:rsidRDefault="00E61242" w:rsidP="00E61242">
      <w:pPr>
        <w:spacing w:after="0" w:line="240" w:lineRule="auto"/>
        <w:rPr>
          <w:rFonts w:eastAsia="Arial" w:cs="Calibri"/>
          <w:noProof/>
          <w:lang w:val="es-ES_tradnl" w:eastAsia="fr-CH"/>
        </w:rPr>
      </w:pPr>
    </w:p>
    <w:p w14:paraId="409394A1" w14:textId="0FF64A61" w:rsidR="005A79CA" w:rsidRPr="00DB6CE8" w:rsidRDefault="000E5093" w:rsidP="00E61242">
      <w:pPr>
        <w:spacing w:after="0" w:line="240" w:lineRule="auto"/>
        <w:rPr>
          <w:rFonts w:eastAsia="Arial" w:cs="Calibri"/>
          <w:noProof/>
          <w:lang w:val="es-ES_tradnl" w:eastAsia="fr-CH"/>
        </w:rPr>
      </w:pPr>
      <w:r w:rsidRPr="00DB6CE8">
        <w:rPr>
          <w:rFonts w:eastAsia="Arial" w:cs="Calibri"/>
          <w:noProof/>
          <w:lang w:val="es-ES_tradnl" w:eastAsia="fr-CH"/>
        </w:rPr>
        <w:t>Los formularios complet</w:t>
      </w:r>
      <w:r w:rsidR="00481EB6" w:rsidRPr="00DB6CE8">
        <w:rPr>
          <w:rFonts w:eastAsia="Arial" w:cs="Calibri"/>
          <w:noProof/>
          <w:lang w:val="es-ES_tradnl" w:eastAsia="fr-CH"/>
        </w:rPr>
        <w:t xml:space="preserve">os y aprobados de presentación de candidatos son remitidos por la Secretaría de Ramsar al Comité Asesor Independiente, establecido en virtud de la Resolución XII.10, para su examen y decisión final. Las propuestas de las Partes Contratantes se presentarán al Comité Asesor Independiente en el plazo de un año a partir de la </w:t>
      </w:r>
      <w:r w:rsidR="00A82E28" w:rsidRPr="00DB6CE8">
        <w:rPr>
          <w:rFonts w:eastAsia="Arial" w:cs="Calibri"/>
          <w:noProof/>
          <w:lang w:val="es-ES_tradnl" w:eastAsia="fr-CH"/>
        </w:rPr>
        <w:t>clausura</w:t>
      </w:r>
      <w:r w:rsidR="00481EB6" w:rsidRPr="00DB6CE8">
        <w:rPr>
          <w:rFonts w:eastAsia="Arial" w:cs="Calibri"/>
          <w:noProof/>
          <w:lang w:val="es-ES_tradnl" w:eastAsia="fr-CH"/>
        </w:rPr>
        <w:t xml:space="preserve"> de la reunión anterior de la Conferencia de las Partes.</w:t>
      </w:r>
    </w:p>
    <w:p w14:paraId="1A31FE18" w14:textId="77777777" w:rsidR="00081BB7" w:rsidRPr="00DB6CE8" w:rsidRDefault="00081BB7" w:rsidP="00E61242">
      <w:pPr>
        <w:spacing w:after="0" w:line="240" w:lineRule="auto"/>
        <w:rPr>
          <w:rFonts w:eastAsia="Arial" w:cs="Calibri"/>
          <w:noProof/>
          <w:lang w:val="es-ES_tradnl" w:eastAsia="fr-CH"/>
        </w:rPr>
      </w:pPr>
    </w:p>
    <w:p w14:paraId="31F12FEC" w14:textId="0D83AE79" w:rsidR="00081BB7" w:rsidRPr="00DB6CE8" w:rsidRDefault="00081BB7" w:rsidP="00081BB7">
      <w:pPr>
        <w:spacing w:after="0" w:line="240" w:lineRule="auto"/>
        <w:rPr>
          <w:rFonts w:ascii="Calibri" w:hAnsi="Calibri" w:cs="Calibri"/>
          <w:noProof/>
          <w:lang w:val="es-ES_tradnl"/>
        </w:rPr>
      </w:pPr>
      <w:r w:rsidRPr="00DB6CE8">
        <w:rPr>
          <w:rFonts w:ascii="Calibri" w:hAnsi="Calibri" w:cs="Calibri"/>
          <w:noProof/>
          <w:lang w:val="es-ES_tradnl"/>
        </w:rPr>
        <w:t>El Comité Asesor Independiente examinará las solicitudes y decidirá si concede la acreditación o no a las ciudades propuestas, y comunicará su decisión al menos 60 días antes de la última reunión plenaria del Comité Permanente</w:t>
      </w:r>
      <w:r w:rsidR="00507DEE" w:rsidRPr="00DB6CE8">
        <w:rPr>
          <w:rFonts w:ascii="Calibri" w:hAnsi="Calibri" w:cs="Calibri"/>
          <w:noProof/>
          <w:lang w:val="es-ES_tradnl"/>
        </w:rPr>
        <w:t xml:space="preserve"> previo a la </w:t>
      </w:r>
      <w:r w:rsidR="007C509F" w:rsidRPr="00DB6CE8">
        <w:rPr>
          <w:rFonts w:ascii="Calibri" w:hAnsi="Calibri" w:cs="Calibri"/>
          <w:noProof/>
          <w:lang w:val="es-ES_tradnl"/>
        </w:rPr>
        <w:t>siguiente</w:t>
      </w:r>
      <w:r w:rsidR="00507DEE" w:rsidRPr="00DB6CE8">
        <w:rPr>
          <w:rFonts w:ascii="Calibri" w:hAnsi="Calibri" w:cs="Calibri"/>
          <w:noProof/>
          <w:lang w:val="es-ES_tradnl"/>
        </w:rPr>
        <w:t xml:space="preserve"> reunión de la Conferencia de las Partes</w:t>
      </w:r>
      <w:r w:rsidRPr="00DB6CE8">
        <w:rPr>
          <w:rFonts w:ascii="Calibri" w:hAnsi="Calibri" w:cs="Calibri"/>
          <w:noProof/>
          <w:lang w:val="es-ES_tradnl"/>
        </w:rPr>
        <w:t>.</w:t>
      </w:r>
    </w:p>
    <w:p w14:paraId="79E18570" w14:textId="77777777" w:rsidR="00E61242" w:rsidRPr="00DB6CE8" w:rsidRDefault="00E61242" w:rsidP="00E61242">
      <w:pPr>
        <w:spacing w:after="0" w:line="240" w:lineRule="auto"/>
        <w:rPr>
          <w:rFonts w:eastAsia="Arial" w:cs="Calibri"/>
          <w:noProof/>
          <w:lang w:val="es-ES_tradnl" w:eastAsia="fr-CH"/>
        </w:rPr>
      </w:pPr>
    </w:p>
    <w:p w14:paraId="501FAAAC" w14:textId="77777777" w:rsidR="00081BB7" w:rsidRPr="00DB6CE8" w:rsidRDefault="00081BB7" w:rsidP="00081BB7">
      <w:pPr>
        <w:spacing w:after="0" w:line="240" w:lineRule="auto"/>
        <w:rPr>
          <w:rFonts w:ascii="Calibri" w:hAnsi="Calibri" w:cs="Calibri"/>
          <w:noProof/>
          <w:lang w:val="es-ES_tradnl"/>
        </w:rPr>
      </w:pPr>
      <w:r w:rsidRPr="00DB6CE8">
        <w:rPr>
          <w:rFonts w:ascii="Calibri" w:hAnsi="Calibri" w:cs="Calibri"/>
          <w:noProof/>
          <w:lang w:val="es-ES_tradnl"/>
        </w:rPr>
        <w:t>El Comité Permanente examinará el informe del Comité Asesor Independiente en el que se enumerarán las ciudades cuya acreditación se ha aprobado y lo remitirá a la Conferencia de las Partes;</w:t>
      </w:r>
    </w:p>
    <w:p w14:paraId="44D5888A" w14:textId="77777777" w:rsidR="00FE7AF8" w:rsidRPr="00DB6CE8" w:rsidRDefault="00FE7AF8" w:rsidP="00E61242">
      <w:pPr>
        <w:spacing w:after="0" w:line="240" w:lineRule="auto"/>
        <w:rPr>
          <w:rFonts w:eastAsia="Arial" w:cs="Calibri"/>
          <w:noProof/>
          <w:lang w:val="es-ES_tradnl" w:eastAsia="fr-CH"/>
        </w:rPr>
      </w:pPr>
    </w:p>
    <w:p w14:paraId="15AFDA89" w14:textId="7F10B988" w:rsidR="00081BB7" w:rsidRPr="00DB6CE8" w:rsidRDefault="00081BB7" w:rsidP="00081BB7">
      <w:pPr>
        <w:spacing w:after="0" w:line="240" w:lineRule="auto"/>
        <w:rPr>
          <w:rFonts w:ascii="Calibri" w:hAnsi="Calibri" w:cs="Calibri"/>
          <w:noProof/>
          <w:lang w:val="es-ES_tradnl"/>
        </w:rPr>
      </w:pPr>
      <w:r w:rsidRPr="00DB6CE8">
        <w:rPr>
          <w:rFonts w:ascii="Calibri" w:hAnsi="Calibri" w:cs="Calibri"/>
          <w:noProof/>
          <w:lang w:val="es-ES_tradnl"/>
        </w:rPr>
        <w:t xml:space="preserve">La Secretaria General facilitará a la Parte Contratante un certificado de acreditación en el que figure el logotipo de la Convención de Ramsar para la Ciudad de Humedal, que será válido durante seis años. </w:t>
      </w:r>
    </w:p>
    <w:p w14:paraId="2F816A1F" w14:textId="77777777" w:rsidR="00E61242" w:rsidRPr="00DB6CE8" w:rsidRDefault="00E61242" w:rsidP="00E61242">
      <w:pPr>
        <w:spacing w:after="0" w:line="240" w:lineRule="auto"/>
        <w:rPr>
          <w:rFonts w:eastAsia="Arial" w:cs="Calibri"/>
          <w:noProof/>
          <w:lang w:val="es-ES_tradnl" w:eastAsia="fr-CH"/>
        </w:rPr>
      </w:pPr>
    </w:p>
    <w:p w14:paraId="5903C648" w14:textId="32E4E062" w:rsidR="00290725" w:rsidRPr="00DB6CE8" w:rsidRDefault="00290725" w:rsidP="00AE4DFE">
      <w:pPr>
        <w:spacing w:after="0" w:line="240" w:lineRule="auto"/>
        <w:rPr>
          <w:rFonts w:cs="Calibri"/>
          <w:noProof/>
          <w:lang w:val="es-ES_tradnl"/>
        </w:rPr>
      </w:pPr>
      <w:r w:rsidRPr="00DB6CE8">
        <w:rPr>
          <w:rFonts w:cs="Calibri"/>
          <w:noProof/>
          <w:lang w:val="es-ES_tradnl"/>
        </w:rPr>
        <w:t xml:space="preserve">La situación de cada Ciudad de Humedal acreditada por la Convención de Ramsar será examinada cada seis años por el Comité Asesor Independiente a petición de </w:t>
      </w:r>
      <w:r w:rsidR="00081BB7" w:rsidRPr="00DB6CE8">
        <w:rPr>
          <w:rFonts w:cs="Calibri"/>
          <w:noProof/>
          <w:lang w:val="es-ES_tradnl"/>
        </w:rPr>
        <w:t>la Parte Contratante en cuestión.</w:t>
      </w:r>
    </w:p>
    <w:p w14:paraId="7BBB3C43" w14:textId="77777777" w:rsidR="00290725" w:rsidRPr="00DB6CE8" w:rsidRDefault="00290725" w:rsidP="00E61242">
      <w:pPr>
        <w:spacing w:after="0" w:line="240" w:lineRule="auto"/>
        <w:rPr>
          <w:rFonts w:eastAsia="Arial" w:cs="Calibri"/>
          <w:noProof/>
          <w:lang w:val="es-ES_tradnl" w:eastAsia="fr-CH"/>
        </w:rPr>
      </w:pPr>
    </w:p>
    <w:p w14:paraId="4C614015" w14:textId="77777777" w:rsidR="00895067" w:rsidRPr="00DB6CE8" w:rsidRDefault="00895067" w:rsidP="00895067">
      <w:pPr>
        <w:spacing w:after="0" w:line="240" w:lineRule="auto"/>
        <w:rPr>
          <w:b/>
          <w:bCs/>
          <w:noProof/>
          <w:color w:val="000000" w:themeColor="text1"/>
          <w:sz w:val="24"/>
          <w:szCs w:val="24"/>
          <w:lang w:val="es-ES_tradnl"/>
        </w:rPr>
      </w:pPr>
      <w:r w:rsidRPr="00DB6CE8">
        <w:rPr>
          <w:b/>
          <w:bCs/>
          <w:noProof/>
          <w:color w:val="000000" w:themeColor="text1"/>
          <w:sz w:val="24"/>
          <w:szCs w:val="24"/>
          <w:lang w:val="es-ES_tradnl"/>
        </w:rPr>
        <w:br w:type="page"/>
      </w:r>
    </w:p>
    <w:p w14:paraId="5F53A6F3" w14:textId="27388FF2" w:rsidR="009C76EA" w:rsidRPr="00DB6CE8" w:rsidRDefault="009C76EA" w:rsidP="00E42555">
      <w:pPr>
        <w:spacing w:after="0" w:line="240" w:lineRule="auto"/>
        <w:rPr>
          <w:b/>
          <w:bCs/>
          <w:noProof/>
          <w:color w:val="000000" w:themeColor="text1"/>
          <w:sz w:val="24"/>
          <w:szCs w:val="24"/>
          <w:lang w:val="es-ES_tradnl"/>
        </w:rPr>
      </w:pPr>
      <w:r w:rsidRPr="00DB6CE8">
        <w:rPr>
          <w:b/>
          <w:bCs/>
          <w:noProof/>
          <w:color w:val="000000" w:themeColor="text1"/>
          <w:sz w:val="24"/>
          <w:szCs w:val="24"/>
          <w:lang w:val="es-ES_tradnl"/>
        </w:rPr>
        <w:lastRenderedPageBreak/>
        <w:t>Anexo 4: Acreditación de Ciudad de Humedal de la Convención de Ramsar: convocatoria de propuestas</w:t>
      </w:r>
    </w:p>
    <w:p w14:paraId="37976A17" w14:textId="77777777" w:rsidR="00DF381A" w:rsidRPr="00DB6CE8" w:rsidRDefault="00DF381A" w:rsidP="00DF381A">
      <w:pPr>
        <w:autoSpaceDE w:val="0"/>
        <w:autoSpaceDN w:val="0"/>
        <w:adjustRightInd w:val="0"/>
        <w:spacing w:after="0" w:line="240" w:lineRule="auto"/>
        <w:rPr>
          <w:rFonts w:eastAsia="Times New Roman" w:cs="Calibri"/>
          <w:noProof/>
          <w:color w:val="000000" w:themeColor="text1"/>
          <w:lang w:val="es-ES_tradnl" w:eastAsia="en-GB"/>
        </w:rPr>
      </w:pPr>
    </w:p>
    <w:p w14:paraId="4DEE88E6" w14:textId="77777777" w:rsidR="00081BB7" w:rsidRPr="00DB6CE8" w:rsidRDefault="00DF381A" w:rsidP="00081BB7">
      <w:pPr>
        <w:numPr>
          <w:ilvl w:val="0"/>
          <w:numId w:val="2"/>
        </w:numPr>
        <w:autoSpaceDE w:val="0"/>
        <w:autoSpaceDN w:val="0"/>
        <w:adjustRightInd w:val="0"/>
        <w:spacing w:after="0" w:line="240" w:lineRule="auto"/>
        <w:ind w:left="426" w:hanging="426"/>
        <w:rPr>
          <w:rFonts w:eastAsia="Times New Roman" w:cs="Calibri"/>
          <w:noProof/>
          <w:color w:val="000000" w:themeColor="text1"/>
          <w:lang w:val="es-ES_tradnl" w:eastAsia="en-GB"/>
        </w:rPr>
      </w:pPr>
      <w:r w:rsidRPr="00DB6CE8">
        <w:rPr>
          <w:rFonts w:cs="SwissReSans"/>
          <w:noProof/>
          <w:color w:val="000000" w:themeColor="text1"/>
          <w:lang w:val="es-ES_tradnl"/>
        </w:rPr>
        <w:t xml:space="preserve">La Resolución XII.10, </w:t>
      </w:r>
      <w:r w:rsidRPr="00DB6CE8">
        <w:rPr>
          <w:rFonts w:cs="SwissReSans"/>
          <w:i/>
          <w:noProof/>
          <w:color w:val="000000" w:themeColor="text1"/>
          <w:lang w:val="es-ES_tradnl"/>
        </w:rPr>
        <w:t xml:space="preserve">Acreditación de Ciudad de Humedal de la Convención de Ramsar, </w:t>
      </w:r>
      <w:r w:rsidRPr="00DB6CE8">
        <w:rPr>
          <w:rFonts w:cs="SwissReSans"/>
          <w:noProof/>
          <w:color w:val="000000" w:themeColor="text1"/>
          <w:lang w:val="es-ES_tradnl"/>
        </w:rPr>
        <w:t>formalizó un marco para promover la conservación y el uso racional de los humedales y la cooperación regional e internacional, así como para generar beneficios socioeconómicos sostenibles para las poblaciones locales.</w:t>
      </w:r>
    </w:p>
    <w:p w14:paraId="477B6167" w14:textId="77777777" w:rsidR="00081BB7" w:rsidRPr="00DB6CE8" w:rsidRDefault="00081BB7" w:rsidP="00081BB7">
      <w:pPr>
        <w:autoSpaceDE w:val="0"/>
        <w:autoSpaceDN w:val="0"/>
        <w:adjustRightInd w:val="0"/>
        <w:spacing w:after="0" w:line="240" w:lineRule="auto"/>
        <w:ind w:left="426"/>
        <w:rPr>
          <w:rFonts w:eastAsia="Times New Roman" w:cs="Calibri"/>
          <w:noProof/>
          <w:color w:val="000000" w:themeColor="text1"/>
          <w:lang w:val="es-ES_tradnl" w:eastAsia="en-GB"/>
        </w:rPr>
      </w:pPr>
    </w:p>
    <w:p w14:paraId="57375E5D" w14:textId="77777777" w:rsidR="00081BB7" w:rsidRPr="00DB6CE8" w:rsidRDefault="00DF381A" w:rsidP="00081BB7">
      <w:pPr>
        <w:numPr>
          <w:ilvl w:val="0"/>
          <w:numId w:val="2"/>
        </w:numPr>
        <w:autoSpaceDE w:val="0"/>
        <w:autoSpaceDN w:val="0"/>
        <w:adjustRightInd w:val="0"/>
        <w:spacing w:after="0" w:line="240" w:lineRule="auto"/>
        <w:ind w:left="426" w:hanging="426"/>
        <w:rPr>
          <w:rFonts w:eastAsia="Times New Roman" w:cs="Calibri"/>
          <w:noProof/>
          <w:color w:val="000000" w:themeColor="text1"/>
          <w:lang w:val="es-ES_tradnl" w:eastAsia="en-GB"/>
        </w:rPr>
      </w:pPr>
      <w:r w:rsidRPr="00DB6CE8">
        <w:rPr>
          <w:rFonts w:ascii="Calibri" w:hAnsi="Calibri"/>
          <w:bCs/>
          <w:noProof/>
          <w:lang w:val="es-ES_tradnl"/>
        </w:rPr>
        <w:t>La Resolución XII.10 establece: “La acreditación alentaría a las ciudades que se encuentran cerca de humedales y dependen de ellos, principalmente de Humedales de Importancia Internacional, pero también de otros humedales, a establecer una relación positiva con esos humedales a través de una mayor participación y sensibilización y la consideración de los humedales en la planificación y la toma de decisiones a escala local”.</w:t>
      </w:r>
    </w:p>
    <w:p w14:paraId="6AF37A87" w14:textId="77777777" w:rsidR="00081BB7" w:rsidRPr="00DB6CE8" w:rsidRDefault="00081BB7" w:rsidP="00081BB7">
      <w:pPr>
        <w:autoSpaceDE w:val="0"/>
        <w:autoSpaceDN w:val="0"/>
        <w:adjustRightInd w:val="0"/>
        <w:spacing w:after="0" w:line="240" w:lineRule="auto"/>
        <w:rPr>
          <w:rFonts w:cs="Calibri"/>
          <w:noProof/>
          <w:lang w:val="es-ES_tradnl"/>
        </w:rPr>
      </w:pPr>
    </w:p>
    <w:p w14:paraId="4B7D9690" w14:textId="4207972C" w:rsidR="00081BB7" w:rsidRPr="00DB6CE8" w:rsidRDefault="00414396" w:rsidP="00081BB7">
      <w:pPr>
        <w:numPr>
          <w:ilvl w:val="0"/>
          <w:numId w:val="2"/>
        </w:numPr>
        <w:autoSpaceDE w:val="0"/>
        <w:autoSpaceDN w:val="0"/>
        <w:adjustRightInd w:val="0"/>
        <w:spacing w:after="0" w:line="240" w:lineRule="auto"/>
        <w:ind w:left="426" w:hanging="426"/>
        <w:rPr>
          <w:rFonts w:eastAsia="Times New Roman" w:cs="Calibri"/>
          <w:noProof/>
          <w:color w:val="000000" w:themeColor="text1"/>
          <w:lang w:val="es-ES_tradnl" w:eastAsia="en-GB"/>
        </w:rPr>
      </w:pPr>
      <w:r w:rsidRPr="00DB6CE8">
        <w:rPr>
          <w:rFonts w:cs="Calibri"/>
          <w:noProof/>
          <w:lang w:val="es-ES_tradnl"/>
        </w:rPr>
        <w:t xml:space="preserve">El párrafo 7 del </w:t>
      </w:r>
      <w:r w:rsidR="00FA1C32" w:rsidRPr="00DB6CE8">
        <w:rPr>
          <w:rFonts w:cs="Calibri"/>
          <w:i/>
          <w:noProof/>
          <w:lang w:val="es-ES_tradnl"/>
        </w:rPr>
        <w:t xml:space="preserve">Marco para la acreditación de Ciudad de Humedal de la Convención de Ramsar, </w:t>
      </w:r>
      <w:r w:rsidR="00507DEE" w:rsidRPr="00DB6CE8">
        <w:rPr>
          <w:rFonts w:cs="Calibri"/>
          <w:noProof/>
          <w:lang w:val="es-ES_tradnl"/>
        </w:rPr>
        <w:t>adjunto</w:t>
      </w:r>
      <w:r w:rsidR="00FA1C32" w:rsidRPr="00DB6CE8">
        <w:rPr>
          <w:rFonts w:cs="Calibri"/>
          <w:noProof/>
          <w:lang w:val="es-ES_tradnl"/>
        </w:rPr>
        <w:t xml:space="preserve"> a la Resolución XII.10, declara: “</w:t>
      </w:r>
      <w:r w:rsidRPr="00DB6CE8">
        <w:rPr>
          <w:rFonts w:cs="Calibri"/>
          <w:noProof/>
          <w:lang w:val="es-ES_tradnl"/>
        </w:rPr>
        <w:t>Las ciudades candidatas a la acreditación de Ciudad de Humedal recibirían la aproba</w:t>
      </w:r>
      <w:r w:rsidR="00FA1C32" w:rsidRPr="00DB6CE8">
        <w:rPr>
          <w:rFonts w:cs="Calibri"/>
          <w:noProof/>
          <w:lang w:val="es-ES_tradnl"/>
        </w:rPr>
        <w:t>ción para su nombramiento como ‘</w:t>
      </w:r>
      <w:r w:rsidRPr="00DB6CE8">
        <w:rPr>
          <w:rFonts w:cs="Calibri"/>
          <w:noProof/>
          <w:lang w:val="es-ES_tradnl"/>
        </w:rPr>
        <w:t>Ciudad de Humedal</w:t>
      </w:r>
      <w:r w:rsidR="00FA1C32" w:rsidRPr="00DB6CE8">
        <w:rPr>
          <w:rFonts w:cs="Calibri"/>
          <w:noProof/>
          <w:lang w:val="es-ES_tradnl"/>
        </w:rPr>
        <w:t>’</w:t>
      </w:r>
      <w:r w:rsidRPr="00DB6CE8">
        <w:rPr>
          <w:rFonts w:cs="Calibri"/>
          <w:noProof/>
          <w:lang w:val="es-ES_tradnl"/>
        </w:rPr>
        <w:t xml:space="preserve"> por el Comité Asesor Independiente tras ser propuestas por la Parte Contratante en cuyo territorio se ubican y completar el procedimiento de acreditación descrito más abajo. Las nuevas ciudades acreditadas se unen a la red mundial de Ciudades de Humedales establecida por el presente marco. La acreditación de Ciudad de Humedal de la Convención de Ramsar no tiene por objeto conceder derechos ni imponer obligaciones jurídicas</w:t>
      </w:r>
      <w:r w:rsidRPr="00DB6CE8">
        <w:rPr>
          <w:rFonts w:cs="Calibri"/>
          <w:noProof/>
          <w:color w:val="FF0000"/>
          <w:lang w:val="es-ES_tradnl"/>
        </w:rPr>
        <w:t xml:space="preserve"> </w:t>
      </w:r>
      <w:r w:rsidRPr="00DB6CE8">
        <w:rPr>
          <w:rFonts w:cs="Calibri"/>
          <w:noProof/>
          <w:lang w:val="es-ES_tradnl"/>
        </w:rPr>
        <w:t>a la ciudad o la Parte Contratante en cuestión</w:t>
      </w:r>
      <w:r w:rsidR="00FA1C32" w:rsidRPr="00DB6CE8">
        <w:rPr>
          <w:rFonts w:cs="Calibri"/>
          <w:noProof/>
          <w:lang w:val="es-ES_tradnl"/>
        </w:rPr>
        <w:t>”</w:t>
      </w:r>
      <w:r w:rsidRPr="00DB6CE8">
        <w:rPr>
          <w:rFonts w:cs="Calibri"/>
          <w:noProof/>
          <w:lang w:val="es-ES_tradnl"/>
        </w:rPr>
        <w:t>.</w:t>
      </w:r>
    </w:p>
    <w:p w14:paraId="7897F8FA" w14:textId="77777777" w:rsidR="00081BB7" w:rsidRPr="00DB6CE8" w:rsidRDefault="00081BB7" w:rsidP="00081BB7">
      <w:pPr>
        <w:autoSpaceDE w:val="0"/>
        <w:autoSpaceDN w:val="0"/>
        <w:adjustRightInd w:val="0"/>
        <w:spacing w:after="0" w:line="240" w:lineRule="auto"/>
        <w:rPr>
          <w:rFonts w:ascii="Calibri" w:hAnsi="Calibri" w:cs="Calibri"/>
          <w:noProof/>
          <w:lang w:val="es-ES_tradnl"/>
        </w:rPr>
      </w:pPr>
    </w:p>
    <w:p w14:paraId="28E95105" w14:textId="36327CD2" w:rsidR="00081BB7" w:rsidRPr="00DB6CE8" w:rsidRDefault="00FA1C32" w:rsidP="00081BB7">
      <w:pPr>
        <w:numPr>
          <w:ilvl w:val="0"/>
          <w:numId w:val="2"/>
        </w:numPr>
        <w:autoSpaceDE w:val="0"/>
        <w:autoSpaceDN w:val="0"/>
        <w:adjustRightInd w:val="0"/>
        <w:spacing w:after="0" w:line="240" w:lineRule="auto"/>
        <w:ind w:left="426" w:hanging="426"/>
        <w:rPr>
          <w:rFonts w:eastAsia="Times New Roman" w:cs="Calibri"/>
          <w:noProof/>
          <w:color w:val="000000" w:themeColor="text1"/>
          <w:lang w:val="es-ES_tradnl" w:eastAsia="en-GB"/>
        </w:rPr>
      </w:pPr>
      <w:r w:rsidRPr="00DB6CE8">
        <w:rPr>
          <w:rFonts w:ascii="Calibri" w:hAnsi="Calibri" w:cs="Calibri"/>
          <w:noProof/>
          <w:lang w:val="es-ES_tradnl"/>
        </w:rPr>
        <w:t xml:space="preserve">En </w:t>
      </w:r>
      <w:r w:rsidR="00A82E28" w:rsidRPr="00DB6CE8">
        <w:rPr>
          <w:rFonts w:ascii="Calibri" w:hAnsi="Calibri" w:cs="Calibri"/>
          <w:noProof/>
          <w:lang w:val="es-ES_tradnl"/>
        </w:rPr>
        <w:t>los párrafos 13 y 14 de</w:t>
      </w:r>
      <w:r w:rsidRPr="00DB6CE8">
        <w:rPr>
          <w:rFonts w:ascii="Calibri" w:hAnsi="Calibri" w:cs="Calibri"/>
          <w:noProof/>
          <w:lang w:val="es-ES_tradnl"/>
        </w:rPr>
        <w:t xml:space="preserve"> la Resolución XII.10 </w:t>
      </w:r>
      <w:r w:rsidR="00A82E28" w:rsidRPr="00DB6CE8">
        <w:rPr>
          <w:rFonts w:ascii="Calibri" w:hAnsi="Calibri" w:cs="Calibri"/>
          <w:noProof/>
          <w:lang w:val="es-ES_tradnl"/>
        </w:rPr>
        <w:t>se convoca a</w:t>
      </w:r>
      <w:r w:rsidRPr="00DB6CE8">
        <w:rPr>
          <w:rFonts w:ascii="Calibri" w:hAnsi="Calibri" w:cs="Calibri"/>
          <w:noProof/>
          <w:lang w:val="es-ES_tradnl"/>
        </w:rPr>
        <w:t xml:space="preserve"> las Partes Contratantes </w:t>
      </w:r>
      <w:r w:rsidR="00A82E28" w:rsidRPr="00DB6CE8">
        <w:rPr>
          <w:rFonts w:ascii="Calibri" w:hAnsi="Calibri" w:cs="Calibri"/>
          <w:noProof/>
          <w:lang w:val="es-ES_tradnl"/>
        </w:rPr>
        <w:t>a presentar</w:t>
      </w:r>
      <w:r w:rsidRPr="00DB6CE8">
        <w:rPr>
          <w:rFonts w:ascii="Calibri" w:hAnsi="Calibri" w:cs="Calibri"/>
          <w:noProof/>
          <w:lang w:val="es-ES_tradnl"/>
        </w:rPr>
        <w:t xml:space="preserve"> propuestas a la Secretaría </w:t>
      </w:r>
      <w:r w:rsidR="00A82E28" w:rsidRPr="00DB6CE8">
        <w:rPr>
          <w:rFonts w:ascii="Calibri" w:hAnsi="Calibri" w:cs="Calibri"/>
          <w:noProof/>
          <w:lang w:val="es-ES_tradnl"/>
        </w:rPr>
        <w:t>para remitirlas</w:t>
      </w:r>
      <w:r w:rsidRPr="00DB6CE8">
        <w:rPr>
          <w:rFonts w:ascii="Calibri" w:hAnsi="Calibri" w:cs="Calibri"/>
          <w:noProof/>
          <w:lang w:val="es-ES_tradnl"/>
        </w:rPr>
        <w:t xml:space="preserve"> al Comité Asesor Independiente. De acuerdo con el párrafo 15.b del Marco </w:t>
      </w:r>
      <w:r w:rsidR="00507DEE" w:rsidRPr="00DB6CE8">
        <w:rPr>
          <w:rFonts w:ascii="Calibri" w:hAnsi="Calibri" w:cs="Calibri"/>
          <w:noProof/>
          <w:lang w:val="es-ES_tradnl"/>
        </w:rPr>
        <w:t>adjunto</w:t>
      </w:r>
      <w:r w:rsidRPr="00DB6CE8">
        <w:rPr>
          <w:rFonts w:ascii="Calibri" w:hAnsi="Calibri" w:cs="Calibri"/>
          <w:noProof/>
          <w:lang w:val="es-ES_tradnl"/>
        </w:rPr>
        <w:t>, estas propuestas deberán ser remitidas “en el plazo de un año a partir de la clausura de la reunión anterior de la Conferencia de las Partes</w:t>
      </w:r>
      <w:r w:rsidR="00A82E28" w:rsidRPr="00DB6CE8">
        <w:rPr>
          <w:rFonts w:ascii="Calibri" w:hAnsi="Calibri" w:cs="Calibri"/>
          <w:noProof/>
          <w:lang w:val="es-ES_tradnl"/>
        </w:rPr>
        <w:t xml:space="preserve">”. Cabe señalar que esto habría requerido una convocatoria de propuestas a las Partes a principios de 2016, antes de que la 52ª reunión del Comité Permanente (SC52) pudiera aprobar la composición del Comité Asesor Independiente y elaborar las normas para las propuestas y los formularios. </w:t>
      </w:r>
      <w:r w:rsidR="00507DEE" w:rsidRPr="00DB6CE8">
        <w:rPr>
          <w:rFonts w:ascii="Calibri" w:hAnsi="Calibri" w:cs="Calibri"/>
          <w:noProof/>
          <w:lang w:val="es-ES_tradnl"/>
        </w:rPr>
        <w:t>De manera excepcional</w:t>
      </w:r>
      <w:r w:rsidR="00A82E28" w:rsidRPr="00DB6CE8">
        <w:rPr>
          <w:rFonts w:ascii="Calibri" w:hAnsi="Calibri" w:cs="Calibri"/>
          <w:noProof/>
          <w:lang w:val="es-ES_tradnl"/>
        </w:rPr>
        <w:t xml:space="preserve">, en el calendario </w:t>
      </w:r>
      <w:r w:rsidR="009423ED" w:rsidRPr="00DB6CE8">
        <w:rPr>
          <w:rFonts w:ascii="Calibri" w:hAnsi="Calibri" w:cs="Calibri"/>
          <w:noProof/>
          <w:lang w:val="es-ES_tradnl"/>
        </w:rPr>
        <w:t xml:space="preserve">que se </w:t>
      </w:r>
      <w:r w:rsidR="00507DEE" w:rsidRPr="00DB6CE8">
        <w:rPr>
          <w:rFonts w:ascii="Calibri" w:hAnsi="Calibri" w:cs="Calibri"/>
          <w:noProof/>
          <w:lang w:val="es-ES_tradnl"/>
        </w:rPr>
        <w:t>presenta</w:t>
      </w:r>
      <w:r w:rsidR="00A82E28" w:rsidRPr="00DB6CE8">
        <w:rPr>
          <w:rFonts w:ascii="Calibri" w:hAnsi="Calibri" w:cs="Calibri"/>
          <w:noProof/>
          <w:lang w:val="es-ES_tradnl"/>
        </w:rPr>
        <w:t xml:space="preserve"> a continuación</w:t>
      </w:r>
      <w:r w:rsidR="00507DEE" w:rsidRPr="00DB6CE8">
        <w:rPr>
          <w:rFonts w:ascii="Calibri" w:hAnsi="Calibri" w:cs="Calibri"/>
          <w:noProof/>
          <w:lang w:val="es-ES_tradnl"/>
        </w:rPr>
        <w:t xml:space="preserve"> la Secretaría propone </w:t>
      </w:r>
      <w:r w:rsidR="00A82E28" w:rsidRPr="00DB6CE8">
        <w:rPr>
          <w:rFonts w:ascii="Calibri" w:hAnsi="Calibri" w:cs="Calibri"/>
          <w:noProof/>
          <w:lang w:val="es-ES_tradnl"/>
        </w:rPr>
        <w:t xml:space="preserve">que la primera ronda de propuestas de este trienio para la COP13 se presente hasta después de </w:t>
      </w:r>
      <w:r w:rsidR="009423ED" w:rsidRPr="00DB6CE8">
        <w:rPr>
          <w:rFonts w:ascii="Calibri" w:hAnsi="Calibri" w:cs="Calibri"/>
          <w:noProof/>
          <w:lang w:val="es-ES_tradnl"/>
        </w:rPr>
        <w:t>que se instaure</w:t>
      </w:r>
      <w:r w:rsidR="00A82E28" w:rsidRPr="00DB6CE8">
        <w:rPr>
          <w:rFonts w:ascii="Calibri" w:hAnsi="Calibri" w:cs="Calibri"/>
          <w:noProof/>
          <w:lang w:val="es-ES_tradnl"/>
        </w:rPr>
        <w:t xml:space="preserve"> el Comité Asesor Independiente. La próxima ronda de propuestas para la COP14 se llevaría a cabo de conformidad con el párrafo 15.b.</w:t>
      </w:r>
    </w:p>
    <w:p w14:paraId="42237434" w14:textId="77777777" w:rsidR="00081BB7" w:rsidRPr="00DB6CE8" w:rsidRDefault="00081BB7" w:rsidP="00081BB7">
      <w:pPr>
        <w:autoSpaceDE w:val="0"/>
        <w:autoSpaceDN w:val="0"/>
        <w:adjustRightInd w:val="0"/>
        <w:spacing w:after="0" w:line="240" w:lineRule="auto"/>
        <w:rPr>
          <w:rFonts w:ascii="Calibri" w:hAnsi="Calibri" w:cs="Calibri"/>
          <w:noProof/>
          <w:lang w:val="es-ES_tradnl"/>
        </w:rPr>
      </w:pPr>
    </w:p>
    <w:p w14:paraId="0EC91D87" w14:textId="7AC9083B" w:rsidR="009423ED" w:rsidRPr="00DB6CE8" w:rsidRDefault="009423ED" w:rsidP="00081BB7">
      <w:pPr>
        <w:numPr>
          <w:ilvl w:val="0"/>
          <w:numId w:val="2"/>
        </w:numPr>
        <w:autoSpaceDE w:val="0"/>
        <w:autoSpaceDN w:val="0"/>
        <w:adjustRightInd w:val="0"/>
        <w:spacing w:after="0" w:line="240" w:lineRule="auto"/>
        <w:ind w:left="426" w:hanging="426"/>
        <w:rPr>
          <w:rFonts w:eastAsia="Times New Roman" w:cs="Calibri"/>
          <w:noProof/>
          <w:color w:val="000000" w:themeColor="text1"/>
          <w:lang w:val="es-ES_tradnl" w:eastAsia="en-GB"/>
        </w:rPr>
      </w:pPr>
      <w:r w:rsidRPr="00DB6CE8">
        <w:rPr>
          <w:rFonts w:ascii="Calibri" w:hAnsi="Calibri" w:cs="Calibri"/>
          <w:noProof/>
          <w:lang w:val="es-ES_tradnl"/>
        </w:rPr>
        <w:t xml:space="preserve">La Secretaría de Ramsar invita a las Partes Contratantes a presentar </w:t>
      </w:r>
      <w:r w:rsidR="00EA656F" w:rsidRPr="00DB6CE8">
        <w:rPr>
          <w:rFonts w:ascii="Calibri" w:hAnsi="Calibri" w:cs="Calibri"/>
          <w:noProof/>
          <w:lang w:val="es-ES_tradnl"/>
        </w:rPr>
        <w:t xml:space="preserve">sus </w:t>
      </w:r>
      <w:r w:rsidRPr="00DB6CE8">
        <w:rPr>
          <w:rFonts w:ascii="Calibri" w:hAnsi="Calibri" w:cs="Calibri"/>
          <w:noProof/>
          <w:lang w:val="es-ES_tradnl"/>
        </w:rPr>
        <w:t xml:space="preserve">propuestas a la Secretaría para </w:t>
      </w:r>
      <w:r w:rsidR="00EA656F" w:rsidRPr="00DB6CE8">
        <w:rPr>
          <w:rFonts w:ascii="Calibri" w:hAnsi="Calibri" w:cs="Calibri"/>
          <w:noProof/>
          <w:lang w:val="es-ES_tradnl"/>
        </w:rPr>
        <w:t>remitirlas</w:t>
      </w:r>
      <w:r w:rsidRPr="00DB6CE8">
        <w:rPr>
          <w:rFonts w:ascii="Calibri" w:hAnsi="Calibri" w:cs="Calibri"/>
          <w:noProof/>
          <w:lang w:val="es-ES_tradnl"/>
        </w:rPr>
        <w:t xml:space="preserve"> al Comité Asesor Independiente.</w:t>
      </w:r>
    </w:p>
    <w:p w14:paraId="044BE0DA" w14:textId="77777777" w:rsidR="00985D24" w:rsidRPr="00DB6CE8" w:rsidRDefault="00985D24" w:rsidP="00895067">
      <w:pPr>
        <w:autoSpaceDE w:val="0"/>
        <w:autoSpaceDN w:val="0"/>
        <w:adjustRightInd w:val="0"/>
        <w:spacing w:after="0" w:line="240" w:lineRule="auto"/>
        <w:rPr>
          <w:rFonts w:eastAsia="Times New Roman" w:cs="Garamond"/>
          <w:b/>
          <w:bCs/>
          <w:noProof/>
          <w:color w:val="000000" w:themeColor="text1"/>
          <w:lang w:val="es-ES_tradnl" w:eastAsia="en-GB"/>
        </w:rPr>
      </w:pPr>
    </w:p>
    <w:p w14:paraId="4161EBCA" w14:textId="77777777" w:rsidR="00960E5E" w:rsidRPr="00DB6CE8" w:rsidRDefault="00960E5E" w:rsidP="00895067">
      <w:pPr>
        <w:autoSpaceDE w:val="0"/>
        <w:autoSpaceDN w:val="0"/>
        <w:adjustRightInd w:val="0"/>
        <w:spacing w:after="0" w:line="240" w:lineRule="auto"/>
        <w:rPr>
          <w:rFonts w:eastAsia="Times New Roman" w:cs="Garamond"/>
          <w:b/>
          <w:bCs/>
          <w:noProof/>
          <w:color w:val="000000" w:themeColor="text1"/>
          <w:lang w:val="es-ES_tradnl" w:eastAsia="en-GB"/>
        </w:rPr>
      </w:pPr>
    </w:p>
    <w:p w14:paraId="6E1A41A6" w14:textId="059A72DD" w:rsidR="00895067" w:rsidRPr="00DB6CE8" w:rsidRDefault="009423ED" w:rsidP="00895067">
      <w:pPr>
        <w:autoSpaceDE w:val="0"/>
        <w:autoSpaceDN w:val="0"/>
        <w:adjustRightInd w:val="0"/>
        <w:spacing w:after="0" w:line="240" w:lineRule="auto"/>
        <w:rPr>
          <w:rFonts w:eastAsia="Times New Roman" w:cs="Garamond"/>
          <w:noProof/>
          <w:color w:val="000000" w:themeColor="text1"/>
          <w:lang w:val="es-ES_tradnl" w:eastAsia="en-GB"/>
        </w:rPr>
      </w:pPr>
      <w:r w:rsidRPr="00DB6CE8">
        <w:rPr>
          <w:rFonts w:eastAsia="Times New Roman" w:cs="Garamond"/>
          <w:b/>
          <w:bCs/>
          <w:noProof/>
          <w:color w:val="000000" w:themeColor="text1"/>
          <w:lang w:val="es-ES_tradnl" w:eastAsia="en-GB"/>
        </w:rPr>
        <w:t>Proceso</w:t>
      </w:r>
      <w:r w:rsidR="00895067" w:rsidRPr="00DB6CE8">
        <w:rPr>
          <w:rFonts w:eastAsia="Times New Roman" w:cs="Garamond"/>
          <w:b/>
          <w:bCs/>
          <w:noProof/>
          <w:color w:val="000000" w:themeColor="text1"/>
          <w:lang w:val="es-ES_tradnl" w:eastAsia="en-GB"/>
        </w:rPr>
        <w:t xml:space="preserve"> </w:t>
      </w:r>
    </w:p>
    <w:p w14:paraId="00556742" w14:textId="77777777" w:rsidR="00895067" w:rsidRPr="00DB6CE8" w:rsidRDefault="00895067" w:rsidP="00895067">
      <w:pPr>
        <w:autoSpaceDE w:val="0"/>
        <w:autoSpaceDN w:val="0"/>
        <w:adjustRightInd w:val="0"/>
        <w:spacing w:after="0" w:line="240" w:lineRule="auto"/>
        <w:rPr>
          <w:rFonts w:cs="SwissReSans"/>
          <w:b/>
          <w:bCs/>
          <w:noProof/>
          <w:color w:val="000000" w:themeColor="text1"/>
          <w:lang w:val="es-ES_tradnl"/>
        </w:rPr>
      </w:pPr>
    </w:p>
    <w:p w14:paraId="07E5A2A5" w14:textId="60668B83" w:rsidR="009423ED" w:rsidRPr="00DB6CE8" w:rsidRDefault="009423ED" w:rsidP="009423ED">
      <w:pPr>
        <w:autoSpaceDE w:val="0"/>
        <w:autoSpaceDN w:val="0"/>
        <w:adjustRightInd w:val="0"/>
        <w:spacing w:after="0" w:line="240" w:lineRule="auto"/>
        <w:rPr>
          <w:rFonts w:cs="SwissReSans"/>
          <w:b/>
          <w:bCs/>
          <w:noProof/>
          <w:color w:val="000000" w:themeColor="text1"/>
          <w:lang w:val="es-ES_tradnl"/>
        </w:rPr>
      </w:pPr>
      <w:r w:rsidRPr="00DB6CE8">
        <w:rPr>
          <w:rFonts w:cs="SwissReSans"/>
          <w:b/>
          <w:bCs/>
          <w:noProof/>
          <w:color w:val="000000" w:themeColor="text1"/>
          <w:lang w:val="es-ES_tradnl"/>
        </w:rPr>
        <w:t xml:space="preserve">Primera etapa: </w:t>
      </w:r>
      <w:r w:rsidR="00936BBC" w:rsidRPr="00DB6CE8">
        <w:rPr>
          <w:rFonts w:cs="SwissReSans"/>
          <w:b/>
          <w:bCs/>
          <w:noProof/>
          <w:color w:val="000000" w:themeColor="text1"/>
          <w:lang w:val="es-ES_tradnl"/>
        </w:rPr>
        <w:t xml:space="preserve">a </w:t>
      </w:r>
      <w:r w:rsidRPr="00DB6CE8">
        <w:rPr>
          <w:rFonts w:cs="SwissReSans"/>
          <w:b/>
          <w:bCs/>
          <w:noProof/>
          <w:color w:val="000000" w:themeColor="text1"/>
          <w:lang w:val="es-ES_tradnl"/>
        </w:rPr>
        <w:t>nivel de las Partes Contratantes</w:t>
      </w:r>
    </w:p>
    <w:p w14:paraId="0F9D45D9" w14:textId="3BEC190D" w:rsidR="009423ED" w:rsidRPr="00DB6CE8" w:rsidRDefault="009423ED" w:rsidP="009423ED">
      <w:pPr>
        <w:autoSpaceDE w:val="0"/>
        <w:autoSpaceDN w:val="0"/>
        <w:adjustRightInd w:val="0"/>
        <w:spacing w:after="0" w:line="240" w:lineRule="auto"/>
        <w:rPr>
          <w:rFonts w:cs="SwissReSans"/>
          <w:bCs/>
          <w:noProof/>
          <w:color w:val="000000" w:themeColor="text1"/>
          <w:lang w:val="es-ES_tradnl"/>
        </w:rPr>
      </w:pPr>
      <w:r w:rsidRPr="00DB6CE8">
        <w:rPr>
          <w:rFonts w:cs="SwissReSans"/>
          <w:bCs/>
          <w:noProof/>
          <w:color w:val="000000" w:themeColor="text1"/>
          <w:lang w:val="es-ES_tradnl"/>
        </w:rPr>
        <w:t xml:space="preserve">Se ruega a los participantes que </w:t>
      </w:r>
      <w:r w:rsidR="00985D24" w:rsidRPr="00DB6CE8">
        <w:rPr>
          <w:rFonts w:cs="SwissReSans"/>
          <w:bCs/>
          <w:noProof/>
          <w:color w:val="000000" w:themeColor="text1"/>
          <w:lang w:val="es-ES_tradnl"/>
        </w:rPr>
        <w:t xml:space="preserve">completen </w:t>
      </w:r>
      <w:r w:rsidRPr="00DB6CE8">
        <w:rPr>
          <w:rFonts w:cs="SwissReSans"/>
          <w:bCs/>
          <w:noProof/>
          <w:color w:val="000000" w:themeColor="text1"/>
          <w:lang w:val="es-ES_tradnl"/>
        </w:rPr>
        <w:t>el formulario de acreditación y lo envíen al jefe de la Autoridad Administrativa de Ramsar para que verifique el contenido y agregue una carta de aprobación. El jefe de la Autoridad Administrativa debe enviar las propuestas a la Secretaría de Ramsar antes del 1 de septiembre de 2017.</w:t>
      </w:r>
    </w:p>
    <w:p w14:paraId="41AA205E" w14:textId="77777777" w:rsidR="009423ED" w:rsidRPr="00DB6CE8" w:rsidRDefault="009423ED" w:rsidP="00895067">
      <w:pPr>
        <w:autoSpaceDE w:val="0"/>
        <w:autoSpaceDN w:val="0"/>
        <w:adjustRightInd w:val="0"/>
        <w:spacing w:after="0" w:line="240" w:lineRule="auto"/>
        <w:rPr>
          <w:rFonts w:cs="SwissReSans"/>
          <w:b/>
          <w:bCs/>
          <w:noProof/>
          <w:color w:val="000000" w:themeColor="text1"/>
          <w:lang w:val="es-ES_tradnl"/>
        </w:rPr>
      </w:pPr>
    </w:p>
    <w:p w14:paraId="3155D926" w14:textId="590307EA" w:rsidR="009423ED" w:rsidRPr="00DB6CE8" w:rsidRDefault="009423ED" w:rsidP="009423ED">
      <w:pPr>
        <w:autoSpaceDE w:val="0"/>
        <w:autoSpaceDN w:val="0"/>
        <w:adjustRightInd w:val="0"/>
        <w:spacing w:after="0" w:line="240" w:lineRule="auto"/>
        <w:rPr>
          <w:rFonts w:cs="SwissReSans"/>
          <w:b/>
          <w:bCs/>
          <w:noProof/>
          <w:color w:val="000000" w:themeColor="text1"/>
          <w:lang w:val="es-ES_tradnl"/>
        </w:rPr>
      </w:pPr>
      <w:r w:rsidRPr="00DB6CE8">
        <w:rPr>
          <w:rFonts w:cs="SwissReSans"/>
          <w:b/>
          <w:bCs/>
          <w:noProof/>
          <w:color w:val="000000" w:themeColor="text1"/>
          <w:lang w:val="es-ES_tradnl"/>
        </w:rPr>
        <w:t xml:space="preserve">Segunda etapa: </w:t>
      </w:r>
      <w:r w:rsidR="00936BBC" w:rsidRPr="00DB6CE8">
        <w:rPr>
          <w:rFonts w:cs="SwissReSans"/>
          <w:b/>
          <w:bCs/>
          <w:noProof/>
          <w:color w:val="000000" w:themeColor="text1"/>
          <w:lang w:val="es-ES_tradnl"/>
        </w:rPr>
        <w:t xml:space="preserve">a </w:t>
      </w:r>
      <w:r w:rsidRPr="00DB6CE8">
        <w:rPr>
          <w:rFonts w:cs="SwissReSans"/>
          <w:b/>
          <w:bCs/>
          <w:noProof/>
          <w:color w:val="000000" w:themeColor="text1"/>
          <w:lang w:val="es-ES_tradnl"/>
        </w:rPr>
        <w:t>nivel de la Secretaría de Ramsar</w:t>
      </w:r>
    </w:p>
    <w:p w14:paraId="2F650436" w14:textId="13BB1715" w:rsidR="009423ED" w:rsidRPr="00DB6CE8" w:rsidRDefault="009423ED" w:rsidP="009423ED">
      <w:pPr>
        <w:autoSpaceDE w:val="0"/>
        <w:autoSpaceDN w:val="0"/>
        <w:adjustRightInd w:val="0"/>
        <w:spacing w:after="0" w:line="240" w:lineRule="auto"/>
        <w:rPr>
          <w:rFonts w:cs="SwissReSans"/>
          <w:bCs/>
          <w:noProof/>
          <w:color w:val="000000" w:themeColor="text1"/>
          <w:lang w:val="es-ES_tradnl"/>
        </w:rPr>
      </w:pPr>
      <w:r w:rsidRPr="00DB6CE8">
        <w:rPr>
          <w:rFonts w:cs="SwissReSans"/>
          <w:bCs/>
          <w:noProof/>
          <w:color w:val="000000" w:themeColor="text1"/>
          <w:lang w:val="es-ES_tradnl"/>
        </w:rPr>
        <w:t>La Secretaría recibirá propuestas, verificará la aprobación de las Autoridades Nacionales Ramsar pertinentes y las remitirá al Comité Asesor Independiente antes del 30 de septiembre de 2017.</w:t>
      </w:r>
    </w:p>
    <w:p w14:paraId="35101516" w14:textId="77777777" w:rsidR="00895067" w:rsidRPr="00DB6CE8" w:rsidRDefault="00895067" w:rsidP="00895067">
      <w:pPr>
        <w:autoSpaceDE w:val="0"/>
        <w:autoSpaceDN w:val="0"/>
        <w:adjustRightInd w:val="0"/>
        <w:spacing w:after="0" w:line="240" w:lineRule="auto"/>
        <w:rPr>
          <w:rFonts w:cs="SwissReSans"/>
          <w:bCs/>
          <w:noProof/>
          <w:color w:val="000000" w:themeColor="text1"/>
          <w:lang w:val="es-ES_tradnl"/>
        </w:rPr>
      </w:pPr>
    </w:p>
    <w:p w14:paraId="06EC857A" w14:textId="6453885A" w:rsidR="009423ED" w:rsidRPr="00DB6CE8" w:rsidRDefault="009423ED" w:rsidP="009423ED">
      <w:pPr>
        <w:autoSpaceDE w:val="0"/>
        <w:autoSpaceDN w:val="0"/>
        <w:adjustRightInd w:val="0"/>
        <w:spacing w:after="0" w:line="240" w:lineRule="auto"/>
        <w:rPr>
          <w:rFonts w:cs="SwissReSans"/>
          <w:b/>
          <w:noProof/>
          <w:color w:val="000000" w:themeColor="text1"/>
          <w:lang w:val="es-ES_tradnl"/>
        </w:rPr>
      </w:pPr>
      <w:r w:rsidRPr="00DB6CE8">
        <w:rPr>
          <w:rFonts w:cs="SwissReSans"/>
          <w:b/>
          <w:noProof/>
          <w:color w:val="000000" w:themeColor="text1"/>
          <w:lang w:val="es-ES_tradnl"/>
        </w:rPr>
        <w:t xml:space="preserve">Tercera etapa: </w:t>
      </w:r>
      <w:r w:rsidR="00936BBC" w:rsidRPr="00DB6CE8">
        <w:rPr>
          <w:rFonts w:cs="SwissReSans"/>
          <w:b/>
          <w:noProof/>
          <w:color w:val="000000" w:themeColor="text1"/>
          <w:lang w:val="es-ES_tradnl"/>
        </w:rPr>
        <w:t xml:space="preserve">a </w:t>
      </w:r>
      <w:r w:rsidRPr="00DB6CE8">
        <w:rPr>
          <w:rFonts w:cs="SwissReSans"/>
          <w:b/>
          <w:noProof/>
          <w:color w:val="000000" w:themeColor="text1"/>
          <w:lang w:val="es-ES_tradnl"/>
        </w:rPr>
        <w:t>nivel del Comité Asesor Independiente</w:t>
      </w:r>
    </w:p>
    <w:p w14:paraId="4127C01D" w14:textId="0794A589" w:rsidR="00895067" w:rsidRPr="00DB6CE8" w:rsidRDefault="009423ED" w:rsidP="00936BBC">
      <w:pPr>
        <w:autoSpaceDE w:val="0"/>
        <w:autoSpaceDN w:val="0"/>
        <w:adjustRightInd w:val="0"/>
        <w:spacing w:after="0" w:line="240" w:lineRule="auto"/>
        <w:rPr>
          <w:rFonts w:cs="SwissReSans"/>
          <w:noProof/>
          <w:color w:val="000000" w:themeColor="text1"/>
          <w:lang w:val="es-ES_tradnl"/>
        </w:rPr>
      </w:pPr>
      <w:r w:rsidRPr="00DB6CE8">
        <w:rPr>
          <w:rFonts w:cs="SwissReSans"/>
          <w:noProof/>
          <w:color w:val="000000" w:themeColor="text1"/>
          <w:lang w:val="es-ES_tradnl"/>
        </w:rPr>
        <w:t xml:space="preserve">Todas las propuestas cortas </w:t>
      </w:r>
      <w:r w:rsidR="00985D24" w:rsidRPr="00DB6CE8">
        <w:rPr>
          <w:rFonts w:cs="SwissReSans"/>
          <w:noProof/>
          <w:color w:val="000000" w:themeColor="text1"/>
          <w:lang w:val="es-ES_tradnl"/>
        </w:rPr>
        <w:t>que</w:t>
      </w:r>
      <w:r w:rsidRPr="00DB6CE8">
        <w:rPr>
          <w:rFonts w:cs="SwissReSans"/>
          <w:noProof/>
          <w:color w:val="000000" w:themeColor="text1"/>
          <w:lang w:val="es-ES_tradnl"/>
        </w:rPr>
        <w:t xml:space="preserve"> el Comité Asesor Independiente </w:t>
      </w:r>
      <w:r w:rsidR="00985D24" w:rsidRPr="00DB6CE8">
        <w:rPr>
          <w:rFonts w:cs="SwissReSans"/>
          <w:noProof/>
          <w:color w:val="000000" w:themeColor="text1"/>
          <w:lang w:val="es-ES_tradnl"/>
        </w:rPr>
        <w:t xml:space="preserve">reciba </w:t>
      </w:r>
      <w:r w:rsidRPr="00DB6CE8">
        <w:rPr>
          <w:rFonts w:cs="SwissReSans"/>
          <w:noProof/>
          <w:color w:val="000000" w:themeColor="text1"/>
          <w:lang w:val="es-ES_tradnl"/>
        </w:rPr>
        <w:t xml:space="preserve">se evaluarán </w:t>
      </w:r>
      <w:r w:rsidR="00936BBC" w:rsidRPr="00DB6CE8">
        <w:rPr>
          <w:rFonts w:cs="SwissReSans"/>
          <w:noProof/>
          <w:color w:val="000000" w:themeColor="text1"/>
          <w:lang w:val="es-ES_tradnl"/>
        </w:rPr>
        <w:t>entre</w:t>
      </w:r>
      <w:r w:rsidRPr="00DB6CE8">
        <w:rPr>
          <w:rFonts w:cs="SwissReSans"/>
          <w:noProof/>
          <w:color w:val="000000" w:themeColor="text1"/>
          <w:lang w:val="es-ES_tradnl"/>
        </w:rPr>
        <w:t xml:space="preserve"> el 1 de octubre</w:t>
      </w:r>
      <w:r w:rsidR="00936BBC" w:rsidRPr="00DB6CE8">
        <w:rPr>
          <w:rFonts w:cs="SwissReSans"/>
          <w:noProof/>
          <w:color w:val="000000" w:themeColor="text1"/>
          <w:lang w:val="es-ES_tradnl"/>
        </w:rPr>
        <w:t xml:space="preserve"> y el</w:t>
      </w:r>
      <w:r w:rsidRPr="00DB6CE8">
        <w:rPr>
          <w:rFonts w:cs="SwissReSans"/>
          <w:noProof/>
          <w:color w:val="000000" w:themeColor="text1"/>
          <w:lang w:val="es-ES_tradnl"/>
        </w:rPr>
        <w:t xml:space="preserve"> 30 de diciembre de 2017</w:t>
      </w:r>
      <w:r w:rsidR="00985D24" w:rsidRPr="00DB6CE8">
        <w:rPr>
          <w:rFonts w:cs="SwissReSans"/>
          <w:noProof/>
          <w:color w:val="000000" w:themeColor="text1"/>
          <w:lang w:val="es-ES_tradnl"/>
        </w:rPr>
        <w:t>,</w:t>
      </w:r>
      <w:r w:rsidRPr="00DB6CE8">
        <w:rPr>
          <w:rFonts w:cs="SwissReSans"/>
          <w:noProof/>
          <w:color w:val="000000" w:themeColor="text1"/>
          <w:lang w:val="es-ES_tradnl"/>
        </w:rPr>
        <w:t xml:space="preserve"> </w:t>
      </w:r>
      <w:r w:rsidR="00985D24" w:rsidRPr="00DB6CE8">
        <w:rPr>
          <w:rFonts w:cs="SwissReSans"/>
          <w:noProof/>
          <w:color w:val="000000" w:themeColor="text1"/>
          <w:lang w:val="es-ES_tradnl"/>
        </w:rPr>
        <w:t>según</w:t>
      </w:r>
      <w:r w:rsidRPr="00DB6CE8">
        <w:rPr>
          <w:rFonts w:cs="SwissReSans"/>
          <w:noProof/>
          <w:color w:val="000000" w:themeColor="text1"/>
          <w:lang w:val="es-ES_tradnl"/>
        </w:rPr>
        <w:t xml:space="preserve"> los criterios definidos en la Resolución XII.10.</w:t>
      </w:r>
    </w:p>
    <w:p w14:paraId="2D01F2AD" w14:textId="77777777" w:rsidR="00895067" w:rsidRPr="00DB6CE8" w:rsidRDefault="00895067" w:rsidP="00895067">
      <w:pPr>
        <w:spacing w:after="0" w:line="240" w:lineRule="auto"/>
        <w:rPr>
          <w:noProof/>
          <w:color w:val="000000" w:themeColor="text1"/>
          <w:lang w:val="es-ES_tradnl"/>
        </w:rPr>
      </w:pPr>
    </w:p>
    <w:p w14:paraId="3EC79E08" w14:textId="0B846494" w:rsidR="00895067" w:rsidRPr="00DB6CE8" w:rsidRDefault="00936BBC" w:rsidP="00895067">
      <w:pPr>
        <w:spacing w:after="0" w:line="240" w:lineRule="auto"/>
        <w:rPr>
          <w:i/>
          <w:noProof/>
          <w:color w:val="000000" w:themeColor="text1"/>
          <w:lang w:val="es-ES_tradnl"/>
        </w:rPr>
      </w:pPr>
      <w:r w:rsidRPr="00DB6CE8">
        <w:rPr>
          <w:i/>
          <w:noProof/>
          <w:color w:val="000000" w:themeColor="text1"/>
          <w:lang w:val="es-ES_tradnl"/>
        </w:rPr>
        <w:t>Resolución XII.10: Anexo</w:t>
      </w:r>
      <w:r w:rsidR="00895067" w:rsidRPr="00DB6CE8">
        <w:rPr>
          <w:i/>
          <w:noProof/>
          <w:color w:val="000000" w:themeColor="text1"/>
          <w:lang w:val="es-ES_tradnl"/>
        </w:rPr>
        <w:t>, Cri</w:t>
      </w:r>
      <w:r w:rsidRPr="00DB6CE8">
        <w:rPr>
          <w:i/>
          <w:noProof/>
          <w:color w:val="000000" w:themeColor="text1"/>
          <w:lang w:val="es-ES_tradnl"/>
        </w:rPr>
        <w:t>terios</w:t>
      </w:r>
    </w:p>
    <w:p w14:paraId="0BBCFCDE" w14:textId="77777777" w:rsidR="00936BBC" w:rsidRPr="00DB6CE8" w:rsidRDefault="00936BBC" w:rsidP="00936BBC">
      <w:pPr>
        <w:pStyle w:val="Default"/>
        <w:rPr>
          <w:rFonts w:cs="Calibri"/>
          <w:i/>
          <w:noProof/>
          <w:lang w:val="es-ES_tradnl"/>
        </w:rPr>
      </w:pPr>
    </w:p>
    <w:p w14:paraId="6C3D8938" w14:textId="3F39C022" w:rsidR="00936BBC" w:rsidRPr="00DB6CE8" w:rsidRDefault="00936BBC" w:rsidP="00081BB7">
      <w:pPr>
        <w:pStyle w:val="Default"/>
        <w:numPr>
          <w:ilvl w:val="0"/>
          <w:numId w:val="15"/>
        </w:numPr>
        <w:ind w:left="852" w:hanging="426"/>
        <w:rPr>
          <w:rFonts w:asciiTheme="minorHAnsi" w:hAnsiTheme="minorHAnsi" w:cs="Calibri"/>
          <w:i/>
          <w:noProof/>
          <w:sz w:val="22"/>
          <w:szCs w:val="22"/>
          <w:lang w:val="es-ES_tradnl"/>
        </w:rPr>
      </w:pPr>
      <w:r w:rsidRPr="00DB6CE8">
        <w:rPr>
          <w:rFonts w:asciiTheme="minorHAnsi" w:hAnsiTheme="minorHAnsi" w:cs="Calibri"/>
          <w:i/>
          <w:noProof/>
          <w:sz w:val="22"/>
          <w:szCs w:val="22"/>
          <w:lang w:val="es-ES_tradnl"/>
        </w:rPr>
        <w:t xml:space="preserve">Para ser formalmente acreditada, toda ciudad candidata a la acreditación de Ciudad de Humedal de la Convención de Ramsar </w:t>
      </w:r>
      <w:r w:rsidRPr="00DB6CE8">
        <w:rPr>
          <w:rFonts w:asciiTheme="minorHAnsi" w:hAnsiTheme="minorHAnsi" w:cs="Calibri"/>
          <w:i/>
          <w:noProof/>
          <w:color w:val="auto"/>
          <w:sz w:val="22"/>
          <w:szCs w:val="22"/>
          <w:lang w:val="es-ES_tradnl"/>
        </w:rPr>
        <w:t>deberá</w:t>
      </w:r>
      <w:r w:rsidRPr="00DB6CE8">
        <w:rPr>
          <w:rFonts w:asciiTheme="minorHAnsi" w:hAnsiTheme="minorHAnsi" w:cs="Calibri"/>
          <w:i/>
          <w:noProof/>
          <w:sz w:val="22"/>
          <w:szCs w:val="22"/>
          <w:lang w:val="es-ES_tradnl"/>
        </w:rPr>
        <w:t xml:space="preserve"> cumplir las normas nacionales utilizadas para aplicar los siguientes criterios internacionales:</w:t>
      </w:r>
    </w:p>
    <w:p w14:paraId="0FC60882" w14:textId="77777777" w:rsidR="00936BBC" w:rsidRPr="00DB6CE8" w:rsidRDefault="00936BBC" w:rsidP="00936BBC">
      <w:pPr>
        <w:spacing w:after="0" w:line="240" w:lineRule="auto"/>
        <w:ind w:left="426"/>
        <w:rPr>
          <w:rFonts w:cs="Calibri"/>
          <w:i/>
          <w:noProof/>
          <w:lang w:val="es-ES_tradnl"/>
        </w:rPr>
      </w:pPr>
    </w:p>
    <w:p w14:paraId="3B410AB7" w14:textId="77777777" w:rsidR="00936BBC" w:rsidRPr="00DB6CE8" w:rsidRDefault="00936BBC" w:rsidP="00081BB7">
      <w:pPr>
        <w:pStyle w:val="ListParagraph"/>
        <w:numPr>
          <w:ilvl w:val="0"/>
          <w:numId w:val="14"/>
        </w:numPr>
        <w:spacing w:after="0" w:line="240" w:lineRule="auto"/>
        <w:ind w:left="1277" w:hanging="425"/>
        <w:rPr>
          <w:rStyle w:val="hps"/>
          <w:rFonts w:cs="Calibri"/>
          <w:i/>
          <w:iCs/>
          <w:noProof/>
          <w:lang w:val="es-ES_tradnl"/>
        </w:rPr>
      </w:pPr>
      <w:r w:rsidRPr="00DB6CE8">
        <w:rPr>
          <w:rStyle w:val="hps"/>
          <w:rFonts w:cs="Calibri"/>
          <w:i/>
          <w:iCs/>
          <w:noProof/>
          <w:lang w:val="es-ES_tradnl"/>
        </w:rPr>
        <w:t>Tener uno o varios sitios Ramsar u otros humedales significativos que estén ubicados, en su totalidad o en parte, en su territorio o en zonas colindantes y que proporcione(n) una serie de servicios de los ecosistemas a la ciudad;</w:t>
      </w:r>
    </w:p>
    <w:p w14:paraId="4944DDC1" w14:textId="77777777" w:rsidR="00936BBC" w:rsidRPr="00DB6CE8" w:rsidRDefault="00936BBC" w:rsidP="00936BBC">
      <w:pPr>
        <w:pStyle w:val="ListParagraph"/>
        <w:ind w:left="1277"/>
        <w:rPr>
          <w:rStyle w:val="hps"/>
          <w:rFonts w:cs="Calibri"/>
          <w:i/>
          <w:iCs/>
          <w:noProof/>
          <w:lang w:val="es-ES_tradnl"/>
        </w:rPr>
      </w:pPr>
    </w:p>
    <w:p w14:paraId="71FC15B1" w14:textId="77777777" w:rsidR="00936BBC" w:rsidRPr="00DB6CE8" w:rsidRDefault="00936BBC" w:rsidP="00081BB7">
      <w:pPr>
        <w:pStyle w:val="ListParagraph"/>
        <w:numPr>
          <w:ilvl w:val="0"/>
          <w:numId w:val="14"/>
        </w:numPr>
        <w:spacing w:after="0" w:line="240" w:lineRule="auto"/>
        <w:ind w:left="1277" w:hanging="425"/>
        <w:rPr>
          <w:rStyle w:val="hps"/>
          <w:rFonts w:cs="Calibri"/>
          <w:i/>
          <w:iCs/>
          <w:noProof/>
          <w:lang w:val="es-ES_tradnl"/>
        </w:rPr>
      </w:pPr>
      <w:r w:rsidRPr="00DB6CE8">
        <w:rPr>
          <w:rStyle w:val="hps"/>
          <w:rFonts w:cs="Calibri"/>
          <w:i/>
          <w:iCs/>
          <w:noProof/>
          <w:lang w:val="es-ES_tradnl"/>
        </w:rPr>
        <w:t>Haber tomado medidas en pro de la conservación de los humedales y sus servicios, incluidas la biodiversidad y la integridad hidrológica;</w:t>
      </w:r>
    </w:p>
    <w:p w14:paraId="6ED92CAC" w14:textId="77777777" w:rsidR="00936BBC" w:rsidRPr="00DB6CE8" w:rsidRDefault="00936BBC" w:rsidP="00936BBC">
      <w:pPr>
        <w:spacing w:after="0" w:line="240" w:lineRule="auto"/>
        <w:ind w:left="426"/>
        <w:rPr>
          <w:rStyle w:val="hps"/>
          <w:rFonts w:cs="Calibri"/>
          <w:i/>
          <w:iCs/>
          <w:noProof/>
          <w:lang w:val="es-ES_tradnl"/>
        </w:rPr>
      </w:pPr>
    </w:p>
    <w:p w14:paraId="1C93A89D" w14:textId="77777777" w:rsidR="00936BBC" w:rsidRPr="00DB6CE8" w:rsidRDefault="00936BBC" w:rsidP="00081BB7">
      <w:pPr>
        <w:pStyle w:val="ListParagraph"/>
        <w:numPr>
          <w:ilvl w:val="0"/>
          <w:numId w:val="14"/>
        </w:numPr>
        <w:spacing w:after="0" w:line="240" w:lineRule="auto"/>
        <w:ind w:left="1277" w:hanging="425"/>
        <w:rPr>
          <w:rStyle w:val="hps"/>
          <w:rFonts w:cs="Calibri"/>
          <w:i/>
          <w:iCs/>
          <w:noProof/>
          <w:lang w:val="es-ES_tradnl"/>
        </w:rPr>
      </w:pPr>
      <w:r w:rsidRPr="00DB6CE8">
        <w:rPr>
          <w:rStyle w:val="hps"/>
          <w:rFonts w:cs="Calibri"/>
          <w:i/>
          <w:iCs/>
          <w:noProof/>
          <w:lang w:val="es-ES_tradnl"/>
        </w:rPr>
        <w:t>Haber aplicado medidas de restauración y/o manejo de los humedales;</w:t>
      </w:r>
    </w:p>
    <w:p w14:paraId="67B858B0" w14:textId="77777777" w:rsidR="00936BBC" w:rsidRPr="00DB6CE8" w:rsidRDefault="00936BBC" w:rsidP="00936BBC">
      <w:pPr>
        <w:spacing w:after="0" w:line="240" w:lineRule="auto"/>
        <w:ind w:left="426"/>
        <w:rPr>
          <w:rStyle w:val="hps"/>
          <w:rFonts w:cs="Calibri"/>
          <w:i/>
          <w:iCs/>
          <w:noProof/>
          <w:lang w:val="es-ES_tradnl"/>
        </w:rPr>
      </w:pPr>
    </w:p>
    <w:p w14:paraId="262F46FC" w14:textId="77777777" w:rsidR="00936BBC" w:rsidRPr="00DB6CE8" w:rsidRDefault="00936BBC" w:rsidP="00081BB7">
      <w:pPr>
        <w:pStyle w:val="ListParagraph"/>
        <w:numPr>
          <w:ilvl w:val="0"/>
          <w:numId w:val="14"/>
        </w:numPr>
        <w:spacing w:after="0" w:line="240" w:lineRule="auto"/>
        <w:ind w:left="1277" w:hanging="425"/>
        <w:rPr>
          <w:rStyle w:val="hps"/>
          <w:rFonts w:cs="Calibri"/>
          <w:i/>
          <w:iCs/>
          <w:noProof/>
          <w:lang w:val="es-ES_tradnl"/>
        </w:rPr>
      </w:pPr>
      <w:r w:rsidRPr="00DB6CE8">
        <w:rPr>
          <w:rStyle w:val="hps"/>
          <w:rFonts w:cs="Calibri"/>
          <w:i/>
          <w:iCs/>
          <w:noProof/>
          <w:lang w:val="es-ES_tradnl"/>
        </w:rPr>
        <w:t>Tener en cuenta los desafíos y las oportunidades de la planificación integrada del espacio o del uso de la tierra para los humedales que estén bajo su jurisdicción;</w:t>
      </w:r>
    </w:p>
    <w:p w14:paraId="7EC2EC5D" w14:textId="77777777" w:rsidR="00936BBC" w:rsidRPr="00DB6CE8" w:rsidRDefault="00936BBC" w:rsidP="00936BBC">
      <w:pPr>
        <w:spacing w:after="0" w:line="240" w:lineRule="auto"/>
        <w:ind w:left="426"/>
        <w:rPr>
          <w:rStyle w:val="hps"/>
          <w:rFonts w:cs="Calibri"/>
          <w:i/>
          <w:iCs/>
          <w:noProof/>
          <w:lang w:val="es-ES_tradnl"/>
        </w:rPr>
      </w:pPr>
    </w:p>
    <w:p w14:paraId="16F29C2E" w14:textId="77777777" w:rsidR="00936BBC" w:rsidRPr="00DB6CE8" w:rsidRDefault="00936BBC" w:rsidP="00081BB7">
      <w:pPr>
        <w:pStyle w:val="ListParagraph"/>
        <w:numPr>
          <w:ilvl w:val="0"/>
          <w:numId w:val="14"/>
        </w:numPr>
        <w:spacing w:after="0" w:line="240" w:lineRule="auto"/>
        <w:ind w:left="1277" w:hanging="425"/>
        <w:rPr>
          <w:rStyle w:val="hps"/>
          <w:rFonts w:cs="Calibri"/>
          <w:i/>
          <w:iCs/>
          <w:noProof/>
          <w:lang w:val="es-ES_tradnl"/>
        </w:rPr>
      </w:pPr>
      <w:r w:rsidRPr="00DB6CE8">
        <w:rPr>
          <w:rStyle w:val="hps"/>
          <w:rFonts w:cs="Calibri"/>
          <w:i/>
          <w:iCs/>
          <w:noProof/>
          <w:lang w:val="es-ES_tradnl"/>
        </w:rPr>
        <w:t>Haber generado información adaptada a las condiciones locales para sensibilizar al público sobre los valores de los humedales y alentar a los interesados a realizar un uso racional de los humedales, por ejemplo, creando centros de educación o información sobre los humedales; y</w:t>
      </w:r>
    </w:p>
    <w:p w14:paraId="745E55DE" w14:textId="77777777" w:rsidR="00936BBC" w:rsidRPr="00DB6CE8" w:rsidRDefault="00936BBC" w:rsidP="00936BBC">
      <w:pPr>
        <w:spacing w:after="0" w:line="240" w:lineRule="auto"/>
        <w:ind w:left="426"/>
        <w:rPr>
          <w:rStyle w:val="hps"/>
          <w:rFonts w:cs="Calibri"/>
          <w:i/>
          <w:iCs/>
          <w:noProof/>
          <w:lang w:val="es-ES_tradnl"/>
        </w:rPr>
      </w:pPr>
    </w:p>
    <w:p w14:paraId="62111896" w14:textId="77777777" w:rsidR="00936BBC" w:rsidRPr="00DB6CE8" w:rsidRDefault="00936BBC" w:rsidP="00081BB7">
      <w:pPr>
        <w:pStyle w:val="ListParagraph"/>
        <w:numPr>
          <w:ilvl w:val="0"/>
          <w:numId w:val="14"/>
        </w:numPr>
        <w:spacing w:after="0" w:line="240" w:lineRule="auto"/>
        <w:ind w:left="1277" w:hanging="425"/>
        <w:rPr>
          <w:rStyle w:val="hps"/>
          <w:rFonts w:cs="Calibri"/>
          <w:i/>
          <w:iCs/>
          <w:noProof/>
          <w:lang w:val="es-ES_tradnl"/>
        </w:rPr>
      </w:pPr>
      <w:r w:rsidRPr="00DB6CE8">
        <w:rPr>
          <w:rStyle w:val="hps"/>
          <w:rFonts w:cs="Calibri"/>
          <w:i/>
          <w:iCs/>
          <w:noProof/>
          <w:lang w:val="es-ES_tradnl"/>
        </w:rPr>
        <w:t>Haber constituido un comité local responsable de la Ciudad de Humedal de la Convención de Ramsar con el conocimiento y la experiencia necesarios en materia de humedales y la representación y participación de interesados para apoyar la solicitud de la acreditación de Ciudad de Humedal de la Convención de Ramsar y la aplicación de medidas adecuadas para cumplir las obligaciones en virtud de la acreditación.</w:t>
      </w:r>
    </w:p>
    <w:p w14:paraId="3127A529" w14:textId="77777777" w:rsidR="00936BBC" w:rsidRPr="00DB6CE8" w:rsidRDefault="00936BBC" w:rsidP="00936BBC">
      <w:pPr>
        <w:spacing w:after="0" w:line="240" w:lineRule="auto"/>
        <w:ind w:left="426"/>
        <w:rPr>
          <w:rFonts w:cs="Calibri"/>
          <w:i/>
          <w:iCs/>
          <w:noProof/>
          <w:lang w:val="es-ES_tradnl"/>
        </w:rPr>
      </w:pPr>
    </w:p>
    <w:p w14:paraId="58F7D50F" w14:textId="762A9501" w:rsidR="00936BBC" w:rsidRPr="00DB6CE8" w:rsidRDefault="00936BBC" w:rsidP="00081BB7">
      <w:pPr>
        <w:pStyle w:val="Default"/>
        <w:numPr>
          <w:ilvl w:val="0"/>
          <w:numId w:val="15"/>
        </w:numPr>
        <w:ind w:left="852" w:hanging="426"/>
        <w:rPr>
          <w:rFonts w:asciiTheme="minorHAnsi" w:hAnsiTheme="minorHAnsi" w:cs="Calibri"/>
          <w:i/>
          <w:iCs/>
          <w:noProof/>
          <w:color w:val="auto"/>
          <w:sz w:val="22"/>
          <w:szCs w:val="22"/>
          <w:lang w:val="es-ES_tradnl"/>
        </w:rPr>
      </w:pPr>
      <w:r w:rsidRPr="00DB6CE8">
        <w:rPr>
          <w:rFonts w:asciiTheme="minorHAnsi" w:hAnsiTheme="minorHAnsi" w:cs="Calibri"/>
          <w:i/>
          <w:iCs/>
          <w:noProof/>
          <w:color w:val="auto"/>
          <w:sz w:val="22"/>
          <w:szCs w:val="22"/>
          <w:lang w:val="es-ES_tradnl"/>
        </w:rPr>
        <w:t>Algunos ejemplos del cumplimiento de los criterios de la acreditación de Ciudad de Humedal de la Convención de Ramsar pueden incluir los siguientes enfoques:</w:t>
      </w:r>
    </w:p>
    <w:p w14:paraId="36B57F02" w14:textId="77777777" w:rsidR="00936BBC" w:rsidRPr="00DB6CE8" w:rsidRDefault="00936BBC" w:rsidP="00936BBC">
      <w:pPr>
        <w:spacing w:after="0" w:line="240" w:lineRule="auto"/>
        <w:ind w:left="426"/>
        <w:rPr>
          <w:rStyle w:val="hps"/>
          <w:rFonts w:cs="Calibri"/>
          <w:i/>
          <w:iCs/>
          <w:noProof/>
          <w:lang w:val="es-ES_tradnl"/>
        </w:rPr>
      </w:pPr>
    </w:p>
    <w:p w14:paraId="6BD65268" w14:textId="77777777" w:rsidR="00936BBC" w:rsidRPr="00DB6CE8" w:rsidRDefault="00936BBC" w:rsidP="00081BB7">
      <w:pPr>
        <w:pStyle w:val="ListParagraph"/>
        <w:numPr>
          <w:ilvl w:val="0"/>
          <w:numId w:val="16"/>
        </w:numPr>
        <w:spacing w:after="0" w:line="240" w:lineRule="auto"/>
        <w:ind w:left="1277" w:hanging="425"/>
        <w:rPr>
          <w:rStyle w:val="hps"/>
          <w:rFonts w:cs="Calibri"/>
          <w:i/>
          <w:iCs/>
          <w:noProof/>
          <w:lang w:val="es-ES_tradnl"/>
        </w:rPr>
      </w:pPr>
      <w:r w:rsidRPr="00DB6CE8">
        <w:rPr>
          <w:rStyle w:val="hps"/>
          <w:rFonts w:cs="Calibri"/>
          <w:i/>
          <w:iCs/>
          <w:noProof/>
          <w:lang w:val="es-ES_tradnl"/>
        </w:rPr>
        <w:t>Normas apropiadas relativas a la calidad, el saneamiento y el manejo del agua para toda la zona bajo la jurisdicción de la ciudad;</w:t>
      </w:r>
    </w:p>
    <w:p w14:paraId="18244217" w14:textId="77777777" w:rsidR="00936BBC" w:rsidRPr="00DB6CE8" w:rsidRDefault="00936BBC" w:rsidP="00936BBC">
      <w:pPr>
        <w:pStyle w:val="ListParagraph"/>
        <w:ind w:left="1277"/>
        <w:rPr>
          <w:rStyle w:val="hps"/>
          <w:rFonts w:cs="Calibri"/>
          <w:i/>
          <w:iCs/>
          <w:noProof/>
          <w:lang w:val="es-ES_tradnl"/>
        </w:rPr>
      </w:pPr>
    </w:p>
    <w:p w14:paraId="42082BD2" w14:textId="77777777" w:rsidR="00936BBC" w:rsidRPr="00DB6CE8" w:rsidRDefault="00936BBC" w:rsidP="00081BB7">
      <w:pPr>
        <w:pStyle w:val="ListParagraph"/>
        <w:numPr>
          <w:ilvl w:val="0"/>
          <w:numId w:val="16"/>
        </w:numPr>
        <w:spacing w:after="0" w:line="240" w:lineRule="auto"/>
        <w:ind w:left="1277" w:hanging="425"/>
        <w:rPr>
          <w:rStyle w:val="hps"/>
          <w:rFonts w:cs="Calibri"/>
          <w:i/>
          <w:iCs/>
          <w:noProof/>
          <w:lang w:val="es-ES_tradnl"/>
        </w:rPr>
      </w:pPr>
      <w:r w:rsidRPr="00DB6CE8">
        <w:rPr>
          <w:rStyle w:val="hps"/>
          <w:rFonts w:cs="Calibri"/>
          <w:i/>
          <w:iCs/>
          <w:noProof/>
          <w:lang w:val="es-ES_tradnl"/>
        </w:rPr>
        <w:t>Sistemas de producción agrícola, forestal, pesquera, acuícola, turística y ganadera sostenibles que contribuyan a la conservación del sitio o los sitios Ramsar;</w:t>
      </w:r>
    </w:p>
    <w:p w14:paraId="4E85EB5C" w14:textId="77777777" w:rsidR="00936BBC" w:rsidRPr="00DB6CE8" w:rsidRDefault="00936BBC" w:rsidP="00936BBC">
      <w:pPr>
        <w:pStyle w:val="ListParagraph"/>
        <w:ind w:left="1277"/>
        <w:rPr>
          <w:rStyle w:val="hps"/>
          <w:rFonts w:cs="Calibri"/>
          <w:i/>
          <w:iCs/>
          <w:noProof/>
          <w:lang w:val="es-ES_tradnl"/>
        </w:rPr>
      </w:pPr>
    </w:p>
    <w:p w14:paraId="02A2FA9F" w14:textId="77777777" w:rsidR="00936BBC" w:rsidRPr="00DB6CE8" w:rsidRDefault="00936BBC" w:rsidP="00081BB7">
      <w:pPr>
        <w:pStyle w:val="ListParagraph"/>
        <w:numPr>
          <w:ilvl w:val="0"/>
          <w:numId w:val="16"/>
        </w:numPr>
        <w:spacing w:after="0" w:line="240" w:lineRule="auto"/>
        <w:ind w:left="1277" w:hanging="425"/>
        <w:rPr>
          <w:rStyle w:val="hps"/>
          <w:rFonts w:cs="Calibri"/>
          <w:i/>
          <w:iCs/>
          <w:noProof/>
          <w:lang w:val="es-ES_tradnl"/>
        </w:rPr>
      </w:pPr>
      <w:r w:rsidRPr="00DB6CE8">
        <w:rPr>
          <w:rStyle w:val="hps"/>
          <w:rFonts w:cs="Calibri"/>
          <w:i/>
          <w:iCs/>
          <w:noProof/>
          <w:lang w:val="es-ES_tradnl"/>
        </w:rPr>
        <w:t xml:space="preserve">Evaluaciones de los valores socioeconómicos y culturales así como los servicios de los ecosistemas del sitio o los sitios Ramsar y otros humedales significativos, además de buenas prácticas para su conservación; y </w:t>
      </w:r>
    </w:p>
    <w:p w14:paraId="41756334" w14:textId="77777777" w:rsidR="00936BBC" w:rsidRPr="00DB6CE8" w:rsidRDefault="00936BBC" w:rsidP="00936BBC">
      <w:pPr>
        <w:pStyle w:val="ListParagraph"/>
        <w:ind w:left="1277"/>
        <w:rPr>
          <w:rStyle w:val="hps"/>
          <w:rFonts w:cs="Calibri"/>
          <w:i/>
          <w:iCs/>
          <w:noProof/>
          <w:lang w:val="es-ES_tradnl"/>
        </w:rPr>
      </w:pPr>
    </w:p>
    <w:p w14:paraId="4F6B99A2" w14:textId="77777777" w:rsidR="00936BBC" w:rsidRPr="00DB6CE8" w:rsidRDefault="00936BBC" w:rsidP="00081BB7">
      <w:pPr>
        <w:pStyle w:val="ListParagraph"/>
        <w:numPr>
          <w:ilvl w:val="0"/>
          <w:numId w:val="16"/>
        </w:numPr>
        <w:spacing w:after="0" w:line="240" w:lineRule="auto"/>
        <w:ind w:left="1277" w:hanging="425"/>
        <w:rPr>
          <w:rStyle w:val="hps"/>
          <w:rFonts w:cs="Calibri"/>
          <w:i/>
          <w:iCs/>
          <w:noProof/>
          <w:lang w:val="es-ES_tradnl"/>
        </w:rPr>
      </w:pPr>
      <w:r w:rsidRPr="00DB6CE8">
        <w:rPr>
          <w:rStyle w:val="hps"/>
          <w:i/>
          <w:iCs/>
          <w:noProof/>
          <w:lang w:val="es-ES_tradnl"/>
        </w:rPr>
        <w:t>Cuando corresponda, planes de prevención y manejo de desastres que aborden las amenazas a las que podría enfrentarse el sitio o los sitios Ramsar y otros humedales significativos, tales como contaminación accidental o inundaciones.</w:t>
      </w:r>
    </w:p>
    <w:p w14:paraId="334C93E7" w14:textId="77777777" w:rsidR="00895067" w:rsidRPr="00DB6CE8" w:rsidRDefault="00895067" w:rsidP="00895067">
      <w:pPr>
        <w:spacing w:after="0" w:line="240" w:lineRule="auto"/>
        <w:rPr>
          <w:noProof/>
          <w:color w:val="000000" w:themeColor="text1"/>
          <w:lang w:val="es-ES_tradnl"/>
        </w:rPr>
      </w:pPr>
    </w:p>
    <w:p w14:paraId="16703C78" w14:textId="77777777" w:rsidR="00936BBC" w:rsidRPr="00DB6CE8" w:rsidRDefault="00936BBC" w:rsidP="00895067">
      <w:pPr>
        <w:autoSpaceDE w:val="0"/>
        <w:autoSpaceDN w:val="0"/>
        <w:adjustRightInd w:val="0"/>
        <w:spacing w:after="0" w:line="240" w:lineRule="auto"/>
        <w:rPr>
          <w:rFonts w:cs="SwissReSans"/>
          <w:b/>
          <w:bCs/>
          <w:noProof/>
          <w:color w:val="000000" w:themeColor="text1"/>
          <w:lang w:val="es-ES_tradnl"/>
        </w:rPr>
      </w:pPr>
    </w:p>
    <w:p w14:paraId="1BD2CDAD" w14:textId="2C178DA4" w:rsidR="00895067" w:rsidRPr="00DB6CE8" w:rsidRDefault="00936BBC" w:rsidP="00895067">
      <w:pPr>
        <w:autoSpaceDE w:val="0"/>
        <w:autoSpaceDN w:val="0"/>
        <w:adjustRightInd w:val="0"/>
        <w:spacing w:after="0" w:line="240" w:lineRule="auto"/>
        <w:rPr>
          <w:rFonts w:cs="SwissReSans"/>
          <w:noProof/>
          <w:color w:val="000000" w:themeColor="text1"/>
          <w:lang w:val="es-ES_tradnl"/>
        </w:rPr>
      </w:pPr>
      <w:r w:rsidRPr="00DB6CE8">
        <w:rPr>
          <w:rFonts w:cs="SwissReSans"/>
          <w:b/>
          <w:bCs/>
          <w:noProof/>
          <w:color w:val="000000" w:themeColor="text1"/>
          <w:lang w:val="es-ES_tradnl"/>
        </w:rPr>
        <w:t>Cuarta etapa</w:t>
      </w:r>
      <w:r w:rsidR="00895067" w:rsidRPr="00DB6CE8">
        <w:rPr>
          <w:rFonts w:cs="SwissReSans"/>
          <w:b/>
          <w:bCs/>
          <w:noProof/>
          <w:color w:val="000000" w:themeColor="text1"/>
          <w:lang w:val="es-ES_tradnl"/>
        </w:rPr>
        <w:t xml:space="preserve">: </w:t>
      </w:r>
      <w:r w:rsidRPr="00DB6CE8">
        <w:rPr>
          <w:rFonts w:cs="SwissReSans"/>
          <w:b/>
          <w:bCs/>
          <w:noProof/>
          <w:color w:val="000000" w:themeColor="text1"/>
          <w:lang w:val="es-ES_tradnl"/>
        </w:rPr>
        <w:t>Acreditación</w:t>
      </w:r>
      <w:r w:rsidR="00895067" w:rsidRPr="00DB6CE8">
        <w:rPr>
          <w:rFonts w:cs="SwissReSans"/>
          <w:b/>
          <w:bCs/>
          <w:noProof/>
          <w:color w:val="000000" w:themeColor="text1"/>
          <w:lang w:val="es-ES_tradnl"/>
        </w:rPr>
        <w:t xml:space="preserve"> </w:t>
      </w:r>
    </w:p>
    <w:p w14:paraId="012927A4" w14:textId="77777777" w:rsidR="00895067" w:rsidRPr="00DB6CE8" w:rsidRDefault="00895067" w:rsidP="00895067">
      <w:pPr>
        <w:spacing w:after="0" w:line="240" w:lineRule="auto"/>
        <w:rPr>
          <w:noProof/>
          <w:color w:val="000000" w:themeColor="text1"/>
          <w:lang w:val="es-ES_tradnl"/>
        </w:rPr>
      </w:pPr>
    </w:p>
    <w:p w14:paraId="16BC539D" w14:textId="7051762A" w:rsidR="00FE7AF8" w:rsidRPr="00DB6CE8" w:rsidRDefault="003A14F8" w:rsidP="00FE7AF8">
      <w:pPr>
        <w:spacing w:after="0" w:line="240" w:lineRule="auto"/>
        <w:rPr>
          <w:rFonts w:eastAsia="Arial" w:cs="Calibri"/>
          <w:noProof/>
          <w:lang w:val="es-ES_tradnl" w:eastAsia="fr-CH"/>
        </w:rPr>
      </w:pPr>
      <w:r w:rsidRPr="00DB6CE8">
        <w:rPr>
          <w:rFonts w:ascii="Calibri" w:hAnsi="Calibri" w:cs="Calibri"/>
          <w:noProof/>
          <w:lang w:val="es-ES_tradnl"/>
        </w:rPr>
        <w:t>El Comité Asesor Independiente examinará las solicitudes y decidirá si concede la acreditación o no a las ciudades propuestas, y comunicará su decisión al menos 60 días antes de la última reunión plenaria del Comité Permanente</w:t>
      </w:r>
      <w:r w:rsidRPr="00DB6CE8">
        <w:rPr>
          <w:rFonts w:eastAsia="Arial" w:cs="Calibri"/>
          <w:noProof/>
          <w:lang w:val="es-ES_tradnl" w:eastAsia="fr-CH"/>
        </w:rPr>
        <w:t xml:space="preserve"> </w:t>
      </w:r>
      <w:r w:rsidR="00FE7AF8" w:rsidRPr="00DB6CE8">
        <w:rPr>
          <w:rFonts w:eastAsia="Arial" w:cs="Calibri"/>
          <w:noProof/>
          <w:lang w:val="es-ES_tradnl" w:eastAsia="fr-CH"/>
        </w:rPr>
        <w:t>previo a la siguiente reunión de la Conferencia de las Partes.</w:t>
      </w:r>
    </w:p>
    <w:p w14:paraId="7D32D5C0" w14:textId="77777777" w:rsidR="00FE7AF8" w:rsidRPr="00DB6CE8" w:rsidRDefault="00FE7AF8" w:rsidP="00895067">
      <w:pPr>
        <w:spacing w:after="0" w:line="240" w:lineRule="auto"/>
        <w:jc w:val="both"/>
        <w:rPr>
          <w:rFonts w:cs="Calibri"/>
          <w:noProof/>
          <w:color w:val="000000" w:themeColor="text1"/>
          <w:lang w:val="es-ES_tradnl"/>
        </w:rPr>
      </w:pPr>
    </w:p>
    <w:p w14:paraId="05A220D4" w14:textId="3796EB21" w:rsidR="003A14F8" w:rsidRPr="00DB6CE8" w:rsidRDefault="003A14F8" w:rsidP="003A14F8">
      <w:pPr>
        <w:spacing w:after="0" w:line="240" w:lineRule="auto"/>
        <w:rPr>
          <w:rFonts w:ascii="Calibri" w:hAnsi="Calibri" w:cs="Calibri"/>
          <w:noProof/>
          <w:lang w:val="es-ES_tradnl"/>
        </w:rPr>
      </w:pPr>
      <w:r w:rsidRPr="00DB6CE8">
        <w:rPr>
          <w:rFonts w:ascii="Calibri" w:hAnsi="Calibri" w:cs="Calibri"/>
          <w:noProof/>
          <w:lang w:val="es-ES_tradnl"/>
        </w:rPr>
        <w:t>El Comité Permanente examinará el informe del Comité Asesor Inde</w:t>
      </w:r>
      <w:r w:rsidR="007C509F" w:rsidRPr="00DB6CE8">
        <w:rPr>
          <w:rFonts w:ascii="Calibri" w:hAnsi="Calibri" w:cs="Calibri"/>
          <w:noProof/>
          <w:lang w:val="es-ES_tradnl"/>
        </w:rPr>
        <w:t>pendiente en el que se enumera</w:t>
      </w:r>
      <w:r w:rsidRPr="00DB6CE8">
        <w:rPr>
          <w:rFonts w:ascii="Calibri" w:hAnsi="Calibri" w:cs="Calibri"/>
          <w:noProof/>
          <w:lang w:val="es-ES_tradnl"/>
        </w:rPr>
        <w:t>n las ciudades cuya acreditación se ha aprobado y lo remitirá a la Conferencia de las Partes.</w:t>
      </w:r>
    </w:p>
    <w:p w14:paraId="37D213FF" w14:textId="77777777" w:rsidR="003A14F8" w:rsidRPr="00DB6CE8" w:rsidRDefault="003A14F8" w:rsidP="003A14F8">
      <w:pPr>
        <w:spacing w:after="0" w:line="240" w:lineRule="auto"/>
        <w:ind w:left="851" w:hanging="425"/>
        <w:rPr>
          <w:rFonts w:cs="Calibri"/>
          <w:noProof/>
          <w:lang w:val="es-ES_tradnl"/>
        </w:rPr>
      </w:pPr>
    </w:p>
    <w:p w14:paraId="1155F335" w14:textId="5E3C7470" w:rsidR="003A14F8" w:rsidRPr="00DB6CE8" w:rsidRDefault="00966996" w:rsidP="003A14F8">
      <w:pPr>
        <w:spacing w:after="0" w:line="240" w:lineRule="auto"/>
        <w:rPr>
          <w:rFonts w:ascii="Calibri" w:hAnsi="Calibri" w:cs="Calibri"/>
          <w:noProof/>
          <w:lang w:val="es-ES_tradnl"/>
        </w:rPr>
      </w:pPr>
      <w:r w:rsidRPr="00DB6CE8">
        <w:rPr>
          <w:rFonts w:ascii="Calibri" w:hAnsi="Calibri" w:cs="Calibri"/>
          <w:noProof/>
          <w:lang w:val="es-ES_tradnl"/>
        </w:rPr>
        <w:t xml:space="preserve">La Secretaria </w:t>
      </w:r>
      <w:r w:rsidR="003A14F8" w:rsidRPr="00DB6CE8">
        <w:rPr>
          <w:rFonts w:ascii="Calibri" w:hAnsi="Calibri" w:cs="Calibri"/>
          <w:noProof/>
          <w:lang w:val="es-ES_tradnl"/>
        </w:rPr>
        <w:t xml:space="preserve">General facilitará a la Parte Contratante un certificado de acreditación en el que figure el logotipo de la Convención de Ramsar para la Ciudad de Humedal, que será válido durante seis años. </w:t>
      </w:r>
    </w:p>
    <w:p w14:paraId="295FFC5E" w14:textId="77777777" w:rsidR="003A14F8" w:rsidRPr="00DB6CE8" w:rsidRDefault="003A14F8" w:rsidP="003A14F8">
      <w:pPr>
        <w:spacing w:after="0" w:line="240" w:lineRule="auto"/>
        <w:ind w:left="851" w:hanging="425"/>
        <w:rPr>
          <w:rFonts w:cs="Calibri"/>
          <w:noProof/>
          <w:lang w:val="es-ES_tradnl"/>
        </w:rPr>
      </w:pPr>
    </w:p>
    <w:p w14:paraId="6B53B70B" w14:textId="2BAB5998" w:rsidR="003A14F8" w:rsidRPr="00DB6CE8" w:rsidRDefault="003A14F8" w:rsidP="003A14F8">
      <w:pPr>
        <w:spacing w:after="0" w:line="240" w:lineRule="auto"/>
        <w:rPr>
          <w:rFonts w:eastAsia="Arial" w:cs="Calibri"/>
          <w:noProof/>
          <w:lang w:val="es-ES_tradnl" w:eastAsia="fr-CH"/>
        </w:rPr>
      </w:pPr>
      <w:r w:rsidRPr="00DB6CE8">
        <w:rPr>
          <w:rFonts w:cs="Calibri"/>
          <w:noProof/>
          <w:lang w:val="es-ES_tradnl"/>
        </w:rPr>
        <w:t>La situación de cada Ciudad de Humedal acreditada por la Convención de Ramsar será examinada cada seis años por el Comité Asesor Independiente a petición de la Parte Contratante en cuestión.</w:t>
      </w:r>
    </w:p>
    <w:p w14:paraId="682BE22B" w14:textId="77777777" w:rsidR="00895067" w:rsidRPr="00DB6CE8" w:rsidRDefault="00895067" w:rsidP="00895067">
      <w:pPr>
        <w:autoSpaceDE w:val="0"/>
        <w:autoSpaceDN w:val="0"/>
        <w:adjustRightInd w:val="0"/>
        <w:spacing w:after="0" w:line="240" w:lineRule="auto"/>
        <w:rPr>
          <w:rFonts w:ascii="Bookman Old Style" w:eastAsia="Times New Roman" w:hAnsi="Bookman Old Style" w:cs="Garamond"/>
          <w:b/>
          <w:bCs/>
          <w:noProof/>
          <w:color w:val="000000" w:themeColor="text1"/>
          <w:lang w:val="es-ES_tradnl" w:eastAsia="en-GB"/>
        </w:rPr>
      </w:pPr>
    </w:p>
    <w:p w14:paraId="649F735B" w14:textId="77777777" w:rsidR="00960E5E" w:rsidRPr="00DB6CE8" w:rsidRDefault="00960E5E" w:rsidP="00895067">
      <w:pPr>
        <w:autoSpaceDE w:val="0"/>
        <w:autoSpaceDN w:val="0"/>
        <w:adjustRightInd w:val="0"/>
        <w:spacing w:after="0" w:line="240" w:lineRule="auto"/>
        <w:rPr>
          <w:rFonts w:eastAsia="Times New Roman" w:cs="Garamond"/>
          <w:b/>
          <w:bCs/>
          <w:noProof/>
          <w:color w:val="000000" w:themeColor="text1"/>
          <w:lang w:val="es-ES_tradnl" w:eastAsia="en-GB"/>
        </w:rPr>
      </w:pPr>
    </w:p>
    <w:p w14:paraId="76906ED3" w14:textId="155E86B4" w:rsidR="00895067" w:rsidRPr="00DB6CE8" w:rsidRDefault="00BA197D" w:rsidP="00895067">
      <w:pPr>
        <w:autoSpaceDE w:val="0"/>
        <w:autoSpaceDN w:val="0"/>
        <w:adjustRightInd w:val="0"/>
        <w:spacing w:after="0" w:line="240" w:lineRule="auto"/>
        <w:rPr>
          <w:rFonts w:eastAsia="Times New Roman" w:cs="Garamond"/>
          <w:noProof/>
          <w:color w:val="000000" w:themeColor="text1"/>
          <w:lang w:val="es-ES_tradnl" w:eastAsia="en-GB"/>
        </w:rPr>
      </w:pPr>
      <w:r w:rsidRPr="00DB6CE8">
        <w:rPr>
          <w:rFonts w:eastAsia="Times New Roman" w:cs="Garamond"/>
          <w:b/>
          <w:bCs/>
          <w:noProof/>
          <w:color w:val="000000" w:themeColor="text1"/>
          <w:lang w:val="es-ES_tradnl" w:eastAsia="en-GB"/>
        </w:rPr>
        <w:t>Fechas y plazos</w:t>
      </w:r>
    </w:p>
    <w:p w14:paraId="1DF88160" w14:textId="77777777" w:rsidR="00895067" w:rsidRPr="00DB6CE8" w:rsidRDefault="00895067" w:rsidP="00895067">
      <w:pPr>
        <w:spacing w:after="0" w:line="240" w:lineRule="auto"/>
        <w:rPr>
          <w:noProof/>
          <w:color w:val="000000" w:themeColor="text1"/>
          <w:lang w:val="es-ES_tradnl"/>
        </w:rPr>
      </w:pPr>
    </w:p>
    <w:tbl>
      <w:tblPr>
        <w:tblW w:w="9524" w:type="dxa"/>
        <w:tblBorders>
          <w:top w:val="nil"/>
          <w:left w:val="nil"/>
          <w:bottom w:val="nil"/>
          <w:right w:val="nil"/>
        </w:tblBorders>
        <w:tblLayout w:type="fixed"/>
        <w:tblLook w:val="0000" w:firstRow="0" w:lastRow="0" w:firstColumn="0" w:lastColumn="0" w:noHBand="0" w:noVBand="0"/>
      </w:tblPr>
      <w:tblGrid>
        <w:gridCol w:w="4762"/>
        <w:gridCol w:w="4762"/>
      </w:tblGrid>
      <w:tr w:rsidR="00895067" w:rsidRPr="00C41013" w14:paraId="706D7B71" w14:textId="77777777" w:rsidTr="00895067">
        <w:trPr>
          <w:trHeight w:val="374"/>
        </w:trPr>
        <w:tc>
          <w:tcPr>
            <w:tcW w:w="4762" w:type="dxa"/>
          </w:tcPr>
          <w:p w14:paraId="618808EE" w14:textId="36AE8567" w:rsidR="00895067" w:rsidRPr="00DB6CE8" w:rsidRDefault="00BA197D" w:rsidP="00895067">
            <w:pPr>
              <w:autoSpaceDE w:val="0"/>
              <w:autoSpaceDN w:val="0"/>
              <w:adjustRightInd w:val="0"/>
              <w:spacing w:after="0" w:line="240" w:lineRule="auto"/>
              <w:rPr>
                <w:rFonts w:cs="SwissReSans"/>
                <w:b/>
                <w:noProof/>
                <w:color w:val="000000" w:themeColor="text1"/>
                <w:lang w:val="es-ES_tradnl"/>
              </w:rPr>
            </w:pPr>
            <w:r w:rsidRPr="00DB6CE8">
              <w:rPr>
                <w:rFonts w:cs="SwissReSans"/>
                <w:b/>
                <w:noProof/>
                <w:color w:val="000000" w:themeColor="text1"/>
                <w:lang w:val="es-ES_tradnl"/>
              </w:rPr>
              <w:t xml:space="preserve">Junio a agosto de </w:t>
            </w:r>
            <w:r w:rsidR="00895067" w:rsidRPr="00DB6CE8">
              <w:rPr>
                <w:rFonts w:cs="SwissReSans"/>
                <w:b/>
                <w:noProof/>
                <w:color w:val="000000" w:themeColor="text1"/>
                <w:lang w:val="es-ES_tradnl"/>
              </w:rPr>
              <w:t>2017</w:t>
            </w:r>
          </w:p>
          <w:p w14:paraId="3D0F2A8D" w14:textId="34DF3053" w:rsidR="00BA197D" w:rsidRPr="00DB6CE8" w:rsidRDefault="00BA197D" w:rsidP="00895067">
            <w:pPr>
              <w:autoSpaceDE w:val="0"/>
              <w:autoSpaceDN w:val="0"/>
              <w:adjustRightInd w:val="0"/>
              <w:spacing w:after="0" w:line="240" w:lineRule="auto"/>
              <w:rPr>
                <w:rFonts w:cs="SwissReSans"/>
                <w:noProof/>
                <w:color w:val="000000" w:themeColor="text1"/>
                <w:lang w:val="es-ES_tradnl"/>
              </w:rPr>
            </w:pPr>
            <w:r w:rsidRPr="00DB6CE8">
              <w:rPr>
                <w:rFonts w:cs="SwissReSans"/>
                <w:noProof/>
                <w:color w:val="000000" w:themeColor="text1"/>
                <w:lang w:val="es-ES_tradnl"/>
              </w:rPr>
              <w:t xml:space="preserve">La ciudad </w:t>
            </w:r>
            <w:r w:rsidR="007C509F" w:rsidRPr="00DB6CE8">
              <w:rPr>
                <w:rFonts w:cs="SwissReSans"/>
                <w:noProof/>
                <w:color w:val="000000" w:themeColor="text1"/>
                <w:lang w:val="es-ES_tradnl"/>
              </w:rPr>
              <w:t>enviará</w:t>
            </w:r>
            <w:r w:rsidRPr="00DB6CE8">
              <w:rPr>
                <w:rFonts w:cs="SwissReSans"/>
                <w:noProof/>
                <w:color w:val="000000" w:themeColor="text1"/>
                <w:lang w:val="es-ES_tradnl"/>
              </w:rPr>
              <w:t xml:space="preserve"> el formulario </w:t>
            </w:r>
            <w:r w:rsidR="000E5093" w:rsidRPr="00DB6CE8">
              <w:rPr>
                <w:rFonts w:cs="SwissReSans"/>
                <w:noProof/>
                <w:color w:val="000000" w:themeColor="text1"/>
                <w:lang w:val="es-ES_tradnl"/>
              </w:rPr>
              <w:t>complet</w:t>
            </w:r>
            <w:r w:rsidRPr="00DB6CE8">
              <w:rPr>
                <w:rFonts w:cs="SwissReSans"/>
                <w:noProof/>
                <w:color w:val="000000" w:themeColor="text1"/>
                <w:lang w:val="es-ES_tradnl"/>
              </w:rPr>
              <w:t>o al jefe de la Autoridad Administrativa de Ramsar</w:t>
            </w:r>
          </w:p>
          <w:p w14:paraId="3ACB701F" w14:textId="5C9701E4" w:rsidR="00895067" w:rsidRPr="00DB6CE8" w:rsidRDefault="00895067" w:rsidP="00895067">
            <w:pPr>
              <w:autoSpaceDE w:val="0"/>
              <w:autoSpaceDN w:val="0"/>
              <w:adjustRightInd w:val="0"/>
              <w:spacing w:after="0" w:line="240" w:lineRule="auto"/>
              <w:rPr>
                <w:rFonts w:cs="SwissReSans"/>
                <w:noProof/>
                <w:color w:val="000000" w:themeColor="text1"/>
                <w:lang w:val="es-ES_tradnl"/>
              </w:rPr>
            </w:pPr>
          </w:p>
        </w:tc>
        <w:tc>
          <w:tcPr>
            <w:tcW w:w="4762" w:type="dxa"/>
          </w:tcPr>
          <w:p w14:paraId="2999310D" w14:textId="7F9D9A17" w:rsidR="00895067" w:rsidRPr="00DB6CE8" w:rsidRDefault="00895067" w:rsidP="00895067">
            <w:pPr>
              <w:autoSpaceDE w:val="0"/>
              <w:autoSpaceDN w:val="0"/>
              <w:adjustRightInd w:val="0"/>
              <w:spacing w:after="0" w:line="240" w:lineRule="auto"/>
              <w:rPr>
                <w:rFonts w:cs="SwissReSans"/>
                <w:noProof/>
                <w:color w:val="000000" w:themeColor="text1"/>
                <w:lang w:val="es-ES_tradnl"/>
              </w:rPr>
            </w:pPr>
            <w:r w:rsidRPr="00DB6CE8">
              <w:rPr>
                <w:rFonts w:cs="SwissReSans"/>
                <w:b/>
                <w:bCs/>
                <w:noProof/>
                <w:color w:val="000000" w:themeColor="text1"/>
                <w:lang w:val="es-ES_tradnl"/>
              </w:rPr>
              <w:t xml:space="preserve">1 </w:t>
            </w:r>
            <w:r w:rsidR="00BA197D" w:rsidRPr="00DB6CE8">
              <w:rPr>
                <w:rFonts w:cs="SwissReSans"/>
                <w:b/>
                <w:bCs/>
                <w:noProof/>
                <w:color w:val="000000" w:themeColor="text1"/>
                <w:lang w:val="es-ES_tradnl"/>
              </w:rPr>
              <w:t>de octubre</w:t>
            </w:r>
            <w:r w:rsidRPr="00DB6CE8">
              <w:rPr>
                <w:rFonts w:cs="SwissReSans"/>
                <w:b/>
                <w:bCs/>
                <w:noProof/>
                <w:color w:val="000000" w:themeColor="text1"/>
                <w:lang w:val="es-ES_tradnl"/>
              </w:rPr>
              <w:t xml:space="preserve"> </w:t>
            </w:r>
            <w:r w:rsidR="00BA197D" w:rsidRPr="00DB6CE8">
              <w:rPr>
                <w:rFonts w:cs="SwissReSans"/>
                <w:b/>
                <w:bCs/>
                <w:noProof/>
                <w:color w:val="000000" w:themeColor="text1"/>
                <w:lang w:val="es-ES_tradnl"/>
              </w:rPr>
              <w:t>a</w:t>
            </w:r>
            <w:r w:rsidRPr="00DB6CE8">
              <w:rPr>
                <w:rFonts w:cs="SwissReSans"/>
                <w:b/>
                <w:bCs/>
                <w:noProof/>
                <w:color w:val="000000" w:themeColor="text1"/>
                <w:lang w:val="es-ES_tradnl"/>
              </w:rPr>
              <w:t xml:space="preserve"> 30 </w:t>
            </w:r>
            <w:r w:rsidR="00BA197D" w:rsidRPr="00DB6CE8">
              <w:rPr>
                <w:rFonts w:cs="SwissReSans"/>
                <w:b/>
                <w:bCs/>
                <w:noProof/>
                <w:color w:val="000000" w:themeColor="text1"/>
                <w:lang w:val="es-ES_tradnl"/>
              </w:rPr>
              <w:t>de diciembre de</w:t>
            </w:r>
            <w:r w:rsidRPr="00DB6CE8">
              <w:rPr>
                <w:rFonts w:cs="SwissReSans"/>
                <w:b/>
                <w:bCs/>
                <w:noProof/>
                <w:color w:val="000000" w:themeColor="text1"/>
                <w:lang w:val="es-ES_tradnl"/>
              </w:rPr>
              <w:t xml:space="preserve"> 2017 </w:t>
            </w:r>
          </w:p>
          <w:p w14:paraId="74FB86C0" w14:textId="4719FF0D" w:rsidR="00895067" w:rsidRPr="00DB6CE8" w:rsidRDefault="00BA197D" w:rsidP="00895067">
            <w:pPr>
              <w:autoSpaceDE w:val="0"/>
              <w:autoSpaceDN w:val="0"/>
              <w:adjustRightInd w:val="0"/>
              <w:spacing w:after="0" w:line="240" w:lineRule="auto"/>
              <w:rPr>
                <w:rFonts w:cs="SwissReSans"/>
                <w:noProof/>
                <w:color w:val="000000" w:themeColor="text1"/>
                <w:lang w:val="es-ES_tradnl"/>
              </w:rPr>
            </w:pPr>
            <w:r w:rsidRPr="00DB6CE8">
              <w:rPr>
                <w:rFonts w:cs="SwissReSans"/>
                <w:noProof/>
                <w:color w:val="000000" w:themeColor="text1"/>
                <w:lang w:val="es-ES_tradnl"/>
              </w:rPr>
              <w:t>El CAI examina</w:t>
            </w:r>
            <w:r w:rsidR="007C509F" w:rsidRPr="00DB6CE8">
              <w:rPr>
                <w:rFonts w:cs="SwissReSans"/>
                <w:noProof/>
                <w:color w:val="000000" w:themeColor="text1"/>
                <w:lang w:val="es-ES_tradnl"/>
              </w:rPr>
              <w:t>rá todos los formularios complet</w:t>
            </w:r>
            <w:r w:rsidRPr="00DB6CE8">
              <w:rPr>
                <w:rFonts w:cs="SwissReSans"/>
                <w:noProof/>
                <w:color w:val="000000" w:themeColor="text1"/>
                <w:lang w:val="es-ES_tradnl"/>
              </w:rPr>
              <w:t>os que ha</w:t>
            </w:r>
            <w:r w:rsidR="007C509F" w:rsidRPr="00DB6CE8">
              <w:rPr>
                <w:rFonts w:cs="SwissReSans"/>
                <w:noProof/>
                <w:color w:val="000000" w:themeColor="text1"/>
                <w:lang w:val="es-ES_tradnl"/>
              </w:rPr>
              <w:t>ya recibido y decidirá</w:t>
            </w:r>
            <w:r w:rsidRPr="00DB6CE8">
              <w:rPr>
                <w:rFonts w:cs="SwissReSans"/>
                <w:noProof/>
                <w:color w:val="000000" w:themeColor="text1"/>
                <w:lang w:val="es-ES_tradnl"/>
              </w:rPr>
              <w:t xml:space="preserve"> si acredita las ciudades propuestas e informa al Comité Permanente sobre su decisión</w:t>
            </w:r>
          </w:p>
        </w:tc>
      </w:tr>
      <w:tr w:rsidR="00895067" w:rsidRPr="00C41013" w14:paraId="22F8C1BD" w14:textId="77777777" w:rsidTr="00895067">
        <w:trPr>
          <w:trHeight w:val="374"/>
        </w:trPr>
        <w:tc>
          <w:tcPr>
            <w:tcW w:w="4762" w:type="dxa"/>
          </w:tcPr>
          <w:p w14:paraId="33259C75" w14:textId="77777777" w:rsidR="00895067" w:rsidRPr="00DB6CE8" w:rsidRDefault="00895067" w:rsidP="00895067">
            <w:pPr>
              <w:autoSpaceDE w:val="0"/>
              <w:autoSpaceDN w:val="0"/>
              <w:adjustRightInd w:val="0"/>
              <w:spacing w:after="0" w:line="240" w:lineRule="auto"/>
              <w:rPr>
                <w:rFonts w:cs="SwissReSans"/>
                <w:b/>
                <w:bCs/>
                <w:noProof/>
                <w:color w:val="000000" w:themeColor="text1"/>
                <w:lang w:val="es-ES_tradnl"/>
              </w:rPr>
            </w:pPr>
          </w:p>
          <w:p w14:paraId="44EFF877" w14:textId="7BDBC1CA" w:rsidR="00895067" w:rsidRPr="00DB6CE8" w:rsidRDefault="00895067" w:rsidP="00895067">
            <w:pPr>
              <w:autoSpaceDE w:val="0"/>
              <w:autoSpaceDN w:val="0"/>
              <w:adjustRightInd w:val="0"/>
              <w:spacing w:after="0" w:line="240" w:lineRule="auto"/>
              <w:rPr>
                <w:rFonts w:cs="SwissReSans"/>
                <w:noProof/>
                <w:color w:val="000000" w:themeColor="text1"/>
                <w:lang w:val="es-ES_tradnl"/>
              </w:rPr>
            </w:pPr>
            <w:r w:rsidRPr="00DB6CE8">
              <w:rPr>
                <w:rFonts w:cs="SwissReSans"/>
                <w:b/>
                <w:bCs/>
                <w:noProof/>
                <w:color w:val="000000" w:themeColor="text1"/>
                <w:lang w:val="es-ES_tradnl"/>
              </w:rPr>
              <w:t xml:space="preserve">1 </w:t>
            </w:r>
            <w:r w:rsidR="00BA197D" w:rsidRPr="00DB6CE8">
              <w:rPr>
                <w:rFonts w:cs="SwissReSans"/>
                <w:b/>
                <w:bCs/>
                <w:noProof/>
                <w:color w:val="000000" w:themeColor="text1"/>
                <w:lang w:val="es-ES_tradnl"/>
              </w:rPr>
              <w:t>de septiembre de</w:t>
            </w:r>
            <w:r w:rsidRPr="00DB6CE8">
              <w:rPr>
                <w:rFonts w:cs="SwissReSans"/>
                <w:b/>
                <w:bCs/>
                <w:noProof/>
                <w:color w:val="000000" w:themeColor="text1"/>
                <w:lang w:val="es-ES_tradnl"/>
              </w:rPr>
              <w:t xml:space="preserve"> 2017 </w:t>
            </w:r>
          </w:p>
          <w:p w14:paraId="642B02C4" w14:textId="082EA628" w:rsidR="00BA197D" w:rsidRPr="00DB6CE8" w:rsidRDefault="00BA197D" w:rsidP="00895067">
            <w:pPr>
              <w:autoSpaceDE w:val="0"/>
              <w:autoSpaceDN w:val="0"/>
              <w:adjustRightInd w:val="0"/>
              <w:spacing w:after="0" w:line="240" w:lineRule="auto"/>
              <w:rPr>
                <w:rFonts w:cs="SwissReSans"/>
                <w:noProof/>
                <w:color w:val="000000" w:themeColor="text1"/>
                <w:lang w:val="es-ES_tradnl"/>
              </w:rPr>
            </w:pPr>
            <w:r w:rsidRPr="00DB6CE8">
              <w:rPr>
                <w:rFonts w:cs="SwissReSans"/>
                <w:noProof/>
                <w:color w:val="000000" w:themeColor="text1"/>
                <w:lang w:val="es-ES_tradnl"/>
              </w:rPr>
              <w:t xml:space="preserve">El jefe de la Autoridad Administrativa de Ramsar </w:t>
            </w:r>
            <w:r w:rsidR="007C509F" w:rsidRPr="00DB6CE8">
              <w:rPr>
                <w:rFonts w:cs="SwissReSans"/>
                <w:noProof/>
                <w:color w:val="000000" w:themeColor="text1"/>
                <w:lang w:val="es-ES_tradnl"/>
              </w:rPr>
              <w:t>enviará</w:t>
            </w:r>
            <w:r w:rsidR="000E5093" w:rsidRPr="00DB6CE8">
              <w:rPr>
                <w:rFonts w:cs="SwissReSans"/>
                <w:noProof/>
                <w:color w:val="000000" w:themeColor="text1"/>
                <w:lang w:val="es-ES_tradnl"/>
              </w:rPr>
              <w:t xml:space="preserve"> los formularios complet</w:t>
            </w:r>
            <w:r w:rsidRPr="00DB6CE8">
              <w:rPr>
                <w:rFonts w:cs="SwissReSans"/>
                <w:noProof/>
                <w:color w:val="000000" w:themeColor="text1"/>
                <w:lang w:val="es-ES_tradnl"/>
              </w:rPr>
              <w:t>os a la Secretaría de Ramsar</w:t>
            </w:r>
          </w:p>
          <w:p w14:paraId="543DFFE5" w14:textId="14EE59CF" w:rsidR="00895067" w:rsidRPr="00DB6CE8" w:rsidRDefault="00895067" w:rsidP="00895067">
            <w:pPr>
              <w:autoSpaceDE w:val="0"/>
              <w:autoSpaceDN w:val="0"/>
              <w:adjustRightInd w:val="0"/>
              <w:spacing w:after="0" w:line="240" w:lineRule="auto"/>
              <w:rPr>
                <w:rFonts w:cs="SwissReSans"/>
                <w:noProof/>
                <w:color w:val="000000" w:themeColor="text1"/>
                <w:lang w:val="es-ES_tradnl"/>
              </w:rPr>
            </w:pPr>
          </w:p>
        </w:tc>
        <w:tc>
          <w:tcPr>
            <w:tcW w:w="4762" w:type="dxa"/>
          </w:tcPr>
          <w:p w14:paraId="698EC81C" w14:textId="77777777" w:rsidR="00895067" w:rsidRPr="00DB6CE8" w:rsidRDefault="00895067" w:rsidP="00895067">
            <w:pPr>
              <w:autoSpaceDE w:val="0"/>
              <w:autoSpaceDN w:val="0"/>
              <w:adjustRightInd w:val="0"/>
              <w:spacing w:after="0" w:line="240" w:lineRule="auto"/>
              <w:rPr>
                <w:rFonts w:cs="SwissReSans"/>
                <w:b/>
                <w:bCs/>
                <w:noProof/>
                <w:color w:val="000000" w:themeColor="text1"/>
                <w:lang w:val="es-ES_tradnl"/>
              </w:rPr>
            </w:pPr>
          </w:p>
          <w:p w14:paraId="259FC4CC" w14:textId="4B5A5DCE" w:rsidR="00895067" w:rsidRPr="00DB6CE8" w:rsidRDefault="00895067" w:rsidP="00895067">
            <w:pPr>
              <w:autoSpaceDE w:val="0"/>
              <w:autoSpaceDN w:val="0"/>
              <w:adjustRightInd w:val="0"/>
              <w:spacing w:after="0" w:line="240" w:lineRule="auto"/>
              <w:rPr>
                <w:rFonts w:cs="SwissReSans"/>
                <w:noProof/>
                <w:color w:val="000000" w:themeColor="text1"/>
                <w:lang w:val="es-ES_tradnl"/>
              </w:rPr>
            </w:pPr>
            <w:r w:rsidRPr="00DB6CE8">
              <w:rPr>
                <w:rFonts w:cs="SwissReSans"/>
                <w:b/>
                <w:bCs/>
                <w:noProof/>
                <w:color w:val="000000" w:themeColor="text1"/>
                <w:lang w:val="es-ES_tradnl"/>
              </w:rPr>
              <w:t>May</w:t>
            </w:r>
            <w:r w:rsidR="00BA197D" w:rsidRPr="00DB6CE8">
              <w:rPr>
                <w:rFonts w:cs="SwissReSans"/>
                <w:b/>
                <w:bCs/>
                <w:noProof/>
                <w:color w:val="000000" w:themeColor="text1"/>
                <w:lang w:val="es-ES_tradnl"/>
              </w:rPr>
              <w:t>o de</w:t>
            </w:r>
            <w:r w:rsidRPr="00DB6CE8">
              <w:rPr>
                <w:rFonts w:cs="SwissReSans"/>
                <w:b/>
                <w:bCs/>
                <w:noProof/>
                <w:color w:val="000000" w:themeColor="text1"/>
                <w:lang w:val="es-ES_tradnl"/>
              </w:rPr>
              <w:t xml:space="preserve"> 2018</w:t>
            </w:r>
            <w:r w:rsidR="007C509F" w:rsidRPr="00DB6CE8">
              <w:rPr>
                <w:rFonts w:cs="SwissReSans"/>
                <w:b/>
                <w:bCs/>
                <w:noProof/>
                <w:color w:val="000000" w:themeColor="text1"/>
                <w:lang w:val="es-ES_tradnl"/>
              </w:rPr>
              <w:t>,</w:t>
            </w:r>
            <w:r w:rsidRPr="00DB6CE8">
              <w:rPr>
                <w:rFonts w:cs="SwissReSans"/>
                <w:b/>
                <w:bCs/>
                <w:noProof/>
                <w:color w:val="000000" w:themeColor="text1"/>
                <w:lang w:val="es-ES_tradnl"/>
              </w:rPr>
              <w:t xml:space="preserve"> </w:t>
            </w:r>
            <w:r w:rsidR="00BA197D" w:rsidRPr="00DB6CE8">
              <w:rPr>
                <w:rFonts w:cs="SwissReSans"/>
                <w:b/>
                <w:bCs/>
                <w:noProof/>
                <w:color w:val="000000" w:themeColor="text1"/>
                <w:lang w:val="es-ES_tradnl"/>
              </w:rPr>
              <w:t>en la 54ª reunión del Comité Permanente</w:t>
            </w:r>
            <w:r w:rsidRPr="00DB6CE8">
              <w:rPr>
                <w:rFonts w:cs="SwissReSans"/>
                <w:b/>
                <w:bCs/>
                <w:noProof/>
                <w:color w:val="000000" w:themeColor="text1"/>
                <w:lang w:val="es-ES_tradnl"/>
              </w:rPr>
              <w:t xml:space="preserve"> (SC54)</w:t>
            </w:r>
          </w:p>
          <w:p w14:paraId="5AD5DEEE" w14:textId="4B45AD71" w:rsidR="00BA197D" w:rsidRPr="00DB6CE8" w:rsidRDefault="00BA197D" w:rsidP="00895067">
            <w:pPr>
              <w:autoSpaceDE w:val="0"/>
              <w:autoSpaceDN w:val="0"/>
              <w:adjustRightInd w:val="0"/>
              <w:spacing w:after="0" w:line="240" w:lineRule="auto"/>
              <w:rPr>
                <w:rFonts w:cs="SwissReSans"/>
                <w:noProof/>
                <w:color w:val="000000" w:themeColor="text1"/>
                <w:lang w:val="es-ES_tradnl"/>
              </w:rPr>
            </w:pPr>
            <w:r w:rsidRPr="00DB6CE8">
              <w:rPr>
                <w:rFonts w:cs="SwissReSans"/>
                <w:noProof/>
                <w:color w:val="000000" w:themeColor="text1"/>
                <w:lang w:val="es-ES_tradnl"/>
              </w:rPr>
              <w:t xml:space="preserve">La </w:t>
            </w:r>
            <w:r w:rsidR="00895067" w:rsidRPr="00DB6CE8">
              <w:rPr>
                <w:rFonts w:cs="SwissReSans"/>
                <w:noProof/>
                <w:color w:val="000000" w:themeColor="text1"/>
                <w:lang w:val="es-ES_tradnl"/>
              </w:rPr>
              <w:t xml:space="preserve">SC54 </w:t>
            </w:r>
            <w:r w:rsidRPr="00DB6CE8">
              <w:rPr>
                <w:rFonts w:cs="SwissReSans"/>
                <w:noProof/>
                <w:color w:val="000000" w:themeColor="text1"/>
                <w:lang w:val="es-ES_tradnl"/>
              </w:rPr>
              <w:t>examina</w:t>
            </w:r>
            <w:r w:rsidR="007C509F" w:rsidRPr="00DB6CE8">
              <w:rPr>
                <w:rFonts w:cs="SwissReSans"/>
                <w:noProof/>
                <w:color w:val="000000" w:themeColor="text1"/>
                <w:lang w:val="es-ES_tradnl"/>
              </w:rPr>
              <w:t>rá</w:t>
            </w:r>
            <w:r w:rsidRPr="00DB6CE8">
              <w:rPr>
                <w:rFonts w:cs="SwissReSans"/>
                <w:noProof/>
                <w:color w:val="000000" w:themeColor="text1"/>
                <w:lang w:val="es-ES_tradnl"/>
              </w:rPr>
              <w:t xml:space="preserve"> el informe del CAI en el que figuran las ciudades aprobadas par</w:t>
            </w:r>
            <w:r w:rsidR="00231F24" w:rsidRPr="00DB6CE8">
              <w:rPr>
                <w:rFonts w:cs="SwissReSans"/>
                <w:noProof/>
                <w:color w:val="000000" w:themeColor="text1"/>
                <w:lang w:val="es-ES_tradnl"/>
              </w:rPr>
              <w:t>a la acreditación y lo transmitirá</w:t>
            </w:r>
            <w:r w:rsidRPr="00DB6CE8">
              <w:rPr>
                <w:rFonts w:cs="SwissReSans"/>
                <w:noProof/>
                <w:color w:val="000000" w:themeColor="text1"/>
                <w:lang w:val="es-ES_tradnl"/>
              </w:rPr>
              <w:t xml:space="preserve"> a la COP13</w:t>
            </w:r>
          </w:p>
          <w:p w14:paraId="7D4D8BCA" w14:textId="58A59030" w:rsidR="00895067" w:rsidRPr="00DB6CE8" w:rsidRDefault="00895067" w:rsidP="00895067">
            <w:pPr>
              <w:autoSpaceDE w:val="0"/>
              <w:autoSpaceDN w:val="0"/>
              <w:adjustRightInd w:val="0"/>
              <w:spacing w:after="0" w:line="240" w:lineRule="auto"/>
              <w:rPr>
                <w:rFonts w:cs="SwissReSans"/>
                <w:noProof/>
                <w:color w:val="000000" w:themeColor="text1"/>
                <w:lang w:val="es-ES_tradnl"/>
              </w:rPr>
            </w:pPr>
          </w:p>
        </w:tc>
      </w:tr>
      <w:tr w:rsidR="00895067" w:rsidRPr="00C41013" w14:paraId="6317D7EE" w14:textId="77777777" w:rsidTr="00895067">
        <w:trPr>
          <w:trHeight w:val="374"/>
        </w:trPr>
        <w:tc>
          <w:tcPr>
            <w:tcW w:w="4762" w:type="dxa"/>
          </w:tcPr>
          <w:p w14:paraId="3C2D4527" w14:textId="6362D7C1" w:rsidR="00895067" w:rsidRPr="00DB6CE8" w:rsidRDefault="00895067" w:rsidP="00895067">
            <w:pPr>
              <w:autoSpaceDE w:val="0"/>
              <w:autoSpaceDN w:val="0"/>
              <w:adjustRightInd w:val="0"/>
              <w:spacing w:after="0" w:line="240" w:lineRule="auto"/>
              <w:rPr>
                <w:rFonts w:cs="SwissReSans"/>
                <w:noProof/>
                <w:color w:val="000000" w:themeColor="text1"/>
                <w:lang w:val="es-ES_tradnl"/>
              </w:rPr>
            </w:pPr>
            <w:r w:rsidRPr="00DB6CE8">
              <w:rPr>
                <w:rFonts w:cs="SwissReSans"/>
                <w:b/>
                <w:bCs/>
                <w:noProof/>
                <w:color w:val="000000" w:themeColor="text1"/>
                <w:lang w:val="es-ES_tradnl"/>
              </w:rPr>
              <w:t xml:space="preserve">30 </w:t>
            </w:r>
            <w:r w:rsidR="00BA197D" w:rsidRPr="00DB6CE8">
              <w:rPr>
                <w:rFonts w:cs="SwissReSans"/>
                <w:b/>
                <w:bCs/>
                <w:noProof/>
                <w:color w:val="000000" w:themeColor="text1"/>
                <w:lang w:val="es-ES_tradnl"/>
              </w:rPr>
              <w:t>de septiembre de</w:t>
            </w:r>
            <w:r w:rsidRPr="00DB6CE8">
              <w:rPr>
                <w:rFonts w:cs="SwissReSans"/>
                <w:b/>
                <w:bCs/>
                <w:noProof/>
                <w:color w:val="000000" w:themeColor="text1"/>
                <w:lang w:val="es-ES_tradnl"/>
              </w:rPr>
              <w:t xml:space="preserve"> 2017 </w:t>
            </w:r>
          </w:p>
          <w:p w14:paraId="16F81505" w14:textId="5E501DBC" w:rsidR="00BA197D" w:rsidRPr="00DB6CE8" w:rsidRDefault="00BA197D" w:rsidP="00895067">
            <w:pPr>
              <w:autoSpaceDE w:val="0"/>
              <w:autoSpaceDN w:val="0"/>
              <w:adjustRightInd w:val="0"/>
              <w:spacing w:after="0" w:line="240" w:lineRule="auto"/>
              <w:rPr>
                <w:rFonts w:cs="SwissReSans"/>
                <w:noProof/>
                <w:color w:val="000000" w:themeColor="text1"/>
                <w:lang w:val="es-ES_tradnl"/>
              </w:rPr>
            </w:pPr>
            <w:r w:rsidRPr="00DB6CE8">
              <w:rPr>
                <w:rFonts w:cs="SwissReSans"/>
                <w:noProof/>
                <w:color w:val="000000" w:themeColor="text1"/>
                <w:lang w:val="es-ES_tradnl"/>
              </w:rPr>
              <w:t xml:space="preserve">La Secretaría de Ramsar </w:t>
            </w:r>
            <w:r w:rsidR="007C509F" w:rsidRPr="00DB6CE8">
              <w:rPr>
                <w:rFonts w:cs="SwissReSans"/>
                <w:noProof/>
                <w:color w:val="000000" w:themeColor="text1"/>
                <w:lang w:val="es-ES_tradnl"/>
              </w:rPr>
              <w:t>enviará los formularios complet</w:t>
            </w:r>
            <w:r w:rsidRPr="00DB6CE8">
              <w:rPr>
                <w:rFonts w:cs="SwissReSans"/>
                <w:noProof/>
                <w:color w:val="000000" w:themeColor="text1"/>
                <w:lang w:val="es-ES_tradnl"/>
              </w:rPr>
              <w:t>os al Comité Asesor Independiente (CAI)</w:t>
            </w:r>
          </w:p>
          <w:p w14:paraId="2FC2CCAD" w14:textId="091268C8" w:rsidR="00895067" w:rsidRPr="00DB6CE8" w:rsidRDefault="00895067" w:rsidP="00895067">
            <w:pPr>
              <w:autoSpaceDE w:val="0"/>
              <w:autoSpaceDN w:val="0"/>
              <w:adjustRightInd w:val="0"/>
              <w:spacing w:after="0" w:line="240" w:lineRule="auto"/>
              <w:rPr>
                <w:rFonts w:cs="SwissReSans"/>
                <w:noProof/>
                <w:color w:val="000000" w:themeColor="text1"/>
                <w:lang w:val="es-ES_tradnl"/>
              </w:rPr>
            </w:pPr>
          </w:p>
          <w:p w14:paraId="5F32C4B7" w14:textId="77777777" w:rsidR="00895067" w:rsidRPr="00DB6CE8" w:rsidRDefault="00895067" w:rsidP="00895067">
            <w:pPr>
              <w:autoSpaceDE w:val="0"/>
              <w:autoSpaceDN w:val="0"/>
              <w:adjustRightInd w:val="0"/>
              <w:spacing w:after="0" w:line="240" w:lineRule="auto"/>
              <w:rPr>
                <w:rFonts w:cs="SwissReSans"/>
                <w:noProof/>
                <w:color w:val="000000" w:themeColor="text1"/>
                <w:lang w:val="es-ES_tradnl"/>
              </w:rPr>
            </w:pPr>
            <w:r w:rsidRPr="00DB6CE8">
              <w:rPr>
                <w:rFonts w:cs="SwissReSans"/>
                <w:noProof/>
                <w:color w:val="000000" w:themeColor="text1"/>
                <w:lang w:val="es-ES_tradnl"/>
              </w:rPr>
              <w:t xml:space="preserve"> </w:t>
            </w:r>
          </w:p>
        </w:tc>
        <w:tc>
          <w:tcPr>
            <w:tcW w:w="4762" w:type="dxa"/>
          </w:tcPr>
          <w:p w14:paraId="39B17F57" w14:textId="756CF182" w:rsidR="00895067" w:rsidRPr="00DB6CE8" w:rsidRDefault="00895067" w:rsidP="00895067">
            <w:pPr>
              <w:autoSpaceDE w:val="0"/>
              <w:autoSpaceDN w:val="0"/>
              <w:adjustRightInd w:val="0"/>
              <w:spacing w:after="0" w:line="240" w:lineRule="auto"/>
              <w:rPr>
                <w:rFonts w:cs="SwissReSans"/>
                <w:noProof/>
                <w:color w:val="000000" w:themeColor="text1"/>
                <w:lang w:val="es-ES_tradnl"/>
              </w:rPr>
            </w:pPr>
            <w:r w:rsidRPr="00DB6CE8">
              <w:rPr>
                <w:rFonts w:cs="SwissReSans"/>
                <w:b/>
                <w:bCs/>
                <w:noProof/>
                <w:color w:val="000000" w:themeColor="text1"/>
                <w:lang w:val="es-ES_tradnl"/>
              </w:rPr>
              <w:t xml:space="preserve">21 </w:t>
            </w:r>
            <w:r w:rsidR="00BA197D" w:rsidRPr="00DB6CE8">
              <w:rPr>
                <w:rFonts w:cs="SwissReSans"/>
                <w:b/>
                <w:bCs/>
                <w:noProof/>
                <w:color w:val="000000" w:themeColor="text1"/>
                <w:lang w:val="es-ES_tradnl"/>
              </w:rPr>
              <w:t>de octubre de</w:t>
            </w:r>
            <w:r w:rsidRPr="00DB6CE8">
              <w:rPr>
                <w:rFonts w:cs="SwissReSans"/>
                <w:b/>
                <w:bCs/>
                <w:noProof/>
                <w:color w:val="000000" w:themeColor="text1"/>
                <w:lang w:val="es-ES_tradnl"/>
              </w:rPr>
              <w:t xml:space="preserve"> 2018 </w:t>
            </w:r>
          </w:p>
          <w:p w14:paraId="696F04CB" w14:textId="3723F81B" w:rsidR="00895067" w:rsidRPr="00DB6CE8" w:rsidRDefault="0098342B" w:rsidP="00895067">
            <w:pPr>
              <w:autoSpaceDE w:val="0"/>
              <w:autoSpaceDN w:val="0"/>
              <w:adjustRightInd w:val="0"/>
              <w:spacing w:after="0" w:line="240" w:lineRule="auto"/>
              <w:rPr>
                <w:rFonts w:cs="SwissReSans"/>
                <w:noProof/>
                <w:color w:val="000000" w:themeColor="text1"/>
                <w:lang w:val="es-ES_tradnl"/>
              </w:rPr>
            </w:pPr>
            <w:r w:rsidRPr="00DB6CE8">
              <w:rPr>
                <w:rFonts w:cs="SwissReSans"/>
                <w:noProof/>
                <w:color w:val="000000" w:themeColor="text1"/>
                <w:lang w:val="es-ES_tradnl"/>
              </w:rPr>
              <w:t>Anuncio de las ciudades acreditadas para la COP13</w:t>
            </w:r>
          </w:p>
        </w:tc>
      </w:tr>
      <w:tr w:rsidR="00895067" w:rsidRPr="00C41013" w14:paraId="1C92E49B" w14:textId="77777777" w:rsidTr="00895067">
        <w:trPr>
          <w:trHeight w:val="242"/>
        </w:trPr>
        <w:tc>
          <w:tcPr>
            <w:tcW w:w="4762" w:type="dxa"/>
          </w:tcPr>
          <w:p w14:paraId="24C3ACCA" w14:textId="77777777" w:rsidR="00895067" w:rsidRPr="00DB6CE8" w:rsidRDefault="00895067" w:rsidP="00895067">
            <w:pPr>
              <w:autoSpaceDE w:val="0"/>
              <w:autoSpaceDN w:val="0"/>
              <w:adjustRightInd w:val="0"/>
              <w:spacing w:after="0" w:line="240" w:lineRule="auto"/>
              <w:rPr>
                <w:rFonts w:cs="SwissReSans"/>
                <w:noProof/>
                <w:color w:val="000000" w:themeColor="text1"/>
                <w:lang w:val="es-ES_tradnl"/>
              </w:rPr>
            </w:pPr>
          </w:p>
        </w:tc>
        <w:tc>
          <w:tcPr>
            <w:tcW w:w="4762" w:type="dxa"/>
          </w:tcPr>
          <w:p w14:paraId="01C8875F" w14:textId="57B45AE0" w:rsidR="00895067" w:rsidRPr="00DB6CE8" w:rsidRDefault="00BA197D" w:rsidP="00895067">
            <w:pPr>
              <w:autoSpaceDE w:val="0"/>
              <w:autoSpaceDN w:val="0"/>
              <w:adjustRightInd w:val="0"/>
              <w:spacing w:after="0" w:line="240" w:lineRule="auto"/>
              <w:rPr>
                <w:rFonts w:cs="SwissReSans"/>
                <w:noProof/>
                <w:color w:val="000000" w:themeColor="text1"/>
                <w:lang w:val="es-ES_tradnl"/>
              </w:rPr>
            </w:pPr>
            <w:r w:rsidRPr="00DB6CE8">
              <w:rPr>
                <w:rFonts w:cs="SwissReSans"/>
                <w:b/>
                <w:bCs/>
                <w:noProof/>
                <w:color w:val="000000" w:themeColor="text1"/>
                <w:lang w:val="es-ES_tradnl"/>
              </w:rPr>
              <w:t>Diciembre de</w:t>
            </w:r>
            <w:r w:rsidR="00895067" w:rsidRPr="00DB6CE8">
              <w:rPr>
                <w:rFonts w:cs="SwissReSans"/>
                <w:b/>
                <w:bCs/>
                <w:noProof/>
                <w:color w:val="000000" w:themeColor="text1"/>
                <w:lang w:val="es-ES_tradnl"/>
              </w:rPr>
              <w:t xml:space="preserve"> 2018 </w:t>
            </w:r>
          </w:p>
          <w:p w14:paraId="4B1BAFE7" w14:textId="1BF90053" w:rsidR="00231F24" w:rsidRPr="00DB6CE8" w:rsidRDefault="00231F24" w:rsidP="00895067">
            <w:pPr>
              <w:autoSpaceDE w:val="0"/>
              <w:autoSpaceDN w:val="0"/>
              <w:adjustRightInd w:val="0"/>
              <w:spacing w:after="0" w:line="240" w:lineRule="auto"/>
              <w:rPr>
                <w:rFonts w:cs="SwissReSans"/>
                <w:noProof/>
                <w:color w:val="000000" w:themeColor="text1"/>
                <w:lang w:val="es-ES_tradnl"/>
              </w:rPr>
            </w:pPr>
            <w:r w:rsidRPr="00DB6CE8">
              <w:rPr>
                <w:rFonts w:cs="SwissReSans"/>
                <w:noProof/>
                <w:color w:val="000000" w:themeColor="text1"/>
                <w:lang w:val="es-ES_tradnl"/>
              </w:rPr>
              <w:t xml:space="preserve">Se publicará en la web un artículo sobre las ciudades acreditadas </w:t>
            </w:r>
          </w:p>
          <w:p w14:paraId="04FDEDA7" w14:textId="3A8E2EB8" w:rsidR="00895067" w:rsidRPr="00DB6CE8" w:rsidRDefault="00895067" w:rsidP="00895067">
            <w:pPr>
              <w:autoSpaceDE w:val="0"/>
              <w:autoSpaceDN w:val="0"/>
              <w:adjustRightInd w:val="0"/>
              <w:spacing w:after="0" w:line="240" w:lineRule="auto"/>
              <w:rPr>
                <w:rFonts w:cs="SwissReSans"/>
                <w:noProof/>
                <w:color w:val="000000" w:themeColor="text1"/>
                <w:lang w:val="es-ES_tradnl"/>
              </w:rPr>
            </w:pPr>
          </w:p>
        </w:tc>
      </w:tr>
    </w:tbl>
    <w:p w14:paraId="4A58DCF9" w14:textId="77777777" w:rsidR="00895067" w:rsidRPr="00DB6CE8" w:rsidRDefault="00895067" w:rsidP="00895067">
      <w:pPr>
        <w:spacing w:after="0" w:line="240" w:lineRule="auto"/>
        <w:rPr>
          <w:rFonts w:cs="Arial"/>
          <w:noProof/>
          <w:color w:val="000000" w:themeColor="text1"/>
          <w:lang w:val="es-ES_tradnl"/>
        </w:rPr>
      </w:pPr>
    </w:p>
    <w:p w14:paraId="4E2222C5" w14:textId="62B80414" w:rsidR="00895067" w:rsidRPr="00DB6CE8" w:rsidRDefault="0066103C" w:rsidP="00895067">
      <w:pPr>
        <w:spacing w:after="0" w:line="240" w:lineRule="auto"/>
        <w:rPr>
          <w:rFonts w:eastAsia="Arial" w:cs="Arial"/>
          <w:noProof/>
          <w:color w:val="000000" w:themeColor="text1"/>
          <w:lang w:val="es-ES_tradnl" w:eastAsia="fr-CH"/>
        </w:rPr>
      </w:pPr>
      <w:r w:rsidRPr="00DB6CE8">
        <w:rPr>
          <w:rFonts w:eastAsia="Arial" w:cs="SwissReSans"/>
          <w:b/>
          <w:noProof/>
          <w:color w:val="000000" w:themeColor="text1"/>
          <w:lang w:val="es-ES_tradnl" w:eastAsia="fr-CH"/>
        </w:rPr>
        <w:t>Enviar</w:t>
      </w:r>
      <w:r w:rsidR="0098342B" w:rsidRPr="00DB6CE8">
        <w:rPr>
          <w:rFonts w:eastAsia="Arial" w:cs="SwissReSans"/>
          <w:b/>
          <w:noProof/>
          <w:color w:val="000000" w:themeColor="text1"/>
          <w:lang w:val="es-ES_tradnl" w:eastAsia="fr-CH"/>
        </w:rPr>
        <w:t xml:space="preserve"> al buzón de correo de Ramsar</w:t>
      </w:r>
      <w:r w:rsidR="00895067" w:rsidRPr="00DB6CE8">
        <w:rPr>
          <w:rFonts w:eastAsia="Arial" w:cs="Arial"/>
          <w:b/>
          <w:noProof/>
          <w:color w:val="000000" w:themeColor="text1"/>
          <w:lang w:val="es-ES_tradnl" w:eastAsia="fr-CH"/>
        </w:rPr>
        <w:t xml:space="preserve">: </w:t>
      </w:r>
      <w:hyperlink r:id="rId28" w:history="1">
        <w:r w:rsidR="00895067" w:rsidRPr="00DB6CE8">
          <w:rPr>
            <w:rFonts w:eastAsia="Arial" w:cs="Arial"/>
            <w:b/>
            <w:noProof/>
            <w:color w:val="0000FF" w:themeColor="hyperlink"/>
            <w:u w:val="single"/>
            <w:lang w:val="es-ES_tradnl" w:eastAsia="fr-CH"/>
          </w:rPr>
          <w:t>ramsar@ramsar.org</w:t>
        </w:r>
      </w:hyperlink>
      <w:r w:rsidR="00895067" w:rsidRPr="00DB6CE8">
        <w:rPr>
          <w:rFonts w:eastAsia="Arial" w:cs="Arial"/>
          <w:b/>
          <w:noProof/>
          <w:color w:val="000000" w:themeColor="text1"/>
          <w:lang w:val="es-ES_tradnl" w:eastAsia="fr-CH"/>
        </w:rPr>
        <w:t xml:space="preserve"> </w:t>
      </w:r>
    </w:p>
    <w:p w14:paraId="0E9CCDB7" w14:textId="77777777" w:rsidR="00895067" w:rsidRPr="00DB6CE8" w:rsidRDefault="00895067" w:rsidP="00895067">
      <w:pPr>
        <w:spacing w:after="0" w:line="240" w:lineRule="auto"/>
        <w:rPr>
          <w:rFonts w:ascii="Calibri" w:hAnsi="Calibri" w:cs="Arial"/>
          <w:noProof/>
          <w:lang w:val="es-ES_tradnl"/>
        </w:rPr>
      </w:pPr>
    </w:p>
    <w:p w14:paraId="308C9968" w14:textId="77777777" w:rsidR="00895067" w:rsidRPr="00DB6CE8" w:rsidRDefault="00895067" w:rsidP="00895067">
      <w:pPr>
        <w:spacing w:after="0" w:line="240" w:lineRule="auto"/>
        <w:rPr>
          <w:rFonts w:ascii="Calibri" w:hAnsi="Calibri" w:cs="Arial"/>
          <w:noProof/>
          <w:lang w:val="es-ES_tradnl"/>
        </w:rPr>
      </w:pPr>
    </w:p>
    <w:p w14:paraId="1CE5FFE7" w14:textId="77777777" w:rsidR="00895067" w:rsidRPr="00DB6CE8" w:rsidRDefault="00895067" w:rsidP="00895067">
      <w:pPr>
        <w:spacing w:after="0" w:line="240" w:lineRule="auto"/>
        <w:rPr>
          <w:noProof/>
          <w:lang w:val="es-ES_tradnl"/>
        </w:rPr>
      </w:pPr>
    </w:p>
    <w:p w14:paraId="3E970195" w14:textId="77777777" w:rsidR="00895067" w:rsidRPr="00DB6CE8" w:rsidRDefault="00895067" w:rsidP="00895067">
      <w:pPr>
        <w:spacing w:after="0" w:line="240" w:lineRule="auto"/>
        <w:rPr>
          <w:rFonts w:ascii="Calibri" w:hAnsi="Calibri" w:cs="Arial"/>
          <w:noProof/>
          <w:lang w:val="es-ES_tradnl"/>
        </w:rPr>
      </w:pPr>
    </w:p>
    <w:p w14:paraId="30819679" w14:textId="4224819A" w:rsidR="00895067" w:rsidRPr="00DB6CE8" w:rsidRDefault="00895067">
      <w:pPr>
        <w:rPr>
          <w:b/>
          <w:bCs/>
          <w:noProof/>
          <w:color w:val="000000" w:themeColor="text1"/>
          <w:lang w:val="es-ES_tradnl"/>
        </w:rPr>
      </w:pPr>
      <w:r w:rsidRPr="00DB6CE8">
        <w:rPr>
          <w:b/>
          <w:bCs/>
          <w:noProof/>
          <w:color w:val="000000" w:themeColor="text1"/>
          <w:lang w:val="es-ES_tradnl"/>
        </w:rPr>
        <w:br w:type="page"/>
      </w:r>
    </w:p>
    <w:p w14:paraId="5D0A8558" w14:textId="43DDB194" w:rsidR="00895067" w:rsidRPr="00DB6CE8" w:rsidRDefault="009C76EA" w:rsidP="00895067">
      <w:pPr>
        <w:spacing w:after="0" w:line="240" w:lineRule="auto"/>
        <w:rPr>
          <w:b/>
          <w:bCs/>
          <w:noProof/>
          <w:color w:val="000000" w:themeColor="text1"/>
          <w:sz w:val="24"/>
          <w:szCs w:val="24"/>
          <w:lang w:val="es-ES_tradnl"/>
        </w:rPr>
      </w:pPr>
      <w:r w:rsidRPr="00DB6CE8">
        <w:rPr>
          <w:b/>
          <w:bCs/>
          <w:noProof/>
          <w:color w:val="000000" w:themeColor="text1"/>
          <w:sz w:val="24"/>
          <w:szCs w:val="24"/>
          <w:lang w:val="es-ES_tradnl"/>
        </w:rPr>
        <w:lastRenderedPageBreak/>
        <w:t>Anexo 5: Mandato del Comité Asesor Independiente de Acreditación de Ciudad de Humedal de la Convención de Ramsar</w:t>
      </w:r>
      <w:r w:rsidRPr="00DB6CE8">
        <w:rPr>
          <w:bCs/>
          <w:noProof/>
          <w:color w:val="000000" w:themeColor="text1"/>
          <w:lang w:val="es-ES_tradnl"/>
        </w:rPr>
        <w:tab/>
      </w:r>
      <w:r w:rsidRPr="00DB6CE8">
        <w:rPr>
          <w:bCs/>
          <w:noProof/>
          <w:color w:val="000000" w:themeColor="text1"/>
          <w:lang w:val="es-ES_tradnl"/>
        </w:rPr>
        <w:tab/>
      </w:r>
      <w:r w:rsidRPr="00DB6CE8">
        <w:rPr>
          <w:bCs/>
          <w:noProof/>
          <w:color w:val="000000" w:themeColor="text1"/>
          <w:lang w:val="es-ES_tradnl"/>
        </w:rPr>
        <w:tab/>
      </w:r>
      <w:r w:rsidRPr="00DB6CE8">
        <w:rPr>
          <w:bCs/>
          <w:noProof/>
          <w:color w:val="000000" w:themeColor="text1"/>
          <w:lang w:val="es-ES_tradnl"/>
        </w:rPr>
        <w:tab/>
      </w:r>
      <w:r w:rsidRPr="00DB6CE8">
        <w:rPr>
          <w:bCs/>
          <w:noProof/>
          <w:color w:val="000000" w:themeColor="text1"/>
          <w:lang w:val="es-ES_tradnl"/>
        </w:rPr>
        <w:tab/>
      </w:r>
      <w:r w:rsidRPr="00DB6CE8">
        <w:rPr>
          <w:bCs/>
          <w:noProof/>
          <w:color w:val="000000" w:themeColor="text1"/>
          <w:lang w:val="es-ES_tradnl"/>
        </w:rPr>
        <w:tab/>
      </w:r>
      <w:r w:rsidRPr="00DB6CE8">
        <w:rPr>
          <w:bCs/>
          <w:noProof/>
          <w:color w:val="000000" w:themeColor="text1"/>
          <w:lang w:val="es-ES_tradnl"/>
        </w:rPr>
        <w:tab/>
        <w:t xml:space="preserve">                                              </w:t>
      </w:r>
    </w:p>
    <w:p w14:paraId="3B57649E" w14:textId="77777777" w:rsidR="00E42555" w:rsidRPr="00DB6CE8" w:rsidRDefault="00E42555" w:rsidP="00895067">
      <w:pPr>
        <w:spacing w:after="0" w:line="240" w:lineRule="auto"/>
        <w:rPr>
          <w:noProof/>
          <w:lang w:val="es-ES_tradnl"/>
        </w:rPr>
      </w:pPr>
    </w:p>
    <w:p w14:paraId="5FC90D95" w14:textId="67C8D8C6" w:rsidR="00895067" w:rsidRPr="00DB6CE8" w:rsidRDefault="00290725" w:rsidP="00081BB7">
      <w:pPr>
        <w:numPr>
          <w:ilvl w:val="0"/>
          <w:numId w:val="7"/>
        </w:numPr>
        <w:autoSpaceDE w:val="0"/>
        <w:autoSpaceDN w:val="0"/>
        <w:adjustRightInd w:val="0"/>
        <w:spacing w:after="0" w:line="240" w:lineRule="auto"/>
        <w:rPr>
          <w:rFonts w:eastAsia="Times New Roman" w:cs="Calibri"/>
          <w:noProof/>
          <w:color w:val="000000" w:themeColor="text1"/>
          <w:lang w:val="es-ES_tradnl" w:eastAsia="en-GB"/>
        </w:rPr>
      </w:pPr>
      <w:r w:rsidRPr="00DB6CE8">
        <w:rPr>
          <w:rFonts w:cs="SwissReSans"/>
          <w:noProof/>
          <w:color w:val="000000" w:themeColor="text1"/>
          <w:lang w:val="es-ES_tradnl"/>
        </w:rPr>
        <w:t xml:space="preserve">La Resolución XII.10, </w:t>
      </w:r>
      <w:r w:rsidRPr="00DB6CE8">
        <w:rPr>
          <w:rFonts w:cs="SwissReSans"/>
          <w:i/>
          <w:noProof/>
          <w:color w:val="000000" w:themeColor="text1"/>
          <w:lang w:val="es-ES_tradnl"/>
        </w:rPr>
        <w:t xml:space="preserve">Acreditación de Ciudad de Humedal de la Convención de Ramsar, </w:t>
      </w:r>
      <w:r w:rsidRPr="00DB6CE8">
        <w:rPr>
          <w:rFonts w:cs="SwissReSans"/>
          <w:noProof/>
          <w:color w:val="000000" w:themeColor="text1"/>
          <w:lang w:val="es-ES_tradnl"/>
        </w:rPr>
        <w:t>formalizó un marco para promover la conservación y el uso racional de los humedales y la cooperación regional e internacional, así como para generar beneficios socioeconómicos sostenibles para las poblaciones locales.</w:t>
      </w:r>
    </w:p>
    <w:p w14:paraId="3F1AF368" w14:textId="77777777" w:rsidR="00895067" w:rsidRPr="00DB6CE8" w:rsidRDefault="00895067" w:rsidP="00290725">
      <w:pPr>
        <w:spacing w:after="0" w:line="240" w:lineRule="auto"/>
        <w:ind w:left="284"/>
        <w:rPr>
          <w:noProof/>
          <w:lang w:val="es-ES_tradnl"/>
        </w:rPr>
      </w:pPr>
    </w:p>
    <w:p w14:paraId="54195521" w14:textId="77777777" w:rsidR="00960E5E" w:rsidRPr="00DB6CE8" w:rsidRDefault="00960E5E" w:rsidP="00895067">
      <w:pPr>
        <w:spacing w:after="0" w:line="240" w:lineRule="auto"/>
        <w:rPr>
          <w:rStyle w:val="Strong"/>
          <w:rFonts w:cs="Calibri"/>
          <w:noProof/>
          <w:lang w:val="es-ES_tradnl"/>
        </w:rPr>
      </w:pPr>
    </w:p>
    <w:p w14:paraId="07F8B44D" w14:textId="3F08010F" w:rsidR="00895067" w:rsidRPr="00DB6CE8" w:rsidRDefault="00290725" w:rsidP="00895067">
      <w:pPr>
        <w:spacing w:after="0" w:line="240" w:lineRule="auto"/>
        <w:rPr>
          <w:rStyle w:val="Strong"/>
          <w:rFonts w:cs="Calibri"/>
          <w:noProof/>
          <w:lang w:val="es-ES_tradnl"/>
        </w:rPr>
      </w:pPr>
      <w:r w:rsidRPr="00DB6CE8">
        <w:rPr>
          <w:rStyle w:val="Strong"/>
          <w:rFonts w:cs="Calibri"/>
          <w:noProof/>
          <w:lang w:val="es-ES_tradnl"/>
        </w:rPr>
        <w:t>Procedimiento de la acreditación</w:t>
      </w:r>
    </w:p>
    <w:p w14:paraId="6B29A771" w14:textId="77777777" w:rsidR="00895067" w:rsidRPr="00DB6CE8" w:rsidRDefault="00895067" w:rsidP="00895067">
      <w:pPr>
        <w:spacing w:after="0" w:line="240" w:lineRule="auto"/>
        <w:ind w:right="17"/>
        <w:rPr>
          <w:b/>
          <w:bCs/>
          <w:noProof/>
          <w:lang w:val="es-ES_tradnl" w:eastAsia="el-GR"/>
        </w:rPr>
      </w:pPr>
    </w:p>
    <w:p w14:paraId="3809801B" w14:textId="0A3B1AC3" w:rsidR="00895067" w:rsidRPr="00DB6CE8" w:rsidRDefault="00290725" w:rsidP="00081BB7">
      <w:pPr>
        <w:pStyle w:val="Default"/>
        <w:numPr>
          <w:ilvl w:val="0"/>
          <w:numId w:val="7"/>
        </w:numPr>
        <w:ind w:left="425" w:hanging="425"/>
        <w:contextualSpacing/>
        <w:rPr>
          <w:rFonts w:asciiTheme="minorHAnsi" w:eastAsiaTheme="minorHAnsi" w:hAnsiTheme="minorHAnsi" w:cs="SwissReSans"/>
          <w:noProof/>
          <w:color w:val="000000" w:themeColor="text1"/>
          <w:sz w:val="22"/>
          <w:szCs w:val="22"/>
          <w:lang w:val="es-ES_tradnl" w:eastAsia="en-US"/>
        </w:rPr>
      </w:pPr>
      <w:r w:rsidRPr="00DB6CE8">
        <w:rPr>
          <w:rFonts w:asciiTheme="minorHAnsi" w:eastAsiaTheme="minorHAnsi" w:hAnsiTheme="minorHAnsi" w:cs="SwissReSans"/>
          <w:noProof/>
          <w:color w:val="000000" w:themeColor="text1"/>
          <w:sz w:val="22"/>
          <w:szCs w:val="22"/>
          <w:lang w:val="es-ES_tradnl" w:eastAsia="en-US"/>
        </w:rPr>
        <w:t>En el párrafo 15 del anexo de la Resolución XII.10 se declara:</w:t>
      </w:r>
    </w:p>
    <w:p w14:paraId="5F844E91" w14:textId="77777777" w:rsidR="00895067" w:rsidRPr="00DB6CE8" w:rsidRDefault="00895067" w:rsidP="00895067">
      <w:pPr>
        <w:pStyle w:val="Default"/>
        <w:ind w:left="360"/>
        <w:rPr>
          <w:rFonts w:asciiTheme="minorHAnsi" w:hAnsiTheme="minorHAnsi"/>
          <w:bCs/>
          <w:noProof/>
          <w:sz w:val="22"/>
          <w:szCs w:val="22"/>
          <w:lang w:val="es-ES_tradnl"/>
        </w:rPr>
      </w:pPr>
    </w:p>
    <w:p w14:paraId="0FC9961B" w14:textId="23EDB590" w:rsidR="00290725" w:rsidRPr="00DB6CE8" w:rsidRDefault="00290725" w:rsidP="00290725">
      <w:pPr>
        <w:pStyle w:val="Default"/>
        <w:ind w:left="426"/>
        <w:rPr>
          <w:rFonts w:asciiTheme="minorHAnsi" w:hAnsiTheme="minorHAnsi" w:cs="Calibri"/>
          <w:noProof/>
          <w:color w:val="auto"/>
          <w:sz w:val="22"/>
          <w:szCs w:val="22"/>
          <w:lang w:val="es-ES_tradnl"/>
        </w:rPr>
      </w:pPr>
      <w:r w:rsidRPr="00DB6CE8">
        <w:rPr>
          <w:rFonts w:asciiTheme="minorHAnsi" w:hAnsiTheme="minorHAnsi" w:cs="Calibri"/>
          <w:noProof/>
          <w:sz w:val="22"/>
          <w:szCs w:val="22"/>
          <w:lang w:val="es-ES_tradnl"/>
        </w:rPr>
        <w:t xml:space="preserve">“La Conferencia de las Partes </w:t>
      </w:r>
      <w:r w:rsidRPr="00DB6CE8">
        <w:rPr>
          <w:rFonts w:asciiTheme="minorHAnsi" w:hAnsiTheme="minorHAnsi" w:cs="Calibri"/>
          <w:noProof/>
          <w:color w:val="auto"/>
          <w:sz w:val="22"/>
          <w:szCs w:val="22"/>
          <w:lang w:val="es-ES_tradnl"/>
        </w:rPr>
        <w:t>reconocerá a una ciudad como Ciudad de Humedal de la Convención de Ramsar con arreglo al procedimiento siguiente:</w:t>
      </w:r>
    </w:p>
    <w:p w14:paraId="439055B6" w14:textId="77777777" w:rsidR="00290725" w:rsidRPr="00DB6CE8" w:rsidRDefault="00290725" w:rsidP="00290725">
      <w:pPr>
        <w:spacing w:after="0" w:line="240" w:lineRule="auto"/>
        <w:rPr>
          <w:rFonts w:cs="Calibri"/>
          <w:noProof/>
          <w:lang w:val="es-ES_tradnl"/>
        </w:rPr>
      </w:pPr>
    </w:p>
    <w:p w14:paraId="13350109" w14:textId="77777777" w:rsidR="00290725" w:rsidRPr="00DB6CE8" w:rsidRDefault="00290725" w:rsidP="00081BB7">
      <w:pPr>
        <w:pStyle w:val="ListParagraph"/>
        <w:numPr>
          <w:ilvl w:val="0"/>
          <w:numId w:val="17"/>
        </w:numPr>
        <w:spacing w:after="0" w:line="240" w:lineRule="auto"/>
        <w:ind w:left="851" w:hanging="425"/>
        <w:rPr>
          <w:rFonts w:ascii="Calibri" w:hAnsi="Calibri" w:cs="Calibri"/>
          <w:noProof/>
          <w:lang w:val="es-ES_tradnl"/>
        </w:rPr>
      </w:pPr>
      <w:r w:rsidRPr="00DB6CE8">
        <w:rPr>
          <w:rFonts w:ascii="Calibri" w:hAnsi="Calibri" w:cs="Calibri"/>
          <w:noProof/>
          <w:lang w:val="es-ES_tradnl"/>
        </w:rPr>
        <w:t>Toda Parte Contratante que desee participar en la acreditación de Ciudad de Humedal de la Convención de Ramsar deberá realizar un examen nacional para determinar qué ciudades proponer al Comité Asesor Independiente en función del cumplimiento de los criterios enumerados en el párrafo 13 del presente marco por dichas ciudades;</w:t>
      </w:r>
    </w:p>
    <w:p w14:paraId="7375688B" w14:textId="77777777" w:rsidR="00290725" w:rsidRPr="00DB6CE8" w:rsidRDefault="00290725" w:rsidP="00290725">
      <w:pPr>
        <w:pStyle w:val="ListParagraph"/>
        <w:ind w:left="851" w:hanging="425"/>
        <w:rPr>
          <w:rFonts w:ascii="Calibri" w:hAnsi="Calibri" w:cs="Calibri"/>
          <w:noProof/>
          <w:lang w:val="es-ES_tradnl"/>
        </w:rPr>
      </w:pPr>
    </w:p>
    <w:p w14:paraId="7A389820" w14:textId="77777777" w:rsidR="00290725" w:rsidRPr="00DB6CE8" w:rsidRDefault="00290725" w:rsidP="00081BB7">
      <w:pPr>
        <w:pStyle w:val="ListParagraph"/>
        <w:numPr>
          <w:ilvl w:val="0"/>
          <w:numId w:val="17"/>
        </w:numPr>
        <w:spacing w:after="0" w:line="240" w:lineRule="auto"/>
        <w:ind w:left="851" w:hanging="425"/>
        <w:rPr>
          <w:rFonts w:cs="Calibri"/>
          <w:noProof/>
          <w:lang w:val="es-ES_tradnl"/>
        </w:rPr>
      </w:pPr>
      <w:r w:rsidRPr="00DB6CE8">
        <w:rPr>
          <w:rFonts w:ascii="Calibri" w:hAnsi="Calibri" w:cs="Calibri"/>
          <w:noProof/>
          <w:lang w:val="es-ES_tradnl"/>
        </w:rPr>
        <w:t>Las propuestas de las Partes Contratantes deberán ser remitidas al Comité Asesor Independiente en el plazo de un año a partir de la clausura de la reunión anterior de la Conferencia de las Partes;</w:t>
      </w:r>
    </w:p>
    <w:p w14:paraId="6830F8BC" w14:textId="77777777" w:rsidR="00290725" w:rsidRPr="00DB6CE8" w:rsidRDefault="00290725" w:rsidP="00290725">
      <w:pPr>
        <w:spacing w:after="0" w:line="240" w:lineRule="auto"/>
        <w:ind w:left="851" w:hanging="425"/>
        <w:rPr>
          <w:rFonts w:cs="Calibri"/>
          <w:noProof/>
          <w:lang w:val="es-ES_tradnl"/>
        </w:rPr>
      </w:pPr>
    </w:p>
    <w:p w14:paraId="39C340E7" w14:textId="77777777" w:rsidR="00290725" w:rsidRPr="00DB6CE8" w:rsidRDefault="00290725" w:rsidP="00081BB7">
      <w:pPr>
        <w:pStyle w:val="ListParagraph"/>
        <w:numPr>
          <w:ilvl w:val="0"/>
          <w:numId w:val="17"/>
        </w:numPr>
        <w:spacing w:after="0" w:line="240" w:lineRule="auto"/>
        <w:ind w:left="851" w:hanging="425"/>
        <w:rPr>
          <w:rFonts w:ascii="Calibri" w:hAnsi="Calibri" w:cs="Calibri"/>
          <w:noProof/>
          <w:lang w:val="es-ES_tradnl"/>
        </w:rPr>
      </w:pPr>
      <w:r w:rsidRPr="00DB6CE8">
        <w:rPr>
          <w:rFonts w:ascii="Calibri" w:hAnsi="Calibri" w:cs="Calibri"/>
          <w:noProof/>
          <w:lang w:val="es-ES_tradnl"/>
        </w:rPr>
        <w:t>El Comité Asesor Independiente examinará las solicitudes y decidirá si concede la acreditación o no a las ciudades propuestas, y comunicará su decisión al menos 60 días antes de la última reunión plenaria del Comité Permanente.</w:t>
      </w:r>
    </w:p>
    <w:p w14:paraId="129DBA62" w14:textId="77777777" w:rsidR="00290725" w:rsidRPr="00DB6CE8" w:rsidRDefault="00290725" w:rsidP="00290725">
      <w:pPr>
        <w:spacing w:after="0" w:line="240" w:lineRule="auto"/>
        <w:ind w:left="851" w:hanging="425"/>
        <w:rPr>
          <w:rFonts w:cs="Calibri"/>
          <w:noProof/>
          <w:lang w:val="es-ES_tradnl"/>
        </w:rPr>
      </w:pPr>
    </w:p>
    <w:p w14:paraId="4803FA9F" w14:textId="77777777" w:rsidR="00290725" w:rsidRPr="00DB6CE8" w:rsidRDefault="00290725" w:rsidP="00081BB7">
      <w:pPr>
        <w:pStyle w:val="ListParagraph"/>
        <w:numPr>
          <w:ilvl w:val="0"/>
          <w:numId w:val="17"/>
        </w:numPr>
        <w:spacing w:after="0" w:line="240" w:lineRule="auto"/>
        <w:ind w:left="851" w:hanging="425"/>
        <w:rPr>
          <w:rFonts w:ascii="Calibri" w:hAnsi="Calibri" w:cs="Calibri"/>
          <w:noProof/>
          <w:lang w:val="es-ES_tradnl"/>
        </w:rPr>
      </w:pPr>
      <w:r w:rsidRPr="00DB6CE8">
        <w:rPr>
          <w:rFonts w:ascii="Calibri" w:hAnsi="Calibri" w:cs="Calibri"/>
          <w:noProof/>
          <w:lang w:val="es-ES_tradnl"/>
        </w:rPr>
        <w:t>El Comité Permanente examinará el informe del Comité Asesor Independiente en el que se enumerarán las ciudades cuya acreditación se ha aprobado y lo remitirá a la Conferencia de las Partes;</w:t>
      </w:r>
    </w:p>
    <w:p w14:paraId="5BB2885E" w14:textId="77777777" w:rsidR="00290725" w:rsidRPr="00DB6CE8" w:rsidRDefault="00290725" w:rsidP="00290725">
      <w:pPr>
        <w:spacing w:after="0" w:line="240" w:lineRule="auto"/>
        <w:ind w:left="851" w:hanging="425"/>
        <w:rPr>
          <w:rFonts w:cs="Calibri"/>
          <w:noProof/>
          <w:lang w:val="es-ES_tradnl"/>
        </w:rPr>
      </w:pPr>
    </w:p>
    <w:p w14:paraId="6B26597C" w14:textId="77777777" w:rsidR="00290725" w:rsidRPr="00DB6CE8" w:rsidRDefault="00290725" w:rsidP="00081BB7">
      <w:pPr>
        <w:pStyle w:val="ListParagraph"/>
        <w:numPr>
          <w:ilvl w:val="0"/>
          <w:numId w:val="17"/>
        </w:numPr>
        <w:spacing w:after="0" w:line="240" w:lineRule="auto"/>
        <w:ind w:left="851" w:hanging="425"/>
        <w:rPr>
          <w:rFonts w:ascii="Calibri" w:hAnsi="Calibri" w:cs="Calibri"/>
          <w:noProof/>
          <w:lang w:val="es-ES_tradnl"/>
        </w:rPr>
      </w:pPr>
      <w:r w:rsidRPr="00DB6CE8">
        <w:rPr>
          <w:rFonts w:ascii="Calibri" w:hAnsi="Calibri" w:cs="Calibri"/>
          <w:noProof/>
          <w:lang w:val="es-ES_tradnl"/>
        </w:rPr>
        <w:t xml:space="preserve">El Secretario General facilitará a la Parte Contratante un certificado de acreditación en el que figure el logotipo de la Convención de Ramsar para la Ciudad de Humedal, que será válido durante seis años; y </w:t>
      </w:r>
    </w:p>
    <w:p w14:paraId="3943D3FF" w14:textId="77777777" w:rsidR="00290725" w:rsidRPr="00DB6CE8" w:rsidRDefault="00290725" w:rsidP="00290725">
      <w:pPr>
        <w:spacing w:after="0" w:line="240" w:lineRule="auto"/>
        <w:ind w:left="851" w:hanging="425"/>
        <w:rPr>
          <w:rFonts w:cs="Calibri"/>
          <w:noProof/>
          <w:lang w:val="es-ES_tradnl"/>
        </w:rPr>
      </w:pPr>
    </w:p>
    <w:p w14:paraId="13415A82" w14:textId="3D4C8A74" w:rsidR="00895067" w:rsidRPr="00DB6CE8" w:rsidRDefault="00290725" w:rsidP="00081BB7">
      <w:pPr>
        <w:pStyle w:val="ListParagraph"/>
        <w:numPr>
          <w:ilvl w:val="0"/>
          <w:numId w:val="17"/>
        </w:numPr>
        <w:spacing w:after="0" w:line="240" w:lineRule="auto"/>
        <w:ind w:left="851" w:hanging="425"/>
        <w:rPr>
          <w:rFonts w:ascii="Calibri" w:hAnsi="Calibri" w:cs="Calibri"/>
          <w:noProof/>
          <w:lang w:val="es-ES_tradnl"/>
        </w:rPr>
      </w:pPr>
      <w:r w:rsidRPr="00DB6CE8">
        <w:rPr>
          <w:rFonts w:cs="Calibri"/>
          <w:noProof/>
          <w:lang w:val="es-ES_tradnl"/>
        </w:rPr>
        <w:t>La situación de cada Ciudad de Humedal acreditada por la Convención de Ramsar será examinada cada seis años por el Comité Asesor Independiente a petición de la Parte Contratante en cuestión</w:t>
      </w:r>
      <w:r w:rsidR="00081BB7" w:rsidRPr="00DB6CE8">
        <w:rPr>
          <w:rFonts w:cs="Calibri"/>
          <w:noProof/>
          <w:lang w:val="es-ES_tradnl"/>
        </w:rPr>
        <w:t>”</w:t>
      </w:r>
      <w:r w:rsidRPr="00DB6CE8">
        <w:rPr>
          <w:rFonts w:cs="Calibri"/>
          <w:noProof/>
          <w:lang w:val="es-ES_tradnl"/>
        </w:rPr>
        <w:t>.</w:t>
      </w:r>
    </w:p>
    <w:p w14:paraId="4D39E38D" w14:textId="77777777" w:rsidR="00895067" w:rsidRPr="00DB6CE8" w:rsidRDefault="00895067" w:rsidP="00895067">
      <w:pPr>
        <w:tabs>
          <w:tab w:val="left" w:pos="2392"/>
        </w:tabs>
        <w:spacing w:after="0" w:line="240" w:lineRule="auto"/>
        <w:rPr>
          <w:rFonts w:cs="Calibri"/>
          <w:noProof/>
          <w:color w:val="FF0000"/>
          <w:lang w:val="es-ES_tradnl"/>
        </w:rPr>
      </w:pPr>
      <w:r w:rsidRPr="00DB6CE8">
        <w:rPr>
          <w:rFonts w:cs="Calibri"/>
          <w:noProof/>
          <w:color w:val="FF0000"/>
          <w:lang w:val="es-ES_tradnl"/>
        </w:rPr>
        <w:tab/>
      </w:r>
    </w:p>
    <w:p w14:paraId="6AE3C27B" w14:textId="77777777" w:rsidR="00960E5E" w:rsidRPr="00DB6CE8" w:rsidRDefault="00960E5E" w:rsidP="00895067">
      <w:pPr>
        <w:spacing w:after="0" w:line="240" w:lineRule="auto"/>
        <w:rPr>
          <w:rStyle w:val="Strong"/>
          <w:rFonts w:cs="Calibri"/>
          <w:noProof/>
          <w:lang w:val="es-ES_tradnl"/>
        </w:rPr>
      </w:pPr>
    </w:p>
    <w:p w14:paraId="40DB6626" w14:textId="5A0E888D" w:rsidR="00895067" w:rsidRPr="00DB6CE8" w:rsidRDefault="00486368" w:rsidP="00895067">
      <w:pPr>
        <w:spacing w:after="0" w:line="240" w:lineRule="auto"/>
        <w:rPr>
          <w:rStyle w:val="Strong"/>
          <w:rFonts w:cs="Calibri"/>
          <w:noProof/>
          <w:lang w:val="es-ES_tradnl"/>
        </w:rPr>
      </w:pPr>
      <w:r w:rsidRPr="00DB6CE8">
        <w:rPr>
          <w:rStyle w:val="Strong"/>
          <w:rFonts w:cs="Calibri"/>
          <w:noProof/>
          <w:lang w:val="es-ES_tradnl"/>
        </w:rPr>
        <w:t xml:space="preserve">Roles y responsabilidades del Comité Asesor Independiente </w:t>
      </w:r>
    </w:p>
    <w:p w14:paraId="3BEA960C" w14:textId="77777777" w:rsidR="00895067" w:rsidRPr="00DB6CE8" w:rsidRDefault="00895067" w:rsidP="00895067">
      <w:pPr>
        <w:pStyle w:val="Default"/>
        <w:rPr>
          <w:rFonts w:asciiTheme="minorHAnsi" w:hAnsiTheme="minorHAnsi"/>
          <w:bCs/>
          <w:noProof/>
          <w:color w:val="FF0000"/>
          <w:sz w:val="22"/>
          <w:szCs w:val="22"/>
          <w:lang w:val="es-ES_tradnl"/>
        </w:rPr>
      </w:pPr>
    </w:p>
    <w:p w14:paraId="6D1467F0" w14:textId="3B447F16" w:rsidR="00B62A66" w:rsidRPr="00DB6CE8" w:rsidRDefault="003A14F8" w:rsidP="0066103C">
      <w:pPr>
        <w:pStyle w:val="Default"/>
        <w:numPr>
          <w:ilvl w:val="0"/>
          <w:numId w:val="7"/>
        </w:numPr>
        <w:rPr>
          <w:rStyle w:val="Strong"/>
          <w:rFonts w:asciiTheme="minorHAnsi" w:hAnsiTheme="minorHAnsi" w:cs="Calibri"/>
          <w:b w:val="0"/>
          <w:noProof/>
          <w:color w:val="auto"/>
          <w:sz w:val="22"/>
          <w:szCs w:val="22"/>
          <w:lang w:val="es-ES_tradnl"/>
        </w:rPr>
      </w:pPr>
      <w:r w:rsidRPr="00DB6CE8">
        <w:rPr>
          <w:rStyle w:val="Strong"/>
          <w:rFonts w:asciiTheme="minorHAnsi" w:hAnsiTheme="minorHAnsi" w:cs="Calibri"/>
          <w:b w:val="0"/>
          <w:noProof/>
          <w:color w:val="auto"/>
          <w:sz w:val="22"/>
          <w:szCs w:val="22"/>
          <w:lang w:val="es-ES_tradnl"/>
        </w:rPr>
        <w:t>El</w:t>
      </w:r>
      <w:r w:rsidRPr="00DB6CE8">
        <w:rPr>
          <w:rStyle w:val="Strong"/>
          <w:rFonts w:asciiTheme="minorHAnsi" w:hAnsiTheme="minorHAnsi" w:cs="Calibri"/>
          <w:b w:val="0"/>
          <w:noProof/>
          <w:sz w:val="22"/>
          <w:szCs w:val="22"/>
          <w:lang w:val="es-ES_tradnl"/>
        </w:rPr>
        <w:t xml:space="preserve"> Comité Asesor Independiente podrá </w:t>
      </w:r>
      <w:r w:rsidRPr="00DB6CE8">
        <w:rPr>
          <w:rStyle w:val="Strong"/>
          <w:rFonts w:asciiTheme="minorHAnsi" w:hAnsiTheme="minorHAnsi" w:cs="Calibri"/>
          <w:b w:val="0"/>
          <w:noProof/>
          <w:color w:val="auto"/>
          <w:sz w:val="22"/>
          <w:szCs w:val="22"/>
          <w:lang w:val="es-ES_tradnl"/>
        </w:rPr>
        <w:t xml:space="preserve">elaborar su propio plan de trabajo y los procedimientos para finalizar las decisiones sobre la acreditación </w:t>
      </w:r>
      <w:r w:rsidR="0066103C" w:rsidRPr="00DB6CE8">
        <w:rPr>
          <w:rStyle w:val="Strong"/>
          <w:rFonts w:asciiTheme="minorHAnsi" w:hAnsiTheme="minorHAnsi" w:cs="Calibri"/>
          <w:b w:val="0"/>
          <w:noProof/>
          <w:color w:val="auto"/>
          <w:sz w:val="22"/>
          <w:szCs w:val="22"/>
          <w:lang w:val="es-ES_tradnl"/>
        </w:rPr>
        <w:t xml:space="preserve">en </w:t>
      </w:r>
      <w:r w:rsidRPr="00DB6CE8">
        <w:rPr>
          <w:rStyle w:val="Strong"/>
          <w:rFonts w:asciiTheme="minorHAnsi" w:hAnsiTheme="minorHAnsi" w:cs="Calibri"/>
          <w:b w:val="0"/>
          <w:noProof/>
          <w:color w:val="auto"/>
          <w:sz w:val="22"/>
          <w:szCs w:val="22"/>
          <w:lang w:val="es-ES_tradnl"/>
        </w:rPr>
        <w:t>el plazo establecido y utilizando los criterios y procedimientos que se enumeran en los párrafos 13 y 15 del anexo de la Resolución XII.10.</w:t>
      </w:r>
      <w:r w:rsidR="00B62A66" w:rsidRPr="00DB6CE8">
        <w:rPr>
          <w:rStyle w:val="Strong"/>
          <w:rFonts w:asciiTheme="minorHAnsi" w:hAnsiTheme="minorHAnsi" w:cs="Calibri"/>
          <w:b w:val="0"/>
          <w:noProof/>
          <w:color w:val="auto"/>
          <w:sz w:val="22"/>
          <w:szCs w:val="22"/>
          <w:lang w:val="es-ES_tradnl"/>
        </w:rPr>
        <w:t xml:space="preserve"> </w:t>
      </w:r>
    </w:p>
    <w:p w14:paraId="4EA527D1" w14:textId="77777777" w:rsidR="00B62A66" w:rsidRPr="00DB6CE8" w:rsidRDefault="00B62A66" w:rsidP="00B62A66">
      <w:pPr>
        <w:pStyle w:val="Default"/>
        <w:ind w:left="426"/>
        <w:rPr>
          <w:rStyle w:val="Strong"/>
          <w:rFonts w:asciiTheme="minorHAnsi" w:hAnsiTheme="minorHAnsi" w:cs="Calibri"/>
          <w:b w:val="0"/>
          <w:noProof/>
          <w:color w:val="auto"/>
          <w:sz w:val="22"/>
          <w:szCs w:val="22"/>
          <w:lang w:val="es-ES_tradnl"/>
        </w:rPr>
      </w:pPr>
    </w:p>
    <w:p w14:paraId="376C82DB" w14:textId="77777777" w:rsidR="00EB75DD" w:rsidRPr="00DB6CE8" w:rsidRDefault="00B62A66" w:rsidP="0066103C">
      <w:pPr>
        <w:pStyle w:val="Default"/>
        <w:numPr>
          <w:ilvl w:val="0"/>
          <w:numId w:val="7"/>
        </w:numPr>
        <w:ind w:left="426" w:hanging="426"/>
        <w:rPr>
          <w:rFonts w:asciiTheme="minorHAnsi" w:hAnsiTheme="minorHAnsi" w:cs="Calibri"/>
          <w:bCs/>
          <w:noProof/>
          <w:color w:val="auto"/>
          <w:sz w:val="22"/>
          <w:szCs w:val="22"/>
          <w:lang w:val="es-ES_tradnl"/>
        </w:rPr>
      </w:pPr>
      <w:r w:rsidRPr="00DB6CE8">
        <w:rPr>
          <w:rFonts w:asciiTheme="minorHAnsi" w:hAnsiTheme="minorHAnsi" w:cs="Calibri"/>
          <w:noProof/>
          <w:sz w:val="22"/>
          <w:szCs w:val="22"/>
          <w:lang w:val="es-ES_tradnl"/>
        </w:rPr>
        <w:t xml:space="preserve">El Comité Asesor Independiente examinará las solicitudes y decidirá si concede la acreditación o no a las ciudades propuestas, y comunicará su decisión al menos 60 días antes de la última </w:t>
      </w:r>
      <w:r w:rsidRPr="00DB6CE8">
        <w:rPr>
          <w:rFonts w:asciiTheme="minorHAnsi" w:hAnsiTheme="minorHAnsi" w:cs="Calibri"/>
          <w:noProof/>
          <w:sz w:val="22"/>
          <w:szCs w:val="22"/>
          <w:lang w:val="es-ES_tradnl"/>
        </w:rPr>
        <w:lastRenderedPageBreak/>
        <w:t>reunión plenaria del Comité Permanente previo a la siguiente reunión de la Conferencia de las Partes.</w:t>
      </w:r>
    </w:p>
    <w:p w14:paraId="5CD7730A" w14:textId="77777777" w:rsidR="00EB75DD" w:rsidRPr="00DB6CE8" w:rsidRDefault="00EB75DD" w:rsidP="00EB75DD">
      <w:pPr>
        <w:pStyle w:val="Default"/>
        <w:rPr>
          <w:rFonts w:asciiTheme="minorHAnsi" w:hAnsiTheme="minorHAnsi"/>
          <w:bCs/>
          <w:noProof/>
          <w:color w:val="000000" w:themeColor="text1"/>
          <w:sz w:val="22"/>
          <w:szCs w:val="22"/>
          <w:lang w:val="es-ES_tradnl"/>
        </w:rPr>
      </w:pPr>
    </w:p>
    <w:p w14:paraId="06F616F6" w14:textId="5FF92E8C" w:rsidR="00EB75DD" w:rsidRPr="00DB6CE8" w:rsidRDefault="00406BB8" w:rsidP="0066103C">
      <w:pPr>
        <w:pStyle w:val="Default"/>
        <w:numPr>
          <w:ilvl w:val="0"/>
          <w:numId w:val="7"/>
        </w:numPr>
        <w:ind w:left="426" w:hanging="426"/>
        <w:rPr>
          <w:rFonts w:asciiTheme="minorHAnsi" w:hAnsiTheme="minorHAnsi" w:cs="Calibri"/>
          <w:bCs/>
          <w:noProof/>
          <w:color w:val="auto"/>
          <w:sz w:val="22"/>
          <w:szCs w:val="22"/>
          <w:lang w:val="es-ES_tradnl"/>
        </w:rPr>
      </w:pPr>
      <w:r w:rsidRPr="00DB6CE8">
        <w:rPr>
          <w:rFonts w:asciiTheme="minorHAnsi" w:hAnsiTheme="minorHAnsi"/>
          <w:bCs/>
          <w:noProof/>
          <w:color w:val="000000" w:themeColor="text1"/>
          <w:sz w:val="22"/>
          <w:szCs w:val="22"/>
          <w:lang w:val="es-ES_tradnl"/>
        </w:rPr>
        <w:t xml:space="preserve">El </w:t>
      </w:r>
      <w:r w:rsidR="00EB75DD" w:rsidRPr="00DB6CE8">
        <w:rPr>
          <w:rFonts w:asciiTheme="minorHAnsi" w:hAnsiTheme="minorHAnsi" w:cs="Calibri"/>
          <w:noProof/>
          <w:sz w:val="22"/>
          <w:szCs w:val="22"/>
          <w:lang w:val="es-ES_tradnl"/>
        </w:rPr>
        <w:t xml:space="preserve">Comité Asesor Independiente </w:t>
      </w:r>
      <w:r w:rsidR="00B84E4D" w:rsidRPr="00DB6CE8">
        <w:rPr>
          <w:rFonts w:asciiTheme="minorHAnsi" w:hAnsiTheme="minorHAnsi"/>
          <w:bCs/>
          <w:noProof/>
          <w:color w:val="000000" w:themeColor="text1"/>
          <w:sz w:val="22"/>
          <w:szCs w:val="22"/>
          <w:lang w:val="es-ES_tradnl"/>
        </w:rPr>
        <w:t>producirá</w:t>
      </w:r>
      <w:r w:rsidRPr="00DB6CE8">
        <w:rPr>
          <w:rFonts w:asciiTheme="minorHAnsi" w:hAnsiTheme="minorHAnsi"/>
          <w:bCs/>
          <w:noProof/>
          <w:color w:val="000000" w:themeColor="text1"/>
          <w:sz w:val="22"/>
          <w:szCs w:val="22"/>
          <w:lang w:val="es-ES_tradnl"/>
        </w:rPr>
        <w:t xml:space="preserve"> el formulario de presentación de candidatos para la acreditac</w:t>
      </w:r>
      <w:r w:rsidR="00B84E4D" w:rsidRPr="00DB6CE8">
        <w:rPr>
          <w:rFonts w:asciiTheme="minorHAnsi" w:hAnsiTheme="minorHAnsi"/>
          <w:bCs/>
          <w:noProof/>
          <w:color w:val="000000" w:themeColor="text1"/>
          <w:sz w:val="22"/>
          <w:szCs w:val="22"/>
          <w:lang w:val="es-ES_tradnl"/>
        </w:rPr>
        <w:t>ión de ciudad de humedal y emitirá</w:t>
      </w:r>
      <w:r w:rsidRPr="00DB6CE8">
        <w:rPr>
          <w:rFonts w:asciiTheme="minorHAnsi" w:hAnsiTheme="minorHAnsi"/>
          <w:bCs/>
          <w:noProof/>
          <w:color w:val="000000" w:themeColor="text1"/>
          <w:sz w:val="22"/>
          <w:szCs w:val="22"/>
          <w:lang w:val="es-ES_tradnl"/>
        </w:rPr>
        <w:t xml:space="preserve"> orientaciones sobre cómo las ciudades y otr</w:t>
      </w:r>
      <w:r w:rsidR="00FC6E00" w:rsidRPr="00DB6CE8">
        <w:rPr>
          <w:rFonts w:asciiTheme="minorHAnsi" w:hAnsiTheme="minorHAnsi"/>
          <w:bCs/>
          <w:noProof/>
          <w:color w:val="000000" w:themeColor="text1"/>
          <w:sz w:val="22"/>
          <w:szCs w:val="22"/>
          <w:lang w:val="es-ES_tradnl"/>
        </w:rPr>
        <w:t>os asentamientos humanos debe</w:t>
      </w:r>
      <w:r w:rsidR="00B84E4D" w:rsidRPr="00DB6CE8">
        <w:rPr>
          <w:rFonts w:asciiTheme="minorHAnsi" w:hAnsiTheme="minorHAnsi"/>
          <w:bCs/>
          <w:noProof/>
          <w:color w:val="000000" w:themeColor="text1"/>
          <w:sz w:val="22"/>
          <w:szCs w:val="22"/>
          <w:lang w:val="es-ES_tradnl"/>
        </w:rPr>
        <w:t>rá</w:t>
      </w:r>
      <w:r w:rsidRPr="00DB6CE8">
        <w:rPr>
          <w:rFonts w:asciiTheme="minorHAnsi" w:hAnsiTheme="minorHAnsi"/>
          <w:bCs/>
          <w:noProof/>
          <w:color w:val="000000" w:themeColor="text1"/>
          <w:sz w:val="22"/>
          <w:szCs w:val="22"/>
          <w:lang w:val="es-ES_tradnl"/>
        </w:rPr>
        <w:t xml:space="preserve">n </w:t>
      </w:r>
      <w:r w:rsidR="00F71E57" w:rsidRPr="00DB6CE8">
        <w:rPr>
          <w:rFonts w:asciiTheme="minorHAnsi" w:hAnsiTheme="minorHAnsi"/>
          <w:bCs/>
          <w:noProof/>
          <w:color w:val="000000" w:themeColor="text1"/>
          <w:sz w:val="22"/>
          <w:szCs w:val="22"/>
          <w:lang w:val="es-ES_tradnl"/>
        </w:rPr>
        <w:t>completar</w:t>
      </w:r>
      <w:r w:rsidRPr="00DB6CE8">
        <w:rPr>
          <w:rFonts w:asciiTheme="minorHAnsi" w:hAnsiTheme="minorHAnsi"/>
          <w:bCs/>
          <w:noProof/>
          <w:color w:val="000000" w:themeColor="text1"/>
          <w:sz w:val="22"/>
          <w:szCs w:val="22"/>
          <w:lang w:val="es-ES_tradnl"/>
        </w:rPr>
        <w:t xml:space="preserve"> el formulario, en especial con respecto al nivel de detalle y los tipos de pruebas de apoyo requeridos.</w:t>
      </w:r>
    </w:p>
    <w:p w14:paraId="650F9CA4" w14:textId="77777777" w:rsidR="00EB75DD" w:rsidRPr="00DB6CE8" w:rsidRDefault="00EB75DD" w:rsidP="00EB75DD">
      <w:pPr>
        <w:pStyle w:val="Default"/>
        <w:rPr>
          <w:rFonts w:asciiTheme="minorHAnsi" w:hAnsiTheme="minorHAnsi"/>
          <w:bCs/>
          <w:noProof/>
          <w:color w:val="000000" w:themeColor="text1"/>
          <w:sz w:val="22"/>
          <w:szCs w:val="22"/>
          <w:lang w:val="es-ES_tradnl"/>
        </w:rPr>
      </w:pPr>
    </w:p>
    <w:p w14:paraId="7906596C" w14:textId="10029397" w:rsidR="00EB75DD" w:rsidRPr="00DB6CE8" w:rsidRDefault="00406BB8" w:rsidP="0066103C">
      <w:pPr>
        <w:pStyle w:val="Default"/>
        <w:numPr>
          <w:ilvl w:val="0"/>
          <w:numId w:val="7"/>
        </w:numPr>
        <w:ind w:left="426" w:hanging="426"/>
        <w:rPr>
          <w:rFonts w:asciiTheme="minorHAnsi" w:hAnsiTheme="minorHAnsi" w:cs="Calibri"/>
          <w:bCs/>
          <w:noProof/>
          <w:color w:val="auto"/>
          <w:sz w:val="22"/>
          <w:szCs w:val="22"/>
          <w:lang w:val="es-ES_tradnl"/>
        </w:rPr>
      </w:pPr>
      <w:r w:rsidRPr="00DB6CE8">
        <w:rPr>
          <w:rFonts w:asciiTheme="minorHAnsi" w:hAnsiTheme="minorHAnsi"/>
          <w:bCs/>
          <w:noProof/>
          <w:color w:val="000000" w:themeColor="text1"/>
          <w:sz w:val="22"/>
          <w:szCs w:val="22"/>
          <w:lang w:val="es-ES_tradnl"/>
        </w:rPr>
        <w:t xml:space="preserve">El </w:t>
      </w:r>
      <w:r w:rsidR="00EB75DD" w:rsidRPr="00DB6CE8">
        <w:rPr>
          <w:rFonts w:asciiTheme="minorHAnsi" w:hAnsiTheme="minorHAnsi" w:cs="Calibri"/>
          <w:noProof/>
          <w:sz w:val="22"/>
          <w:szCs w:val="22"/>
          <w:lang w:val="es-ES_tradnl"/>
        </w:rPr>
        <w:t xml:space="preserve">Comité Asesor Independiente </w:t>
      </w:r>
      <w:r w:rsidR="007A22A0" w:rsidRPr="00DB6CE8">
        <w:rPr>
          <w:rFonts w:asciiTheme="minorHAnsi" w:hAnsiTheme="minorHAnsi"/>
          <w:bCs/>
          <w:noProof/>
          <w:color w:val="000000" w:themeColor="text1"/>
          <w:sz w:val="22"/>
          <w:szCs w:val="22"/>
          <w:lang w:val="es-ES_tradnl"/>
        </w:rPr>
        <w:t>emitirá</w:t>
      </w:r>
      <w:r w:rsidR="00BB1F9A" w:rsidRPr="00DB6CE8">
        <w:rPr>
          <w:rFonts w:asciiTheme="minorHAnsi" w:hAnsiTheme="minorHAnsi"/>
          <w:bCs/>
          <w:noProof/>
          <w:color w:val="000000" w:themeColor="text1"/>
          <w:sz w:val="22"/>
          <w:szCs w:val="22"/>
          <w:lang w:val="es-ES_tradnl"/>
        </w:rPr>
        <w:t xml:space="preserve"> una propuesta de orientaciones</w:t>
      </w:r>
      <w:r w:rsidRPr="00DB6CE8">
        <w:rPr>
          <w:rFonts w:asciiTheme="minorHAnsi" w:hAnsiTheme="minorHAnsi"/>
          <w:bCs/>
          <w:noProof/>
          <w:color w:val="000000" w:themeColor="text1"/>
          <w:sz w:val="22"/>
          <w:szCs w:val="22"/>
          <w:lang w:val="es-ES_tradnl"/>
        </w:rPr>
        <w:t xml:space="preserve"> para los </w:t>
      </w:r>
      <w:r w:rsidR="004A0E1A" w:rsidRPr="00DB6CE8">
        <w:rPr>
          <w:rFonts w:asciiTheme="minorHAnsi" w:hAnsiTheme="minorHAnsi"/>
          <w:bCs/>
          <w:noProof/>
          <w:color w:val="000000" w:themeColor="text1"/>
          <w:sz w:val="22"/>
          <w:szCs w:val="22"/>
          <w:lang w:val="es-ES_tradnl"/>
        </w:rPr>
        <w:t xml:space="preserve">Coordinadores </w:t>
      </w:r>
      <w:r w:rsidRPr="00DB6CE8">
        <w:rPr>
          <w:rFonts w:asciiTheme="minorHAnsi" w:hAnsiTheme="minorHAnsi"/>
          <w:bCs/>
          <w:noProof/>
          <w:color w:val="000000" w:themeColor="text1"/>
          <w:sz w:val="22"/>
          <w:szCs w:val="22"/>
          <w:lang w:val="es-ES_tradnl"/>
        </w:rPr>
        <w:t xml:space="preserve">Nacionales de Ramsar sobre la forma de llevar a cabo un examen nacional para determinar </w:t>
      </w:r>
      <w:r w:rsidR="00BB1F9A" w:rsidRPr="00DB6CE8">
        <w:rPr>
          <w:rFonts w:asciiTheme="minorHAnsi" w:hAnsiTheme="minorHAnsi"/>
          <w:bCs/>
          <w:noProof/>
          <w:color w:val="000000" w:themeColor="text1"/>
          <w:sz w:val="22"/>
          <w:szCs w:val="22"/>
          <w:lang w:val="es-ES_tradnl"/>
        </w:rPr>
        <w:t>cuáles</w:t>
      </w:r>
      <w:r w:rsidRPr="00DB6CE8">
        <w:rPr>
          <w:rFonts w:asciiTheme="minorHAnsi" w:hAnsiTheme="minorHAnsi"/>
          <w:bCs/>
          <w:noProof/>
          <w:color w:val="000000" w:themeColor="text1"/>
          <w:sz w:val="22"/>
          <w:szCs w:val="22"/>
          <w:lang w:val="es-ES_tradnl"/>
        </w:rPr>
        <w:t xml:space="preserve"> ciudades proponer al </w:t>
      </w:r>
      <w:r w:rsidR="00EB75DD" w:rsidRPr="00DB6CE8">
        <w:rPr>
          <w:rFonts w:asciiTheme="minorHAnsi" w:hAnsiTheme="minorHAnsi" w:cs="Calibri"/>
          <w:noProof/>
          <w:sz w:val="22"/>
          <w:szCs w:val="22"/>
          <w:lang w:val="es-ES_tradnl"/>
        </w:rPr>
        <w:t>Comité Asesor Independiente</w:t>
      </w:r>
      <w:r w:rsidR="00BB1F9A" w:rsidRPr="00DB6CE8">
        <w:rPr>
          <w:rFonts w:asciiTheme="minorHAnsi" w:hAnsiTheme="minorHAnsi" w:cs="Calibri"/>
          <w:noProof/>
          <w:sz w:val="22"/>
          <w:szCs w:val="22"/>
          <w:lang w:val="es-ES_tradnl"/>
        </w:rPr>
        <w:t>,</w:t>
      </w:r>
      <w:r w:rsidR="00EB75DD" w:rsidRPr="00DB6CE8">
        <w:rPr>
          <w:rFonts w:asciiTheme="minorHAnsi" w:hAnsiTheme="minorHAnsi" w:cs="Calibri"/>
          <w:noProof/>
          <w:sz w:val="22"/>
          <w:szCs w:val="22"/>
          <w:lang w:val="es-ES_tradnl"/>
        </w:rPr>
        <w:t xml:space="preserve"> </w:t>
      </w:r>
      <w:r w:rsidR="00EB135F" w:rsidRPr="00DB6CE8">
        <w:rPr>
          <w:rFonts w:asciiTheme="minorHAnsi" w:hAnsiTheme="minorHAnsi"/>
          <w:bCs/>
          <w:noProof/>
          <w:color w:val="000000" w:themeColor="text1"/>
          <w:sz w:val="22"/>
          <w:szCs w:val="22"/>
          <w:lang w:val="es-ES_tradnl"/>
        </w:rPr>
        <w:t xml:space="preserve">y </w:t>
      </w:r>
      <w:r w:rsidR="007A22A0" w:rsidRPr="00DB6CE8">
        <w:rPr>
          <w:rFonts w:asciiTheme="minorHAnsi" w:hAnsiTheme="minorHAnsi"/>
          <w:bCs/>
          <w:noProof/>
          <w:color w:val="000000" w:themeColor="text1"/>
          <w:sz w:val="22"/>
          <w:szCs w:val="22"/>
          <w:lang w:val="es-ES_tradnl"/>
        </w:rPr>
        <w:t>evaluará</w:t>
      </w:r>
      <w:r w:rsidRPr="00DB6CE8">
        <w:rPr>
          <w:rFonts w:asciiTheme="minorHAnsi" w:hAnsiTheme="minorHAnsi"/>
          <w:bCs/>
          <w:noProof/>
          <w:color w:val="000000" w:themeColor="text1"/>
          <w:sz w:val="22"/>
          <w:szCs w:val="22"/>
          <w:lang w:val="es-ES_tradnl"/>
        </w:rPr>
        <w:t xml:space="preserve"> los formularios de acreditación </w:t>
      </w:r>
      <w:r w:rsidR="00BB1F9A" w:rsidRPr="00DB6CE8">
        <w:rPr>
          <w:rFonts w:asciiTheme="minorHAnsi" w:hAnsiTheme="minorHAnsi"/>
          <w:bCs/>
          <w:noProof/>
          <w:color w:val="000000" w:themeColor="text1"/>
          <w:sz w:val="22"/>
          <w:szCs w:val="22"/>
          <w:lang w:val="es-ES_tradnl"/>
        </w:rPr>
        <w:t>completos</w:t>
      </w:r>
      <w:r w:rsidR="004A0E1A" w:rsidRPr="00DB6CE8">
        <w:rPr>
          <w:rFonts w:asciiTheme="minorHAnsi" w:hAnsiTheme="minorHAnsi"/>
          <w:bCs/>
          <w:noProof/>
          <w:color w:val="000000" w:themeColor="text1"/>
          <w:sz w:val="22"/>
          <w:szCs w:val="22"/>
          <w:lang w:val="es-ES_tradnl"/>
        </w:rPr>
        <w:t xml:space="preserve"> para garantizar que cumple</w:t>
      </w:r>
      <w:r w:rsidRPr="00DB6CE8">
        <w:rPr>
          <w:rFonts w:asciiTheme="minorHAnsi" w:hAnsiTheme="minorHAnsi"/>
          <w:bCs/>
          <w:noProof/>
          <w:color w:val="000000" w:themeColor="text1"/>
          <w:sz w:val="22"/>
          <w:szCs w:val="22"/>
          <w:lang w:val="es-ES_tradnl"/>
        </w:rPr>
        <w:t>n los criterios.</w:t>
      </w:r>
    </w:p>
    <w:p w14:paraId="627A3B70" w14:textId="77777777" w:rsidR="00EB75DD" w:rsidRPr="00DB6CE8" w:rsidRDefault="00EB75DD" w:rsidP="00EB75DD">
      <w:pPr>
        <w:pStyle w:val="Default"/>
        <w:rPr>
          <w:rFonts w:asciiTheme="minorHAnsi" w:hAnsiTheme="minorHAnsi"/>
          <w:noProof/>
          <w:color w:val="000000" w:themeColor="text1"/>
          <w:sz w:val="22"/>
          <w:szCs w:val="22"/>
          <w:lang w:val="es-ES_tradnl"/>
        </w:rPr>
      </w:pPr>
    </w:p>
    <w:p w14:paraId="3727BB1D" w14:textId="59D7F88D" w:rsidR="00EB75DD" w:rsidRPr="00DB6CE8" w:rsidRDefault="004A0E1A" w:rsidP="0066103C">
      <w:pPr>
        <w:pStyle w:val="Default"/>
        <w:numPr>
          <w:ilvl w:val="0"/>
          <w:numId w:val="7"/>
        </w:numPr>
        <w:ind w:left="426" w:hanging="426"/>
        <w:rPr>
          <w:rFonts w:asciiTheme="minorHAnsi" w:hAnsiTheme="minorHAnsi" w:cs="Calibri"/>
          <w:bCs/>
          <w:noProof/>
          <w:color w:val="auto"/>
          <w:sz w:val="22"/>
          <w:szCs w:val="22"/>
          <w:lang w:val="es-ES_tradnl"/>
        </w:rPr>
      </w:pPr>
      <w:r w:rsidRPr="00DB6CE8">
        <w:rPr>
          <w:rFonts w:asciiTheme="minorHAnsi" w:hAnsiTheme="minorHAnsi"/>
          <w:noProof/>
          <w:color w:val="000000" w:themeColor="text1"/>
          <w:sz w:val="22"/>
          <w:szCs w:val="22"/>
          <w:lang w:val="es-ES_tradnl"/>
        </w:rPr>
        <w:t xml:space="preserve">El </w:t>
      </w:r>
      <w:r w:rsidR="00EB75DD" w:rsidRPr="00DB6CE8">
        <w:rPr>
          <w:rFonts w:asciiTheme="minorHAnsi" w:hAnsiTheme="minorHAnsi" w:cs="Calibri"/>
          <w:noProof/>
          <w:sz w:val="22"/>
          <w:szCs w:val="22"/>
          <w:lang w:val="es-ES_tradnl"/>
        </w:rPr>
        <w:t xml:space="preserve">Comité Asesor Independiente </w:t>
      </w:r>
      <w:r w:rsidR="007A22A0" w:rsidRPr="00DB6CE8">
        <w:rPr>
          <w:rFonts w:asciiTheme="minorHAnsi" w:hAnsiTheme="minorHAnsi"/>
          <w:noProof/>
          <w:color w:val="000000" w:themeColor="text1"/>
          <w:sz w:val="22"/>
          <w:szCs w:val="22"/>
          <w:lang w:val="es-ES_tradnl"/>
        </w:rPr>
        <w:t>producirá</w:t>
      </w:r>
      <w:r w:rsidRPr="00DB6CE8">
        <w:rPr>
          <w:rFonts w:asciiTheme="minorHAnsi" w:hAnsiTheme="minorHAnsi"/>
          <w:noProof/>
          <w:color w:val="000000" w:themeColor="text1"/>
          <w:sz w:val="22"/>
          <w:szCs w:val="22"/>
          <w:lang w:val="es-ES_tradnl"/>
        </w:rPr>
        <w:t xml:space="preserve"> orientaciones </w:t>
      </w:r>
      <w:r w:rsidR="00BB1F9A" w:rsidRPr="00DB6CE8">
        <w:rPr>
          <w:rFonts w:asciiTheme="minorHAnsi" w:hAnsiTheme="minorHAnsi"/>
          <w:noProof/>
          <w:color w:val="000000" w:themeColor="text1"/>
          <w:sz w:val="22"/>
          <w:szCs w:val="22"/>
          <w:lang w:val="es-ES_tradnl"/>
        </w:rPr>
        <w:t>sobre cómo</w:t>
      </w:r>
      <w:r w:rsidRPr="00DB6CE8">
        <w:rPr>
          <w:rFonts w:asciiTheme="minorHAnsi" w:hAnsiTheme="minorHAnsi"/>
          <w:noProof/>
          <w:color w:val="000000" w:themeColor="text1"/>
          <w:sz w:val="22"/>
          <w:szCs w:val="22"/>
          <w:lang w:val="es-ES_tradnl"/>
        </w:rPr>
        <w:t xml:space="preserve"> examinará</w:t>
      </w:r>
      <w:r w:rsidR="00BB1F9A" w:rsidRPr="00DB6CE8">
        <w:rPr>
          <w:rFonts w:asciiTheme="minorHAnsi" w:hAnsiTheme="minorHAnsi"/>
          <w:noProof/>
          <w:color w:val="000000" w:themeColor="text1"/>
          <w:sz w:val="22"/>
          <w:szCs w:val="22"/>
          <w:lang w:val="es-ES_tradnl"/>
        </w:rPr>
        <w:t xml:space="preserve"> con transparencia y objetividad</w:t>
      </w:r>
      <w:r w:rsidRPr="00DB6CE8">
        <w:rPr>
          <w:rFonts w:asciiTheme="minorHAnsi" w:hAnsiTheme="minorHAnsi"/>
          <w:noProof/>
          <w:color w:val="000000" w:themeColor="text1"/>
          <w:sz w:val="22"/>
          <w:szCs w:val="22"/>
          <w:lang w:val="es-ES_tradnl"/>
        </w:rPr>
        <w:t xml:space="preserve"> las solicitudes y cómo decidirá si se han cumplido los criterios y si </w:t>
      </w:r>
      <w:r w:rsidR="00BB1F9A" w:rsidRPr="00DB6CE8">
        <w:rPr>
          <w:rFonts w:asciiTheme="minorHAnsi" w:hAnsiTheme="minorHAnsi"/>
          <w:noProof/>
          <w:color w:val="000000" w:themeColor="text1"/>
          <w:sz w:val="22"/>
          <w:szCs w:val="22"/>
          <w:lang w:val="es-ES_tradnl"/>
        </w:rPr>
        <w:t>las</w:t>
      </w:r>
      <w:r w:rsidRPr="00DB6CE8">
        <w:rPr>
          <w:rFonts w:asciiTheme="minorHAnsi" w:hAnsiTheme="minorHAnsi"/>
          <w:noProof/>
          <w:color w:val="000000" w:themeColor="text1"/>
          <w:sz w:val="22"/>
          <w:szCs w:val="22"/>
          <w:lang w:val="es-ES_tradnl"/>
        </w:rPr>
        <w:t xml:space="preserve"> ciudad</w:t>
      </w:r>
      <w:r w:rsidR="00BB1F9A" w:rsidRPr="00DB6CE8">
        <w:rPr>
          <w:rFonts w:asciiTheme="minorHAnsi" w:hAnsiTheme="minorHAnsi"/>
          <w:noProof/>
          <w:color w:val="000000" w:themeColor="text1"/>
          <w:sz w:val="22"/>
          <w:szCs w:val="22"/>
          <w:lang w:val="es-ES_tradnl"/>
        </w:rPr>
        <w:t>es</w:t>
      </w:r>
      <w:r w:rsidRPr="00DB6CE8">
        <w:rPr>
          <w:rFonts w:asciiTheme="minorHAnsi" w:hAnsiTheme="minorHAnsi"/>
          <w:noProof/>
          <w:color w:val="000000" w:themeColor="text1"/>
          <w:sz w:val="22"/>
          <w:szCs w:val="22"/>
          <w:lang w:val="es-ES_tradnl"/>
        </w:rPr>
        <w:t xml:space="preserve"> puede</w:t>
      </w:r>
      <w:r w:rsidR="00BB1F9A" w:rsidRPr="00DB6CE8">
        <w:rPr>
          <w:rFonts w:asciiTheme="minorHAnsi" w:hAnsiTheme="minorHAnsi"/>
          <w:noProof/>
          <w:color w:val="000000" w:themeColor="text1"/>
          <w:sz w:val="22"/>
          <w:szCs w:val="22"/>
          <w:lang w:val="es-ES_tradnl"/>
        </w:rPr>
        <w:t>n</w:t>
      </w:r>
      <w:r w:rsidRPr="00DB6CE8">
        <w:rPr>
          <w:rFonts w:asciiTheme="minorHAnsi" w:hAnsiTheme="minorHAnsi"/>
          <w:noProof/>
          <w:color w:val="000000" w:themeColor="text1"/>
          <w:sz w:val="22"/>
          <w:szCs w:val="22"/>
          <w:lang w:val="es-ES_tradnl"/>
        </w:rPr>
        <w:t xml:space="preserve"> ser acreditada</w:t>
      </w:r>
      <w:r w:rsidR="00BB1F9A" w:rsidRPr="00DB6CE8">
        <w:rPr>
          <w:rFonts w:asciiTheme="minorHAnsi" w:hAnsiTheme="minorHAnsi"/>
          <w:noProof/>
          <w:color w:val="000000" w:themeColor="text1"/>
          <w:sz w:val="22"/>
          <w:szCs w:val="22"/>
          <w:lang w:val="es-ES_tradnl"/>
        </w:rPr>
        <w:t>s</w:t>
      </w:r>
      <w:r w:rsidRPr="00DB6CE8">
        <w:rPr>
          <w:rFonts w:asciiTheme="minorHAnsi" w:hAnsiTheme="minorHAnsi"/>
          <w:noProof/>
          <w:color w:val="000000" w:themeColor="text1"/>
          <w:sz w:val="22"/>
          <w:szCs w:val="22"/>
          <w:lang w:val="es-ES_tradnl"/>
        </w:rPr>
        <w:t>.</w:t>
      </w:r>
    </w:p>
    <w:p w14:paraId="245804F3" w14:textId="77777777" w:rsidR="00EB75DD" w:rsidRPr="00DB6CE8" w:rsidRDefault="00EB75DD" w:rsidP="00EB75DD">
      <w:pPr>
        <w:pStyle w:val="Default"/>
        <w:rPr>
          <w:rFonts w:asciiTheme="minorHAnsi" w:hAnsiTheme="minorHAnsi"/>
          <w:noProof/>
          <w:color w:val="000000" w:themeColor="text1"/>
          <w:sz w:val="22"/>
          <w:szCs w:val="22"/>
          <w:lang w:val="es-ES_tradnl"/>
        </w:rPr>
      </w:pPr>
    </w:p>
    <w:p w14:paraId="488FD13D" w14:textId="50B9B03A" w:rsidR="00EB75DD" w:rsidRPr="00DB6CE8" w:rsidRDefault="004A0E1A" w:rsidP="0066103C">
      <w:pPr>
        <w:pStyle w:val="Default"/>
        <w:numPr>
          <w:ilvl w:val="0"/>
          <w:numId w:val="7"/>
        </w:numPr>
        <w:ind w:left="426" w:hanging="426"/>
        <w:rPr>
          <w:rFonts w:asciiTheme="minorHAnsi" w:hAnsiTheme="minorHAnsi" w:cs="Calibri"/>
          <w:bCs/>
          <w:noProof/>
          <w:color w:val="auto"/>
          <w:sz w:val="22"/>
          <w:szCs w:val="22"/>
          <w:lang w:val="es-ES_tradnl"/>
        </w:rPr>
      </w:pPr>
      <w:r w:rsidRPr="00DB6CE8">
        <w:rPr>
          <w:rFonts w:asciiTheme="minorHAnsi" w:hAnsiTheme="minorHAnsi"/>
          <w:noProof/>
          <w:color w:val="000000" w:themeColor="text1"/>
          <w:sz w:val="22"/>
          <w:szCs w:val="22"/>
          <w:lang w:val="es-ES_tradnl"/>
        </w:rPr>
        <w:t xml:space="preserve">El </w:t>
      </w:r>
      <w:r w:rsidR="00EB75DD" w:rsidRPr="00DB6CE8">
        <w:rPr>
          <w:rFonts w:asciiTheme="minorHAnsi" w:hAnsiTheme="minorHAnsi" w:cs="Calibri"/>
          <w:noProof/>
          <w:sz w:val="22"/>
          <w:szCs w:val="22"/>
          <w:lang w:val="es-ES_tradnl"/>
        </w:rPr>
        <w:t xml:space="preserve">Comité Asesor Independiente </w:t>
      </w:r>
      <w:r w:rsidRPr="00DB6CE8">
        <w:rPr>
          <w:rFonts w:asciiTheme="minorHAnsi" w:hAnsiTheme="minorHAnsi"/>
          <w:noProof/>
          <w:color w:val="000000" w:themeColor="text1"/>
          <w:sz w:val="22"/>
          <w:szCs w:val="22"/>
          <w:lang w:val="es-ES_tradnl"/>
        </w:rPr>
        <w:t>examina</w:t>
      </w:r>
      <w:r w:rsidR="007A22A0" w:rsidRPr="00DB6CE8">
        <w:rPr>
          <w:rFonts w:asciiTheme="minorHAnsi" w:hAnsiTheme="minorHAnsi"/>
          <w:noProof/>
          <w:color w:val="000000" w:themeColor="text1"/>
          <w:sz w:val="22"/>
          <w:szCs w:val="22"/>
          <w:lang w:val="es-ES_tradnl"/>
        </w:rPr>
        <w:t>rá las solicitudes y decidirá</w:t>
      </w:r>
      <w:r w:rsidRPr="00DB6CE8">
        <w:rPr>
          <w:rFonts w:asciiTheme="minorHAnsi" w:hAnsiTheme="minorHAnsi"/>
          <w:noProof/>
          <w:color w:val="000000" w:themeColor="text1"/>
          <w:sz w:val="22"/>
          <w:szCs w:val="22"/>
          <w:lang w:val="es-ES_tradnl"/>
        </w:rPr>
        <w:t xml:space="preserve"> si acredita las ciudades propuestas </w:t>
      </w:r>
      <w:r w:rsidR="00963624" w:rsidRPr="00DB6CE8">
        <w:rPr>
          <w:rFonts w:asciiTheme="minorHAnsi" w:hAnsiTheme="minorHAnsi"/>
          <w:noProof/>
          <w:color w:val="000000" w:themeColor="text1"/>
          <w:sz w:val="22"/>
          <w:szCs w:val="22"/>
          <w:lang w:val="es-ES_tradnl"/>
        </w:rPr>
        <w:t>aplicando</w:t>
      </w:r>
      <w:r w:rsidRPr="00DB6CE8">
        <w:rPr>
          <w:rFonts w:asciiTheme="minorHAnsi" w:hAnsiTheme="minorHAnsi"/>
          <w:noProof/>
          <w:color w:val="000000" w:themeColor="text1"/>
          <w:sz w:val="22"/>
          <w:szCs w:val="22"/>
          <w:lang w:val="es-ES_tradnl"/>
        </w:rPr>
        <w:t xml:space="preserve"> los criterios </w:t>
      </w:r>
      <w:r w:rsidR="00963624" w:rsidRPr="00DB6CE8">
        <w:rPr>
          <w:rFonts w:asciiTheme="minorHAnsi" w:hAnsiTheme="minorHAnsi"/>
          <w:noProof/>
          <w:color w:val="000000" w:themeColor="text1"/>
          <w:sz w:val="22"/>
          <w:szCs w:val="22"/>
          <w:lang w:val="es-ES_tradnl"/>
        </w:rPr>
        <w:t>establecidos</w:t>
      </w:r>
      <w:r w:rsidRPr="00DB6CE8">
        <w:rPr>
          <w:rFonts w:asciiTheme="minorHAnsi" w:hAnsiTheme="minorHAnsi"/>
          <w:noProof/>
          <w:color w:val="000000" w:themeColor="text1"/>
          <w:sz w:val="22"/>
          <w:szCs w:val="22"/>
          <w:lang w:val="es-ES_tradnl"/>
        </w:rPr>
        <w:t xml:space="preserve"> en el párrafo 13 del anexo de la Resolución Xll.10.</w:t>
      </w:r>
    </w:p>
    <w:p w14:paraId="4C5AA0A3" w14:textId="77777777" w:rsidR="00EB75DD" w:rsidRPr="00DB6CE8" w:rsidRDefault="00EB75DD" w:rsidP="00EB75DD">
      <w:pPr>
        <w:pStyle w:val="Default"/>
        <w:rPr>
          <w:rFonts w:asciiTheme="minorHAnsi" w:hAnsiTheme="minorHAnsi" w:cs="Calibri"/>
          <w:noProof/>
          <w:sz w:val="22"/>
          <w:szCs w:val="22"/>
          <w:lang w:val="es-ES_tradnl"/>
        </w:rPr>
      </w:pPr>
    </w:p>
    <w:p w14:paraId="730B3E37" w14:textId="1647B383" w:rsidR="00895067" w:rsidRPr="00DB6CE8" w:rsidRDefault="004A0E1A" w:rsidP="0066103C">
      <w:pPr>
        <w:pStyle w:val="Default"/>
        <w:numPr>
          <w:ilvl w:val="0"/>
          <w:numId w:val="7"/>
        </w:numPr>
        <w:ind w:left="426" w:hanging="426"/>
        <w:rPr>
          <w:rFonts w:asciiTheme="minorHAnsi" w:hAnsiTheme="minorHAnsi" w:cs="Calibri"/>
          <w:bCs/>
          <w:noProof/>
          <w:color w:val="auto"/>
          <w:sz w:val="22"/>
          <w:szCs w:val="22"/>
          <w:lang w:val="es-ES_tradnl"/>
        </w:rPr>
      </w:pPr>
      <w:r w:rsidRPr="00DB6CE8">
        <w:rPr>
          <w:rFonts w:asciiTheme="minorHAnsi" w:hAnsiTheme="minorHAnsi" w:cs="Calibri"/>
          <w:noProof/>
          <w:sz w:val="22"/>
          <w:szCs w:val="22"/>
          <w:lang w:val="es-ES_tradnl"/>
        </w:rPr>
        <w:t>La situación de cada Ciudad de Humedal acreditada por la Convención de Ramsar será examinada cada seis años por el Comité Asesor Independiente a petición de la Parte Contratante en cuestión.</w:t>
      </w:r>
      <w:r w:rsidR="00EB75DD" w:rsidRPr="00DB6CE8">
        <w:rPr>
          <w:rFonts w:asciiTheme="minorHAnsi" w:hAnsiTheme="minorHAnsi" w:cs="Calibri"/>
          <w:noProof/>
          <w:sz w:val="22"/>
          <w:szCs w:val="22"/>
          <w:lang w:val="es-ES_tradnl"/>
        </w:rPr>
        <w:t xml:space="preserve"> El Comité Asesor Independiente producirá </w:t>
      </w:r>
      <w:r w:rsidR="00963624" w:rsidRPr="00DB6CE8">
        <w:rPr>
          <w:rFonts w:asciiTheme="minorHAnsi" w:hAnsiTheme="minorHAnsi" w:cs="Calibri"/>
          <w:noProof/>
          <w:sz w:val="22"/>
          <w:szCs w:val="22"/>
          <w:lang w:val="es-ES_tradnl"/>
        </w:rPr>
        <w:t xml:space="preserve">orientaciones </w:t>
      </w:r>
      <w:r w:rsidRPr="00DB6CE8">
        <w:rPr>
          <w:rFonts w:asciiTheme="minorHAnsi" w:hAnsiTheme="minorHAnsi"/>
          <w:noProof/>
          <w:color w:val="000000" w:themeColor="text1"/>
          <w:sz w:val="22"/>
          <w:szCs w:val="22"/>
          <w:lang w:val="es-ES_tradnl"/>
        </w:rPr>
        <w:t>sobre cómo se llevará a cabo el proceso de examen cada seis años.</w:t>
      </w:r>
    </w:p>
    <w:p w14:paraId="28B50103" w14:textId="77777777" w:rsidR="008A78E5" w:rsidRPr="00DB6CE8" w:rsidRDefault="008A78E5" w:rsidP="00895067">
      <w:pPr>
        <w:widowControl w:val="0"/>
        <w:pBdr>
          <w:top w:val="nil"/>
          <w:left w:val="nil"/>
          <w:bottom w:val="nil"/>
          <w:right w:val="nil"/>
          <w:between w:val="nil"/>
          <w:bar w:val="nil"/>
        </w:pBdr>
        <w:suppressAutoHyphens/>
        <w:spacing w:after="0" w:line="240" w:lineRule="auto"/>
        <w:rPr>
          <w:rFonts w:eastAsia="Arial Unicode MS" w:cs="Arial Unicode MS"/>
          <w:b/>
          <w:noProof/>
          <w:color w:val="000000" w:themeColor="text1"/>
          <w:bdr w:val="nil"/>
          <w:lang w:val="es-ES_tradnl" w:eastAsia="en-GB"/>
        </w:rPr>
      </w:pPr>
    </w:p>
    <w:p w14:paraId="3EA8CD50" w14:textId="77777777" w:rsidR="00960E5E" w:rsidRPr="00DB6CE8" w:rsidRDefault="00960E5E" w:rsidP="00895067">
      <w:pPr>
        <w:widowControl w:val="0"/>
        <w:pBdr>
          <w:top w:val="nil"/>
          <w:left w:val="nil"/>
          <w:bottom w:val="nil"/>
          <w:right w:val="nil"/>
          <w:between w:val="nil"/>
          <w:bar w:val="nil"/>
        </w:pBdr>
        <w:suppressAutoHyphens/>
        <w:spacing w:after="0" w:line="240" w:lineRule="auto"/>
        <w:rPr>
          <w:rFonts w:eastAsia="Arial Unicode MS" w:cs="Arial Unicode MS"/>
          <w:b/>
          <w:noProof/>
          <w:color w:val="000000" w:themeColor="text1"/>
          <w:bdr w:val="nil"/>
          <w:lang w:val="es-ES_tradnl" w:eastAsia="en-GB"/>
        </w:rPr>
      </w:pPr>
    </w:p>
    <w:p w14:paraId="148C698B" w14:textId="18B6DAFD" w:rsidR="00895067" w:rsidRPr="00DB6CE8" w:rsidRDefault="00EB75DD" w:rsidP="00895067">
      <w:pPr>
        <w:widowControl w:val="0"/>
        <w:pBdr>
          <w:top w:val="nil"/>
          <w:left w:val="nil"/>
          <w:bottom w:val="nil"/>
          <w:right w:val="nil"/>
          <w:between w:val="nil"/>
          <w:bar w:val="nil"/>
        </w:pBdr>
        <w:suppressAutoHyphens/>
        <w:spacing w:after="0" w:line="240" w:lineRule="auto"/>
        <w:rPr>
          <w:rFonts w:eastAsia="Arial Unicode MS" w:cs="Arial Unicode MS"/>
          <w:b/>
          <w:noProof/>
          <w:color w:val="000000" w:themeColor="text1"/>
          <w:bdr w:val="nil"/>
          <w:lang w:val="es-ES_tradnl" w:eastAsia="en-GB"/>
        </w:rPr>
      </w:pPr>
      <w:r w:rsidRPr="00DB6CE8">
        <w:rPr>
          <w:rFonts w:eastAsia="Arial Unicode MS" w:cs="Arial Unicode MS"/>
          <w:b/>
          <w:noProof/>
          <w:color w:val="000000" w:themeColor="text1"/>
          <w:bdr w:val="nil"/>
          <w:lang w:val="es-ES_tradnl" w:eastAsia="en-GB"/>
        </w:rPr>
        <w:t>Responsabilidades de la Secretaría de Ramsar</w:t>
      </w:r>
    </w:p>
    <w:p w14:paraId="69B9C459" w14:textId="77777777" w:rsidR="00895067" w:rsidRPr="00DB6CE8" w:rsidRDefault="00895067" w:rsidP="000D0355">
      <w:pPr>
        <w:widowControl w:val="0"/>
        <w:pBdr>
          <w:top w:val="nil"/>
          <w:left w:val="nil"/>
          <w:bottom w:val="nil"/>
          <w:right w:val="nil"/>
          <w:between w:val="nil"/>
          <w:bar w:val="nil"/>
        </w:pBdr>
        <w:suppressAutoHyphens/>
        <w:spacing w:after="0" w:line="240" w:lineRule="auto"/>
        <w:rPr>
          <w:rFonts w:eastAsia="Arial Unicode MS" w:cs="Arial Unicode MS"/>
          <w:noProof/>
          <w:color w:val="000000" w:themeColor="text1"/>
          <w:u w:color="252525"/>
          <w:bdr w:val="nil"/>
          <w:lang w:val="es-ES_tradnl" w:eastAsia="en-GB"/>
        </w:rPr>
      </w:pPr>
    </w:p>
    <w:p w14:paraId="193BD490" w14:textId="02C29492" w:rsidR="00EB75DD" w:rsidRPr="00DB6CE8" w:rsidRDefault="00EB75DD" w:rsidP="000D0355">
      <w:pPr>
        <w:pStyle w:val="ListParagraph"/>
        <w:numPr>
          <w:ilvl w:val="0"/>
          <w:numId w:val="7"/>
        </w:numPr>
        <w:spacing w:after="0" w:line="240" w:lineRule="auto"/>
        <w:rPr>
          <w:rFonts w:eastAsia="Arial Unicode MS" w:cs="Arial Unicode MS"/>
          <w:noProof/>
          <w:color w:val="000000" w:themeColor="text1"/>
          <w:u w:color="252525"/>
          <w:bdr w:val="nil"/>
          <w:lang w:val="es-ES_tradnl" w:eastAsia="en-GB"/>
        </w:rPr>
      </w:pPr>
      <w:r w:rsidRPr="00DB6CE8">
        <w:rPr>
          <w:rFonts w:eastAsia="Arial Unicode MS" w:cs="Arial Unicode MS"/>
          <w:noProof/>
          <w:color w:val="000000" w:themeColor="text1"/>
          <w:u w:color="252525"/>
          <w:bdr w:val="nil"/>
          <w:lang w:val="es-ES_tradnl" w:eastAsia="en-GB"/>
        </w:rPr>
        <w:t>Las responsabilidades específicas de la Secretaría de Ramsar son las siguientes:</w:t>
      </w:r>
    </w:p>
    <w:p w14:paraId="268CCDDE" w14:textId="77777777" w:rsidR="000D0355" w:rsidRPr="00DB6CE8" w:rsidRDefault="000D0355" w:rsidP="000D0355">
      <w:pPr>
        <w:pStyle w:val="ListParagraph"/>
        <w:spacing w:after="0" w:line="240" w:lineRule="auto"/>
        <w:ind w:left="360"/>
        <w:rPr>
          <w:rFonts w:eastAsia="Arial Unicode MS" w:cs="Arial Unicode MS"/>
          <w:noProof/>
          <w:color w:val="000000" w:themeColor="text1"/>
          <w:u w:color="252525"/>
          <w:bdr w:val="nil"/>
          <w:lang w:val="es-ES_tradnl" w:eastAsia="en-GB"/>
        </w:rPr>
      </w:pPr>
    </w:p>
    <w:p w14:paraId="749F6312" w14:textId="2CB7391F" w:rsidR="00EB75DD" w:rsidRPr="00DB6CE8" w:rsidRDefault="008A78E5" w:rsidP="0066103C">
      <w:pPr>
        <w:pStyle w:val="ListParagraph"/>
        <w:numPr>
          <w:ilvl w:val="1"/>
          <w:numId w:val="7"/>
        </w:numPr>
        <w:tabs>
          <w:tab w:val="left" w:pos="851"/>
        </w:tabs>
        <w:spacing w:after="0" w:line="240" w:lineRule="auto"/>
        <w:ind w:left="851" w:hanging="425"/>
        <w:rPr>
          <w:rFonts w:eastAsia="Arial Unicode MS" w:cs="Arial Unicode MS"/>
          <w:noProof/>
          <w:color w:val="000000" w:themeColor="text1"/>
          <w:u w:color="252525"/>
          <w:bdr w:val="nil"/>
          <w:lang w:val="es-ES_tradnl" w:eastAsia="en-GB"/>
        </w:rPr>
      </w:pPr>
      <w:r w:rsidRPr="00DB6CE8">
        <w:rPr>
          <w:rFonts w:eastAsia="Arial Unicode MS" w:cs="Arial Unicode MS"/>
          <w:noProof/>
          <w:color w:val="000000" w:themeColor="text1"/>
          <w:u w:color="252525"/>
          <w:bdr w:val="nil"/>
          <w:lang w:val="es-ES_tradnl" w:eastAsia="en-GB"/>
        </w:rPr>
        <w:t>p</w:t>
      </w:r>
      <w:r w:rsidR="00EB75DD" w:rsidRPr="00DB6CE8">
        <w:rPr>
          <w:rFonts w:eastAsia="Arial Unicode MS" w:cs="Arial Unicode MS"/>
          <w:noProof/>
          <w:color w:val="000000" w:themeColor="text1"/>
          <w:u w:color="252525"/>
          <w:bdr w:val="nil"/>
          <w:lang w:val="es-ES_tradnl" w:eastAsia="en-GB"/>
        </w:rPr>
        <w:t>resentar las candidaturas recibidas al Comité Asesor Inde</w:t>
      </w:r>
      <w:r w:rsidRPr="00DB6CE8">
        <w:rPr>
          <w:rFonts w:eastAsia="Arial Unicode MS" w:cs="Arial Unicode MS"/>
          <w:noProof/>
          <w:color w:val="000000" w:themeColor="text1"/>
          <w:u w:color="252525"/>
          <w:bdr w:val="nil"/>
          <w:lang w:val="es-ES_tradnl" w:eastAsia="en-GB"/>
        </w:rPr>
        <w:t>pendiente para su consideración;</w:t>
      </w:r>
      <w:r w:rsidR="00EB75DD" w:rsidRPr="00DB6CE8">
        <w:rPr>
          <w:rFonts w:eastAsia="Arial Unicode MS" w:cs="Arial Unicode MS"/>
          <w:noProof/>
          <w:color w:val="000000" w:themeColor="text1"/>
          <w:u w:color="252525"/>
          <w:bdr w:val="nil"/>
          <w:lang w:val="es-ES_tradnl" w:eastAsia="en-GB"/>
        </w:rPr>
        <w:t xml:space="preserve"> </w:t>
      </w:r>
    </w:p>
    <w:p w14:paraId="7A4E85C6" w14:textId="77777777" w:rsidR="000D0355" w:rsidRPr="00DB6CE8" w:rsidRDefault="000D0355" w:rsidP="000D0355">
      <w:pPr>
        <w:pStyle w:val="ListParagraph"/>
        <w:spacing w:after="0" w:line="240" w:lineRule="auto"/>
        <w:ind w:left="1440"/>
        <w:rPr>
          <w:rFonts w:eastAsia="Arial Unicode MS" w:cs="Arial Unicode MS"/>
          <w:noProof/>
          <w:color w:val="000000" w:themeColor="text1"/>
          <w:u w:color="252525"/>
          <w:bdr w:val="nil"/>
          <w:lang w:val="es-ES_tradnl" w:eastAsia="en-GB"/>
        </w:rPr>
      </w:pPr>
    </w:p>
    <w:p w14:paraId="445BF52F" w14:textId="68DF99D7" w:rsidR="00EB75DD" w:rsidRPr="00DB6CE8" w:rsidRDefault="008A78E5" w:rsidP="0066103C">
      <w:pPr>
        <w:pStyle w:val="ListParagraph"/>
        <w:numPr>
          <w:ilvl w:val="1"/>
          <w:numId w:val="7"/>
        </w:numPr>
        <w:spacing w:after="0" w:line="240" w:lineRule="auto"/>
        <w:ind w:left="851" w:hanging="425"/>
        <w:rPr>
          <w:rFonts w:eastAsia="Arial Unicode MS" w:cs="Arial Unicode MS"/>
          <w:noProof/>
          <w:color w:val="000000" w:themeColor="text1"/>
          <w:u w:color="252525"/>
          <w:bdr w:val="nil"/>
          <w:lang w:val="es-ES_tradnl" w:eastAsia="en-GB"/>
        </w:rPr>
      </w:pPr>
      <w:r w:rsidRPr="00DB6CE8">
        <w:rPr>
          <w:rFonts w:eastAsia="Arial Unicode MS" w:cs="Arial Unicode MS"/>
          <w:noProof/>
          <w:color w:val="000000" w:themeColor="text1"/>
          <w:u w:color="252525"/>
          <w:bdr w:val="nil"/>
          <w:lang w:val="es-ES_tradnl" w:eastAsia="en-GB"/>
        </w:rPr>
        <w:t>a</w:t>
      </w:r>
      <w:r w:rsidR="00EB75DD" w:rsidRPr="00DB6CE8">
        <w:rPr>
          <w:rFonts w:eastAsia="Arial Unicode MS" w:cs="Arial Unicode MS"/>
          <w:noProof/>
          <w:color w:val="000000" w:themeColor="text1"/>
          <w:u w:color="252525"/>
          <w:bdr w:val="nil"/>
          <w:lang w:val="es-ES_tradnl" w:eastAsia="en-GB"/>
        </w:rPr>
        <w:t xml:space="preserve">yudar con la organización de las reuniones remotas </w:t>
      </w:r>
      <w:r w:rsidRPr="00DB6CE8">
        <w:rPr>
          <w:rFonts w:eastAsia="Arial Unicode MS" w:cs="Arial Unicode MS"/>
          <w:noProof/>
          <w:color w:val="000000" w:themeColor="text1"/>
          <w:u w:color="252525"/>
          <w:bdr w:val="nil"/>
          <w:lang w:val="es-ES_tradnl" w:eastAsia="en-GB"/>
        </w:rPr>
        <w:t>del Comité Asesor Independiente;</w:t>
      </w:r>
    </w:p>
    <w:p w14:paraId="03F7FB39" w14:textId="77777777" w:rsidR="000D0355" w:rsidRPr="00DB6CE8" w:rsidRDefault="000D0355" w:rsidP="000D0355">
      <w:pPr>
        <w:spacing w:after="0" w:line="240" w:lineRule="auto"/>
        <w:rPr>
          <w:rFonts w:eastAsia="Arial Unicode MS" w:cs="Arial Unicode MS"/>
          <w:noProof/>
          <w:color w:val="000000" w:themeColor="text1"/>
          <w:u w:color="252525"/>
          <w:bdr w:val="nil"/>
          <w:lang w:val="es-ES_tradnl" w:eastAsia="en-GB"/>
        </w:rPr>
      </w:pPr>
    </w:p>
    <w:p w14:paraId="71E6F23E" w14:textId="7AEE6DE0" w:rsidR="000D0355" w:rsidRPr="00DB6CE8" w:rsidRDefault="008A78E5" w:rsidP="0066103C">
      <w:pPr>
        <w:pStyle w:val="ListParagraph"/>
        <w:numPr>
          <w:ilvl w:val="1"/>
          <w:numId w:val="7"/>
        </w:numPr>
        <w:spacing w:after="0" w:line="240" w:lineRule="auto"/>
        <w:ind w:left="851" w:hanging="425"/>
        <w:rPr>
          <w:rFonts w:ascii="Calibri" w:hAnsi="Calibri" w:cs="Calibri"/>
          <w:bCs/>
          <w:noProof/>
          <w:lang w:val="es-ES_tradnl"/>
        </w:rPr>
      </w:pPr>
      <w:r w:rsidRPr="00DB6CE8">
        <w:rPr>
          <w:rFonts w:cs="Calibri"/>
          <w:noProof/>
          <w:lang w:val="es-ES_tradnl"/>
        </w:rPr>
        <w:t>p</w:t>
      </w:r>
      <w:r w:rsidR="00EB75DD" w:rsidRPr="00DB6CE8">
        <w:rPr>
          <w:rFonts w:cs="Calibri"/>
          <w:noProof/>
          <w:lang w:val="es-ES_tradnl"/>
        </w:rPr>
        <w:t>articipar en el Comité Asesor Independiente, según lo dispuesto en las secciones 16.g y 16.</w:t>
      </w:r>
      <w:r w:rsidRPr="00DB6CE8">
        <w:rPr>
          <w:rFonts w:cs="Calibri"/>
          <w:noProof/>
          <w:lang w:val="es-ES_tradnl"/>
        </w:rPr>
        <w:t>h del a</w:t>
      </w:r>
      <w:r w:rsidR="00EB75DD" w:rsidRPr="00DB6CE8">
        <w:rPr>
          <w:rFonts w:cs="Calibri"/>
          <w:noProof/>
          <w:lang w:val="es-ES_tradnl"/>
        </w:rPr>
        <w:t>nexo de la Resolución XII.10 (</w:t>
      </w:r>
      <w:r w:rsidR="000D0355" w:rsidRPr="00DB6CE8">
        <w:rPr>
          <w:rFonts w:ascii="Calibri" w:hAnsi="Calibri" w:cs="Calibri"/>
          <w:noProof/>
          <w:lang w:val="es-ES_tradnl"/>
        </w:rPr>
        <w:t>el Secretario General de Ramsar o el representante que este designe y el Asesor Principal de la Convención de Ramsar correspondiente a l</w:t>
      </w:r>
      <w:r w:rsidRPr="00DB6CE8">
        <w:rPr>
          <w:rFonts w:ascii="Calibri" w:hAnsi="Calibri" w:cs="Calibri"/>
          <w:noProof/>
          <w:lang w:val="es-ES_tradnl"/>
        </w:rPr>
        <w:t>a región en cuestión (relator));</w:t>
      </w:r>
    </w:p>
    <w:p w14:paraId="0A8CBD93" w14:textId="77777777" w:rsidR="000D0355" w:rsidRPr="00DB6CE8" w:rsidRDefault="000D0355" w:rsidP="000D0355">
      <w:pPr>
        <w:spacing w:after="0" w:line="240" w:lineRule="auto"/>
        <w:rPr>
          <w:rFonts w:cs="Calibri"/>
          <w:noProof/>
          <w:lang w:val="es-ES_tradnl"/>
        </w:rPr>
      </w:pPr>
    </w:p>
    <w:p w14:paraId="69BAA186" w14:textId="2D7F15B3" w:rsidR="005D5C88" w:rsidRPr="00DB6CE8" w:rsidRDefault="008A78E5" w:rsidP="0066103C">
      <w:pPr>
        <w:pStyle w:val="ListParagraph"/>
        <w:numPr>
          <w:ilvl w:val="1"/>
          <w:numId w:val="7"/>
        </w:numPr>
        <w:tabs>
          <w:tab w:val="left" w:pos="851"/>
        </w:tabs>
        <w:spacing w:after="0" w:line="240" w:lineRule="auto"/>
        <w:ind w:left="851" w:hanging="425"/>
        <w:rPr>
          <w:rFonts w:ascii="Calibri" w:hAnsi="Calibri" w:cs="Calibri"/>
          <w:bCs/>
          <w:noProof/>
          <w:lang w:val="es-ES_tradnl"/>
        </w:rPr>
      </w:pPr>
      <w:r w:rsidRPr="00DB6CE8">
        <w:rPr>
          <w:rFonts w:cs="Calibri"/>
          <w:noProof/>
          <w:lang w:val="es-ES_tradnl"/>
        </w:rPr>
        <w:t>p</w:t>
      </w:r>
      <w:r w:rsidR="000D0355" w:rsidRPr="00DB6CE8">
        <w:rPr>
          <w:rFonts w:cs="Calibri"/>
          <w:noProof/>
          <w:lang w:val="es-ES_tradnl"/>
        </w:rPr>
        <w:t>resentar al Comité Permanente de Ramsar el informe del Comité Asesor Independiente en el que figuran las ciudades aprobadas para la acreditación</w:t>
      </w:r>
      <w:r w:rsidRPr="00DB6CE8">
        <w:rPr>
          <w:rFonts w:cs="Calibri"/>
          <w:noProof/>
          <w:lang w:val="es-ES_tradnl"/>
        </w:rPr>
        <w:t>,</w:t>
      </w:r>
      <w:r w:rsidR="000D0355" w:rsidRPr="00DB6CE8">
        <w:rPr>
          <w:rFonts w:cs="Calibri"/>
          <w:noProof/>
          <w:lang w:val="es-ES_tradnl"/>
        </w:rPr>
        <w:t xml:space="preserve"> para </w:t>
      </w:r>
      <w:r w:rsidRPr="00DB6CE8">
        <w:rPr>
          <w:rFonts w:cs="Calibri"/>
          <w:noProof/>
          <w:lang w:val="es-ES_tradnl"/>
        </w:rPr>
        <w:t>su examen y envío posterior a la Conferencia de las Partes;</w:t>
      </w:r>
    </w:p>
    <w:p w14:paraId="4945CBA5" w14:textId="77777777" w:rsidR="005D5C88" w:rsidRPr="00DB6CE8" w:rsidRDefault="005D5C88" w:rsidP="005D5C88">
      <w:pPr>
        <w:tabs>
          <w:tab w:val="left" w:pos="851"/>
        </w:tabs>
        <w:spacing w:after="0" w:line="240" w:lineRule="auto"/>
        <w:rPr>
          <w:rFonts w:ascii="Calibri" w:hAnsi="Calibri" w:cs="Calibri"/>
          <w:noProof/>
          <w:lang w:val="es-ES_tradnl"/>
        </w:rPr>
      </w:pPr>
    </w:p>
    <w:p w14:paraId="3D132E9E" w14:textId="2A1FB711" w:rsidR="005D5C88" w:rsidRPr="00DB6CE8" w:rsidRDefault="004F0E82" w:rsidP="0066103C">
      <w:pPr>
        <w:pStyle w:val="ListParagraph"/>
        <w:numPr>
          <w:ilvl w:val="1"/>
          <w:numId w:val="7"/>
        </w:numPr>
        <w:tabs>
          <w:tab w:val="left" w:pos="851"/>
        </w:tabs>
        <w:spacing w:after="0" w:line="240" w:lineRule="auto"/>
        <w:ind w:left="851" w:hanging="425"/>
        <w:rPr>
          <w:rFonts w:ascii="Calibri" w:hAnsi="Calibri" w:cs="Calibri"/>
          <w:bCs/>
          <w:noProof/>
          <w:lang w:val="es-ES_tradnl"/>
        </w:rPr>
      </w:pPr>
      <w:r w:rsidRPr="00DB6CE8">
        <w:rPr>
          <w:rFonts w:ascii="Calibri" w:hAnsi="Calibri" w:cs="Calibri"/>
          <w:noProof/>
          <w:lang w:val="es-ES_tradnl"/>
        </w:rPr>
        <w:t>f</w:t>
      </w:r>
      <w:r w:rsidR="005D5C88" w:rsidRPr="00DB6CE8">
        <w:rPr>
          <w:rFonts w:ascii="Calibri" w:hAnsi="Calibri" w:cs="Calibri"/>
          <w:noProof/>
          <w:lang w:val="es-ES_tradnl"/>
        </w:rPr>
        <w:t xml:space="preserve">acilitar a la Parte Contratante un certificado de acreditación en el que figure el logotipo de la Convención de Ramsar para la Ciudad de Humedal. </w:t>
      </w:r>
    </w:p>
    <w:p w14:paraId="5175C9D3" w14:textId="77777777" w:rsidR="005D5C88" w:rsidRPr="00DB6CE8" w:rsidRDefault="005D5C88" w:rsidP="005D5C88">
      <w:pPr>
        <w:tabs>
          <w:tab w:val="left" w:pos="851"/>
        </w:tabs>
        <w:spacing w:after="0" w:line="240" w:lineRule="auto"/>
        <w:rPr>
          <w:rFonts w:ascii="Calibri" w:hAnsi="Calibri" w:cs="Calibri"/>
          <w:bCs/>
          <w:noProof/>
          <w:lang w:val="es-ES_tradnl"/>
        </w:rPr>
      </w:pPr>
    </w:p>
    <w:p w14:paraId="5CA1F644" w14:textId="3CF0DD77" w:rsidR="005D5C88" w:rsidRPr="00DB6CE8" w:rsidRDefault="004F0E82" w:rsidP="0066103C">
      <w:pPr>
        <w:pStyle w:val="ListParagraph"/>
        <w:numPr>
          <w:ilvl w:val="1"/>
          <w:numId w:val="7"/>
        </w:numPr>
        <w:tabs>
          <w:tab w:val="left" w:pos="851"/>
        </w:tabs>
        <w:spacing w:after="0" w:line="240" w:lineRule="auto"/>
        <w:ind w:left="851" w:hanging="425"/>
        <w:rPr>
          <w:rFonts w:ascii="Calibri" w:hAnsi="Calibri" w:cs="Calibri"/>
          <w:bCs/>
          <w:noProof/>
          <w:lang w:val="es-ES_tradnl"/>
        </w:rPr>
      </w:pPr>
      <w:r w:rsidRPr="00DB6CE8">
        <w:rPr>
          <w:rFonts w:ascii="Calibri" w:hAnsi="Calibri" w:cs="Calibri"/>
          <w:bCs/>
          <w:noProof/>
          <w:lang w:val="es-ES_tradnl"/>
        </w:rPr>
        <w:t>d</w:t>
      </w:r>
      <w:r w:rsidR="005D5C88" w:rsidRPr="00DB6CE8">
        <w:rPr>
          <w:rFonts w:ascii="Calibri" w:hAnsi="Calibri" w:cs="Calibri"/>
          <w:bCs/>
          <w:noProof/>
          <w:lang w:val="es-ES_tradnl"/>
        </w:rPr>
        <w:t>esarrollar una red mundial en línea de ciudades que han obtenido la acreditación de Ciudad de Humedal de la Convención de Ramsar.</w:t>
      </w:r>
    </w:p>
    <w:p w14:paraId="0D8BC843" w14:textId="77777777" w:rsidR="00895067" w:rsidRPr="00DB6CE8" w:rsidRDefault="00895067" w:rsidP="00895067">
      <w:pPr>
        <w:spacing w:after="0" w:line="240" w:lineRule="auto"/>
        <w:rPr>
          <w:noProof/>
          <w:color w:val="000000" w:themeColor="text1"/>
          <w:lang w:val="es-ES_tradnl"/>
        </w:rPr>
      </w:pPr>
    </w:p>
    <w:p w14:paraId="6CD94DCD" w14:textId="77777777" w:rsidR="00960E5E" w:rsidRPr="00DB6CE8" w:rsidRDefault="00960E5E" w:rsidP="00895067">
      <w:pPr>
        <w:spacing w:after="0" w:line="240" w:lineRule="auto"/>
        <w:rPr>
          <w:b/>
          <w:noProof/>
          <w:color w:val="000000" w:themeColor="text1"/>
          <w:lang w:val="es-ES_tradnl"/>
        </w:rPr>
      </w:pPr>
    </w:p>
    <w:p w14:paraId="468E619F" w14:textId="79480C5C" w:rsidR="00895067" w:rsidRPr="00DB6CE8" w:rsidRDefault="005D5C88" w:rsidP="00895067">
      <w:pPr>
        <w:spacing w:after="0" w:line="240" w:lineRule="auto"/>
        <w:rPr>
          <w:b/>
          <w:noProof/>
          <w:color w:val="000000" w:themeColor="text1"/>
          <w:lang w:val="es-ES_tradnl"/>
        </w:rPr>
      </w:pPr>
      <w:r w:rsidRPr="00DB6CE8">
        <w:rPr>
          <w:b/>
          <w:noProof/>
          <w:color w:val="000000" w:themeColor="text1"/>
          <w:lang w:val="es-ES_tradnl"/>
        </w:rPr>
        <w:lastRenderedPageBreak/>
        <w:t>Plan de trabajo</w:t>
      </w:r>
      <w:r w:rsidR="00895067" w:rsidRPr="00DB6CE8">
        <w:rPr>
          <w:b/>
          <w:noProof/>
          <w:color w:val="000000" w:themeColor="text1"/>
          <w:lang w:val="es-ES_tradnl"/>
        </w:rPr>
        <w:t xml:space="preserve"> </w:t>
      </w:r>
      <w:r w:rsidRPr="00DB6CE8">
        <w:rPr>
          <w:b/>
          <w:noProof/>
          <w:color w:val="000000" w:themeColor="text1"/>
          <w:lang w:val="es-ES_tradnl"/>
        </w:rPr>
        <w:t>y calendario</w:t>
      </w:r>
    </w:p>
    <w:p w14:paraId="5F43DBD7" w14:textId="77777777" w:rsidR="00895067" w:rsidRPr="00DB6CE8" w:rsidRDefault="00895067" w:rsidP="00895067">
      <w:pPr>
        <w:spacing w:after="0" w:line="240" w:lineRule="auto"/>
        <w:rPr>
          <w:noProof/>
          <w:color w:val="000000" w:themeColor="text1"/>
          <w:lang w:val="es-ES_tradnl"/>
        </w:rPr>
      </w:pPr>
    </w:p>
    <w:p w14:paraId="759EDD43" w14:textId="7D234F73" w:rsidR="005D5C88" w:rsidRPr="00DB6CE8" w:rsidRDefault="005D5C88" w:rsidP="005D5C88">
      <w:pPr>
        <w:pStyle w:val="ListParagraph"/>
        <w:numPr>
          <w:ilvl w:val="0"/>
          <w:numId w:val="7"/>
        </w:numPr>
        <w:autoSpaceDE w:val="0"/>
        <w:autoSpaceDN w:val="0"/>
        <w:adjustRightInd w:val="0"/>
        <w:spacing w:after="0" w:line="240" w:lineRule="auto"/>
        <w:ind w:left="425" w:hanging="425"/>
        <w:rPr>
          <w:rFonts w:cs="Calibri"/>
          <w:noProof/>
          <w:color w:val="000000" w:themeColor="text1"/>
          <w:lang w:val="es-ES_tradnl"/>
        </w:rPr>
      </w:pPr>
      <w:r w:rsidRPr="00DB6CE8">
        <w:rPr>
          <w:rFonts w:cs="Calibri"/>
          <w:noProof/>
          <w:color w:val="000000" w:themeColor="text1"/>
          <w:lang w:val="es-ES_tradnl"/>
        </w:rPr>
        <w:t xml:space="preserve">El Comité Asesor Independiente emitirá el formulario de presentación de candidatos </w:t>
      </w:r>
      <w:r w:rsidR="0066103C" w:rsidRPr="00DB6CE8">
        <w:rPr>
          <w:rFonts w:cs="Calibri"/>
          <w:noProof/>
          <w:color w:val="000000" w:themeColor="text1"/>
          <w:lang w:val="es-ES_tradnl"/>
        </w:rPr>
        <w:t>para la</w:t>
      </w:r>
      <w:r w:rsidRPr="00DB6CE8">
        <w:rPr>
          <w:rFonts w:cs="Calibri"/>
          <w:noProof/>
          <w:color w:val="000000" w:themeColor="text1"/>
          <w:lang w:val="es-ES_tradnl"/>
        </w:rPr>
        <w:t xml:space="preserve"> acreditación de Ciudad de Humedal y emitirá orientaciones sobre cómo las ciudades y otros asentamientos humanos deben </w:t>
      </w:r>
      <w:r w:rsidR="007C34FD" w:rsidRPr="00DB6CE8">
        <w:rPr>
          <w:rFonts w:cs="Calibri"/>
          <w:noProof/>
          <w:color w:val="000000" w:themeColor="text1"/>
          <w:lang w:val="es-ES_tradnl"/>
        </w:rPr>
        <w:t>completar</w:t>
      </w:r>
      <w:r w:rsidRPr="00DB6CE8">
        <w:rPr>
          <w:rFonts w:cs="Calibri"/>
          <w:noProof/>
          <w:color w:val="000000" w:themeColor="text1"/>
          <w:lang w:val="es-ES_tradnl"/>
        </w:rPr>
        <w:t xml:space="preserve"> el formulario, </w:t>
      </w:r>
      <w:r w:rsidR="007C34FD" w:rsidRPr="00DB6CE8">
        <w:rPr>
          <w:rFonts w:cs="Calibri"/>
          <w:noProof/>
          <w:color w:val="000000" w:themeColor="text1"/>
          <w:lang w:val="es-ES_tradnl"/>
        </w:rPr>
        <w:t>antes del</w:t>
      </w:r>
      <w:r w:rsidRPr="00DB6CE8">
        <w:rPr>
          <w:rFonts w:cs="Calibri"/>
          <w:noProof/>
          <w:color w:val="000000" w:themeColor="text1"/>
          <w:lang w:val="es-ES_tradnl"/>
        </w:rPr>
        <w:t xml:space="preserve"> 4 de abril de 2017;</w:t>
      </w:r>
    </w:p>
    <w:p w14:paraId="5C0F0E65" w14:textId="77777777" w:rsidR="005D5C88" w:rsidRPr="00DB6CE8" w:rsidRDefault="005D5C88" w:rsidP="005D5C88">
      <w:pPr>
        <w:autoSpaceDE w:val="0"/>
        <w:autoSpaceDN w:val="0"/>
        <w:adjustRightInd w:val="0"/>
        <w:spacing w:after="0" w:line="240" w:lineRule="auto"/>
        <w:rPr>
          <w:rFonts w:cs="Calibri"/>
          <w:noProof/>
          <w:color w:val="000000" w:themeColor="text1"/>
          <w:lang w:val="es-ES_tradnl"/>
        </w:rPr>
      </w:pPr>
    </w:p>
    <w:p w14:paraId="59453017" w14:textId="3DA7E4B7" w:rsidR="005D5C88" w:rsidRPr="00DB6CE8" w:rsidRDefault="00586142" w:rsidP="00EB135F">
      <w:pPr>
        <w:pStyle w:val="ListParagraph"/>
        <w:numPr>
          <w:ilvl w:val="0"/>
          <w:numId w:val="7"/>
        </w:numPr>
        <w:autoSpaceDE w:val="0"/>
        <w:autoSpaceDN w:val="0"/>
        <w:adjustRightInd w:val="0"/>
        <w:spacing w:after="0" w:line="240" w:lineRule="auto"/>
        <w:ind w:left="425" w:hanging="425"/>
        <w:rPr>
          <w:noProof/>
          <w:color w:val="000000" w:themeColor="text1"/>
          <w:lang w:val="es-ES_tradnl"/>
        </w:rPr>
      </w:pPr>
      <w:r w:rsidRPr="00DB6CE8">
        <w:rPr>
          <w:rFonts w:cs="Calibri"/>
          <w:noProof/>
          <w:color w:val="000000" w:themeColor="text1"/>
          <w:lang w:val="es-ES_tradnl"/>
        </w:rPr>
        <w:t>e</w:t>
      </w:r>
      <w:r w:rsidR="005D5C88" w:rsidRPr="00DB6CE8">
        <w:rPr>
          <w:rFonts w:cs="Calibri"/>
          <w:noProof/>
          <w:color w:val="000000" w:themeColor="text1"/>
          <w:lang w:val="es-ES_tradnl"/>
        </w:rPr>
        <w:t xml:space="preserve">l Comité Asesor Independiente emitirá </w:t>
      </w:r>
      <w:r w:rsidR="005D5C88" w:rsidRPr="00DB6CE8">
        <w:rPr>
          <w:noProof/>
          <w:color w:val="000000" w:themeColor="text1"/>
          <w:lang w:val="es-ES_tradnl"/>
        </w:rPr>
        <w:t xml:space="preserve">una propuesta de orientaciones para los Coordinadores Nacionales de Ramsar sobre cómo realizar una examen nacional para determinar </w:t>
      </w:r>
      <w:r w:rsidR="007C34FD" w:rsidRPr="00DB6CE8">
        <w:rPr>
          <w:noProof/>
          <w:color w:val="000000" w:themeColor="text1"/>
          <w:lang w:val="es-ES_tradnl"/>
        </w:rPr>
        <w:t>cuáles</w:t>
      </w:r>
      <w:r w:rsidR="005D5C88" w:rsidRPr="00DB6CE8">
        <w:rPr>
          <w:noProof/>
          <w:color w:val="000000" w:themeColor="text1"/>
          <w:lang w:val="es-ES_tradnl"/>
        </w:rPr>
        <w:t xml:space="preserve"> ciudades proponer al </w:t>
      </w:r>
      <w:r w:rsidR="005D5C88" w:rsidRPr="00DB6CE8">
        <w:rPr>
          <w:rFonts w:cs="Calibri"/>
          <w:noProof/>
          <w:color w:val="000000" w:themeColor="text1"/>
          <w:lang w:val="es-ES_tradnl"/>
        </w:rPr>
        <w:t>Comité Asesor Independiente</w:t>
      </w:r>
      <w:r w:rsidR="007C34FD" w:rsidRPr="00DB6CE8">
        <w:rPr>
          <w:rFonts w:cs="Calibri"/>
          <w:noProof/>
          <w:color w:val="000000" w:themeColor="text1"/>
          <w:lang w:val="es-ES_tradnl"/>
        </w:rPr>
        <w:t>,</w:t>
      </w:r>
      <w:r w:rsidR="005D5C88" w:rsidRPr="00DB6CE8">
        <w:rPr>
          <w:rFonts w:cs="Calibri"/>
          <w:noProof/>
          <w:color w:val="000000" w:themeColor="text1"/>
          <w:lang w:val="es-ES_tradnl"/>
        </w:rPr>
        <w:t xml:space="preserve"> </w:t>
      </w:r>
      <w:r w:rsidR="005D5C88" w:rsidRPr="00DB6CE8">
        <w:rPr>
          <w:noProof/>
          <w:color w:val="000000" w:themeColor="text1"/>
          <w:lang w:val="es-ES_tradnl"/>
        </w:rPr>
        <w:t xml:space="preserve">y </w:t>
      </w:r>
      <w:r w:rsidR="007C34FD" w:rsidRPr="00DB6CE8">
        <w:rPr>
          <w:noProof/>
          <w:color w:val="000000" w:themeColor="text1"/>
          <w:lang w:val="es-ES_tradnl"/>
        </w:rPr>
        <w:t xml:space="preserve">sobre cómo </w:t>
      </w:r>
      <w:r w:rsidR="005D5C88" w:rsidRPr="00DB6CE8">
        <w:rPr>
          <w:noProof/>
          <w:color w:val="000000" w:themeColor="text1"/>
          <w:lang w:val="es-ES_tradnl"/>
        </w:rPr>
        <w:t xml:space="preserve">evaluar los formularios de acreditación </w:t>
      </w:r>
      <w:r w:rsidR="007C34FD" w:rsidRPr="00DB6CE8">
        <w:rPr>
          <w:noProof/>
          <w:color w:val="000000" w:themeColor="text1"/>
          <w:lang w:val="es-ES_tradnl"/>
        </w:rPr>
        <w:t>completos</w:t>
      </w:r>
      <w:r w:rsidR="005D5C88" w:rsidRPr="00DB6CE8">
        <w:rPr>
          <w:noProof/>
          <w:color w:val="000000" w:themeColor="text1"/>
          <w:lang w:val="es-ES_tradnl"/>
        </w:rPr>
        <w:t xml:space="preserve"> </w:t>
      </w:r>
      <w:r w:rsidR="007C34FD" w:rsidRPr="00DB6CE8">
        <w:rPr>
          <w:noProof/>
          <w:color w:val="000000" w:themeColor="text1"/>
          <w:lang w:val="es-ES_tradnl"/>
        </w:rPr>
        <w:t xml:space="preserve">para asegurarse de que cumplen </w:t>
      </w:r>
      <w:r w:rsidR="005D5C88" w:rsidRPr="00DB6CE8">
        <w:rPr>
          <w:noProof/>
          <w:color w:val="000000" w:themeColor="text1"/>
          <w:lang w:val="es-ES_tradnl"/>
        </w:rPr>
        <w:t xml:space="preserve">los criterios, </w:t>
      </w:r>
      <w:r w:rsidR="007C34FD" w:rsidRPr="00DB6CE8">
        <w:rPr>
          <w:noProof/>
          <w:color w:val="000000" w:themeColor="text1"/>
          <w:lang w:val="es-ES_tradnl"/>
        </w:rPr>
        <w:t>antes del</w:t>
      </w:r>
      <w:r w:rsidR="005D5C88" w:rsidRPr="00DB6CE8">
        <w:rPr>
          <w:noProof/>
          <w:color w:val="000000" w:themeColor="text1"/>
          <w:lang w:val="es-ES_tradnl"/>
        </w:rPr>
        <w:t xml:space="preserve"> 4 de abril de 2017;</w:t>
      </w:r>
    </w:p>
    <w:p w14:paraId="7511F553" w14:textId="77777777" w:rsidR="00895067" w:rsidRPr="00DB6CE8" w:rsidRDefault="00895067" w:rsidP="00895067">
      <w:pPr>
        <w:autoSpaceDE w:val="0"/>
        <w:autoSpaceDN w:val="0"/>
        <w:adjustRightInd w:val="0"/>
        <w:spacing w:after="0" w:line="240" w:lineRule="auto"/>
        <w:ind w:left="425" w:hanging="425"/>
        <w:contextualSpacing/>
        <w:rPr>
          <w:noProof/>
          <w:color w:val="000000" w:themeColor="text1"/>
          <w:lang w:val="es-ES_tradnl"/>
        </w:rPr>
      </w:pPr>
    </w:p>
    <w:p w14:paraId="3A03F285" w14:textId="0F42212C" w:rsidR="00EB135F" w:rsidRPr="00DB6CE8" w:rsidRDefault="00586142" w:rsidP="00EB135F">
      <w:pPr>
        <w:pStyle w:val="ListParagraph"/>
        <w:numPr>
          <w:ilvl w:val="0"/>
          <w:numId w:val="7"/>
        </w:numPr>
        <w:autoSpaceDE w:val="0"/>
        <w:autoSpaceDN w:val="0"/>
        <w:adjustRightInd w:val="0"/>
        <w:spacing w:after="0" w:line="240" w:lineRule="auto"/>
        <w:ind w:left="425" w:hanging="425"/>
        <w:rPr>
          <w:noProof/>
          <w:color w:val="000000" w:themeColor="text1"/>
          <w:lang w:val="es-ES_tradnl"/>
        </w:rPr>
      </w:pPr>
      <w:r w:rsidRPr="00DB6CE8">
        <w:rPr>
          <w:noProof/>
          <w:color w:val="000000" w:themeColor="text1"/>
          <w:lang w:val="es-ES_tradnl"/>
        </w:rPr>
        <w:t>l</w:t>
      </w:r>
      <w:r w:rsidR="00EB135F" w:rsidRPr="00DB6CE8">
        <w:rPr>
          <w:noProof/>
          <w:color w:val="000000" w:themeColor="text1"/>
          <w:lang w:val="es-ES_tradnl"/>
        </w:rPr>
        <w:t>a Secretaría presentará a la 53ª reunión del Comité Permanente un informe de</w:t>
      </w:r>
      <w:r w:rsidR="006365CB" w:rsidRPr="00DB6CE8">
        <w:rPr>
          <w:noProof/>
          <w:color w:val="000000" w:themeColor="text1"/>
          <w:lang w:val="es-ES_tradnl"/>
        </w:rPr>
        <w:t xml:space="preserve"> avance</w:t>
      </w:r>
      <w:r w:rsidR="00EB135F" w:rsidRPr="00DB6CE8">
        <w:rPr>
          <w:noProof/>
          <w:color w:val="000000" w:themeColor="text1"/>
          <w:lang w:val="es-ES_tradnl"/>
        </w:rPr>
        <w:t xml:space="preserve"> </w:t>
      </w:r>
      <w:r w:rsidRPr="00DB6CE8">
        <w:rPr>
          <w:noProof/>
          <w:color w:val="000000" w:themeColor="text1"/>
          <w:lang w:val="es-ES_tradnl"/>
        </w:rPr>
        <w:t>sobre</w:t>
      </w:r>
      <w:r w:rsidR="00EB135F" w:rsidRPr="00DB6CE8">
        <w:rPr>
          <w:noProof/>
          <w:color w:val="000000" w:themeColor="text1"/>
          <w:lang w:val="es-ES_tradnl"/>
        </w:rPr>
        <w:t xml:space="preserve"> la aplicación de la acreditación de Ciudad de Humedal de la Convención de Ramsar, </w:t>
      </w:r>
      <w:r w:rsidR="007C34FD" w:rsidRPr="00DB6CE8">
        <w:rPr>
          <w:noProof/>
          <w:color w:val="000000" w:themeColor="text1"/>
          <w:lang w:val="es-ES_tradnl"/>
        </w:rPr>
        <w:t>antes</w:t>
      </w:r>
      <w:r w:rsidR="00EB135F" w:rsidRPr="00DB6CE8">
        <w:rPr>
          <w:noProof/>
          <w:color w:val="000000" w:themeColor="text1"/>
          <w:lang w:val="es-ES_tradnl"/>
        </w:rPr>
        <w:t xml:space="preserve"> </w:t>
      </w:r>
      <w:r w:rsidR="007C34FD" w:rsidRPr="00DB6CE8">
        <w:rPr>
          <w:noProof/>
          <w:color w:val="000000" w:themeColor="text1"/>
          <w:lang w:val="es-ES_tradnl"/>
        </w:rPr>
        <w:t>d</w:t>
      </w:r>
      <w:r w:rsidR="00EB135F" w:rsidRPr="00DB6CE8">
        <w:rPr>
          <w:noProof/>
          <w:color w:val="000000" w:themeColor="text1"/>
          <w:lang w:val="es-ES_tradnl"/>
        </w:rPr>
        <w:t>el 7 de abril de 2017;</w:t>
      </w:r>
    </w:p>
    <w:p w14:paraId="30A510CF" w14:textId="77777777" w:rsidR="00895067" w:rsidRPr="00DB6CE8" w:rsidRDefault="00895067" w:rsidP="00EB135F">
      <w:pPr>
        <w:autoSpaceDE w:val="0"/>
        <w:autoSpaceDN w:val="0"/>
        <w:adjustRightInd w:val="0"/>
        <w:spacing w:after="0" w:line="240" w:lineRule="auto"/>
        <w:contextualSpacing/>
        <w:rPr>
          <w:noProof/>
          <w:color w:val="000000" w:themeColor="text1"/>
          <w:lang w:val="es-ES_tradnl"/>
        </w:rPr>
      </w:pPr>
    </w:p>
    <w:p w14:paraId="63975C56" w14:textId="6072650F" w:rsidR="00EB135F" w:rsidRPr="00DB6CE8" w:rsidRDefault="00586142" w:rsidP="00EB135F">
      <w:pPr>
        <w:pStyle w:val="ListParagraph"/>
        <w:numPr>
          <w:ilvl w:val="0"/>
          <w:numId w:val="7"/>
        </w:numPr>
        <w:autoSpaceDE w:val="0"/>
        <w:autoSpaceDN w:val="0"/>
        <w:adjustRightInd w:val="0"/>
        <w:spacing w:after="0" w:line="240" w:lineRule="auto"/>
        <w:ind w:left="425" w:hanging="425"/>
        <w:rPr>
          <w:noProof/>
          <w:color w:val="000000" w:themeColor="text1"/>
          <w:lang w:val="es-ES_tradnl"/>
        </w:rPr>
      </w:pPr>
      <w:r w:rsidRPr="00DB6CE8">
        <w:rPr>
          <w:noProof/>
          <w:color w:val="000000" w:themeColor="text1"/>
          <w:lang w:val="es-ES_tradnl"/>
        </w:rPr>
        <w:t>l</w:t>
      </w:r>
      <w:r w:rsidR="00EB135F" w:rsidRPr="00DB6CE8">
        <w:rPr>
          <w:noProof/>
          <w:color w:val="000000" w:themeColor="text1"/>
          <w:lang w:val="es-ES_tradnl"/>
        </w:rPr>
        <w:t xml:space="preserve">a Secretaría emitirá una convocatoria de candidaturas </w:t>
      </w:r>
      <w:r w:rsidRPr="00DB6CE8">
        <w:rPr>
          <w:noProof/>
          <w:color w:val="000000" w:themeColor="text1"/>
          <w:lang w:val="es-ES_tradnl"/>
        </w:rPr>
        <w:t>antes d</w:t>
      </w:r>
      <w:r w:rsidR="00EB135F" w:rsidRPr="00DB6CE8">
        <w:rPr>
          <w:noProof/>
          <w:color w:val="000000" w:themeColor="text1"/>
          <w:lang w:val="es-ES_tradnl"/>
        </w:rPr>
        <w:t>el 7 de junio de 2017 y recibirá solicitudes entre junio y el 30 de agosto de 2017;</w:t>
      </w:r>
    </w:p>
    <w:p w14:paraId="79629CBE" w14:textId="77777777" w:rsidR="00895067" w:rsidRPr="00DB6CE8" w:rsidRDefault="00895067" w:rsidP="00895067">
      <w:pPr>
        <w:pStyle w:val="ListParagraph"/>
        <w:autoSpaceDE w:val="0"/>
        <w:autoSpaceDN w:val="0"/>
        <w:adjustRightInd w:val="0"/>
        <w:spacing w:after="0" w:line="240" w:lineRule="auto"/>
        <w:ind w:left="425" w:hanging="425"/>
        <w:rPr>
          <w:noProof/>
          <w:color w:val="000000" w:themeColor="text1"/>
          <w:lang w:val="es-ES_tradnl"/>
        </w:rPr>
      </w:pPr>
    </w:p>
    <w:p w14:paraId="1E603845" w14:textId="3A6F3F3B" w:rsidR="00EB135F" w:rsidRPr="00DB6CE8" w:rsidRDefault="00586142" w:rsidP="00586142">
      <w:pPr>
        <w:pStyle w:val="Default"/>
        <w:numPr>
          <w:ilvl w:val="0"/>
          <w:numId w:val="7"/>
        </w:numPr>
        <w:ind w:left="426" w:hanging="426"/>
        <w:rPr>
          <w:rFonts w:asciiTheme="minorHAnsi" w:hAnsiTheme="minorHAnsi"/>
          <w:noProof/>
          <w:color w:val="000000" w:themeColor="text1"/>
          <w:sz w:val="22"/>
          <w:szCs w:val="22"/>
          <w:lang w:val="es-ES_tradnl"/>
        </w:rPr>
      </w:pPr>
      <w:r w:rsidRPr="00DB6CE8">
        <w:rPr>
          <w:rFonts w:asciiTheme="minorHAnsi" w:hAnsiTheme="minorHAnsi"/>
          <w:noProof/>
          <w:color w:val="000000" w:themeColor="text1"/>
          <w:sz w:val="22"/>
          <w:szCs w:val="22"/>
          <w:lang w:val="es-ES_tradnl"/>
        </w:rPr>
        <w:t xml:space="preserve">el </w:t>
      </w:r>
      <w:r w:rsidRPr="00DB6CE8">
        <w:rPr>
          <w:rFonts w:asciiTheme="minorHAnsi" w:hAnsiTheme="minorHAnsi" w:cs="Calibri"/>
          <w:noProof/>
          <w:sz w:val="22"/>
          <w:szCs w:val="22"/>
          <w:lang w:val="es-ES_tradnl"/>
        </w:rPr>
        <w:t xml:space="preserve">Comité Asesor Independiente </w:t>
      </w:r>
      <w:r w:rsidRPr="00DB6CE8">
        <w:rPr>
          <w:rFonts w:asciiTheme="minorHAnsi" w:hAnsiTheme="minorHAnsi"/>
          <w:noProof/>
          <w:color w:val="000000" w:themeColor="text1"/>
          <w:sz w:val="22"/>
          <w:szCs w:val="22"/>
          <w:lang w:val="es-ES_tradnl"/>
        </w:rPr>
        <w:t>producirá orientaciones sobre cómo examinará con transparencia y objetividad las solicitudes y cómo decidirá si se han cumplido los criterios y si las ciudades pueden ser acreditadas</w:t>
      </w:r>
      <w:r w:rsidR="00EB135F" w:rsidRPr="00DB6CE8">
        <w:rPr>
          <w:rFonts w:asciiTheme="minorHAnsi" w:hAnsiTheme="minorHAnsi"/>
          <w:noProof/>
          <w:color w:val="000000" w:themeColor="text1"/>
          <w:sz w:val="22"/>
          <w:szCs w:val="22"/>
          <w:lang w:val="es-ES_tradnl"/>
        </w:rPr>
        <w:t>, a más tardar el 30 de septiembre de 2017;</w:t>
      </w:r>
    </w:p>
    <w:p w14:paraId="2261407A" w14:textId="77777777" w:rsidR="00895067" w:rsidRPr="00DB6CE8" w:rsidRDefault="00895067" w:rsidP="00895067">
      <w:pPr>
        <w:autoSpaceDE w:val="0"/>
        <w:autoSpaceDN w:val="0"/>
        <w:adjustRightInd w:val="0"/>
        <w:spacing w:after="0" w:line="240" w:lineRule="auto"/>
        <w:ind w:left="425" w:hanging="425"/>
        <w:contextualSpacing/>
        <w:rPr>
          <w:noProof/>
          <w:color w:val="000000" w:themeColor="text1"/>
          <w:lang w:val="es-ES_tradnl"/>
        </w:rPr>
      </w:pPr>
    </w:p>
    <w:p w14:paraId="0FCE9BE2" w14:textId="739371A6" w:rsidR="003E191E" w:rsidRPr="00DB6CE8" w:rsidRDefault="00586142" w:rsidP="0065491F">
      <w:pPr>
        <w:pStyle w:val="ListParagraph"/>
        <w:numPr>
          <w:ilvl w:val="0"/>
          <w:numId w:val="7"/>
        </w:numPr>
        <w:autoSpaceDE w:val="0"/>
        <w:autoSpaceDN w:val="0"/>
        <w:adjustRightInd w:val="0"/>
        <w:spacing w:after="0" w:line="240" w:lineRule="auto"/>
        <w:ind w:left="425" w:hanging="425"/>
        <w:rPr>
          <w:noProof/>
          <w:color w:val="000000" w:themeColor="text1"/>
          <w:lang w:val="es-ES_tradnl"/>
        </w:rPr>
      </w:pPr>
      <w:r w:rsidRPr="00DB6CE8">
        <w:rPr>
          <w:noProof/>
          <w:color w:val="000000" w:themeColor="text1"/>
          <w:lang w:val="es-ES_tradnl"/>
        </w:rPr>
        <w:t>e</w:t>
      </w:r>
      <w:r w:rsidR="003E191E" w:rsidRPr="00DB6CE8">
        <w:rPr>
          <w:noProof/>
          <w:color w:val="000000" w:themeColor="text1"/>
          <w:lang w:val="es-ES_tradnl"/>
        </w:rPr>
        <w:t xml:space="preserve">l </w:t>
      </w:r>
      <w:r w:rsidR="003E191E" w:rsidRPr="00DB6CE8">
        <w:rPr>
          <w:rFonts w:cs="Calibri"/>
          <w:noProof/>
          <w:lang w:val="es-ES_tradnl"/>
        </w:rPr>
        <w:t xml:space="preserve">Comité Asesor Independiente </w:t>
      </w:r>
      <w:r w:rsidRPr="00DB6CE8">
        <w:rPr>
          <w:noProof/>
          <w:color w:val="000000" w:themeColor="text1"/>
          <w:lang w:val="es-ES_tradnl"/>
        </w:rPr>
        <w:t>producirá</w:t>
      </w:r>
      <w:r w:rsidR="003E191E" w:rsidRPr="00DB6CE8">
        <w:rPr>
          <w:noProof/>
          <w:color w:val="000000" w:themeColor="text1"/>
          <w:lang w:val="es-ES_tradnl"/>
        </w:rPr>
        <w:t xml:space="preserve"> orientaciones sobre cómo se llevará a cabo el proceso de examen cada seis años;</w:t>
      </w:r>
    </w:p>
    <w:p w14:paraId="7E1F2CCD" w14:textId="77777777" w:rsidR="003E191E" w:rsidRPr="00DB6CE8" w:rsidRDefault="003E191E" w:rsidP="003E191E">
      <w:pPr>
        <w:autoSpaceDE w:val="0"/>
        <w:autoSpaceDN w:val="0"/>
        <w:adjustRightInd w:val="0"/>
        <w:spacing w:after="0" w:line="240" w:lineRule="auto"/>
        <w:rPr>
          <w:noProof/>
          <w:color w:val="000000" w:themeColor="text1"/>
          <w:lang w:val="es-ES_tradnl"/>
        </w:rPr>
      </w:pPr>
    </w:p>
    <w:p w14:paraId="5E38DBC3" w14:textId="7B2EB5C4" w:rsidR="003E191E" w:rsidRPr="00DB6CE8" w:rsidRDefault="00586142" w:rsidP="003E191E">
      <w:pPr>
        <w:pStyle w:val="ListParagraph"/>
        <w:numPr>
          <w:ilvl w:val="0"/>
          <w:numId w:val="7"/>
        </w:numPr>
        <w:autoSpaceDE w:val="0"/>
        <w:autoSpaceDN w:val="0"/>
        <w:adjustRightInd w:val="0"/>
        <w:spacing w:after="0" w:line="240" w:lineRule="auto"/>
        <w:ind w:left="425" w:hanging="425"/>
        <w:rPr>
          <w:noProof/>
          <w:color w:val="000000" w:themeColor="text1"/>
          <w:lang w:val="es-ES_tradnl"/>
        </w:rPr>
      </w:pPr>
      <w:r w:rsidRPr="00DB6CE8">
        <w:rPr>
          <w:noProof/>
          <w:color w:val="000000" w:themeColor="text1"/>
          <w:lang w:val="es-ES_tradnl"/>
        </w:rPr>
        <w:t>l</w:t>
      </w:r>
      <w:r w:rsidR="003E191E" w:rsidRPr="00DB6CE8">
        <w:rPr>
          <w:noProof/>
          <w:color w:val="000000" w:themeColor="text1"/>
          <w:lang w:val="es-ES_tradnl"/>
        </w:rPr>
        <w:t xml:space="preserve">a Secretaría verificará la aprobación </w:t>
      </w:r>
      <w:r w:rsidRPr="00DB6CE8">
        <w:rPr>
          <w:noProof/>
          <w:color w:val="000000" w:themeColor="text1"/>
          <w:lang w:val="es-ES_tradnl"/>
        </w:rPr>
        <w:t xml:space="preserve">por parte </w:t>
      </w:r>
      <w:r w:rsidR="003E191E" w:rsidRPr="00DB6CE8">
        <w:rPr>
          <w:noProof/>
          <w:color w:val="000000" w:themeColor="text1"/>
          <w:lang w:val="es-ES_tradnl"/>
        </w:rPr>
        <w:t xml:space="preserve">de las Autoridades Nacionales Ramsar pertinentes y remitirá las solicitudes al </w:t>
      </w:r>
      <w:r w:rsidR="003E191E" w:rsidRPr="00DB6CE8">
        <w:rPr>
          <w:rFonts w:cs="Calibri"/>
          <w:noProof/>
          <w:lang w:val="es-ES_tradnl"/>
        </w:rPr>
        <w:t xml:space="preserve">Comité Asesor Independiente </w:t>
      </w:r>
      <w:r w:rsidR="003E191E" w:rsidRPr="00DB6CE8">
        <w:rPr>
          <w:noProof/>
          <w:color w:val="000000" w:themeColor="text1"/>
          <w:lang w:val="es-ES_tradnl"/>
        </w:rPr>
        <w:t>antes del 30 de septiembre de 2017;</w:t>
      </w:r>
    </w:p>
    <w:p w14:paraId="160485D6" w14:textId="77777777" w:rsidR="003E191E" w:rsidRPr="00DB6CE8" w:rsidRDefault="003E191E" w:rsidP="00895067">
      <w:pPr>
        <w:autoSpaceDE w:val="0"/>
        <w:autoSpaceDN w:val="0"/>
        <w:adjustRightInd w:val="0"/>
        <w:spacing w:after="0" w:line="240" w:lineRule="auto"/>
        <w:ind w:left="425" w:hanging="425"/>
        <w:contextualSpacing/>
        <w:rPr>
          <w:noProof/>
          <w:color w:val="000000" w:themeColor="text1"/>
          <w:lang w:val="es-ES_tradnl"/>
        </w:rPr>
      </w:pPr>
    </w:p>
    <w:p w14:paraId="192FF3F3" w14:textId="4E703D50" w:rsidR="00895067" w:rsidRPr="00DB6CE8" w:rsidRDefault="00586142" w:rsidP="003E191E">
      <w:pPr>
        <w:pStyle w:val="ListParagraph"/>
        <w:numPr>
          <w:ilvl w:val="0"/>
          <w:numId w:val="7"/>
        </w:numPr>
        <w:spacing w:after="0" w:line="240" w:lineRule="auto"/>
        <w:rPr>
          <w:rFonts w:cs="Calibri"/>
          <w:noProof/>
          <w:lang w:val="es-ES_tradnl"/>
        </w:rPr>
      </w:pPr>
      <w:r w:rsidRPr="00DB6CE8">
        <w:rPr>
          <w:rFonts w:ascii="Calibri" w:hAnsi="Calibri" w:cs="Calibri"/>
          <w:noProof/>
          <w:lang w:val="es-ES_tradnl"/>
        </w:rPr>
        <w:t>e</w:t>
      </w:r>
      <w:r w:rsidR="003E191E" w:rsidRPr="00DB6CE8">
        <w:rPr>
          <w:rFonts w:ascii="Calibri" w:hAnsi="Calibri" w:cs="Calibri"/>
          <w:noProof/>
          <w:lang w:val="es-ES_tradnl"/>
        </w:rPr>
        <w:t xml:space="preserve">l Comité Asesor Independiente examinará las solicitudes y decidirá si concede la acreditación o no a las ciudades propuestas, y comunicará su decisión </w:t>
      </w:r>
      <w:r w:rsidR="003E191E" w:rsidRPr="00DB6CE8">
        <w:rPr>
          <w:rFonts w:cs="Calibri"/>
          <w:noProof/>
          <w:lang w:val="es-ES_tradnl"/>
        </w:rPr>
        <w:t>a la 54</w:t>
      </w:r>
      <w:r w:rsidRPr="00DB6CE8">
        <w:rPr>
          <w:rFonts w:cs="Calibri"/>
          <w:noProof/>
          <w:lang w:val="es-ES_tradnl"/>
        </w:rPr>
        <w:t>ª reunión del Comité Permanente;</w:t>
      </w:r>
    </w:p>
    <w:p w14:paraId="3E83C6B5" w14:textId="77777777" w:rsidR="00895067" w:rsidRPr="00DB6CE8" w:rsidRDefault="00895067" w:rsidP="003E191E">
      <w:pPr>
        <w:autoSpaceDE w:val="0"/>
        <w:autoSpaceDN w:val="0"/>
        <w:adjustRightInd w:val="0"/>
        <w:spacing w:after="0" w:line="240" w:lineRule="auto"/>
        <w:contextualSpacing/>
        <w:rPr>
          <w:noProof/>
          <w:color w:val="000000" w:themeColor="text1"/>
          <w:lang w:val="es-ES_tradnl"/>
        </w:rPr>
      </w:pPr>
    </w:p>
    <w:p w14:paraId="6105F987" w14:textId="1B894261" w:rsidR="00966996" w:rsidRPr="00DB6CE8" w:rsidRDefault="00586142" w:rsidP="00966996">
      <w:pPr>
        <w:pStyle w:val="ListParagraph"/>
        <w:numPr>
          <w:ilvl w:val="0"/>
          <w:numId w:val="7"/>
        </w:numPr>
        <w:spacing w:after="0" w:line="240" w:lineRule="auto"/>
        <w:rPr>
          <w:rFonts w:ascii="Calibri" w:hAnsi="Calibri" w:cs="Calibri"/>
          <w:noProof/>
          <w:lang w:val="es-ES_tradnl"/>
        </w:rPr>
      </w:pPr>
      <w:r w:rsidRPr="00DB6CE8">
        <w:rPr>
          <w:rFonts w:ascii="Calibri" w:hAnsi="Calibri" w:cs="Calibri"/>
          <w:noProof/>
          <w:lang w:val="es-ES_tradnl"/>
        </w:rPr>
        <w:t>l</w:t>
      </w:r>
      <w:r w:rsidR="00966996" w:rsidRPr="00DB6CE8">
        <w:rPr>
          <w:rFonts w:ascii="Calibri" w:hAnsi="Calibri" w:cs="Calibri"/>
          <w:noProof/>
          <w:lang w:val="es-ES_tradnl"/>
        </w:rPr>
        <w:t>a 54ª reunión del Comité Permanente examinará el informe del Comité Asesor Inde</w:t>
      </w:r>
      <w:r w:rsidRPr="00DB6CE8">
        <w:rPr>
          <w:rFonts w:ascii="Calibri" w:hAnsi="Calibri" w:cs="Calibri"/>
          <w:noProof/>
          <w:lang w:val="es-ES_tradnl"/>
        </w:rPr>
        <w:t>pendiente en el que se enumera</w:t>
      </w:r>
      <w:r w:rsidR="00966996" w:rsidRPr="00DB6CE8">
        <w:rPr>
          <w:rFonts w:ascii="Calibri" w:hAnsi="Calibri" w:cs="Calibri"/>
          <w:noProof/>
          <w:lang w:val="es-ES_tradnl"/>
        </w:rPr>
        <w:t>n las ciudades cuya acreditación se ha aprobado y lo remitirá a la COP13;</w:t>
      </w:r>
    </w:p>
    <w:p w14:paraId="7ECAF4D4" w14:textId="77777777" w:rsidR="00895067" w:rsidRPr="00DB6CE8" w:rsidRDefault="00895067" w:rsidP="00895067">
      <w:pPr>
        <w:autoSpaceDE w:val="0"/>
        <w:autoSpaceDN w:val="0"/>
        <w:adjustRightInd w:val="0"/>
        <w:spacing w:after="0" w:line="240" w:lineRule="auto"/>
        <w:ind w:left="425" w:hanging="425"/>
        <w:contextualSpacing/>
        <w:rPr>
          <w:noProof/>
          <w:color w:val="000000" w:themeColor="text1"/>
          <w:lang w:val="es-ES_tradnl"/>
        </w:rPr>
      </w:pPr>
    </w:p>
    <w:p w14:paraId="73F093C2" w14:textId="360007C7" w:rsidR="00895067" w:rsidRPr="00DB6CE8" w:rsidRDefault="00586142" w:rsidP="00895067">
      <w:pPr>
        <w:pStyle w:val="ListParagraph"/>
        <w:numPr>
          <w:ilvl w:val="0"/>
          <w:numId w:val="7"/>
        </w:numPr>
        <w:spacing w:after="0" w:line="240" w:lineRule="auto"/>
        <w:rPr>
          <w:rFonts w:ascii="Calibri" w:hAnsi="Calibri" w:cs="Calibri"/>
          <w:noProof/>
          <w:lang w:val="es-ES_tradnl"/>
        </w:rPr>
      </w:pPr>
      <w:r w:rsidRPr="00DB6CE8">
        <w:rPr>
          <w:rFonts w:ascii="Calibri" w:hAnsi="Calibri" w:cs="Calibri"/>
          <w:noProof/>
          <w:lang w:val="es-ES_tradnl"/>
        </w:rPr>
        <w:t>l</w:t>
      </w:r>
      <w:r w:rsidR="00966996" w:rsidRPr="00DB6CE8">
        <w:rPr>
          <w:rFonts w:ascii="Calibri" w:hAnsi="Calibri" w:cs="Calibri"/>
          <w:noProof/>
          <w:lang w:val="es-ES_tradnl"/>
        </w:rPr>
        <w:t xml:space="preserve">a Secretaria General facilitará a la Parte Contratante un certificado de acreditación en el que figure el logotipo de la Convención de Ramsar para la Ciudad de Humedal. </w:t>
      </w:r>
    </w:p>
    <w:p w14:paraId="3A37235A" w14:textId="77777777" w:rsidR="00586142" w:rsidRPr="00DB6CE8" w:rsidRDefault="00586142" w:rsidP="00895067">
      <w:pPr>
        <w:spacing w:after="0" w:line="240" w:lineRule="auto"/>
        <w:rPr>
          <w:rStyle w:val="Strong"/>
          <w:rFonts w:cs="Calibri"/>
          <w:noProof/>
          <w:lang w:val="es-ES_tradnl"/>
        </w:rPr>
      </w:pPr>
    </w:p>
    <w:p w14:paraId="678AA635" w14:textId="77777777" w:rsidR="00960E5E" w:rsidRPr="00DB6CE8" w:rsidRDefault="00960E5E" w:rsidP="00895067">
      <w:pPr>
        <w:spacing w:after="0" w:line="240" w:lineRule="auto"/>
        <w:rPr>
          <w:rStyle w:val="Strong"/>
          <w:rFonts w:cs="Calibri"/>
          <w:noProof/>
          <w:lang w:val="es-ES_tradnl"/>
        </w:rPr>
      </w:pPr>
    </w:p>
    <w:p w14:paraId="086C26A3" w14:textId="5CE8556F" w:rsidR="00895067" w:rsidRPr="00DB6CE8" w:rsidRDefault="00966996" w:rsidP="00895067">
      <w:pPr>
        <w:spacing w:after="0" w:line="240" w:lineRule="auto"/>
        <w:rPr>
          <w:rStyle w:val="Strong"/>
          <w:rFonts w:cs="Calibri"/>
          <w:noProof/>
          <w:lang w:val="es-ES_tradnl"/>
        </w:rPr>
      </w:pPr>
      <w:r w:rsidRPr="00DB6CE8">
        <w:rPr>
          <w:rStyle w:val="Strong"/>
          <w:rFonts w:cs="Calibri"/>
          <w:noProof/>
          <w:lang w:val="es-ES_tradnl"/>
        </w:rPr>
        <w:t>Composición del Comité Asesor Independiente</w:t>
      </w:r>
    </w:p>
    <w:p w14:paraId="3812E327" w14:textId="77777777" w:rsidR="00895067" w:rsidRPr="00DB6CE8" w:rsidRDefault="00895067" w:rsidP="00895067">
      <w:pPr>
        <w:tabs>
          <w:tab w:val="left" w:pos="7155"/>
        </w:tabs>
        <w:autoSpaceDE w:val="0"/>
        <w:autoSpaceDN w:val="0"/>
        <w:adjustRightInd w:val="0"/>
        <w:spacing w:after="0" w:line="240" w:lineRule="auto"/>
        <w:rPr>
          <w:rFonts w:cs="Arial"/>
          <w:noProof/>
          <w:color w:val="000000" w:themeColor="text1"/>
          <w:lang w:val="es-ES_tradnl"/>
        </w:rPr>
      </w:pPr>
      <w:r w:rsidRPr="00DB6CE8">
        <w:rPr>
          <w:rFonts w:cs="Arial"/>
          <w:noProof/>
          <w:color w:val="000000" w:themeColor="text1"/>
          <w:lang w:val="es-ES_tradnl"/>
        </w:rPr>
        <w:tab/>
      </w:r>
    </w:p>
    <w:p w14:paraId="58226C73" w14:textId="6432468F" w:rsidR="00966996" w:rsidRPr="00DB6CE8" w:rsidRDefault="00966996" w:rsidP="00081BB7">
      <w:pPr>
        <w:pStyle w:val="ListParagraph"/>
        <w:numPr>
          <w:ilvl w:val="0"/>
          <w:numId w:val="7"/>
        </w:numPr>
        <w:pBdr>
          <w:top w:val="nil"/>
          <w:left w:val="nil"/>
          <w:bottom w:val="nil"/>
          <w:right w:val="nil"/>
          <w:between w:val="nil"/>
          <w:bar w:val="nil"/>
        </w:pBdr>
        <w:autoSpaceDE w:val="0"/>
        <w:autoSpaceDN w:val="0"/>
        <w:adjustRightInd w:val="0"/>
        <w:spacing w:after="0" w:line="240" w:lineRule="auto"/>
        <w:ind w:left="425" w:hanging="425"/>
        <w:rPr>
          <w:rFonts w:cs="Garamond"/>
          <w:noProof/>
          <w:color w:val="000000" w:themeColor="text1"/>
          <w:u w:color="252525"/>
          <w:lang w:val="es-ES_tradnl"/>
        </w:rPr>
      </w:pPr>
      <w:r w:rsidRPr="00DB6CE8">
        <w:rPr>
          <w:rFonts w:cs="Garamond"/>
          <w:noProof/>
          <w:color w:val="000000" w:themeColor="text1"/>
          <w:u w:color="252525"/>
          <w:lang w:val="es-ES_tradnl"/>
        </w:rPr>
        <w:t>La composición del Comité Asesor Independiente, ta</w:t>
      </w:r>
      <w:r w:rsidR="00E826AF" w:rsidRPr="00DB6CE8">
        <w:rPr>
          <w:rFonts w:cs="Garamond"/>
          <w:noProof/>
          <w:color w:val="000000" w:themeColor="text1"/>
          <w:u w:color="252525"/>
          <w:lang w:val="es-ES_tradnl"/>
        </w:rPr>
        <w:t>l como se detalla en el párrafo</w:t>
      </w:r>
      <w:r w:rsidRPr="00DB6CE8">
        <w:rPr>
          <w:rFonts w:cs="Garamond"/>
          <w:noProof/>
          <w:color w:val="000000" w:themeColor="text1"/>
          <w:u w:color="252525"/>
          <w:lang w:val="es-ES_tradnl"/>
        </w:rPr>
        <w:t xml:space="preserve"> 16 del anexo de la Resolución XII.10, se actualiza como sigue:</w:t>
      </w:r>
    </w:p>
    <w:p w14:paraId="0B9DEFB0" w14:textId="77777777" w:rsidR="00895067" w:rsidRPr="00DB6CE8" w:rsidRDefault="00895067" w:rsidP="00895067">
      <w:pPr>
        <w:autoSpaceDE w:val="0"/>
        <w:autoSpaceDN w:val="0"/>
        <w:adjustRightInd w:val="0"/>
        <w:spacing w:after="0" w:line="240" w:lineRule="auto"/>
        <w:rPr>
          <w:noProof/>
          <w:lang w:val="es-ES_tradnl"/>
        </w:rPr>
      </w:pPr>
    </w:p>
    <w:p w14:paraId="7B9EE388" w14:textId="43C54606" w:rsidR="00966996" w:rsidRPr="00DB6CE8" w:rsidRDefault="00E826AF" w:rsidP="00966996">
      <w:pPr>
        <w:numPr>
          <w:ilvl w:val="0"/>
          <w:numId w:val="8"/>
        </w:numPr>
        <w:spacing w:after="0" w:line="240" w:lineRule="auto"/>
        <w:ind w:left="850" w:hanging="425"/>
        <w:contextualSpacing/>
        <w:rPr>
          <w:b/>
          <w:noProof/>
          <w:lang w:val="es-ES_tradnl"/>
        </w:rPr>
      </w:pPr>
      <w:r w:rsidRPr="00DB6CE8">
        <w:rPr>
          <w:noProof/>
          <w:lang w:val="es-ES_tradnl"/>
        </w:rPr>
        <w:t>u</w:t>
      </w:r>
      <w:r w:rsidR="00966996" w:rsidRPr="00DB6CE8">
        <w:rPr>
          <w:noProof/>
          <w:lang w:val="es-ES_tradnl"/>
        </w:rPr>
        <w:t xml:space="preserve">n presidente de entre los siguientes miembros: </w:t>
      </w:r>
      <w:r w:rsidR="00966996" w:rsidRPr="00DB6CE8">
        <w:rPr>
          <w:b/>
          <w:noProof/>
          <w:lang w:val="es-ES_tradnl"/>
        </w:rPr>
        <w:t>esto lo decidirá la 53ª reunión del Comité Permanente</w:t>
      </w:r>
      <w:r w:rsidRPr="00DB6CE8">
        <w:rPr>
          <w:noProof/>
          <w:lang w:val="es-ES_tradnl"/>
        </w:rPr>
        <w:t>;</w:t>
      </w:r>
    </w:p>
    <w:p w14:paraId="42777CFF" w14:textId="77777777" w:rsidR="00966996" w:rsidRPr="00DB6CE8" w:rsidRDefault="00966996" w:rsidP="00895067">
      <w:pPr>
        <w:autoSpaceDE w:val="0"/>
        <w:autoSpaceDN w:val="0"/>
        <w:adjustRightInd w:val="0"/>
        <w:spacing w:after="0" w:line="240" w:lineRule="auto"/>
        <w:rPr>
          <w:noProof/>
          <w:lang w:val="es-ES_tradnl"/>
        </w:rPr>
      </w:pPr>
    </w:p>
    <w:p w14:paraId="4FB0D560" w14:textId="021C3358" w:rsidR="00895067" w:rsidRPr="00DB6CE8" w:rsidRDefault="00E826AF" w:rsidP="00966996">
      <w:pPr>
        <w:numPr>
          <w:ilvl w:val="0"/>
          <w:numId w:val="8"/>
        </w:numPr>
        <w:spacing w:after="0" w:line="240" w:lineRule="auto"/>
        <w:ind w:left="850" w:hanging="425"/>
        <w:contextualSpacing/>
        <w:rPr>
          <w:rFonts w:cs="Calibri"/>
          <w:noProof/>
          <w:lang w:val="es-ES_tradnl"/>
        </w:rPr>
      </w:pPr>
      <w:r w:rsidRPr="00DB6CE8">
        <w:rPr>
          <w:rFonts w:cs="Calibri"/>
          <w:noProof/>
          <w:lang w:val="es-ES_tradnl"/>
        </w:rPr>
        <w:t>u</w:t>
      </w:r>
      <w:r w:rsidR="00966996" w:rsidRPr="00DB6CE8">
        <w:rPr>
          <w:rFonts w:cs="Calibri"/>
          <w:noProof/>
          <w:lang w:val="es-ES_tradnl"/>
        </w:rPr>
        <w:t xml:space="preserve">n representante del Programa de las Naciones Unidas para los Asentamientos Humanos (ONU-Hábitat): </w:t>
      </w:r>
      <w:r w:rsidR="00D92FF8" w:rsidRPr="00DB6CE8">
        <w:rPr>
          <w:rFonts w:cs="Calibri"/>
          <w:b/>
          <w:noProof/>
          <w:lang w:val="es-ES_tradnl"/>
        </w:rPr>
        <w:t>pendiente</w:t>
      </w:r>
      <w:r w:rsidRPr="00DB6CE8">
        <w:rPr>
          <w:rFonts w:cs="Calibri"/>
          <w:noProof/>
          <w:lang w:val="es-ES_tradnl"/>
        </w:rPr>
        <w:t>;</w:t>
      </w:r>
    </w:p>
    <w:p w14:paraId="0B158FBF" w14:textId="77777777" w:rsidR="00895067" w:rsidRPr="00DB6CE8" w:rsidRDefault="00895067" w:rsidP="00895067">
      <w:pPr>
        <w:spacing w:after="0" w:line="240" w:lineRule="auto"/>
        <w:ind w:left="850" w:hanging="425"/>
        <w:contextualSpacing/>
        <w:rPr>
          <w:rFonts w:cs="Calibri"/>
          <w:noProof/>
          <w:lang w:val="es-ES_tradnl"/>
        </w:rPr>
      </w:pPr>
    </w:p>
    <w:p w14:paraId="28D122F3" w14:textId="0EEA5E4F" w:rsidR="00D92FF8" w:rsidRPr="00DB6CE8" w:rsidRDefault="00E826AF" w:rsidP="00D92FF8">
      <w:pPr>
        <w:numPr>
          <w:ilvl w:val="0"/>
          <w:numId w:val="8"/>
        </w:numPr>
        <w:spacing w:after="0" w:line="240" w:lineRule="auto"/>
        <w:ind w:left="850" w:hanging="425"/>
        <w:contextualSpacing/>
        <w:rPr>
          <w:rFonts w:cs="Calibri"/>
          <w:b/>
          <w:noProof/>
          <w:lang w:val="es-ES_tradnl"/>
        </w:rPr>
      </w:pPr>
      <w:r w:rsidRPr="00DB6CE8">
        <w:rPr>
          <w:rFonts w:cs="Calibri"/>
          <w:noProof/>
          <w:lang w:val="es-ES_tradnl"/>
        </w:rPr>
        <w:lastRenderedPageBreak/>
        <w:t>u</w:t>
      </w:r>
      <w:r w:rsidR="00D92FF8" w:rsidRPr="00DB6CE8">
        <w:rPr>
          <w:rFonts w:cs="Calibri"/>
          <w:noProof/>
          <w:lang w:val="es-ES_tradnl"/>
        </w:rPr>
        <w:t xml:space="preserve">n representante de Gobiernos Locales por la Sostenibilidad (ICLEI): </w:t>
      </w:r>
      <w:r w:rsidR="00D92FF8" w:rsidRPr="00DB6CE8">
        <w:rPr>
          <w:rFonts w:cs="Calibri"/>
          <w:b/>
          <w:noProof/>
          <w:lang w:val="es-ES_tradnl"/>
        </w:rPr>
        <w:t>Kirsty Robinson, Oficial Profesional, LAB-Wetlands</w:t>
      </w:r>
      <w:r w:rsidRPr="00DB6CE8">
        <w:rPr>
          <w:rFonts w:cs="Calibri"/>
          <w:noProof/>
          <w:lang w:val="es-ES_tradnl"/>
        </w:rPr>
        <w:t>;</w:t>
      </w:r>
    </w:p>
    <w:p w14:paraId="122AA527" w14:textId="77777777" w:rsidR="00D92FF8" w:rsidRPr="00DB6CE8" w:rsidRDefault="00D92FF8" w:rsidP="00D92FF8">
      <w:pPr>
        <w:spacing w:after="0" w:line="240" w:lineRule="auto"/>
        <w:ind w:left="850"/>
        <w:contextualSpacing/>
        <w:rPr>
          <w:rFonts w:cs="Calibri"/>
          <w:b/>
          <w:noProof/>
          <w:lang w:val="es-ES_tradnl"/>
        </w:rPr>
      </w:pPr>
    </w:p>
    <w:p w14:paraId="0FB65248" w14:textId="45081747" w:rsidR="00D92FF8" w:rsidRPr="00DB6CE8" w:rsidRDefault="00E826AF" w:rsidP="00D92FF8">
      <w:pPr>
        <w:numPr>
          <w:ilvl w:val="0"/>
          <w:numId w:val="8"/>
        </w:numPr>
        <w:spacing w:after="0" w:line="240" w:lineRule="auto"/>
        <w:ind w:left="850" w:hanging="425"/>
        <w:contextualSpacing/>
        <w:rPr>
          <w:rFonts w:cs="Calibri"/>
          <w:noProof/>
          <w:lang w:val="es-ES_tradnl"/>
        </w:rPr>
      </w:pPr>
      <w:r w:rsidRPr="00DB6CE8">
        <w:rPr>
          <w:rFonts w:cs="Calibri"/>
          <w:noProof/>
          <w:lang w:val="es-ES_tradnl"/>
        </w:rPr>
        <w:t>u</w:t>
      </w:r>
      <w:r w:rsidR="00D92FF8" w:rsidRPr="00DB6CE8">
        <w:rPr>
          <w:rFonts w:cs="Calibri"/>
          <w:noProof/>
          <w:lang w:val="es-ES_tradnl"/>
        </w:rPr>
        <w:t xml:space="preserve">n representante de las Organizaciones Internacionales Asociadas </w:t>
      </w:r>
      <w:r w:rsidRPr="00DB6CE8">
        <w:rPr>
          <w:rFonts w:cs="Calibri"/>
          <w:noProof/>
          <w:lang w:val="es-ES_tradnl"/>
        </w:rPr>
        <w:t>a</w:t>
      </w:r>
      <w:r w:rsidR="00D92FF8" w:rsidRPr="00DB6CE8">
        <w:rPr>
          <w:rFonts w:cs="Calibri"/>
          <w:noProof/>
          <w:lang w:val="es-ES_tradnl"/>
        </w:rPr>
        <w:t xml:space="preserve"> la Convención de Ramsar: </w:t>
      </w:r>
      <w:r w:rsidR="00D92FF8" w:rsidRPr="00DB6CE8">
        <w:rPr>
          <w:rFonts w:cs="Calibri"/>
          <w:b/>
          <w:noProof/>
          <w:lang w:val="es-ES_tradnl"/>
        </w:rPr>
        <w:t>pendiente</w:t>
      </w:r>
      <w:r w:rsidR="003078F6" w:rsidRPr="00DB6CE8">
        <w:rPr>
          <w:rFonts w:cs="Calibri"/>
          <w:noProof/>
          <w:lang w:val="es-ES_tradnl"/>
        </w:rPr>
        <w:t>;</w:t>
      </w:r>
    </w:p>
    <w:p w14:paraId="090E894F" w14:textId="77777777" w:rsidR="00D92FF8" w:rsidRPr="00DB6CE8" w:rsidRDefault="00D92FF8" w:rsidP="00D92FF8">
      <w:pPr>
        <w:spacing w:after="0" w:line="240" w:lineRule="auto"/>
        <w:contextualSpacing/>
        <w:rPr>
          <w:rFonts w:cs="Calibri"/>
          <w:noProof/>
          <w:lang w:val="es-ES_tradnl"/>
        </w:rPr>
      </w:pPr>
    </w:p>
    <w:p w14:paraId="11B06410" w14:textId="32041357" w:rsidR="00D92FF8" w:rsidRPr="00DB6CE8" w:rsidRDefault="00E826AF" w:rsidP="00D92FF8">
      <w:pPr>
        <w:numPr>
          <w:ilvl w:val="0"/>
          <w:numId w:val="8"/>
        </w:numPr>
        <w:spacing w:after="0" w:line="240" w:lineRule="auto"/>
        <w:ind w:left="850" w:hanging="425"/>
        <w:contextualSpacing/>
        <w:rPr>
          <w:rFonts w:cs="Calibri"/>
          <w:noProof/>
          <w:lang w:val="es-ES_tradnl"/>
        </w:rPr>
      </w:pPr>
      <w:r w:rsidRPr="00DB6CE8">
        <w:rPr>
          <w:rFonts w:cs="Calibri"/>
          <w:noProof/>
          <w:lang w:val="es-ES_tradnl"/>
        </w:rPr>
        <w:t>u</w:t>
      </w:r>
      <w:r w:rsidR="00D92FF8" w:rsidRPr="00DB6CE8">
        <w:rPr>
          <w:rFonts w:cs="Calibri"/>
          <w:noProof/>
          <w:lang w:val="es-ES_tradnl"/>
        </w:rPr>
        <w:t>n representante de los miembros del Comité Permanente de cada una de las seis regiones de Ramsar, seleccionados por regiones:</w:t>
      </w:r>
    </w:p>
    <w:p w14:paraId="166BD981" w14:textId="79F6003A" w:rsidR="00895067" w:rsidRPr="00DB6CE8" w:rsidRDefault="00D92FF8" w:rsidP="00081BB7">
      <w:pPr>
        <w:numPr>
          <w:ilvl w:val="1"/>
          <w:numId w:val="9"/>
        </w:numPr>
        <w:spacing w:after="0" w:line="240" w:lineRule="auto"/>
        <w:ind w:left="1276" w:hanging="425"/>
        <w:contextualSpacing/>
        <w:rPr>
          <w:rFonts w:cs="Calibri"/>
          <w:noProof/>
          <w:lang w:val="es-ES_tradnl"/>
        </w:rPr>
      </w:pPr>
      <w:r w:rsidRPr="00DB6CE8">
        <w:rPr>
          <w:rFonts w:cs="Calibri"/>
          <w:noProof/>
          <w:lang w:val="es-ES_tradnl"/>
        </w:rPr>
        <w:t>África</w:t>
      </w:r>
      <w:r w:rsidR="00895067" w:rsidRPr="00DB6CE8">
        <w:rPr>
          <w:rFonts w:cs="Calibri"/>
          <w:noProof/>
          <w:lang w:val="es-ES_tradnl"/>
        </w:rPr>
        <w:t xml:space="preserve">: </w:t>
      </w:r>
      <w:r w:rsidRPr="00DB6CE8">
        <w:rPr>
          <w:rFonts w:cs="Calibri"/>
          <w:b/>
          <w:noProof/>
          <w:lang w:val="es-ES_tradnl"/>
        </w:rPr>
        <w:t>Túnez</w:t>
      </w:r>
    </w:p>
    <w:p w14:paraId="4283E462" w14:textId="683EA4BD" w:rsidR="00895067" w:rsidRPr="00DB6CE8" w:rsidRDefault="00895067" w:rsidP="00081BB7">
      <w:pPr>
        <w:numPr>
          <w:ilvl w:val="1"/>
          <w:numId w:val="9"/>
        </w:numPr>
        <w:spacing w:after="0" w:line="240" w:lineRule="auto"/>
        <w:ind w:left="1276" w:hanging="425"/>
        <w:contextualSpacing/>
        <w:rPr>
          <w:rFonts w:cs="Calibri"/>
          <w:noProof/>
          <w:lang w:val="es-ES_tradnl"/>
        </w:rPr>
      </w:pPr>
      <w:r w:rsidRPr="00DB6CE8">
        <w:rPr>
          <w:rFonts w:cs="Calibri"/>
          <w:noProof/>
          <w:lang w:val="es-ES_tradnl"/>
        </w:rPr>
        <w:t xml:space="preserve">Asia: </w:t>
      </w:r>
      <w:r w:rsidR="00D92FF8" w:rsidRPr="00DB6CE8">
        <w:rPr>
          <w:rFonts w:cs="Calibri"/>
          <w:b/>
          <w:noProof/>
          <w:lang w:val="es-ES_tradnl"/>
        </w:rPr>
        <w:t>República de C</w:t>
      </w:r>
      <w:r w:rsidRPr="00DB6CE8">
        <w:rPr>
          <w:rFonts w:cs="Calibri"/>
          <w:b/>
          <w:noProof/>
          <w:lang w:val="es-ES_tradnl"/>
        </w:rPr>
        <w:t>orea</w:t>
      </w:r>
    </w:p>
    <w:p w14:paraId="58DD581F" w14:textId="0956F6A4" w:rsidR="00895067" w:rsidRPr="00DB6CE8" w:rsidRDefault="00D92FF8" w:rsidP="00081BB7">
      <w:pPr>
        <w:numPr>
          <w:ilvl w:val="1"/>
          <w:numId w:val="9"/>
        </w:numPr>
        <w:spacing w:after="0" w:line="240" w:lineRule="auto"/>
        <w:ind w:left="1276" w:hanging="425"/>
        <w:contextualSpacing/>
        <w:rPr>
          <w:rFonts w:cs="Calibri"/>
          <w:noProof/>
          <w:lang w:val="es-ES_tradnl"/>
        </w:rPr>
      </w:pPr>
      <w:r w:rsidRPr="00DB6CE8">
        <w:rPr>
          <w:rFonts w:cs="Calibri"/>
          <w:noProof/>
          <w:lang w:val="es-ES_tradnl"/>
        </w:rPr>
        <w:t>Europa</w:t>
      </w:r>
      <w:r w:rsidR="00895067" w:rsidRPr="00DB6CE8">
        <w:rPr>
          <w:rFonts w:cs="Calibri"/>
          <w:noProof/>
          <w:lang w:val="es-ES_tradnl"/>
        </w:rPr>
        <w:t>:</w:t>
      </w:r>
      <w:r w:rsidR="00895067" w:rsidRPr="00DB6CE8">
        <w:rPr>
          <w:rFonts w:cs="Calibri"/>
          <w:b/>
          <w:noProof/>
          <w:lang w:val="es-ES_tradnl"/>
        </w:rPr>
        <w:t xml:space="preserve"> </w:t>
      </w:r>
      <w:r w:rsidRPr="00DB6CE8">
        <w:rPr>
          <w:rFonts w:cs="Calibri"/>
          <w:b/>
          <w:noProof/>
          <w:lang w:val="es-ES_tradnl"/>
        </w:rPr>
        <w:t>Azerbaiyán</w:t>
      </w:r>
      <w:r w:rsidR="00895067" w:rsidRPr="00DB6CE8">
        <w:rPr>
          <w:rFonts w:cs="Calibri"/>
          <w:b/>
          <w:noProof/>
          <w:lang w:val="es-ES_tradnl"/>
        </w:rPr>
        <w:t xml:space="preserve"> </w:t>
      </w:r>
    </w:p>
    <w:p w14:paraId="3E8A72E8" w14:textId="35C92EA0" w:rsidR="00895067" w:rsidRPr="00DB6CE8" w:rsidRDefault="00D92FF8" w:rsidP="00081BB7">
      <w:pPr>
        <w:numPr>
          <w:ilvl w:val="1"/>
          <w:numId w:val="9"/>
        </w:numPr>
        <w:spacing w:after="0" w:line="240" w:lineRule="auto"/>
        <w:ind w:left="1276" w:hanging="425"/>
        <w:contextualSpacing/>
        <w:rPr>
          <w:rFonts w:cs="Calibri"/>
          <w:noProof/>
          <w:lang w:val="es-ES_tradnl"/>
        </w:rPr>
      </w:pPr>
      <w:r w:rsidRPr="00DB6CE8">
        <w:rPr>
          <w:rFonts w:cs="Calibri"/>
          <w:noProof/>
          <w:lang w:val="es-ES_tradnl"/>
        </w:rPr>
        <w:t>América Latina y el Caribe</w:t>
      </w:r>
      <w:r w:rsidR="00895067" w:rsidRPr="00DB6CE8">
        <w:rPr>
          <w:rFonts w:cs="Calibri"/>
          <w:noProof/>
          <w:lang w:val="es-ES_tradnl"/>
        </w:rPr>
        <w:t xml:space="preserve">: </w:t>
      </w:r>
      <w:r w:rsidR="00895067" w:rsidRPr="00DB6CE8">
        <w:rPr>
          <w:rFonts w:cs="Calibri"/>
          <w:b/>
          <w:noProof/>
          <w:lang w:val="es-ES_tradnl"/>
        </w:rPr>
        <w:t>Honduras</w:t>
      </w:r>
    </w:p>
    <w:p w14:paraId="5835AA95" w14:textId="3A752488" w:rsidR="006365CB" w:rsidRPr="00DB6CE8" w:rsidRDefault="00D92FF8" w:rsidP="006365CB">
      <w:pPr>
        <w:numPr>
          <w:ilvl w:val="1"/>
          <w:numId w:val="9"/>
        </w:numPr>
        <w:spacing w:after="0" w:line="240" w:lineRule="auto"/>
        <w:ind w:left="1276" w:hanging="425"/>
        <w:contextualSpacing/>
        <w:rPr>
          <w:rFonts w:cs="Calibri"/>
          <w:noProof/>
          <w:lang w:val="es-ES_tradnl"/>
        </w:rPr>
      </w:pPr>
      <w:r w:rsidRPr="00DB6CE8">
        <w:rPr>
          <w:rFonts w:cs="Calibri"/>
          <w:noProof/>
          <w:lang w:val="es-ES_tradnl"/>
        </w:rPr>
        <w:t>Oceaní</w:t>
      </w:r>
      <w:r w:rsidR="00895067" w:rsidRPr="00DB6CE8">
        <w:rPr>
          <w:rFonts w:cs="Calibri"/>
          <w:noProof/>
          <w:lang w:val="es-ES_tradnl"/>
        </w:rPr>
        <w:t>a:</w:t>
      </w:r>
      <w:r w:rsidR="00895067" w:rsidRPr="00DB6CE8">
        <w:rPr>
          <w:rFonts w:cs="Calibri"/>
          <w:b/>
          <w:noProof/>
          <w:lang w:val="es-ES_tradnl"/>
        </w:rPr>
        <w:t xml:space="preserve"> Australia</w:t>
      </w:r>
      <w:r w:rsidR="003078F6" w:rsidRPr="00DB6CE8">
        <w:rPr>
          <w:rFonts w:cs="Calibri"/>
          <w:noProof/>
          <w:lang w:val="es-ES_tradnl"/>
        </w:rPr>
        <w:t>;</w:t>
      </w:r>
    </w:p>
    <w:p w14:paraId="49F59AFD" w14:textId="77777777" w:rsidR="006365CB" w:rsidRPr="00DB6CE8" w:rsidRDefault="006365CB" w:rsidP="006365CB">
      <w:pPr>
        <w:spacing w:after="0" w:line="240" w:lineRule="auto"/>
        <w:ind w:left="1276"/>
        <w:contextualSpacing/>
        <w:rPr>
          <w:rFonts w:cs="Calibri"/>
          <w:noProof/>
          <w:lang w:val="es-ES_tradnl"/>
        </w:rPr>
      </w:pPr>
    </w:p>
    <w:p w14:paraId="398944CA" w14:textId="3B0735B2" w:rsidR="0017311A" w:rsidRPr="00DB6CE8" w:rsidRDefault="00E826AF" w:rsidP="0017311A">
      <w:pPr>
        <w:numPr>
          <w:ilvl w:val="0"/>
          <w:numId w:val="8"/>
        </w:numPr>
        <w:spacing w:after="0" w:line="240" w:lineRule="auto"/>
        <w:ind w:left="850" w:hanging="425"/>
        <w:contextualSpacing/>
        <w:rPr>
          <w:noProof/>
          <w:lang w:val="es-ES_tradnl"/>
        </w:rPr>
      </w:pPr>
      <w:r w:rsidRPr="00DB6CE8">
        <w:rPr>
          <w:noProof/>
          <w:lang w:val="es-ES_tradnl"/>
        </w:rPr>
        <w:t>u</w:t>
      </w:r>
      <w:r w:rsidR="0017311A" w:rsidRPr="00DB6CE8">
        <w:rPr>
          <w:noProof/>
          <w:lang w:val="es-ES_tradnl"/>
        </w:rPr>
        <w:t xml:space="preserve">n representante de la Iniciativa Mundial de Aguas Residuales </w:t>
      </w:r>
      <w:r w:rsidR="0017311A" w:rsidRPr="00DB6CE8">
        <w:rPr>
          <w:rFonts w:cs="Calibri"/>
          <w:noProof/>
          <w:lang w:val="es-ES_tradnl"/>
        </w:rPr>
        <w:t>(GW</w:t>
      </w:r>
      <w:r w:rsidR="0017311A" w:rsidRPr="00DB6CE8">
        <w:rPr>
          <w:rFonts w:cs="Calibri"/>
          <w:noProof/>
          <w:vertAlign w:val="superscript"/>
          <w:lang w:val="es-ES_tradnl"/>
        </w:rPr>
        <w:t>2</w:t>
      </w:r>
      <w:r w:rsidR="0017311A" w:rsidRPr="00DB6CE8">
        <w:rPr>
          <w:rFonts w:cs="Calibri"/>
          <w:noProof/>
          <w:lang w:val="es-ES_tradnl"/>
        </w:rPr>
        <w:t xml:space="preserve">I) </w:t>
      </w:r>
      <w:r w:rsidR="0017311A" w:rsidRPr="00DB6CE8">
        <w:rPr>
          <w:noProof/>
          <w:lang w:val="es-ES_tradnl"/>
        </w:rPr>
        <w:t xml:space="preserve">del PNUMA: </w:t>
      </w:r>
      <w:r w:rsidR="0017311A" w:rsidRPr="00DB6CE8">
        <w:rPr>
          <w:b/>
          <w:noProof/>
          <w:lang w:val="es-ES_tradnl"/>
        </w:rPr>
        <w:t>Birguy Lamizana</w:t>
      </w:r>
      <w:r w:rsidR="003078F6" w:rsidRPr="00DB6CE8">
        <w:rPr>
          <w:rFonts w:cs="Calibri"/>
          <w:noProof/>
          <w:lang w:val="es-ES_tradnl"/>
        </w:rPr>
        <w:t>;</w:t>
      </w:r>
    </w:p>
    <w:p w14:paraId="6FE3E8D1" w14:textId="77777777" w:rsidR="0017311A" w:rsidRPr="00DB6CE8" w:rsidRDefault="0017311A" w:rsidP="0017311A">
      <w:pPr>
        <w:spacing w:after="0" w:line="240" w:lineRule="auto"/>
        <w:ind w:left="850"/>
        <w:contextualSpacing/>
        <w:rPr>
          <w:rFonts w:cs="Calibri"/>
          <w:b/>
          <w:noProof/>
          <w:lang w:val="es-ES_tradnl"/>
        </w:rPr>
      </w:pPr>
    </w:p>
    <w:p w14:paraId="57660A4E" w14:textId="4C5FB621" w:rsidR="0017311A" w:rsidRPr="00DB6CE8" w:rsidRDefault="00E826AF" w:rsidP="0017311A">
      <w:pPr>
        <w:numPr>
          <w:ilvl w:val="0"/>
          <w:numId w:val="8"/>
        </w:numPr>
        <w:spacing w:after="0" w:line="240" w:lineRule="auto"/>
        <w:ind w:left="850" w:hanging="425"/>
        <w:contextualSpacing/>
        <w:rPr>
          <w:rFonts w:cs="Calibri"/>
          <w:noProof/>
          <w:lang w:val="es-ES_tradnl"/>
        </w:rPr>
      </w:pPr>
      <w:r w:rsidRPr="00DB6CE8">
        <w:rPr>
          <w:rFonts w:cs="Calibri"/>
          <w:noProof/>
          <w:lang w:val="es-ES_tradnl"/>
        </w:rPr>
        <w:t>u</w:t>
      </w:r>
      <w:r w:rsidR="0017311A" w:rsidRPr="00DB6CE8">
        <w:rPr>
          <w:rFonts w:cs="Calibri"/>
          <w:noProof/>
          <w:lang w:val="es-ES_tradnl"/>
        </w:rPr>
        <w:t xml:space="preserve">n representante del Grupo de Examen Científico y Técnico (GECT): </w:t>
      </w:r>
      <w:r w:rsidR="0017311A" w:rsidRPr="00DB6CE8">
        <w:rPr>
          <w:rFonts w:cs="Calibri"/>
          <w:b/>
          <w:noProof/>
          <w:lang w:val="es-ES_tradnl"/>
        </w:rPr>
        <w:t>Peter Eric Davies</w:t>
      </w:r>
    </w:p>
    <w:p w14:paraId="15678BF8" w14:textId="77777777" w:rsidR="0017311A" w:rsidRPr="00DB6CE8" w:rsidRDefault="0017311A" w:rsidP="0017311A">
      <w:pPr>
        <w:spacing w:after="0" w:line="240" w:lineRule="auto"/>
        <w:ind w:left="850"/>
        <w:contextualSpacing/>
        <w:rPr>
          <w:rFonts w:cs="Calibri"/>
          <w:b/>
          <w:noProof/>
          <w:lang w:val="es-ES_tradnl"/>
        </w:rPr>
      </w:pPr>
    </w:p>
    <w:p w14:paraId="40716E41" w14:textId="1EA3C1A9" w:rsidR="0017311A" w:rsidRPr="00DB6CE8" w:rsidRDefault="00E826AF" w:rsidP="0017311A">
      <w:pPr>
        <w:numPr>
          <w:ilvl w:val="0"/>
          <w:numId w:val="8"/>
        </w:numPr>
        <w:spacing w:after="0" w:line="240" w:lineRule="auto"/>
        <w:ind w:left="850" w:hanging="425"/>
        <w:contextualSpacing/>
        <w:rPr>
          <w:rFonts w:cs="Calibri"/>
          <w:b/>
          <w:noProof/>
          <w:lang w:val="es-ES_tradnl"/>
        </w:rPr>
      </w:pPr>
      <w:r w:rsidRPr="00DB6CE8">
        <w:rPr>
          <w:rFonts w:cs="Calibri"/>
          <w:noProof/>
          <w:lang w:val="es-ES_tradnl"/>
        </w:rPr>
        <w:t>u</w:t>
      </w:r>
      <w:r w:rsidR="0017311A" w:rsidRPr="00DB6CE8">
        <w:rPr>
          <w:rFonts w:cs="Calibri"/>
          <w:noProof/>
          <w:lang w:val="es-ES_tradnl"/>
        </w:rPr>
        <w:t xml:space="preserve">n representante del </w:t>
      </w:r>
      <w:r w:rsidRPr="00DB6CE8">
        <w:rPr>
          <w:rFonts w:cs="Calibri"/>
          <w:noProof/>
          <w:lang w:val="es-ES_tradnl"/>
        </w:rPr>
        <w:t>Grupo de s</w:t>
      </w:r>
      <w:r w:rsidR="0017311A" w:rsidRPr="00DB6CE8">
        <w:rPr>
          <w:rFonts w:cs="Calibri"/>
          <w:noProof/>
          <w:lang w:val="es-ES_tradnl"/>
        </w:rPr>
        <w:t xml:space="preserve">upervisión de </w:t>
      </w:r>
      <w:r w:rsidRPr="00DB6CE8">
        <w:rPr>
          <w:noProof/>
          <w:lang w:val="es-ES_tradnl"/>
        </w:rPr>
        <w:t>las actividades de comunicación, educación, concienciación y p</w:t>
      </w:r>
      <w:r w:rsidR="004301E1" w:rsidRPr="00DB6CE8">
        <w:rPr>
          <w:noProof/>
          <w:lang w:val="es-ES_tradnl"/>
        </w:rPr>
        <w:t>articipación</w:t>
      </w:r>
      <w:r w:rsidR="004301E1" w:rsidRPr="00DB6CE8">
        <w:rPr>
          <w:rFonts w:cs="Calibri"/>
          <w:noProof/>
          <w:lang w:val="es-ES_tradnl"/>
        </w:rPr>
        <w:t xml:space="preserve"> (CECoP) de la Convención de Ramsar:</w:t>
      </w:r>
      <w:r w:rsidR="0017311A" w:rsidRPr="00DB6CE8">
        <w:rPr>
          <w:rFonts w:cs="Calibri"/>
          <w:noProof/>
          <w:lang w:val="es-ES_tradnl"/>
        </w:rPr>
        <w:t xml:space="preserve"> </w:t>
      </w:r>
      <w:r w:rsidR="0017311A" w:rsidRPr="00DB6CE8">
        <w:rPr>
          <w:rFonts w:cs="Calibri"/>
          <w:b/>
          <w:noProof/>
          <w:lang w:val="es-ES_tradnl"/>
        </w:rPr>
        <w:t xml:space="preserve">Presidente del </w:t>
      </w:r>
      <w:r w:rsidRPr="00DB6CE8">
        <w:rPr>
          <w:rFonts w:cs="Calibri"/>
          <w:b/>
          <w:noProof/>
          <w:lang w:val="es-ES_tradnl"/>
        </w:rPr>
        <w:t>Grupo de s</w:t>
      </w:r>
      <w:r w:rsidR="0017311A" w:rsidRPr="00DB6CE8">
        <w:rPr>
          <w:rFonts w:cs="Calibri"/>
          <w:b/>
          <w:noProof/>
          <w:lang w:val="es-ES_tradnl"/>
        </w:rPr>
        <w:t xml:space="preserve">upervisión </w:t>
      </w:r>
      <w:r w:rsidRPr="00DB6CE8">
        <w:rPr>
          <w:rFonts w:cs="Calibri"/>
          <w:b/>
          <w:noProof/>
          <w:lang w:val="es-ES_tradnl"/>
        </w:rPr>
        <w:t xml:space="preserve">de </w:t>
      </w:r>
      <w:r w:rsidRPr="00DB6CE8">
        <w:rPr>
          <w:b/>
          <w:noProof/>
          <w:lang w:val="es-ES_tradnl"/>
        </w:rPr>
        <w:t xml:space="preserve">las actividades </w:t>
      </w:r>
      <w:r w:rsidR="0017311A" w:rsidRPr="00DB6CE8">
        <w:rPr>
          <w:rFonts w:cs="Calibri"/>
          <w:b/>
          <w:noProof/>
          <w:lang w:val="es-ES_tradnl"/>
        </w:rPr>
        <w:t xml:space="preserve">de </w:t>
      </w:r>
      <w:r w:rsidR="004301E1" w:rsidRPr="00DB6CE8">
        <w:rPr>
          <w:rFonts w:cs="Calibri"/>
          <w:b/>
          <w:noProof/>
          <w:lang w:val="es-ES_tradnl"/>
        </w:rPr>
        <w:t>CECoP</w:t>
      </w:r>
      <w:r w:rsidR="003078F6" w:rsidRPr="00DB6CE8">
        <w:rPr>
          <w:rFonts w:cs="Calibri"/>
          <w:noProof/>
          <w:lang w:val="es-ES_tradnl"/>
        </w:rPr>
        <w:t>;</w:t>
      </w:r>
    </w:p>
    <w:p w14:paraId="7415C122" w14:textId="77777777" w:rsidR="00895067" w:rsidRPr="00DB6CE8" w:rsidRDefault="00895067" w:rsidP="0017311A">
      <w:pPr>
        <w:spacing w:after="0" w:line="240" w:lineRule="auto"/>
        <w:contextualSpacing/>
        <w:rPr>
          <w:rFonts w:cs="Calibri"/>
          <w:noProof/>
          <w:lang w:val="es-ES_tradnl"/>
        </w:rPr>
      </w:pPr>
    </w:p>
    <w:p w14:paraId="51555719" w14:textId="0B493BA0" w:rsidR="00895067" w:rsidRPr="00DB6CE8" w:rsidRDefault="00E826AF" w:rsidP="004301E1">
      <w:pPr>
        <w:numPr>
          <w:ilvl w:val="0"/>
          <w:numId w:val="8"/>
        </w:numPr>
        <w:spacing w:after="0" w:line="240" w:lineRule="auto"/>
        <w:ind w:left="850" w:hanging="425"/>
        <w:contextualSpacing/>
        <w:rPr>
          <w:rFonts w:cs="Calibri"/>
          <w:noProof/>
          <w:lang w:val="es-ES_tradnl"/>
        </w:rPr>
      </w:pPr>
      <w:r w:rsidRPr="00DB6CE8">
        <w:rPr>
          <w:rFonts w:cs="Calibri"/>
          <w:noProof/>
          <w:lang w:val="es-ES_tradnl"/>
        </w:rPr>
        <w:t>l</w:t>
      </w:r>
      <w:r w:rsidR="004301E1" w:rsidRPr="00DB6CE8">
        <w:rPr>
          <w:rFonts w:cs="Calibri"/>
          <w:noProof/>
          <w:lang w:val="es-ES_tradnl"/>
        </w:rPr>
        <w:t xml:space="preserve">a Secretaria General de Ramsar o su representante designado: </w:t>
      </w:r>
      <w:r w:rsidR="004301E1" w:rsidRPr="00DB6CE8">
        <w:rPr>
          <w:rFonts w:cs="Calibri"/>
          <w:b/>
          <w:noProof/>
          <w:lang w:val="es-ES_tradnl"/>
        </w:rPr>
        <w:t>Secretaria General de Ramsar</w:t>
      </w:r>
      <w:r w:rsidR="003078F6" w:rsidRPr="00DB6CE8">
        <w:rPr>
          <w:rFonts w:cs="Calibri"/>
          <w:noProof/>
          <w:lang w:val="es-ES_tradnl"/>
        </w:rPr>
        <w:t>;</w:t>
      </w:r>
    </w:p>
    <w:p w14:paraId="2CB0659F" w14:textId="77777777" w:rsidR="00895067" w:rsidRPr="00DB6CE8" w:rsidRDefault="00895067" w:rsidP="00895067">
      <w:pPr>
        <w:ind w:left="850" w:hanging="425"/>
        <w:contextualSpacing/>
        <w:rPr>
          <w:rFonts w:cs="Calibri"/>
          <w:b/>
          <w:noProof/>
          <w:lang w:val="es-ES_tradnl"/>
        </w:rPr>
      </w:pPr>
    </w:p>
    <w:p w14:paraId="44CED755" w14:textId="39B08403" w:rsidR="004301E1" w:rsidRPr="00DB6CE8" w:rsidRDefault="00E826AF" w:rsidP="00081BB7">
      <w:pPr>
        <w:numPr>
          <w:ilvl w:val="0"/>
          <w:numId w:val="8"/>
        </w:numPr>
        <w:spacing w:after="0" w:line="240" w:lineRule="auto"/>
        <w:ind w:left="850" w:hanging="425"/>
        <w:contextualSpacing/>
        <w:rPr>
          <w:rFonts w:cs="Calibri"/>
          <w:b/>
          <w:bCs/>
          <w:noProof/>
          <w:lang w:val="es-ES_tradnl"/>
        </w:rPr>
      </w:pPr>
      <w:r w:rsidRPr="00DB6CE8">
        <w:rPr>
          <w:rFonts w:cs="Calibri"/>
          <w:bCs/>
          <w:noProof/>
          <w:lang w:val="es-ES_tradnl"/>
        </w:rPr>
        <w:t>e</w:t>
      </w:r>
      <w:r w:rsidR="004301E1" w:rsidRPr="00DB6CE8">
        <w:rPr>
          <w:rFonts w:cs="Calibri"/>
          <w:bCs/>
          <w:noProof/>
          <w:lang w:val="es-ES_tradnl"/>
        </w:rPr>
        <w:t>l Asesor Principal de Ramsar para la región en cuestión (relator)</w:t>
      </w:r>
      <w:r w:rsidRPr="00DB6CE8">
        <w:rPr>
          <w:rFonts w:cs="Calibri"/>
          <w:bCs/>
          <w:noProof/>
          <w:lang w:val="es-ES_tradnl"/>
        </w:rPr>
        <w:t>; y</w:t>
      </w:r>
    </w:p>
    <w:p w14:paraId="1499D29B" w14:textId="77777777" w:rsidR="00895067" w:rsidRPr="00DB6CE8" w:rsidRDefault="00895067" w:rsidP="004301E1">
      <w:pPr>
        <w:contextualSpacing/>
        <w:rPr>
          <w:rFonts w:cs="Calibri"/>
          <w:b/>
          <w:bCs/>
          <w:noProof/>
          <w:lang w:val="es-ES_tradnl"/>
        </w:rPr>
      </w:pPr>
    </w:p>
    <w:p w14:paraId="6CED20E6" w14:textId="0B0F5A1D" w:rsidR="004301E1" w:rsidRPr="00DB6CE8" w:rsidRDefault="00E826AF" w:rsidP="00081BB7">
      <w:pPr>
        <w:numPr>
          <w:ilvl w:val="0"/>
          <w:numId w:val="8"/>
        </w:numPr>
        <w:spacing w:after="0" w:line="240" w:lineRule="auto"/>
        <w:ind w:left="850" w:hanging="425"/>
        <w:contextualSpacing/>
        <w:rPr>
          <w:rFonts w:cs="Calibri"/>
          <w:bCs/>
          <w:noProof/>
          <w:lang w:val="es-ES_tradnl"/>
        </w:rPr>
      </w:pPr>
      <w:r w:rsidRPr="00DB6CE8">
        <w:rPr>
          <w:rFonts w:cs="Calibri"/>
          <w:bCs/>
          <w:noProof/>
          <w:lang w:val="es-ES_tradnl"/>
        </w:rPr>
        <w:t>e</w:t>
      </w:r>
      <w:r w:rsidR="004301E1" w:rsidRPr="00DB6CE8">
        <w:rPr>
          <w:rFonts w:cs="Calibri"/>
          <w:bCs/>
          <w:noProof/>
          <w:lang w:val="es-ES_tradnl"/>
        </w:rPr>
        <w:t>l coordinador de la iniciativa regional en cuestión, en su caso.</w:t>
      </w:r>
    </w:p>
    <w:p w14:paraId="6013FE81" w14:textId="77777777" w:rsidR="004301E1" w:rsidRPr="00DB6CE8" w:rsidRDefault="004301E1" w:rsidP="004301E1">
      <w:pPr>
        <w:spacing w:after="0" w:line="240" w:lineRule="auto"/>
        <w:contextualSpacing/>
        <w:rPr>
          <w:rFonts w:cs="Calibri"/>
          <w:bCs/>
          <w:noProof/>
          <w:lang w:val="es-ES_tradnl" w:eastAsia="ko-KR"/>
        </w:rPr>
      </w:pPr>
    </w:p>
    <w:p w14:paraId="35FF79A9" w14:textId="77777777" w:rsidR="00895067" w:rsidRPr="00DB6CE8" w:rsidRDefault="00895067" w:rsidP="00895067">
      <w:pPr>
        <w:spacing w:after="0" w:line="240" w:lineRule="auto"/>
        <w:rPr>
          <w:rFonts w:cs="Arial"/>
          <w:noProof/>
          <w:color w:val="000000" w:themeColor="text1"/>
          <w:lang w:val="es-ES_tradnl"/>
        </w:rPr>
      </w:pPr>
    </w:p>
    <w:p w14:paraId="0D8CCDEF" w14:textId="77777777" w:rsidR="00895067" w:rsidRPr="00DB6CE8" w:rsidRDefault="00895067" w:rsidP="00AF4B1D">
      <w:pPr>
        <w:spacing w:after="0" w:line="240" w:lineRule="auto"/>
        <w:rPr>
          <w:b/>
          <w:bCs/>
          <w:noProof/>
          <w:color w:val="000000" w:themeColor="text1"/>
          <w:lang w:val="es-ES_tradnl"/>
        </w:rPr>
      </w:pPr>
    </w:p>
    <w:sectPr w:rsidR="00895067" w:rsidRPr="00DB6CE8" w:rsidSect="005F3592">
      <w:footerReference w:type="default" r:id="rId29"/>
      <w:pgSz w:w="11910" w:h="16850"/>
      <w:pgMar w:top="1440" w:right="1440" w:bottom="1440" w:left="1440"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8D4A9" w14:textId="77777777" w:rsidR="00C41013" w:rsidRDefault="00C41013" w:rsidP="00EF3367">
      <w:pPr>
        <w:spacing w:after="0" w:line="240" w:lineRule="auto"/>
      </w:pPr>
      <w:r>
        <w:separator/>
      </w:r>
    </w:p>
  </w:endnote>
  <w:endnote w:type="continuationSeparator" w:id="0">
    <w:p w14:paraId="2F38A6C2" w14:textId="77777777" w:rsidR="00C41013" w:rsidRDefault="00C41013" w:rsidP="00EF3367">
      <w:pPr>
        <w:spacing w:after="0" w:line="240" w:lineRule="auto"/>
      </w:pPr>
      <w:r>
        <w:continuationSeparator/>
      </w:r>
    </w:p>
  </w:endnote>
  <w:endnote w:type="continuationNotice" w:id="1">
    <w:p w14:paraId="73107F56" w14:textId="77777777" w:rsidR="00C41013" w:rsidRDefault="00C410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aramond-Bold">
    <w:panose1 w:val="00000000000000000000"/>
    <w:charset w:val="00"/>
    <w:family w:val="roman"/>
    <w:notTrueType/>
    <w:pitch w:val="default"/>
    <w:sig w:usb0="00000003" w:usb1="00000000" w:usb2="00000000" w:usb3="00000000" w:csb0="00000001" w:csb1="00000000"/>
  </w:font>
  <w:font w:name="Calibri-Bold">
    <w:charset w:val="00"/>
    <w:family w:val="auto"/>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wissReSans">
    <w:altName w:val="Swiss Re San"/>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2F272" w14:textId="6B7BFEB9" w:rsidR="00C41013" w:rsidRPr="005F3592" w:rsidRDefault="00C41013" w:rsidP="005F3592">
    <w:pPr>
      <w:pStyle w:val="Header"/>
      <w:rPr>
        <w:noProof/>
      </w:rPr>
    </w:pPr>
    <w:r w:rsidRPr="005C593B">
      <w:rPr>
        <w:sz w:val="20"/>
        <w:szCs w:val="20"/>
      </w:rPr>
      <w:t>SC53-1</w:t>
    </w:r>
    <w:r>
      <w:rPr>
        <w:sz w:val="20"/>
        <w:szCs w:val="20"/>
      </w:rPr>
      <w:t>6</w:t>
    </w:r>
    <w:r w:rsidRPr="005C593B">
      <w:tab/>
    </w:r>
    <w:r w:rsidRPr="005C593B">
      <w:tab/>
    </w:r>
    <w:sdt>
      <w:sdtPr>
        <w:id w:val="-1790969534"/>
        <w:docPartObj>
          <w:docPartGallery w:val="Page Numbers (Top of Page)"/>
          <w:docPartUnique/>
        </w:docPartObj>
      </w:sdtPr>
      <w:sdtEndPr>
        <w:rPr>
          <w:noProof/>
        </w:rPr>
      </w:sdtEndPr>
      <w:sdtContent>
        <w:r w:rsidRPr="005C593B">
          <w:rPr>
            <w:sz w:val="20"/>
            <w:szCs w:val="20"/>
          </w:rPr>
          <w:fldChar w:fldCharType="begin"/>
        </w:r>
        <w:r w:rsidRPr="005C593B">
          <w:rPr>
            <w:sz w:val="20"/>
            <w:szCs w:val="20"/>
          </w:rPr>
          <w:instrText xml:space="preserve"> PAGE   \* MERGEFORMAT </w:instrText>
        </w:r>
        <w:r w:rsidRPr="005C593B">
          <w:rPr>
            <w:sz w:val="20"/>
            <w:szCs w:val="20"/>
          </w:rPr>
          <w:fldChar w:fldCharType="separate"/>
        </w:r>
        <w:r w:rsidR="00A056CA">
          <w:rPr>
            <w:noProof/>
            <w:sz w:val="20"/>
            <w:szCs w:val="20"/>
          </w:rPr>
          <w:t>30</w:t>
        </w:r>
        <w:r w:rsidRPr="005C593B">
          <w:rPr>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34465" w14:textId="77777777" w:rsidR="00C41013" w:rsidRDefault="00C41013" w:rsidP="00EF3367">
      <w:pPr>
        <w:spacing w:after="0" w:line="240" w:lineRule="auto"/>
      </w:pPr>
      <w:r>
        <w:separator/>
      </w:r>
    </w:p>
  </w:footnote>
  <w:footnote w:type="continuationSeparator" w:id="0">
    <w:p w14:paraId="43EC6DAF" w14:textId="77777777" w:rsidR="00C41013" w:rsidRDefault="00C41013" w:rsidP="00EF3367">
      <w:pPr>
        <w:spacing w:after="0" w:line="240" w:lineRule="auto"/>
      </w:pPr>
      <w:r>
        <w:continuationSeparator/>
      </w:r>
    </w:p>
  </w:footnote>
  <w:footnote w:type="continuationNotice" w:id="1">
    <w:p w14:paraId="78103DA0" w14:textId="77777777" w:rsidR="00C41013" w:rsidRDefault="00C4101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96C22"/>
    <w:multiLevelType w:val="hybridMultilevel"/>
    <w:tmpl w:val="55F86400"/>
    <w:lvl w:ilvl="0" w:tplc="56765E84">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E03568"/>
    <w:multiLevelType w:val="hybridMultilevel"/>
    <w:tmpl w:val="76868834"/>
    <w:lvl w:ilvl="0" w:tplc="D4C406E8">
      <w:start w:val="1"/>
      <w:numFmt w:val="lowerLetter"/>
      <w:lvlText w:val="%1."/>
      <w:lvlJc w:val="left"/>
      <w:pPr>
        <w:ind w:left="720" w:hanging="360"/>
      </w:pPr>
      <w:rPr>
        <w:b w:val="0"/>
        <w:i w:val="0"/>
      </w:rPr>
    </w:lvl>
    <w:lvl w:ilvl="1" w:tplc="165C3CDE">
      <w:start w:val="1"/>
      <w:numFmt w:val="bullet"/>
      <w:lvlText w:val="-"/>
      <w:lvlJc w:val="left"/>
      <w:pPr>
        <w:ind w:left="1440" w:hanging="360"/>
      </w:pPr>
      <w:rPr>
        <w:rFonts w:ascii="Garamond" w:eastAsia="Garamond" w:hAnsi="Garamond" w:hint="default"/>
        <w:w w:val="99"/>
        <w:sz w:val="20"/>
        <w:szCs w:val="20"/>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09DE284B"/>
    <w:multiLevelType w:val="hybridMultilevel"/>
    <w:tmpl w:val="BD8E86A2"/>
    <w:lvl w:ilvl="0" w:tplc="73F2AC36">
      <w:start w:val="1"/>
      <w:numFmt w:val="lowerLetter"/>
      <w:lvlText w:val="%1."/>
      <w:lvlJc w:val="left"/>
      <w:pPr>
        <w:ind w:left="720" w:hanging="360"/>
      </w:pPr>
      <w:rPr>
        <w:rFonts w:asciiTheme="minorHAnsi" w:hAnsiTheme="minorHAnsi" w:hint="default"/>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AA46956"/>
    <w:multiLevelType w:val="hybridMultilevel"/>
    <w:tmpl w:val="9D068504"/>
    <w:lvl w:ilvl="0" w:tplc="ED7C620A">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DE822AB"/>
    <w:multiLevelType w:val="hybridMultilevel"/>
    <w:tmpl w:val="8716DD18"/>
    <w:lvl w:ilvl="0" w:tplc="08090019">
      <w:start w:val="1"/>
      <w:numFmt w:val="lowerLetter"/>
      <w:lvlText w:val="%1."/>
      <w:lvlJc w:val="left"/>
      <w:pPr>
        <w:ind w:left="720" w:hanging="360"/>
      </w:pPr>
      <w:rPr>
        <w:rFonts w:hint="default"/>
        <w:b w:val="0"/>
      </w:rPr>
    </w:lvl>
    <w:lvl w:ilvl="1" w:tplc="12A6D5D2">
      <w:start w:val="1"/>
      <w:numFmt w:val="bullet"/>
      <w:lvlText w:val=""/>
      <w:lvlJc w:val="left"/>
      <w:pPr>
        <w:ind w:left="1440" w:hanging="360"/>
      </w:pPr>
      <w:rPr>
        <w:rFonts w:ascii="Symbol" w:hAnsi="Symbol" w:hint="default"/>
        <w:sz w:val="22"/>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25969FC"/>
    <w:multiLevelType w:val="hybridMultilevel"/>
    <w:tmpl w:val="20022C80"/>
    <w:lvl w:ilvl="0" w:tplc="B630CAFC">
      <w:start w:val="1"/>
      <w:numFmt w:val="lowerLetter"/>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8C2032"/>
    <w:multiLevelType w:val="hybridMultilevel"/>
    <w:tmpl w:val="2EB2BEE2"/>
    <w:lvl w:ilvl="0" w:tplc="0C0A000F">
      <w:start w:val="1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67F0329"/>
    <w:multiLevelType w:val="hybridMultilevel"/>
    <w:tmpl w:val="E0243F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3327C9"/>
    <w:multiLevelType w:val="hybridMultilevel"/>
    <w:tmpl w:val="E978286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4D8025B"/>
    <w:multiLevelType w:val="hybridMultilevel"/>
    <w:tmpl w:val="BD8E86A2"/>
    <w:lvl w:ilvl="0" w:tplc="73F2AC36">
      <w:start w:val="1"/>
      <w:numFmt w:val="lowerLetter"/>
      <w:lvlText w:val="%1."/>
      <w:lvlJc w:val="left"/>
      <w:pPr>
        <w:ind w:left="720" w:hanging="360"/>
      </w:pPr>
      <w:rPr>
        <w:rFonts w:asciiTheme="minorHAnsi" w:hAnsiTheme="minorHAnsi" w:hint="default"/>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D4428F4"/>
    <w:multiLevelType w:val="multilevel"/>
    <w:tmpl w:val="04090023"/>
    <w:styleLink w:val="ArticleSection"/>
    <w:lvl w:ilvl="0">
      <w:start w:val="1"/>
      <w:numFmt w:val="upperRoman"/>
      <w:pStyle w:val="Heading1"/>
      <w:lvlText w:val="Article %1."/>
      <w:lvlJc w:val="left"/>
      <w:pPr>
        <w:tabs>
          <w:tab w:val="num" w:pos="2520"/>
        </w:tabs>
        <w:ind w:left="0" w:firstLine="0"/>
      </w:pPr>
    </w:lvl>
    <w:lvl w:ilvl="1">
      <w:start w:val="1"/>
      <w:numFmt w:val="decimalZero"/>
      <w:pStyle w:val="Heading2"/>
      <w:isLgl/>
      <w:lvlText w:val="Section %1.%2"/>
      <w:lvlJc w:val="left"/>
      <w:pPr>
        <w:tabs>
          <w:tab w:val="num" w:pos="2520"/>
        </w:tabs>
        <w:ind w:left="0" w:firstLine="0"/>
      </w:pPr>
    </w:lvl>
    <w:lvl w:ilvl="2">
      <w:start w:val="1"/>
      <w:numFmt w:val="lowerLetter"/>
      <w:pStyle w:val="Heading3"/>
      <w:lvlText w:val="(%3)"/>
      <w:lvlJc w:val="left"/>
      <w:pPr>
        <w:tabs>
          <w:tab w:val="num" w:pos="1008"/>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296"/>
        </w:tabs>
        <w:ind w:left="1008" w:hanging="432"/>
      </w:pPr>
    </w:lvl>
    <w:lvl w:ilvl="5">
      <w:start w:val="1"/>
      <w:numFmt w:val="lowerLetter"/>
      <w:pStyle w:val="Heading6"/>
      <w:lvlText w:val="%6)"/>
      <w:lvlJc w:val="left"/>
      <w:pPr>
        <w:tabs>
          <w:tab w:val="num" w:pos="1440"/>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728"/>
        </w:tabs>
        <w:ind w:left="1440" w:hanging="432"/>
      </w:pPr>
    </w:lvl>
    <w:lvl w:ilvl="8">
      <w:start w:val="1"/>
      <w:numFmt w:val="lowerRoman"/>
      <w:pStyle w:val="Heading9"/>
      <w:lvlText w:val="%9."/>
      <w:lvlJc w:val="right"/>
      <w:pPr>
        <w:tabs>
          <w:tab w:val="num" w:pos="1584"/>
        </w:tabs>
        <w:ind w:left="1584" w:hanging="144"/>
      </w:pPr>
    </w:lvl>
  </w:abstractNum>
  <w:abstractNum w:abstractNumId="11">
    <w:nsid w:val="5277599C"/>
    <w:multiLevelType w:val="hybridMultilevel"/>
    <w:tmpl w:val="3FECAB00"/>
    <w:lvl w:ilvl="0" w:tplc="A6DCF074">
      <w:start w:val="1"/>
      <w:numFmt w:val="decimal"/>
      <w:lvlText w:val="%1."/>
      <w:lvlJc w:val="left"/>
      <w:pPr>
        <w:ind w:left="720" w:hanging="360"/>
      </w:pPr>
      <w:rPr>
        <w:rFonts w:asciiTheme="minorHAnsi" w:hAnsiTheme="minorHAnsi" w:hint="default"/>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6A84181"/>
    <w:multiLevelType w:val="hybridMultilevel"/>
    <w:tmpl w:val="578AB9E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6F00806"/>
    <w:multiLevelType w:val="hybridMultilevel"/>
    <w:tmpl w:val="BD8E86A2"/>
    <w:lvl w:ilvl="0" w:tplc="73F2AC36">
      <w:start w:val="1"/>
      <w:numFmt w:val="lowerLetter"/>
      <w:lvlText w:val="%1."/>
      <w:lvlJc w:val="left"/>
      <w:pPr>
        <w:ind w:left="720" w:hanging="360"/>
      </w:pPr>
      <w:rPr>
        <w:rFonts w:asciiTheme="minorHAnsi" w:hAnsiTheme="minorHAnsi" w:hint="default"/>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C393551"/>
    <w:multiLevelType w:val="hybridMultilevel"/>
    <w:tmpl w:val="55F898F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E72773"/>
    <w:multiLevelType w:val="hybridMultilevel"/>
    <w:tmpl w:val="88025B9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612F17AA"/>
    <w:multiLevelType w:val="hybridMultilevel"/>
    <w:tmpl w:val="55F898F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9E251FA"/>
    <w:multiLevelType w:val="hybridMultilevel"/>
    <w:tmpl w:val="55F86400"/>
    <w:lvl w:ilvl="0" w:tplc="56765E84">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DA361CE"/>
    <w:multiLevelType w:val="hybridMultilevel"/>
    <w:tmpl w:val="03F2B6A6"/>
    <w:lvl w:ilvl="0" w:tplc="78E801CE">
      <w:start w:val="1"/>
      <w:numFmt w:val="decimal"/>
      <w:lvlText w:val="%1."/>
      <w:lvlJc w:val="left"/>
      <w:pPr>
        <w:ind w:left="865" w:hanging="360"/>
      </w:pPr>
      <w:rPr>
        <w:rFonts w:asciiTheme="minorHAnsi" w:eastAsia="Times New Roman" w:hAnsiTheme="minorHAnsi"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24D533A"/>
    <w:multiLevelType w:val="hybridMultilevel"/>
    <w:tmpl w:val="589858E0"/>
    <w:lvl w:ilvl="0" w:tplc="1C52CBCC">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2C13646"/>
    <w:multiLevelType w:val="hybridMultilevel"/>
    <w:tmpl w:val="31AAD770"/>
    <w:lvl w:ilvl="0" w:tplc="5F62A0E6">
      <w:start w:val="1"/>
      <w:numFmt w:val="decimal"/>
      <w:lvlText w:val="%1."/>
      <w:lvlJc w:val="left"/>
      <w:pPr>
        <w:ind w:left="360" w:hanging="360"/>
      </w:pPr>
      <w:rPr>
        <w:rFonts w:hint="default"/>
        <w:lang w:val="en-G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18"/>
  </w:num>
  <w:num w:numId="3">
    <w:abstractNumId w:val="0"/>
  </w:num>
  <w:num w:numId="4">
    <w:abstractNumId w:val="14"/>
  </w:num>
  <w:num w:numId="5">
    <w:abstractNumId w:val="3"/>
  </w:num>
  <w:num w:numId="6">
    <w:abstractNumId w:val="16"/>
  </w:num>
  <w:num w:numId="7">
    <w:abstractNumId w:val="20"/>
  </w:num>
  <w:num w:numId="8">
    <w:abstractNumId w:val="1"/>
    <w:lvlOverride w:ilvl="0">
      <w:startOverride w:val="1"/>
    </w:lvlOverride>
    <w:lvlOverride w:ilvl="1"/>
    <w:lvlOverride w:ilvl="2"/>
    <w:lvlOverride w:ilvl="3"/>
    <w:lvlOverride w:ilvl="4"/>
    <w:lvlOverride w:ilvl="5"/>
    <w:lvlOverride w:ilvl="6"/>
    <w:lvlOverride w:ilvl="7"/>
    <w:lvlOverride w:ilvl="8"/>
  </w:num>
  <w:num w:numId="9">
    <w:abstractNumId w:val="4"/>
  </w:num>
  <w:num w:numId="10">
    <w:abstractNumId w:val="15"/>
  </w:num>
  <w:num w:numId="11">
    <w:abstractNumId w:val="7"/>
  </w:num>
  <w:num w:numId="12">
    <w:abstractNumId w:val="10"/>
  </w:num>
  <w:num w:numId="13">
    <w:abstractNumId w:val="9"/>
  </w:num>
  <w:num w:numId="14">
    <w:abstractNumId w:val="5"/>
  </w:num>
  <w:num w:numId="15">
    <w:abstractNumId w:val="6"/>
  </w:num>
  <w:num w:numId="16">
    <w:abstractNumId w:val="8"/>
  </w:num>
  <w:num w:numId="17">
    <w:abstractNumId w:val="2"/>
  </w:num>
  <w:num w:numId="18">
    <w:abstractNumId w:val="17"/>
  </w:num>
  <w:num w:numId="19">
    <w:abstractNumId w:val="11"/>
  </w:num>
  <w:num w:numId="20">
    <w:abstractNumId w:val="19"/>
  </w:num>
  <w:num w:numId="21">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Formatting/>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367"/>
    <w:rsid w:val="0001452B"/>
    <w:rsid w:val="00015A9A"/>
    <w:rsid w:val="00016E51"/>
    <w:rsid w:val="000253DF"/>
    <w:rsid w:val="000351C9"/>
    <w:rsid w:val="00042AA8"/>
    <w:rsid w:val="000459C3"/>
    <w:rsid w:val="0005015F"/>
    <w:rsid w:val="00051FA8"/>
    <w:rsid w:val="000525A9"/>
    <w:rsid w:val="000529DB"/>
    <w:rsid w:val="00076DB4"/>
    <w:rsid w:val="00081BB7"/>
    <w:rsid w:val="000850DC"/>
    <w:rsid w:val="00092A64"/>
    <w:rsid w:val="0009705F"/>
    <w:rsid w:val="000A35D7"/>
    <w:rsid w:val="000B1E73"/>
    <w:rsid w:val="000B42FB"/>
    <w:rsid w:val="000B6194"/>
    <w:rsid w:val="000D0355"/>
    <w:rsid w:val="000D11CF"/>
    <w:rsid w:val="000E3C5E"/>
    <w:rsid w:val="000E5093"/>
    <w:rsid w:val="000E5FF8"/>
    <w:rsid w:val="00101419"/>
    <w:rsid w:val="00103A2D"/>
    <w:rsid w:val="00107A39"/>
    <w:rsid w:val="00110494"/>
    <w:rsid w:val="00113FC2"/>
    <w:rsid w:val="00120815"/>
    <w:rsid w:val="0012096C"/>
    <w:rsid w:val="00125775"/>
    <w:rsid w:val="001269C8"/>
    <w:rsid w:val="0013029A"/>
    <w:rsid w:val="00130EBA"/>
    <w:rsid w:val="0014178B"/>
    <w:rsid w:val="00142263"/>
    <w:rsid w:val="0015525C"/>
    <w:rsid w:val="0015668E"/>
    <w:rsid w:val="00160FEA"/>
    <w:rsid w:val="001613D7"/>
    <w:rsid w:val="00167653"/>
    <w:rsid w:val="0017311A"/>
    <w:rsid w:val="00175CF7"/>
    <w:rsid w:val="00190793"/>
    <w:rsid w:val="001966A1"/>
    <w:rsid w:val="00196DB6"/>
    <w:rsid w:val="001A2A79"/>
    <w:rsid w:val="001A7714"/>
    <w:rsid w:val="001B2372"/>
    <w:rsid w:val="001B63EF"/>
    <w:rsid w:val="001C2483"/>
    <w:rsid w:val="001D4284"/>
    <w:rsid w:val="001D614B"/>
    <w:rsid w:val="001D677E"/>
    <w:rsid w:val="001F2B24"/>
    <w:rsid w:val="002118FE"/>
    <w:rsid w:val="00212932"/>
    <w:rsid w:val="00217C5A"/>
    <w:rsid w:val="00222236"/>
    <w:rsid w:val="00231F24"/>
    <w:rsid w:val="00241570"/>
    <w:rsid w:val="0024408D"/>
    <w:rsid w:val="0025120F"/>
    <w:rsid w:val="002568B2"/>
    <w:rsid w:val="00267AB9"/>
    <w:rsid w:val="00276945"/>
    <w:rsid w:val="00281C7D"/>
    <w:rsid w:val="00284DBB"/>
    <w:rsid w:val="00290725"/>
    <w:rsid w:val="00291AC1"/>
    <w:rsid w:val="0029264C"/>
    <w:rsid w:val="00292BD7"/>
    <w:rsid w:val="00295556"/>
    <w:rsid w:val="002A404B"/>
    <w:rsid w:val="002A6C89"/>
    <w:rsid w:val="002B04CB"/>
    <w:rsid w:val="002B31DD"/>
    <w:rsid w:val="002B63CB"/>
    <w:rsid w:val="002C2CDE"/>
    <w:rsid w:val="002D4014"/>
    <w:rsid w:val="002E7A21"/>
    <w:rsid w:val="002F525B"/>
    <w:rsid w:val="0030647B"/>
    <w:rsid w:val="00306A1A"/>
    <w:rsid w:val="0030724C"/>
    <w:rsid w:val="003078F6"/>
    <w:rsid w:val="003079F2"/>
    <w:rsid w:val="00314944"/>
    <w:rsid w:val="00316779"/>
    <w:rsid w:val="003271E3"/>
    <w:rsid w:val="00330896"/>
    <w:rsid w:val="00330A42"/>
    <w:rsid w:val="00333AF0"/>
    <w:rsid w:val="00342810"/>
    <w:rsid w:val="0035311F"/>
    <w:rsid w:val="00362138"/>
    <w:rsid w:val="00365912"/>
    <w:rsid w:val="00366D98"/>
    <w:rsid w:val="00373744"/>
    <w:rsid w:val="00380B31"/>
    <w:rsid w:val="0039435E"/>
    <w:rsid w:val="003A14F8"/>
    <w:rsid w:val="003A3399"/>
    <w:rsid w:val="003A6186"/>
    <w:rsid w:val="003B1510"/>
    <w:rsid w:val="003B1551"/>
    <w:rsid w:val="003B294B"/>
    <w:rsid w:val="003B5877"/>
    <w:rsid w:val="003B7103"/>
    <w:rsid w:val="003C001A"/>
    <w:rsid w:val="003C1F46"/>
    <w:rsid w:val="003D2078"/>
    <w:rsid w:val="003E191E"/>
    <w:rsid w:val="003F2A08"/>
    <w:rsid w:val="00406BB8"/>
    <w:rsid w:val="004076C7"/>
    <w:rsid w:val="00407C7D"/>
    <w:rsid w:val="00410960"/>
    <w:rsid w:val="00414396"/>
    <w:rsid w:val="00414AEA"/>
    <w:rsid w:val="0042161B"/>
    <w:rsid w:val="004301E1"/>
    <w:rsid w:val="004309DD"/>
    <w:rsid w:val="004313AC"/>
    <w:rsid w:val="004347D5"/>
    <w:rsid w:val="00434A91"/>
    <w:rsid w:val="00434CA4"/>
    <w:rsid w:val="0043506D"/>
    <w:rsid w:val="004357D0"/>
    <w:rsid w:val="00435C75"/>
    <w:rsid w:val="00436850"/>
    <w:rsid w:val="004375B6"/>
    <w:rsid w:val="00451B8B"/>
    <w:rsid w:val="00451C14"/>
    <w:rsid w:val="00452CD6"/>
    <w:rsid w:val="00462276"/>
    <w:rsid w:val="004627B2"/>
    <w:rsid w:val="0047044D"/>
    <w:rsid w:val="004778CE"/>
    <w:rsid w:val="00481EB6"/>
    <w:rsid w:val="0048280B"/>
    <w:rsid w:val="00486368"/>
    <w:rsid w:val="00490ED5"/>
    <w:rsid w:val="004A0E1A"/>
    <w:rsid w:val="004A0F57"/>
    <w:rsid w:val="004A4326"/>
    <w:rsid w:val="004A4B2F"/>
    <w:rsid w:val="004A5EA9"/>
    <w:rsid w:val="004A7930"/>
    <w:rsid w:val="004B5548"/>
    <w:rsid w:val="004B5C24"/>
    <w:rsid w:val="004C0F16"/>
    <w:rsid w:val="004C276A"/>
    <w:rsid w:val="004C3978"/>
    <w:rsid w:val="004D7D45"/>
    <w:rsid w:val="004E0FD3"/>
    <w:rsid w:val="004E10AC"/>
    <w:rsid w:val="004E710C"/>
    <w:rsid w:val="004F0E82"/>
    <w:rsid w:val="005021C2"/>
    <w:rsid w:val="00503AFD"/>
    <w:rsid w:val="00507DEE"/>
    <w:rsid w:val="00510968"/>
    <w:rsid w:val="00514D0E"/>
    <w:rsid w:val="00514F75"/>
    <w:rsid w:val="0051792C"/>
    <w:rsid w:val="005213BC"/>
    <w:rsid w:val="005224E3"/>
    <w:rsid w:val="00526C03"/>
    <w:rsid w:val="00526C14"/>
    <w:rsid w:val="005278A9"/>
    <w:rsid w:val="00531C2C"/>
    <w:rsid w:val="0053718A"/>
    <w:rsid w:val="00544855"/>
    <w:rsid w:val="005450C9"/>
    <w:rsid w:val="005457A5"/>
    <w:rsid w:val="00547BA7"/>
    <w:rsid w:val="00556B88"/>
    <w:rsid w:val="00560356"/>
    <w:rsid w:val="00562F2B"/>
    <w:rsid w:val="00563B5D"/>
    <w:rsid w:val="00566845"/>
    <w:rsid w:val="00573B1D"/>
    <w:rsid w:val="00573CF1"/>
    <w:rsid w:val="00583E2C"/>
    <w:rsid w:val="00585188"/>
    <w:rsid w:val="00586142"/>
    <w:rsid w:val="0059373A"/>
    <w:rsid w:val="005964B8"/>
    <w:rsid w:val="005A1FE8"/>
    <w:rsid w:val="005A79CA"/>
    <w:rsid w:val="005B49E3"/>
    <w:rsid w:val="005C4FE9"/>
    <w:rsid w:val="005D3810"/>
    <w:rsid w:val="005D5C88"/>
    <w:rsid w:val="005D61F0"/>
    <w:rsid w:val="005D6BF9"/>
    <w:rsid w:val="005D7D21"/>
    <w:rsid w:val="005F3592"/>
    <w:rsid w:val="005F3BA8"/>
    <w:rsid w:val="00601A8D"/>
    <w:rsid w:val="00614F65"/>
    <w:rsid w:val="006174B0"/>
    <w:rsid w:val="006224B6"/>
    <w:rsid w:val="00622DE1"/>
    <w:rsid w:val="00625AA9"/>
    <w:rsid w:val="00625C04"/>
    <w:rsid w:val="006365CB"/>
    <w:rsid w:val="00637827"/>
    <w:rsid w:val="006403DD"/>
    <w:rsid w:val="00647A2C"/>
    <w:rsid w:val="00647A70"/>
    <w:rsid w:val="0065306A"/>
    <w:rsid w:val="0065491F"/>
    <w:rsid w:val="00655ACB"/>
    <w:rsid w:val="006563D1"/>
    <w:rsid w:val="0066103C"/>
    <w:rsid w:val="00663AD8"/>
    <w:rsid w:val="00663DD6"/>
    <w:rsid w:val="00676278"/>
    <w:rsid w:val="00676CCF"/>
    <w:rsid w:val="00680877"/>
    <w:rsid w:val="00682788"/>
    <w:rsid w:val="00686B5D"/>
    <w:rsid w:val="006B1367"/>
    <w:rsid w:val="006D706C"/>
    <w:rsid w:val="006E477A"/>
    <w:rsid w:val="006F064E"/>
    <w:rsid w:val="006F2843"/>
    <w:rsid w:val="00706468"/>
    <w:rsid w:val="00707848"/>
    <w:rsid w:val="007244FF"/>
    <w:rsid w:val="0073348D"/>
    <w:rsid w:val="00734043"/>
    <w:rsid w:val="007522B1"/>
    <w:rsid w:val="007527DA"/>
    <w:rsid w:val="00754F87"/>
    <w:rsid w:val="007641E8"/>
    <w:rsid w:val="0077383C"/>
    <w:rsid w:val="00773E9A"/>
    <w:rsid w:val="00780BD2"/>
    <w:rsid w:val="00783FB0"/>
    <w:rsid w:val="00790943"/>
    <w:rsid w:val="00790AC0"/>
    <w:rsid w:val="00791968"/>
    <w:rsid w:val="007A1952"/>
    <w:rsid w:val="007A22A0"/>
    <w:rsid w:val="007A33B9"/>
    <w:rsid w:val="007A3892"/>
    <w:rsid w:val="007A6CD1"/>
    <w:rsid w:val="007B4241"/>
    <w:rsid w:val="007C34FD"/>
    <w:rsid w:val="007C4347"/>
    <w:rsid w:val="007C509F"/>
    <w:rsid w:val="007D0DDD"/>
    <w:rsid w:val="007F15FE"/>
    <w:rsid w:val="007F39EB"/>
    <w:rsid w:val="00806234"/>
    <w:rsid w:val="00807DEC"/>
    <w:rsid w:val="00814808"/>
    <w:rsid w:val="008237DA"/>
    <w:rsid w:val="008422F9"/>
    <w:rsid w:val="00845E00"/>
    <w:rsid w:val="00850071"/>
    <w:rsid w:val="00852D69"/>
    <w:rsid w:val="0085481A"/>
    <w:rsid w:val="00856877"/>
    <w:rsid w:val="00856CEB"/>
    <w:rsid w:val="0087743D"/>
    <w:rsid w:val="00877896"/>
    <w:rsid w:val="00881A85"/>
    <w:rsid w:val="008859EA"/>
    <w:rsid w:val="00894E61"/>
    <w:rsid w:val="00895067"/>
    <w:rsid w:val="0089519E"/>
    <w:rsid w:val="008A0D53"/>
    <w:rsid w:val="008A78E5"/>
    <w:rsid w:val="008B6BFF"/>
    <w:rsid w:val="008C7CC0"/>
    <w:rsid w:val="008D2930"/>
    <w:rsid w:val="008E3196"/>
    <w:rsid w:val="008E3F24"/>
    <w:rsid w:val="008F60EB"/>
    <w:rsid w:val="008F7DC4"/>
    <w:rsid w:val="009046DB"/>
    <w:rsid w:val="009201DF"/>
    <w:rsid w:val="009215F6"/>
    <w:rsid w:val="009225C4"/>
    <w:rsid w:val="00923A22"/>
    <w:rsid w:val="00924DDF"/>
    <w:rsid w:val="00930DEF"/>
    <w:rsid w:val="0093151F"/>
    <w:rsid w:val="0093290B"/>
    <w:rsid w:val="009351C2"/>
    <w:rsid w:val="00936BBC"/>
    <w:rsid w:val="00940F3F"/>
    <w:rsid w:val="009423ED"/>
    <w:rsid w:val="00943309"/>
    <w:rsid w:val="00953FDE"/>
    <w:rsid w:val="00960E2F"/>
    <w:rsid w:val="00960E5E"/>
    <w:rsid w:val="00963624"/>
    <w:rsid w:val="00966996"/>
    <w:rsid w:val="0097232F"/>
    <w:rsid w:val="0098342B"/>
    <w:rsid w:val="0098437D"/>
    <w:rsid w:val="00984F68"/>
    <w:rsid w:val="00985D24"/>
    <w:rsid w:val="00987931"/>
    <w:rsid w:val="009953E0"/>
    <w:rsid w:val="009A2B13"/>
    <w:rsid w:val="009B05DC"/>
    <w:rsid w:val="009C2052"/>
    <w:rsid w:val="009C29E5"/>
    <w:rsid w:val="009C4888"/>
    <w:rsid w:val="009C76EA"/>
    <w:rsid w:val="009E6195"/>
    <w:rsid w:val="009E7CC5"/>
    <w:rsid w:val="009F1A61"/>
    <w:rsid w:val="009F48A9"/>
    <w:rsid w:val="009F523A"/>
    <w:rsid w:val="00A027F6"/>
    <w:rsid w:val="00A04269"/>
    <w:rsid w:val="00A056CA"/>
    <w:rsid w:val="00A079EB"/>
    <w:rsid w:val="00A10FD2"/>
    <w:rsid w:val="00A14D32"/>
    <w:rsid w:val="00A15BD1"/>
    <w:rsid w:val="00A16EB1"/>
    <w:rsid w:val="00A174B0"/>
    <w:rsid w:val="00A17BE3"/>
    <w:rsid w:val="00A33FAD"/>
    <w:rsid w:val="00A42744"/>
    <w:rsid w:val="00A4417E"/>
    <w:rsid w:val="00A509FF"/>
    <w:rsid w:val="00A5533A"/>
    <w:rsid w:val="00A66EC5"/>
    <w:rsid w:val="00A70FE2"/>
    <w:rsid w:val="00A8104B"/>
    <w:rsid w:val="00A82E28"/>
    <w:rsid w:val="00A83963"/>
    <w:rsid w:val="00A8704E"/>
    <w:rsid w:val="00A8793E"/>
    <w:rsid w:val="00A923FA"/>
    <w:rsid w:val="00A94A84"/>
    <w:rsid w:val="00AA5B3F"/>
    <w:rsid w:val="00AD43C4"/>
    <w:rsid w:val="00AE2323"/>
    <w:rsid w:val="00AE23DD"/>
    <w:rsid w:val="00AE4DFE"/>
    <w:rsid w:val="00AF450F"/>
    <w:rsid w:val="00AF4B1D"/>
    <w:rsid w:val="00B047D7"/>
    <w:rsid w:val="00B07539"/>
    <w:rsid w:val="00B10261"/>
    <w:rsid w:val="00B20468"/>
    <w:rsid w:val="00B231EE"/>
    <w:rsid w:val="00B34BE6"/>
    <w:rsid w:val="00B62A66"/>
    <w:rsid w:val="00B6525C"/>
    <w:rsid w:val="00B67478"/>
    <w:rsid w:val="00B76629"/>
    <w:rsid w:val="00B80B11"/>
    <w:rsid w:val="00B84E4D"/>
    <w:rsid w:val="00B8651C"/>
    <w:rsid w:val="00B87306"/>
    <w:rsid w:val="00B935D9"/>
    <w:rsid w:val="00B975CB"/>
    <w:rsid w:val="00BA18F1"/>
    <w:rsid w:val="00BA197D"/>
    <w:rsid w:val="00BA684A"/>
    <w:rsid w:val="00BA69A9"/>
    <w:rsid w:val="00BA6A74"/>
    <w:rsid w:val="00BA6F85"/>
    <w:rsid w:val="00BB1F9A"/>
    <w:rsid w:val="00BB7D5E"/>
    <w:rsid w:val="00BD750A"/>
    <w:rsid w:val="00BE0484"/>
    <w:rsid w:val="00BE2034"/>
    <w:rsid w:val="00BF25A8"/>
    <w:rsid w:val="00BF70A4"/>
    <w:rsid w:val="00C017FC"/>
    <w:rsid w:val="00C02752"/>
    <w:rsid w:val="00C02F44"/>
    <w:rsid w:val="00C05FDD"/>
    <w:rsid w:val="00C32974"/>
    <w:rsid w:val="00C36278"/>
    <w:rsid w:val="00C41013"/>
    <w:rsid w:val="00C416E5"/>
    <w:rsid w:val="00C444CC"/>
    <w:rsid w:val="00C44C92"/>
    <w:rsid w:val="00C5444F"/>
    <w:rsid w:val="00C54697"/>
    <w:rsid w:val="00C728CA"/>
    <w:rsid w:val="00C81F22"/>
    <w:rsid w:val="00C84045"/>
    <w:rsid w:val="00C92A25"/>
    <w:rsid w:val="00C940A4"/>
    <w:rsid w:val="00C94BA0"/>
    <w:rsid w:val="00CA5A00"/>
    <w:rsid w:val="00CB575B"/>
    <w:rsid w:val="00CC40FD"/>
    <w:rsid w:val="00CD2227"/>
    <w:rsid w:val="00CE191B"/>
    <w:rsid w:val="00CE24A7"/>
    <w:rsid w:val="00CE2F94"/>
    <w:rsid w:val="00CE3F8C"/>
    <w:rsid w:val="00CF2FFF"/>
    <w:rsid w:val="00CF40EC"/>
    <w:rsid w:val="00D017C6"/>
    <w:rsid w:val="00D127EE"/>
    <w:rsid w:val="00D131AE"/>
    <w:rsid w:val="00D172ED"/>
    <w:rsid w:val="00D17A62"/>
    <w:rsid w:val="00D2626F"/>
    <w:rsid w:val="00D33FC0"/>
    <w:rsid w:val="00D40EA3"/>
    <w:rsid w:val="00D43946"/>
    <w:rsid w:val="00D56082"/>
    <w:rsid w:val="00D72581"/>
    <w:rsid w:val="00D72FAF"/>
    <w:rsid w:val="00D76AAE"/>
    <w:rsid w:val="00D83269"/>
    <w:rsid w:val="00D8348C"/>
    <w:rsid w:val="00D9046A"/>
    <w:rsid w:val="00D92FF8"/>
    <w:rsid w:val="00D937A7"/>
    <w:rsid w:val="00DA5222"/>
    <w:rsid w:val="00DB6808"/>
    <w:rsid w:val="00DB6CE8"/>
    <w:rsid w:val="00DC0DBD"/>
    <w:rsid w:val="00DC609D"/>
    <w:rsid w:val="00DD0432"/>
    <w:rsid w:val="00DE0989"/>
    <w:rsid w:val="00DF28C9"/>
    <w:rsid w:val="00DF381A"/>
    <w:rsid w:val="00DF79B4"/>
    <w:rsid w:val="00E120F4"/>
    <w:rsid w:val="00E2121D"/>
    <w:rsid w:val="00E21B29"/>
    <w:rsid w:val="00E272B2"/>
    <w:rsid w:val="00E314DF"/>
    <w:rsid w:val="00E31A15"/>
    <w:rsid w:val="00E36E84"/>
    <w:rsid w:val="00E42555"/>
    <w:rsid w:val="00E43169"/>
    <w:rsid w:val="00E4737F"/>
    <w:rsid w:val="00E51D7D"/>
    <w:rsid w:val="00E5314D"/>
    <w:rsid w:val="00E54BE7"/>
    <w:rsid w:val="00E5557C"/>
    <w:rsid w:val="00E61242"/>
    <w:rsid w:val="00E62DA8"/>
    <w:rsid w:val="00E72560"/>
    <w:rsid w:val="00E73431"/>
    <w:rsid w:val="00E74F89"/>
    <w:rsid w:val="00E77028"/>
    <w:rsid w:val="00E826AF"/>
    <w:rsid w:val="00E836D1"/>
    <w:rsid w:val="00E83DCB"/>
    <w:rsid w:val="00E853F9"/>
    <w:rsid w:val="00E85CE4"/>
    <w:rsid w:val="00E94DC9"/>
    <w:rsid w:val="00EA656F"/>
    <w:rsid w:val="00EA6936"/>
    <w:rsid w:val="00EB135F"/>
    <w:rsid w:val="00EB42E4"/>
    <w:rsid w:val="00EB54B5"/>
    <w:rsid w:val="00EB75DD"/>
    <w:rsid w:val="00EC1D7B"/>
    <w:rsid w:val="00EC542F"/>
    <w:rsid w:val="00EC5B50"/>
    <w:rsid w:val="00ED74BC"/>
    <w:rsid w:val="00ED7940"/>
    <w:rsid w:val="00EE30D8"/>
    <w:rsid w:val="00EF2A05"/>
    <w:rsid w:val="00EF3367"/>
    <w:rsid w:val="00EF5878"/>
    <w:rsid w:val="00EF5CF7"/>
    <w:rsid w:val="00EF69A2"/>
    <w:rsid w:val="00F122E7"/>
    <w:rsid w:val="00F15FFD"/>
    <w:rsid w:val="00F46025"/>
    <w:rsid w:val="00F70041"/>
    <w:rsid w:val="00F71E57"/>
    <w:rsid w:val="00F72108"/>
    <w:rsid w:val="00F73114"/>
    <w:rsid w:val="00F73B5A"/>
    <w:rsid w:val="00F74713"/>
    <w:rsid w:val="00F77146"/>
    <w:rsid w:val="00F95AF8"/>
    <w:rsid w:val="00FA1267"/>
    <w:rsid w:val="00FA1C32"/>
    <w:rsid w:val="00FA40D8"/>
    <w:rsid w:val="00FA68C8"/>
    <w:rsid w:val="00FB2298"/>
    <w:rsid w:val="00FB2E7C"/>
    <w:rsid w:val="00FC1ECC"/>
    <w:rsid w:val="00FC2671"/>
    <w:rsid w:val="00FC6E00"/>
    <w:rsid w:val="00FC7E81"/>
    <w:rsid w:val="00FD2555"/>
    <w:rsid w:val="00FE35E2"/>
    <w:rsid w:val="00FE3F76"/>
    <w:rsid w:val="00FE6272"/>
    <w:rsid w:val="00FE7AF8"/>
    <w:rsid w:val="00FF14AE"/>
    <w:rsid w:val="00FF50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367"/>
  </w:style>
  <w:style w:type="paragraph" w:styleId="Heading1">
    <w:name w:val="heading 1"/>
    <w:basedOn w:val="Normal"/>
    <w:next w:val="Normal"/>
    <w:link w:val="Heading1Char"/>
    <w:qFormat/>
    <w:rsid w:val="002B63CB"/>
    <w:pPr>
      <w:keepNext/>
      <w:numPr>
        <w:numId w:val="12"/>
      </w:numPr>
      <w:spacing w:after="0" w:line="240" w:lineRule="auto"/>
      <w:jc w:val="center"/>
      <w:outlineLvl w:val="0"/>
    </w:pPr>
    <w:rPr>
      <w:rFonts w:ascii="Garamond" w:eastAsia="Times New Roman" w:hAnsi="Garamond" w:cs="Times New Roman"/>
      <w:b/>
      <w:sz w:val="24"/>
      <w:szCs w:val="20"/>
      <w:lang w:val="es-ES_tradnl"/>
    </w:rPr>
  </w:style>
  <w:style w:type="paragraph" w:styleId="Heading2">
    <w:name w:val="heading 2"/>
    <w:basedOn w:val="Normal"/>
    <w:next w:val="Normal"/>
    <w:link w:val="Heading2Char"/>
    <w:qFormat/>
    <w:rsid w:val="002B63CB"/>
    <w:pPr>
      <w:keepNext/>
      <w:numPr>
        <w:ilvl w:val="1"/>
        <w:numId w:val="12"/>
      </w:numPr>
      <w:tabs>
        <w:tab w:val="left" w:pos="-1440"/>
        <w:tab w:val="left" w:pos="-720"/>
        <w:tab w:val="left" w:pos="0"/>
        <w:tab w:val="left" w:pos="314"/>
        <w:tab w:val="left" w:pos="722"/>
        <w:tab w:val="left" w:pos="994"/>
      </w:tabs>
      <w:spacing w:after="0" w:line="240" w:lineRule="auto"/>
      <w:jc w:val="both"/>
      <w:outlineLvl w:val="1"/>
    </w:pPr>
    <w:rPr>
      <w:rFonts w:ascii="Garamond" w:eastAsia="Times New Roman" w:hAnsi="Garamond" w:cs="Times New Roman"/>
      <w:b/>
      <w:sz w:val="24"/>
      <w:szCs w:val="20"/>
      <w:lang w:val="es-ES_tradnl"/>
    </w:rPr>
  </w:style>
  <w:style w:type="paragraph" w:styleId="Heading3">
    <w:name w:val="heading 3"/>
    <w:basedOn w:val="Normal"/>
    <w:next w:val="Normal"/>
    <w:link w:val="Heading3Char"/>
    <w:qFormat/>
    <w:rsid w:val="002B63CB"/>
    <w:pPr>
      <w:keepNext/>
      <w:numPr>
        <w:ilvl w:val="2"/>
        <w:numId w:val="12"/>
      </w:numPr>
      <w:spacing w:after="0" w:line="240" w:lineRule="auto"/>
      <w:jc w:val="center"/>
      <w:outlineLvl w:val="2"/>
    </w:pPr>
    <w:rPr>
      <w:rFonts w:ascii="Garamond" w:eastAsia="Times New Roman" w:hAnsi="Garamond" w:cs="Times New Roman"/>
      <w:b/>
      <w:bCs/>
      <w:sz w:val="32"/>
      <w:szCs w:val="24"/>
      <w:lang w:val="es-ES_tradnl"/>
    </w:rPr>
  </w:style>
  <w:style w:type="paragraph" w:styleId="Heading4">
    <w:name w:val="heading 4"/>
    <w:basedOn w:val="Normal"/>
    <w:next w:val="Normal"/>
    <w:link w:val="Heading4Char"/>
    <w:qFormat/>
    <w:rsid w:val="002B63CB"/>
    <w:pPr>
      <w:keepNext/>
      <w:numPr>
        <w:ilvl w:val="3"/>
        <w:numId w:val="12"/>
      </w:numPr>
      <w:spacing w:before="240" w:after="60" w:line="240" w:lineRule="auto"/>
      <w:outlineLvl w:val="3"/>
    </w:pPr>
    <w:rPr>
      <w:rFonts w:ascii="Arial" w:eastAsia="Times New Roman" w:hAnsi="Arial" w:cs="Times New Roman"/>
      <w:b/>
      <w:sz w:val="24"/>
      <w:szCs w:val="20"/>
      <w:lang w:val="es-ES_tradnl"/>
    </w:rPr>
  </w:style>
  <w:style w:type="paragraph" w:styleId="Heading5">
    <w:name w:val="heading 5"/>
    <w:basedOn w:val="Normal"/>
    <w:next w:val="Normal"/>
    <w:link w:val="Heading5Char"/>
    <w:qFormat/>
    <w:rsid w:val="002B63CB"/>
    <w:pPr>
      <w:keepNext/>
      <w:numPr>
        <w:ilvl w:val="4"/>
        <w:numId w:val="12"/>
      </w:numPr>
      <w:tabs>
        <w:tab w:val="center" w:pos="4680"/>
      </w:tabs>
      <w:spacing w:after="0" w:line="240" w:lineRule="auto"/>
      <w:outlineLvl w:val="4"/>
    </w:pPr>
    <w:rPr>
      <w:rFonts w:ascii="Garamond" w:eastAsia="Times New Roman" w:hAnsi="Garamond" w:cs="Times New Roman"/>
      <w:b/>
      <w:sz w:val="28"/>
      <w:szCs w:val="20"/>
      <w:lang w:val="es-ES_tradnl"/>
    </w:rPr>
  </w:style>
  <w:style w:type="paragraph" w:styleId="Heading6">
    <w:name w:val="heading 6"/>
    <w:basedOn w:val="Normal"/>
    <w:next w:val="Normal"/>
    <w:link w:val="Heading6Char"/>
    <w:qFormat/>
    <w:rsid w:val="002B63CB"/>
    <w:pPr>
      <w:keepNext/>
      <w:numPr>
        <w:ilvl w:val="5"/>
        <w:numId w:val="12"/>
      </w:numPr>
      <w:tabs>
        <w:tab w:val="center" w:pos="5102"/>
      </w:tabs>
      <w:spacing w:after="0" w:line="240" w:lineRule="auto"/>
      <w:jc w:val="center"/>
      <w:outlineLvl w:val="5"/>
    </w:pPr>
    <w:rPr>
      <w:rFonts w:ascii="Times New Roman" w:eastAsia="Times New Roman" w:hAnsi="Times New Roman" w:cs="Times New Roman"/>
      <w:b/>
      <w:sz w:val="48"/>
      <w:szCs w:val="20"/>
      <w:lang w:val="es-ES_tradnl"/>
    </w:rPr>
  </w:style>
  <w:style w:type="paragraph" w:styleId="Heading7">
    <w:name w:val="heading 7"/>
    <w:basedOn w:val="Normal"/>
    <w:next w:val="Normal"/>
    <w:link w:val="Heading7Char"/>
    <w:qFormat/>
    <w:rsid w:val="002B63CB"/>
    <w:pPr>
      <w:numPr>
        <w:ilvl w:val="6"/>
        <w:numId w:val="12"/>
      </w:numPr>
      <w:spacing w:before="240" w:after="60" w:line="240" w:lineRule="auto"/>
      <w:outlineLvl w:val="6"/>
    </w:pPr>
    <w:rPr>
      <w:rFonts w:ascii="Times New Roman" w:eastAsia="Times New Roman" w:hAnsi="Times New Roman" w:cs="Times New Roman"/>
      <w:sz w:val="24"/>
      <w:szCs w:val="24"/>
      <w:lang w:val="es-ES_tradnl"/>
    </w:rPr>
  </w:style>
  <w:style w:type="paragraph" w:styleId="Heading8">
    <w:name w:val="heading 8"/>
    <w:basedOn w:val="Normal"/>
    <w:next w:val="Normal"/>
    <w:link w:val="Heading8Char"/>
    <w:qFormat/>
    <w:rsid w:val="002B63CB"/>
    <w:pPr>
      <w:keepNext/>
      <w:numPr>
        <w:ilvl w:val="7"/>
        <w:numId w:val="12"/>
      </w:numPr>
      <w:tabs>
        <w:tab w:val="left" w:pos="-1440"/>
      </w:tabs>
      <w:spacing w:after="0" w:line="240" w:lineRule="auto"/>
      <w:outlineLvl w:val="7"/>
    </w:pPr>
    <w:rPr>
      <w:rFonts w:ascii="Garamond" w:eastAsia="Times New Roman" w:hAnsi="Garamond" w:cs="Times New Roman"/>
      <w:b/>
      <w:sz w:val="24"/>
      <w:szCs w:val="20"/>
    </w:rPr>
  </w:style>
  <w:style w:type="paragraph" w:styleId="Heading9">
    <w:name w:val="heading 9"/>
    <w:basedOn w:val="Normal"/>
    <w:next w:val="Normal"/>
    <w:link w:val="Heading9Char"/>
    <w:qFormat/>
    <w:rsid w:val="002B63CB"/>
    <w:pPr>
      <w:numPr>
        <w:ilvl w:val="8"/>
        <w:numId w:val="12"/>
      </w:numPr>
      <w:spacing w:before="240" w:after="60" w:line="240" w:lineRule="auto"/>
      <w:outlineLvl w:val="8"/>
    </w:pPr>
    <w:rPr>
      <w:rFonts w:ascii="Arial" w:eastAsia="Times New Roman" w:hAnsi="Arial" w:cs="Arial"/>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367"/>
    <w:pPr>
      <w:ind w:left="720"/>
      <w:contextualSpacing/>
    </w:pPr>
  </w:style>
  <w:style w:type="paragraph" w:styleId="Header">
    <w:name w:val="header"/>
    <w:basedOn w:val="Normal"/>
    <w:link w:val="HeaderChar"/>
    <w:uiPriority w:val="99"/>
    <w:unhideWhenUsed/>
    <w:rsid w:val="00EF33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367"/>
  </w:style>
  <w:style w:type="paragraph" w:styleId="Footer">
    <w:name w:val="footer"/>
    <w:basedOn w:val="Normal"/>
    <w:link w:val="FooterChar"/>
    <w:uiPriority w:val="99"/>
    <w:unhideWhenUsed/>
    <w:rsid w:val="00EF33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367"/>
  </w:style>
  <w:style w:type="paragraph" w:customStyle="1" w:styleId="ColorfulList-Accent11">
    <w:name w:val="Colorful List - Accent 11"/>
    <w:basedOn w:val="Normal"/>
    <w:uiPriority w:val="34"/>
    <w:qFormat/>
    <w:rsid w:val="00CE24A7"/>
    <w:pPr>
      <w:ind w:left="720"/>
      <w:contextualSpacing/>
    </w:pPr>
    <w:rPr>
      <w:rFonts w:ascii="Calibri" w:eastAsia="Calibri" w:hAnsi="Calibri" w:cs="Times New Roman"/>
    </w:rPr>
  </w:style>
  <w:style w:type="character" w:styleId="Strong">
    <w:name w:val="Strong"/>
    <w:uiPriority w:val="22"/>
    <w:qFormat/>
    <w:rsid w:val="00ED7940"/>
    <w:rPr>
      <w:b/>
      <w:bCs/>
    </w:rPr>
  </w:style>
  <w:style w:type="paragraph" w:customStyle="1" w:styleId="Default">
    <w:name w:val="Default"/>
    <w:rsid w:val="002B04CB"/>
    <w:pPr>
      <w:autoSpaceDE w:val="0"/>
      <w:autoSpaceDN w:val="0"/>
      <w:adjustRightInd w:val="0"/>
      <w:spacing w:after="0" w:line="240" w:lineRule="auto"/>
    </w:pPr>
    <w:rPr>
      <w:rFonts w:ascii="Garamond" w:eastAsia="Times New Roman" w:hAnsi="Garamond" w:cs="Garamond"/>
      <w:color w:val="000000"/>
      <w:sz w:val="24"/>
      <w:szCs w:val="24"/>
      <w:lang w:eastAsia="en-GB"/>
    </w:rPr>
  </w:style>
  <w:style w:type="character" w:styleId="Hyperlink">
    <w:name w:val="Hyperlink"/>
    <w:basedOn w:val="DefaultParagraphFont"/>
    <w:uiPriority w:val="99"/>
    <w:unhideWhenUsed/>
    <w:rsid w:val="002B04CB"/>
    <w:rPr>
      <w:color w:val="0000FF" w:themeColor="hyperlink"/>
      <w:u w:val="single"/>
    </w:rPr>
  </w:style>
  <w:style w:type="paragraph" w:styleId="FootnoteText">
    <w:name w:val="footnote text"/>
    <w:basedOn w:val="Normal"/>
    <w:link w:val="FootnoteTextChar"/>
    <w:uiPriority w:val="99"/>
    <w:semiHidden/>
    <w:unhideWhenUsed/>
    <w:rsid w:val="002B04CB"/>
    <w:pPr>
      <w:spacing w:after="0" w:line="240" w:lineRule="auto"/>
    </w:pPr>
    <w:rPr>
      <w:rFonts w:ascii="Calibri" w:eastAsiaTheme="minorEastAsia" w:hAnsi="Calibri" w:cs="Times New Roman"/>
      <w:sz w:val="20"/>
      <w:szCs w:val="20"/>
      <w:lang w:eastAsia="en-GB"/>
    </w:rPr>
  </w:style>
  <w:style w:type="character" w:customStyle="1" w:styleId="FootnoteTextChar">
    <w:name w:val="Footnote Text Char"/>
    <w:basedOn w:val="DefaultParagraphFont"/>
    <w:link w:val="FootnoteText"/>
    <w:uiPriority w:val="99"/>
    <w:semiHidden/>
    <w:rsid w:val="002B04CB"/>
    <w:rPr>
      <w:rFonts w:ascii="Calibri" w:eastAsiaTheme="minorEastAsia" w:hAnsi="Calibri" w:cs="Times New Roman"/>
      <w:sz w:val="20"/>
      <w:szCs w:val="20"/>
      <w:lang w:eastAsia="en-GB"/>
    </w:rPr>
  </w:style>
  <w:style w:type="character" w:styleId="FootnoteReference">
    <w:name w:val="footnote reference"/>
    <w:basedOn w:val="DefaultParagraphFont"/>
    <w:uiPriority w:val="99"/>
    <w:semiHidden/>
    <w:unhideWhenUsed/>
    <w:rsid w:val="002B04CB"/>
    <w:rPr>
      <w:vertAlign w:val="superscript"/>
    </w:rPr>
  </w:style>
  <w:style w:type="paragraph" w:styleId="BalloonText">
    <w:name w:val="Balloon Text"/>
    <w:basedOn w:val="Normal"/>
    <w:link w:val="BalloonTextChar"/>
    <w:uiPriority w:val="99"/>
    <w:semiHidden/>
    <w:unhideWhenUsed/>
    <w:rsid w:val="00BA1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8F1"/>
    <w:rPr>
      <w:rFonts w:ascii="Tahoma" w:hAnsi="Tahoma" w:cs="Tahoma"/>
      <w:sz w:val="16"/>
      <w:szCs w:val="16"/>
    </w:rPr>
  </w:style>
  <w:style w:type="character" w:styleId="CommentReference">
    <w:name w:val="annotation reference"/>
    <w:basedOn w:val="DefaultParagraphFont"/>
    <w:uiPriority w:val="99"/>
    <w:semiHidden/>
    <w:unhideWhenUsed/>
    <w:rsid w:val="00120815"/>
    <w:rPr>
      <w:sz w:val="16"/>
      <w:szCs w:val="16"/>
    </w:rPr>
  </w:style>
  <w:style w:type="paragraph" w:styleId="CommentText">
    <w:name w:val="annotation text"/>
    <w:basedOn w:val="Normal"/>
    <w:link w:val="CommentTextChar"/>
    <w:uiPriority w:val="99"/>
    <w:unhideWhenUsed/>
    <w:rsid w:val="00120815"/>
    <w:pPr>
      <w:spacing w:line="240" w:lineRule="auto"/>
    </w:pPr>
    <w:rPr>
      <w:sz w:val="20"/>
      <w:szCs w:val="20"/>
    </w:rPr>
  </w:style>
  <w:style w:type="character" w:customStyle="1" w:styleId="CommentTextChar">
    <w:name w:val="Comment Text Char"/>
    <w:basedOn w:val="DefaultParagraphFont"/>
    <w:link w:val="CommentText"/>
    <w:uiPriority w:val="99"/>
    <w:rsid w:val="00120815"/>
    <w:rPr>
      <w:sz w:val="20"/>
      <w:szCs w:val="20"/>
    </w:rPr>
  </w:style>
  <w:style w:type="paragraph" w:styleId="CommentSubject">
    <w:name w:val="annotation subject"/>
    <w:basedOn w:val="CommentText"/>
    <w:next w:val="CommentText"/>
    <w:link w:val="CommentSubjectChar"/>
    <w:uiPriority w:val="99"/>
    <w:semiHidden/>
    <w:unhideWhenUsed/>
    <w:rsid w:val="00120815"/>
    <w:rPr>
      <w:b/>
      <w:bCs/>
    </w:rPr>
  </w:style>
  <w:style w:type="character" w:customStyle="1" w:styleId="CommentSubjectChar">
    <w:name w:val="Comment Subject Char"/>
    <w:basedOn w:val="CommentTextChar"/>
    <w:link w:val="CommentSubject"/>
    <w:uiPriority w:val="99"/>
    <w:semiHidden/>
    <w:rsid w:val="00120815"/>
    <w:rPr>
      <w:b/>
      <w:bCs/>
      <w:sz w:val="20"/>
      <w:szCs w:val="20"/>
    </w:rPr>
  </w:style>
  <w:style w:type="character" w:styleId="FollowedHyperlink">
    <w:name w:val="FollowedHyperlink"/>
    <w:basedOn w:val="DefaultParagraphFont"/>
    <w:uiPriority w:val="99"/>
    <w:semiHidden/>
    <w:unhideWhenUsed/>
    <w:rsid w:val="00D33FC0"/>
    <w:rPr>
      <w:color w:val="800080" w:themeColor="followedHyperlink"/>
      <w:u w:val="single"/>
    </w:rPr>
  </w:style>
  <w:style w:type="character" w:customStyle="1" w:styleId="styleL2">
    <w:name w:val="styleL2"/>
    <w:rsid w:val="00451B8B"/>
    <w:rPr>
      <w:rFonts w:ascii="Arial" w:eastAsia="Arial" w:hAnsi="Arial" w:cs="Arial"/>
      <w:b/>
      <w:color w:val="355A9F"/>
      <w:sz w:val="20"/>
      <w:szCs w:val="20"/>
    </w:rPr>
  </w:style>
  <w:style w:type="character" w:customStyle="1" w:styleId="styleHint1txt">
    <w:name w:val="styleHint1_txt"/>
    <w:rsid w:val="00451B8B"/>
    <w:rPr>
      <w:rFonts w:ascii="Arial" w:eastAsia="Arial" w:hAnsi="Arial" w:cs="Arial"/>
      <w:i/>
      <w:iCs/>
      <w:color w:val="000000"/>
      <w:sz w:val="16"/>
      <w:szCs w:val="16"/>
    </w:rPr>
  </w:style>
  <w:style w:type="paragraph" w:customStyle="1" w:styleId="pstyleSectionL0">
    <w:name w:val="pstyleSectionL0"/>
    <w:basedOn w:val="Normal"/>
    <w:rsid w:val="00451B8B"/>
    <w:pPr>
      <w:spacing w:after="0" w:line="240" w:lineRule="auto"/>
    </w:pPr>
    <w:rPr>
      <w:rFonts w:ascii="Arial" w:eastAsia="Arial" w:hAnsi="Arial" w:cs="Arial"/>
      <w:sz w:val="20"/>
      <w:szCs w:val="20"/>
      <w:lang w:val="fr-CH" w:eastAsia="fr-CH"/>
    </w:rPr>
  </w:style>
  <w:style w:type="paragraph" w:customStyle="1" w:styleId="pstyleSection">
    <w:name w:val="pstyleSection"/>
    <w:basedOn w:val="Normal"/>
    <w:rsid w:val="00451B8B"/>
    <w:pPr>
      <w:spacing w:before="150" w:after="0"/>
      <w:ind w:left="216"/>
    </w:pPr>
    <w:rPr>
      <w:rFonts w:ascii="Arial" w:eastAsia="Arial" w:hAnsi="Arial" w:cs="Arial"/>
      <w:sz w:val="20"/>
      <w:szCs w:val="20"/>
      <w:lang w:val="fr-CH" w:eastAsia="fr-CH"/>
    </w:rPr>
  </w:style>
  <w:style w:type="paragraph" w:customStyle="1" w:styleId="pstyleLabels">
    <w:name w:val="pstyleLabels"/>
    <w:basedOn w:val="Normal"/>
    <w:rsid w:val="00451B8B"/>
    <w:pPr>
      <w:spacing w:before="80" w:after="20" w:line="244" w:lineRule="auto"/>
      <w:ind w:left="216"/>
    </w:pPr>
    <w:rPr>
      <w:rFonts w:ascii="Arial" w:eastAsia="Arial" w:hAnsi="Arial" w:cs="Arial"/>
      <w:sz w:val="20"/>
      <w:szCs w:val="20"/>
      <w:lang w:val="fr-CH" w:eastAsia="fr-CH"/>
    </w:rPr>
  </w:style>
  <w:style w:type="table" w:customStyle="1" w:styleId="myFieldTableStyle">
    <w:name w:val="myFieldTableStyle"/>
    <w:uiPriority w:val="99"/>
    <w:rsid w:val="00451B8B"/>
    <w:rPr>
      <w:rFonts w:ascii="Arial" w:eastAsia="Arial" w:hAnsi="Arial" w:cs="Arial"/>
      <w:sz w:val="20"/>
      <w:szCs w:val="20"/>
      <w:lang w:val="fr-CH" w:eastAsia="fr-C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Pr>
    <w:tblStylePr w:type="firstRow">
      <w:tblPr/>
      <w:tcPr>
        <w:shd w:val="clear" w:color="auto" w:fill="FDFFD9"/>
      </w:tcPr>
    </w:tblStylePr>
  </w:style>
  <w:style w:type="paragraph" w:customStyle="1" w:styleId="pstyleTitleFirst2">
    <w:name w:val="pstyleTitleFirst2"/>
    <w:basedOn w:val="Normal"/>
    <w:rsid w:val="005D6BF9"/>
    <w:pPr>
      <w:spacing w:after="1600"/>
      <w:jc w:val="center"/>
    </w:pPr>
    <w:rPr>
      <w:rFonts w:ascii="Arial" w:eastAsia="Arial" w:hAnsi="Arial" w:cs="Arial"/>
      <w:sz w:val="20"/>
      <w:szCs w:val="20"/>
      <w:lang w:eastAsia="fr-CH"/>
    </w:rPr>
  </w:style>
  <w:style w:type="paragraph" w:styleId="BodyText">
    <w:name w:val="Body Text"/>
    <w:basedOn w:val="Normal"/>
    <w:link w:val="BodyTextChar"/>
    <w:rsid w:val="005D6BF9"/>
    <w:pPr>
      <w:suppressAutoHyphens/>
      <w:spacing w:after="0" w:line="240" w:lineRule="auto"/>
      <w:jc w:val="both"/>
    </w:pPr>
    <w:rPr>
      <w:rFonts w:ascii="Garamond" w:eastAsia="Times New Roman" w:hAnsi="Garamond" w:cs="Times New Roman"/>
      <w:spacing w:val="-2"/>
      <w:sz w:val="24"/>
      <w:szCs w:val="20"/>
      <w:lang w:val="en-US"/>
    </w:rPr>
  </w:style>
  <w:style w:type="character" w:customStyle="1" w:styleId="BodyTextChar">
    <w:name w:val="Body Text Char"/>
    <w:basedOn w:val="DefaultParagraphFont"/>
    <w:link w:val="BodyText"/>
    <w:rsid w:val="005D6BF9"/>
    <w:rPr>
      <w:rFonts w:ascii="Garamond" w:eastAsia="Times New Roman" w:hAnsi="Garamond" w:cs="Times New Roman"/>
      <w:spacing w:val="-2"/>
      <w:sz w:val="24"/>
      <w:szCs w:val="20"/>
      <w:lang w:val="en-US"/>
    </w:rPr>
  </w:style>
  <w:style w:type="character" w:customStyle="1" w:styleId="hps">
    <w:name w:val="hps"/>
    <w:rsid w:val="005D6BF9"/>
  </w:style>
  <w:style w:type="paragraph" w:customStyle="1" w:styleId="Pa18">
    <w:name w:val="Pa18"/>
    <w:basedOn w:val="Normal"/>
    <w:next w:val="Normal"/>
    <w:uiPriority w:val="99"/>
    <w:rsid w:val="005D6BF9"/>
    <w:pPr>
      <w:autoSpaceDE w:val="0"/>
      <w:autoSpaceDN w:val="0"/>
      <w:adjustRightInd w:val="0"/>
      <w:spacing w:after="0" w:line="261" w:lineRule="atLeast"/>
    </w:pPr>
    <w:rPr>
      <w:rFonts w:ascii="Arial" w:eastAsia="Calibri" w:hAnsi="Arial" w:cs="Arial"/>
      <w:sz w:val="24"/>
      <w:szCs w:val="24"/>
    </w:rPr>
  </w:style>
  <w:style w:type="paragraph" w:styleId="Revision">
    <w:name w:val="Revision"/>
    <w:hidden/>
    <w:uiPriority w:val="99"/>
    <w:semiHidden/>
    <w:rsid w:val="007D0DDD"/>
    <w:pPr>
      <w:spacing w:after="0" w:line="240" w:lineRule="auto"/>
    </w:pPr>
  </w:style>
  <w:style w:type="character" w:customStyle="1" w:styleId="Heading1Char">
    <w:name w:val="Heading 1 Char"/>
    <w:basedOn w:val="DefaultParagraphFont"/>
    <w:link w:val="Heading1"/>
    <w:rsid w:val="002B63CB"/>
    <w:rPr>
      <w:rFonts w:ascii="Garamond" w:eastAsia="Times New Roman" w:hAnsi="Garamond" w:cs="Times New Roman"/>
      <w:b/>
      <w:sz w:val="24"/>
      <w:szCs w:val="20"/>
      <w:lang w:val="es-ES_tradnl"/>
    </w:rPr>
  </w:style>
  <w:style w:type="character" w:customStyle="1" w:styleId="Heading2Char">
    <w:name w:val="Heading 2 Char"/>
    <w:basedOn w:val="DefaultParagraphFont"/>
    <w:link w:val="Heading2"/>
    <w:rsid w:val="002B63CB"/>
    <w:rPr>
      <w:rFonts w:ascii="Garamond" w:eastAsia="Times New Roman" w:hAnsi="Garamond" w:cs="Times New Roman"/>
      <w:b/>
      <w:sz w:val="24"/>
      <w:szCs w:val="20"/>
      <w:lang w:val="es-ES_tradnl"/>
    </w:rPr>
  </w:style>
  <w:style w:type="character" w:customStyle="1" w:styleId="Heading3Char">
    <w:name w:val="Heading 3 Char"/>
    <w:basedOn w:val="DefaultParagraphFont"/>
    <w:link w:val="Heading3"/>
    <w:rsid w:val="002B63CB"/>
    <w:rPr>
      <w:rFonts w:ascii="Garamond" w:eastAsia="Times New Roman" w:hAnsi="Garamond" w:cs="Times New Roman"/>
      <w:b/>
      <w:bCs/>
      <w:sz w:val="32"/>
      <w:szCs w:val="24"/>
      <w:lang w:val="es-ES_tradnl"/>
    </w:rPr>
  </w:style>
  <w:style w:type="character" w:customStyle="1" w:styleId="Heading4Char">
    <w:name w:val="Heading 4 Char"/>
    <w:basedOn w:val="DefaultParagraphFont"/>
    <w:link w:val="Heading4"/>
    <w:rsid w:val="002B63CB"/>
    <w:rPr>
      <w:rFonts w:ascii="Arial" w:eastAsia="Times New Roman" w:hAnsi="Arial" w:cs="Times New Roman"/>
      <w:b/>
      <w:sz w:val="24"/>
      <w:szCs w:val="20"/>
      <w:lang w:val="es-ES_tradnl"/>
    </w:rPr>
  </w:style>
  <w:style w:type="character" w:customStyle="1" w:styleId="Heading5Char">
    <w:name w:val="Heading 5 Char"/>
    <w:basedOn w:val="DefaultParagraphFont"/>
    <w:link w:val="Heading5"/>
    <w:rsid w:val="002B63CB"/>
    <w:rPr>
      <w:rFonts w:ascii="Garamond" w:eastAsia="Times New Roman" w:hAnsi="Garamond" w:cs="Times New Roman"/>
      <w:b/>
      <w:sz w:val="28"/>
      <w:szCs w:val="20"/>
      <w:lang w:val="es-ES_tradnl"/>
    </w:rPr>
  </w:style>
  <w:style w:type="character" w:customStyle="1" w:styleId="Heading6Char">
    <w:name w:val="Heading 6 Char"/>
    <w:basedOn w:val="DefaultParagraphFont"/>
    <w:link w:val="Heading6"/>
    <w:rsid w:val="002B63CB"/>
    <w:rPr>
      <w:rFonts w:ascii="Times New Roman" w:eastAsia="Times New Roman" w:hAnsi="Times New Roman" w:cs="Times New Roman"/>
      <w:b/>
      <w:sz w:val="48"/>
      <w:szCs w:val="20"/>
      <w:lang w:val="es-ES_tradnl"/>
    </w:rPr>
  </w:style>
  <w:style w:type="character" w:customStyle="1" w:styleId="Heading7Char">
    <w:name w:val="Heading 7 Char"/>
    <w:basedOn w:val="DefaultParagraphFont"/>
    <w:link w:val="Heading7"/>
    <w:rsid w:val="002B63CB"/>
    <w:rPr>
      <w:rFonts w:ascii="Times New Roman" w:eastAsia="Times New Roman" w:hAnsi="Times New Roman" w:cs="Times New Roman"/>
      <w:sz w:val="24"/>
      <w:szCs w:val="24"/>
      <w:lang w:val="es-ES_tradnl"/>
    </w:rPr>
  </w:style>
  <w:style w:type="character" w:customStyle="1" w:styleId="Heading8Char">
    <w:name w:val="Heading 8 Char"/>
    <w:basedOn w:val="DefaultParagraphFont"/>
    <w:link w:val="Heading8"/>
    <w:rsid w:val="002B63CB"/>
    <w:rPr>
      <w:rFonts w:ascii="Garamond" w:eastAsia="Times New Roman" w:hAnsi="Garamond" w:cs="Times New Roman"/>
      <w:b/>
      <w:sz w:val="24"/>
      <w:szCs w:val="20"/>
    </w:rPr>
  </w:style>
  <w:style w:type="character" w:customStyle="1" w:styleId="Heading9Char">
    <w:name w:val="Heading 9 Char"/>
    <w:basedOn w:val="DefaultParagraphFont"/>
    <w:link w:val="Heading9"/>
    <w:rsid w:val="002B63CB"/>
    <w:rPr>
      <w:rFonts w:ascii="Arial" w:eastAsia="Times New Roman" w:hAnsi="Arial" w:cs="Arial"/>
      <w:lang w:val="es-ES_tradnl"/>
    </w:rPr>
  </w:style>
  <w:style w:type="numbering" w:styleId="ArticleSection">
    <w:name w:val="Outline List 3"/>
    <w:basedOn w:val="NoList"/>
    <w:rsid w:val="002B63CB"/>
    <w:pPr>
      <w:numPr>
        <w:numId w:val="12"/>
      </w:numPr>
    </w:pPr>
  </w:style>
  <w:style w:type="paragraph" w:styleId="DocumentMap">
    <w:name w:val="Document Map"/>
    <w:basedOn w:val="Normal"/>
    <w:link w:val="DocumentMapChar"/>
    <w:uiPriority w:val="99"/>
    <w:semiHidden/>
    <w:unhideWhenUsed/>
    <w:rsid w:val="00276945"/>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276945"/>
    <w:rPr>
      <w:rFonts w:ascii="Lucida Grande" w:hAnsi="Lucida Grande" w:cs="Lucida Grande"/>
      <w:sz w:val="24"/>
      <w:szCs w:val="24"/>
    </w:rPr>
  </w:style>
  <w:style w:type="table" w:styleId="TableGrid">
    <w:name w:val="Table Grid"/>
    <w:basedOn w:val="TableNormal"/>
    <w:uiPriority w:val="59"/>
    <w:rsid w:val="00C41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367"/>
  </w:style>
  <w:style w:type="paragraph" w:styleId="Heading1">
    <w:name w:val="heading 1"/>
    <w:basedOn w:val="Normal"/>
    <w:next w:val="Normal"/>
    <w:link w:val="Heading1Char"/>
    <w:qFormat/>
    <w:rsid w:val="002B63CB"/>
    <w:pPr>
      <w:keepNext/>
      <w:numPr>
        <w:numId w:val="12"/>
      </w:numPr>
      <w:spacing w:after="0" w:line="240" w:lineRule="auto"/>
      <w:jc w:val="center"/>
      <w:outlineLvl w:val="0"/>
    </w:pPr>
    <w:rPr>
      <w:rFonts w:ascii="Garamond" w:eastAsia="Times New Roman" w:hAnsi="Garamond" w:cs="Times New Roman"/>
      <w:b/>
      <w:sz w:val="24"/>
      <w:szCs w:val="20"/>
      <w:lang w:val="es-ES_tradnl"/>
    </w:rPr>
  </w:style>
  <w:style w:type="paragraph" w:styleId="Heading2">
    <w:name w:val="heading 2"/>
    <w:basedOn w:val="Normal"/>
    <w:next w:val="Normal"/>
    <w:link w:val="Heading2Char"/>
    <w:qFormat/>
    <w:rsid w:val="002B63CB"/>
    <w:pPr>
      <w:keepNext/>
      <w:numPr>
        <w:ilvl w:val="1"/>
        <w:numId w:val="12"/>
      </w:numPr>
      <w:tabs>
        <w:tab w:val="left" w:pos="-1440"/>
        <w:tab w:val="left" w:pos="-720"/>
        <w:tab w:val="left" w:pos="0"/>
        <w:tab w:val="left" w:pos="314"/>
        <w:tab w:val="left" w:pos="722"/>
        <w:tab w:val="left" w:pos="994"/>
      </w:tabs>
      <w:spacing w:after="0" w:line="240" w:lineRule="auto"/>
      <w:jc w:val="both"/>
      <w:outlineLvl w:val="1"/>
    </w:pPr>
    <w:rPr>
      <w:rFonts w:ascii="Garamond" w:eastAsia="Times New Roman" w:hAnsi="Garamond" w:cs="Times New Roman"/>
      <w:b/>
      <w:sz w:val="24"/>
      <w:szCs w:val="20"/>
      <w:lang w:val="es-ES_tradnl"/>
    </w:rPr>
  </w:style>
  <w:style w:type="paragraph" w:styleId="Heading3">
    <w:name w:val="heading 3"/>
    <w:basedOn w:val="Normal"/>
    <w:next w:val="Normal"/>
    <w:link w:val="Heading3Char"/>
    <w:qFormat/>
    <w:rsid w:val="002B63CB"/>
    <w:pPr>
      <w:keepNext/>
      <w:numPr>
        <w:ilvl w:val="2"/>
        <w:numId w:val="12"/>
      </w:numPr>
      <w:spacing w:after="0" w:line="240" w:lineRule="auto"/>
      <w:jc w:val="center"/>
      <w:outlineLvl w:val="2"/>
    </w:pPr>
    <w:rPr>
      <w:rFonts w:ascii="Garamond" w:eastAsia="Times New Roman" w:hAnsi="Garamond" w:cs="Times New Roman"/>
      <w:b/>
      <w:bCs/>
      <w:sz w:val="32"/>
      <w:szCs w:val="24"/>
      <w:lang w:val="es-ES_tradnl"/>
    </w:rPr>
  </w:style>
  <w:style w:type="paragraph" w:styleId="Heading4">
    <w:name w:val="heading 4"/>
    <w:basedOn w:val="Normal"/>
    <w:next w:val="Normal"/>
    <w:link w:val="Heading4Char"/>
    <w:qFormat/>
    <w:rsid w:val="002B63CB"/>
    <w:pPr>
      <w:keepNext/>
      <w:numPr>
        <w:ilvl w:val="3"/>
        <w:numId w:val="12"/>
      </w:numPr>
      <w:spacing w:before="240" w:after="60" w:line="240" w:lineRule="auto"/>
      <w:outlineLvl w:val="3"/>
    </w:pPr>
    <w:rPr>
      <w:rFonts w:ascii="Arial" w:eastAsia="Times New Roman" w:hAnsi="Arial" w:cs="Times New Roman"/>
      <w:b/>
      <w:sz w:val="24"/>
      <w:szCs w:val="20"/>
      <w:lang w:val="es-ES_tradnl"/>
    </w:rPr>
  </w:style>
  <w:style w:type="paragraph" w:styleId="Heading5">
    <w:name w:val="heading 5"/>
    <w:basedOn w:val="Normal"/>
    <w:next w:val="Normal"/>
    <w:link w:val="Heading5Char"/>
    <w:qFormat/>
    <w:rsid w:val="002B63CB"/>
    <w:pPr>
      <w:keepNext/>
      <w:numPr>
        <w:ilvl w:val="4"/>
        <w:numId w:val="12"/>
      </w:numPr>
      <w:tabs>
        <w:tab w:val="center" w:pos="4680"/>
      </w:tabs>
      <w:spacing w:after="0" w:line="240" w:lineRule="auto"/>
      <w:outlineLvl w:val="4"/>
    </w:pPr>
    <w:rPr>
      <w:rFonts w:ascii="Garamond" w:eastAsia="Times New Roman" w:hAnsi="Garamond" w:cs="Times New Roman"/>
      <w:b/>
      <w:sz w:val="28"/>
      <w:szCs w:val="20"/>
      <w:lang w:val="es-ES_tradnl"/>
    </w:rPr>
  </w:style>
  <w:style w:type="paragraph" w:styleId="Heading6">
    <w:name w:val="heading 6"/>
    <w:basedOn w:val="Normal"/>
    <w:next w:val="Normal"/>
    <w:link w:val="Heading6Char"/>
    <w:qFormat/>
    <w:rsid w:val="002B63CB"/>
    <w:pPr>
      <w:keepNext/>
      <w:numPr>
        <w:ilvl w:val="5"/>
        <w:numId w:val="12"/>
      </w:numPr>
      <w:tabs>
        <w:tab w:val="center" w:pos="5102"/>
      </w:tabs>
      <w:spacing w:after="0" w:line="240" w:lineRule="auto"/>
      <w:jc w:val="center"/>
      <w:outlineLvl w:val="5"/>
    </w:pPr>
    <w:rPr>
      <w:rFonts w:ascii="Times New Roman" w:eastAsia="Times New Roman" w:hAnsi="Times New Roman" w:cs="Times New Roman"/>
      <w:b/>
      <w:sz w:val="48"/>
      <w:szCs w:val="20"/>
      <w:lang w:val="es-ES_tradnl"/>
    </w:rPr>
  </w:style>
  <w:style w:type="paragraph" w:styleId="Heading7">
    <w:name w:val="heading 7"/>
    <w:basedOn w:val="Normal"/>
    <w:next w:val="Normal"/>
    <w:link w:val="Heading7Char"/>
    <w:qFormat/>
    <w:rsid w:val="002B63CB"/>
    <w:pPr>
      <w:numPr>
        <w:ilvl w:val="6"/>
        <w:numId w:val="12"/>
      </w:numPr>
      <w:spacing w:before="240" w:after="60" w:line="240" w:lineRule="auto"/>
      <w:outlineLvl w:val="6"/>
    </w:pPr>
    <w:rPr>
      <w:rFonts w:ascii="Times New Roman" w:eastAsia="Times New Roman" w:hAnsi="Times New Roman" w:cs="Times New Roman"/>
      <w:sz w:val="24"/>
      <w:szCs w:val="24"/>
      <w:lang w:val="es-ES_tradnl"/>
    </w:rPr>
  </w:style>
  <w:style w:type="paragraph" w:styleId="Heading8">
    <w:name w:val="heading 8"/>
    <w:basedOn w:val="Normal"/>
    <w:next w:val="Normal"/>
    <w:link w:val="Heading8Char"/>
    <w:qFormat/>
    <w:rsid w:val="002B63CB"/>
    <w:pPr>
      <w:keepNext/>
      <w:numPr>
        <w:ilvl w:val="7"/>
        <w:numId w:val="12"/>
      </w:numPr>
      <w:tabs>
        <w:tab w:val="left" w:pos="-1440"/>
      </w:tabs>
      <w:spacing w:after="0" w:line="240" w:lineRule="auto"/>
      <w:outlineLvl w:val="7"/>
    </w:pPr>
    <w:rPr>
      <w:rFonts w:ascii="Garamond" w:eastAsia="Times New Roman" w:hAnsi="Garamond" w:cs="Times New Roman"/>
      <w:b/>
      <w:sz w:val="24"/>
      <w:szCs w:val="20"/>
    </w:rPr>
  </w:style>
  <w:style w:type="paragraph" w:styleId="Heading9">
    <w:name w:val="heading 9"/>
    <w:basedOn w:val="Normal"/>
    <w:next w:val="Normal"/>
    <w:link w:val="Heading9Char"/>
    <w:qFormat/>
    <w:rsid w:val="002B63CB"/>
    <w:pPr>
      <w:numPr>
        <w:ilvl w:val="8"/>
        <w:numId w:val="12"/>
      </w:numPr>
      <w:spacing w:before="240" w:after="60" w:line="240" w:lineRule="auto"/>
      <w:outlineLvl w:val="8"/>
    </w:pPr>
    <w:rPr>
      <w:rFonts w:ascii="Arial" w:eastAsia="Times New Roman" w:hAnsi="Arial" w:cs="Arial"/>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367"/>
    <w:pPr>
      <w:ind w:left="720"/>
      <w:contextualSpacing/>
    </w:pPr>
  </w:style>
  <w:style w:type="paragraph" w:styleId="Header">
    <w:name w:val="header"/>
    <w:basedOn w:val="Normal"/>
    <w:link w:val="HeaderChar"/>
    <w:uiPriority w:val="99"/>
    <w:unhideWhenUsed/>
    <w:rsid w:val="00EF33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367"/>
  </w:style>
  <w:style w:type="paragraph" w:styleId="Footer">
    <w:name w:val="footer"/>
    <w:basedOn w:val="Normal"/>
    <w:link w:val="FooterChar"/>
    <w:uiPriority w:val="99"/>
    <w:unhideWhenUsed/>
    <w:rsid w:val="00EF33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367"/>
  </w:style>
  <w:style w:type="paragraph" w:customStyle="1" w:styleId="ColorfulList-Accent11">
    <w:name w:val="Colorful List - Accent 11"/>
    <w:basedOn w:val="Normal"/>
    <w:uiPriority w:val="34"/>
    <w:qFormat/>
    <w:rsid w:val="00CE24A7"/>
    <w:pPr>
      <w:ind w:left="720"/>
      <w:contextualSpacing/>
    </w:pPr>
    <w:rPr>
      <w:rFonts w:ascii="Calibri" w:eastAsia="Calibri" w:hAnsi="Calibri" w:cs="Times New Roman"/>
    </w:rPr>
  </w:style>
  <w:style w:type="character" w:styleId="Strong">
    <w:name w:val="Strong"/>
    <w:uiPriority w:val="22"/>
    <w:qFormat/>
    <w:rsid w:val="00ED7940"/>
    <w:rPr>
      <w:b/>
      <w:bCs/>
    </w:rPr>
  </w:style>
  <w:style w:type="paragraph" w:customStyle="1" w:styleId="Default">
    <w:name w:val="Default"/>
    <w:rsid w:val="002B04CB"/>
    <w:pPr>
      <w:autoSpaceDE w:val="0"/>
      <w:autoSpaceDN w:val="0"/>
      <w:adjustRightInd w:val="0"/>
      <w:spacing w:after="0" w:line="240" w:lineRule="auto"/>
    </w:pPr>
    <w:rPr>
      <w:rFonts w:ascii="Garamond" w:eastAsia="Times New Roman" w:hAnsi="Garamond" w:cs="Garamond"/>
      <w:color w:val="000000"/>
      <w:sz w:val="24"/>
      <w:szCs w:val="24"/>
      <w:lang w:eastAsia="en-GB"/>
    </w:rPr>
  </w:style>
  <w:style w:type="character" w:styleId="Hyperlink">
    <w:name w:val="Hyperlink"/>
    <w:basedOn w:val="DefaultParagraphFont"/>
    <w:uiPriority w:val="99"/>
    <w:unhideWhenUsed/>
    <w:rsid w:val="002B04CB"/>
    <w:rPr>
      <w:color w:val="0000FF" w:themeColor="hyperlink"/>
      <w:u w:val="single"/>
    </w:rPr>
  </w:style>
  <w:style w:type="paragraph" w:styleId="FootnoteText">
    <w:name w:val="footnote text"/>
    <w:basedOn w:val="Normal"/>
    <w:link w:val="FootnoteTextChar"/>
    <w:uiPriority w:val="99"/>
    <w:semiHidden/>
    <w:unhideWhenUsed/>
    <w:rsid w:val="002B04CB"/>
    <w:pPr>
      <w:spacing w:after="0" w:line="240" w:lineRule="auto"/>
    </w:pPr>
    <w:rPr>
      <w:rFonts w:ascii="Calibri" w:eastAsiaTheme="minorEastAsia" w:hAnsi="Calibri" w:cs="Times New Roman"/>
      <w:sz w:val="20"/>
      <w:szCs w:val="20"/>
      <w:lang w:eastAsia="en-GB"/>
    </w:rPr>
  </w:style>
  <w:style w:type="character" w:customStyle="1" w:styleId="FootnoteTextChar">
    <w:name w:val="Footnote Text Char"/>
    <w:basedOn w:val="DefaultParagraphFont"/>
    <w:link w:val="FootnoteText"/>
    <w:uiPriority w:val="99"/>
    <w:semiHidden/>
    <w:rsid w:val="002B04CB"/>
    <w:rPr>
      <w:rFonts w:ascii="Calibri" w:eastAsiaTheme="minorEastAsia" w:hAnsi="Calibri" w:cs="Times New Roman"/>
      <w:sz w:val="20"/>
      <w:szCs w:val="20"/>
      <w:lang w:eastAsia="en-GB"/>
    </w:rPr>
  </w:style>
  <w:style w:type="character" w:styleId="FootnoteReference">
    <w:name w:val="footnote reference"/>
    <w:basedOn w:val="DefaultParagraphFont"/>
    <w:uiPriority w:val="99"/>
    <w:semiHidden/>
    <w:unhideWhenUsed/>
    <w:rsid w:val="002B04CB"/>
    <w:rPr>
      <w:vertAlign w:val="superscript"/>
    </w:rPr>
  </w:style>
  <w:style w:type="paragraph" w:styleId="BalloonText">
    <w:name w:val="Balloon Text"/>
    <w:basedOn w:val="Normal"/>
    <w:link w:val="BalloonTextChar"/>
    <w:uiPriority w:val="99"/>
    <w:semiHidden/>
    <w:unhideWhenUsed/>
    <w:rsid w:val="00BA1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8F1"/>
    <w:rPr>
      <w:rFonts w:ascii="Tahoma" w:hAnsi="Tahoma" w:cs="Tahoma"/>
      <w:sz w:val="16"/>
      <w:szCs w:val="16"/>
    </w:rPr>
  </w:style>
  <w:style w:type="character" w:styleId="CommentReference">
    <w:name w:val="annotation reference"/>
    <w:basedOn w:val="DefaultParagraphFont"/>
    <w:uiPriority w:val="99"/>
    <w:semiHidden/>
    <w:unhideWhenUsed/>
    <w:rsid w:val="00120815"/>
    <w:rPr>
      <w:sz w:val="16"/>
      <w:szCs w:val="16"/>
    </w:rPr>
  </w:style>
  <w:style w:type="paragraph" w:styleId="CommentText">
    <w:name w:val="annotation text"/>
    <w:basedOn w:val="Normal"/>
    <w:link w:val="CommentTextChar"/>
    <w:uiPriority w:val="99"/>
    <w:unhideWhenUsed/>
    <w:rsid w:val="00120815"/>
    <w:pPr>
      <w:spacing w:line="240" w:lineRule="auto"/>
    </w:pPr>
    <w:rPr>
      <w:sz w:val="20"/>
      <w:szCs w:val="20"/>
    </w:rPr>
  </w:style>
  <w:style w:type="character" w:customStyle="1" w:styleId="CommentTextChar">
    <w:name w:val="Comment Text Char"/>
    <w:basedOn w:val="DefaultParagraphFont"/>
    <w:link w:val="CommentText"/>
    <w:uiPriority w:val="99"/>
    <w:rsid w:val="00120815"/>
    <w:rPr>
      <w:sz w:val="20"/>
      <w:szCs w:val="20"/>
    </w:rPr>
  </w:style>
  <w:style w:type="paragraph" w:styleId="CommentSubject">
    <w:name w:val="annotation subject"/>
    <w:basedOn w:val="CommentText"/>
    <w:next w:val="CommentText"/>
    <w:link w:val="CommentSubjectChar"/>
    <w:uiPriority w:val="99"/>
    <w:semiHidden/>
    <w:unhideWhenUsed/>
    <w:rsid w:val="00120815"/>
    <w:rPr>
      <w:b/>
      <w:bCs/>
    </w:rPr>
  </w:style>
  <w:style w:type="character" w:customStyle="1" w:styleId="CommentSubjectChar">
    <w:name w:val="Comment Subject Char"/>
    <w:basedOn w:val="CommentTextChar"/>
    <w:link w:val="CommentSubject"/>
    <w:uiPriority w:val="99"/>
    <w:semiHidden/>
    <w:rsid w:val="00120815"/>
    <w:rPr>
      <w:b/>
      <w:bCs/>
      <w:sz w:val="20"/>
      <w:szCs w:val="20"/>
    </w:rPr>
  </w:style>
  <w:style w:type="character" w:styleId="FollowedHyperlink">
    <w:name w:val="FollowedHyperlink"/>
    <w:basedOn w:val="DefaultParagraphFont"/>
    <w:uiPriority w:val="99"/>
    <w:semiHidden/>
    <w:unhideWhenUsed/>
    <w:rsid w:val="00D33FC0"/>
    <w:rPr>
      <w:color w:val="800080" w:themeColor="followedHyperlink"/>
      <w:u w:val="single"/>
    </w:rPr>
  </w:style>
  <w:style w:type="character" w:customStyle="1" w:styleId="styleL2">
    <w:name w:val="styleL2"/>
    <w:rsid w:val="00451B8B"/>
    <w:rPr>
      <w:rFonts w:ascii="Arial" w:eastAsia="Arial" w:hAnsi="Arial" w:cs="Arial"/>
      <w:b/>
      <w:color w:val="355A9F"/>
      <w:sz w:val="20"/>
      <w:szCs w:val="20"/>
    </w:rPr>
  </w:style>
  <w:style w:type="character" w:customStyle="1" w:styleId="styleHint1txt">
    <w:name w:val="styleHint1_txt"/>
    <w:rsid w:val="00451B8B"/>
    <w:rPr>
      <w:rFonts w:ascii="Arial" w:eastAsia="Arial" w:hAnsi="Arial" w:cs="Arial"/>
      <w:i/>
      <w:iCs/>
      <w:color w:val="000000"/>
      <w:sz w:val="16"/>
      <w:szCs w:val="16"/>
    </w:rPr>
  </w:style>
  <w:style w:type="paragraph" w:customStyle="1" w:styleId="pstyleSectionL0">
    <w:name w:val="pstyleSectionL0"/>
    <w:basedOn w:val="Normal"/>
    <w:rsid w:val="00451B8B"/>
    <w:pPr>
      <w:spacing w:after="0" w:line="240" w:lineRule="auto"/>
    </w:pPr>
    <w:rPr>
      <w:rFonts w:ascii="Arial" w:eastAsia="Arial" w:hAnsi="Arial" w:cs="Arial"/>
      <w:sz w:val="20"/>
      <w:szCs w:val="20"/>
      <w:lang w:val="fr-CH" w:eastAsia="fr-CH"/>
    </w:rPr>
  </w:style>
  <w:style w:type="paragraph" w:customStyle="1" w:styleId="pstyleSection">
    <w:name w:val="pstyleSection"/>
    <w:basedOn w:val="Normal"/>
    <w:rsid w:val="00451B8B"/>
    <w:pPr>
      <w:spacing w:before="150" w:after="0"/>
      <w:ind w:left="216"/>
    </w:pPr>
    <w:rPr>
      <w:rFonts w:ascii="Arial" w:eastAsia="Arial" w:hAnsi="Arial" w:cs="Arial"/>
      <w:sz w:val="20"/>
      <w:szCs w:val="20"/>
      <w:lang w:val="fr-CH" w:eastAsia="fr-CH"/>
    </w:rPr>
  </w:style>
  <w:style w:type="paragraph" w:customStyle="1" w:styleId="pstyleLabels">
    <w:name w:val="pstyleLabels"/>
    <w:basedOn w:val="Normal"/>
    <w:rsid w:val="00451B8B"/>
    <w:pPr>
      <w:spacing w:before="80" w:after="20" w:line="244" w:lineRule="auto"/>
      <w:ind w:left="216"/>
    </w:pPr>
    <w:rPr>
      <w:rFonts w:ascii="Arial" w:eastAsia="Arial" w:hAnsi="Arial" w:cs="Arial"/>
      <w:sz w:val="20"/>
      <w:szCs w:val="20"/>
      <w:lang w:val="fr-CH" w:eastAsia="fr-CH"/>
    </w:rPr>
  </w:style>
  <w:style w:type="table" w:customStyle="1" w:styleId="myFieldTableStyle">
    <w:name w:val="myFieldTableStyle"/>
    <w:uiPriority w:val="99"/>
    <w:rsid w:val="00451B8B"/>
    <w:rPr>
      <w:rFonts w:ascii="Arial" w:eastAsia="Arial" w:hAnsi="Arial" w:cs="Arial"/>
      <w:sz w:val="20"/>
      <w:szCs w:val="20"/>
      <w:lang w:val="fr-CH" w:eastAsia="fr-C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Pr>
    <w:tblStylePr w:type="firstRow">
      <w:tblPr/>
      <w:tcPr>
        <w:shd w:val="clear" w:color="auto" w:fill="FDFFD9"/>
      </w:tcPr>
    </w:tblStylePr>
  </w:style>
  <w:style w:type="paragraph" w:customStyle="1" w:styleId="pstyleTitleFirst2">
    <w:name w:val="pstyleTitleFirst2"/>
    <w:basedOn w:val="Normal"/>
    <w:rsid w:val="005D6BF9"/>
    <w:pPr>
      <w:spacing w:after="1600"/>
      <w:jc w:val="center"/>
    </w:pPr>
    <w:rPr>
      <w:rFonts w:ascii="Arial" w:eastAsia="Arial" w:hAnsi="Arial" w:cs="Arial"/>
      <w:sz w:val="20"/>
      <w:szCs w:val="20"/>
      <w:lang w:eastAsia="fr-CH"/>
    </w:rPr>
  </w:style>
  <w:style w:type="paragraph" w:styleId="BodyText">
    <w:name w:val="Body Text"/>
    <w:basedOn w:val="Normal"/>
    <w:link w:val="BodyTextChar"/>
    <w:rsid w:val="005D6BF9"/>
    <w:pPr>
      <w:suppressAutoHyphens/>
      <w:spacing w:after="0" w:line="240" w:lineRule="auto"/>
      <w:jc w:val="both"/>
    </w:pPr>
    <w:rPr>
      <w:rFonts w:ascii="Garamond" w:eastAsia="Times New Roman" w:hAnsi="Garamond" w:cs="Times New Roman"/>
      <w:spacing w:val="-2"/>
      <w:sz w:val="24"/>
      <w:szCs w:val="20"/>
      <w:lang w:val="en-US"/>
    </w:rPr>
  </w:style>
  <w:style w:type="character" w:customStyle="1" w:styleId="BodyTextChar">
    <w:name w:val="Body Text Char"/>
    <w:basedOn w:val="DefaultParagraphFont"/>
    <w:link w:val="BodyText"/>
    <w:rsid w:val="005D6BF9"/>
    <w:rPr>
      <w:rFonts w:ascii="Garamond" w:eastAsia="Times New Roman" w:hAnsi="Garamond" w:cs="Times New Roman"/>
      <w:spacing w:val="-2"/>
      <w:sz w:val="24"/>
      <w:szCs w:val="20"/>
      <w:lang w:val="en-US"/>
    </w:rPr>
  </w:style>
  <w:style w:type="character" w:customStyle="1" w:styleId="hps">
    <w:name w:val="hps"/>
    <w:rsid w:val="005D6BF9"/>
  </w:style>
  <w:style w:type="paragraph" w:customStyle="1" w:styleId="Pa18">
    <w:name w:val="Pa18"/>
    <w:basedOn w:val="Normal"/>
    <w:next w:val="Normal"/>
    <w:uiPriority w:val="99"/>
    <w:rsid w:val="005D6BF9"/>
    <w:pPr>
      <w:autoSpaceDE w:val="0"/>
      <w:autoSpaceDN w:val="0"/>
      <w:adjustRightInd w:val="0"/>
      <w:spacing w:after="0" w:line="261" w:lineRule="atLeast"/>
    </w:pPr>
    <w:rPr>
      <w:rFonts w:ascii="Arial" w:eastAsia="Calibri" w:hAnsi="Arial" w:cs="Arial"/>
      <w:sz w:val="24"/>
      <w:szCs w:val="24"/>
    </w:rPr>
  </w:style>
  <w:style w:type="paragraph" w:styleId="Revision">
    <w:name w:val="Revision"/>
    <w:hidden/>
    <w:uiPriority w:val="99"/>
    <w:semiHidden/>
    <w:rsid w:val="007D0DDD"/>
    <w:pPr>
      <w:spacing w:after="0" w:line="240" w:lineRule="auto"/>
    </w:pPr>
  </w:style>
  <w:style w:type="character" w:customStyle="1" w:styleId="Heading1Char">
    <w:name w:val="Heading 1 Char"/>
    <w:basedOn w:val="DefaultParagraphFont"/>
    <w:link w:val="Heading1"/>
    <w:rsid w:val="002B63CB"/>
    <w:rPr>
      <w:rFonts w:ascii="Garamond" w:eastAsia="Times New Roman" w:hAnsi="Garamond" w:cs="Times New Roman"/>
      <w:b/>
      <w:sz w:val="24"/>
      <w:szCs w:val="20"/>
      <w:lang w:val="es-ES_tradnl"/>
    </w:rPr>
  </w:style>
  <w:style w:type="character" w:customStyle="1" w:styleId="Heading2Char">
    <w:name w:val="Heading 2 Char"/>
    <w:basedOn w:val="DefaultParagraphFont"/>
    <w:link w:val="Heading2"/>
    <w:rsid w:val="002B63CB"/>
    <w:rPr>
      <w:rFonts w:ascii="Garamond" w:eastAsia="Times New Roman" w:hAnsi="Garamond" w:cs="Times New Roman"/>
      <w:b/>
      <w:sz w:val="24"/>
      <w:szCs w:val="20"/>
      <w:lang w:val="es-ES_tradnl"/>
    </w:rPr>
  </w:style>
  <w:style w:type="character" w:customStyle="1" w:styleId="Heading3Char">
    <w:name w:val="Heading 3 Char"/>
    <w:basedOn w:val="DefaultParagraphFont"/>
    <w:link w:val="Heading3"/>
    <w:rsid w:val="002B63CB"/>
    <w:rPr>
      <w:rFonts w:ascii="Garamond" w:eastAsia="Times New Roman" w:hAnsi="Garamond" w:cs="Times New Roman"/>
      <w:b/>
      <w:bCs/>
      <w:sz w:val="32"/>
      <w:szCs w:val="24"/>
      <w:lang w:val="es-ES_tradnl"/>
    </w:rPr>
  </w:style>
  <w:style w:type="character" w:customStyle="1" w:styleId="Heading4Char">
    <w:name w:val="Heading 4 Char"/>
    <w:basedOn w:val="DefaultParagraphFont"/>
    <w:link w:val="Heading4"/>
    <w:rsid w:val="002B63CB"/>
    <w:rPr>
      <w:rFonts w:ascii="Arial" w:eastAsia="Times New Roman" w:hAnsi="Arial" w:cs="Times New Roman"/>
      <w:b/>
      <w:sz w:val="24"/>
      <w:szCs w:val="20"/>
      <w:lang w:val="es-ES_tradnl"/>
    </w:rPr>
  </w:style>
  <w:style w:type="character" w:customStyle="1" w:styleId="Heading5Char">
    <w:name w:val="Heading 5 Char"/>
    <w:basedOn w:val="DefaultParagraphFont"/>
    <w:link w:val="Heading5"/>
    <w:rsid w:val="002B63CB"/>
    <w:rPr>
      <w:rFonts w:ascii="Garamond" w:eastAsia="Times New Roman" w:hAnsi="Garamond" w:cs="Times New Roman"/>
      <w:b/>
      <w:sz w:val="28"/>
      <w:szCs w:val="20"/>
      <w:lang w:val="es-ES_tradnl"/>
    </w:rPr>
  </w:style>
  <w:style w:type="character" w:customStyle="1" w:styleId="Heading6Char">
    <w:name w:val="Heading 6 Char"/>
    <w:basedOn w:val="DefaultParagraphFont"/>
    <w:link w:val="Heading6"/>
    <w:rsid w:val="002B63CB"/>
    <w:rPr>
      <w:rFonts w:ascii="Times New Roman" w:eastAsia="Times New Roman" w:hAnsi="Times New Roman" w:cs="Times New Roman"/>
      <w:b/>
      <w:sz w:val="48"/>
      <w:szCs w:val="20"/>
      <w:lang w:val="es-ES_tradnl"/>
    </w:rPr>
  </w:style>
  <w:style w:type="character" w:customStyle="1" w:styleId="Heading7Char">
    <w:name w:val="Heading 7 Char"/>
    <w:basedOn w:val="DefaultParagraphFont"/>
    <w:link w:val="Heading7"/>
    <w:rsid w:val="002B63CB"/>
    <w:rPr>
      <w:rFonts w:ascii="Times New Roman" w:eastAsia="Times New Roman" w:hAnsi="Times New Roman" w:cs="Times New Roman"/>
      <w:sz w:val="24"/>
      <w:szCs w:val="24"/>
      <w:lang w:val="es-ES_tradnl"/>
    </w:rPr>
  </w:style>
  <w:style w:type="character" w:customStyle="1" w:styleId="Heading8Char">
    <w:name w:val="Heading 8 Char"/>
    <w:basedOn w:val="DefaultParagraphFont"/>
    <w:link w:val="Heading8"/>
    <w:rsid w:val="002B63CB"/>
    <w:rPr>
      <w:rFonts w:ascii="Garamond" w:eastAsia="Times New Roman" w:hAnsi="Garamond" w:cs="Times New Roman"/>
      <w:b/>
      <w:sz w:val="24"/>
      <w:szCs w:val="20"/>
    </w:rPr>
  </w:style>
  <w:style w:type="character" w:customStyle="1" w:styleId="Heading9Char">
    <w:name w:val="Heading 9 Char"/>
    <w:basedOn w:val="DefaultParagraphFont"/>
    <w:link w:val="Heading9"/>
    <w:rsid w:val="002B63CB"/>
    <w:rPr>
      <w:rFonts w:ascii="Arial" w:eastAsia="Times New Roman" w:hAnsi="Arial" w:cs="Arial"/>
      <w:lang w:val="es-ES_tradnl"/>
    </w:rPr>
  </w:style>
  <w:style w:type="numbering" w:styleId="ArticleSection">
    <w:name w:val="Outline List 3"/>
    <w:basedOn w:val="NoList"/>
    <w:rsid w:val="002B63CB"/>
    <w:pPr>
      <w:numPr>
        <w:numId w:val="12"/>
      </w:numPr>
    </w:pPr>
  </w:style>
  <w:style w:type="paragraph" w:styleId="DocumentMap">
    <w:name w:val="Document Map"/>
    <w:basedOn w:val="Normal"/>
    <w:link w:val="DocumentMapChar"/>
    <w:uiPriority w:val="99"/>
    <w:semiHidden/>
    <w:unhideWhenUsed/>
    <w:rsid w:val="00276945"/>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276945"/>
    <w:rPr>
      <w:rFonts w:ascii="Lucida Grande" w:hAnsi="Lucida Grande" w:cs="Lucida Grande"/>
      <w:sz w:val="24"/>
      <w:szCs w:val="24"/>
    </w:rPr>
  </w:style>
  <w:style w:type="table" w:styleId="TableGrid">
    <w:name w:val="Table Grid"/>
    <w:basedOn w:val="TableNormal"/>
    <w:uiPriority w:val="59"/>
    <w:rsid w:val="00C41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021787">
      <w:bodyDiv w:val="1"/>
      <w:marLeft w:val="0"/>
      <w:marRight w:val="0"/>
      <w:marTop w:val="0"/>
      <w:marBottom w:val="0"/>
      <w:divBdr>
        <w:top w:val="none" w:sz="0" w:space="0" w:color="auto"/>
        <w:left w:val="none" w:sz="0" w:space="0" w:color="auto"/>
        <w:bottom w:val="none" w:sz="0" w:space="0" w:color="auto"/>
        <w:right w:val="none" w:sz="0" w:space="0" w:color="auto"/>
      </w:divBdr>
    </w:div>
    <w:div w:id="1198007332">
      <w:bodyDiv w:val="1"/>
      <w:marLeft w:val="0"/>
      <w:marRight w:val="0"/>
      <w:marTop w:val="0"/>
      <w:marBottom w:val="0"/>
      <w:divBdr>
        <w:top w:val="none" w:sz="0" w:space="0" w:color="auto"/>
        <w:left w:val="none" w:sz="0" w:space="0" w:color="auto"/>
        <w:bottom w:val="none" w:sz="0" w:space="0" w:color="auto"/>
        <w:right w:val="none" w:sz="0" w:space="0" w:color="auto"/>
      </w:divBdr>
    </w:div>
    <w:div w:id="1416395560">
      <w:bodyDiv w:val="1"/>
      <w:marLeft w:val="0"/>
      <w:marRight w:val="0"/>
      <w:marTop w:val="0"/>
      <w:marBottom w:val="0"/>
      <w:divBdr>
        <w:top w:val="none" w:sz="0" w:space="0" w:color="auto"/>
        <w:left w:val="none" w:sz="0" w:space="0" w:color="auto"/>
        <w:bottom w:val="none" w:sz="0" w:space="0" w:color="auto"/>
        <w:right w:val="none" w:sz="0" w:space="0" w:color="auto"/>
      </w:divBdr>
    </w:div>
    <w:div w:id="1831217249">
      <w:bodyDiv w:val="1"/>
      <w:marLeft w:val="0"/>
      <w:marRight w:val="0"/>
      <w:marTop w:val="0"/>
      <w:marBottom w:val="0"/>
      <w:divBdr>
        <w:top w:val="none" w:sz="0" w:space="0" w:color="auto"/>
        <w:left w:val="none" w:sz="0" w:space="0" w:color="auto"/>
        <w:bottom w:val="none" w:sz="0" w:space="0" w:color="auto"/>
        <w:right w:val="none" w:sz="0" w:space="0" w:color="auto"/>
      </w:divBdr>
    </w:div>
    <w:div w:id="1896119966">
      <w:bodyDiv w:val="1"/>
      <w:marLeft w:val="0"/>
      <w:marRight w:val="0"/>
      <w:marTop w:val="0"/>
      <w:marBottom w:val="0"/>
      <w:divBdr>
        <w:top w:val="none" w:sz="0" w:space="0" w:color="auto"/>
        <w:left w:val="none" w:sz="0" w:space="0" w:color="auto"/>
        <w:bottom w:val="none" w:sz="0" w:space="0" w:color="auto"/>
        <w:right w:val="none" w:sz="0" w:space="0" w:color="auto"/>
      </w:divBdr>
      <w:divsChild>
        <w:div w:id="615411763">
          <w:marLeft w:val="0"/>
          <w:marRight w:val="0"/>
          <w:marTop w:val="0"/>
          <w:marBottom w:val="0"/>
          <w:divBdr>
            <w:top w:val="none" w:sz="0" w:space="0" w:color="auto"/>
            <w:left w:val="none" w:sz="0" w:space="0" w:color="auto"/>
            <w:bottom w:val="none" w:sz="0" w:space="0" w:color="auto"/>
            <w:right w:val="none" w:sz="0" w:space="0" w:color="auto"/>
          </w:divBdr>
          <w:divsChild>
            <w:div w:id="1777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sis.ramsar.org/es" TargetMode="External"/><Relationship Id="rId18" Type="http://schemas.openxmlformats.org/officeDocument/2006/relationships/hyperlink" Target="http://www.ramsar.org/es/recursos/fichas-informativas-de-ramsar" TargetMode="External"/><Relationship Id="rId26" Type="http://schemas.openxmlformats.org/officeDocument/2006/relationships/hyperlink" Target="http://www.ramsar.org/es/recursos/fichas-informativas-de-ramsar" TargetMode="External"/><Relationship Id="rId3" Type="http://schemas.openxmlformats.org/officeDocument/2006/relationships/styles" Target="styles.xml"/><Relationship Id="rId21" Type="http://schemas.openxmlformats.org/officeDocument/2006/relationships/hyperlink" Target="http://www.ramsar.org/es/documento/informe-tecnico-de-ramsar-3-valoracion-de-humedales-lineamientos-para-valorar-los" TargetMode="External"/><Relationship Id="rId7" Type="http://schemas.openxmlformats.org/officeDocument/2006/relationships/footnotes" Target="footnotes.xml"/><Relationship Id="rId12" Type="http://schemas.openxmlformats.org/officeDocument/2006/relationships/hyperlink" Target="http://www.ramsar.org/sites/default/files/documents/library/hbk4-17sp.pdf" TargetMode="External"/><Relationship Id="rId17" Type="http://schemas.openxmlformats.org/officeDocument/2006/relationships/hyperlink" Target="http://www.ramsar.org/document/briefing-note-6-towards-the-wise-use-of-urban-and-peri-urban-wetlands" TargetMode="External"/><Relationship Id="rId25" Type="http://schemas.openxmlformats.org/officeDocument/2006/relationships/hyperlink" Target="http://www.ramsar.org/document/briefing-note-6-towards-the-wise-use-of-urban-and-peri-urban-wetlands" TargetMode="External"/><Relationship Id="rId2" Type="http://schemas.openxmlformats.org/officeDocument/2006/relationships/numbering" Target="numbering.xml"/><Relationship Id="rId16" Type="http://schemas.openxmlformats.org/officeDocument/2006/relationships/hyperlink" Target="http://www.ramsar.org/es/documento/resolucion-xii10-acreditacion-de-ciudad-de-humedal-de-la-convencion-de-ramsar" TargetMode="External"/><Relationship Id="rId20" Type="http://schemas.openxmlformats.org/officeDocument/2006/relationships/hyperlink" Target="http://www.millenniumassessment.org/es/Synthesis.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msar@ramsar.org" TargetMode="External"/><Relationship Id="rId24" Type="http://schemas.openxmlformats.org/officeDocument/2006/relationships/hyperlink" Target="http://www.ramsar.org/es/documento/resolucion-xii10-acreditacion-de-ciudad-de-humedal-de-la-convencion-de-ramsar" TargetMode="External"/><Relationship Id="rId5" Type="http://schemas.openxmlformats.org/officeDocument/2006/relationships/settings" Target="settings.xml"/><Relationship Id="rId15" Type="http://schemas.openxmlformats.org/officeDocument/2006/relationships/hyperlink" Target="http://www.ramsar.org/es/documento/resolucion-xi11-principios-para-la-planificacion-y-el-manejo-de-los-humedales-urbanos-y" TargetMode="External"/><Relationship Id="rId23" Type="http://schemas.openxmlformats.org/officeDocument/2006/relationships/hyperlink" Target="http://www.ramsar.org/es/documento/resolucion-xi11-principios-para-la-planificacion-y-el-manejo-de-los-humedales-urbanos-y" TargetMode="External"/><Relationship Id="rId28" Type="http://schemas.openxmlformats.org/officeDocument/2006/relationships/hyperlink" Target="mailto:ramsar@ramsar.org" TargetMode="External"/><Relationship Id="rId10" Type="http://schemas.openxmlformats.org/officeDocument/2006/relationships/hyperlink" Target="http://www.ramsar.org/es/documento/resolucion-xii10-acreditacion-de-ciudad-de-humedal-de-la-convencion-de-ramsar" TargetMode="External"/><Relationship Id="rId19" Type="http://schemas.openxmlformats.org/officeDocument/2006/relationships/hyperlink" Target="https://rsis.ramsar.org/es"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ramsar.org/es/documento/resolucion-xi11-principios-para-la-planificacion-y-el-manejo-de-los-humedales-urbanos-y" TargetMode="External"/><Relationship Id="rId14" Type="http://schemas.openxmlformats.org/officeDocument/2006/relationships/hyperlink" Target="mailto:ramsar@ramsar.org" TargetMode="External"/><Relationship Id="rId22" Type="http://schemas.openxmlformats.org/officeDocument/2006/relationships/hyperlink" Target="http://www.ramsar.org/document/the-economics-of-ecosystem-and-biodiversity-teeb-for-water-and-wetlands-report" TargetMode="External"/><Relationship Id="rId27" Type="http://schemas.openxmlformats.org/officeDocument/2006/relationships/hyperlink" Target="http://www.ramsar.org/es/documento/como-el-plan-estrategico-de-ramsar-contribuye-a-los-objetivos-de-desarrollo-sostenibl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CD601-4757-404C-85BB-E0A652979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13559</Words>
  <Characters>77288</Characters>
  <Application>Microsoft Office Word</Application>
  <DocSecurity>4</DocSecurity>
  <Lines>644</Lines>
  <Paragraphs>181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90666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Ramsar\OuedraogoP</dc:creator>
  <cp:lastModifiedBy>Ramsar\JenningsE</cp:lastModifiedBy>
  <cp:revision>2</cp:revision>
  <cp:lastPrinted>2017-05-10T14:44:00Z</cp:lastPrinted>
  <dcterms:created xsi:type="dcterms:W3CDTF">2017-05-19T12:24:00Z</dcterms:created>
  <dcterms:modified xsi:type="dcterms:W3CDTF">2017-05-19T12:24:00Z</dcterms:modified>
</cp:coreProperties>
</file>