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31DBD" w14:textId="77777777" w:rsidR="00DF2386" w:rsidRDefault="00DF2386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2790"/>
        <w:rPr>
          <w:bCs/>
          <w:sz w:val="24"/>
          <w:szCs w:val="24"/>
        </w:rPr>
      </w:pPr>
      <w:r>
        <w:rPr>
          <w:bCs/>
          <w:sz w:val="24"/>
          <w:szCs w:val="24"/>
        </w:rPr>
        <w:t>CONVENTION ON WETLANDS (Ramsar, Iran, 1971)</w:t>
      </w:r>
    </w:p>
    <w:p w14:paraId="3BB8E2E8" w14:textId="77777777" w:rsidR="00DF2386" w:rsidRDefault="00DF2386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2790"/>
        <w:rPr>
          <w:bCs/>
          <w:sz w:val="24"/>
          <w:szCs w:val="24"/>
        </w:rPr>
      </w:pPr>
      <w:r>
        <w:rPr>
          <w:bCs/>
          <w:sz w:val="24"/>
          <w:szCs w:val="24"/>
        </w:rPr>
        <w:t>53</w:t>
      </w:r>
      <w:r w:rsidRPr="00DF2386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 xml:space="preserve"> Meeting of the Standing Committee</w:t>
      </w:r>
    </w:p>
    <w:p w14:paraId="3EE5B2E0" w14:textId="77777777" w:rsidR="00DF2386" w:rsidRDefault="00DF2386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pacing w:after="0" w:line="240" w:lineRule="auto"/>
        <w:ind w:right="2790"/>
        <w:rPr>
          <w:bCs/>
          <w:sz w:val="24"/>
          <w:szCs w:val="24"/>
        </w:rPr>
      </w:pPr>
      <w:r>
        <w:rPr>
          <w:bCs/>
          <w:sz w:val="24"/>
          <w:szCs w:val="24"/>
        </w:rPr>
        <w:t>Gland, Switzerland, 29 May – 2 June 2017</w:t>
      </w:r>
    </w:p>
    <w:p w14:paraId="0D0C17FD" w14:textId="77777777" w:rsidR="00DF2386" w:rsidRDefault="00DF2386" w:rsidP="00014168">
      <w:pPr>
        <w:outlineLvl w:val="0"/>
        <w:rPr>
          <w:b/>
        </w:rPr>
      </w:pPr>
    </w:p>
    <w:p w14:paraId="24010BDF" w14:textId="3D73D7A8" w:rsidR="00DF2386" w:rsidRPr="00D245A1" w:rsidRDefault="00DF2386" w:rsidP="00DF424A">
      <w:pPr>
        <w:spacing w:after="0" w:line="240" w:lineRule="auto"/>
        <w:jc w:val="right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SC53-</w:t>
      </w:r>
      <w:r w:rsidR="004746D1">
        <w:rPr>
          <w:rFonts w:cs="Arial"/>
          <w:b/>
          <w:sz w:val="28"/>
          <w:szCs w:val="28"/>
        </w:rPr>
        <w:t xml:space="preserve">14 </w:t>
      </w:r>
    </w:p>
    <w:p w14:paraId="57311E03" w14:textId="77777777" w:rsidR="00DF2386" w:rsidRDefault="00DF2386" w:rsidP="00DF424A">
      <w:pPr>
        <w:spacing w:after="0" w:line="240" w:lineRule="auto"/>
        <w:rPr>
          <w:rFonts w:cs="Arial"/>
          <w:b/>
          <w:sz w:val="28"/>
          <w:szCs w:val="28"/>
        </w:rPr>
      </w:pPr>
    </w:p>
    <w:p w14:paraId="0359E242" w14:textId="4BCBC67B" w:rsidR="00884253" w:rsidRDefault="00657777" w:rsidP="00DF424A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  <w:sz w:val="28"/>
          <w:szCs w:val="28"/>
        </w:rPr>
        <w:t xml:space="preserve">Update on the </w:t>
      </w:r>
      <w:r w:rsidR="00A62628">
        <w:rPr>
          <w:rFonts w:cs="Arial"/>
          <w:b/>
          <w:sz w:val="28"/>
          <w:szCs w:val="28"/>
        </w:rPr>
        <w:t xml:space="preserve">MAVA project </w:t>
      </w:r>
      <w:r w:rsidR="00C24027">
        <w:rPr>
          <w:rFonts w:cs="Arial"/>
          <w:b/>
          <w:sz w:val="28"/>
          <w:szCs w:val="28"/>
        </w:rPr>
        <w:t xml:space="preserve">“Conservation of the natural and cultural heritage in wetlands” </w:t>
      </w:r>
    </w:p>
    <w:p w14:paraId="2FC3CA3D" w14:textId="77777777" w:rsidR="004746D1" w:rsidRDefault="004746D1" w:rsidP="00DF424A">
      <w:pPr>
        <w:spacing w:after="0" w:line="240" w:lineRule="auto"/>
        <w:rPr>
          <w:b/>
          <w:bCs/>
        </w:rPr>
      </w:pPr>
    </w:p>
    <w:p w14:paraId="295894A9" w14:textId="792A70F3" w:rsidR="001B78C5" w:rsidRDefault="004746D1" w:rsidP="00DF424A">
      <w:pPr>
        <w:pStyle w:val="ColorfulList-Accent11"/>
        <w:spacing w:after="0" w:line="240" w:lineRule="auto"/>
        <w:ind w:left="794" w:hanging="794"/>
        <w:rPr>
          <w:rFonts w:cs="Calibri"/>
        </w:rPr>
      </w:pPr>
      <w:r>
        <w:rPr>
          <w:rFonts w:cs="Calibri"/>
          <w:noProof/>
          <w:lang w:eastAsia="en-GB"/>
        </w:rPr>
        <mc:AlternateContent>
          <mc:Choice Requires="wps">
            <w:drawing>
              <wp:inline distT="0" distB="0" distL="0" distR="0" wp14:anchorId="47B6C8F7" wp14:editId="31C0A898">
                <wp:extent cx="5829300" cy="2052084"/>
                <wp:effectExtent l="0" t="0" r="19050" b="2476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052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39622" w14:textId="77777777" w:rsidR="004746D1" w:rsidRPr="004746D1" w:rsidRDefault="004746D1" w:rsidP="004746D1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746D1">
                              <w:rPr>
                                <w:b/>
                              </w:rPr>
                              <w:t xml:space="preserve">Actions requested: </w:t>
                            </w:r>
                          </w:p>
                          <w:p w14:paraId="2AC39D26" w14:textId="77777777" w:rsidR="004746D1" w:rsidRDefault="004746D1" w:rsidP="004746D1">
                            <w:pPr>
                              <w:spacing w:after="0" w:line="240" w:lineRule="auto"/>
                            </w:pPr>
                          </w:p>
                          <w:p w14:paraId="2D708BF4" w14:textId="77777777" w:rsidR="004746D1" w:rsidRDefault="004746D1" w:rsidP="004746D1">
                            <w:pPr>
                              <w:spacing w:after="0" w:line="240" w:lineRule="auto"/>
                            </w:pPr>
                            <w:r>
                              <w:t>Standing Committee is invited to:</w:t>
                            </w:r>
                          </w:p>
                          <w:p w14:paraId="51B5DE9D" w14:textId="77777777" w:rsidR="004746D1" w:rsidRDefault="004746D1" w:rsidP="004746D1">
                            <w:pPr>
                              <w:spacing w:after="0" w:line="240" w:lineRule="auto"/>
                            </w:pPr>
                          </w:p>
                          <w:p w14:paraId="492A181C" w14:textId="648459FB" w:rsidR="004746D1" w:rsidRDefault="004746D1" w:rsidP="004746D1">
                            <w:pPr>
                              <w:spacing w:after="0" w:line="240" w:lineRule="auto"/>
                              <w:ind w:left="850" w:hanging="425"/>
                            </w:pPr>
                            <w:r>
                              <w:t>i.</w:t>
                            </w:r>
                            <w:r>
                              <w:tab/>
                              <w:t>take note of the progress of the MAVA project “Conservation of the natural and cultural heritage in wetlands” and its contribution</w:t>
                            </w:r>
                            <w:r w:rsidR="00B23926">
                              <w:t xml:space="preserve"> </w:t>
                            </w:r>
                            <w:r>
                              <w:t>to Resolutions VIII.19 and IX.21,</w:t>
                            </w:r>
                            <w:r w:rsidR="00B23926">
                              <w:t xml:space="preserve"> </w:t>
                            </w:r>
                            <w:r>
                              <w:t>the Convention’s CEPA Programme and the implementation of the Ramsar Strategic Plan 2016-2024</w:t>
                            </w:r>
                            <w:r w:rsidR="00BF4136">
                              <w:t>; and</w:t>
                            </w:r>
                          </w:p>
                          <w:p w14:paraId="6EEBB34D" w14:textId="77777777" w:rsidR="004746D1" w:rsidRDefault="004746D1" w:rsidP="004746D1">
                            <w:pPr>
                              <w:spacing w:after="0" w:line="240" w:lineRule="auto"/>
                              <w:ind w:left="850" w:hanging="425"/>
                            </w:pPr>
                          </w:p>
                          <w:p w14:paraId="5015CC4A" w14:textId="456DEE90" w:rsidR="004746D1" w:rsidRDefault="004746D1" w:rsidP="004746D1">
                            <w:pPr>
                              <w:spacing w:after="0" w:line="240" w:lineRule="auto"/>
                              <w:ind w:left="850" w:hanging="425"/>
                            </w:pPr>
                            <w:r>
                              <w:t>ii.</w:t>
                            </w:r>
                            <w:r>
                              <w:tab/>
                              <w:t>provide views to the Secretariat regarding progress to date and further implementation of the project.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9pt;height:16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" fillcolor="white [3201]" strokeweight=".5pt">
                <v:textbox>
                  <w:txbxContent>
                    <w:p w14:paraId="7CA39622" w14:textId="77777777" w:rsidR="004746D1" w:rsidRPr="004746D1" w:rsidRDefault="004746D1" w:rsidP="004746D1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746D1">
                        <w:rPr>
                          <w:b/>
                        </w:rPr>
                        <w:t xml:space="preserve">Actions requested: </w:t>
                      </w:r>
                    </w:p>
                    <w:p w14:paraId="2AC39D26" w14:textId="77777777" w:rsidR="004746D1" w:rsidRDefault="004746D1" w:rsidP="004746D1">
                      <w:pPr>
                        <w:spacing w:after="0" w:line="240" w:lineRule="auto"/>
                      </w:pPr>
                    </w:p>
                    <w:p w14:paraId="2D708BF4" w14:textId="77777777" w:rsidR="004746D1" w:rsidRDefault="004746D1" w:rsidP="004746D1">
                      <w:pPr>
                        <w:spacing w:after="0" w:line="240" w:lineRule="auto"/>
                      </w:pPr>
                      <w:r>
                        <w:t>Standing Committee is invited to:</w:t>
                      </w:r>
                    </w:p>
                    <w:p w14:paraId="51B5DE9D" w14:textId="77777777" w:rsidR="004746D1" w:rsidRDefault="004746D1" w:rsidP="004746D1">
                      <w:pPr>
                        <w:spacing w:after="0" w:line="240" w:lineRule="auto"/>
                      </w:pPr>
                    </w:p>
                    <w:p w14:paraId="492A181C" w14:textId="648459FB" w:rsidR="004746D1" w:rsidRDefault="004746D1" w:rsidP="004746D1">
                      <w:pPr>
                        <w:spacing w:after="0" w:line="240" w:lineRule="auto"/>
                        <w:ind w:left="850" w:hanging="425"/>
                      </w:pPr>
                      <w:r>
                        <w:t>i.</w:t>
                      </w:r>
                      <w:r>
                        <w:tab/>
                        <w:t>take note of the progress of the MAVA project “Conservation of the natural and cultural heritage in wetlands” and its contribution</w:t>
                      </w:r>
                      <w:r w:rsidR="00B23926">
                        <w:t xml:space="preserve"> </w:t>
                      </w:r>
                      <w:r>
                        <w:t>to Resolutions VIII.19 and IX.21,</w:t>
                      </w:r>
                      <w:r w:rsidR="00B23926">
                        <w:t xml:space="preserve"> </w:t>
                      </w:r>
                      <w:r>
                        <w:t>the Convention’s CEPA Programme and the implementation of the Ramsar Strategic Plan 2016-2024</w:t>
                      </w:r>
                      <w:r w:rsidR="00BF4136">
                        <w:t>; and</w:t>
                      </w:r>
                    </w:p>
                    <w:p w14:paraId="6EEBB34D" w14:textId="77777777" w:rsidR="004746D1" w:rsidRDefault="004746D1" w:rsidP="004746D1">
                      <w:pPr>
                        <w:spacing w:after="0" w:line="240" w:lineRule="auto"/>
                        <w:ind w:left="850" w:hanging="425"/>
                      </w:pPr>
                    </w:p>
                    <w:p w14:paraId="5015CC4A" w14:textId="456DEE90" w:rsidR="004746D1" w:rsidRDefault="004746D1" w:rsidP="004746D1">
                      <w:pPr>
                        <w:spacing w:after="0" w:line="240" w:lineRule="auto"/>
                        <w:ind w:left="850" w:hanging="425"/>
                      </w:pPr>
                      <w:r>
                        <w:t>ii.</w:t>
                      </w:r>
                      <w:r>
                        <w:tab/>
                        <w:t>provide views to the Secretariat regarding progress to date and further implementation of the project.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6B38E4" w14:textId="77777777" w:rsidR="00884253" w:rsidRPr="00F32D03" w:rsidRDefault="00884253" w:rsidP="00DF424A">
      <w:pPr>
        <w:pStyle w:val="ColorfulList-Accent11"/>
        <w:spacing w:after="0" w:line="240" w:lineRule="auto"/>
        <w:ind w:left="0"/>
      </w:pPr>
    </w:p>
    <w:p w14:paraId="1CCE3CDC" w14:textId="77777777" w:rsidR="00884253" w:rsidRPr="00E308C1" w:rsidRDefault="00884253" w:rsidP="00DF424A">
      <w:pPr>
        <w:spacing w:after="0" w:line="240" w:lineRule="auto"/>
        <w:rPr>
          <w:rFonts w:cs="Arial"/>
        </w:rPr>
      </w:pPr>
    </w:p>
    <w:p w14:paraId="68877C1E" w14:textId="6B96EF5C" w:rsidR="00A01018" w:rsidRDefault="00A62628" w:rsidP="00DF424A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Background </w:t>
      </w:r>
    </w:p>
    <w:p w14:paraId="30B18050" w14:textId="77777777" w:rsidR="0004681E" w:rsidRPr="00043CE3" w:rsidRDefault="0004681E" w:rsidP="00DF424A">
      <w:pPr>
        <w:spacing w:after="0" w:line="240" w:lineRule="auto"/>
        <w:ind w:left="425" w:hanging="425"/>
        <w:rPr>
          <w:rFonts w:cs="Arial"/>
        </w:rPr>
      </w:pPr>
    </w:p>
    <w:p w14:paraId="153E75D5" w14:textId="447CE6C6" w:rsidR="0033467E" w:rsidRPr="004746D1" w:rsidRDefault="00043CE3" w:rsidP="00DF424A">
      <w:pPr>
        <w:pStyle w:val="ListParagraph"/>
        <w:numPr>
          <w:ilvl w:val="0"/>
          <w:numId w:val="34"/>
        </w:numPr>
        <w:spacing w:after="0" w:line="240" w:lineRule="auto"/>
        <w:ind w:left="425" w:hanging="425"/>
        <w:rPr>
          <w:rFonts w:asciiTheme="minorHAnsi" w:hAnsiTheme="minorHAnsi" w:cs="Arial"/>
        </w:rPr>
      </w:pPr>
      <w:r w:rsidRPr="004746D1">
        <w:rPr>
          <w:rFonts w:cs="Arial"/>
        </w:rPr>
        <w:t>Work on culture in the Ramsar Convention is framed by R</w:t>
      </w:r>
      <w:r w:rsidRPr="004746D1">
        <w:rPr>
          <w:rFonts w:asciiTheme="minorHAnsi" w:hAnsiTheme="minorHAnsi" w:cs="Arial"/>
        </w:rPr>
        <w:t xml:space="preserve">esolutions VIII.19 </w:t>
      </w:r>
      <w:r w:rsidRPr="004746D1">
        <w:rPr>
          <w:rFonts w:asciiTheme="minorHAnsi" w:hAnsiTheme="minorHAnsi" w:cs="Arial"/>
          <w:i/>
        </w:rPr>
        <w:t>Guiding principles for taking into account the cultural values of wetlands for the effective management of sites</w:t>
      </w:r>
      <w:r w:rsidRPr="004746D1">
        <w:rPr>
          <w:rFonts w:asciiTheme="minorHAnsi" w:hAnsiTheme="minorHAnsi" w:cs="Arial"/>
        </w:rPr>
        <w:t xml:space="preserve"> </w:t>
      </w:r>
      <w:r w:rsidR="00B23926">
        <w:rPr>
          <w:rFonts w:asciiTheme="minorHAnsi" w:hAnsiTheme="minorHAnsi" w:cs="Arial"/>
        </w:rPr>
        <w:t xml:space="preserve">(2002) </w:t>
      </w:r>
      <w:r w:rsidRPr="004746D1">
        <w:rPr>
          <w:rFonts w:asciiTheme="minorHAnsi" w:hAnsiTheme="minorHAnsi" w:cs="Arial"/>
        </w:rPr>
        <w:t xml:space="preserve">and Resolution IX.21 </w:t>
      </w:r>
      <w:r w:rsidRPr="004746D1">
        <w:rPr>
          <w:rFonts w:asciiTheme="minorHAnsi" w:hAnsiTheme="minorHAnsi" w:cs="Arial"/>
          <w:i/>
        </w:rPr>
        <w:t>Taking into account the cultural values of wetlands</w:t>
      </w:r>
      <w:r w:rsidR="00B23926" w:rsidRPr="00B23926">
        <w:rPr>
          <w:rFonts w:asciiTheme="minorHAnsi" w:hAnsiTheme="minorHAnsi" w:cs="Arial"/>
        </w:rPr>
        <w:t xml:space="preserve"> (2005)</w:t>
      </w:r>
      <w:r w:rsidRPr="004746D1">
        <w:rPr>
          <w:rFonts w:asciiTheme="minorHAnsi" w:hAnsiTheme="minorHAnsi" w:cs="Arial"/>
        </w:rPr>
        <w:t xml:space="preserve">. As requested by the Parties in </w:t>
      </w:r>
      <w:r w:rsidR="00F96BFE" w:rsidRPr="004746D1">
        <w:rPr>
          <w:rFonts w:asciiTheme="minorHAnsi" w:hAnsiTheme="minorHAnsi" w:cs="Arial"/>
        </w:rPr>
        <w:t>th</w:t>
      </w:r>
      <w:r w:rsidR="00E308C1" w:rsidRPr="004746D1">
        <w:rPr>
          <w:rFonts w:asciiTheme="minorHAnsi" w:hAnsiTheme="minorHAnsi" w:cs="Arial"/>
        </w:rPr>
        <w:t>e</w:t>
      </w:r>
      <w:r w:rsidR="00F96BFE" w:rsidRPr="004746D1">
        <w:rPr>
          <w:rFonts w:asciiTheme="minorHAnsi" w:hAnsiTheme="minorHAnsi" w:cs="Arial"/>
        </w:rPr>
        <w:t xml:space="preserve"> second </w:t>
      </w:r>
      <w:r w:rsidR="00E308C1" w:rsidRPr="004746D1">
        <w:rPr>
          <w:rFonts w:asciiTheme="minorHAnsi" w:hAnsiTheme="minorHAnsi" w:cs="Arial"/>
        </w:rPr>
        <w:t xml:space="preserve">of these </w:t>
      </w:r>
      <w:r w:rsidRPr="004746D1">
        <w:rPr>
          <w:rFonts w:asciiTheme="minorHAnsi" w:hAnsiTheme="minorHAnsi" w:cs="Arial"/>
        </w:rPr>
        <w:t>Resolution</w:t>
      </w:r>
      <w:r w:rsidR="00E308C1" w:rsidRPr="004746D1">
        <w:rPr>
          <w:rFonts w:asciiTheme="minorHAnsi" w:hAnsiTheme="minorHAnsi" w:cs="Arial"/>
        </w:rPr>
        <w:t>s</w:t>
      </w:r>
      <w:r w:rsidR="00F96BFE" w:rsidRPr="004746D1">
        <w:rPr>
          <w:rFonts w:asciiTheme="minorHAnsi" w:hAnsiTheme="minorHAnsi" w:cs="Arial"/>
        </w:rPr>
        <w:t>,</w:t>
      </w:r>
      <w:r w:rsidRPr="004746D1">
        <w:rPr>
          <w:rFonts w:asciiTheme="minorHAnsi" w:hAnsiTheme="minorHAnsi" w:cs="Arial"/>
        </w:rPr>
        <w:t xml:space="preserve"> a Culture Working Group was formed to guide relevant activities, </w:t>
      </w:r>
      <w:r w:rsidR="00A62628" w:rsidRPr="004746D1">
        <w:rPr>
          <w:rFonts w:asciiTheme="minorHAnsi" w:hAnsiTheme="minorHAnsi" w:cs="Arial"/>
        </w:rPr>
        <w:t xml:space="preserve">based on </w:t>
      </w:r>
      <w:r w:rsidRPr="004746D1">
        <w:rPr>
          <w:rFonts w:asciiTheme="minorHAnsi" w:hAnsiTheme="minorHAnsi" w:cs="Arial"/>
        </w:rPr>
        <w:t>Standing Committee decisions SC46-12 in 2013 and SC47-</w:t>
      </w:r>
      <w:r w:rsidR="00F96BFE" w:rsidRPr="004746D1">
        <w:rPr>
          <w:rFonts w:asciiTheme="minorHAnsi" w:hAnsiTheme="minorHAnsi" w:cs="Arial"/>
        </w:rPr>
        <w:t>25 in 2014</w:t>
      </w:r>
      <w:r w:rsidR="00CC04DE" w:rsidRPr="004746D1">
        <w:rPr>
          <w:rFonts w:asciiTheme="minorHAnsi" w:hAnsiTheme="minorHAnsi" w:cs="Arial"/>
        </w:rPr>
        <w:t xml:space="preserve"> </w:t>
      </w:r>
      <w:r w:rsidR="00F96BFE" w:rsidRPr="004746D1">
        <w:rPr>
          <w:rFonts w:asciiTheme="minorHAnsi" w:hAnsiTheme="minorHAnsi" w:cs="Arial"/>
        </w:rPr>
        <w:t>(</w:t>
      </w:r>
      <w:hyperlink r:id="rId9" w:history="1">
        <w:r w:rsidR="00FD6CAE" w:rsidRPr="004746D1">
          <w:rPr>
            <w:rStyle w:val="Hyperlink"/>
            <w:rFonts w:asciiTheme="minorHAnsi" w:hAnsiTheme="minorHAnsi" w:cs="Arial"/>
          </w:rPr>
          <w:t>http://www.ramsar.org/activity/ramsar-culture-network</w:t>
        </w:r>
      </w:hyperlink>
      <w:r w:rsidR="00F96BFE" w:rsidRPr="004746D1">
        <w:rPr>
          <w:rFonts w:asciiTheme="minorHAnsi" w:hAnsiTheme="minorHAnsi" w:cs="Arial"/>
        </w:rPr>
        <w:t xml:space="preserve">). </w:t>
      </w:r>
    </w:p>
    <w:p w14:paraId="4D9BA724" w14:textId="77777777" w:rsidR="00172A35" w:rsidRPr="00172A35" w:rsidRDefault="00172A35" w:rsidP="00DF424A">
      <w:pPr>
        <w:spacing w:after="0" w:line="240" w:lineRule="auto"/>
        <w:ind w:left="425" w:hanging="425"/>
        <w:rPr>
          <w:rFonts w:asciiTheme="minorHAnsi" w:hAnsiTheme="minorHAnsi" w:cs="Arial"/>
        </w:rPr>
      </w:pPr>
    </w:p>
    <w:p w14:paraId="275F8BDF" w14:textId="73E2CC16" w:rsidR="00275797" w:rsidRPr="004746D1" w:rsidRDefault="00275797" w:rsidP="00DF424A">
      <w:pPr>
        <w:pStyle w:val="ListParagraph"/>
        <w:numPr>
          <w:ilvl w:val="0"/>
          <w:numId w:val="34"/>
        </w:numPr>
        <w:spacing w:after="0" w:line="240" w:lineRule="auto"/>
        <w:ind w:left="425" w:hanging="425"/>
        <w:rPr>
          <w:rFonts w:asciiTheme="minorHAnsi" w:hAnsiTheme="minorHAnsi" w:cs="Arial"/>
        </w:rPr>
      </w:pPr>
      <w:r w:rsidRPr="004746D1">
        <w:rPr>
          <w:rFonts w:asciiTheme="minorHAnsi" w:hAnsiTheme="minorHAnsi" w:cs="Arial"/>
        </w:rPr>
        <w:t>In accordance with Resolution VIII.19</w:t>
      </w:r>
      <w:r w:rsidR="002D6CF5" w:rsidRPr="004746D1">
        <w:rPr>
          <w:rFonts w:asciiTheme="minorHAnsi" w:hAnsiTheme="minorHAnsi" w:cs="Arial"/>
        </w:rPr>
        <w:t>,</w:t>
      </w:r>
      <w:r w:rsidRPr="004746D1">
        <w:rPr>
          <w:rFonts w:asciiTheme="minorHAnsi" w:hAnsiTheme="minorHAnsi" w:cs="Arial"/>
        </w:rPr>
        <w:t xml:space="preserve"> this field of activity </w:t>
      </w:r>
      <w:r w:rsidR="002D6CF5" w:rsidRPr="004746D1">
        <w:rPr>
          <w:rFonts w:asciiTheme="minorHAnsi" w:hAnsiTheme="minorHAnsi" w:cs="Arial"/>
        </w:rPr>
        <w:t>has</w:t>
      </w:r>
      <w:r w:rsidR="00147775" w:rsidRPr="004746D1">
        <w:rPr>
          <w:rFonts w:asciiTheme="minorHAnsi" w:hAnsiTheme="minorHAnsi" w:cs="Arial"/>
        </w:rPr>
        <w:t xml:space="preserve"> advanced in close cooperation </w:t>
      </w:r>
      <w:r w:rsidR="002D6CF5" w:rsidRPr="004746D1">
        <w:rPr>
          <w:rFonts w:asciiTheme="minorHAnsi" w:hAnsiTheme="minorHAnsi" w:cs="Arial"/>
        </w:rPr>
        <w:t>and eff</w:t>
      </w:r>
      <w:r w:rsidR="00147775" w:rsidRPr="004746D1">
        <w:rPr>
          <w:rFonts w:asciiTheme="minorHAnsi" w:hAnsiTheme="minorHAnsi" w:cs="Arial"/>
        </w:rPr>
        <w:t>icient complementarity</w:t>
      </w:r>
      <w:r w:rsidR="002D6CF5" w:rsidRPr="004746D1">
        <w:rPr>
          <w:rFonts w:asciiTheme="minorHAnsi" w:hAnsiTheme="minorHAnsi" w:cs="Arial"/>
        </w:rPr>
        <w:t xml:space="preserve"> with other relevant multilateral and regional bodies, particularly UNESCO, including its International Hydrological Programme and its World Heritage Centre.</w:t>
      </w:r>
    </w:p>
    <w:p w14:paraId="422402E5" w14:textId="77777777" w:rsidR="008C126E" w:rsidRPr="008C126E" w:rsidRDefault="008C126E" w:rsidP="00DF424A">
      <w:pPr>
        <w:spacing w:after="0" w:line="240" w:lineRule="auto"/>
        <w:ind w:left="425" w:hanging="425"/>
        <w:rPr>
          <w:rFonts w:asciiTheme="minorHAnsi" w:hAnsiTheme="minorHAnsi" w:cs="Arial"/>
        </w:rPr>
      </w:pPr>
    </w:p>
    <w:p w14:paraId="46F441CD" w14:textId="1B5D25E4" w:rsidR="00CC04DE" w:rsidRPr="004746D1" w:rsidRDefault="008C126E" w:rsidP="00DF424A">
      <w:pPr>
        <w:pStyle w:val="ListParagraph"/>
        <w:numPr>
          <w:ilvl w:val="0"/>
          <w:numId w:val="34"/>
        </w:numPr>
        <w:spacing w:after="0" w:line="240" w:lineRule="auto"/>
        <w:ind w:left="425" w:hanging="425"/>
        <w:rPr>
          <w:rFonts w:asciiTheme="minorHAnsi" w:hAnsiTheme="minorHAnsi" w:cs="Arial"/>
        </w:rPr>
      </w:pPr>
      <w:r w:rsidRPr="004746D1">
        <w:rPr>
          <w:rFonts w:asciiTheme="minorHAnsi" w:hAnsiTheme="minorHAnsi" w:cs="Arial"/>
        </w:rPr>
        <w:t xml:space="preserve">In 2015, the </w:t>
      </w:r>
      <w:r w:rsidR="00A4444D" w:rsidRPr="004746D1">
        <w:rPr>
          <w:rFonts w:asciiTheme="minorHAnsi" w:hAnsiTheme="minorHAnsi" w:cs="Arial"/>
        </w:rPr>
        <w:t xml:space="preserve">Secretariat signed </w:t>
      </w:r>
      <w:r w:rsidR="00424208" w:rsidRPr="004746D1">
        <w:rPr>
          <w:rFonts w:asciiTheme="minorHAnsi" w:hAnsiTheme="minorHAnsi" w:cs="Arial"/>
        </w:rPr>
        <w:t xml:space="preserve">an </w:t>
      </w:r>
      <w:r w:rsidR="00A4444D" w:rsidRPr="004746D1">
        <w:rPr>
          <w:rFonts w:asciiTheme="minorHAnsi" w:hAnsiTheme="minorHAnsi" w:cs="Arial"/>
        </w:rPr>
        <w:t xml:space="preserve">agreement </w:t>
      </w:r>
      <w:r w:rsidR="00424208" w:rsidRPr="004746D1">
        <w:rPr>
          <w:rFonts w:asciiTheme="minorHAnsi" w:hAnsiTheme="minorHAnsi" w:cs="Arial"/>
        </w:rPr>
        <w:t xml:space="preserve">with the MAVA Foundation </w:t>
      </w:r>
      <w:r w:rsidR="00A4444D" w:rsidRPr="004746D1">
        <w:rPr>
          <w:rFonts w:asciiTheme="minorHAnsi" w:hAnsiTheme="minorHAnsi" w:cs="Arial"/>
        </w:rPr>
        <w:t>for three years for the implementation of the project “C</w:t>
      </w:r>
      <w:r w:rsidRPr="004746D1">
        <w:rPr>
          <w:rFonts w:asciiTheme="minorHAnsi" w:hAnsiTheme="minorHAnsi" w:cs="Arial"/>
        </w:rPr>
        <w:t>onservation of the natural and cultural heritage in wetlands</w:t>
      </w:r>
      <w:r w:rsidR="00A4444D" w:rsidRPr="004746D1">
        <w:rPr>
          <w:rFonts w:asciiTheme="minorHAnsi" w:hAnsiTheme="minorHAnsi" w:cs="Arial"/>
        </w:rPr>
        <w:t>”</w:t>
      </w:r>
      <w:r w:rsidRPr="004746D1">
        <w:rPr>
          <w:rFonts w:asciiTheme="minorHAnsi" w:hAnsiTheme="minorHAnsi" w:cs="Arial"/>
        </w:rPr>
        <w:t>. This allowed the Secretariat to hire a temporary part-time officer</w:t>
      </w:r>
      <w:r w:rsidR="00424208" w:rsidRPr="004746D1">
        <w:rPr>
          <w:rFonts w:asciiTheme="minorHAnsi" w:hAnsiTheme="minorHAnsi" w:cs="Arial"/>
        </w:rPr>
        <w:t xml:space="preserve"> </w:t>
      </w:r>
      <w:r w:rsidRPr="004746D1">
        <w:rPr>
          <w:rFonts w:asciiTheme="minorHAnsi" w:hAnsiTheme="minorHAnsi" w:cs="Arial"/>
        </w:rPr>
        <w:t xml:space="preserve">to </w:t>
      </w:r>
      <w:r w:rsidR="001334B8" w:rsidRPr="004746D1">
        <w:rPr>
          <w:rFonts w:asciiTheme="minorHAnsi" w:hAnsiTheme="minorHAnsi" w:cs="Arial"/>
        </w:rPr>
        <w:t xml:space="preserve">undertake the activities of the project </w:t>
      </w:r>
      <w:r w:rsidRPr="004746D1">
        <w:rPr>
          <w:rFonts w:asciiTheme="minorHAnsi" w:hAnsiTheme="minorHAnsi" w:cs="Arial"/>
        </w:rPr>
        <w:t xml:space="preserve">until March 2018. </w:t>
      </w:r>
    </w:p>
    <w:p w14:paraId="4E4137E3" w14:textId="77777777" w:rsidR="00A4444D" w:rsidRDefault="00A4444D" w:rsidP="00DF424A">
      <w:pPr>
        <w:spacing w:after="0" w:line="240" w:lineRule="auto"/>
        <w:ind w:left="425" w:hanging="425"/>
        <w:rPr>
          <w:rFonts w:asciiTheme="minorHAnsi" w:hAnsiTheme="minorHAnsi" w:cs="Arial"/>
        </w:rPr>
      </w:pPr>
    </w:p>
    <w:p w14:paraId="09CF869C" w14:textId="5D1CD68D" w:rsidR="00A4444D" w:rsidRPr="004746D1" w:rsidRDefault="00A4444D" w:rsidP="00DF424A">
      <w:pPr>
        <w:pStyle w:val="ListParagraph"/>
        <w:numPr>
          <w:ilvl w:val="0"/>
          <w:numId w:val="34"/>
        </w:numPr>
        <w:spacing w:after="0" w:line="240" w:lineRule="auto"/>
        <w:ind w:left="425" w:hanging="425"/>
        <w:rPr>
          <w:rFonts w:cs="Arial"/>
        </w:rPr>
      </w:pPr>
      <w:r w:rsidRPr="004746D1">
        <w:rPr>
          <w:rFonts w:cs="Arial"/>
        </w:rPr>
        <w:t>The present document reports on progress on the implementation of the project since SC52 and provides lessons learn</w:t>
      </w:r>
      <w:r w:rsidR="00BF4136">
        <w:rPr>
          <w:rFonts w:cs="Arial"/>
        </w:rPr>
        <w:t>ed</w:t>
      </w:r>
      <w:r w:rsidRPr="004746D1">
        <w:rPr>
          <w:rFonts w:cs="Arial"/>
        </w:rPr>
        <w:t xml:space="preserve"> and suggests options for possible follow-up derived from this.</w:t>
      </w:r>
    </w:p>
    <w:p w14:paraId="796BC5E4" w14:textId="77777777" w:rsidR="00A4444D" w:rsidRDefault="00A4444D" w:rsidP="00DF424A">
      <w:pPr>
        <w:spacing w:after="0" w:line="240" w:lineRule="auto"/>
        <w:rPr>
          <w:rFonts w:asciiTheme="minorHAnsi" w:hAnsiTheme="minorHAnsi" w:cs="Arial"/>
        </w:rPr>
      </w:pPr>
    </w:p>
    <w:p w14:paraId="12B64F06" w14:textId="77777777" w:rsidR="00DF424A" w:rsidRDefault="00DF424A" w:rsidP="00DF424A">
      <w:pPr>
        <w:spacing w:after="0" w:line="240" w:lineRule="auto"/>
        <w:rPr>
          <w:rFonts w:asciiTheme="minorHAnsi" w:hAnsiTheme="minorHAnsi" w:cs="Arial"/>
        </w:rPr>
      </w:pPr>
    </w:p>
    <w:p w14:paraId="3709E152" w14:textId="3AA89EBA" w:rsidR="00A4444D" w:rsidRPr="00B03E48" w:rsidRDefault="00A4444D" w:rsidP="00DF424A">
      <w:pPr>
        <w:spacing w:after="0" w:line="240" w:lineRule="auto"/>
        <w:rPr>
          <w:rFonts w:asciiTheme="minorHAnsi" w:hAnsiTheme="minorHAnsi" w:cs="Arial"/>
          <w:b/>
        </w:rPr>
      </w:pPr>
      <w:r w:rsidRPr="00B03E48">
        <w:rPr>
          <w:rFonts w:asciiTheme="minorHAnsi" w:hAnsiTheme="minorHAnsi" w:cs="Arial"/>
          <w:b/>
        </w:rPr>
        <w:t xml:space="preserve">Achievements </w:t>
      </w:r>
      <w:r w:rsidR="00FB4511" w:rsidRPr="00B03E48">
        <w:rPr>
          <w:rFonts w:asciiTheme="minorHAnsi" w:hAnsiTheme="minorHAnsi" w:cs="Arial"/>
          <w:b/>
        </w:rPr>
        <w:t>and highlights</w:t>
      </w:r>
    </w:p>
    <w:p w14:paraId="075EC0CC" w14:textId="77777777" w:rsidR="00CC04DE" w:rsidRDefault="00CC04DE" w:rsidP="00DF424A">
      <w:pPr>
        <w:spacing w:after="0" w:line="240" w:lineRule="auto"/>
        <w:rPr>
          <w:rFonts w:asciiTheme="minorHAnsi" w:hAnsiTheme="minorHAnsi" w:cs="Arial"/>
        </w:rPr>
      </w:pPr>
    </w:p>
    <w:p w14:paraId="582B830D" w14:textId="7A152DEA" w:rsidR="0067382D" w:rsidRPr="004746D1" w:rsidRDefault="00B16861" w:rsidP="00DF424A">
      <w:pPr>
        <w:pStyle w:val="ListParagraph"/>
        <w:numPr>
          <w:ilvl w:val="0"/>
          <w:numId w:val="34"/>
        </w:numPr>
        <w:spacing w:after="0" w:line="240" w:lineRule="auto"/>
        <w:ind w:left="425" w:hanging="425"/>
        <w:rPr>
          <w:rFonts w:asciiTheme="minorHAnsi" w:hAnsiTheme="minorHAnsi" w:cs="Arial"/>
          <w:i/>
        </w:rPr>
      </w:pPr>
      <w:r w:rsidRPr="004746D1">
        <w:rPr>
          <w:rFonts w:asciiTheme="minorHAnsi" w:hAnsiTheme="minorHAnsi" w:cs="Arial"/>
        </w:rPr>
        <w:t>Progress of work</w:t>
      </w:r>
      <w:r w:rsidR="001738FA" w:rsidRPr="004746D1">
        <w:rPr>
          <w:rFonts w:asciiTheme="minorHAnsi" w:hAnsiTheme="minorHAnsi" w:cs="Arial"/>
        </w:rPr>
        <w:t xml:space="preserve">, </w:t>
      </w:r>
      <w:r w:rsidRPr="004746D1">
        <w:rPr>
          <w:rFonts w:asciiTheme="minorHAnsi" w:hAnsiTheme="minorHAnsi" w:cs="Arial"/>
        </w:rPr>
        <w:t>as part of the</w:t>
      </w:r>
      <w:r w:rsidR="001738FA" w:rsidRPr="004746D1">
        <w:rPr>
          <w:rFonts w:asciiTheme="minorHAnsi" w:hAnsiTheme="minorHAnsi" w:cs="Arial"/>
        </w:rPr>
        <w:t xml:space="preserve"> </w:t>
      </w:r>
      <w:r w:rsidR="001738FA" w:rsidRPr="004746D1">
        <w:rPr>
          <w:rFonts w:asciiTheme="minorHAnsi" w:hAnsiTheme="minorHAnsi" w:cs="Arial"/>
          <w:i/>
        </w:rPr>
        <w:t xml:space="preserve">CEPA </w:t>
      </w:r>
      <w:r w:rsidRPr="004746D1">
        <w:rPr>
          <w:rFonts w:asciiTheme="minorHAnsi" w:hAnsiTheme="minorHAnsi" w:cs="Arial"/>
          <w:i/>
        </w:rPr>
        <w:t xml:space="preserve">Action Plan for the Secretariat 2016-2018 triennium </w:t>
      </w:r>
      <w:r w:rsidR="00147775" w:rsidRPr="004746D1">
        <w:rPr>
          <w:rFonts w:asciiTheme="minorHAnsi" w:hAnsiTheme="minorHAnsi" w:cs="Arial"/>
        </w:rPr>
        <w:t>(</w:t>
      </w:r>
      <w:r w:rsidR="001738FA" w:rsidRPr="004746D1">
        <w:rPr>
          <w:rFonts w:asciiTheme="minorHAnsi" w:hAnsiTheme="minorHAnsi" w:cs="Arial"/>
        </w:rPr>
        <w:t xml:space="preserve">contributing </w:t>
      </w:r>
      <w:r w:rsidRPr="004746D1">
        <w:rPr>
          <w:rFonts w:asciiTheme="minorHAnsi" w:hAnsiTheme="minorHAnsi" w:cs="Arial"/>
        </w:rPr>
        <w:t xml:space="preserve">notably </w:t>
      </w:r>
      <w:r w:rsidR="001738FA" w:rsidRPr="004746D1">
        <w:rPr>
          <w:rFonts w:asciiTheme="minorHAnsi" w:hAnsiTheme="minorHAnsi" w:cs="Arial"/>
        </w:rPr>
        <w:t xml:space="preserve">to the goals 3, 4, 5, 6 and 8, </w:t>
      </w:r>
      <w:r w:rsidR="00B23926">
        <w:rPr>
          <w:rFonts w:asciiTheme="minorHAnsi" w:hAnsiTheme="minorHAnsi" w:cs="Arial"/>
        </w:rPr>
        <w:t>see</w:t>
      </w:r>
      <w:r w:rsidR="001738FA" w:rsidRPr="004746D1">
        <w:rPr>
          <w:rFonts w:asciiTheme="minorHAnsi" w:hAnsiTheme="minorHAnsi" w:cs="Arial"/>
        </w:rPr>
        <w:t xml:space="preserve"> </w:t>
      </w:r>
      <w:r w:rsidRPr="004746D1">
        <w:rPr>
          <w:rFonts w:asciiTheme="minorHAnsi" w:hAnsiTheme="minorHAnsi" w:cs="Arial"/>
        </w:rPr>
        <w:t>document</w:t>
      </w:r>
      <w:r w:rsidR="00B23926">
        <w:rPr>
          <w:rFonts w:asciiTheme="minorHAnsi" w:hAnsiTheme="minorHAnsi" w:cs="Arial"/>
        </w:rPr>
        <w:t xml:space="preserve"> </w:t>
      </w:r>
      <w:r w:rsidRPr="004746D1">
        <w:rPr>
          <w:rFonts w:asciiTheme="minorHAnsi" w:hAnsiTheme="minorHAnsi" w:cs="Arial"/>
        </w:rPr>
        <w:t>SC52-23) was</w:t>
      </w:r>
      <w:r w:rsidRPr="004746D1">
        <w:rPr>
          <w:rFonts w:asciiTheme="minorHAnsi" w:hAnsiTheme="minorHAnsi" w:cs="Arial"/>
          <w:i/>
        </w:rPr>
        <w:t xml:space="preserve"> </w:t>
      </w:r>
      <w:r w:rsidRPr="004746D1">
        <w:rPr>
          <w:rFonts w:asciiTheme="minorHAnsi" w:hAnsiTheme="minorHAnsi" w:cs="Arial"/>
        </w:rPr>
        <w:t xml:space="preserve">reported to </w:t>
      </w:r>
      <w:r w:rsidR="00BC54B2" w:rsidRPr="004746D1">
        <w:rPr>
          <w:rFonts w:asciiTheme="minorHAnsi" w:hAnsiTheme="minorHAnsi" w:cs="Arial"/>
        </w:rPr>
        <w:t xml:space="preserve">the </w:t>
      </w:r>
      <w:r w:rsidRPr="004746D1">
        <w:rPr>
          <w:rFonts w:asciiTheme="minorHAnsi" w:hAnsiTheme="minorHAnsi" w:cs="Arial"/>
        </w:rPr>
        <w:lastRenderedPageBreak/>
        <w:t>Standing</w:t>
      </w:r>
      <w:r w:rsidR="00B72C12" w:rsidRPr="004746D1">
        <w:rPr>
          <w:rFonts w:asciiTheme="minorHAnsi" w:hAnsiTheme="minorHAnsi" w:cs="Arial"/>
        </w:rPr>
        <w:t xml:space="preserve"> </w:t>
      </w:r>
      <w:r w:rsidR="00CC04DE" w:rsidRPr="004746D1">
        <w:rPr>
          <w:rFonts w:asciiTheme="minorHAnsi" w:hAnsiTheme="minorHAnsi" w:cs="Arial"/>
        </w:rPr>
        <w:t>Committee in</w:t>
      </w:r>
      <w:r w:rsidR="00B23926">
        <w:rPr>
          <w:rFonts w:asciiTheme="minorHAnsi" w:hAnsiTheme="minorHAnsi" w:cs="Arial"/>
        </w:rPr>
        <w:t xml:space="preserve"> </w:t>
      </w:r>
      <w:r w:rsidR="00CC04DE" w:rsidRPr="004746D1">
        <w:rPr>
          <w:rFonts w:asciiTheme="minorHAnsi" w:hAnsiTheme="minorHAnsi" w:cs="Arial"/>
        </w:rPr>
        <w:t>document</w:t>
      </w:r>
      <w:r w:rsidRPr="004746D1">
        <w:rPr>
          <w:rFonts w:asciiTheme="minorHAnsi" w:hAnsiTheme="minorHAnsi" w:cs="Arial"/>
          <w:i/>
        </w:rPr>
        <w:t xml:space="preserve"> </w:t>
      </w:r>
      <w:r w:rsidR="00CC04DE" w:rsidRPr="004746D1">
        <w:rPr>
          <w:rFonts w:asciiTheme="minorHAnsi" w:hAnsiTheme="minorHAnsi" w:cs="Arial"/>
        </w:rPr>
        <w:t>SC52-Inf.Doc.06</w:t>
      </w:r>
      <w:r w:rsidR="00B23926">
        <w:rPr>
          <w:rFonts w:asciiTheme="minorHAnsi" w:hAnsiTheme="minorHAnsi" w:cs="Arial"/>
        </w:rPr>
        <w:t>. The document</w:t>
      </w:r>
      <w:r w:rsidR="008C126E" w:rsidRPr="004746D1">
        <w:rPr>
          <w:rFonts w:asciiTheme="minorHAnsi" w:hAnsiTheme="minorHAnsi" w:cs="Arial"/>
        </w:rPr>
        <w:t xml:space="preserve"> </w:t>
      </w:r>
      <w:r w:rsidR="00B23926" w:rsidRPr="004746D1">
        <w:rPr>
          <w:rFonts w:cs="Arial"/>
        </w:rPr>
        <w:t>focuse</w:t>
      </w:r>
      <w:r w:rsidR="00B23926">
        <w:rPr>
          <w:rFonts w:cs="Arial"/>
        </w:rPr>
        <w:t>d</w:t>
      </w:r>
      <w:r w:rsidR="00B23926" w:rsidRPr="004746D1">
        <w:rPr>
          <w:rFonts w:cs="Arial"/>
        </w:rPr>
        <w:t xml:space="preserve"> </w:t>
      </w:r>
      <w:r w:rsidR="00CC04DE" w:rsidRPr="004746D1">
        <w:rPr>
          <w:rFonts w:cs="Arial"/>
        </w:rPr>
        <w:t>on the scope</w:t>
      </w:r>
      <w:r w:rsidRPr="004746D1">
        <w:rPr>
          <w:rFonts w:cs="Arial"/>
        </w:rPr>
        <w:t xml:space="preserve"> of the subject, the objective </w:t>
      </w:r>
      <w:r w:rsidR="00CC04DE" w:rsidRPr="004746D1">
        <w:rPr>
          <w:rFonts w:cs="Arial"/>
        </w:rPr>
        <w:t>of the Ramsar Culture</w:t>
      </w:r>
      <w:r w:rsidRPr="004746D1">
        <w:rPr>
          <w:rFonts w:asciiTheme="minorHAnsi" w:hAnsiTheme="minorHAnsi" w:cs="Arial"/>
          <w:i/>
        </w:rPr>
        <w:t xml:space="preserve"> </w:t>
      </w:r>
      <w:r w:rsidR="00CC04DE" w:rsidRPr="004746D1">
        <w:rPr>
          <w:rFonts w:cs="Arial"/>
        </w:rPr>
        <w:t xml:space="preserve">Network, and </w:t>
      </w:r>
      <w:r w:rsidR="00CC04DE" w:rsidRPr="004746D1">
        <w:rPr>
          <w:rFonts w:asciiTheme="minorHAnsi" w:hAnsiTheme="minorHAnsi" w:cs="Arial"/>
        </w:rPr>
        <w:t>its contributions to the impleme</w:t>
      </w:r>
      <w:r w:rsidRPr="004746D1">
        <w:rPr>
          <w:rFonts w:asciiTheme="minorHAnsi" w:hAnsiTheme="minorHAnsi" w:cs="Arial"/>
        </w:rPr>
        <w:t>ntation of the Ramsar Strategic</w:t>
      </w:r>
      <w:r w:rsidR="00B72C12" w:rsidRPr="004746D1">
        <w:rPr>
          <w:rFonts w:asciiTheme="minorHAnsi" w:hAnsiTheme="minorHAnsi" w:cs="Arial"/>
        </w:rPr>
        <w:t xml:space="preserve"> </w:t>
      </w:r>
      <w:r w:rsidR="007E2848">
        <w:rPr>
          <w:rFonts w:asciiTheme="minorHAnsi" w:hAnsiTheme="minorHAnsi" w:cs="Arial"/>
        </w:rPr>
        <w:t>Plan 2016-202</w:t>
      </w:r>
      <w:bookmarkStart w:id="0" w:name="_GoBack"/>
      <w:bookmarkEnd w:id="0"/>
      <w:r w:rsidR="00CC04DE" w:rsidRPr="004746D1">
        <w:rPr>
          <w:rFonts w:asciiTheme="minorHAnsi" w:hAnsiTheme="minorHAnsi" w:cs="Arial"/>
        </w:rPr>
        <w:t xml:space="preserve">4. </w:t>
      </w:r>
      <w:r w:rsidR="0067382D" w:rsidRPr="004746D1">
        <w:rPr>
          <w:rFonts w:asciiTheme="minorHAnsi" w:hAnsiTheme="minorHAnsi" w:cs="Arial"/>
        </w:rPr>
        <w:t>The</w:t>
      </w:r>
      <w:r w:rsidRPr="004746D1">
        <w:rPr>
          <w:rFonts w:asciiTheme="minorHAnsi" w:hAnsiTheme="minorHAnsi" w:cs="Arial"/>
          <w:i/>
        </w:rPr>
        <w:t xml:space="preserve"> </w:t>
      </w:r>
      <w:r w:rsidR="0067382D" w:rsidRPr="004746D1">
        <w:rPr>
          <w:rFonts w:asciiTheme="minorHAnsi" w:hAnsiTheme="minorHAnsi" w:cs="Arial"/>
        </w:rPr>
        <w:t xml:space="preserve">document also </w:t>
      </w:r>
      <w:r w:rsidR="00B23926" w:rsidRPr="004746D1">
        <w:rPr>
          <w:rFonts w:asciiTheme="minorHAnsi" w:hAnsiTheme="minorHAnsi" w:cs="Arial"/>
        </w:rPr>
        <w:t>describe</w:t>
      </w:r>
      <w:r w:rsidR="00B23926">
        <w:rPr>
          <w:rFonts w:asciiTheme="minorHAnsi" w:hAnsiTheme="minorHAnsi" w:cs="Arial"/>
        </w:rPr>
        <w:t>d</w:t>
      </w:r>
      <w:r w:rsidR="00B23926" w:rsidRPr="004746D1">
        <w:rPr>
          <w:rFonts w:asciiTheme="minorHAnsi" w:hAnsiTheme="minorHAnsi" w:cs="Arial"/>
        </w:rPr>
        <w:t xml:space="preserve"> </w:t>
      </w:r>
      <w:r w:rsidR="00CC04DE" w:rsidRPr="004746D1">
        <w:rPr>
          <w:rFonts w:asciiTheme="minorHAnsi" w:hAnsiTheme="minorHAnsi" w:cs="Arial"/>
        </w:rPr>
        <w:t xml:space="preserve">the relationship of the culture work with </w:t>
      </w:r>
      <w:r w:rsidRPr="004746D1">
        <w:rPr>
          <w:rFonts w:asciiTheme="minorHAnsi" w:eastAsiaTheme="minorHAnsi" w:hAnsiTheme="minorHAnsi" w:cs="Calibri"/>
          <w:bCs/>
          <w:i/>
          <w:color w:val="000000"/>
        </w:rPr>
        <w:t>The</w:t>
      </w:r>
      <w:r w:rsidR="00B72C12" w:rsidRPr="004746D1">
        <w:rPr>
          <w:rFonts w:asciiTheme="minorHAnsi" w:eastAsiaTheme="minorHAnsi" w:hAnsiTheme="minorHAnsi" w:cs="Calibri"/>
          <w:bCs/>
          <w:i/>
          <w:color w:val="000000"/>
        </w:rPr>
        <w:t xml:space="preserve"> </w:t>
      </w:r>
      <w:r w:rsidR="00CC04DE" w:rsidRPr="004746D1">
        <w:rPr>
          <w:rFonts w:asciiTheme="minorHAnsi" w:eastAsiaTheme="minorHAnsi" w:hAnsiTheme="minorHAnsi" w:cs="Calibri"/>
          <w:bCs/>
          <w:i/>
          <w:color w:val="000000"/>
        </w:rPr>
        <w:t>Ramsar Convention’s</w:t>
      </w:r>
      <w:r w:rsidRPr="004746D1">
        <w:rPr>
          <w:rFonts w:asciiTheme="minorHAnsi" w:hAnsiTheme="minorHAnsi" w:cs="Arial"/>
          <w:i/>
        </w:rPr>
        <w:t xml:space="preserve"> </w:t>
      </w:r>
      <w:r w:rsidR="00CC04DE" w:rsidRPr="004746D1">
        <w:rPr>
          <w:rFonts w:asciiTheme="minorHAnsi" w:eastAsiaTheme="minorHAnsi" w:hAnsiTheme="minorHAnsi" w:cs="Calibri"/>
          <w:bCs/>
          <w:i/>
          <w:color w:val="000000"/>
        </w:rPr>
        <w:t>Programme on communication, capacity building, education, partic</w:t>
      </w:r>
      <w:r w:rsidRPr="004746D1">
        <w:rPr>
          <w:rFonts w:asciiTheme="minorHAnsi" w:eastAsiaTheme="minorHAnsi" w:hAnsiTheme="minorHAnsi" w:cs="Calibri"/>
          <w:bCs/>
          <w:i/>
          <w:color w:val="000000"/>
        </w:rPr>
        <w:t>ipation and</w:t>
      </w:r>
      <w:r w:rsidR="00B72C12" w:rsidRPr="004746D1">
        <w:rPr>
          <w:rFonts w:asciiTheme="minorHAnsi" w:eastAsiaTheme="minorHAnsi" w:hAnsiTheme="minorHAnsi" w:cs="Calibri"/>
          <w:bCs/>
          <w:i/>
          <w:color w:val="000000"/>
        </w:rPr>
        <w:t xml:space="preserve"> </w:t>
      </w:r>
      <w:r w:rsidR="00CC04DE" w:rsidRPr="004746D1">
        <w:rPr>
          <w:rFonts w:asciiTheme="minorHAnsi" w:eastAsiaTheme="minorHAnsi" w:hAnsiTheme="minorHAnsi" w:cs="Calibri"/>
          <w:bCs/>
          <w:i/>
          <w:color w:val="000000"/>
        </w:rPr>
        <w:t>awareness (CEPA)</w:t>
      </w:r>
      <w:r w:rsidRPr="004746D1">
        <w:rPr>
          <w:rFonts w:asciiTheme="minorHAnsi" w:hAnsiTheme="minorHAnsi" w:cs="Arial"/>
          <w:i/>
        </w:rPr>
        <w:t xml:space="preserve"> </w:t>
      </w:r>
      <w:r w:rsidR="00CC04DE" w:rsidRPr="004746D1">
        <w:rPr>
          <w:rFonts w:asciiTheme="minorHAnsi" w:eastAsiaTheme="minorHAnsi" w:hAnsiTheme="minorHAnsi" w:cs="Calibri"/>
          <w:bCs/>
          <w:i/>
          <w:color w:val="000000"/>
        </w:rPr>
        <w:t>2016</w:t>
      </w:r>
      <w:r w:rsidR="00CC04DE" w:rsidRPr="004746D1">
        <w:rPr>
          <w:rFonts w:asciiTheme="minorHAnsi" w:eastAsiaTheme="minorHAnsi" w:hAnsiTheme="minorHAnsi" w:cs="Calibri"/>
          <w:i/>
          <w:color w:val="000000"/>
        </w:rPr>
        <w:t>‐</w:t>
      </w:r>
      <w:r w:rsidR="00CC04DE" w:rsidRPr="004746D1">
        <w:rPr>
          <w:rFonts w:asciiTheme="minorHAnsi" w:eastAsiaTheme="minorHAnsi" w:hAnsiTheme="minorHAnsi" w:cs="Calibri"/>
          <w:bCs/>
          <w:i/>
        </w:rPr>
        <w:t xml:space="preserve">2024 </w:t>
      </w:r>
      <w:r w:rsidR="00C50588" w:rsidRPr="004746D1">
        <w:rPr>
          <w:rFonts w:asciiTheme="minorHAnsi" w:hAnsiTheme="minorHAnsi" w:cs="Arial"/>
        </w:rPr>
        <w:t>(</w:t>
      </w:r>
      <w:r w:rsidR="00CC04DE" w:rsidRPr="004746D1">
        <w:rPr>
          <w:rFonts w:asciiTheme="minorHAnsi" w:hAnsiTheme="minorHAnsi" w:cs="Arial"/>
        </w:rPr>
        <w:t>Resolution XII.9</w:t>
      </w:r>
      <w:r w:rsidR="00B23926">
        <w:rPr>
          <w:rFonts w:asciiTheme="minorHAnsi" w:hAnsiTheme="minorHAnsi" w:cs="Arial"/>
        </w:rPr>
        <w:t>, 2015</w:t>
      </w:r>
      <w:r w:rsidR="00C50588" w:rsidRPr="004746D1">
        <w:rPr>
          <w:rFonts w:asciiTheme="minorHAnsi" w:hAnsiTheme="minorHAnsi" w:cs="Arial"/>
        </w:rPr>
        <w:t>)</w:t>
      </w:r>
      <w:r w:rsidR="0067382D" w:rsidRPr="004746D1">
        <w:rPr>
          <w:rFonts w:asciiTheme="minorHAnsi" w:hAnsiTheme="minorHAnsi" w:cs="Arial"/>
        </w:rPr>
        <w:t xml:space="preserve"> a</w:t>
      </w:r>
      <w:r w:rsidR="00CC04DE" w:rsidRPr="004746D1">
        <w:rPr>
          <w:rFonts w:cs="Arial"/>
        </w:rPr>
        <w:t>nd</w:t>
      </w:r>
      <w:r w:rsidR="0067382D" w:rsidRPr="004746D1">
        <w:rPr>
          <w:rFonts w:cs="Arial"/>
        </w:rPr>
        <w:t xml:space="preserve"> with</w:t>
      </w:r>
      <w:r w:rsidR="00CC04DE" w:rsidRPr="004746D1">
        <w:rPr>
          <w:rFonts w:cs="Arial"/>
        </w:rPr>
        <w:t xml:space="preserve"> R</w:t>
      </w:r>
      <w:r w:rsidR="0067382D" w:rsidRPr="004746D1">
        <w:rPr>
          <w:rFonts w:cs="Arial"/>
        </w:rPr>
        <w:t>esolution VII.8</w:t>
      </w:r>
      <w:r w:rsidR="00CC04DE" w:rsidRPr="004746D1">
        <w:rPr>
          <w:rFonts w:cs="Arial"/>
        </w:rPr>
        <w:t xml:space="preserve"> </w:t>
      </w:r>
      <w:r w:rsidR="00CC04DE" w:rsidRPr="004746D1">
        <w:rPr>
          <w:rFonts w:cs="Arial"/>
          <w:i/>
        </w:rPr>
        <w:t>Guidelines for</w:t>
      </w:r>
      <w:r w:rsidR="00C50588" w:rsidRPr="004746D1">
        <w:rPr>
          <w:rFonts w:asciiTheme="minorHAnsi" w:eastAsiaTheme="minorHAnsi" w:hAnsiTheme="minorHAnsi" w:cs="Calibri"/>
          <w:bCs/>
          <w:i/>
          <w:color w:val="000000"/>
        </w:rPr>
        <w:t xml:space="preserve"> </w:t>
      </w:r>
      <w:r w:rsidRPr="004746D1">
        <w:rPr>
          <w:rFonts w:cs="Arial"/>
          <w:i/>
        </w:rPr>
        <w:t>Establishing</w:t>
      </w:r>
      <w:r w:rsidR="00B72C12" w:rsidRPr="004746D1">
        <w:rPr>
          <w:rFonts w:cs="Arial"/>
          <w:i/>
        </w:rPr>
        <w:t xml:space="preserve"> </w:t>
      </w:r>
      <w:r w:rsidR="00C50588" w:rsidRPr="004746D1">
        <w:rPr>
          <w:rFonts w:cs="Arial"/>
          <w:i/>
        </w:rPr>
        <w:t>and strengthening</w:t>
      </w:r>
      <w:r w:rsidRPr="004746D1">
        <w:rPr>
          <w:rFonts w:asciiTheme="minorHAnsi" w:hAnsiTheme="minorHAnsi" w:cs="Arial"/>
          <w:i/>
        </w:rPr>
        <w:t xml:space="preserve"> </w:t>
      </w:r>
      <w:r w:rsidR="00CC04DE" w:rsidRPr="004746D1">
        <w:rPr>
          <w:rFonts w:cs="Arial"/>
          <w:i/>
        </w:rPr>
        <w:t>local communities’ and indigenous</w:t>
      </w:r>
      <w:r w:rsidR="00CC04DE" w:rsidRPr="004746D1">
        <w:rPr>
          <w:rFonts w:asciiTheme="minorHAnsi" w:eastAsiaTheme="minorHAnsi" w:hAnsiTheme="minorHAnsi" w:cs="Calibri"/>
          <w:bCs/>
          <w:i/>
        </w:rPr>
        <w:t xml:space="preserve"> </w:t>
      </w:r>
      <w:r w:rsidR="00CC04DE" w:rsidRPr="004746D1">
        <w:rPr>
          <w:rFonts w:cs="Arial"/>
          <w:i/>
        </w:rPr>
        <w:t>people’s participation in the</w:t>
      </w:r>
      <w:r w:rsidR="00C50588" w:rsidRPr="004746D1">
        <w:rPr>
          <w:rFonts w:asciiTheme="minorHAnsi" w:eastAsiaTheme="minorHAnsi" w:hAnsiTheme="minorHAnsi" w:cs="Calibri"/>
          <w:bCs/>
          <w:i/>
          <w:color w:val="000000"/>
        </w:rPr>
        <w:t xml:space="preserve"> </w:t>
      </w:r>
      <w:r w:rsidRPr="004746D1">
        <w:rPr>
          <w:rFonts w:cs="Arial"/>
          <w:i/>
        </w:rPr>
        <w:t>management of</w:t>
      </w:r>
      <w:r w:rsidR="00B72C12" w:rsidRPr="004746D1">
        <w:rPr>
          <w:rFonts w:cs="Arial"/>
          <w:i/>
        </w:rPr>
        <w:t xml:space="preserve"> </w:t>
      </w:r>
      <w:r w:rsidR="00CC04DE" w:rsidRPr="004746D1">
        <w:rPr>
          <w:rFonts w:cs="Arial"/>
          <w:i/>
        </w:rPr>
        <w:t>wetlands</w:t>
      </w:r>
      <w:r w:rsidR="00B23926">
        <w:rPr>
          <w:rFonts w:cs="Arial"/>
          <w:i/>
        </w:rPr>
        <w:t xml:space="preserve"> </w:t>
      </w:r>
      <w:r w:rsidR="00B23926" w:rsidRPr="00B23926">
        <w:rPr>
          <w:rFonts w:cs="Arial"/>
        </w:rPr>
        <w:t>(1999)</w:t>
      </w:r>
      <w:r w:rsidR="0067382D" w:rsidRPr="004746D1">
        <w:rPr>
          <w:rFonts w:cs="Arial"/>
        </w:rPr>
        <w:t>.</w:t>
      </w:r>
    </w:p>
    <w:p w14:paraId="2706E4AF" w14:textId="77777777" w:rsidR="00CC04DE" w:rsidRDefault="00CC04DE" w:rsidP="00DF424A">
      <w:pPr>
        <w:spacing w:after="0" w:line="240" w:lineRule="auto"/>
        <w:rPr>
          <w:rFonts w:asciiTheme="minorHAnsi" w:hAnsiTheme="minorHAnsi" w:cs="Arial"/>
        </w:rPr>
      </w:pPr>
    </w:p>
    <w:p w14:paraId="36F914BE" w14:textId="526E8835" w:rsidR="004437FD" w:rsidRDefault="004437FD" w:rsidP="00DF424A">
      <w:pPr>
        <w:tabs>
          <w:tab w:val="left" w:pos="3360"/>
        </w:tabs>
        <w:spacing w:after="0" w:line="240" w:lineRule="auto"/>
        <w:rPr>
          <w:rFonts w:cs="Arial"/>
          <w:b/>
        </w:rPr>
      </w:pPr>
      <w:r w:rsidRPr="0083607D">
        <w:rPr>
          <w:rFonts w:cs="Arial"/>
          <w:i/>
        </w:rPr>
        <w:t>Progress with work on culture and livelihoods</w:t>
      </w:r>
      <w:r w:rsidRPr="00C34E99">
        <w:rPr>
          <w:rFonts w:cs="Arial"/>
          <w:b/>
        </w:rPr>
        <w:t xml:space="preserve"> </w:t>
      </w:r>
    </w:p>
    <w:p w14:paraId="756C2DFF" w14:textId="77777777" w:rsidR="00B72C12" w:rsidRPr="00C34E99" w:rsidRDefault="00B72C12" w:rsidP="00DF424A">
      <w:pPr>
        <w:tabs>
          <w:tab w:val="left" w:pos="3360"/>
        </w:tabs>
        <w:spacing w:after="0" w:line="240" w:lineRule="auto"/>
        <w:rPr>
          <w:rFonts w:cs="Arial"/>
        </w:rPr>
      </w:pPr>
    </w:p>
    <w:p w14:paraId="0C9D92AC" w14:textId="530952E8" w:rsidR="004437FD" w:rsidRDefault="004437FD" w:rsidP="00DF424A">
      <w:pPr>
        <w:pStyle w:val="ListParagraph"/>
        <w:numPr>
          <w:ilvl w:val="0"/>
          <w:numId w:val="34"/>
        </w:numPr>
        <w:spacing w:after="0" w:line="240" w:lineRule="auto"/>
        <w:ind w:left="425" w:hanging="425"/>
        <w:rPr>
          <w:rFonts w:asciiTheme="minorHAnsi" w:hAnsiTheme="minorHAnsi" w:cs="Arial"/>
        </w:rPr>
      </w:pPr>
      <w:r w:rsidRPr="004746D1">
        <w:rPr>
          <w:rFonts w:asciiTheme="minorHAnsi" w:hAnsiTheme="minorHAnsi" w:cs="Arial"/>
        </w:rPr>
        <w:t>The agreement between the Ramsar Secretariat and the MAVA Foundation</w:t>
      </w:r>
      <w:r w:rsidR="00C95114" w:rsidRPr="004746D1">
        <w:rPr>
          <w:rFonts w:asciiTheme="minorHAnsi" w:hAnsiTheme="minorHAnsi" w:cs="Arial"/>
        </w:rPr>
        <w:t xml:space="preserve"> (</w:t>
      </w:r>
      <w:r w:rsidRPr="004746D1">
        <w:rPr>
          <w:rFonts w:asciiTheme="minorHAnsi" w:hAnsiTheme="minorHAnsi" w:cs="Arial"/>
        </w:rPr>
        <w:t>presented in</w:t>
      </w:r>
      <w:r w:rsidR="004746D1" w:rsidRPr="004746D1">
        <w:rPr>
          <w:rFonts w:asciiTheme="minorHAnsi" w:hAnsiTheme="minorHAnsi" w:cs="Arial"/>
        </w:rPr>
        <w:t xml:space="preserve"> </w:t>
      </w:r>
      <w:r w:rsidRPr="004746D1">
        <w:rPr>
          <w:rFonts w:asciiTheme="minorHAnsi" w:hAnsiTheme="minorHAnsi" w:cs="Arial"/>
        </w:rPr>
        <w:t>SC52-Inf.Doc.06</w:t>
      </w:r>
      <w:r w:rsidR="00C95114" w:rsidRPr="004746D1">
        <w:rPr>
          <w:rFonts w:asciiTheme="minorHAnsi" w:hAnsiTheme="minorHAnsi" w:cs="Arial"/>
        </w:rPr>
        <w:t>)</w:t>
      </w:r>
      <w:r w:rsidRPr="004746D1">
        <w:rPr>
          <w:rFonts w:asciiTheme="minorHAnsi" w:hAnsiTheme="minorHAnsi" w:cs="Arial"/>
        </w:rPr>
        <w:t xml:space="preserve"> lists a programme of 18 activities o</w:t>
      </w:r>
      <w:r w:rsidR="00C95114" w:rsidRPr="004746D1">
        <w:rPr>
          <w:rFonts w:asciiTheme="minorHAnsi" w:hAnsiTheme="minorHAnsi" w:cs="Arial"/>
        </w:rPr>
        <w:t xml:space="preserve">ver three years from March 2015 to March </w:t>
      </w:r>
      <w:r w:rsidRPr="004746D1">
        <w:rPr>
          <w:rFonts w:asciiTheme="minorHAnsi" w:hAnsiTheme="minorHAnsi" w:cs="Arial"/>
        </w:rPr>
        <w:t xml:space="preserve">2018. </w:t>
      </w:r>
      <w:r w:rsidR="00C95114" w:rsidRPr="004746D1">
        <w:rPr>
          <w:rFonts w:asciiTheme="minorHAnsi" w:hAnsiTheme="minorHAnsi" w:cs="Arial"/>
        </w:rPr>
        <w:t>W</w:t>
      </w:r>
      <w:r w:rsidR="00024B64" w:rsidRPr="004746D1">
        <w:rPr>
          <w:rFonts w:asciiTheme="minorHAnsi" w:hAnsiTheme="minorHAnsi" w:cs="Arial"/>
        </w:rPr>
        <w:t xml:space="preserve">ork is </w:t>
      </w:r>
      <w:r w:rsidR="00BC54B2" w:rsidRPr="004746D1">
        <w:rPr>
          <w:rFonts w:asciiTheme="minorHAnsi" w:hAnsiTheme="minorHAnsi" w:cs="Arial"/>
        </w:rPr>
        <w:t xml:space="preserve">progressing and the Secretariat will review how to take this project forward with input from the Standing Committee. Recent </w:t>
      </w:r>
      <w:r w:rsidR="00024B64" w:rsidRPr="004746D1">
        <w:rPr>
          <w:rFonts w:asciiTheme="minorHAnsi" w:hAnsiTheme="minorHAnsi" w:cs="Arial"/>
        </w:rPr>
        <w:t>highlights</w:t>
      </w:r>
      <w:r w:rsidR="00BC54B2" w:rsidRPr="004746D1">
        <w:rPr>
          <w:rFonts w:asciiTheme="minorHAnsi" w:hAnsiTheme="minorHAnsi" w:cs="Arial"/>
        </w:rPr>
        <w:t xml:space="preserve"> in the implementation of the project </w:t>
      </w:r>
      <w:r w:rsidRPr="004746D1">
        <w:rPr>
          <w:rFonts w:asciiTheme="minorHAnsi" w:hAnsiTheme="minorHAnsi" w:cs="Arial"/>
        </w:rPr>
        <w:t>include:</w:t>
      </w:r>
    </w:p>
    <w:p w14:paraId="0DC1320B" w14:textId="77777777" w:rsidR="00DF424A" w:rsidRPr="004746D1" w:rsidRDefault="00DF424A" w:rsidP="00DF424A">
      <w:pPr>
        <w:pStyle w:val="ListParagraph"/>
        <w:spacing w:after="0" w:line="240" w:lineRule="auto"/>
        <w:ind w:left="425"/>
        <w:rPr>
          <w:rFonts w:asciiTheme="minorHAnsi" w:hAnsiTheme="minorHAnsi" w:cs="Arial"/>
        </w:rPr>
      </w:pPr>
    </w:p>
    <w:p w14:paraId="566CFF84" w14:textId="77777777" w:rsidR="004437FD" w:rsidRDefault="004437FD" w:rsidP="00DF424A">
      <w:pPr>
        <w:pStyle w:val="ListParagraph"/>
        <w:numPr>
          <w:ilvl w:val="0"/>
          <w:numId w:val="36"/>
        </w:numPr>
        <w:spacing w:after="0" w:line="240" w:lineRule="auto"/>
        <w:ind w:left="850" w:hanging="425"/>
        <w:contextualSpacing w:val="0"/>
        <w:rPr>
          <w:rFonts w:cs="Arial"/>
        </w:rPr>
      </w:pPr>
      <w:r>
        <w:rPr>
          <w:rFonts w:cs="Arial"/>
        </w:rPr>
        <w:t xml:space="preserve">“Rapid Cultural Inventories for wetlands” underway in several regions of the world, including a collaborative project with the </w:t>
      </w:r>
      <w:r w:rsidRPr="00A41473">
        <w:rPr>
          <w:rFonts w:cs="Arial"/>
        </w:rPr>
        <w:t>Arab Regional Centre for World Heritage</w:t>
      </w:r>
      <w:r>
        <w:rPr>
          <w:rFonts w:cs="Arial"/>
        </w:rPr>
        <w:t>, involving</w:t>
      </w:r>
      <w:r w:rsidRPr="00A41473">
        <w:rPr>
          <w:rFonts w:cs="Arial"/>
        </w:rPr>
        <w:t xml:space="preserve"> inventories in six countries of the Middle East and North Africa;</w:t>
      </w:r>
    </w:p>
    <w:p w14:paraId="2DAA7BB3" w14:textId="77777777" w:rsidR="00DF424A" w:rsidRPr="00A41473" w:rsidRDefault="00DF424A" w:rsidP="00DF424A">
      <w:pPr>
        <w:pStyle w:val="ListParagraph"/>
        <w:spacing w:after="0" w:line="240" w:lineRule="auto"/>
        <w:ind w:left="850"/>
        <w:contextualSpacing w:val="0"/>
        <w:rPr>
          <w:rFonts w:cs="Arial"/>
        </w:rPr>
      </w:pPr>
    </w:p>
    <w:p w14:paraId="2E934A90" w14:textId="1259A055" w:rsidR="004437FD" w:rsidRDefault="00BF4136" w:rsidP="00DF424A">
      <w:pPr>
        <w:pStyle w:val="ListParagraph"/>
        <w:numPr>
          <w:ilvl w:val="0"/>
          <w:numId w:val="36"/>
        </w:numPr>
        <w:spacing w:after="0" w:line="240" w:lineRule="auto"/>
        <w:ind w:left="850" w:hanging="425"/>
        <w:contextualSpacing w:val="0"/>
        <w:rPr>
          <w:rFonts w:cs="Arial"/>
        </w:rPr>
      </w:pPr>
      <w:r>
        <w:rPr>
          <w:rFonts w:cs="Arial"/>
        </w:rPr>
        <w:t>A</w:t>
      </w:r>
      <w:r w:rsidR="004437FD" w:rsidRPr="00A41473">
        <w:rPr>
          <w:rFonts w:cs="Arial"/>
        </w:rPr>
        <w:t xml:space="preserve"> project funded by UNEP and undertaken in collaboration with the World Heritage Centre, documenting lessons learned from </w:t>
      </w:r>
      <w:r w:rsidR="004437FD">
        <w:rPr>
          <w:rFonts w:cs="Arial"/>
        </w:rPr>
        <w:t>“</w:t>
      </w:r>
      <w:r w:rsidR="004437FD" w:rsidRPr="00A41473">
        <w:rPr>
          <w:rFonts w:cs="Arial"/>
        </w:rPr>
        <w:t>success stories</w:t>
      </w:r>
      <w:r w:rsidR="004437FD">
        <w:rPr>
          <w:rFonts w:cs="Arial"/>
        </w:rPr>
        <w:t>”</w:t>
      </w:r>
      <w:r w:rsidR="004437FD" w:rsidRPr="00A41473">
        <w:rPr>
          <w:rFonts w:cs="Arial"/>
        </w:rPr>
        <w:t xml:space="preserve"> in situations where wetland areas are designated under both the Ramsar Convention and the World Heritage Convention;</w:t>
      </w:r>
    </w:p>
    <w:p w14:paraId="55DDC6F2" w14:textId="77777777" w:rsidR="00DF424A" w:rsidRPr="00DF424A" w:rsidRDefault="00DF424A" w:rsidP="00DF424A">
      <w:pPr>
        <w:pStyle w:val="ListParagraph"/>
        <w:rPr>
          <w:rFonts w:cs="Arial"/>
        </w:rPr>
      </w:pPr>
    </w:p>
    <w:p w14:paraId="63A04775" w14:textId="2CD5CBF9" w:rsidR="004437FD" w:rsidRDefault="00BF4136" w:rsidP="00DF424A">
      <w:pPr>
        <w:pStyle w:val="ListParagraph"/>
        <w:numPr>
          <w:ilvl w:val="0"/>
          <w:numId w:val="36"/>
        </w:numPr>
        <w:spacing w:after="0" w:line="240" w:lineRule="auto"/>
        <w:ind w:left="850" w:hanging="425"/>
        <w:contextualSpacing w:val="0"/>
        <w:rPr>
          <w:rFonts w:cs="Arial"/>
        </w:rPr>
      </w:pPr>
      <w:r>
        <w:rPr>
          <w:rFonts w:cs="Arial"/>
        </w:rPr>
        <w:t>C</w:t>
      </w:r>
      <w:r w:rsidR="00BC54B2" w:rsidRPr="00B72C12">
        <w:rPr>
          <w:rFonts w:cs="Arial"/>
        </w:rPr>
        <w:t>ontribution to</w:t>
      </w:r>
      <w:r w:rsidR="00B23926">
        <w:rPr>
          <w:rFonts w:cs="Arial"/>
        </w:rPr>
        <w:t xml:space="preserve"> </w:t>
      </w:r>
      <w:r w:rsidR="004437FD" w:rsidRPr="00A41473">
        <w:rPr>
          <w:rFonts w:cs="Arial"/>
        </w:rPr>
        <w:t xml:space="preserve">a </w:t>
      </w:r>
      <w:r w:rsidR="004437FD" w:rsidRPr="00B23926">
        <w:rPr>
          <w:rFonts w:cs="Arial"/>
        </w:rPr>
        <w:t>new Ramsar Handbook on culture</w:t>
      </w:r>
      <w:r w:rsidR="004437FD" w:rsidRPr="00A41473">
        <w:rPr>
          <w:rFonts w:cs="Arial"/>
        </w:rPr>
        <w:t xml:space="preserve"> and wetlands, in the 5</w:t>
      </w:r>
      <w:r w:rsidR="004437FD" w:rsidRPr="00F400A8">
        <w:rPr>
          <w:rFonts w:cs="Arial"/>
          <w:vertAlign w:val="superscript"/>
        </w:rPr>
        <w:t>th</w:t>
      </w:r>
      <w:r w:rsidR="004437FD" w:rsidRPr="00A41473">
        <w:rPr>
          <w:rFonts w:cs="Arial"/>
        </w:rPr>
        <w:t xml:space="preserve"> edition of the series of Wise Use Handbooks;</w:t>
      </w:r>
    </w:p>
    <w:p w14:paraId="7033796C" w14:textId="77777777" w:rsidR="00DF424A" w:rsidRPr="00DF424A" w:rsidRDefault="00DF424A" w:rsidP="00DF424A">
      <w:pPr>
        <w:pStyle w:val="ListParagraph"/>
        <w:rPr>
          <w:rFonts w:cs="Arial"/>
        </w:rPr>
      </w:pPr>
    </w:p>
    <w:p w14:paraId="16E248D8" w14:textId="2951320B" w:rsidR="004437FD" w:rsidRDefault="00BF4136" w:rsidP="00DF424A">
      <w:pPr>
        <w:pStyle w:val="ListParagraph"/>
        <w:numPr>
          <w:ilvl w:val="0"/>
          <w:numId w:val="36"/>
        </w:numPr>
        <w:spacing w:after="0" w:line="240" w:lineRule="auto"/>
        <w:ind w:left="850" w:hanging="425"/>
        <w:contextualSpacing w:val="0"/>
        <w:rPr>
          <w:rFonts w:cs="Arial"/>
        </w:rPr>
      </w:pPr>
      <w:r>
        <w:rPr>
          <w:rFonts w:cs="Arial"/>
        </w:rPr>
        <w:t>I</w:t>
      </w:r>
      <w:r w:rsidRPr="00A41473">
        <w:rPr>
          <w:rFonts w:cs="Arial"/>
        </w:rPr>
        <w:t>nput</w:t>
      </w:r>
      <w:r>
        <w:rPr>
          <w:rFonts w:cs="Arial"/>
        </w:rPr>
        <w:t>s</w:t>
      </w:r>
      <w:r w:rsidRPr="00A41473">
        <w:rPr>
          <w:rFonts w:cs="Arial"/>
        </w:rPr>
        <w:t xml:space="preserve"> </w:t>
      </w:r>
      <w:r w:rsidR="004437FD" w:rsidRPr="00A41473">
        <w:rPr>
          <w:rFonts w:cs="Arial"/>
        </w:rPr>
        <w:t>to a variety of relevant international meetings, including the World Conservation Congress and conferences of the Society for Ecological Restoration and INTECOL;</w:t>
      </w:r>
    </w:p>
    <w:p w14:paraId="101C6085" w14:textId="77777777" w:rsidR="00DF424A" w:rsidRPr="00DF424A" w:rsidRDefault="00DF424A" w:rsidP="00DF424A">
      <w:pPr>
        <w:pStyle w:val="ListParagraph"/>
        <w:rPr>
          <w:rFonts w:cs="Arial"/>
        </w:rPr>
      </w:pPr>
    </w:p>
    <w:p w14:paraId="02114B2F" w14:textId="0795AD34" w:rsidR="004437FD" w:rsidRDefault="00BF4136" w:rsidP="00DF424A">
      <w:pPr>
        <w:pStyle w:val="ListParagraph"/>
        <w:numPr>
          <w:ilvl w:val="0"/>
          <w:numId w:val="36"/>
        </w:numPr>
        <w:spacing w:after="0" w:line="240" w:lineRule="auto"/>
        <w:ind w:left="850" w:hanging="425"/>
        <w:contextualSpacing w:val="0"/>
        <w:rPr>
          <w:rFonts w:cs="Arial"/>
        </w:rPr>
      </w:pPr>
      <w:r>
        <w:rPr>
          <w:rFonts w:cs="Arial"/>
        </w:rPr>
        <w:t>A</w:t>
      </w:r>
      <w:r w:rsidRPr="00B72C12">
        <w:rPr>
          <w:rFonts w:cs="Arial"/>
        </w:rPr>
        <w:t>nalysis</w:t>
      </w:r>
      <w:r w:rsidRPr="00A41473">
        <w:rPr>
          <w:rFonts w:cs="Arial"/>
        </w:rPr>
        <w:t xml:space="preserve"> </w:t>
      </w:r>
      <w:r w:rsidR="004437FD" w:rsidRPr="00A41473">
        <w:rPr>
          <w:rFonts w:cs="Arial"/>
        </w:rPr>
        <w:t>(underway) of culture-related information in Ramsar’s national and site-</w:t>
      </w:r>
      <w:r w:rsidR="004437FD">
        <w:rPr>
          <w:rFonts w:cs="Arial"/>
        </w:rPr>
        <w:t>level</w:t>
      </w:r>
      <w:r w:rsidR="004437FD" w:rsidRPr="00A41473">
        <w:rPr>
          <w:rFonts w:cs="Arial"/>
        </w:rPr>
        <w:t xml:space="preserve"> information and reporting systems</w:t>
      </w:r>
      <w:r w:rsidR="00B72C12">
        <w:rPr>
          <w:rFonts w:cs="Arial"/>
        </w:rPr>
        <w:t>;</w:t>
      </w:r>
      <w:r w:rsidR="004437FD" w:rsidRPr="00A41473">
        <w:rPr>
          <w:rFonts w:cs="Arial"/>
        </w:rPr>
        <w:t xml:space="preserve"> </w:t>
      </w:r>
    </w:p>
    <w:p w14:paraId="068782E2" w14:textId="77777777" w:rsidR="00DF424A" w:rsidRPr="00DF424A" w:rsidRDefault="00DF424A" w:rsidP="00DF424A">
      <w:pPr>
        <w:pStyle w:val="ListParagraph"/>
        <w:rPr>
          <w:rFonts w:cs="Arial"/>
        </w:rPr>
      </w:pPr>
    </w:p>
    <w:p w14:paraId="6C7DECD7" w14:textId="70EFDFA4" w:rsidR="004437FD" w:rsidRDefault="00BF4136" w:rsidP="00DF424A">
      <w:pPr>
        <w:pStyle w:val="ListParagraph"/>
        <w:numPr>
          <w:ilvl w:val="0"/>
          <w:numId w:val="36"/>
        </w:numPr>
        <w:spacing w:after="0" w:line="240" w:lineRule="auto"/>
        <w:ind w:left="850" w:hanging="425"/>
        <w:contextualSpacing w:val="0"/>
        <w:rPr>
          <w:rFonts w:cs="Arial"/>
        </w:rPr>
      </w:pPr>
      <w:r>
        <w:rPr>
          <w:rFonts w:cs="Arial"/>
        </w:rPr>
        <w:t>R</w:t>
      </w:r>
      <w:r w:rsidRPr="00A41473">
        <w:rPr>
          <w:rFonts w:cs="Arial"/>
        </w:rPr>
        <w:t xml:space="preserve">eview </w:t>
      </w:r>
      <w:r w:rsidR="004437FD" w:rsidRPr="00A41473">
        <w:rPr>
          <w:rFonts w:cs="Arial"/>
        </w:rPr>
        <w:t xml:space="preserve">of progress </w:t>
      </w:r>
      <w:r w:rsidR="00B23926">
        <w:rPr>
          <w:rFonts w:cs="Arial"/>
        </w:rPr>
        <w:t>in</w:t>
      </w:r>
      <w:r w:rsidR="00B23926" w:rsidRPr="00A41473">
        <w:rPr>
          <w:rFonts w:cs="Arial"/>
        </w:rPr>
        <w:t xml:space="preserve"> </w:t>
      </w:r>
      <w:r w:rsidR="004437FD" w:rsidRPr="00A41473">
        <w:rPr>
          <w:rFonts w:cs="Arial"/>
        </w:rPr>
        <w:t>implement</w:t>
      </w:r>
      <w:r w:rsidR="00B23926">
        <w:rPr>
          <w:rFonts w:cs="Arial"/>
        </w:rPr>
        <w:t>ing</w:t>
      </w:r>
      <w:r w:rsidR="004437FD" w:rsidRPr="00A41473">
        <w:rPr>
          <w:rFonts w:cs="Arial"/>
        </w:rPr>
        <w:t xml:space="preserve"> Resolutions VIII.19 and IX.21, </w:t>
      </w:r>
      <w:r w:rsidR="00B23926">
        <w:rPr>
          <w:rFonts w:cs="Arial"/>
        </w:rPr>
        <w:t xml:space="preserve">and </w:t>
      </w:r>
      <w:r w:rsidR="004437FD" w:rsidRPr="00A41473">
        <w:rPr>
          <w:rFonts w:cs="Arial"/>
        </w:rPr>
        <w:t xml:space="preserve">analysis of </w:t>
      </w:r>
      <w:r w:rsidR="00BC54B2">
        <w:rPr>
          <w:rFonts w:cs="Arial"/>
        </w:rPr>
        <w:t xml:space="preserve">possible </w:t>
      </w:r>
      <w:r w:rsidR="004437FD" w:rsidRPr="00A41473">
        <w:rPr>
          <w:rFonts w:cs="Arial"/>
        </w:rPr>
        <w:t>policy/guidance gaps in these Resolutions</w:t>
      </w:r>
      <w:r w:rsidR="00B72C12">
        <w:rPr>
          <w:rFonts w:cs="Arial"/>
        </w:rPr>
        <w:t>;</w:t>
      </w:r>
      <w:r w:rsidR="004437FD" w:rsidRPr="00A41473">
        <w:rPr>
          <w:rFonts w:cs="Arial"/>
        </w:rPr>
        <w:t xml:space="preserve"> </w:t>
      </w:r>
    </w:p>
    <w:p w14:paraId="5B49BFA2" w14:textId="77777777" w:rsidR="00DF424A" w:rsidRPr="00DF424A" w:rsidRDefault="00DF424A" w:rsidP="00DF424A">
      <w:pPr>
        <w:pStyle w:val="ListParagraph"/>
        <w:rPr>
          <w:rFonts w:cs="Arial"/>
        </w:rPr>
      </w:pPr>
    </w:p>
    <w:p w14:paraId="35F3D8BD" w14:textId="30DBD722" w:rsidR="004437FD" w:rsidRDefault="00BF4136" w:rsidP="00DF424A">
      <w:pPr>
        <w:pStyle w:val="ListParagraph"/>
        <w:numPr>
          <w:ilvl w:val="0"/>
          <w:numId w:val="36"/>
        </w:numPr>
        <w:spacing w:after="0" w:line="240" w:lineRule="auto"/>
        <w:ind w:left="850" w:hanging="425"/>
        <w:contextualSpacing w:val="0"/>
        <w:rPr>
          <w:rFonts w:cs="Arial"/>
        </w:rPr>
      </w:pPr>
      <w:r>
        <w:rPr>
          <w:rFonts w:cs="Arial"/>
        </w:rPr>
        <w:t>S</w:t>
      </w:r>
      <w:r w:rsidRPr="00A41473">
        <w:rPr>
          <w:rFonts w:cs="Arial"/>
        </w:rPr>
        <w:t xml:space="preserve">ecuring </w:t>
      </w:r>
      <w:r w:rsidR="004437FD" w:rsidRPr="00A41473">
        <w:rPr>
          <w:rFonts w:cs="Arial"/>
        </w:rPr>
        <w:t xml:space="preserve">over USD 300,000 co-funding through </w:t>
      </w:r>
      <w:r w:rsidR="00E6511C">
        <w:rPr>
          <w:rFonts w:cs="Arial"/>
        </w:rPr>
        <w:t>a</w:t>
      </w:r>
      <w:r w:rsidR="004437FD" w:rsidRPr="00A41473">
        <w:rPr>
          <w:rFonts w:cs="Arial"/>
        </w:rPr>
        <w:t xml:space="preserve"> GEF </w:t>
      </w:r>
      <w:r w:rsidR="00E6511C">
        <w:rPr>
          <w:rFonts w:cs="Arial"/>
        </w:rPr>
        <w:t xml:space="preserve">project </w:t>
      </w:r>
      <w:r w:rsidR="004437FD" w:rsidRPr="00A41473">
        <w:rPr>
          <w:rFonts w:cs="Arial"/>
        </w:rPr>
        <w:t>on sustainable wetland management in Gabon</w:t>
      </w:r>
      <w:r w:rsidR="00E6511C">
        <w:rPr>
          <w:rFonts w:cs="Arial"/>
        </w:rPr>
        <w:t>, thus bringing t</w:t>
      </w:r>
      <w:r w:rsidR="007A6943">
        <w:rPr>
          <w:rFonts w:cs="Arial"/>
        </w:rPr>
        <w:t>he co-funding pledges to some 79</w:t>
      </w:r>
      <w:r w:rsidR="00E6511C">
        <w:rPr>
          <w:rFonts w:cs="Arial"/>
        </w:rPr>
        <w:t>% of the three-year match-funding requirement under the MAVA project agreement</w:t>
      </w:r>
      <w:r w:rsidR="004437FD" w:rsidRPr="00A41473">
        <w:rPr>
          <w:rFonts w:cs="Arial"/>
        </w:rPr>
        <w:t>;</w:t>
      </w:r>
    </w:p>
    <w:p w14:paraId="75CB4B14" w14:textId="77777777" w:rsidR="00DF424A" w:rsidRPr="00DF424A" w:rsidRDefault="00DF424A" w:rsidP="00DF424A">
      <w:pPr>
        <w:pStyle w:val="ListParagraph"/>
        <w:rPr>
          <w:rFonts w:cs="Arial"/>
        </w:rPr>
      </w:pPr>
    </w:p>
    <w:p w14:paraId="0CA96AF6" w14:textId="2AF363F8" w:rsidR="004437FD" w:rsidRDefault="00BF4136" w:rsidP="00DF424A">
      <w:pPr>
        <w:pStyle w:val="ListParagraph"/>
        <w:numPr>
          <w:ilvl w:val="0"/>
          <w:numId w:val="36"/>
        </w:numPr>
        <w:spacing w:after="0" w:line="240" w:lineRule="auto"/>
        <w:ind w:left="850" w:hanging="425"/>
        <w:contextualSpacing w:val="0"/>
        <w:rPr>
          <w:rFonts w:cs="Arial"/>
        </w:rPr>
      </w:pPr>
      <w:r w:rsidRPr="00A41473">
        <w:rPr>
          <w:rFonts w:cs="Arial"/>
        </w:rPr>
        <w:t xml:space="preserve">Commitment </w:t>
      </w:r>
      <w:r w:rsidR="00E6511C">
        <w:rPr>
          <w:rFonts w:cs="Arial"/>
        </w:rPr>
        <w:t>by</w:t>
      </w:r>
      <w:r w:rsidR="004437FD" w:rsidRPr="00A41473">
        <w:rPr>
          <w:rFonts w:cs="Arial"/>
        </w:rPr>
        <w:t xml:space="preserve"> the German Federal Agency for Nature Conservation to host a Ramsar Culture</w:t>
      </w:r>
      <w:r w:rsidR="004437FD">
        <w:rPr>
          <w:rFonts w:cs="Arial"/>
        </w:rPr>
        <w:t xml:space="preserve"> Networ</w:t>
      </w:r>
      <w:r w:rsidR="004437FD" w:rsidRPr="00B23926">
        <w:rPr>
          <w:rFonts w:cs="Arial"/>
        </w:rPr>
        <w:t xml:space="preserve">k </w:t>
      </w:r>
      <w:r w:rsidR="00147775" w:rsidRPr="00B23926">
        <w:rPr>
          <w:rFonts w:cs="Arial"/>
        </w:rPr>
        <w:t xml:space="preserve">(RCN) </w:t>
      </w:r>
      <w:r w:rsidR="004437FD" w:rsidRPr="00B23926">
        <w:rPr>
          <w:rFonts w:cs="Arial"/>
        </w:rPr>
        <w:t>worksh</w:t>
      </w:r>
      <w:r w:rsidR="004437FD">
        <w:rPr>
          <w:rFonts w:cs="Arial"/>
        </w:rPr>
        <w:t>op in early 2018;</w:t>
      </w:r>
    </w:p>
    <w:p w14:paraId="1AAD5BF6" w14:textId="77777777" w:rsidR="00DF424A" w:rsidRPr="00DF424A" w:rsidRDefault="00DF424A" w:rsidP="00DF424A">
      <w:pPr>
        <w:pStyle w:val="ListParagraph"/>
        <w:rPr>
          <w:rFonts w:cs="Arial"/>
        </w:rPr>
      </w:pPr>
    </w:p>
    <w:p w14:paraId="5A7922A7" w14:textId="5BDAB13F" w:rsidR="004437FD" w:rsidRDefault="00BF4136" w:rsidP="00DF424A">
      <w:pPr>
        <w:pStyle w:val="ListParagraph"/>
        <w:numPr>
          <w:ilvl w:val="0"/>
          <w:numId w:val="36"/>
        </w:numPr>
        <w:spacing w:after="0" w:line="240" w:lineRule="auto"/>
        <w:ind w:left="850" w:hanging="425"/>
        <w:contextualSpacing w:val="0"/>
        <w:rPr>
          <w:rFonts w:cs="Arial"/>
        </w:rPr>
      </w:pPr>
      <w:r>
        <w:rPr>
          <w:rFonts w:cs="Arial"/>
        </w:rPr>
        <w:t>Increasing</w:t>
      </w:r>
      <w:r w:rsidRPr="00A41473">
        <w:rPr>
          <w:rFonts w:cs="Arial"/>
        </w:rPr>
        <w:t xml:space="preserve"> </w:t>
      </w:r>
      <w:r w:rsidR="004437FD">
        <w:rPr>
          <w:rFonts w:cs="Arial"/>
        </w:rPr>
        <w:t xml:space="preserve">the </w:t>
      </w:r>
      <w:r w:rsidR="00B23926">
        <w:rPr>
          <w:rFonts w:cs="Arial"/>
        </w:rPr>
        <w:t>RCN</w:t>
      </w:r>
      <w:r w:rsidR="004437FD">
        <w:rPr>
          <w:rFonts w:cs="Arial"/>
        </w:rPr>
        <w:t>’s</w:t>
      </w:r>
      <w:r w:rsidR="004437FD" w:rsidRPr="00A41473">
        <w:rPr>
          <w:rFonts w:cs="Arial"/>
        </w:rPr>
        <w:t xml:space="preserve"> membership to </w:t>
      </w:r>
      <w:r w:rsidR="004437FD">
        <w:rPr>
          <w:rFonts w:cs="Arial"/>
        </w:rPr>
        <w:t>more than</w:t>
      </w:r>
      <w:r w:rsidR="004437FD" w:rsidRPr="00A41473">
        <w:rPr>
          <w:rFonts w:cs="Arial"/>
        </w:rPr>
        <w:t xml:space="preserve"> 200</w:t>
      </w:r>
      <w:r w:rsidR="004437FD">
        <w:rPr>
          <w:rFonts w:cs="Arial"/>
        </w:rPr>
        <w:t xml:space="preserve"> members</w:t>
      </w:r>
      <w:r w:rsidR="004437FD" w:rsidRPr="00A41473">
        <w:rPr>
          <w:rFonts w:cs="Arial"/>
        </w:rPr>
        <w:t>;</w:t>
      </w:r>
    </w:p>
    <w:p w14:paraId="582AF461" w14:textId="77777777" w:rsidR="00DF424A" w:rsidRPr="00DF424A" w:rsidRDefault="00DF424A" w:rsidP="00DF424A">
      <w:pPr>
        <w:pStyle w:val="ListParagraph"/>
        <w:rPr>
          <w:rFonts w:cs="Arial"/>
        </w:rPr>
      </w:pPr>
    </w:p>
    <w:p w14:paraId="74333EDA" w14:textId="77C515BC" w:rsidR="004437FD" w:rsidRDefault="00BF4136" w:rsidP="00DF424A">
      <w:pPr>
        <w:pStyle w:val="ListParagraph"/>
        <w:numPr>
          <w:ilvl w:val="0"/>
          <w:numId w:val="36"/>
        </w:numPr>
        <w:spacing w:after="0" w:line="240" w:lineRule="auto"/>
        <w:ind w:left="850" w:hanging="425"/>
        <w:contextualSpacing w:val="0"/>
        <w:rPr>
          <w:rFonts w:cs="Arial"/>
        </w:rPr>
      </w:pPr>
      <w:r>
        <w:rPr>
          <w:rFonts w:cs="Arial"/>
        </w:rPr>
        <w:t>A</w:t>
      </w:r>
      <w:r w:rsidRPr="00A41473">
        <w:rPr>
          <w:rFonts w:cs="Arial"/>
        </w:rPr>
        <w:t xml:space="preserve">ppointing </w:t>
      </w:r>
      <w:r w:rsidR="004437FD" w:rsidRPr="00A41473">
        <w:rPr>
          <w:rFonts w:cs="Arial"/>
        </w:rPr>
        <w:t>leaders and g</w:t>
      </w:r>
      <w:r w:rsidR="004437FD">
        <w:rPr>
          <w:rFonts w:cs="Arial"/>
        </w:rPr>
        <w:t>enerating activity within four thematic g</w:t>
      </w:r>
      <w:r w:rsidR="004437FD" w:rsidRPr="00A41473">
        <w:rPr>
          <w:rFonts w:cs="Arial"/>
        </w:rPr>
        <w:t>roups in the RCN (Biocultural Diversity; Tourism; Agriculture and Food; and Arts);</w:t>
      </w:r>
      <w:r w:rsidR="00FD7717">
        <w:rPr>
          <w:rFonts w:cs="Arial"/>
        </w:rPr>
        <w:t xml:space="preserve"> and</w:t>
      </w:r>
    </w:p>
    <w:p w14:paraId="02CDFD49" w14:textId="77777777" w:rsidR="00DF424A" w:rsidRPr="00DF424A" w:rsidRDefault="00DF424A" w:rsidP="00DF424A">
      <w:pPr>
        <w:pStyle w:val="ListParagraph"/>
        <w:rPr>
          <w:rFonts w:cs="Arial"/>
        </w:rPr>
      </w:pPr>
    </w:p>
    <w:p w14:paraId="248749FC" w14:textId="55890206" w:rsidR="00F63CD4" w:rsidRDefault="00BF4136" w:rsidP="00DF424A">
      <w:pPr>
        <w:pStyle w:val="ListParagraph"/>
        <w:numPr>
          <w:ilvl w:val="0"/>
          <w:numId w:val="36"/>
        </w:numPr>
        <w:spacing w:after="0" w:line="240" w:lineRule="auto"/>
        <w:ind w:left="850" w:hanging="425"/>
        <w:contextualSpacing w:val="0"/>
        <w:rPr>
          <w:rFonts w:cs="Arial"/>
        </w:rPr>
      </w:pPr>
      <w:r w:rsidRPr="00DF424A">
        <w:rPr>
          <w:rFonts w:cs="Arial"/>
        </w:rPr>
        <w:t xml:space="preserve">Publishing </w:t>
      </w:r>
      <w:r w:rsidR="004437FD" w:rsidRPr="00DF424A">
        <w:rPr>
          <w:rFonts w:cs="Arial"/>
        </w:rPr>
        <w:t xml:space="preserve">illustrated “RCN Update” newsletters with a wide variety of guest articles from practitioners in all regions of the world, focusing on specific topics (available on the Ramsar website at </w:t>
      </w:r>
      <w:hyperlink r:id="rId10" w:history="1">
        <w:r w:rsidR="004437FD" w:rsidRPr="00DF424A">
          <w:rPr>
            <w:rStyle w:val="Hyperlink"/>
            <w:rFonts w:cs="Arial"/>
          </w:rPr>
          <w:t>http://www.ramsar.org/activities/rcn-resources</w:t>
        </w:r>
      </w:hyperlink>
      <w:r w:rsidR="004437FD" w:rsidRPr="00DF424A">
        <w:rPr>
          <w:rFonts w:cs="Arial"/>
        </w:rPr>
        <w:t>.</w:t>
      </w:r>
    </w:p>
    <w:p w14:paraId="7F902B46" w14:textId="2CB429BE" w:rsidR="003D6093" w:rsidRPr="00DF424A" w:rsidRDefault="004E7F52" w:rsidP="00DF424A">
      <w:pPr>
        <w:spacing w:after="0" w:line="240" w:lineRule="auto"/>
        <w:rPr>
          <w:rFonts w:cs="Arial"/>
        </w:rPr>
      </w:pPr>
      <w:r w:rsidRPr="00DF424A">
        <w:rPr>
          <w:rFonts w:cs="Arial"/>
          <w:b/>
        </w:rPr>
        <w:lastRenderedPageBreak/>
        <w:t xml:space="preserve">Options to further implement cultural issues </w:t>
      </w:r>
    </w:p>
    <w:p w14:paraId="58D9142A" w14:textId="77777777" w:rsidR="003D6093" w:rsidRDefault="003D6093" w:rsidP="00DF424A">
      <w:pPr>
        <w:tabs>
          <w:tab w:val="left" w:pos="3360"/>
        </w:tabs>
        <w:spacing w:after="0" w:line="240" w:lineRule="auto"/>
        <w:rPr>
          <w:rFonts w:cs="Arial"/>
          <w:b/>
        </w:rPr>
      </w:pPr>
    </w:p>
    <w:p w14:paraId="2768B38A" w14:textId="5EB80461" w:rsidR="00A01018" w:rsidRPr="004E7F52" w:rsidRDefault="0004491B" w:rsidP="00DF424A">
      <w:pPr>
        <w:tabs>
          <w:tab w:val="left" w:pos="3360"/>
        </w:tabs>
        <w:spacing w:after="0" w:line="240" w:lineRule="auto"/>
        <w:rPr>
          <w:rFonts w:cs="Arial"/>
          <w:i/>
        </w:rPr>
      </w:pPr>
      <w:r w:rsidRPr="004E7F52">
        <w:rPr>
          <w:rFonts w:cs="Arial"/>
          <w:i/>
        </w:rPr>
        <w:t>Work on c</w:t>
      </w:r>
      <w:r w:rsidR="00993FD1" w:rsidRPr="004E7F52">
        <w:rPr>
          <w:rFonts w:cs="Arial"/>
          <w:i/>
        </w:rPr>
        <w:t>ultur</w:t>
      </w:r>
      <w:r w:rsidR="00CD37CC" w:rsidRPr="004E7F52">
        <w:rPr>
          <w:rFonts w:cs="Arial"/>
          <w:i/>
        </w:rPr>
        <w:t>e</w:t>
      </w:r>
      <w:r w:rsidR="00993FD1" w:rsidRPr="004E7F52">
        <w:rPr>
          <w:rFonts w:cs="Arial"/>
          <w:i/>
        </w:rPr>
        <w:t xml:space="preserve"> </w:t>
      </w:r>
      <w:r w:rsidR="001D2746" w:rsidRPr="004E7F52">
        <w:rPr>
          <w:rFonts w:cs="Arial"/>
          <w:i/>
        </w:rPr>
        <w:t>and livelihood</w:t>
      </w:r>
      <w:r w:rsidR="000A0E78" w:rsidRPr="004E7F52">
        <w:rPr>
          <w:rFonts w:cs="Arial"/>
          <w:i/>
        </w:rPr>
        <w:t>s</w:t>
      </w:r>
      <w:r w:rsidR="00C130CA" w:rsidRPr="004E7F52">
        <w:rPr>
          <w:rFonts w:cs="Arial"/>
          <w:i/>
        </w:rPr>
        <w:t xml:space="preserve"> contributing</w:t>
      </w:r>
      <w:r w:rsidR="00993FD1" w:rsidRPr="004E7F52">
        <w:rPr>
          <w:rFonts w:cs="Arial"/>
          <w:i/>
        </w:rPr>
        <w:t xml:space="preserve"> to the implementation of the Ramsar Strategic Plan and the Sustainable Development Goals</w:t>
      </w:r>
    </w:p>
    <w:p w14:paraId="76BC8800" w14:textId="77777777" w:rsidR="0004681E" w:rsidRPr="001743D4" w:rsidRDefault="0004681E" w:rsidP="00DF424A">
      <w:pPr>
        <w:spacing w:after="0" w:line="240" w:lineRule="auto"/>
        <w:ind w:left="425" w:hanging="425"/>
        <w:rPr>
          <w:rFonts w:cs="Arial"/>
        </w:rPr>
      </w:pPr>
    </w:p>
    <w:p w14:paraId="6C54C53E" w14:textId="4548929F" w:rsidR="001166EE" w:rsidRPr="004746D1" w:rsidRDefault="0067382D" w:rsidP="00DF424A">
      <w:pPr>
        <w:pStyle w:val="ListParagraph"/>
        <w:numPr>
          <w:ilvl w:val="0"/>
          <w:numId w:val="34"/>
        </w:numPr>
        <w:spacing w:after="0" w:line="240" w:lineRule="auto"/>
        <w:ind w:left="425" w:hanging="425"/>
        <w:rPr>
          <w:rFonts w:asciiTheme="minorHAnsi" w:hAnsiTheme="minorHAnsi" w:cs="Arial"/>
        </w:rPr>
      </w:pPr>
      <w:r w:rsidRPr="004746D1">
        <w:rPr>
          <w:rFonts w:asciiTheme="minorHAnsi" w:hAnsiTheme="minorHAnsi" w:cs="Arial"/>
        </w:rPr>
        <w:t>T</w:t>
      </w:r>
      <w:r w:rsidR="001743D4" w:rsidRPr="004746D1">
        <w:rPr>
          <w:rFonts w:asciiTheme="minorHAnsi" w:hAnsiTheme="minorHAnsi" w:cs="Arial"/>
        </w:rPr>
        <w:t xml:space="preserve">he Convention’s </w:t>
      </w:r>
      <w:r w:rsidR="003D60D4" w:rsidRPr="004746D1">
        <w:rPr>
          <w:rFonts w:asciiTheme="minorHAnsi" w:hAnsiTheme="minorHAnsi" w:cs="Arial"/>
        </w:rPr>
        <w:t xml:space="preserve">culture </w:t>
      </w:r>
      <w:r w:rsidR="001743D4" w:rsidRPr="004746D1">
        <w:rPr>
          <w:rFonts w:asciiTheme="minorHAnsi" w:hAnsiTheme="minorHAnsi" w:cs="Arial"/>
        </w:rPr>
        <w:t xml:space="preserve">work </w:t>
      </w:r>
      <w:r w:rsidRPr="004746D1">
        <w:rPr>
          <w:rFonts w:asciiTheme="minorHAnsi" w:hAnsiTheme="minorHAnsi" w:cs="Arial"/>
        </w:rPr>
        <w:t>r</w:t>
      </w:r>
      <w:r w:rsidR="002718A5" w:rsidRPr="004746D1">
        <w:rPr>
          <w:rFonts w:asciiTheme="minorHAnsi" w:hAnsiTheme="minorHAnsi" w:cs="Arial"/>
        </w:rPr>
        <w:t>elate</w:t>
      </w:r>
      <w:r w:rsidR="00FD7717">
        <w:rPr>
          <w:rFonts w:asciiTheme="minorHAnsi" w:hAnsiTheme="minorHAnsi" w:cs="Arial"/>
        </w:rPr>
        <w:t>s</w:t>
      </w:r>
      <w:r w:rsidR="001743D4" w:rsidRPr="004746D1">
        <w:rPr>
          <w:rFonts w:asciiTheme="minorHAnsi" w:hAnsiTheme="minorHAnsi" w:cs="Arial"/>
        </w:rPr>
        <w:t xml:space="preserve"> </w:t>
      </w:r>
      <w:r w:rsidRPr="004746D1">
        <w:rPr>
          <w:rFonts w:asciiTheme="minorHAnsi" w:hAnsiTheme="minorHAnsi" w:cs="Arial"/>
        </w:rPr>
        <w:t>to paragraphs 13, 16, 19 and 20 of Resolutio</w:t>
      </w:r>
      <w:r w:rsidR="00C130CA" w:rsidRPr="004746D1">
        <w:rPr>
          <w:rFonts w:asciiTheme="minorHAnsi" w:hAnsiTheme="minorHAnsi" w:cs="Arial"/>
        </w:rPr>
        <w:t>n XII.2</w:t>
      </w:r>
      <w:r w:rsidR="004746D1" w:rsidRPr="004746D1">
        <w:rPr>
          <w:rFonts w:asciiTheme="minorHAnsi" w:hAnsiTheme="minorHAnsi" w:cs="Arial"/>
        </w:rPr>
        <w:t xml:space="preserve"> </w:t>
      </w:r>
      <w:r w:rsidR="00C130CA" w:rsidRPr="004746D1">
        <w:rPr>
          <w:rFonts w:asciiTheme="minorHAnsi" w:hAnsiTheme="minorHAnsi" w:cs="Arial"/>
        </w:rPr>
        <w:t xml:space="preserve">introducing </w:t>
      </w:r>
      <w:r w:rsidRPr="004746D1">
        <w:rPr>
          <w:rFonts w:asciiTheme="minorHAnsi" w:hAnsiTheme="minorHAnsi" w:cs="Arial"/>
          <w:i/>
        </w:rPr>
        <w:t>T</w:t>
      </w:r>
      <w:r w:rsidR="001743D4" w:rsidRPr="004746D1">
        <w:rPr>
          <w:rFonts w:asciiTheme="minorHAnsi" w:hAnsiTheme="minorHAnsi" w:cs="Arial"/>
          <w:i/>
        </w:rPr>
        <w:t>he Ramsar Strategic Plan 2016-2024</w:t>
      </w:r>
      <w:r w:rsidR="001743D4" w:rsidRPr="004746D1">
        <w:rPr>
          <w:rFonts w:asciiTheme="minorHAnsi" w:hAnsiTheme="minorHAnsi" w:cs="Arial"/>
        </w:rPr>
        <w:t>.</w:t>
      </w:r>
      <w:r w:rsidRPr="004746D1">
        <w:rPr>
          <w:rFonts w:asciiTheme="minorHAnsi" w:hAnsiTheme="minorHAnsi" w:cs="Arial"/>
        </w:rPr>
        <w:t xml:space="preserve"> </w:t>
      </w:r>
      <w:r w:rsidR="00C130CA" w:rsidRPr="004746D1">
        <w:rPr>
          <w:rFonts w:asciiTheme="minorHAnsi" w:hAnsiTheme="minorHAnsi" w:cs="Arial"/>
        </w:rPr>
        <w:t>Work on culture contributes to most of the 14</w:t>
      </w:r>
      <w:r w:rsidR="004746D1" w:rsidRPr="004746D1">
        <w:rPr>
          <w:rFonts w:asciiTheme="minorHAnsi" w:hAnsiTheme="minorHAnsi" w:cs="Arial"/>
        </w:rPr>
        <w:t xml:space="preserve"> </w:t>
      </w:r>
      <w:r w:rsidR="001743D4" w:rsidRPr="004746D1">
        <w:rPr>
          <w:rFonts w:asciiTheme="minorHAnsi" w:hAnsiTheme="minorHAnsi" w:cs="Arial"/>
        </w:rPr>
        <w:t>listed “priority areas of focus for the Convention in the next nine years”</w:t>
      </w:r>
      <w:r w:rsidR="00C130CA" w:rsidRPr="004746D1">
        <w:rPr>
          <w:rFonts w:asciiTheme="minorHAnsi" w:hAnsiTheme="minorHAnsi" w:cs="Arial"/>
        </w:rPr>
        <w:t xml:space="preserve"> and particularly to those</w:t>
      </w:r>
      <w:r w:rsidR="004746D1" w:rsidRPr="004746D1">
        <w:rPr>
          <w:rFonts w:asciiTheme="minorHAnsi" w:hAnsiTheme="minorHAnsi" w:cs="Arial"/>
        </w:rPr>
        <w:t xml:space="preserve"> </w:t>
      </w:r>
      <w:r w:rsidR="001743D4" w:rsidRPr="004746D1">
        <w:rPr>
          <w:rFonts w:asciiTheme="minorHAnsi" w:hAnsiTheme="minorHAnsi" w:cs="Arial"/>
        </w:rPr>
        <w:t>addressing wetland ecosystem services (including cultural services), participation</w:t>
      </w:r>
      <w:r w:rsidR="00873E0F" w:rsidRPr="004746D1">
        <w:rPr>
          <w:rFonts w:asciiTheme="minorHAnsi" w:hAnsiTheme="minorHAnsi" w:cs="Arial"/>
        </w:rPr>
        <w:t xml:space="preserve"> of</w:t>
      </w:r>
      <w:r w:rsidR="00C130CA" w:rsidRPr="004746D1">
        <w:rPr>
          <w:rFonts w:asciiTheme="minorHAnsi" w:hAnsiTheme="minorHAnsi" w:cs="Arial"/>
        </w:rPr>
        <w:t xml:space="preserve"> indigenous</w:t>
      </w:r>
      <w:r w:rsidR="004746D1" w:rsidRPr="004746D1">
        <w:rPr>
          <w:rFonts w:asciiTheme="minorHAnsi" w:hAnsiTheme="minorHAnsi" w:cs="Arial"/>
        </w:rPr>
        <w:t xml:space="preserve"> </w:t>
      </w:r>
      <w:r w:rsidR="001743D4" w:rsidRPr="004746D1">
        <w:rPr>
          <w:rFonts w:asciiTheme="minorHAnsi" w:hAnsiTheme="minorHAnsi" w:cs="Arial"/>
        </w:rPr>
        <w:t>people and local communities (pursuant to Resolution VII.8) and</w:t>
      </w:r>
      <w:r w:rsidR="00C130CA" w:rsidRPr="004746D1">
        <w:rPr>
          <w:rFonts w:asciiTheme="minorHAnsi" w:hAnsiTheme="minorHAnsi" w:cs="Arial"/>
        </w:rPr>
        <w:t xml:space="preserve"> synergies with other </w:t>
      </w:r>
      <w:r w:rsidR="00150025">
        <w:rPr>
          <w:rFonts w:asciiTheme="minorHAnsi" w:hAnsiTheme="minorHAnsi" w:cs="Arial"/>
        </w:rPr>
        <w:t>multilateral environmental agreements</w:t>
      </w:r>
      <w:r w:rsidR="00150025" w:rsidRPr="004746D1">
        <w:rPr>
          <w:rFonts w:asciiTheme="minorHAnsi" w:hAnsiTheme="minorHAnsi" w:cs="Arial"/>
        </w:rPr>
        <w:t xml:space="preserve"> </w:t>
      </w:r>
      <w:r w:rsidR="00C130CA" w:rsidRPr="004746D1">
        <w:rPr>
          <w:rFonts w:asciiTheme="minorHAnsi" w:hAnsiTheme="minorHAnsi" w:cs="Arial"/>
        </w:rPr>
        <w:t>(</w:t>
      </w:r>
      <w:r w:rsidR="00150025">
        <w:rPr>
          <w:rFonts w:asciiTheme="minorHAnsi" w:hAnsiTheme="minorHAnsi" w:cs="Arial"/>
        </w:rPr>
        <w:t>MEAs), for example</w:t>
      </w:r>
      <w:r w:rsidR="00D8538C" w:rsidRPr="004746D1">
        <w:rPr>
          <w:rFonts w:asciiTheme="minorHAnsi" w:hAnsiTheme="minorHAnsi" w:cs="Arial"/>
        </w:rPr>
        <w:t xml:space="preserve"> </w:t>
      </w:r>
      <w:r w:rsidR="001743D4" w:rsidRPr="004746D1">
        <w:rPr>
          <w:rFonts w:asciiTheme="minorHAnsi" w:hAnsiTheme="minorHAnsi" w:cs="Arial"/>
        </w:rPr>
        <w:t xml:space="preserve">the World Heritage </w:t>
      </w:r>
      <w:r w:rsidR="00FD7717" w:rsidRPr="004746D1">
        <w:rPr>
          <w:rFonts w:asciiTheme="minorHAnsi" w:hAnsiTheme="minorHAnsi" w:cs="Arial"/>
        </w:rPr>
        <w:t xml:space="preserve">Convention </w:t>
      </w:r>
      <w:r w:rsidR="001743D4" w:rsidRPr="004746D1">
        <w:rPr>
          <w:rFonts w:asciiTheme="minorHAnsi" w:hAnsiTheme="minorHAnsi" w:cs="Arial"/>
        </w:rPr>
        <w:t xml:space="preserve">and </w:t>
      </w:r>
      <w:r w:rsidR="00873E0F" w:rsidRPr="004746D1">
        <w:rPr>
          <w:rFonts w:asciiTheme="minorHAnsi" w:hAnsiTheme="minorHAnsi" w:cs="Arial"/>
        </w:rPr>
        <w:t xml:space="preserve">the </w:t>
      </w:r>
      <w:r w:rsidR="001743D4" w:rsidRPr="004746D1">
        <w:rPr>
          <w:rFonts w:asciiTheme="minorHAnsi" w:hAnsiTheme="minorHAnsi" w:cs="Arial"/>
        </w:rPr>
        <w:t>Convention</w:t>
      </w:r>
      <w:r w:rsidR="00147775" w:rsidRPr="004746D1">
        <w:rPr>
          <w:rFonts w:asciiTheme="minorHAnsi" w:hAnsiTheme="minorHAnsi" w:cs="Arial"/>
        </w:rPr>
        <w:t xml:space="preserve"> on Biological Diversity</w:t>
      </w:r>
      <w:r w:rsidR="001743D4" w:rsidRPr="004746D1">
        <w:rPr>
          <w:rFonts w:asciiTheme="minorHAnsi" w:hAnsiTheme="minorHAnsi" w:cs="Arial"/>
        </w:rPr>
        <w:t>.</w:t>
      </w:r>
    </w:p>
    <w:p w14:paraId="32E99248" w14:textId="77777777" w:rsidR="001743D4" w:rsidRPr="004746D1" w:rsidRDefault="001743D4" w:rsidP="00DF424A">
      <w:pPr>
        <w:pStyle w:val="ListParagraph"/>
        <w:spacing w:after="0" w:line="240" w:lineRule="auto"/>
        <w:ind w:left="425" w:hanging="425"/>
        <w:rPr>
          <w:rFonts w:asciiTheme="minorHAnsi" w:hAnsiTheme="minorHAnsi" w:cs="Arial"/>
        </w:rPr>
      </w:pPr>
    </w:p>
    <w:p w14:paraId="7E4B001E" w14:textId="5BBC819B" w:rsidR="00AB6F40" w:rsidRPr="004746D1" w:rsidRDefault="00C130CA" w:rsidP="00DF424A">
      <w:pPr>
        <w:pStyle w:val="ListParagraph"/>
        <w:numPr>
          <w:ilvl w:val="0"/>
          <w:numId w:val="34"/>
        </w:numPr>
        <w:spacing w:after="0" w:line="240" w:lineRule="auto"/>
        <w:ind w:left="425" w:hanging="425"/>
        <w:rPr>
          <w:rFonts w:asciiTheme="minorHAnsi" w:hAnsiTheme="minorHAnsi" w:cs="Arial"/>
        </w:rPr>
      </w:pPr>
      <w:r w:rsidRPr="004746D1">
        <w:rPr>
          <w:rFonts w:asciiTheme="minorHAnsi" w:hAnsiTheme="minorHAnsi" w:cs="Arial"/>
        </w:rPr>
        <w:t>Cultural</w:t>
      </w:r>
      <w:r w:rsidR="00AB6F40" w:rsidRPr="004746D1">
        <w:rPr>
          <w:rFonts w:asciiTheme="minorHAnsi" w:hAnsiTheme="minorHAnsi" w:cs="Arial"/>
        </w:rPr>
        <w:t xml:space="preserve"> aspects </w:t>
      </w:r>
      <w:r w:rsidR="0067382D" w:rsidRPr="004746D1">
        <w:rPr>
          <w:rFonts w:asciiTheme="minorHAnsi" w:hAnsiTheme="minorHAnsi" w:cs="Arial"/>
        </w:rPr>
        <w:t xml:space="preserve">are </w:t>
      </w:r>
      <w:r w:rsidRPr="004746D1">
        <w:rPr>
          <w:rFonts w:asciiTheme="minorHAnsi" w:hAnsiTheme="minorHAnsi" w:cs="Arial"/>
        </w:rPr>
        <w:t xml:space="preserve">relevant </w:t>
      </w:r>
      <w:r w:rsidR="00BF4136">
        <w:rPr>
          <w:rFonts w:asciiTheme="minorHAnsi" w:hAnsiTheme="minorHAnsi" w:cs="Arial"/>
        </w:rPr>
        <w:t>to</w:t>
      </w:r>
      <w:r w:rsidRPr="004746D1">
        <w:rPr>
          <w:rFonts w:asciiTheme="minorHAnsi" w:hAnsiTheme="minorHAnsi" w:cs="Arial"/>
        </w:rPr>
        <w:t xml:space="preserve"> </w:t>
      </w:r>
      <w:r w:rsidR="00D8538C" w:rsidRPr="004746D1">
        <w:rPr>
          <w:rFonts w:asciiTheme="minorHAnsi" w:hAnsiTheme="minorHAnsi" w:cs="Arial"/>
        </w:rPr>
        <w:t>the following</w:t>
      </w:r>
      <w:r w:rsidRPr="004746D1">
        <w:rPr>
          <w:rFonts w:asciiTheme="minorHAnsi" w:hAnsiTheme="minorHAnsi" w:cs="Arial"/>
        </w:rPr>
        <w:t xml:space="preserve"> targets of the Ramsar Strategic Plan 2016-2024:</w:t>
      </w:r>
      <w:r w:rsidR="00D8538C" w:rsidRPr="004746D1">
        <w:rPr>
          <w:rFonts w:asciiTheme="minorHAnsi" w:hAnsiTheme="minorHAnsi" w:cs="Arial"/>
        </w:rPr>
        <w:t xml:space="preserve"> </w:t>
      </w:r>
      <w:r w:rsidR="00FD7717">
        <w:rPr>
          <w:rFonts w:asciiTheme="minorHAnsi" w:hAnsiTheme="minorHAnsi" w:cs="Arial"/>
        </w:rPr>
        <w:t>T</w:t>
      </w:r>
      <w:r w:rsidR="00FD7717" w:rsidRPr="004746D1">
        <w:rPr>
          <w:rFonts w:asciiTheme="minorHAnsi" w:hAnsiTheme="minorHAnsi" w:cs="Arial"/>
        </w:rPr>
        <w:t>arget</w:t>
      </w:r>
      <w:r w:rsidR="00FD7717">
        <w:rPr>
          <w:rFonts w:asciiTheme="minorHAnsi" w:hAnsiTheme="minorHAnsi" w:cs="Arial"/>
        </w:rPr>
        <w:t>s</w:t>
      </w:r>
      <w:r w:rsidR="00FD7717" w:rsidRPr="004746D1">
        <w:rPr>
          <w:rFonts w:asciiTheme="minorHAnsi" w:hAnsiTheme="minorHAnsi" w:cs="Arial"/>
        </w:rPr>
        <w:t xml:space="preserve"> </w:t>
      </w:r>
      <w:r w:rsidR="00AB6F40" w:rsidRPr="004746D1">
        <w:rPr>
          <w:rFonts w:asciiTheme="minorHAnsi" w:hAnsiTheme="minorHAnsi" w:cs="Arial"/>
        </w:rPr>
        <w:t>1 and 11 on</w:t>
      </w:r>
      <w:r w:rsidR="0067382D" w:rsidRPr="004746D1">
        <w:rPr>
          <w:rFonts w:asciiTheme="minorHAnsi" w:hAnsiTheme="minorHAnsi" w:cs="Arial"/>
        </w:rPr>
        <w:t xml:space="preserve"> wetland benefits, </w:t>
      </w:r>
      <w:r w:rsidR="00FD7717">
        <w:rPr>
          <w:rFonts w:asciiTheme="minorHAnsi" w:hAnsiTheme="minorHAnsi" w:cs="Arial"/>
        </w:rPr>
        <w:t>T</w:t>
      </w:r>
      <w:r w:rsidR="00FD7717" w:rsidRPr="004746D1">
        <w:rPr>
          <w:rFonts w:asciiTheme="minorHAnsi" w:hAnsiTheme="minorHAnsi" w:cs="Arial"/>
        </w:rPr>
        <w:t xml:space="preserve">arget </w:t>
      </w:r>
      <w:r w:rsidR="0067382D" w:rsidRPr="004746D1">
        <w:rPr>
          <w:rFonts w:asciiTheme="minorHAnsi" w:hAnsiTheme="minorHAnsi" w:cs="Arial"/>
        </w:rPr>
        <w:t>5 on Ramsar S</w:t>
      </w:r>
      <w:r w:rsidRPr="004746D1">
        <w:rPr>
          <w:rFonts w:asciiTheme="minorHAnsi" w:hAnsiTheme="minorHAnsi" w:cs="Arial"/>
        </w:rPr>
        <w:t>ites,</w:t>
      </w:r>
      <w:r w:rsidR="00FD7717" w:rsidRPr="00FD7717">
        <w:rPr>
          <w:rFonts w:asciiTheme="minorHAnsi" w:hAnsiTheme="minorHAnsi" w:cs="Arial"/>
        </w:rPr>
        <w:t xml:space="preserve"> </w:t>
      </w:r>
      <w:r w:rsidR="00FD7717">
        <w:rPr>
          <w:rFonts w:asciiTheme="minorHAnsi" w:hAnsiTheme="minorHAnsi" w:cs="Arial"/>
        </w:rPr>
        <w:t>T</w:t>
      </w:r>
      <w:r w:rsidR="00FD7717" w:rsidRPr="004746D1">
        <w:rPr>
          <w:rFonts w:asciiTheme="minorHAnsi" w:hAnsiTheme="minorHAnsi" w:cs="Arial"/>
        </w:rPr>
        <w:t>arget</w:t>
      </w:r>
      <w:r w:rsidRPr="004746D1">
        <w:rPr>
          <w:rFonts w:asciiTheme="minorHAnsi" w:hAnsiTheme="minorHAnsi" w:cs="Arial"/>
        </w:rPr>
        <w:t xml:space="preserve"> 8 on inventories, </w:t>
      </w:r>
      <w:r w:rsidR="00FD7717">
        <w:rPr>
          <w:rFonts w:asciiTheme="minorHAnsi" w:hAnsiTheme="minorHAnsi" w:cs="Arial"/>
        </w:rPr>
        <w:t>T</w:t>
      </w:r>
      <w:r w:rsidR="00FD7717" w:rsidRPr="004746D1">
        <w:rPr>
          <w:rFonts w:asciiTheme="minorHAnsi" w:hAnsiTheme="minorHAnsi" w:cs="Arial"/>
        </w:rPr>
        <w:t xml:space="preserve">arget </w:t>
      </w:r>
      <w:r w:rsidRPr="004746D1">
        <w:rPr>
          <w:rFonts w:asciiTheme="minorHAnsi" w:hAnsiTheme="minorHAnsi" w:cs="Arial"/>
        </w:rPr>
        <w:t xml:space="preserve">10 on </w:t>
      </w:r>
      <w:r w:rsidR="00D8538C" w:rsidRPr="004746D1">
        <w:rPr>
          <w:rFonts w:asciiTheme="minorHAnsi" w:hAnsiTheme="minorHAnsi" w:cs="Arial"/>
        </w:rPr>
        <w:t>traditional knowledge and</w:t>
      </w:r>
      <w:r w:rsidR="004746D1">
        <w:rPr>
          <w:rFonts w:asciiTheme="minorHAnsi" w:hAnsiTheme="minorHAnsi" w:cs="Arial"/>
        </w:rPr>
        <w:t xml:space="preserve"> </w:t>
      </w:r>
      <w:r w:rsidR="00AB6F40" w:rsidRPr="004746D1">
        <w:rPr>
          <w:rFonts w:asciiTheme="minorHAnsi" w:hAnsiTheme="minorHAnsi" w:cs="Arial"/>
        </w:rPr>
        <w:t>practices</w:t>
      </w:r>
      <w:r w:rsidRPr="004746D1">
        <w:rPr>
          <w:rFonts w:asciiTheme="minorHAnsi" w:hAnsiTheme="minorHAnsi" w:cs="Arial"/>
        </w:rPr>
        <w:t>,</w:t>
      </w:r>
      <w:r w:rsidR="00AB6F40" w:rsidRPr="004746D1">
        <w:rPr>
          <w:rFonts w:asciiTheme="minorHAnsi" w:hAnsiTheme="minorHAnsi" w:cs="Arial"/>
        </w:rPr>
        <w:t xml:space="preserve"> and </w:t>
      </w:r>
      <w:r w:rsidR="00FD7717">
        <w:rPr>
          <w:rFonts w:asciiTheme="minorHAnsi" w:hAnsiTheme="minorHAnsi" w:cs="Arial"/>
        </w:rPr>
        <w:t>T</w:t>
      </w:r>
      <w:r w:rsidR="00FD7717" w:rsidRPr="004746D1">
        <w:rPr>
          <w:rFonts w:asciiTheme="minorHAnsi" w:hAnsiTheme="minorHAnsi" w:cs="Arial"/>
        </w:rPr>
        <w:t xml:space="preserve">arget </w:t>
      </w:r>
      <w:r w:rsidR="00AB6F40" w:rsidRPr="004746D1">
        <w:rPr>
          <w:rFonts w:asciiTheme="minorHAnsi" w:hAnsiTheme="minorHAnsi" w:cs="Arial"/>
        </w:rPr>
        <w:t>18 on cooperation.</w:t>
      </w:r>
    </w:p>
    <w:p w14:paraId="5349F122" w14:textId="77777777" w:rsidR="00AB6F40" w:rsidRPr="004746D1" w:rsidRDefault="00AB6F40" w:rsidP="00DF424A">
      <w:pPr>
        <w:pStyle w:val="ListParagraph"/>
        <w:spacing w:after="0" w:line="240" w:lineRule="auto"/>
        <w:ind w:left="425" w:hanging="425"/>
        <w:rPr>
          <w:rFonts w:asciiTheme="minorHAnsi" w:hAnsiTheme="minorHAnsi" w:cs="Arial"/>
        </w:rPr>
      </w:pPr>
    </w:p>
    <w:p w14:paraId="5F97840A" w14:textId="68A4D69B" w:rsidR="00E6511C" w:rsidRPr="004746D1" w:rsidRDefault="002718A5" w:rsidP="00DF424A">
      <w:pPr>
        <w:pStyle w:val="ListParagraph"/>
        <w:numPr>
          <w:ilvl w:val="0"/>
          <w:numId w:val="34"/>
        </w:numPr>
        <w:spacing w:after="0" w:line="240" w:lineRule="auto"/>
        <w:ind w:left="425" w:hanging="425"/>
        <w:rPr>
          <w:rFonts w:asciiTheme="minorHAnsi" w:hAnsiTheme="minorHAnsi" w:cs="Arial"/>
        </w:rPr>
      </w:pPr>
      <w:r w:rsidRPr="004746D1">
        <w:rPr>
          <w:rFonts w:asciiTheme="minorHAnsi" w:hAnsiTheme="minorHAnsi" w:cs="Arial"/>
        </w:rPr>
        <w:t>Work on culture also contributes to f</w:t>
      </w:r>
      <w:r w:rsidR="003D60D4" w:rsidRPr="004746D1">
        <w:rPr>
          <w:rFonts w:asciiTheme="minorHAnsi" w:hAnsiTheme="minorHAnsi" w:cs="Arial"/>
        </w:rPr>
        <w:t xml:space="preserve">our of </w:t>
      </w:r>
      <w:r w:rsidR="00EC29D7" w:rsidRPr="004746D1">
        <w:rPr>
          <w:rFonts w:asciiTheme="minorHAnsi" w:hAnsiTheme="minorHAnsi" w:cs="Arial"/>
        </w:rPr>
        <w:t xml:space="preserve">the </w:t>
      </w:r>
      <w:r w:rsidR="003D60D4" w:rsidRPr="004746D1">
        <w:rPr>
          <w:rFonts w:asciiTheme="minorHAnsi" w:hAnsiTheme="minorHAnsi" w:cs="Arial"/>
        </w:rPr>
        <w:t>UN Sustainable Development Goals (SD</w:t>
      </w:r>
      <w:r w:rsidR="00C130CA" w:rsidRPr="004746D1">
        <w:rPr>
          <w:rFonts w:asciiTheme="minorHAnsi" w:hAnsiTheme="minorHAnsi" w:cs="Arial"/>
        </w:rPr>
        <w:t>Gs)</w:t>
      </w:r>
      <w:r w:rsidR="00EB795F">
        <w:rPr>
          <w:rFonts w:asciiTheme="minorHAnsi" w:hAnsiTheme="minorHAnsi" w:cs="Arial"/>
        </w:rPr>
        <w:t xml:space="preserve"> and to specific targets within them</w:t>
      </w:r>
      <w:r w:rsidR="00006BB7">
        <w:rPr>
          <w:rFonts w:asciiTheme="minorHAnsi" w:hAnsiTheme="minorHAnsi" w:cs="Arial"/>
        </w:rPr>
        <w:t>: i</w:t>
      </w:r>
      <w:r w:rsidRPr="004746D1">
        <w:rPr>
          <w:rFonts w:asciiTheme="minorHAnsi" w:hAnsiTheme="minorHAnsi" w:cs="Arial"/>
        </w:rPr>
        <w:t>n particular, Goal 4 on education (</w:t>
      </w:r>
      <w:r w:rsidR="00EB795F">
        <w:rPr>
          <w:rFonts w:asciiTheme="minorHAnsi" w:hAnsiTheme="minorHAnsi" w:cs="Arial"/>
        </w:rPr>
        <w:t>T</w:t>
      </w:r>
      <w:r w:rsidRPr="004746D1">
        <w:rPr>
          <w:rFonts w:asciiTheme="minorHAnsi" w:hAnsiTheme="minorHAnsi" w:cs="Arial"/>
        </w:rPr>
        <w:t>arget 4.7), Goal 8 on decent work and economic growth (</w:t>
      </w:r>
      <w:r w:rsidR="00EB795F">
        <w:rPr>
          <w:rFonts w:asciiTheme="minorHAnsi" w:hAnsiTheme="minorHAnsi" w:cs="Arial"/>
        </w:rPr>
        <w:t>T</w:t>
      </w:r>
      <w:r w:rsidRPr="004746D1">
        <w:rPr>
          <w:rFonts w:asciiTheme="minorHAnsi" w:hAnsiTheme="minorHAnsi" w:cs="Arial"/>
        </w:rPr>
        <w:t>arget 8.9 on tourism), Goal 11 on sustainable cities (</w:t>
      </w:r>
      <w:r w:rsidR="00EB795F">
        <w:rPr>
          <w:rFonts w:asciiTheme="minorHAnsi" w:hAnsiTheme="minorHAnsi" w:cs="Arial"/>
        </w:rPr>
        <w:t>T</w:t>
      </w:r>
      <w:r w:rsidRPr="004746D1">
        <w:rPr>
          <w:rFonts w:asciiTheme="minorHAnsi" w:hAnsiTheme="minorHAnsi" w:cs="Arial"/>
        </w:rPr>
        <w:t>arget 11.4) and Goal 12 on sustainable consumption and production (</w:t>
      </w:r>
      <w:r w:rsidR="00EB795F">
        <w:rPr>
          <w:rFonts w:asciiTheme="minorHAnsi" w:hAnsiTheme="minorHAnsi" w:cs="Arial"/>
        </w:rPr>
        <w:t>T</w:t>
      </w:r>
      <w:r w:rsidRPr="004746D1">
        <w:rPr>
          <w:rFonts w:asciiTheme="minorHAnsi" w:hAnsiTheme="minorHAnsi" w:cs="Arial"/>
        </w:rPr>
        <w:t>arget 12.b).</w:t>
      </w:r>
    </w:p>
    <w:p w14:paraId="49A5BB78" w14:textId="77777777" w:rsidR="00E6511C" w:rsidRPr="00E6511C" w:rsidRDefault="00E6511C" w:rsidP="00DF424A">
      <w:pPr>
        <w:spacing w:after="0" w:line="240" w:lineRule="auto"/>
        <w:ind w:left="425"/>
        <w:rPr>
          <w:rFonts w:cs="Arial"/>
        </w:rPr>
      </w:pPr>
    </w:p>
    <w:p w14:paraId="28BB2FE4" w14:textId="6B1C8470" w:rsidR="000303FE" w:rsidRPr="004E7F52" w:rsidRDefault="000303FE" w:rsidP="00DF424A">
      <w:pPr>
        <w:tabs>
          <w:tab w:val="left" w:pos="3360"/>
        </w:tabs>
        <w:spacing w:after="0" w:line="240" w:lineRule="auto"/>
        <w:rPr>
          <w:rFonts w:cs="Arial"/>
          <w:i/>
        </w:rPr>
      </w:pPr>
      <w:r w:rsidRPr="004E7F52">
        <w:rPr>
          <w:rFonts w:cs="Arial"/>
          <w:i/>
        </w:rPr>
        <w:t xml:space="preserve">Indicators </w:t>
      </w:r>
      <w:r w:rsidR="00CD37CC" w:rsidRPr="004E7F52">
        <w:rPr>
          <w:rFonts w:cs="Arial"/>
          <w:i/>
        </w:rPr>
        <w:t>for</w:t>
      </w:r>
      <w:r w:rsidRPr="004E7F52">
        <w:rPr>
          <w:rFonts w:cs="Arial"/>
          <w:i/>
        </w:rPr>
        <w:t xml:space="preserve"> monitor</w:t>
      </w:r>
      <w:r w:rsidR="00CD37CC" w:rsidRPr="004E7F52">
        <w:rPr>
          <w:rFonts w:cs="Arial"/>
          <w:i/>
        </w:rPr>
        <w:t xml:space="preserve">ing </w:t>
      </w:r>
      <w:r w:rsidRPr="004E7F52">
        <w:rPr>
          <w:rFonts w:cs="Arial"/>
          <w:i/>
        </w:rPr>
        <w:t xml:space="preserve">cultural ecosystem services </w:t>
      </w:r>
      <w:r w:rsidR="00CD37CC" w:rsidRPr="004E7F52">
        <w:rPr>
          <w:rFonts w:cs="Arial"/>
          <w:i/>
        </w:rPr>
        <w:t>as part of wetland</w:t>
      </w:r>
      <w:r w:rsidR="00EA215F" w:rsidRPr="004E7F52">
        <w:rPr>
          <w:rFonts w:cs="Arial"/>
          <w:i/>
        </w:rPr>
        <w:t xml:space="preserve"> ecological character</w:t>
      </w:r>
    </w:p>
    <w:p w14:paraId="6E363C06" w14:textId="77777777" w:rsidR="006D6E13" w:rsidRPr="009A6F6A" w:rsidRDefault="006D6E13" w:rsidP="00DF424A">
      <w:pPr>
        <w:spacing w:after="0" w:line="240" w:lineRule="auto"/>
        <w:ind w:left="425" w:hanging="425"/>
        <w:rPr>
          <w:rFonts w:asciiTheme="minorHAnsi" w:hAnsiTheme="minorHAnsi" w:cs="Arial"/>
        </w:rPr>
      </w:pPr>
    </w:p>
    <w:p w14:paraId="71E6ACBB" w14:textId="0632FAAD" w:rsidR="001F16CD" w:rsidRDefault="00C17C80" w:rsidP="00EB795F">
      <w:pPr>
        <w:pStyle w:val="ListParagraph"/>
        <w:numPr>
          <w:ilvl w:val="0"/>
          <w:numId w:val="34"/>
        </w:numPr>
        <w:spacing w:after="0" w:line="240" w:lineRule="auto"/>
        <w:ind w:left="425" w:hanging="425"/>
        <w:rPr>
          <w:rFonts w:asciiTheme="minorHAnsi" w:hAnsiTheme="minorHAnsi" w:cs="Arial"/>
        </w:rPr>
      </w:pPr>
      <w:r w:rsidRPr="00C34E99">
        <w:rPr>
          <w:rFonts w:asciiTheme="minorHAnsi" w:hAnsiTheme="minorHAnsi" w:cs="Arial"/>
        </w:rPr>
        <w:t>Resolution IX.1</w:t>
      </w:r>
      <w:r w:rsidR="006D6E13" w:rsidRPr="005657A8">
        <w:rPr>
          <w:rFonts w:asciiTheme="minorHAnsi" w:hAnsiTheme="minorHAnsi" w:cs="Arial"/>
          <w:i/>
        </w:rPr>
        <w:t xml:space="preserve"> </w:t>
      </w:r>
      <w:r w:rsidR="00EB795F">
        <w:rPr>
          <w:rFonts w:asciiTheme="minorHAnsi" w:hAnsiTheme="minorHAnsi" w:cs="Arial"/>
        </w:rPr>
        <w:t xml:space="preserve">in 2005 </w:t>
      </w:r>
      <w:r w:rsidR="001F16CD">
        <w:rPr>
          <w:rFonts w:asciiTheme="minorHAnsi" w:hAnsiTheme="minorHAnsi" w:cs="Arial"/>
        </w:rPr>
        <w:t xml:space="preserve">clarified that </w:t>
      </w:r>
      <w:r w:rsidR="001F16CD" w:rsidRPr="00C34E99">
        <w:rPr>
          <w:rFonts w:asciiTheme="minorHAnsi" w:hAnsiTheme="minorHAnsi" w:cs="Arial"/>
        </w:rPr>
        <w:t xml:space="preserve">ecosystem services </w:t>
      </w:r>
      <w:r w:rsidR="001F16CD">
        <w:rPr>
          <w:rFonts w:asciiTheme="minorHAnsi" w:hAnsiTheme="minorHAnsi" w:cs="Arial"/>
        </w:rPr>
        <w:t>are part of the</w:t>
      </w:r>
      <w:r w:rsidR="006D6E13" w:rsidRPr="00C34E99">
        <w:rPr>
          <w:rFonts w:asciiTheme="minorHAnsi" w:hAnsiTheme="minorHAnsi" w:cs="Arial"/>
        </w:rPr>
        <w:t xml:space="preserve"> “ec</w:t>
      </w:r>
      <w:r w:rsidR="001F16CD">
        <w:rPr>
          <w:rFonts w:asciiTheme="minorHAnsi" w:hAnsiTheme="minorHAnsi" w:cs="Arial"/>
        </w:rPr>
        <w:t xml:space="preserve">ological character” of wetlands. </w:t>
      </w:r>
      <w:r w:rsidR="00851447">
        <w:rPr>
          <w:rFonts w:asciiTheme="minorHAnsi" w:hAnsiTheme="minorHAnsi" w:cs="Arial"/>
        </w:rPr>
        <w:t>Ecological character</w:t>
      </w:r>
      <w:r w:rsidR="006D6E13" w:rsidRPr="00C34E99">
        <w:rPr>
          <w:rFonts w:asciiTheme="minorHAnsi" w:hAnsiTheme="minorHAnsi" w:cs="Arial"/>
        </w:rPr>
        <w:t xml:space="preserve"> is central to the interpretation of </w:t>
      </w:r>
      <w:r w:rsidR="00210CA6" w:rsidRPr="00C34E99">
        <w:rPr>
          <w:rFonts w:asciiTheme="minorHAnsi" w:hAnsiTheme="minorHAnsi" w:cs="Arial"/>
        </w:rPr>
        <w:t xml:space="preserve">Ramsar </w:t>
      </w:r>
      <w:r w:rsidRPr="00C34E99">
        <w:rPr>
          <w:rFonts w:asciiTheme="minorHAnsi" w:hAnsiTheme="minorHAnsi" w:cs="Arial"/>
        </w:rPr>
        <w:t xml:space="preserve">obligations regarding </w:t>
      </w:r>
      <w:r w:rsidR="006D6E13" w:rsidRPr="00C34E99">
        <w:rPr>
          <w:rFonts w:asciiTheme="minorHAnsi" w:hAnsiTheme="minorHAnsi" w:cs="Arial"/>
        </w:rPr>
        <w:t xml:space="preserve">wise use of all wetlands and the conservation of listed </w:t>
      </w:r>
      <w:r w:rsidR="00CC4A67">
        <w:rPr>
          <w:rFonts w:asciiTheme="minorHAnsi" w:hAnsiTheme="minorHAnsi" w:cs="Arial"/>
        </w:rPr>
        <w:t>Ramsar S</w:t>
      </w:r>
      <w:r w:rsidR="006D6E13" w:rsidRPr="00C34E99">
        <w:rPr>
          <w:rFonts w:asciiTheme="minorHAnsi" w:hAnsiTheme="minorHAnsi" w:cs="Arial"/>
        </w:rPr>
        <w:t>ites.</w:t>
      </w:r>
      <w:r w:rsidR="00AB0BD4" w:rsidRPr="00C34E99">
        <w:rPr>
          <w:rFonts w:asciiTheme="minorHAnsi" w:hAnsiTheme="minorHAnsi" w:cs="Arial"/>
        </w:rPr>
        <w:t xml:space="preserve"> </w:t>
      </w:r>
      <w:r w:rsidR="006D6E13" w:rsidRPr="00C34E99">
        <w:rPr>
          <w:rFonts w:asciiTheme="minorHAnsi" w:hAnsiTheme="minorHAnsi" w:cs="Arial"/>
        </w:rPr>
        <w:t xml:space="preserve">The concept of ecosystem services </w:t>
      </w:r>
      <w:r w:rsidR="00210CA6" w:rsidRPr="00C34E99">
        <w:rPr>
          <w:rFonts w:asciiTheme="minorHAnsi" w:hAnsiTheme="minorHAnsi" w:cs="Arial"/>
        </w:rPr>
        <w:t>has been</w:t>
      </w:r>
      <w:r w:rsidR="00B23926">
        <w:rPr>
          <w:rFonts w:asciiTheme="minorHAnsi" w:hAnsiTheme="minorHAnsi" w:cs="Arial"/>
        </w:rPr>
        <w:t xml:space="preserve"> </w:t>
      </w:r>
      <w:r w:rsidR="006D6E13" w:rsidRPr="00C34E99">
        <w:rPr>
          <w:rFonts w:asciiTheme="minorHAnsi" w:hAnsiTheme="minorHAnsi" w:cs="Arial"/>
        </w:rPr>
        <w:t xml:space="preserve">interpreted </w:t>
      </w:r>
      <w:r w:rsidR="00210CA6" w:rsidRPr="00C34E99">
        <w:rPr>
          <w:rFonts w:asciiTheme="minorHAnsi" w:hAnsiTheme="minorHAnsi" w:cs="Arial"/>
        </w:rPr>
        <w:t xml:space="preserve">by the COP </w:t>
      </w:r>
      <w:r w:rsidR="006D6E13" w:rsidRPr="00C34E99">
        <w:rPr>
          <w:rFonts w:asciiTheme="minorHAnsi" w:hAnsiTheme="minorHAnsi" w:cs="Arial"/>
        </w:rPr>
        <w:t xml:space="preserve">in accordance with the Millennium Ecosystem Assessment, and it includes cultural services, such as recreation, education, spiritual values and aesthetic inspiration. </w:t>
      </w:r>
    </w:p>
    <w:p w14:paraId="2001B571" w14:textId="77777777" w:rsidR="001F16CD" w:rsidRDefault="001F16CD" w:rsidP="00DF424A">
      <w:pPr>
        <w:pStyle w:val="ListParagraph"/>
        <w:spacing w:after="0" w:line="240" w:lineRule="auto"/>
        <w:ind w:left="425" w:hanging="425"/>
        <w:rPr>
          <w:rFonts w:asciiTheme="minorHAnsi" w:hAnsiTheme="minorHAnsi" w:cs="Arial"/>
        </w:rPr>
      </w:pPr>
    </w:p>
    <w:p w14:paraId="4995A777" w14:textId="269CDCC6" w:rsidR="001F16CD" w:rsidRDefault="002718A5" w:rsidP="00DF424A">
      <w:pPr>
        <w:pStyle w:val="ListParagraph"/>
        <w:numPr>
          <w:ilvl w:val="0"/>
          <w:numId w:val="34"/>
        </w:numPr>
        <w:spacing w:after="0" w:line="240" w:lineRule="auto"/>
        <w:ind w:left="425" w:hanging="425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Such services could be documented and monitored as part of the Convention’s work regarding </w:t>
      </w:r>
      <w:r w:rsidR="006D6E13" w:rsidRPr="00C34E99">
        <w:rPr>
          <w:rFonts w:asciiTheme="minorHAnsi" w:hAnsiTheme="minorHAnsi" w:cs="Arial"/>
        </w:rPr>
        <w:t>ecological character of a wetland</w:t>
      </w:r>
      <w:r w:rsidR="00107125">
        <w:rPr>
          <w:rFonts w:asciiTheme="minorHAnsi" w:hAnsiTheme="minorHAnsi" w:cs="Arial"/>
        </w:rPr>
        <w:t>.</w:t>
      </w:r>
    </w:p>
    <w:p w14:paraId="55D9F8E6" w14:textId="77777777" w:rsidR="001F16CD" w:rsidRPr="00C34E99" w:rsidRDefault="001F16CD" w:rsidP="00DF424A">
      <w:pPr>
        <w:pStyle w:val="ListParagraph"/>
        <w:spacing w:after="0" w:line="240" w:lineRule="auto"/>
        <w:ind w:left="425" w:hanging="425"/>
        <w:rPr>
          <w:rFonts w:asciiTheme="minorHAnsi" w:hAnsiTheme="minorHAnsi" w:cs="Arial"/>
        </w:rPr>
      </w:pPr>
    </w:p>
    <w:p w14:paraId="7CAFAAA6" w14:textId="589561B5" w:rsidR="009A6F6A" w:rsidRPr="009A6F6A" w:rsidRDefault="009A6F6A" w:rsidP="00DF424A">
      <w:pPr>
        <w:pStyle w:val="ListParagraph"/>
        <w:numPr>
          <w:ilvl w:val="0"/>
          <w:numId w:val="34"/>
        </w:numPr>
        <w:spacing w:after="0" w:line="240" w:lineRule="auto"/>
        <w:ind w:left="425" w:hanging="425"/>
        <w:rPr>
          <w:rFonts w:asciiTheme="minorHAnsi" w:hAnsiTheme="minorHAnsi" w:cs="Arial"/>
        </w:rPr>
      </w:pPr>
      <w:r w:rsidRPr="00C34E99">
        <w:rPr>
          <w:rFonts w:asciiTheme="minorHAnsi" w:hAnsiTheme="minorHAnsi" w:cs="Arial"/>
        </w:rPr>
        <w:t xml:space="preserve">One key mechanism </w:t>
      </w:r>
      <w:r w:rsidR="002718A5">
        <w:rPr>
          <w:rFonts w:asciiTheme="minorHAnsi" w:hAnsiTheme="minorHAnsi" w:cs="Arial"/>
        </w:rPr>
        <w:t>could be</w:t>
      </w:r>
      <w:r w:rsidRPr="00C34E99">
        <w:rPr>
          <w:rFonts w:asciiTheme="minorHAnsi" w:hAnsiTheme="minorHAnsi" w:cs="Arial"/>
        </w:rPr>
        <w:t xml:space="preserve"> the global database of Ramsar Sites, the Ramsar Sites Information Service (RSIS), which is populated with information supplied by Parties </w:t>
      </w:r>
      <w:r w:rsidR="00873E0F" w:rsidRPr="00C34E99">
        <w:rPr>
          <w:rFonts w:asciiTheme="minorHAnsi" w:hAnsiTheme="minorHAnsi" w:cs="Arial"/>
        </w:rPr>
        <w:t>i</w:t>
      </w:r>
      <w:r w:rsidRPr="00C34E99">
        <w:rPr>
          <w:rFonts w:asciiTheme="minorHAnsi" w:hAnsiTheme="minorHAnsi" w:cs="Arial"/>
        </w:rPr>
        <w:t>n the Ramsar Information</w:t>
      </w:r>
      <w:r w:rsidRPr="00210CA6">
        <w:rPr>
          <w:rFonts w:asciiTheme="minorHAnsi" w:hAnsiTheme="minorHAnsi" w:cs="Arial"/>
        </w:rPr>
        <w:t xml:space="preserve"> Sheet (RIS;</w:t>
      </w:r>
      <w:r w:rsidR="00006BB7">
        <w:rPr>
          <w:rFonts w:asciiTheme="minorHAnsi" w:hAnsiTheme="minorHAnsi" w:cs="Arial"/>
        </w:rPr>
        <w:t xml:space="preserve"> the</w:t>
      </w:r>
      <w:r w:rsidRPr="00210CA6">
        <w:rPr>
          <w:rFonts w:asciiTheme="minorHAnsi" w:hAnsiTheme="minorHAnsi" w:cs="Arial"/>
        </w:rPr>
        <w:t xml:space="preserve"> current version </w:t>
      </w:r>
      <w:r w:rsidR="00006BB7">
        <w:rPr>
          <w:rFonts w:asciiTheme="minorHAnsi" w:hAnsiTheme="minorHAnsi" w:cs="Arial"/>
        </w:rPr>
        <w:t xml:space="preserve">is </w:t>
      </w:r>
      <w:r w:rsidRPr="00210CA6">
        <w:rPr>
          <w:rFonts w:asciiTheme="minorHAnsi" w:hAnsiTheme="minorHAnsi" w:cs="Arial"/>
        </w:rPr>
        <w:t xml:space="preserve">annexed to Resolution XI.8) submitted for each </w:t>
      </w:r>
      <w:r w:rsidR="00006BB7">
        <w:rPr>
          <w:rFonts w:asciiTheme="minorHAnsi" w:hAnsiTheme="minorHAnsi" w:cs="Arial"/>
        </w:rPr>
        <w:t>S</w:t>
      </w:r>
      <w:r w:rsidRPr="00210CA6">
        <w:rPr>
          <w:rFonts w:asciiTheme="minorHAnsi" w:hAnsiTheme="minorHAnsi" w:cs="Arial"/>
        </w:rPr>
        <w:t>ite and updated at least every six years (Resolution VI.13). Resolution VIII.19 encourages Parties to compile and assess relevant cultural elements when preparing or updating their Ramsar Information Sheets.</w:t>
      </w:r>
    </w:p>
    <w:p w14:paraId="472234BF" w14:textId="77777777" w:rsidR="00C50588" w:rsidRPr="009A6F6A" w:rsidRDefault="00C50588" w:rsidP="00DF424A">
      <w:pPr>
        <w:spacing w:after="0" w:line="240" w:lineRule="auto"/>
        <w:ind w:left="425" w:hanging="425"/>
        <w:rPr>
          <w:rFonts w:asciiTheme="minorHAnsi" w:hAnsiTheme="minorHAnsi" w:cs="Arial"/>
        </w:rPr>
      </w:pPr>
    </w:p>
    <w:p w14:paraId="348ACDC8" w14:textId="3192B860" w:rsidR="00AB0BD4" w:rsidRPr="004746D1" w:rsidRDefault="00C17C80" w:rsidP="00DF424A">
      <w:pPr>
        <w:pStyle w:val="ListParagraph"/>
        <w:numPr>
          <w:ilvl w:val="0"/>
          <w:numId w:val="34"/>
        </w:numPr>
        <w:spacing w:after="0" w:line="240" w:lineRule="auto"/>
        <w:ind w:left="425" w:hanging="425"/>
        <w:rPr>
          <w:rFonts w:asciiTheme="minorHAnsi" w:hAnsiTheme="minorHAnsi" w:cs="Arial"/>
        </w:rPr>
      </w:pPr>
      <w:r w:rsidRPr="004746D1">
        <w:rPr>
          <w:rFonts w:asciiTheme="minorHAnsi" w:hAnsiTheme="minorHAnsi" w:cs="Arial"/>
        </w:rPr>
        <w:t xml:space="preserve">The RIS includes a section for adding information about social and cultural values associated with the </w:t>
      </w:r>
      <w:r w:rsidR="00CC4A67">
        <w:rPr>
          <w:rFonts w:asciiTheme="minorHAnsi" w:hAnsiTheme="minorHAnsi" w:cs="Arial"/>
        </w:rPr>
        <w:t>S</w:t>
      </w:r>
      <w:r w:rsidRPr="004746D1">
        <w:rPr>
          <w:rFonts w:asciiTheme="minorHAnsi" w:hAnsiTheme="minorHAnsi" w:cs="Arial"/>
        </w:rPr>
        <w:t>ite</w:t>
      </w:r>
      <w:r w:rsidR="009A6F6A" w:rsidRPr="004746D1">
        <w:rPr>
          <w:rFonts w:asciiTheme="minorHAnsi" w:hAnsiTheme="minorHAnsi" w:cs="Arial"/>
        </w:rPr>
        <w:t xml:space="preserve">, and </w:t>
      </w:r>
      <w:r w:rsidR="00AB0BD4" w:rsidRPr="004746D1">
        <w:rPr>
          <w:rFonts w:asciiTheme="minorHAnsi" w:hAnsiTheme="minorHAnsi" w:cs="Arial"/>
        </w:rPr>
        <w:t xml:space="preserve">relevant </w:t>
      </w:r>
      <w:r w:rsidR="009A6F6A" w:rsidRPr="004746D1">
        <w:rPr>
          <w:rFonts w:asciiTheme="minorHAnsi" w:hAnsiTheme="minorHAnsi" w:cs="Arial"/>
        </w:rPr>
        <w:t>guidance</w:t>
      </w:r>
      <w:r w:rsidR="00210CA6" w:rsidRPr="004746D1">
        <w:rPr>
          <w:rFonts w:asciiTheme="minorHAnsi" w:hAnsiTheme="minorHAnsi" w:cs="Arial"/>
        </w:rPr>
        <w:t xml:space="preserve"> </w:t>
      </w:r>
      <w:r w:rsidR="009A6F6A" w:rsidRPr="004746D1">
        <w:rPr>
          <w:rFonts w:asciiTheme="minorHAnsi" w:hAnsiTheme="minorHAnsi" w:cs="Arial"/>
        </w:rPr>
        <w:t xml:space="preserve">is given in </w:t>
      </w:r>
      <w:r w:rsidRPr="004746D1">
        <w:rPr>
          <w:rFonts w:asciiTheme="minorHAnsi" w:hAnsiTheme="minorHAnsi" w:cs="Arial"/>
        </w:rPr>
        <w:t>Resolution IX.21</w:t>
      </w:r>
      <w:r w:rsidR="009A6F6A" w:rsidRPr="004746D1">
        <w:rPr>
          <w:rFonts w:asciiTheme="minorHAnsi" w:hAnsiTheme="minorHAnsi" w:cs="Arial"/>
        </w:rPr>
        <w:t xml:space="preserve"> and in a guidance document published by the Culture Working Group in 2008</w:t>
      </w:r>
      <w:r w:rsidR="00AB0BD4" w:rsidRPr="004746D1">
        <w:rPr>
          <w:rFonts w:asciiTheme="minorHAnsi" w:hAnsiTheme="minorHAnsi" w:cs="Arial"/>
        </w:rPr>
        <w:t xml:space="preserve"> </w:t>
      </w:r>
      <w:r w:rsidR="00851447" w:rsidRPr="004746D1">
        <w:rPr>
          <w:rFonts w:asciiTheme="minorHAnsi" w:hAnsiTheme="minorHAnsi" w:cs="Arial"/>
        </w:rPr>
        <w:t>(</w:t>
      </w:r>
      <w:hyperlink r:id="rId11" w:history="1">
        <w:r w:rsidR="004746D1" w:rsidRPr="00B37E25">
          <w:rPr>
            <w:rStyle w:val="Hyperlink"/>
          </w:rPr>
          <w:t>http://www.ramsar.org/document/culture-and-wetlands-a-ramsar-guidance-document</w:t>
        </w:r>
      </w:hyperlink>
      <w:r w:rsidR="00851447" w:rsidRPr="004746D1">
        <w:rPr>
          <w:rFonts w:asciiTheme="minorHAnsi" w:hAnsiTheme="minorHAnsi" w:cs="Arial"/>
        </w:rPr>
        <w:t xml:space="preserve">). </w:t>
      </w:r>
      <w:r w:rsidRPr="004746D1">
        <w:rPr>
          <w:rFonts w:asciiTheme="minorHAnsi" w:hAnsiTheme="minorHAnsi" w:cs="Arial"/>
        </w:rPr>
        <w:t xml:space="preserve">Another </w:t>
      </w:r>
      <w:r w:rsidR="00CC4A67">
        <w:rPr>
          <w:rFonts w:asciiTheme="minorHAnsi" w:hAnsiTheme="minorHAnsi" w:cs="Arial"/>
        </w:rPr>
        <w:t>section</w:t>
      </w:r>
      <w:r w:rsidR="00CC4A67" w:rsidRPr="004746D1">
        <w:rPr>
          <w:rFonts w:asciiTheme="minorHAnsi" w:hAnsiTheme="minorHAnsi" w:cs="Arial"/>
        </w:rPr>
        <w:t xml:space="preserve"> </w:t>
      </w:r>
      <w:r w:rsidRPr="004746D1">
        <w:rPr>
          <w:rFonts w:asciiTheme="minorHAnsi" w:hAnsiTheme="minorHAnsi" w:cs="Arial"/>
        </w:rPr>
        <w:t>of the RIS asks</w:t>
      </w:r>
      <w:r w:rsidR="00AB0BD4" w:rsidRPr="004746D1">
        <w:rPr>
          <w:rFonts w:asciiTheme="minorHAnsi" w:hAnsiTheme="minorHAnsi" w:cs="Arial"/>
        </w:rPr>
        <w:t xml:space="preserve"> specifically</w:t>
      </w:r>
      <w:r w:rsidRPr="004746D1">
        <w:rPr>
          <w:rFonts w:asciiTheme="minorHAnsi" w:hAnsiTheme="minorHAnsi" w:cs="Arial"/>
        </w:rPr>
        <w:t xml:space="preserve"> about ecosystem services provided by the </w:t>
      </w:r>
      <w:r w:rsidR="00CC4A67">
        <w:rPr>
          <w:rFonts w:asciiTheme="minorHAnsi" w:hAnsiTheme="minorHAnsi" w:cs="Arial"/>
        </w:rPr>
        <w:t>S</w:t>
      </w:r>
      <w:r w:rsidRPr="004746D1">
        <w:rPr>
          <w:rFonts w:asciiTheme="minorHAnsi" w:hAnsiTheme="minorHAnsi" w:cs="Arial"/>
        </w:rPr>
        <w:t>ite, including cultural services</w:t>
      </w:r>
      <w:r w:rsidR="00AB0BD4" w:rsidRPr="004746D1">
        <w:rPr>
          <w:rFonts w:asciiTheme="minorHAnsi" w:hAnsiTheme="minorHAnsi" w:cs="Arial"/>
        </w:rPr>
        <w:t xml:space="preserve"> (for which a basic typology is provided).</w:t>
      </w:r>
    </w:p>
    <w:p w14:paraId="7FC134BD" w14:textId="77777777" w:rsidR="00AB0BD4" w:rsidRPr="00C34E99" w:rsidRDefault="00AB0BD4" w:rsidP="00DF424A">
      <w:pPr>
        <w:pStyle w:val="ListParagraph"/>
        <w:spacing w:after="0" w:line="240" w:lineRule="auto"/>
        <w:ind w:left="425" w:hanging="425"/>
        <w:rPr>
          <w:rFonts w:asciiTheme="minorHAnsi" w:hAnsiTheme="minorHAnsi" w:cs="Arial"/>
        </w:rPr>
      </w:pPr>
    </w:p>
    <w:p w14:paraId="6A1380B0" w14:textId="3C8D857D" w:rsidR="00C17C80" w:rsidRPr="00C34E99" w:rsidRDefault="00AB0BD4" w:rsidP="00DF424A">
      <w:pPr>
        <w:pStyle w:val="ListParagraph"/>
        <w:numPr>
          <w:ilvl w:val="0"/>
          <w:numId w:val="34"/>
        </w:numPr>
        <w:spacing w:after="0" w:line="240" w:lineRule="auto"/>
        <w:ind w:left="425" w:hanging="425"/>
        <w:rPr>
          <w:rFonts w:asciiTheme="minorHAnsi" w:hAnsiTheme="minorHAnsi" w:cs="Arial"/>
        </w:rPr>
      </w:pPr>
      <w:r w:rsidRPr="00C34E99">
        <w:rPr>
          <w:rFonts w:asciiTheme="minorHAnsi" w:hAnsiTheme="minorHAnsi" w:cs="Arial"/>
        </w:rPr>
        <w:t xml:space="preserve">Triennial National Reports submitted by Parties to each COP </w:t>
      </w:r>
      <w:r w:rsidR="002718A5">
        <w:rPr>
          <w:rFonts w:asciiTheme="minorHAnsi" w:hAnsiTheme="minorHAnsi" w:cs="Arial"/>
        </w:rPr>
        <w:t>could also be</w:t>
      </w:r>
      <w:r w:rsidRPr="00C34E99">
        <w:rPr>
          <w:rFonts w:asciiTheme="minorHAnsi" w:hAnsiTheme="minorHAnsi" w:cs="Arial"/>
        </w:rPr>
        <w:t xml:space="preserve"> another useful source. The standard </w:t>
      </w:r>
      <w:r w:rsidR="00210CA6" w:rsidRPr="00C34E99">
        <w:rPr>
          <w:rFonts w:asciiTheme="minorHAnsi" w:hAnsiTheme="minorHAnsi" w:cs="Arial"/>
        </w:rPr>
        <w:t xml:space="preserve">report </w:t>
      </w:r>
      <w:r w:rsidRPr="00C34E99">
        <w:rPr>
          <w:rFonts w:asciiTheme="minorHAnsi" w:hAnsiTheme="minorHAnsi" w:cs="Arial"/>
        </w:rPr>
        <w:t xml:space="preserve">format includes </w:t>
      </w:r>
      <w:r w:rsidR="00210CA6" w:rsidRPr="00C34E99">
        <w:rPr>
          <w:rFonts w:asciiTheme="minorHAnsi" w:hAnsiTheme="minorHAnsi" w:cs="Arial"/>
        </w:rPr>
        <w:t xml:space="preserve">general </w:t>
      </w:r>
      <w:r w:rsidRPr="00C34E99">
        <w:rPr>
          <w:rFonts w:asciiTheme="minorHAnsi" w:hAnsiTheme="minorHAnsi" w:cs="Arial"/>
        </w:rPr>
        <w:t xml:space="preserve">questions about the implementation of the </w:t>
      </w:r>
      <w:r w:rsidRPr="00C34E99">
        <w:rPr>
          <w:rFonts w:asciiTheme="minorHAnsi" w:hAnsiTheme="minorHAnsi" w:cs="Arial"/>
        </w:rPr>
        <w:lastRenderedPageBreak/>
        <w:t>culture</w:t>
      </w:r>
      <w:r w:rsidR="00CC4A67">
        <w:rPr>
          <w:rFonts w:asciiTheme="minorHAnsi" w:hAnsiTheme="minorHAnsi" w:cs="Arial"/>
        </w:rPr>
        <w:t>-related</w:t>
      </w:r>
      <w:r w:rsidRPr="00C34E99">
        <w:rPr>
          <w:rFonts w:asciiTheme="minorHAnsi" w:hAnsiTheme="minorHAnsi" w:cs="Arial"/>
        </w:rPr>
        <w:t xml:space="preserve"> Resolutions, and specific</w:t>
      </w:r>
      <w:r w:rsidR="00210CA6" w:rsidRPr="00C34E99">
        <w:rPr>
          <w:rFonts w:asciiTheme="minorHAnsi" w:hAnsiTheme="minorHAnsi" w:cs="Arial"/>
        </w:rPr>
        <w:t xml:space="preserve"> questions on particular aspects such as</w:t>
      </w:r>
      <w:r w:rsidRPr="00C34E99">
        <w:rPr>
          <w:rFonts w:asciiTheme="minorHAnsi" w:hAnsiTheme="minorHAnsi" w:cs="Arial"/>
        </w:rPr>
        <w:t xml:space="preserve"> whether assessments have been made of ecosystem services and of traditional knowledge and practices.</w:t>
      </w:r>
    </w:p>
    <w:p w14:paraId="093CCAB7" w14:textId="77777777" w:rsidR="00C17C80" w:rsidRPr="00C34E99" w:rsidRDefault="00C17C80" w:rsidP="00DF424A">
      <w:pPr>
        <w:pStyle w:val="ListParagraph"/>
        <w:spacing w:after="0" w:line="240" w:lineRule="auto"/>
        <w:ind w:left="425" w:hanging="425"/>
        <w:rPr>
          <w:rFonts w:asciiTheme="minorHAnsi" w:hAnsiTheme="minorHAnsi" w:cs="Arial"/>
        </w:rPr>
      </w:pPr>
    </w:p>
    <w:p w14:paraId="77B3F5E8" w14:textId="04AC25E8" w:rsidR="00210CA6" w:rsidRPr="00C34E99" w:rsidRDefault="004437FD" w:rsidP="00DF424A">
      <w:pPr>
        <w:pStyle w:val="ListParagraph"/>
        <w:numPr>
          <w:ilvl w:val="0"/>
          <w:numId w:val="34"/>
        </w:numPr>
        <w:spacing w:after="0" w:line="240" w:lineRule="auto"/>
        <w:ind w:left="425" w:hanging="425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Currently, </w:t>
      </w:r>
      <w:r w:rsidR="00210CA6" w:rsidRPr="00C34E99">
        <w:rPr>
          <w:rFonts w:asciiTheme="minorHAnsi" w:hAnsiTheme="minorHAnsi" w:cs="Arial"/>
        </w:rPr>
        <w:t>an analysis of data on these issues from the RSIS and the National Reports</w:t>
      </w:r>
      <w:r>
        <w:rPr>
          <w:rFonts w:asciiTheme="minorHAnsi" w:hAnsiTheme="minorHAnsi" w:cs="Arial"/>
        </w:rPr>
        <w:t xml:space="preserve"> is </w:t>
      </w:r>
      <w:r w:rsidR="00CC4A67">
        <w:rPr>
          <w:rFonts w:asciiTheme="minorHAnsi" w:hAnsiTheme="minorHAnsi" w:cs="Arial"/>
        </w:rPr>
        <w:t>being developed</w:t>
      </w:r>
      <w:r w:rsidR="001F16CD">
        <w:rPr>
          <w:rFonts w:asciiTheme="minorHAnsi" w:hAnsiTheme="minorHAnsi" w:cs="Arial"/>
        </w:rPr>
        <w:t xml:space="preserve"> as part of the MAVA-funded project</w:t>
      </w:r>
      <w:r>
        <w:rPr>
          <w:rFonts w:asciiTheme="minorHAnsi" w:hAnsiTheme="minorHAnsi" w:cs="Arial"/>
        </w:rPr>
        <w:t xml:space="preserve">. It is hoped that this </w:t>
      </w:r>
      <w:r w:rsidR="00B45C35">
        <w:rPr>
          <w:rFonts w:asciiTheme="minorHAnsi" w:hAnsiTheme="minorHAnsi" w:cs="Arial"/>
        </w:rPr>
        <w:t>could</w:t>
      </w:r>
      <w:r w:rsidR="00210CA6" w:rsidRPr="00C34E99">
        <w:rPr>
          <w:rFonts w:asciiTheme="minorHAnsi" w:hAnsiTheme="minorHAnsi" w:cs="Arial"/>
        </w:rPr>
        <w:t xml:space="preserve"> provide a more complete overview of wetland-related cultural values and practices</w:t>
      </w:r>
      <w:r w:rsidR="00CC4A67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and </w:t>
      </w:r>
      <w:r w:rsidR="00210CA6" w:rsidRPr="00C34E99">
        <w:rPr>
          <w:rFonts w:asciiTheme="minorHAnsi" w:hAnsiTheme="minorHAnsi" w:cs="Arial"/>
        </w:rPr>
        <w:t xml:space="preserve">allow for </w:t>
      </w:r>
      <w:r>
        <w:rPr>
          <w:rFonts w:asciiTheme="minorHAnsi" w:hAnsiTheme="minorHAnsi" w:cs="Arial"/>
        </w:rPr>
        <w:t>the identification of trends and changes over time</w:t>
      </w:r>
      <w:r w:rsidR="00210CA6" w:rsidRPr="00C34E99">
        <w:rPr>
          <w:rFonts w:asciiTheme="minorHAnsi" w:hAnsiTheme="minorHAnsi" w:cs="Arial"/>
        </w:rPr>
        <w:t>.</w:t>
      </w:r>
      <w:r w:rsidR="00604C4A" w:rsidRPr="00C34E99">
        <w:rPr>
          <w:rFonts w:asciiTheme="minorHAnsi" w:hAnsiTheme="minorHAnsi" w:cs="Arial"/>
        </w:rPr>
        <w:t xml:space="preserve"> </w:t>
      </w:r>
    </w:p>
    <w:p w14:paraId="6B827A26" w14:textId="77777777" w:rsidR="00210CA6" w:rsidRPr="00C34E99" w:rsidRDefault="00210CA6" w:rsidP="00DF424A">
      <w:pPr>
        <w:pStyle w:val="ListParagraph"/>
        <w:spacing w:after="0" w:line="240" w:lineRule="auto"/>
        <w:ind w:left="425" w:hanging="425"/>
        <w:rPr>
          <w:rFonts w:asciiTheme="minorHAnsi" w:hAnsiTheme="minorHAnsi" w:cs="Arial"/>
        </w:rPr>
      </w:pPr>
    </w:p>
    <w:p w14:paraId="6AF42D45" w14:textId="451A7366" w:rsidR="00C17C80" w:rsidRPr="00DB2C9F" w:rsidRDefault="00210CA6" w:rsidP="00DF424A">
      <w:pPr>
        <w:pStyle w:val="ListParagraph"/>
        <w:numPr>
          <w:ilvl w:val="0"/>
          <w:numId w:val="34"/>
        </w:numPr>
        <w:spacing w:after="0" w:line="240" w:lineRule="auto"/>
        <w:ind w:left="425" w:hanging="425"/>
        <w:rPr>
          <w:rFonts w:asciiTheme="minorHAnsi" w:hAnsiTheme="minorHAnsi" w:cs="Arial"/>
        </w:rPr>
      </w:pPr>
      <w:r w:rsidRPr="00DB2C9F">
        <w:rPr>
          <w:rFonts w:asciiTheme="minorHAnsi" w:hAnsiTheme="minorHAnsi" w:cs="Arial"/>
        </w:rPr>
        <w:t xml:space="preserve">Some of the culture questions in the </w:t>
      </w:r>
      <w:r w:rsidR="00604C4A" w:rsidRPr="00DB2C9F">
        <w:rPr>
          <w:rFonts w:asciiTheme="minorHAnsi" w:hAnsiTheme="minorHAnsi" w:cs="Arial"/>
        </w:rPr>
        <w:t>N</w:t>
      </w:r>
      <w:r w:rsidRPr="00DB2C9F">
        <w:rPr>
          <w:rFonts w:asciiTheme="minorHAnsi" w:hAnsiTheme="minorHAnsi" w:cs="Arial"/>
        </w:rPr>
        <w:t xml:space="preserve">ational </w:t>
      </w:r>
      <w:r w:rsidR="00604C4A" w:rsidRPr="00DB2C9F">
        <w:rPr>
          <w:rFonts w:asciiTheme="minorHAnsi" w:hAnsiTheme="minorHAnsi" w:cs="Arial"/>
        </w:rPr>
        <w:t>R</w:t>
      </w:r>
      <w:r w:rsidRPr="00DB2C9F">
        <w:rPr>
          <w:rFonts w:asciiTheme="minorHAnsi" w:hAnsiTheme="minorHAnsi" w:cs="Arial"/>
        </w:rPr>
        <w:t>eport format</w:t>
      </w:r>
      <w:r w:rsidR="00C17C80" w:rsidRPr="00DB2C9F">
        <w:rPr>
          <w:rFonts w:asciiTheme="minorHAnsi" w:hAnsiTheme="minorHAnsi" w:cs="Arial"/>
        </w:rPr>
        <w:t xml:space="preserve"> relate to </w:t>
      </w:r>
      <w:r w:rsidR="00CC4A67">
        <w:rPr>
          <w:rFonts w:asciiTheme="minorHAnsi" w:hAnsiTheme="minorHAnsi" w:cs="Arial"/>
        </w:rPr>
        <w:t>T</w:t>
      </w:r>
      <w:r w:rsidR="001F16CD" w:rsidRPr="00DB2C9F">
        <w:rPr>
          <w:rFonts w:asciiTheme="minorHAnsi" w:hAnsiTheme="minorHAnsi" w:cs="Arial"/>
        </w:rPr>
        <w:t>arget 10 in the Strategic Plan,</w:t>
      </w:r>
      <w:r w:rsidR="007A6943" w:rsidRPr="00DB2C9F">
        <w:rPr>
          <w:rFonts w:asciiTheme="minorHAnsi" w:hAnsiTheme="minorHAnsi" w:cs="Arial"/>
        </w:rPr>
        <w:t xml:space="preserve"> </w:t>
      </w:r>
      <w:r w:rsidR="00C17C80" w:rsidRPr="00DB2C9F">
        <w:rPr>
          <w:rFonts w:asciiTheme="minorHAnsi" w:hAnsiTheme="minorHAnsi" w:cs="Arial"/>
        </w:rPr>
        <w:t xml:space="preserve">which </w:t>
      </w:r>
      <w:r w:rsidR="00147775" w:rsidRPr="00DB2C9F">
        <w:rPr>
          <w:rFonts w:asciiTheme="minorHAnsi" w:hAnsiTheme="minorHAnsi" w:cs="Arial"/>
        </w:rPr>
        <w:t xml:space="preserve">concerns the documentation and integration </w:t>
      </w:r>
      <w:r w:rsidR="00604C4A" w:rsidRPr="00DB2C9F">
        <w:rPr>
          <w:rFonts w:asciiTheme="minorHAnsi" w:hAnsiTheme="minorHAnsi" w:cs="Arial"/>
        </w:rPr>
        <w:t>of</w:t>
      </w:r>
      <w:r w:rsidR="00C17C80" w:rsidRPr="00DB2C9F">
        <w:rPr>
          <w:rFonts w:asciiTheme="minorHAnsi" w:hAnsiTheme="minorHAnsi" w:cs="Arial"/>
        </w:rPr>
        <w:t xml:space="preserve"> traditional knowledge</w:t>
      </w:r>
      <w:r w:rsidR="00604C4A" w:rsidRPr="00DB2C9F">
        <w:rPr>
          <w:rFonts w:asciiTheme="minorHAnsi" w:hAnsiTheme="minorHAnsi" w:cs="Arial"/>
        </w:rPr>
        <w:t xml:space="preserve"> </w:t>
      </w:r>
      <w:r w:rsidR="00C17C80" w:rsidRPr="00DB2C9F">
        <w:rPr>
          <w:rFonts w:asciiTheme="minorHAnsi" w:hAnsiTheme="minorHAnsi" w:cs="Arial"/>
        </w:rPr>
        <w:t>and practices in the implementation of the Convention.</w:t>
      </w:r>
      <w:r w:rsidR="00604C4A" w:rsidRPr="00DB2C9F">
        <w:rPr>
          <w:rFonts w:asciiTheme="minorHAnsi" w:hAnsiTheme="minorHAnsi" w:cs="Arial"/>
        </w:rPr>
        <w:t xml:space="preserve"> Since no separate indicator has been defined for this target (nor is there one in effective operation yet for </w:t>
      </w:r>
      <w:r w:rsidR="00CC4A67">
        <w:rPr>
          <w:rFonts w:asciiTheme="minorHAnsi" w:hAnsiTheme="minorHAnsi" w:cs="Arial"/>
        </w:rPr>
        <w:t>T</w:t>
      </w:r>
      <w:r w:rsidR="00604C4A" w:rsidRPr="00DB2C9F">
        <w:rPr>
          <w:rFonts w:asciiTheme="minorHAnsi" w:hAnsiTheme="minorHAnsi" w:cs="Arial"/>
        </w:rPr>
        <w:t xml:space="preserve">arget 18 in the Strategic Plan for Biodiversity, to which </w:t>
      </w:r>
      <w:r w:rsidR="008C1A28" w:rsidRPr="00DB2C9F">
        <w:rPr>
          <w:rFonts w:asciiTheme="minorHAnsi" w:hAnsiTheme="minorHAnsi" w:cs="Arial"/>
        </w:rPr>
        <w:t xml:space="preserve">Ramsar’s </w:t>
      </w:r>
      <w:r w:rsidR="00CC4A67">
        <w:rPr>
          <w:rFonts w:asciiTheme="minorHAnsi" w:hAnsiTheme="minorHAnsi" w:cs="Arial"/>
        </w:rPr>
        <w:t>T</w:t>
      </w:r>
      <w:r w:rsidR="008C1A28" w:rsidRPr="00DB2C9F">
        <w:rPr>
          <w:rFonts w:asciiTheme="minorHAnsi" w:hAnsiTheme="minorHAnsi" w:cs="Arial"/>
        </w:rPr>
        <w:t>arget 10</w:t>
      </w:r>
      <w:r w:rsidR="00604C4A" w:rsidRPr="00DB2C9F">
        <w:rPr>
          <w:rFonts w:asciiTheme="minorHAnsi" w:hAnsiTheme="minorHAnsi" w:cs="Arial"/>
        </w:rPr>
        <w:t xml:space="preserve"> is the wetland equivalent), the relevant National Report information is likely to form the best means of monitoring progress towards its achievement.</w:t>
      </w:r>
      <w:r w:rsidR="0081607F" w:rsidRPr="00DB2C9F">
        <w:rPr>
          <w:rFonts w:asciiTheme="minorHAnsi" w:hAnsiTheme="minorHAnsi" w:cs="Arial"/>
        </w:rPr>
        <w:t xml:space="preserve"> Part of what Parties will be able to report on the relevant questions (mainly the current question 10.4) c</w:t>
      </w:r>
      <w:r w:rsidR="00B45C35" w:rsidRPr="00DB2C9F">
        <w:rPr>
          <w:rFonts w:asciiTheme="minorHAnsi" w:hAnsiTheme="minorHAnsi" w:cs="Arial"/>
        </w:rPr>
        <w:t>ould</w:t>
      </w:r>
      <w:r w:rsidR="0081607F" w:rsidRPr="00DB2C9F">
        <w:rPr>
          <w:rFonts w:asciiTheme="minorHAnsi" w:hAnsiTheme="minorHAnsi" w:cs="Arial"/>
        </w:rPr>
        <w:t xml:space="preserve"> be drawn from </w:t>
      </w:r>
      <w:r w:rsidR="00B45C35" w:rsidRPr="00DB2C9F">
        <w:rPr>
          <w:rFonts w:asciiTheme="minorHAnsi" w:hAnsiTheme="minorHAnsi" w:cs="Arial"/>
        </w:rPr>
        <w:t xml:space="preserve">the </w:t>
      </w:r>
      <w:r w:rsidR="0081607F" w:rsidRPr="00DB2C9F">
        <w:rPr>
          <w:rFonts w:asciiTheme="minorHAnsi" w:hAnsiTheme="minorHAnsi" w:cs="Arial"/>
        </w:rPr>
        <w:t xml:space="preserve">Rapid Cultural Inventories </w:t>
      </w:r>
      <w:r w:rsidR="00B45C35" w:rsidRPr="00DB2C9F">
        <w:rPr>
          <w:rFonts w:asciiTheme="minorHAnsi" w:hAnsiTheme="minorHAnsi" w:cs="Arial"/>
        </w:rPr>
        <w:t xml:space="preserve">that have been carried out as part of the implementation of the MAVA project. So far, these inventories have been conducted on a voluntary basis by a number of Contracting Parties (see </w:t>
      </w:r>
      <w:r w:rsidR="00CC4A67">
        <w:rPr>
          <w:rFonts w:asciiTheme="minorHAnsi" w:hAnsiTheme="minorHAnsi" w:cs="Arial"/>
        </w:rPr>
        <w:t xml:space="preserve">paragraph 6.a </w:t>
      </w:r>
      <w:r w:rsidR="00B45C35" w:rsidRPr="00DB2C9F">
        <w:rPr>
          <w:rFonts w:asciiTheme="minorHAnsi" w:hAnsiTheme="minorHAnsi" w:cs="Arial"/>
        </w:rPr>
        <w:t>above).</w:t>
      </w:r>
      <w:r w:rsidR="00604C4A" w:rsidRPr="00DB2C9F">
        <w:rPr>
          <w:rFonts w:asciiTheme="minorHAnsi" w:hAnsiTheme="minorHAnsi" w:cs="Arial"/>
        </w:rPr>
        <w:t xml:space="preserve"> This </w:t>
      </w:r>
      <w:r w:rsidR="00B45C35" w:rsidRPr="00DB2C9F">
        <w:rPr>
          <w:rFonts w:asciiTheme="minorHAnsi" w:hAnsiTheme="minorHAnsi" w:cs="Arial"/>
        </w:rPr>
        <w:t>information could</w:t>
      </w:r>
      <w:r w:rsidR="00B23926">
        <w:rPr>
          <w:rFonts w:asciiTheme="minorHAnsi" w:hAnsiTheme="minorHAnsi" w:cs="Arial"/>
        </w:rPr>
        <w:t xml:space="preserve"> </w:t>
      </w:r>
      <w:r w:rsidR="00604C4A" w:rsidRPr="00DB2C9F">
        <w:rPr>
          <w:rFonts w:asciiTheme="minorHAnsi" w:hAnsiTheme="minorHAnsi" w:cs="Arial"/>
        </w:rPr>
        <w:t xml:space="preserve">provide part of the picture concerning Ramsar’s contribution to the achievement of related parts of the Strategic Plan for Biodiversity and </w:t>
      </w:r>
      <w:r w:rsidR="008C1A28" w:rsidRPr="00DB2C9F">
        <w:rPr>
          <w:rFonts w:asciiTheme="minorHAnsi" w:hAnsiTheme="minorHAnsi" w:cs="Arial"/>
        </w:rPr>
        <w:t xml:space="preserve">of </w:t>
      </w:r>
      <w:r w:rsidR="00604C4A" w:rsidRPr="00DB2C9F">
        <w:rPr>
          <w:rFonts w:asciiTheme="minorHAnsi" w:hAnsiTheme="minorHAnsi" w:cs="Arial"/>
        </w:rPr>
        <w:t>the 2030 Agenda for Sustainable Development mentioned above</w:t>
      </w:r>
      <w:r w:rsidR="00107125" w:rsidRPr="00DB2C9F">
        <w:rPr>
          <w:rFonts w:asciiTheme="minorHAnsi" w:hAnsiTheme="minorHAnsi" w:cs="Arial"/>
        </w:rPr>
        <w:t>.</w:t>
      </w:r>
    </w:p>
    <w:p w14:paraId="3479A3E8" w14:textId="77777777" w:rsidR="00C17C80" w:rsidRPr="00604C4A" w:rsidRDefault="00C17C80" w:rsidP="00DF424A">
      <w:pPr>
        <w:pStyle w:val="ListParagraph"/>
        <w:spacing w:after="0" w:line="240" w:lineRule="auto"/>
        <w:ind w:left="425" w:hanging="425"/>
        <w:rPr>
          <w:rFonts w:asciiTheme="minorHAnsi" w:hAnsiTheme="minorHAnsi" w:cs="Arial"/>
        </w:rPr>
      </w:pPr>
    </w:p>
    <w:p w14:paraId="4E96613E" w14:textId="22C9F223" w:rsidR="000E6EF1" w:rsidRPr="004746D1" w:rsidRDefault="00E05613" w:rsidP="00DF424A">
      <w:pPr>
        <w:pStyle w:val="ListParagraph"/>
        <w:numPr>
          <w:ilvl w:val="0"/>
          <w:numId w:val="34"/>
        </w:numPr>
        <w:spacing w:after="0" w:line="240" w:lineRule="auto"/>
        <w:ind w:left="425" w:hanging="425"/>
        <w:rPr>
          <w:rFonts w:asciiTheme="minorHAnsi" w:hAnsiTheme="minorHAnsi" w:cs="Arial"/>
        </w:rPr>
      </w:pPr>
      <w:r w:rsidRPr="00594DB7">
        <w:rPr>
          <w:rFonts w:asciiTheme="minorHAnsi" w:hAnsiTheme="minorHAnsi" w:cs="Arial"/>
        </w:rPr>
        <w:t xml:space="preserve">Two other assessment processes </w:t>
      </w:r>
      <w:r w:rsidR="00B45C35">
        <w:rPr>
          <w:rFonts w:asciiTheme="minorHAnsi" w:hAnsiTheme="minorHAnsi" w:cs="Arial"/>
        </w:rPr>
        <w:t>are relevant to the consideration of culture under the Convention</w:t>
      </w:r>
      <w:r w:rsidRPr="00594DB7">
        <w:rPr>
          <w:rFonts w:asciiTheme="minorHAnsi" w:hAnsiTheme="minorHAnsi" w:cs="Arial"/>
        </w:rPr>
        <w:t>. One is</w:t>
      </w:r>
      <w:r w:rsidR="005F2CCD" w:rsidRPr="00594DB7">
        <w:rPr>
          <w:rFonts w:asciiTheme="minorHAnsi" w:hAnsiTheme="minorHAnsi" w:cs="Arial"/>
        </w:rPr>
        <w:t xml:space="preserve"> the development by the Ramsar Scientific </w:t>
      </w:r>
      <w:r w:rsidR="00CC4A67">
        <w:rPr>
          <w:rFonts w:asciiTheme="minorHAnsi" w:hAnsiTheme="minorHAnsi" w:cs="Arial"/>
        </w:rPr>
        <w:t>and</w:t>
      </w:r>
      <w:r w:rsidR="00CC4A67" w:rsidRPr="00594DB7">
        <w:rPr>
          <w:rFonts w:asciiTheme="minorHAnsi" w:hAnsiTheme="minorHAnsi" w:cs="Arial"/>
        </w:rPr>
        <w:t xml:space="preserve"> </w:t>
      </w:r>
      <w:r w:rsidR="005F2CCD" w:rsidRPr="00594DB7">
        <w:rPr>
          <w:rFonts w:asciiTheme="minorHAnsi" w:hAnsiTheme="minorHAnsi" w:cs="Arial"/>
        </w:rPr>
        <w:t xml:space="preserve">Technical Review Panel of </w:t>
      </w:r>
      <w:r w:rsidR="00594DB7" w:rsidRPr="00594DB7">
        <w:rPr>
          <w:rFonts w:asciiTheme="minorHAnsi" w:hAnsiTheme="minorHAnsi" w:cs="Arial"/>
        </w:rPr>
        <w:t>a</w:t>
      </w:r>
      <w:r w:rsidR="005F2CCD" w:rsidRPr="00594DB7">
        <w:rPr>
          <w:rFonts w:asciiTheme="minorHAnsi" w:hAnsiTheme="minorHAnsi" w:cs="Arial"/>
        </w:rPr>
        <w:t xml:space="preserve"> global report on the </w:t>
      </w:r>
      <w:r w:rsidR="00594DB7" w:rsidRPr="00594DB7">
        <w:rPr>
          <w:rFonts w:asciiTheme="minorHAnsi" w:hAnsiTheme="minorHAnsi" w:cs="Arial"/>
        </w:rPr>
        <w:t>“</w:t>
      </w:r>
      <w:r w:rsidR="005F2CCD" w:rsidRPr="00594DB7">
        <w:rPr>
          <w:rFonts w:asciiTheme="minorHAnsi" w:hAnsiTheme="minorHAnsi" w:cs="Arial"/>
        </w:rPr>
        <w:t>State of th</w:t>
      </w:r>
      <w:r w:rsidR="00594DB7" w:rsidRPr="00594DB7">
        <w:rPr>
          <w:rFonts w:asciiTheme="minorHAnsi" w:hAnsiTheme="minorHAnsi" w:cs="Arial"/>
        </w:rPr>
        <w:t>e World’s Wetlands a</w:t>
      </w:r>
      <w:r w:rsidR="007A6943">
        <w:rPr>
          <w:rFonts w:asciiTheme="minorHAnsi" w:hAnsiTheme="minorHAnsi" w:cs="Arial"/>
        </w:rPr>
        <w:t>nd their Services to people” (So</w:t>
      </w:r>
      <w:r w:rsidR="00594DB7" w:rsidRPr="00594DB7">
        <w:rPr>
          <w:rFonts w:asciiTheme="minorHAnsi" w:hAnsiTheme="minorHAnsi" w:cs="Arial"/>
        </w:rPr>
        <w:t xml:space="preserve">WWS). </w:t>
      </w:r>
      <w:r w:rsidR="00CD0FD4">
        <w:rPr>
          <w:rFonts w:asciiTheme="minorHAnsi" w:hAnsiTheme="minorHAnsi" w:cs="Arial"/>
        </w:rPr>
        <w:t xml:space="preserve">Lessons learnt from implementing the MAVA project </w:t>
      </w:r>
      <w:r w:rsidR="00B45C35">
        <w:rPr>
          <w:rFonts w:asciiTheme="minorHAnsi" w:hAnsiTheme="minorHAnsi" w:cs="Arial"/>
        </w:rPr>
        <w:t xml:space="preserve">could be </w:t>
      </w:r>
      <w:r w:rsidR="00594DB7" w:rsidRPr="00594DB7">
        <w:rPr>
          <w:rFonts w:asciiTheme="minorHAnsi" w:hAnsiTheme="minorHAnsi" w:cs="Arial"/>
        </w:rPr>
        <w:t>fed into relevant parts of this</w:t>
      </w:r>
      <w:r w:rsidR="000E6EF1">
        <w:rPr>
          <w:rFonts w:asciiTheme="minorHAnsi" w:hAnsiTheme="minorHAnsi" w:cs="Arial"/>
        </w:rPr>
        <w:t>, and to the STRP’s related high priority methodological tasks (policy brief and toolkit) on w</w:t>
      </w:r>
      <w:r w:rsidR="000E6EF1" w:rsidRPr="004746D1">
        <w:rPr>
          <w:rFonts w:asciiTheme="minorHAnsi" w:hAnsiTheme="minorHAnsi" w:cs="Arial"/>
        </w:rPr>
        <w:t>etland ecosystem services assessment and valuation.</w:t>
      </w:r>
    </w:p>
    <w:p w14:paraId="089A5F7B" w14:textId="77777777" w:rsidR="00594DB7" w:rsidRDefault="00594DB7" w:rsidP="00DF424A">
      <w:pPr>
        <w:pStyle w:val="ListParagraph"/>
        <w:spacing w:after="0" w:line="240" w:lineRule="auto"/>
        <w:ind w:left="425" w:hanging="425"/>
        <w:rPr>
          <w:rFonts w:asciiTheme="minorHAnsi" w:hAnsiTheme="minorHAnsi" w:cs="Arial"/>
        </w:rPr>
      </w:pPr>
    </w:p>
    <w:p w14:paraId="14361D1B" w14:textId="385AF9A3" w:rsidR="00E05613" w:rsidRPr="00C34E99" w:rsidRDefault="00594DB7" w:rsidP="00DF424A">
      <w:pPr>
        <w:pStyle w:val="ListParagraph"/>
        <w:numPr>
          <w:ilvl w:val="0"/>
          <w:numId w:val="34"/>
        </w:numPr>
        <w:spacing w:after="0" w:line="240" w:lineRule="auto"/>
        <w:ind w:left="425" w:hanging="425"/>
        <w:rPr>
          <w:rFonts w:asciiTheme="minorHAnsi" w:hAnsiTheme="minorHAnsi" w:cs="Arial"/>
        </w:rPr>
      </w:pPr>
      <w:r w:rsidRPr="00C34E99">
        <w:rPr>
          <w:rFonts w:asciiTheme="minorHAnsi" w:hAnsiTheme="minorHAnsi" w:cs="Arial"/>
        </w:rPr>
        <w:t xml:space="preserve">The second is the process for voluntary self-assessment of the management effectiveness of Ramsar </w:t>
      </w:r>
      <w:r w:rsidR="00CC4A67">
        <w:rPr>
          <w:rFonts w:asciiTheme="minorHAnsi" w:hAnsiTheme="minorHAnsi" w:cs="Arial"/>
        </w:rPr>
        <w:t>S</w:t>
      </w:r>
      <w:r w:rsidRPr="00C34E99">
        <w:rPr>
          <w:rFonts w:asciiTheme="minorHAnsi" w:hAnsiTheme="minorHAnsi" w:cs="Arial"/>
        </w:rPr>
        <w:t>ites and other wetlands</w:t>
      </w:r>
      <w:r w:rsidR="008C1A28" w:rsidRPr="00C34E99">
        <w:rPr>
          <w:rFonts w:asciiTheme="minorHAnsi" w:hAnsiTheme="minorHAnsi" w:cs="Arial"/>
        </w:rPr>
        <w:t>,</w:t>
      </w:r>
      <w:r w:rsidRPr="00C34E99">
        <w:rPr>
          <w:rFonts w:asciiTheme="minorHAnsi" w:hAnsiTheme="minorHAnsi" w:cs="Arial"/>
        </w:rPr>
        <w:t xml:space="preserve"> using the “tracking tool” (R-METT) appended to Resolution XII.15. This tool includes several sections in its datasheet</w:t>
      </w:r>
      <w:r w:rsidR="008C1A28" w:rsidRPr="00C34E99">
        <w:rPr>
          <w:rFonts w:asciiTheme="minorHAnsi" w:hAnsiTheme="minorHAnsi" w:cs="Arial"/>
        </w:rPr>
        <w:t>s</w:t>
      </w:r>
      <w:r w:rsidRPr="00C34E99">
        <w:rPr>
          <w:rFonts w:asciiTheme="minorHAnsi" w:hAnsiTheme="minorHAnsi" w:cs="Arial"/>
        </w:rPr>
        <w:t xml:space="preserve"> which provide for the situation in a given case regarding cultural issues to be assessed, thereby also providing one means of operating Indicator E in the Ramsar “Indicators of </w:t>
      </w:r>
      <w:r w:rsidR="008C1A28" w:rsidRPr="00C34E99">
        <w:rPr>
          <w:rFonts w:asciiTheme="minorHAnsi" w:hAnsiTheme="minorHAnsi" w:cs="Arial"/>
        </w:rPr>
        <w:t xml:space="preserve">Convention implementation </w:t>
      </w:r>
      <w:r w:rsidRPr="00C34E99">
        <w:rPr>
          <w:rFonts w:asciiTheme="minorHAnsi" w:hAnsiTheme="minorHAnsi" w:cs="Arial"/>
        </w:rPr>
        <w:t>effectiveness” adopted by COP9 in Annex D to Resolution IX.1.</w:t>
      </w:r>
    </w:p>
    <w:p w14:paraId="3F0C493F" w14:textId="77777777" w:rsidR="000E6EF1" w:rsidRDefault="000E6EF1" w:rsidP="00DF424A">
      <w:pPr>
        <w:tabs>
          <w:tab w:val="left" w:pos="3360"/>
        </w:tabs>
        <w:spacing w:after="0" w:line="240" w:lineRule="auto"/>
        <w:rPr>
          <w:rFonts w:cs="Arial"/>
        </w:rPr>
      </w:pPr>
    </w:p>
    <w:p w14:paraId="15E4D116" w14:textId="1EA9CBFD" w:rsidR="00745F2D" w:rsidRPr="0001357E" w:rsidRDefault="00745F2D" w:rsidP="00DF424A">
      <w:pPr>
        <w:tabs>
          <w:tab w:val="left" w:pos="3360"/>
        </w:tabs>
        <w:spacing w:after="0" w:line="240" w:lineRule="auto"/>
        <w:rPr>
          <w:rFonts w:cs="Arial"/>
          <w:i/>
        </w:rPr>
      </w:pPr>
      <w:r w:rsidRPr="0001357E">
        <w:rPr>
          <w:rFonts w:cs="Arial"/>
          <w:i/>
        </w:rPr>
        <w:t>Review of the implementation of Resolutions VIII.19 and IX.21</w:t>
      </w:r>
      <w:r w:rsidR="008C1A28" w:rsidRPr="0001357E">
        <w:rPr>
          <w:rFonts w:cs="Arial"/>
          <w:i/>
        </w:rPr>
        <w:t>,</w:t>
      </w:r>
      <w:r w:rsidRPr="0001357E">
        <w:rPr>
          <w:rFonts w:cs="Arial"/>
          <w:i/>
        </w:rPr>
        <w:t xml:space="preserve"> and results of a gap analysis</w:t>
      </w:r>
    </w:p>
    <w:p w14:paraId="0635F3F7" w14:textId="77777777" w:rsidR="0004681E" w:rsidRDefault="0004681E" w:rsidP="00DF424A">
      <w:pPr>
        <w:tabs>
          <w:tab w:val="left" w:pos="3360"/>
        </w:tabs>
        <w:spacing w:after="0" w:line="240" w:lineRule="auto"/>
        <w:rPr>
          <w:rFonts w:cs="Arial"/>
        </w:rPr>
      </w:pPr>
    </w:p>
    <w:p w14:paraId="07D95D53" w14:textId="7252F9F6" w:rsidR="00A41473" w:rsidRPr="00C34E99" w:rsidRDefault="00B45C35" w:rsidP="00DF424A">
      <w:pPr>
        <w:pStyle w:val="ListParagraph"/>
        <w:numPr>
          <w:ilvl w:val="0"/>
          <w:numId w:val="34"/>
        </w:numPr>
        <w:spacing w:after="0" w:line="240" w:lineRule="auto"/>
        <w:ind w:left="425" w:hanging="425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As part of the implementation of the MAVA project an analysis was carried out in </w:t>
      </w:r>
      <w:r w:rsidR="001B6303" w:rsidRPr="00C34E99">
        <w:rPr>
          <w:rFonts w:asciiTheme="minorHAnsi" w:hAnsiTheme="minorHAnsi" w:cs="Arial"/>
        </w:rPr>
        <w:t>August 2016</w:t>
      </w:r>
      <w:r w:rsidR="00B23926">
        <w:rPr>
          <w:rFonts w:asciiTheme="minorHAnsi" w:hAnsiTheme="minorHAnsi" w:cs="Arial"/>
        </w:rPr>
        <w:t xml:space="preserve"> </w:t>
      </w:r>
      <w:r w:rsidR="001B6303" w:rsidRPr="00C34E99">
        <w:rPr>
          <w:rFonts w:asciiTheme="minorHAnsi" w:hAnsiTheme="minorHAnsi" w:cs="Arial"/>
        </w:rPr>
        <w:t>of the current status of implementation of the two culture Resolutions, together with a detailed commentary on the interpretation of their individual clauses.</w:t>
      </w:r>
      <w:r>
        <w:rPr>
          <w:rFonts w:asciiTheme="minorHAnsi" w:hAnsiTheme="minorHAnsi" w:cs="Arial"/>
        </w:rPr>
        <w:t xml:space="preserve"> This work developed under the project is provided for</w:t>
      </w:r>
      <w:r w:rsidR="00CC4A67">
        <w:rPr>
          <w:rFonts w:asciiTheme="minorHAnsi" w:hAnsiTheme="minorHAnsi" w:cs="Arial"/>
        </w:rPr>
        <w:t xml:space="preserve"> the</w:t>
      </w:r>
      <w:r>
        <w:rPr>
          <w:rFonts w:asciiTheme="minorHAnsi" w:hAnsiTheme="minorHAnsi" w:cs="Arial"/>
        </w:rPr>
        <w:t xml:space="preserve"> information of Contracting Parties</w:t>
      </w:r>
      <w:r w:rsidR="00CB1B47">
        <w:rPr>
          <w:rFonts w:asciiTheme="minorHAnsi" w:hAnsiTheme="minorHAnsi" w:cs="Arial"/>
        </w:rPr>
        <w:t xml:space="preserve"> and for their consideration should they wish to develop further guidance on this matter.</w:t>
      </w:r>
    </w:p>
    <w:p w14:paraId="55EE3AC1" w14:textId="77777777" w:rsidR="0080582F" w:rsidRPr="00C34E99" w:rsidRDefault="0080582F" w:rsidP="00DF424A">
      <w:pPr>
        <w:pStyle w:val="ListParagraph"/>
        <w:spacing w:after="0" w:line="240" w:lineRule="auto"/>
        <w:ind w:left="425" w:hanging="425"/>
        <w:rPr>
          <w:rFonts w:asciiTheme="minorHAnsi" w:hAnsiTheme="minorHAnsi" w:cs="Arial"/>
        </w:rPr>
      </w:pPr>
    </w:p>
    <w:p w14:paraId="35392375" w14:textId="1527C2A7" w:rsidR="0080582F" w:rsidRDefault="0080582F" w:rsidP="00DF424A">
      <w:pPr>
        <w:pStyle w:val="ListParagraph"/>
        <w:numPr>
          <w:ilvl w:val="0"/>
          <w:numId w:val="34"/>
        </w:numPr>
        <w:spacing w:after="0" w:line="240" w:lineRule="auto"/>
        <w:ind w:left="425" w:hanging="425"/>
        <w:rPr>
          <w:rFonts w:asciiTheme="minorHAnsi" w:hAnsiTheme="minorHAnsi" w:cs="Arial"/>
        </w:rPr>
      </w:pPr>
      <w:r w:rsidRPr="004C45B8">
        <w:rPr>
          <w:rFonts w:asciiTheme="minorHAnsi" w:hAnsiTheme="minorHAnsi" w:cs="Arial"/>
        </w:rPr>
        <w:t xml:space="preserve">The two Resolutions together contain a total of 20 operative paragraphs </w:t>
      </w:r>
      <w:r w:rsidR="00C17C78">
        <w:rPr>
          <w:rFonts w:asciiTheme="minorHAnsi" w:hAnsiTheme="minorHAnsi" w:cs="Arial"/>
        </w:rPr>
        <w:t>and</w:t>
      </w:r>
      <w:r w:rsidR="00C17C78" w:rsidRPr="004C45B8">
        <w:rPr>
          <w:rFonts w:asciiTheme="minorHAnsi" w:hAnsiTheme="minorHAnsi" w:cs="Arial"/>
        </w:rPr>
        <w:t xml:space="preserve"> </w:t>
      </w:r>
      <w:r w:rsidRPr="004C45B8">
        <w:rPr>
          <w:rFonts w:asciiTheme="minorHAnsi" w:hAnsiTheme="minorHAnsi" w:cs="Arial"/>
        </w:rPr>
        <w:t>27 guiding princ</w:t>
      </w:r>
      <w:r w:rsidR="00AE5013">
        <w:rPr>
          <w:rFonts w:asciiTheme="minorHAnsi" w:hAnsiTheme="minorHAnsi" w:cs="Arial"/>
        </w:rPr>
        <w:t xml:space="preserve">iples in an Annex. </w:t>
      </w:r>
      <w:r w:rsidR="007A6943">
        <w:rPr>
          <w:rFonts w:asciiTheme="minorHAnsi" w:hAnsiTheme="minorHAnsi" w:cs="Arial"/>
        </w:rPr>
        <w:t>K</w:t>
      </w:r>
      <w:r w:rsidRPr="004C45B8">
        <w:rPr>
          <w:rFonts w:asciiTheme="minorHAnsi" w:hAnsiTheme="minorHAnsi" w:cs="Arial"/>
        </w:rPr>
        <w:t xml:space="preserve">ey implementation results </w:t>
      </w:r>
      <w:r w:rsidR="00CD0FD4">
        <w:rPr>
          <w:rFonts w:asciiTheme="minorHAnsi" w:hAnsiTheme="minorHAnsi" w:cs="Arial"/>
        </w:rPr>
        <w:t xml:space="preserve">since 2002 </w:t>
      </w:r>
      <w:r w:rsidRPr="004C45B8">
        <w:rPr>
          <w:rFonts w:asciiTheme="minorHAnsi" w:hAnsiTheme="minorHAnsi" w:cs="Arial"/>
        </w:rPr>
        <w:t>that are apparent include:</w:t>
      </w:r>
    </w:p>
    <w:p w14:paraId="113E25E6" w14:textId="77777777" w:rsidR="00DF424A" w:rsidRPr="00DF424A" w:rsidRDefault="00DF424A" w:rsidP="00DF424A">
      <w:pPr>
        <w:pStyle w:val="ListParagraph"/>
        <w:rPr>
          <w:rFonts w:asciiTheme="minorHAnsi" w:hAnsiTheme="minorHAnsi" w:cs="Arial"/>
        </w:rPr>
      </w:pPr>
    </w:p>
    <w:p w14:paraId="67EEB218" w14:textId="31632B61" w:rsidR="00CD0FD4" w:rsidRDefault="00AE5013" w:rsidP="00DF424A">
      <w:pPr>
        <w:pStyle w:val="ListParagraph"/>
        <w:numPr>
          <w:ilvl w:val="0"/>
          <w:numId w:val="40"/>
        </w:numPr>
        <w:spacing w:after="0" w:line="240" w:lineRule="auto"/>
        <w:ind w:left="850" w:hanging="425"/>
        <w:contextualSpacing w:val="0"/>
        <w:rPr>
          <w:rFonts w:cs="Arial"/>
        </w:rPr>
      </w:pPr>
      <w:r>
        <w:rPr>
          <w:rFonts w:cs="Arial"/>
        </w:rPr>
        <w:t>Re</w:t>
      </w:r>
      <w:r w:rsidR="00CD0FD4">
        <w:rPr>
          <w:rFonts w:cs="Arial"/>
        </w:rPr>
        <w:t>porting on cultural activities to Standing Committee and COP, as provided in Resolution IX.21</w:t>
      </w:r>
      <w:r w:rsidR="00C17C78">
        <w:rPr>
          <w:rFonts w:cs="Arial"/>
        </w:rPr>
        <w:t>;</w:t>
      </w:r>
    </w:p>
    <w:p w14:paraId="52A1BBF8" w14:textId="77777777" w:rsidR="00DF424A" w:rsidRDefault="00DF424A" w:rsidP="00DF424A">
      <w:pPr>
        <w:pStyle w:val="ListParagraph"/>
        <w:spacing w:after="0" w:line="240" w:lineRule="auto"/>
        <w:ind w:left="850"/>
        <w:contextualSpacing w:val="0"/>
        <w:rPr>
          <w:rFonts w:cs="Arial"/>
        </w:rPr>
      </w:pPr>
    </w:p>
    <w:p w14:paraId="6CE61D12" w14:textId="4483F03F" w:rsidR="004C45B8" w:rsidRDefault="00AE5013" w:rsidP="00DF424A">
      <w:pPr>
        <w:pStyle w:val="ListParagraph"/>
        <w:numPr>
          <w:ilvl w:val="0"/>
          <w:numId w:val="40"/>
        </w:numPr>
        <w:spacing w:after="0" w:line="240" w:lineRule="auto"/>
        <w:ind w:left="850" w:hanging="425"/>
        <w:contextualSpacing w:val="0"/>
        <w:rPr>
          <w:rFonts w:cs="Arial"/>
        </w:rPr>
      </w:pPr>
      <w:r>
        <w:rPr>
          <w:rFonts w:cs="Arial"/>
        </w:rPr>
        <w:t>E</w:t>
      </w:r>
      <w:r w:rsidR="004C45B8">
        <w:rPr>
          <w:rFonts w:cs="Arial"/>
        </w:rPr>
        <w:t xml:space="preserve">stablishment and operation of the Culture Working Group </w:t>
      </w:r>
      <w:r>
        <w:rPr>
          <w:rFonts w:cs="Arial"/>
        </w:rPr>
        <w:t>as provided in Resolution IX.21</w:t>
      </w:r>
      <w:r w:rsidR="00C17C78">
        <w:rPr>
          <w:rFonts w:cs="Arial"/>
        </w:rPr>
        <w:t>;</w:t>
      </w:r>
    </w:p>
    <w:p w14:paraId="3600CAB0" w14:textId="77777777" w:rsidR="00DF424A" w:rsidRPr="00DF424A" w:rsidRDefault="00DF424A" w:rsidP="00DF424A">
      <w:pPr>
        <w:pStyle w:val="ListParagraph"/>
        <w:rPr>
          <w:rFonts w:cs="Arial"/>
        </w:rPr>
      </w:pPr>
    </w:p>
    <w:p w14:paraId="4473190E" w14:textId="14A469B8" w:rsidR="0080582F" w:rsidRDefault="00AE5013" w:rsidP="00DF424A">
      <w:pPr>
        <w:pStyle w:val="ListParagraph"/>
        <w:numPr>
          <w:ilvl w:val="0"/>
          <w:numId w:val="40"/>
        </w:numPr>
        <w:spacing w:after="0" w:line="240" w:lineRule="auto"/>
        <w:ind w:left="850" w:hanging="425"/>
        <w:contextualSpacing w:val="0"/>
        <w:rPr>
          <w:rFonts w:cs="Arial"/>
        </w:rPr>
      </w:pPr>
      <w:r>
        <w:rPr>
          <w:rFonts w:cs="Arial"/>
        </w:rPr>
        <w:t>P</w:t>
      </w:r>
      <w:r w:rsidR="0080582F">
        <w:rPr>
          <w:rFonts w:cs="Arial"/>
        </w:rPr>
        <w:t xml:space="preserve">roduction of the Ramsar guidance document on culture in 2008, as provided in Resolution VIII.19 </w:t>
      </w:r>
      <w:r w:rsidR="00F42D8C">
        <w:rPr>
          <w:rFonts w:cs="Arial"/>
        </w:rPr>
        <w:t>(produced in the three Convention languages)</w:t>
      </w:r>
      <w:r w:rsidR="00C17C78">
        <w:rPr>
          <w:rFonts w:cs="Arial"/>
        </w:rPr>
        <w:t>;</w:t>
      </w:r>
    </w:p>
    <w:p w14:paraId="0C49161C" w14:textId="77777777" w:rsidR="00DF424A" w:rsidRPr="00DF424A" w:rsidRDefault="00DF424A" w:rsidP="00DF424A">
      <w:pPr>
        <w:pStyle w:val="ListParagraph"/>
        <w:rPr>
          <w:rFonts w:cs="Arial"/>
        </w:rPr>
      </w:pPr>
    </w:p>
    <w:p w14:paraId="70184BF3" w14:textId="6B9E74CA" w:rsidR="00CD0FD4" w:rsidRDefault="00AE5013" w:rsidP="00DF424A">
      <w:pPr>
        <w:pStyle w:val="ListParagraph"/>
        <w:numPr>
          <w:ilvl w:val="0"/>
          <w:numId w:val="40"/>
        </w:numPr>
        <w:spacing w:after="0" w:line="240" w:lineRule="auto"/>
        <w:ind w:left="850" w:hanging="425"/>
        <w:contextualSpacing w:val="0"/>
        <w:rPr>
          <w:rFonts w:cs="Arial"/>
        </w:rPr>
      </w:pPr>
      <w:r>
        <w:rPr>
          <w:rFonts w:cs="Arial"/>
        </w:rPr>
        <w:t>I</w:t>
      </w:r>
      <w:r w:rsidR="00CD0FD4">
        <w:rPr>
          <w:rFonts w:cs="Arial"/>
        </w:rPr>
        <w:t xml:space="preserve">ncorporation of traditional knowledge within the scope of the work of the STRP, and prominent reference to it in the </w:t>
      </w:r>
      <w:r w:rsidR="00C17C78">
        <w:rPr>
          <w:rFonts w:cs="Arial"/>
        </w:rPr>
        <w:t xml:space="preserve">Fourth </w:t>
      </w:r>
      <w:r w:rsidR="00CD0FD4">
        <w:rPr>
          <w:rFonts w:cs="Arial"/>
        </w:rPr>
        <w:t>Ramsar Strategic Plan 2016-2024</w:t>
      </w:r>
      <w:r w:rsidR="00C17C78">
        <w:rPr>
          <w:rFonts w:cs="Arial"/>
        </w:rPr>
        <w:t>;</w:t>
      </w:r>
    </w:p>
    <w:p w14:paraId="48FAAEC4" w14:textId="77777777" w:rsidR="00DF424A" w:rsidRPr="00DF424A" w:rsidRDefault="00DF424A" w:rsidP="00DF424A">
      <w:pPr>
        <w:pStyle w:val="ListParagraph"/>
        <w:rPr>
          <w:rFonts w:cs="Arial"/>
        </w:rPr>
      </w:pPr>
    </w:p>
    <w:p w14:paraId="64E25519" w14:textId="09DF683F" w:rsidR="008B1FCE" w:rsidRDefault="00AE5013" w:rsidP="00DF424A">
      <w:pPr>
        <w:pStyle w:val="ListParagraph"/>
        <w:numPr>
          <w:ilvl w:val="0"/>
          <w:numId w:val="40"/>
        </w:numPr>
        <w:spacing w:after="0" w:line="240" w:lineRule="auto"/>
        <w:ind w:left="850" w:hanging="425"/>
        <w:contextualSpacing w:val="0"/>
        <w:rPr>
          <w:rFonts w:cs="Arial"/>
        </w:rPr>
      </w:pPr>
      <w:r>
        <w:rPr>
          <w:rFonts w:cs="Arial"/>
        </w:rPr>
        <w:t>S</w:t>
      </w:r>
      <w:r w:rsidR="008B1FCE">
        <w:rPr>
          <w:rFonts w:cs="Arial"/>
        </w:rPr>
        <w:t>ome reporting of information via RISs and National Reports on other matters covered in the Resolutions</w:t>
      </w:r>
      <w:r w:rsidR="00C17C78">
        <w:rPr>
          <w:rFonts w:cs="Arial"/>
        </w:rPr>
        <w:t>,</w:t>
      </w:r>
      <w:r w:rsidR="008B1FCE">
        <w:rPr>
          <w:rFonts w:cs="Arial"/>
        </w:rPr>
        <w:t xml:space="preserve"> </w:t>
      </w:r>
      <w:r w:rsidR="00C17C78">
        <w:rPr>
          <w:rFonts w:cs="Arial"/>
        </w:rPr>
        <w:t xml:space="preserve">though </w:t>
      </w:r>
      <w:r w:rsidR="008B1FCE">
        <w:rPr>
          <w:rFonts w:cs="Arial"/>
        </w:rPr>
        <w:t>not in a way that allows good assessment of completeness or adequacy of the measures undertaken at national level</w:t>
      </w:r>
      <w:r w:rsidR="00BF4136">
        <w:rPr>
          <w:rFonts w:cs="Arial"/>
        </w:rPr>
        <w:t>.</w:t>
      </w:r>
      <w:r w:rsidR="008B1FCE">
        <w:rPr>
          <w:rFonts w:cs="Arial"/>
        </w:rPr>
        <w:t xml:space="preserve"> (</w:t>
      </w:r>
      <w:r w:rsidR="00BF4136">
        <w:rPr>
          <w:rFonts w:cs="Arial"/>
        </w:rPr>
        <w:t>I</w:t>
      </w:r>
      <w:r w:rsidR="008B1FCE">
        <w:rPr>
          <w:rFonts w:cs="Arial"/>
        </w:rPr>
        <w:t xml:space="preserve">n many cases this would require </w:t>
      </w:r>
      <w:r w:rsidR="004C45B8">
        <w:rPr>
          <w:rFonts w:cs="Arial"/>
        </w:rPr>
        <w:t xml:space="preserve">specific </w:t>
      </w:r>
      <w:r w:rsidR="008B1FCE">
        <w:rPr>
          <w:rFonts w:cs="Arial"/>
        </w:rPr>
        <w:t>research effort</w:t>
      </w:r>
      <w:r w:rsidR="004C45B8">
        <w:rPr>
          <w:rFonts w:cs="Arial"/>
        </w:rPr>
        <w:t>s</w:t>
      </w:r>
      <w:r w:rsidR="00BF4136">
        <w:rPr>
          <w:rFonts w:cs="Arial"/>
        </w:rPr>
        <w:t>.</w:t>
      </w:r>
      <w:r w:rsidR="008B1FCE">
        <w:rPr>
          <w:rFonts w:cs="Arial"/>
        </w:rPr>
        <w:t>)</w:t>
      </w:r>
      <w:r>
        <w:rPr>
          <w:rFonts w:cs="Arial"/>
        </w:rPr>
        <w:t xml:space="preserve"> W</w:t>
      </w:r>
      <w:r w:rsidR="00E57D56">
        <w:rPr>
          <w:rFonts w:cs="Arial"/>
        </w:rPr>
        <w:t xml:space="preserve">ork in progress now on Rapid Cultural Inventories for wetlands </w:t>
      </w:r>
      <w:r w:rsidR="00B45C35">
        <w:rPr>
          <w:rFonts w:cs="Arial"/>
        </w:rPr>
        <w:t>could</w:t>
      </w:r>
      <w:r w:rsidR="00E57D56">
        <w:rPr>
          <w:rFonts w:cs="Arial"/>
        </w:rPr>
        <w:t xml:space="preserve"> help to improve</w:t>
      </w:r>
      <w:r>
        <w:rPr>
          <w:rFonts w:cs="Arial"/>
        </w:rPr>
        <w:t xml:space="preserve"> the position on this in </w:t>
      </w:r>
      <w:r w:rsidR="00CB1B47">
        <w:rPr>
          <w:rFonts w:cs="Arial"/>
        </w:rPr>
        <w:t xml:space="preserve">the </w:t>
      </w:r>
      <w:r>
        <w:rPr>
          <w:rFonts w:cs="Arial"/>
        </w:rPr>
        <w:t>future</w:t>
      </w:r>
      <w:r w:rsidR="00C17C78">
        <w:rPr>
          <w:rFonts w:cs="Arial"/>
        </w:rPr>
        <w:t>;</w:t>
      </w:r>
    </w:p>
    <w:p w14:paraId="3305BA2A" w14:textId="77777777" w:rsidR="00DF424A" w:rsidRPr="00DF424A" w:rsidRDefault="00DF424A" w:rsidP="00DF424A">
      <w:pPr>
        <w:pStyle w:val="ListParagraph"/>
        <w:rPr>
          <w:rFonts w:cs="Arial"/>
        </w:rPr>
      </w:pPr>
    </w:p>
    <w:p w14:paraId="34DE409C" w14:textId="59F13D1C" w:rsidR="008B1FCE" w:rsidRDefault="00AE5013" w:rsidP="00DF424A">
      <w:pPr>
        <w:pStyle w:val="ListParagraph"/>
        <w:numPr>
          <w:ilvl w:val="0"/>
          <w:numId w:val="40"/>
        </w:numPr>
        <w:spacing w:after="0" w:line="240" w:lineRule="auto"/>
        <w:ind w:left="850" w:hanging="425"/>
        <w:contextualSpacing w:val="0"/>
        <w:rPr>
          <w:rFonts w:cs="Arial"/>
        </w:rPr>
      </w:pPr>
      <w:r>
        <w:rPr>
          <w:rFonts w:cs="Arial"/>
        </w:rPr>
        <w:t>I</w:t>
      </w:r>
      <w:r w:rsidR="008B1FCE">
        <w:rPr>
          <w:rFonts w:cs="Arial"/>
        </w:rPr>
        <w:t xml:space="preserve">ncreased promotion of information and awareness about cultural aspects of wetlands at </w:t>
      </w:r>
      <w:r w:rsidR="008B1FCE" w:rsidRPr="00AE5013">
        <w:rPr>
          <w:rFonts w:cs="Arial"/>
        </w:rPr>
        <w:t>global level</w:t>
      </w:r>
      <w:r w:rsidR="00C17C78">
        <w:rPr>
          <w:rFonts w:cs="Arial"/>
        </w:rPr>
        <w:t>;</w:t>
      </w:r>
    </w:p>
    <w:p w14:paraId="3873A6EF" w14:textId="77777777" w:rsidR="00DF424A" w:rsidRPr="00DF424A" w:rsidRDefault="00DF424A" w:rsidP="00DF424A">
      <w:pPr>
        <w:pStyle w:val="ListParagraph"/>
        <w:rPr>
          <w:rFonts w:cs="Arial"/>
        </w:rPr>
      </w:pPr>
    </w:p>
    <w:p w14:paraId="542A00EE" w14:textId="5AAEFAD3" w:rsidR="00DF424A" w:rsidRDefault="00AE5013" w:rsidP="00DF424A">
      <w:pPr>
        <w:pStyle w:val="ListParagraph"/>
        <w:numPr>
          <w:ilvl w:val="0"/>
          <w:numId w:val="40"/>
        </w:numPr>
        <w:spacing w:after="0" w:line="240" w:lineRule="auto"/>
        <w:ind w:left="850" w:hanging="425"/>
        <w:contextualSpacing w:val="0"/>
        <w:rPr>
          <w:rFonts w:cs="Arial"/>
        </w:rPr>
      </w:pPr>
      <w:r w:rsidRPr="00DF424A">
        <w:rPr>
          <w:rFonts w:cs="Arial"/>
        </w:rPr>
        <w:t>S</w:t>
      </w:r>
      <w:r w:rsidR="00CD0FD4" w:rsidRPr="00DF424A">
        <w:rPr>
          <w:rFonts w:cs="Arial"/>
        </w:rPr>
        <w:t xml:space="preserve">ome progress in response to the encouragement </w:t>
      </w:r>
      <w:r w:rsidR="00C17C78">
        <w:rPr>
          <w:rFonts w:cs="Arial"/>
        </w:rPr>
        <w:t>of</w:t>
      </w:r>
      <w:r w:rsidR="00C17C78" w:rsidRPr="00DF424A">
        <w:rPr>
          <w:rFonts w:cs="Arial"/>
        </w:rPr>
        <w:t xml:space="preserve"> </w:t>
      </w:r>
      <w:r w:rsidR="00CD0FD4" w:rsidRPr="00DF424A">
        <w:rPr>
          <w:rFonts w:cs="Arial"/>
        </w:rPr>
        <w:t>synergies wit</w:t>
      </w:r>
      <w:r w:rsidRPr="00DF424A">
        <w:rPr>
          <w:rFonts w:cs="Arial"/>
        </w:rPr>
        <w:t>h other multilateral agreements</w:t>
      </w:r>
      <w:r w:rsidR="00C17C78">
        <w:rPr>
          <w:rFonts w:cs="Arial"/>
        </w:rPr>
        <w:t>;</w:t>
      </w:r>
      <w:r w:rsidR="00BF4136">
        <w:rPr>
          <w:rFonts w:cs="Arial"/>
        </w:rPr>
        <w:t xml:space="preserve"> and</w:t>
      </w:r>
    </w:p>
    <w:p w14:paraId="4A244349" w14:textId="77777777" w:rsidR="00DF424A" w:rsidRPr="00DF424A" w:rsidRDefault="00DF424A" w:rsidP="00DF424A">
      <w:pPr>
        <w:pStyle w:val="ListParagraph"/>
        <w:rPr>
          <w:rFonts w:cs="Arial"/>
        </w:rPr>
      </w:pPr>
    </w:p>
    <w:p w14:paraId="6721158E" w14:textId="7B259FCA" w:rsidR="00CD0FD4" w:rsidRPr="00DF424A" w:rsidRDefault="00AE5013" w:rsidP="00DF424A">
      <w:pPr>
        <w:pStyle w:val="ListParagraph"/>
        <w:numPr>
          <w:ilvl w:val="0"/>
          <w:numId w:val="40"/>
        </w:numPr>
        <w:spacing w:after="0" w:line="240" w:lineRule="auto"/>
        <w:ind w:left="850" w:hanging="425"/>
        <w:contextualSpacing w:val="0"/>
        <w:rPr>
          <w:rFonts w:cs="Arial"/>
        </w:rPr>
      </w:pPr>
      <w:r w:rsidRPr="00DF424A">
        <w:rPr>
          <w:rFonts w:cs="Arial"/>
        </w:rPr>
        <w:t>A</w:t>
      </w:r>
      <w:r w:rsidR="00CD0FD4" w:rsidRPr="00DF424A">
        <w:rPr>
          <w:rFonts w:cs="Arial"/>
        </w:rPr>
        <w:t>n as</w:t>
      </w:r>
      <w:r w:rsidR="00BF4136">
        <w:rPr>
          <w:rFonts w:cs="Arial"/>
        </w:rPr>
        <w:t>-</w:t>
      </w:r>
      <w:r w:rsidR="00CD0FD4" w:rsidRPr="00DF424A">
        <w:rPr>
          <w:rFonts w:cs="Arial"/>
        </w:rPr>
        <w:t>yet poor response to calls for case studies</w:t>
      </w:r>
      <w:r w:rsidR="00C17C78">
        <w:rPr>
          <w:rFonts w:cs="Arial"/>
        </w:rPr>
        <w:t>;</w:t>
      </w:r>
    </w:p>
    <w:p w14:paraId="79A44FF8" w14:textId="77777777" w:rsidR="0080582F" w:rsidRPr="00000498" w:rsidRDefault="0080582F" w:rsidP="00DF424A">
      <w:pPr>
        <w:spacing w:after="0" w:line="240" w:lineRule="auto"/>
        <w:ind w:left="425" w:hanging="425"/>
        <w:rPr>
          <w:rFonts w:asciiTheme="minorHAnsi" w:hAnsiTheme="minorHAnsi" w:cs="Arial"/>
        </w:rPr>
      </w:pPr>
    </w:p>
    <w:p w14:paraId="7EA9DBBE" w14:textId="7B9F0FE9" w:rsidR="004C45B8" w:rsidRDefault="007922E6" w:rsidP="00DF424A">
      <w:pPr>
        <w:pStyle w:val="ListParagraph"/>
        <w:numPr>
          <w:ilvl w:val="0"/>
          <w:numId w:val="34"/>
        </w:numPr>
        <w:spacing w:after="0" w:line="240" w:lineRule="auto"/>
        <w:ind w:left="425" w:hanging="425"/>
        <w:contextualSpacing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The project identified some possible gaps, or areas that could be further strengthened if Contracting Parties were to develop further guidance on </w:t>
      </w:r>
      <w:r w:rsidR="00C17C78">
        <w:rPr>
          <w:rFonts w:asciiTheme="minorHAnsi" w:hAnsiTheme="minorHAnsi" w:cs="Arial"/>
        </w:rPr>
        <w:t>culture-</w:t>
      </w:r>
      <w:r>
        <w:rPr>
          <w:rFonts w:asciiTheme="minorHAnsi" w:hAnsiTheme="minorHAnsi" w:cs="Arial"/>
        </w:rPr>
        <w:t>related issues. These are provided for information to Contracting Parties</w:t>
      </w:r>
      <w:r w:rsidR="00C17C78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and to ensure that the Standing Committee is informed of ongoing work and that the Secretariat can </w:t>
      </w:r>
      <w:r w:rsidR="00C17C78">
        <w:rPr>
          <w:rFonts w:asciiTheme="minorHAnsi" w:hAnsiTheme="minorHAnsi" w:cs="Arial"/>
        </w:rPr>
        <w:t>apply its feedback as the project continues</w:t>
      </w:r>
      <w:r w:rsidR="00F63CD4">
        <w:rPr>
          <w:rFonts w:asciiTheme="minorHAnsi" w:hAnsiTheme="minorHAnsi" w:cs="Arial"/>
        </w:rPr>
        <w:t xml:space="preserve"> its implementation</w:t>
      </w:r>
      <w:r w:rsidR="00BF4136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</w:t>
      </w:r>
    </w:p>
    <w:p w14:paraId="5FC2CECE" w14:textId="77777777" w:rsidR="00DF424A" w:rsidRPr="00000498" w:rsidRDefault="00DF424A" w:rsidP="00DF424A">
      <w:pPr>
        <w:pStyle w:val="ListParagraph"/>
        <w:spacing w:after="0" w:line="240" w:lineRule="auto"/>
        <w:ind w:left="425"/>
        <w:contextualSpacing w:val="0"/>
        <w:rPr>
          <w:rFonts w:asciiTheme="minorHAnsi" w:hAnsiTheme="minorHAnsi" w:cs="Arial"/>
        </w:rPr>
      </w:pPr>
    </w:p>
    <w:p w14:paraId="3CBC774B" w14:textId="011F2E80" w:rsidR="0071622F" w:rsidRDefault="007922E6" w:rsidP="00DF424A">
      <w:pPr>
        <w:pStyle w:val="ListParagraph"/>
        <w:numPr>
          <w:ilvl w:val="0"/>
          <w:numId w:val="41"/>
        </w:numPr>
        <w:spacing w:after="0" w:line="240" w:lineRule="auto"/>
        <w:ind w:left="850" w:hanging="425"/>
        <w:contextualSpacing w:val="0"/>
        <w:rPr>
          <w:rFonts w:cs="Arial"/>
        </w:rPr>
      </w:pPr>
      <w:r>
        <w:rPr>
          <w:rFonts w:cs="Arial"/>
        </w:rPr>
        <w:t>D</w:t>
      </w:r>
      <w:r w:rsidR="0071622F" w:rsidRPr="00000498">
        <w:rPr>
          <w:rFonts w:cs="Arial"/>
        </w:rPr>
        <w:t>escri</w:t>
      </w:r>
      <w:r>
        <w:rPr>
          <w:rFonts w:cs="Arial"/>
        </w:rPr>
        <w:t>bing</w:t>
      </w:r>
      <w:r w:rsidR="0071622F" w:rsidRPr="00000498">
        <w:rPr>
          <w:rFonts w:cs="Arial"/>
        </w:rPr>
        <w:t xml:space="preserve"> or </w:t>
      </w:r>
      <w:r w:rsidR="00107125" w:rsidRPr="00000498">
        <w:rPr>
          <w:rFonts w:cs="Arial"/>
        </w:rPr>
        <w:t>defini</w:t>
      </w:r>
      <w:r w:rsidR="00107125">
        <w:rPr>
          <w:rFonts w:cs="Arial"/>
        </w:rPr>
        <w:t>ng</w:t>
      </w:r>
      <w:r w:rsidR="0071622F" w:rsidRPr="00000498">
        <w:rPr>
          <w:rFonts w:cs="Arial"/>
        </w:rPr>
        <w:t xml:space="preserve"> what is meant by “culture” in the Ramsar context</w:t>
      </w:r>
      <w:r w:rsidR="00C17C78">
        <w:rPr>
          <w:rFonts w:cs="Arial"/>
        </w:rPr>
        <w:t>;</w:t>
      </w:r>
    </w:p>
    <w:p w14:paraId="2B4B558E" w14:textId="77777777" w:rsidR="00DF424A" w:rsidRDefault="00DF424A" w:rsidP="00DF424A">
      <w:pPr>
        <w:pStyle w:val="ListParagraph"/>
        <w:spacing w:after="0" w:line="240" w:lineRule="auto"/>
        <w:ind w:left="850"/>
        <w:contextualSpacing w:val="0"/>
        <w:rPr>
          <w:rFonts w:cs="Arial"/>
        </w:rPr>
      </w:pPr>
    </w:p>
    <w:p w14:paraId="238A821B" w14:textId="6AFFB395" w:rsidR="0071622F" w:rsidRDefault="00621F01" w:rsidP="00DF424A">
      <w:pPr>
        <w:pStyle w:val="ListParagraph"/>
        <w:numPr>
          <w:ilvl w:val="0"/>
          <w:numId w:val="41"/>
        </w:numPr>
        <w:spacing w:after="0" w:line="240" w:lineRule="auto"/>
        <w:ind w:left="850" w:hanging="425"/>
        <w:contextualSpacing w:val="0"/>
        <w:rPr>
          <w:rFonts w:cs="Arial"/>
        </w:rPr>
      </w:pPr>
      <w:r>
        <w:rPr>
          <w:rFonts w:cs="Arial"/>
        </w:rPr>
        <w:t>Clarify</w:t>
      </w:r>
      <w:r w:rsidR="00A30E24">
        <w:rPr>
          <w:rFonts w:cs="Arial"/>
        </w:rPr>
        <w:t>ing</w:t>
      </w:r>
      <w:r>
        <w:rPr>
          <w:rFonts w:cs="Arial"/>
        </w:rPr>
        <w:t xml:space="preserve"> the</w:t>
      </w:r>
      <w:r w:rsidR="0071622F" w:rsidRPr="00000498">
        <w:rPr>
          <w:rFonts w:cs="Arial"/>
        </w:rPr>
        <w:t xml:space="preserve"> role </w:t>
      </w:r>
      <w:r w:rsidR="00CD0FD4">
        <w:rPr>
          <w:rFonts w:cs="Arial"/>
        </w:rPr>
        <w:t>of living/contemporary culture</w:t>
      </w:r>
      <w:r w:rsidR="00C17C78">
        <w:rPr>
          <w:rFonts w:cs="Arial"/>
        </w:rPr>
        <w:t>,</w:t>
      </w:r>
      <w:r w:rsidR="00CD0FD4">
        <w:rPr>
          <w:rFonts w:cs="Arial"/>
        </w:rPr>
        <w:t xml:space="preserve"> </w:t>
      </w:r>
      <w:r w:rsidR="0071622F" w:rsidRPr="00000498">
        <w:rPr>
          <w:rFonts w:cs="Arial"/>
        </w:rPr>
        <w:t>as opp</w:t>
      </w:r>
      <w:r w:rsidR="00CD0FD4">
        <w:rPr>
          <w:rFonts w:cs="Arial"/>
        </w:rPr>
        <w:t>osed to traditions and heritage</w:t>
      </w:r>
      <w:r w:rsidR="00C17C78">
        <w:rPr>
          <w:rFonts w:cs="Arial"/>
        </w:rPr>
        <w:t>;</w:t>
      </w:r>
    </w:p>
    <w:p w14:paraId="0D6FAB5C" w14:textId="77777777" w:rsidR="00DF424A" w:rsidRPr="00DF424A" w:rsidRDefault="00DF424A" w:rsidP="00DF424A">
      <w:pPr>
        <w:pStyle w:val="ListParagraph"/>
        <w:rPr>
          <w:rFonts w:cs="Arial"/>
        </w:rPr>
      </w:pPr>
    </w:p>
    <w:p w14:paraId="16607EC0" w14:textId="6E995E37" w:rsidR="0071622F" w:rsidRDefault="007922E6" w:rsidP="00DF424A">
      <w:pPr>
        <w:pStyle w:val="ListParagraph"/>
        <w:numPr>
          <w:ilvl w:val="0"/>
          <w:numId w:val="41"/>
        </w:numPr>
        <w:spacing w:after="0" w:line="240" w:lineRule="auto"/>
        <w:ind w:left="850" w:hanging="425"/>
        <w:contextualSpacing w:val="0"/>
        <w:rPr>
          <w:rFonts w:cs="Arial"/>
        </w:rPr>
      </w:pPr>
      <w:r>
        <w:rPr>
          <w:rFonts w:cs="Arial"/>
        </w:rPr>
        <w:t>Considering replacement of the</w:t>
      </w:r>
      <w:r w:rsidR="00B23926">
        <w:rPr>
          <w:rFonts w:cs="Arial"/>
        </w:rPr>
        <w:t xml:space="preserve"> </w:t>
      </w:r>
      <w:r w:rsidR="0071622F" w:rsidRPr="00000498">
        <w:rPr>
          <w:rFonts w:cs="Arial"/>
        </w:rPr>
        <w:t xml:space="preserve">terms </w:t>
      </w:r>
      <w:r w:rsidRPr="00000498">
        <w:rPr>
          <w:rFonts w:cs="Arial"/>
        </w:rPr>
        <w:t>“mater</w:t>
      </w:r>
      <w:r>
        <w:rPr>
          <w:rFonts w:cs="Arial"/>
        </w:rPr>
        <w:t>ial” and “non-material” culture</w:t>
      </w:r>
      <w:r w:rsidR="00B23926">
        <w:rPr>
          <w:rFonts w:cs="Arial"/>
        </w:rPr>
        <w:t xml:space="preserve"> </w:t>
      </w:r>
      <w:r>
        <w:rPr>
          <w:rFonts w:cs="Arial"/>
        </w:rPr>
        <w:t xml:space="preserve">by </w:t>
      </w:r>
      <w:r w:rsidR="0071622F" w:rsidRPr="00000498">
        <w:rPr>
          <w:rFonts w:cs="Arial"/>
        </w:rPr>
        <w:t>“tangible” and “intangib</w:t>
      </w:r>
      <w:r w:rsidR="00621F01">
        <w:rPr>
          <w:rFonts w:cs="Arial"/>
        </w:rPr>
        <w:t xml:space="preserve">le” (culture/cultural heritage), </w:t>
      </w:r>
      <w:r w:rsidR="00C17C78">
        <w:rPr>
          <w:rFonts w:cs="Arial"/>
        </w:rPr>
        <w:t xml:space="preserve">which are </w:t>
      </w:r>
      <w:r w:rsidR="00621F01">
        <w:rPr>
          <w:rFonts w:cs="Arial"/>
        </w:rPr>
        <w:t xml:space="preserve">now widely used by </w:t>
      </w:r>
      <w:r w:rsidR="00CB1B47">
        <w:rPr>
          <w:rFonts w:cs="Arial"/>
        </w:rPr>
        <w:t>other international instruments</w:t>
      </w:r>
      <w:r w:rsidR="00C17C78">
        <w:rPr>
          <w:rFonts w:cs="Arial"/>
        </w:rPr>
        <w:t>;</w:t>
      </w:r>
    </w:p>
    <w:p w14:paraId="78D98EF2" w14:textId="77777777" w:rsidR="00DF424A" w:rsidRPr="00DF424A" w:rsidRDefault="00DF424A" w:rsidP="00DF424A">
      <w:pPr>
        <w:pStyle w:val="ListParagraph"/>
        <w:rPr>
          <w:rFonts w:cs="Arial"/>
        </w:rPr>
      </w:pPr>
    </w:p>
    <w:p w14:paraId="75D65859" w14:textId="0CC0489D" w:rsidR="0071622F" w:rsidRDefault="00621F01" w:rsidP="00DF424A">
      <w:pPr>
        <w:pStyle w:val="ListParagraph"/>
        <w:numPr>
          <w:ilvl w:val="0"/>
          <w:numId w:val="41"/>
        </w:numPr>
        <w:spacing w:after="0" w:line="240" w:lineRule="auto"/>
        <w:ind w:left="850" w:hanging="425"/>
        <w:contextualSpacing w:val="0"/>
        <w:rPr>
          <w:rFonts w:cs="Arial"/>
        </w:rPr>
      </w:pPr>
      <w:r>
        <w:rPr>
          <w:rFonts w:cs="Arial"/>
        </w:rPr>
        <w:t>M</w:t>
      </w:r>
      <w:r w:rsidR="0071622F" w:rsidRPr="00000498">
        <w:rPr>
          <w:rFonts w:cs="Arial"/>
        </w:rPr>
        <w:t>ention</w:t>
      </w:r>
      <w:r w:rsidR="00A30E24">
        <w:rPr>
          <w:rFonts w:cs="Arial"/>
        </w:rPr>
        <w:t>ing</w:t>
      </w:r>
      <w:r w:rsidR="0071622F" w:rsidRPr="00000498">
        <w:rPr>
          <w:rFonts w:cs="Arial"/>
        </w:rPr>
        <w:t xml:space="preserve"> the place of</w:t>
      </w:r>
      <w:r>
        <w:rPr>
          <w:rFonts w:cs="Arial"/>
        </w:rPr>
        <w:t xml:space="preserve"> culture in ecosystem services (in addition to the </w:t>
      </w:r>
      <w:r w:rsidR="0071622F" w:rsidRPr="00000498">
        <w:rPr>
          <w:rFonts w:cs="Arial"/>
        </w:rPr>
        <w:t>preambular reference in Resolution IX.21 to “providing vital services</w:t>
      </w:r>
      <w:r w:rsidR="00BA1E13">
        <w:rPr>
          <w:rFonts w:cs="Arial"/>
        </w:rPr>
        <w:t>”</w:t>
      </w:r>
      <w:r w:rsidR="00C17C78">
        <w:rPr>
          <w:rFonts w:cs="Arial"/>
        </w:rPr>
        <w:t>);</w:t>
      </w:r>
    </w:p>
    <w:p w14:paraId="18124F00" w14:textId="77777777" w:rsidR="00DF424A" w:rsidRPr="00DF424A" w:rsidRDefault="00DF424A" w:rsidP="00DF424A">
      <w:pPr>
        <w:pStyle w:val="ListParagraph"/>
        <w:rPr>
          <w:rFonts w:cs="Arial"/>
        </w:rPr>
      </w:pPr>
    </w:p>
    <w:p w14:paraId="449ABEE7" w14:textId="47AE606A" w:rsidR="0071622F" w:rsidRDefault="00A30E24" w:rsidP="00DF424A">
      <w:pPr>
        <w:pStyle w:val="ListParagraph"/>
        <w:numPr>
          <w:ilvl w:val="0"/>
          <w:numId w:val="41"/>
        </w:numPr>
        <w:spacing w:after="0" w:line="240" w:lineRule="auto"/>
        <w:ind w:left="850" w:hanging="425"/>
        <w:contextualSpacing w:val="0"/>
        <w:rPr>
          <w:rFonts w:cs="Arial"/>
        </w:rPr>
      </w:pPr>
      <w:r>
        <w:rPr>
          <w:rFonts w:cs="Arial"/>
        </w:rPr>
        <w:t>A</w:t>
      </w:r>
      <w:r w:rsidR="0071622F" w:rsidRPr="00000498">
        <w:rPr>
          <w:rFonts w:cs="Arial"/>
        </w:rPr>
        <w:t>cknowledg</w:t>
      </w:r>
      <w:r>
        <w:rPr>
          <w:rFonts w:cs="Arial"/>
        </w:rPr>
        <w:t xml:space="preserve">ing </w:t>
      </w:r>
      <w:r w:rsidR="0071622F" w:rsidRPr="00000498">
        <w:rPr>
          <w:rFonts w:cs="Arial"/>
        </w:rPr>
        <w:t>the specific roles of women</w:t>
      </w:r>
      <w:r w:rsidR="007922E6">
        <w:rPr>
          <w:rFonts w:cs="Arial"/>
        </w:rPr>
        <w:t xml:space="preserve"> and</w:t>
      </w:r>
      <w:r w:rsidR="00F42D8C">
        <w:rPr>
          <w:rFonts w:cs="Arial"/>
        </w:rPr>
        <w:t xml:space="preserve"> young people</w:t>
      </w:r>
      <w:r w:rsidR="0071622F" w:rsidRPr="00000498">
        <w:rPr>
          <w:rFonts w:cs="Arial"/>
        </w:rPr>
        <w:t xml:space="preserve"> in the wise use of water resources</w:t>
      </w:r>
      <w:r w:rsidR="00C17C78">
        <w:rPr>
          <w:rFonts w:cs="Arial"/>
        </w:rPr>
        <w:t>;</w:t>
      </w:r>
    </w:p>
    <w:p w14:paraId="38272A29" w14:textId="77777777" w:rsidR="00DF424A" w:rsidRPr="00DF424A" w:rsidRDefault="00DF424A" w:rsidP="00DF424A">
      <w:pPr>
        <w:pStyle w:val="ListParagraph"/>
        <w:rPr>
          <w:rFonts w:cs="Arial"/>
        </w:rPr>
      </w:pPr>
    </w:p>
    <w:p w14:paraId="25426097" w14:textId="07B590E3" w:rsidR="00CD0FD4" w:rsidRDefault="00A30E24" w:rsidP="00DF424A">
      <w:pPr>
        <w:pStyle w:val="ListParagraph"/>
        <w:numPr>
          <w:ilvl w:val="0"/>
          <w:numId w:val="41"/>
        </w:numPr>
        <w:spacing w:after="0" w:line="240" w:lineRule="auto"/>
        <w:ind w:left="850" w:hanging="425"/>
        <w:contextualSpacing w:val="0"/>
        <w:rPr>
          <w:rFonts w:cs="Arial"/>
        </w:rPr>
      </w:pPr>
      <w:r>
        <w:rPr>
          <w:rFonts w:cs="Arial"/>
        </w:rPr>
        <w:t xml:space="preserve">Providing </w:t>
      </w:r>
      <w:r w:rsidR="00CD0FD4" w:rsidRPr="00000498">
        <w:rPr>
          <w:rFonts w:cs="Arial"/>
        </w:rPr>
        <w:t>reference</w:t>
      </w:r>
      <w:r>
        <w:rPr>
          <w:rFonts w:cs="Arial"/>
        </w:rPr>
        <w:t>s</w:t>
      </w:r>
      <w:r w:rsidR="00CD0FD4" w:rsidRPr="00000498">
        <w:rPr>
          <w:rFonts w:cs="Arial"/>
        </w:rPr>
        <w:t xml:space="preserve"> to the Ramsar Strategic Plan</w:t>
      </w:r>
      <w:r w:rsidR="00CD0FD4">
        <w:rPr>
          <w:rFonts w:cs="Arial"/>
        </w:rPr>
        <w:t xml:space="preserve"> 2016-2024</w:t>
      </w:r>
      <w:r w:rsidR="00C17C78">
        <w:rPr>
          <w:rFonts w:cs="Arial"/>
        </w:rPr>
        <w:t>;</w:t>
      </w:r>
    </w:p>
    <w:p w14:paraId="72FD56D5" w14:textId="77777777" w:rsidR="00DF424A" w:rsidRPr="00DF424A" w:rsidRDefault="00DF424A" w:rsidP="00DF424A">
      <w:pPr>
        <w:pStyle w:val="ListParagraph"/>
        <w:rPr>
          <w:rFonts w:cs="Arial"/>
        </w:rPr>
      </w:pPr>
    </w:p>
    <w:p w14:paraId="6735D1DC" w14:textId="77B1F2A8" w:rsidR="0071622F" w:rsidRDefault="00A30E24" w:rsidP="00DF424A">
      <w:pPr>
        <w:pStyle w:val="ListParagraph"/>
        <w:numPr>
          <w:ilvl w:val="0"/>
          <w:numId w:val="41"/>
        </w:numPr>
        <w:spacing w:after="0" w:line="240" w:lineRule="auto"/>
        <w:ind w:left="850" w:hanging="425"/>
        <w:contextualSpacing w:val="0"/>
        <w:rPr>
          <w:rFonts w:cs="Arial"/>
        </w:rPr>
      </w:pPr>
      <w:r>
        <w:rPr>
          <w:rFonts w:cs="Arial"/>
        </w:rPr>
        <w:t>Providing</w:t>
      </w:r>
      <w:r w:rsidR="0071622F" w:rsidRPr="00000498">
        <w:rPr>
          <w:rFonts w:cs="Arial"/>
        </w:rPr>
        <w:t xml:space="preserve"> reference</w:t>
      </w:r>
      <w:r>
        <w:rPr>
          <w:rFonts w:cs="Arial"/>
        </w:rPr>
        <w:t>s</w:t>
      </w:r>
      <w:r w:rsidR="0071622F" w:rsidRPr="00000498">
        <w:rPr>
          <w:rFonts w:cs="Arial"/>
        </w:rPr>
        <w:t xml:space="preserve"> to links with relevant Aichi targets </w:t>
      </w:r>
      <w:r w:rsidR="00C17C78">
        <w:rPr>
          <w:rFonts w:cs="Arial"/>
        </w:rPr>
        <w:t>and</w:t>
      </w:r>
      <w:r w:rsidR="00C17C78" w:rsidRPr="00000498">
        <w:rPr>
          <w:rFonts w:cs="Arial"/>
        </w:rPr>
        <w:t xml:space="preserve"> </w:t>
      </w:r>
      <w:r w:rsidR="0071622F" w:rsidRPr="00000498">
        <w:rPr>
          <w:rFonts w:cs="Arial"/>
        </w:rPr>
        <w:t>SDGs (e</w:t>
      </w:r>
      <w:r w:rsidR="00000498" w:rsidRPr="00000498">
        <w:rPr>
          <w:rFonts w:cs="Arial"/>
        </w:rPr>
        <w:t>.</w:t>
      </w:r>
      <w:r w:rsidR="0071622F" w:rsidRPr="00000498">
        <w:rPr>
          <w:rFonts w:cs="Arial"/>
        </w:rPr>
        <w:t>g</w:t>
      </w:r>
      <w:r w:rsidR="00000498" w:rsidRPr="00000498">
        <w:rPr>
          <w:rFonts w:cs="Arial"/>
        </w:rPr>
        <w:t>.</w:t>
      </w:r>
      <w:r w:rsidR="0071622F" w:rsidRPr="00000498">
        <w:rPr>
          <w:rFonts w:cs="Arial"/>
        </w:rPr>
        <w:t xml:space="preserve"> Aichi Targets 1, 2, 14, 18, 19</w:t>
      </w:r>
      <w:r w:rsidR="00C17C78">
        <w:rPr>
          <w:rFonts w:cs="Arial"/>
        </w:rPr>
        <w:t>;</w:t>
      </w:r>
      <w:r w:rsidR="0071622F" w:rsidRPr="00000498">
        <w:rPr>
          <w:rFonts w:cs="Arial"/>
        </w:rPr>
        <w:t xml:space="preserve"> and </w:t>
      </w:r>
      <w:r w:rsidR="00C17C78">
        <w:rPr>
          <w:rFonts w:cs="Arial"/>
        </w:rPr>
        <w:t xml:space="preserve">Sustainable Development Goals </w:t>
      </w:r>
      <w:r w:rsidR="00C17C78" w:rsidRPr="00000498">
        <w:rPr>
          <w:rFonts w:cs="Arial"/>
        </w:rPr>
        <w:t xml:space="preserve"> </w:t>
      </w:r>
      <w:r w:rsidR="0071622F" w:rsidRPr="00000498">
        <w:rPr>
          <w:rFonts w:cs="Arial"/>
        </w:rPr>
        <w:t>2</w:t>
      </w:r>
      <w:r w:rsidR="00C17C78">
        <w:rPr>
          <w:rFonts w:cs="Arial"/>
        </w:rPr>
        <w:t xml:space="preserve"> and</w:t>
      </w:r>
      <w:r w:rsidR="0071622F" w:rsidRPr="00000498">
        <w:rPr>
          <w:rFonts w:cs="Arial"/>
        </w:rPr>
        <w:t xml:space="preserve"> 5, </w:t>
      </w:r>
      <w:r w:rsidR="00C17C78">
        <w:rPr>
          <w:rFonts w:cs="Arial"/>
        </w:rPr>
        <w:t xml:space="preserve">and </w:t>
      </w:r>
      <w:r w:rsidR="00C17C78" w:rsidRPr="00000498">
        <w:rPr>
          <w:rFonts w:cs="Arial"/>
        </w:rPr>
        <w:t xml:space="preserve">Targets </w:t>
      </w:r>
      <w:r w:rsidR="0071622F" w:rsidRPr="00000498">
        <w:rPr>
          <w:rFonts w:cs="Arial"/>
        </w:rPr>
        <w:t>4.7, 8.9, 11.4 and 12.b)</w:t>
      </w:r>
      <w:r w:rsidR="00C17C78">
        <w:rPr>
          <w:rFonts w:cs="Arial"/>
        </w:rPr>
        <w:t xml:space="preserve">; </w:t>
      </w:r>
    </w:p>
    <w:p w14:paraId="2B940761" w14:textId="77777777" w:rsidR="00DF424A" w:rsidRPr="00DF424A" w:rsidRDefault="00DF424A" w:rsidP="00DF424A">
      <w:pPr>
        <w:pStyle w:val="ListParagraph"/>
        <w:rPr>
          <w:rFonts w:cs="Arial"/>
        </w:rPr>
      </w:pPr>
    </w:p>
    <w:p w14:paraId="5F2E4F24" w14:textId="00B70F12" w:rsidR="0071622F" w:rsidRDefault="00A30E24" w:rsidP="00DF424A">
      <w:pPr>
        <w:pStyle w:val="ListParagraph"/>
        <w:numPr>
          <w:ilvl w:val="0"/>
          <w:numId w:val="41"/>
        </w:numPr>
        <w:spacing w:after="0" w:line="240" w:lineRule="auto"/>
        <w:ind w:left="850" w:hanging="425"/>
        <w:contextualSpacing w:val="0"/>
        <w:rPr>
          <w:rFonts w:cs="Arial"/>
        </w:rPr>
      </w:pPr>
      <w:r>
        <w:rPr>
          <w:rFonts w:cs="Arial"/>
        </w:rPr>
        <w:t>Providing</w:t>
      </w:r>
      <w:r w:rsidR="0071622F" w:rsidRPr="00000498">
        <w:rPr>
          <w:rFonts w:cs="Arial"/>
        </w:rPr>
        <w:t xml:space="preserve"> reference to the Ramsar Culture Guidance document from 2008</w:t>
      </w:r>
      <w:r w:rsidR="00C17C78">
        <w:rPr>
          <w:rFonts w:cs="Arial"/>
        </w:rPr>
        <w:t>;</w:t>
      </w:r>
    </w:p>
    <w:p w14:paraId="43250120" w14:textId="77777777" w:rsidR="00DF424A" w:rsidRPr="00DF424A" w:rsidRDefault="00DF424A" w:rsidP="00DF424A">
      <w:pPr>
        <w:pStyle w:val="ListParagraph"/>
        <w:rPr>
          <w:rFonts w:cs="Arial"/>
        </w:rPr>
      </w:pPr>
    </w:p>
    <w:p w14:paraId="01E8F903" w14:textId="1F8BC0A5" w:rsidR="0071622F" w:rsidRDefault="00A30E24" w:rsidP="00DF424A">
      <w:pPr>
        <w:pStyle w:val="ListParagraph"/>
        <w:numPr>
          <w:ilvl w:val="0"/>
          <w:numId w:val="41"/>
        </w:numPr>
        <w:spacing w:after="0" w:line="240" w:lineRule="auto"/>
        <w:ind w:left="850" w:hanging="425"/>
        <w:contextualSpacing w:val="0"/>
        <w:rPr>
          <w:rFonts w:cs="Arial"/>
        </w:rPr>
      </w:pPr>
      <w:r>
        <w:rPr>
          <w:rFonts w:cs="Arial"/>
        </w:rPr>
        <w:lastRenderedPageBreak/>
        <w:t xml:space="preserve">Acknowledging </w:t>
      </w:r>
      <w:r w:rsidR="0071622F" w:rsidRPr="00000498">
        <w:rPr>
          <w:rFonts w:cs="Arial"/>
        </w:rPr>
        <w:t xml:space="preserve">the major contributions made over the years by dedicated individuals </w:t>
      </w:r>
      <w:r w:rsidR="00C17C78">
        <w:rPr>
          <w:rFonts w:cs="Arial"/>
        </w:rPr>
        <w:t xml:space="preserve">working </w:t>
      </w:r>
      <w:r w:rsidR="0071622F" w:rsidRPr="00000498">
        <w:rPr>
          <w:rFonts w:cs="Arial"/>
        </w:rPr>
        <w:t xml:space="preserve">on a voluntary basis to </w:t>
      </w:r>
      <w:r w:rsidR="00C17C78">
        <w:rPr>
          <w:rFonts w:cs="Arial"/>
        </w:rPr>
        <w:t xml:space="preserve">increase the </w:t>
      </w:r>
      <w:r w:rsidR="0071622F" w:rsidRPr="00000498">
        <w:rPr>
          <w:rFonts w:cs="Arial"/>
        </w:rPr>
        <w:t>attention to culture in the Convention, notably through the Ramsar Culture Network</w:t>
      </w:r>
      <w:r w:rsidR="00C17C78">
        <w:rPr>
          <w:rFonts w:cs="Arial"/>
        </w:rPr>
        <w:t>;</w:t>
      </w:r>
    </w:p>
    <w:p w14:paraId="6890657E" w14:textId="77777777" w:rsidR="00DF424A" w:rsidRPr="00DF424A" w:rsidRDefault="00DF424A" w:rsidP="00DF424A">
      <w:pPr>
        <w:pStyle w:val="ListParagraph"/>
        <w:rPr>
          <w:rFonts w:cs="Arial"/>
        </w:rPr>
      </w:pPr>
    </w:p>
    <w:p w14:paraId="26BB98F8" w14:textId="4F6A48F4" w:rsidR="0071622F" w:rsidRDefault="00A30E24" w:rsidP="00DF424A">
      <w:pPr>
        <w:pStyle w:val="ListParagraph"/>
        <w:numPr>
          <w:ilvl w:val="0"/>
          <w:numId w:val="41"/>
        </w:numPr>
        <w:spacing w:after="0" w:line="240" w:lineRule="auto"/>
        <w:ind w:left="850" w:hanging="425"/>
        <w:contextualSpacing w:val="0"/>
        <w:rPr>
          <w:rFonts w:cs="Arial"/>
        </w:rPr>
      </w:pPr>
      <w:r>
        <w:rPr>
          <w:rFonts w:cs="Arial"/>
        </w:rPr>
        <w:t>A</w:t>
      </w:r>
      <w:r w:rsidR="0071622F" w:rsidRPr="00000498">
        <w:rPr>
          <w:rFonts w:cs="Arial"/>
        </w:rPr>
        <w:t>cknowledgement of support from the MAVA Foundation</w:t>
      </w:r>
      <w:r w:rsidR="00C17C78">
        <w:rPr>
          <w:rFonts w:cs="Arial"/>
        </w:rPr>
        <w:t>;</w:t>
      </w:r>
    </w:p>
    <w:p w14:paraId="32880617" w14:textId="77777777" w:rsidR="00DF424A" w:rsidRPr="00DF424A" w:rsidRDefault="00DF424A" w:rsidP="00DF424A">
      <w:pPr>
        <w:pStyle w:val="ListParagraph"/>
        <w:rPr>
          <w:rFonts w:cs="Arial"/>
        </w:rPr>
      </w:pPr>
    </w:p>
    <w:p w14:paraId="2083CAEB" w14:textId="42C87899" w:rsidR="0071622F" w:rsidRDefault="00A30E24" w:rsidP="00DF424A">
      <w:pPr>
        <w:pStyle w:val="ListParagraph"/>
        <w:numPr>
          <w:ilvl w:val="0"/>
          <w:numId w:val="41"/>
        </w:numPr>
        <w:spacing w:after="0" w:line="240" w:lineRule="auto"/>
        <w:ind w:left="850" w:hanging="425"/>
        <w:contextualSpacing w:val="0"/>
        <w:rPr>
          <w:rFonts w:cs="Arial"/>
        </w:rPr>
      </w:pPr>
      <w:r>
        <w:rPr>
          <w:rFonts w:cs="Arial"/>
        </w:rPr>
        <w:t>I</w:t>
      </w:r>
      <w:r w:rsidR="0071622F" w:rsidRPr="00000498">
        <w:rPr>
          <w:rFonts w:cs="Arial"/>
        </w:rPr>
        <w:t>dentify</w:t>
      </w:r>
      <w:r>
        <w:rPr>
          <w:rFonts w:cs="Arial"/>
        </w:rPr>
        <w:t>ing</w:t>
      </w:r>
      <w:r w:rsidR="0071622F" w:rsidRPr="00000498">
        <w:rPr>
          <w:rFonts w:cs="Arial"/>
        </w:rPr>
        <w:t xml:space="preserve"> the twin issues of (i) recogn</w:t>
      </w:r>
      <w:r w:rsidR="00BF4136">
        <w:rPr>
          <w:rFonts w:cs="Arial"/>
        </w:rPr>
        <w:t>izi</w:t>
      </w:r>
      <w:r w:rsidR="0071622F" w:rsidRPr="00000498">
        <w:rPr>
          <w:rFonts w:cs="Arial"/>
        </w:rPr>
        <w:t>ng wetland values in cultural and heritage policies and (ii) recogn</w:t>
      </w:r>
      <w:r w:rsidR="00BF4136">
        <w:rPr>
          <w:rFonts w:cs="Arial"/>
        </w:rPr>
        <w:t>izi</w:t>
      </w:r>
      <w:r w:rsidR="0071622F" w:rsidRPr="00000498">
        <w:rPr>
          <w:rFonts w:cs="Arial"/>
        </w:rPr>
        <w:t>ng cultural and heritage values in wetland policies</w:t>
      </w:r>
      <w:r w:rsidR="00C17C78">
        <w:rPr>
          <w:rFonts w:cs="Arial"/>
        </w:rPr>
        <w:t>;</w:t>
      </w:r>
    </w:p>
    <w:p w14:paraId="1379041F" w14:textId="77777777" w:rsidR="00DF424A" w:rsidRPr="00DF424A" w:rsidRDefault="00DF424A" w:rsidP="00DF424A">
      <w:pPr>
        <w:pStyle w:val="ListParagraph"/>
        <w:rPr>
          <w:rFonts w:cs="Arial"/>
        </w:rPr>
      </w:pPr>
    </w:p>
    <w:p w14:paraId="371B1543" w14:textId="5BA437AA" w:rsidR="00000498" w:rsidRDefault="00A30E24" w:rsidP="00DF424A">
      <w:pPr>
        <w:pStyle w:val="ListParagraph"/>
        <w:numPr>
          <w:ilvl w:val="0"/>
          <w:numId w:val="41"/>
        </w:numPr>
        <w:spacing w:after="0" w:line="240" w:lineRule="auto"/>
        <w:ind w:left="850" w:hanging="425"/>
        <w:contextualSpacing w:val="0"/>
        <w:rPr>
          <w:rFonts w:cs="Arial"/>
        </w:rPr>
      </w:pPr>
      <w:r>
        <w:rPr>
          <w:rFonts w:cs="Arial"/>
        </w:rPr>
        <w:t>Providing</w:t>
      </w:r>
      <w:r w:rsidR="0071622F" w:rsidRPr="00000498">
        <w:rPr>
          <w:rFonts w:cs="Arial"/>
        </w:rPr>
        <w:t xml:space="preserve"> </w:t>
      </w:r>
      <w:r>
        <w:rPr>
          <w:rFonts w:cs="Arial"/>
        </w:rPr>
        <w:t xml:space="preserve">references to </w:t>
      </w:r>
      <w:r w:rsidR="0071622F" w:rsidRPr="00000498">
        <w:rPr>
          <w:rFonts w:cs="Arial"/>
        </w:rPr>
        <w:t>relev</w:t>
      </w:r>
      <w:r w:rsidR="00BA1E13">
        <w:rPr>
          <w:rFonts w:cs="Arial"/>
        </w:rPr>
        <w:t>ant institutional collaboration</w:t>
      </w:r>
      <w:r w:rsidR="00563157">
        <w:rPr>
          <w:rFonts w:cs="Arial"/>
        </w:rPr>
        <w:t>,</w:t>
      </w:r>
      <w:r w:rsidR="00000498" w:rsidRPr="00000498">
        <w:rPr>
          <w:rFonts w:cs="Arial"/>
        </w:rPr>
        <w:t xml:space="preserve"> particularly from the list</w:t>
      </w:r>
      <w:r w:rsidR="0071622F" w:rsidRPr="00000498">
        <w:rPr>
          <w:rFonts w:cs="Arial"/>
        </w:rPr>
        <w:t xml:space="preserve"> </w:t>
      </w:r>
      <w:r w:rsidR="00000498" w:rsidRPr="00000498">
        <w:rPr>
          <w:rFonts w:cs="Arial"/>
        </w:rPr>
        <w:t xml:space="preserve">in </w:t>
      </w:r>
      <w:r w:rsidR="0071622F" w:rsidRPr="00000498">
        <w:rPr>
          <w:rFonts w:cs="Arial"/>
        </w:rPr>
        <w:t>Resolution VIII.19</w:t>
      </w:r>
      <w:r w:rsidR="00C17C78">
        <w:rPr>
          <w:rFonts w:cs="Arial"/>
        </w:rPr>
        <w:t>;</w:t>
      </w:r>
    </w:p>
    <w:p w14:paraId="5B429A43" w14:textId="77777777" w:rsidR="00DF424A" w:rsidRPr="00DF424A" w:rsidRDefault="00DF424A" w:rsidP="00DF424A">
      <w:pPr>
        <w:pStyle w:val="ListParagraph"/>
        <w:rPr>
          <w:rFonts w:cs="Arial"/>
        </w:rPr>
      </w:pPr>
    </w:p>
    <w:p w14:paraId="458898BE" w14:textId="45F86945" w:rsidR="0071622F" w:rsidRDefault="00A30E24" w:rsidP="00DF424A">
      <w:pPr>
        <w:pStyle w:val="ListParagraph"/>
        <w:numPr>
          <w:ilvl w:val="0"/>
          <w:numId w:val="41"/>
        </w:numPr>
        <w:spacing w:after="0" w:line="240" w:lineRule="auto"/>
        <w:ind w:left="850" w:hanging="425"/>
        <w:contextualSpacing w:val="0"/>
        <w:rPr>
          <w:rFonts w:cs="Arial"/>
        </w:rPr>
      </w:pPr>
      <w:r>
        <w:rPr>
          <w:rFonts w:cs="Arial"/>
        </w:rPr>
        <w:t xml:space="preserve">Providing references </w:t>
      </w:r>
      <w:r w:rsidR="0071622F" w:rsidRPr="00000498">
        <w:rPr>
          <w:rFonts w:cs="Arial"/>
        </w:rPr>
        <w:t xml:space="preserve">to cooperation and synergies with other MEAs, </w:t>
      </w:r>
      <w:r>
        <w:rPr>
          <w:rFonts w:cs="Arial"/>
        </w:rPr>
        <w:t xml:space="preserve">notably with regard </w:t>
      </w:r>
      <w:r w:rsidR="0071622F" w:rsidRPr="00000498">
        <w:rPr>
          <w:rFonts w:cs="Arial"/>
        </w:rPr>
        <w:t xml:space="preserve">to sites with multiple </w:t>
      </w:r>
      <w:r>
        <w:rPr>
          <w:rFonts w:cs="Arial"/>
        </w:rPr>
        <w:t xml:space="preserve">international </w:t>
      </w:r>
      <w:r w:rsidR="0071622F" w:rsidRPr="00000498">
        <w:rPr>
          <w:rFonts w:cs="Arial"/>
        </w:rPr>
        <w:t>designations</w:t>
      </w:r>
      <w:r w:rsidR="00C17C78">
        <w:rPr>
          <w:rFonts w:cs="Arial"/>
        </w:rPr>
        <w:t>;</w:t>
      </w:r>
    </w:p>
    <w:p w14:paraId="6E637CE6" w14:textId="77777777" w:rsidR="00DF424A" w:rsidRPr="00DF424A" w:rsidRDefault="00DF424A" w:rsidP="00DF424A">
      <w:pPr>
        <w:pStyle w:val="ListParagraph"/>
        <w:rPr>
          <w:rFonts w:cs="Arial"/>
        </w:rPr>
      </w:pPr>
    </w:p>
    <w:p w14:paraId="730ADB02" w14:textId="65EB6736" w:rsidR="0071622F" w:rsidRDefault="00A30E24" w:rsidP="00DF424A">
      <w:pPr>
        <w:pStyle w:val="ListParagraph"/>
        <w:numPr>
          <w:ilvl w:val="0"/>
          <w:numId w:val="41"/>
        </w:numPr>
        <w:spacing w:after="0" w:line="240" w:lineRule="auto"/>
        <w:ind w:left="850" w:hanging="425"/>
        <w:contextualSpacing w:val="0"/>
        <w:rPr>
          <w:rFonts w:cs="Arial"/>
        </w:rPr>
      </w:pPr>
      <w:r>
        <w:rPr>
          <w:rFonts w:cs="Arial"/>
        </w:rPr>
        <w:t xml:space="preserve">Making </w:t>
      </w:r>
      <w:r w:rsidR="0071622F" w:rsidRPr="00000498">
        <w:rPr>
          <w:rFonts w:cs="Arial"/>
        </w:rPr>
        <w:t>reference to the position of traditional knowledge</w:t>
      </w:r>
      <w:r w:rsidR="00BA1E13">
        <w:rPr>
          <w:rFonts w:cs="Arial"/>
        </w:rPr>
        <w:t xml:space="preserve"> in relation to the scientific and</w:t>
      </w:r>
      <w:r w:rsidR="0071622F" w:rsidRPr="00000498">
        <w:rPr>
          <w:rFonts w:cs="Arial"/>
        </w:rPr>
        <w:t xml:space="preserve"> technical work of the Convention</w:t>
      </w:r>
      <w:r w:rsidR="00150025">
        <w:rPr>
          <w:rFonts w:cs="Arial"/>
        </w:rPr>
        <w:t>;</w:t>
      </w:r>
    </w:p>
    <w:p w14:paraId="57646FA8" w14:textId="77777777" w:rsidR="00DF424A" w:rsidRPr="00DF424A" w:rsidRDefault="00DF424A" w:rsidP="00DF424A">
      <w:pPr>
        <w:pStyle w:val="ListParagraph"/>
        <w:rPr>
          <w:rFonts w:cs="Arial"/>
        </w:rPr>
      </w:pPr>
    </w:p>
    <w:p w14:paraId="21ADABCD" w14:textId="12E37915" w:rsidR="0071622F" w:rsidRDefault="00BA1E13" w:rsidP="00DF424A">
      <w:pPr>
        <w:pStyle w:val="ListParagraph"/>
        <w:numPr>
          <w:ilvl w:val="0"/>
          <w:numId w:val="41"/>
        </w:numPr>
        <w:spacing w:after="0" w:line="240" w:lineRule="auto"/>
        <w:ind w:left="850" w:hanging="425"/>
        <w:contextualSpacing w:val="0"/>
        <w:rPr>
          <w:rFonts w:cs="Arial"/>
        </w:rPr>
      </w:pPr>
      <w:r>
        <w:rPr>
          <w:rFonts w:cs="Arial"/>
        </w:rPr>
        <w:t>Making reference</w:t>
      </w:r>
      <w:r w:rsidR="00C50588">
        <w:rPr>
          <w:rFonts w:cs="Arial"/>
        </w:rPr>
        <w:t xml:space="preserve"> to </w:t>
      </w:r>
      <w:r w:rsidR="0071622F" w:rsidRPr="00000498">
        <w:rPr>
          <w:rFonts w:cs="Arial"/>
        </w:rPr>
        <w:t xml:space="preserve">applying lessons learned from </w:t>
      </w:r>
      <w:r w:rsidR="00C50588">
        <w:rPr>
          <w:rFonts w:cs="Arial"/>
        </w:rPr>
        <w:t>case</w:t>
      </w:r>
      <w:r w:rsidR="0071622F" w:rsidRPr="00000498">
        <w:rPr>
          <w:rFonts w:cs="Arial"/>
        </w:rPr>
        <w:t xml:space="preserve"> studies or from other research and experiences</w:t>
      </w:r>
      <w:r w:rsidR="00150025">
        <w:rPr>
          <w:rFonts w:cs="Arial"/>
        </w:rPr>
        <w:t>;</w:t>
      </w:r>
    </w:p>
    <w:p w14:paraId="19925F9E" w14:textId="77777777" w:rsidR="00DF424A" w:rsidRPr="00DF424A" w:rsidRDefault="00DF424A" w:rsidP="00DF424A">
      <w:pPr>
        <w:pStyle w:val="ListParagraph"/>
        <w:rPr>
          <w:rFonts w:cs="Arial"/>
        </w:rPr>
      </w:pPr>
    </w:p>
    <w:p w14:paraId="0C75BD56" w14:textId="3BA8D4C6" w:rsidR="00C50588" w:rsidRDefault="00C50588" w:rsidP="00DF424A">
      <w:pPr>
        <w:pStyle w:val="ListParagraph"/>
        <w:numPr>
          <w:ilvl w:val="0"/>
          <w:numId w:val="41"/>
        </w:numPr>
        <w:spacing w:after="0" w:line="240" w:lineRule="auto"/>
        <w:ind w:left="850" w:hanging="425"/>
        <w:contextualSpacing w:val="0"/>
        <w:rPr>
          <w:rFonts w:cs="Arial"/>
        </w:rPr>
      </w:pPr>
      <w:r>
        <w:rPr>
          <w:rFonts w:cs="Arial"/>
        </w:rPr>
        <w:t xml:space="preserve">Referring to both </w:t>
      </w:r>
      <w:r w:rsidR="0071622F" w:rsidRPr="00000498">
        <w:rPr>
          <w:rFonts w:cs="Arial"/>
        </w:rPr>
        <w:t xml:space="preserve">Environmental </w:t>
      </w:r>
      <w:r>
        <w:rPr>
          <w:rFonts w:cs="Arial"/>
        </w:rPr>
        <w:t xml:space="preserve">Impact </w:t>
      </w:r>
      <w:r w:rsidR="0071622F" w:rsidRPr="00000498">
        <w:rPr>
          <w:rFonts w:cs="Arial"/>
        </w:rPr>
        <w:t xml:space="preserve">Assessment </w:t>
      </w:r>
      <w:r>
        <w:rPr>
          <w:rFonts w:cs="Arial"/>
        </w:rPr>
        <w:t xml:space="preserve">and </w:t>
      </w:r>
      <w:r w:rsidR="0071622F" w:rsidRPr="00000498">
        <w:rPr>
          <w:rFonts w:cs="Arial"/>
        </w:rPr>
        <w:t>to Strategic Environmental Assessment</w:t>
      </w:r>
      <w:r>
        <w:rPr>
          <w:rFonts w:cs="Arial"/>
        </w:rPr>
        <w:t xml:space="preserve"> at the same time</w:t>
      </w:r>
      <w:r w:rsidR="00150025">
        <w:rPr>
          <w:rFonts w:cs="Arial"/>
        </w:rPr>
        <w:t>;</w:t>
      </w:r>
    </w:p>
    <w:p w14:paraId="526F4A5B" w14:textId="77777777" w:rsidR="00DF424A" w:rsidRPr="00DF424A" w:rsidRDefault="00DF424A" w:rsidP="00DF424A">
      <w:pPr>
        <w:pStyle w:val="ListParagraph"/>
        <w:rPr>
          <w:rFonts w:cs="Arial"/>
        </w:rPr>
      </w:pPr>
    </w:p>
    <w:p w14:paraId="3A564FB9" w14:textId="56F787F8" w:rsidR="0071622F" w:rsidRDefault="00C50588" w:rsidP="00DF424A">
      <w:pPr>
        <w:pStyle w:val="ListParagraph"/>
        <w:numPr>
          <w:ilvl w:val="0"/>
          <w:numId w:val="41"/>
        </w:numPr>
        <w:spacing w:after="0" w:line="240" w:lineRule="auto"/>
        <w:ind w:left="850" w:hanging="425"/>
        <w:contextualSpacing w:val="0"/>
        <w:rPr>
          <w:rFonts w:cs="Arial"/>
        </w:rPr>
      </w:pPr>
      <w:r>
        <w:rPr>
          <w:rFonts w:cs="Arial"/>
        </w:rPr>
        <w:t xml:space="preserve">Referring </w:t>
      </w:r>
      <w:r w:rsidR="0071622F" w:rsidRPr="00000498">
        <w:rPr>
          <w:rFonts w:cs="Arial"/>
        </w:rPr>
        <w:t>to the fact that questions addressing cultural values feature prominently in the Ramsar Site Management Effectiveness Tracking Tool (Resolution XII.15)</w:t>
      </w:r>
      <w:r w:rsidR="00150025">
        <w:rPr>
          <w:rFonts w:cs="Arial"/>
        </w:rPr>
        <w:t>;</w:t>
      </w:r>
    </w:p>
    <w:p w14:paraId="3E970C0C" w14:textId="77777777" w:rsidR="00DF424A" w:rsidRPr="00DF424A" w:rsidRDefault="00DF424A" w:rsidP="00DF424A">
      <w:pPr>
        <w:pStyle w:val="ListParagraph"/>
        <w:rPr>
          <w:rFonts w:cs="Arial"/>
        </w:rPr>
      </w:pPr>
    </w:p>
    <w:p w14:paraId="71E977BE" w14:textId="71281F57" w:rsidR="0071622F" w:rsidRDefault="00C50588" w:rsidP="00DF424A">
      <w:pPr>
        <w:pStyle w:val="ListParagraph"/>
        <w:numPr>
          <w:ilvl w:val="0"/>
          <w:numId w:val="41"/>
        </w:numPr>
        <w:spacing w:after="0" w:line="240" w:lineRule="auto"/>
        <w:ind w:left="850" w:hanging="425"/>
        <w:contextualSpacing w:val="0"/>
        <w:rPr>
          <w:rFonts w:cs="Arial"/>
        </w:rPr>
      </w:pPr>
      <w:r>
        <w:rPr>
          <w:rFonts w:cs="Arial"/>
        </w:rPr>
        <w:t>Including provisions</w:t>
      </w:r>
      <w:r w:rsidR="0071622F" w:rsidRPr="00000498">
        <w:rPr>
          <w:rFonts w:cs="Arial"/>
        </w:rPr>
        <w:t xml:space="preserve"> for monitoring, assessing and reporting on uptake and implementation of the Re</w:t>
      </w:r>
      <w:r w:rsidR="00DF424A">
        <w:rPr>
          <w:rFonts w:cs="Arial"/>
        </w:rPr>
        <w:t>solutions and relevant guidance</w:t>
      </w:r>
      <w:r w:rsidR="00150025">
        <w:rPr>
          <w:rFonts w:cs="Arial"/>
        </w:rPr>
        <w:t>; and</w:t>
      </w:r>
    </w:p>
    <w:p w14:paraId="06209EB3" w14:textId="77777777" w:rsidR="00DF424A" w:rsidRPr="00DF424A" w:rsidRDefault="00DF424A" w:rsidP="00DF424A">
      <w:pPr>
        <w:pStyle w:val="ListParagraph"/>
        <w:rPr>
          <w:rFonts w:cs="Arial"/>
        </w:rPr>
      </w:pPr>
    </w:p>
    <w:p w14:paraId="333B1560" w14:textId="3256CDCE" w:rsidR="0071622F" w:rsidRPr="00000498" w:rsidRDefault="00C50588" w:rsidP="00DF424A">
      <w:pPr>
        <w:pStyle w:val="ListParagraph"/>
        <w:numPr>
          <w:ilvl w:val="0"/>
          <w:numId w:val="41"/>
        </w:numPr>
        <w:spacing w:after="0" w:line="240" w:lineRule="auto"/>
        <w:ind w:left="850" w:hanging="425"/>
        <w:contextualSpacing w:val="0"/>
        <w:rPr>
          <w:rFonts w:cs="Arial"/>
        </w:rPr>
      </w:pPr>
      <w:r>
        <w:rPr>
          <w:rFonts w:cs="Arial"/>
        </w:rPr>
        <w:t>Referring to</w:t>
      </w:r>
      <w:r w:rsidR="0071622F" w:rsidRPr="00000498">
        <w:rPr>
          <w:rFonts w:cs="Arial"/>
        </w:rPr>
        <w:t xml:space="preserve"> capacity needs in relation to culture in the Convention.</w:t>
      </w:r>
    </w:p>
    <w:p w14:paraId="4895DA06" w14:textId="77777777" w:rsidR="0071622F" w:rsidRDefault="0071622F" w:rsidP="00DF424A">
      <w:pPr>
        <w:tabs>
          <w:tab w:val="left" w:pos="3360"/>
        </w:tabs>
        <w:spacing w:after="0" w:line="240" w:lineRule="auto"/>
        <w:rPr>
          <w:rFonts w:cs="Arial"/>
        </w:rPr>
      </w:pPr>
    </w:p>
    <w:p w14:paraId="601B2152" w14:textId="634BDEB9" w:rsidR="0083607D" w:rsidRPr="001D4300" w:rsidRDefault="001334B8" w:rsidP="00DF424A">
      <w:pPr>
        <w:pStyle w:val="ListParagraph"/>
        <w:numPr>
          <w:ilvl w:val="0"/>
          <w:numId w:val="34"/>
        </w:numPr>
        <w:spacing w:after="0" w:line="240" w:lineRule="auto"/>
        <w:ind w:left="425" w:hanging="425"/>
        <w:rPr>
          <w:rFonts w:asciiTheme="minorHAnsi" w:hAnsiTheme="minorHAnsi" w:cs="Arial"/>
        </w:rPr>
      </w:pPr>
      <w:r w:rsidRPr="001D4300">
        <w:rPr>
          <w:rFonts w:asciiTheme="minorHAnsi" w:hAnsiTheme="minorHAnsi" w:cs="Arial"/>
        </w:rPr>
        <w:t xml:space="preserve">Since the project </w:t>
      </w:r>
      <w:r w:rsidR="0083607D" w:rsidRPr="001D4300">
        <w:rPr>
          <w:rFonts w:asciiTheme="minorHAnsi" w:hAnsiTheme="minorHAnsi" w:cs="Arial"/>
        </w:rPr>
        <w:t xml:space="preserve">will end in March 2018 and in </w:t>
      </w:r>
      <w:r w:rsidR="00BA1E13" w:rsidRPr="001D4300">
        <w:rPr>
          <w:rFonts w:asciiTheme="minorHAnsi" w:hAnsiTheme="minorHAnsi" w:cs="Arial"/>
        </w:rPr>
        <w:t>the context of the plan</w:t>
      </w:r>
      <w:r w:rsidR="00150025">
        <w:rPr>
          <w:rFonts w:asciiTheme="minorHAnsi" w:hAnsiTheme="minorHAnsi" w:cs="Arial"/>
        </w:rPr>
        <w:t>n</w:t>
      </w:r>
      <w:r w:rsidR="00BA1E13" w:rsidRPr="001D4300">
        <w:rPr>
          <w:rFonts w:asciiTheme="minorHAnsi" w:hAnsiTheme="minorHAnsi" w:cs="Arial"/>
        </w:rPr>
        <w:t>ed consideration</w:t>
      </w:r>
      <w:r w:rsidR="0083607D" w:rsidRPr="001D4300">
        <w:rPr>
          <w:rFonts w:asciiTheme="minorHAnsi" w:hAnsiTheme="minorHAnsi" w:cs="Arial"/>
        </w:rPr>
        <w:t xml:space="preserve"> on its further implementation</w:t>
      </w:r>
      <w:r w:rsidR="00BA1E13" w:rsidRPr="001D4300">
        <w:rPr>
          <w:rFonts w:asciiTheme="minorHAnsi" w:hAnsiTheme="minorHAnsi" w:cs="Arial"/>
        </w:rPr>
        <w:t>,</w:t>
      </w:r>
      <w:r w:rsidR="0083607D" w:rsidRPr="001D4300">
        <w:rPr>
          <w:rFonts w:asciiTheme="minorHAnsi" w:hAnsiTheme="minorHAnsi" w:cs="Arial"/>
        </w:rPr>
        <w:t xml:space="preserve"> the Secretariat would like to receive inputs from the Standing Committee </w:t>
      </w:r>
      <w:r w:rsidR="007922E6" w:rsidRPr="001D4300">
        <w:rPr>
          <w:rFonts w:asciiTheme="minorHAnsi" w:hAnsiTheme="minorHAnsi" w:cs="Arial"/>
        </w:rPr>
        <w:t>o</w:t>
      </w:r>
      <w:r w:rsidR="0083607D" w:rsidRPr="001D4300">
        <w:rPr>
          <w:rFonts w:asciiTheme="minorHAnsi" w:hAnsiTheme="minorHAnsi" w:cs="Arial"/>
        </w:rPr>
        <w:t>n ways forward.</w:t>
      </w:r>
    </w:p>
    <w:p w14:paraId="0116465E" w14:textId="0BDA426D" w:rsidR="001334B8" w:rsidRPr="001F16CD" w:rsidRDefault="0083607D" w:rsidP="001F16CD">
      <w:pPr>
        <w:rPr>
          <w:rFonts w:cs="Arial"/>
          <w:b/>
        </w:rPr>
      </w:pPr>
      <w:r>
        <w:rPr>
          <w:rFonts w:cs="Arial"/>
          <w:b/>
        </w:rPr>
        <w:t xml:space="preserve"> </w:t>
      </w:r>
    </w:p>
    <w:sectPr w:rsidR="001334B8" w:rsidRPr="001F16CD" w:rsidSect="002137E0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13EE6" w14:textId="77777777" w:rsidR="00F35980" w:rsidRDefault="00F35980" w:rsidP="00DF2386">
      <w:pPr>
        <w:spacing w:after="0" w:line="240" w:lineRule="auto"/>
      </w:pPr>
      <w:r>
        <w:separator/>
      </w:r>
    </w:p>
  </w:endnote>
  <w:endnote w:type="continuationSeparator" w:id="0">
    <w:p w14:paraId="1A812129" w14:textId="77777777" w:rsidR="00F35980" w:rsidRDefault="00F35980" w:rsidP="00DF2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2D0AC" w14:textId="27A6C46C" w:rsidR="009A4F7C" w:rsidRDefault="004746D1" w:rsidP="002137E0">
    <w:pPr>
      <w:pStyle w:val="Header"/>
      <w:rPr>
        <w:noProof/>
      </w:rPr>
    </w:pPr>
    <w:r>
      <w:rPr>
        <w:sz w:val="20"/>
        <w:szCs w:val="20"/>
      </w:rPr>
      <w:t>SC53-14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4746D1">
      <w:rPr>
        <w:sz w:val="20"/>
        <w:szCs w:val="20"/>
      </w:rPr>
      <w:fldChar w:fldCharType="begin"/>
    </w:r>
    <w:r w:rsidRPr="004746D1">
      <w:rPr>
        <w:sz w:val="20"/>
        <w:szCs w:val="20"/>
      </w:rPr>
      <w:instrText xml:space="preserve"> PAGE   \* MERGEFORMAT </w:instrText>
    </w:r>
    <w:r w:rsidRPr="004746D1">
      <w:rPr>
        <w:sz w:val="20"/>
        <w:szCs w:val="20"/>
      </w:rPr>
      <w:fldChar w:fldCharType="separate"/>
    </w:r>
    <w:r w:rsidR="007E2848">
      <w:rPr>
        <w:noProof/>
        <w:sz w:val="20"/>
        <w:szCs w:val="20"/>
      </w:rPr>
      <w:t>2</w:t>
    </w:r>
    <w:r w:rsidRPr="004746D1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907B3" w14:textId="77777777" w:rsidR="00F35980" w:rsidRDefault="00F35980" w:rsidP="00DF2386">
      <w:pPr>
        <w:spacing w:after="0" w:line="240" w:lineRule="auto"/>
      </w:pPr>
      <w:r>
        <w:separator/>
      </w:r>
    </w:p>
  </w:footnote>
  <w:footnote w:type="continuationSeparator" w:id="0">
    <w:p w14:paraId="3C7AA9B1" w14:textId="77777777" w:rsidR="00F35980" w:rsidRDefault="00F35980" w:rsidP="00DF2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66558" w14:textId="76D9461A" w:rsidR="009A4F7C" w:rsidRDefault="009A4F7C">
    <w:pPr>
      <w:pStyle w:val="Header"/>
    </w:pPr>
  </w:p>
  <w:p w14:paraId="380AA9F3" w14:textId="77777777" w:rsidR="009A4F7C" w:rsidRDefault="009A4F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F4D"/>
    <w:multiLevelType w:val="hybridMultilevel"/>
    <w:tmpl w:val="FDA68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21FED"/>
    <w:multiLevelType w:val="hybridMultilevel"/>
    <w:tmpl w:val="DAC41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1B21CA"/>
    <w:multiLevelType w:val="hybridMultilevel"/>
    <w:tmpl w:val="B04CE294"/>
    <w:lvl w:ilvl="0" w:tplc="3DEAAEF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739F6"/>
    <w:multiLevelType w:val="hybridMultilevel"/>
    <w:tmpl w:val="9EB2B264"/>
    <w:lvl w:ilvl="0" w:tplc="5748FC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A21128"/>
    <w:multiLevelType w:val="hybridMultilevel"/>
    <w:tmpl w:val="63B4750A"/>
    <w:lvl w:ilvl="0" w:tplc="00E0DB08">
      <w:start w:val="1"/>
      <w:numFmt w:val="lowerLetter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5D61FF"/>
    <w:multiLevelType w:val="hybridMultilevel"/>
    <w:tmpl w:val="752CBAF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679C7"/>
    <w:multiLevelType w:val="hybridMultilevel"/>
    <w:tmpl w:val="2AB27338"/>
    <w:lvl w:ilvl="0" w:tplc="E93C2FEA">
      <w:start w:val="1"/>
      <w:numFmt w:val="lowerLetter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E93B19"/>
    <w:multiLevelType w:val="hybridMultilevel"/>
    <w:tmpl w:val="EEA60968"/>
    <w:lvl w:ilvl="0" w:tplc="63A636B8">
      <w:start w:val="1"/>
      <w:numFmt w:val="lowerLetter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8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>
    <w:nsid w:val="5D7E6AEB"/>
    <w:multiLevelType w:val="hybridMultilevel"/>
    <w:tmpl w:val="0C4062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A7BBA"/>
    <w:multiLevelType w:val="hybridMultilevel"/>
    <w:tmpl w:val="E9CA6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874A23"/>
    <w:multiLevelType w:val="hybridMultilevel"/>
    <w:tmpl w:val="CC0CA578"/>
    <w:lvl w:ilvl="0" w:tplc="00E0DB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F2E88"/>
    <w:multiLevelType w:val="hybridMultilevel"/>
    <w:tmpl w:val="7D7EC268"/>
    <w:lvl w:ilvl="0" w:tplc="1E2025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2"/>
  </w:num>
  <w:num w:numId="7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7"/>
  </w:num>
  <w:num w:numId="13">
    <w:abstractNumId w:val="21"/>
  </w:num>
  <w:num w:numId="14">
    <w:abstractNumId w:val="15"/>
  </w:num>
  <w:num w:numId="15">
    <w:abstractNumId w:val="4"/>
  </w:num>
  <w:num w:numId="16">
    <w:abstractNumId w:val="18"/>
  </w:num>
  <w:num w:numId="17">
    <w:abstractNumId w:val="24"/>
  </w:num>
  <w:num w:numId="18">
    <w:abstractNumId w:val="37"/>
  </w:num>
  <w:num w:numId="19">
    <w:abstractNumId w:val="34"/>
  </w:num>
  <w:num w:numId="20">
    <w:abstractNumId w:val="27"/>
  </w:num>
  <w:num w:numId="21">
    <w:abstractNumId w:val="29"/>
  </w:num>
  <w:num w:numId="22">
    <w:abstractNumId w:val="19"/>
  </w:num>
  <w:num w:numId="23">
    <w:abstractNumId w:val="26"/>
  </w:num>
  <w:num w:numId="24">
    <w:abstractNumId w:val="23"/>
  </w:num>
  <w:num w:numId="25">
    <w:abstractNumId w:val="33"/>
  </w:num>
  <w:num w:numId="26">
    <w:abstractNumId w:val="12"/>
  </w:num>
  <w:num w:numId="27">
    <w:abstractNumId w:val="1"/>
  </w:num>
  <w:num w:numId="28">
    <w:abstractNumId w:val="14"/>
  </w:num>
  <w:num w:numId="29">
    <w:abstractNumId w:val="5"/>
  </w:num>
  <w:num w:numId="30">
    <w:abstractNumId w:val="16"/>
  </w:num>
  <w:num w:numId="31">
    <w:abstractNumId w:val="2"/>
  </w:num>
  <w:num w:numId="32">
    <w:abstractNumId w:val="0"/>
  </w:num>
  <w:num w:numId="33">
    <w:abstractNumId w:val="36"/>
  </w:num>
  <w:num w:numId="34">
    <w:abstractNumId w:val="6"/>
  </w:num>
  <w:num w:numId="35">
    <w:abstractNumId w:val="30"/>
  </w:num>
  <w:num w:numId="36">
    <w:abstractNumId w:val="9"/>
  </w:num>
  <w:num w:numId="37">
    <w:abstractNumId w:val="35"/>
  </w:num>
  <w:num w:numId="38">
    <w:abstractNumId w:val="31"/>
  </w:num>
  <w:num w:numId="39">
    <w:abstractNumId w:val="9"/>
    <w:lvlOverride w:ilvl="0">
      <w:lvl w:ilvl="0" w:tplc="00E0DB08">
        <w:start w:val="1"/>
        <w:numFmt w:val="lowerLetter"/>
        <w:lvlText w:val="%1."/>
        <w:lvlJc w:val="left"/>
        <w:pPr>
          <w:ind w:left="785" w:hanging="360"/>
        </w:pPr>
        <w:rPr>
          <w:rFonts w:hint="default"/>
          <w:b w:val="0"/>
          <w:i w:val="0"/>
        </w:rPr>
      </w:lvl>
    </w:lvlOverride>
    <w:lvlOverride w:ilvl="1">
      <w:lvl w:ilvl="1" w:tplc="0809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25"/>
  </w:num>
  <w:num w:numId="41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P">
    <w15:presenceInfo w15:providerId="None" w15:userId="DE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Formatting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00498"/>
    <w:rsid w:val="00004F27"/>
    <w:rsid w:val="00006BB7"/>
    <w:rsid w:val="00011AE5"/>
    <w:rsid w:val="0001357E"/>
    <w:rsid w:val="00014168"/>
    <w:rsid w:val="000177F7"/>
    <w:rsid w:val="00017A16"/>
    <w:rsid w:val="00024B64"/>
    <w:rsid w:val="00026E09"/>
    <w:rsid w:val="000303FE"/>
    <w:rsid w:val="000307FB"/>
    <w:rsid w:val="00037CE0"/>
    <w:rsid w:val="0004014F"/>
    <w:rsid w:val="00043CE3"/>
    <w:rsid w:val="0004491B"/>
    <w:rsid w:val="0004681E"/>
    <w:rsid w:val="00053929"/>
    <w:rsid w:val="00065EEE"/>
    <w:rsid w:val="00074DE8"/>
    <w:rsid w:val="00091878"/>
    <w:rsid w:val="000A0E78"/>
    <w:rsid w:val="000A3E3E"/>
    <w:rsid w:val="000B59C2"/>
    <w:rsid w:val="000C2489"/>
    <w:rsid w:val="000D5C76"/>
    <w:rsid w:val="000E2FA0"/>
    <w:rsid w:val="000E47E9"/>
    <w:rsid w:val="000E6EF1"/>
    <w:rsid w:val="00100373"/>
    <w:rsid w:val="00107125"/>
    <w:rsid w:val="00107F7F"/>
    <w:rsid w:val="001166EE"/>
    <w:rsid w:val="0012096C"/>
    <w:rsid w:val="00127828"/>
    <w:rsid w:val="001334B8"/>
    <w:rsid w:val="00141B23"/>
    <w:rsid w:val="00147775"/>
    <w:rsid w:val="00150025"/>
    <w:rsid w:val="00161BDA"/>
    <w:rsid w:val="00171618"/>
    <w:rsid w:val="00172A35"/>
    <w:rsid w:val="001738FA"/>
    <w:rsid w:val="001743D4"/>
    <w:rsid w:val="001819B1"/>
    <w:rsid w:val="001A2D10"/>
    <w:rsid w:val="001B6303"/>
    <w:rsid w:val="001B78C5"/>
    <w:rsid w:val="001C0A3F"/>
    <w:rsid w:val="001C4C8C"/>
    <w:rsid w:val="001C5E41"/>
    <w:rsid w:val="001C77BC"/>
    <w:rsid w:val="001D1967"/>
    <w:rsid w:val="001D2746"/>
    <w:rsid w:val="001D4300"/>
    <w:rsid w:val="001D48BB"/>
    <w:rsid w:val="001E00E3"/>
    <w:rsid w:val="001F16CD"/>
    <w:rsid w:val="001F2349"/>
    <w:rsid w:val="001F552C"/>
    <w:rsid w:val="002005D2"/>
    <w:rsid w:val="0020298B"/>
    <w:rsid w:val="00206111"/>
    <w:rsid w:val="00210CA6"/>
    <w:rsid w:val="002137E0"/>
    <w:rsid w:val="002718A5"/>
    <w:rsid w:val="002741AC"/>
    <w:rsid w:val="00275797"/>
    <w:rsid w:val="002819C0"/>
    <w:rsid w:val="00285FBF"/>
    <w:rsid w:val="00291C8B"/>
    <w:rsid w:val="00295556"/>
    <w:rsid w:val="00295BB5"/>
    <w:rsid w:val="002A5A4D"/>
    <w:rsid w:val="002B4262"/>
    <w:rsid w:val="002B7A8B"/>
    <w:rsid w:val="002D5A15"/>
    <w:rsid w:val="002D5A4D"/>
    <w:rsid w:val="002D6CF5"/>
    <w:rsid w:val="002D776A"/>
    <w:rsid w:val="002E22AF"/>
    <w:rsid w:val="00310909"/>
    <w:rsid w:val="00324398"/>
    <w:rsid w:val="0033467E"/>
    <w:rsid w:val="003361F1"/>
    <w:rsid w:val="00347D22"/>
    <w:rsid w:val="00351338"/>
    <w:rsid w:val="00384FC3"/>
    <w:rsid w:val="003911E5"/>
    <w:rsid w:val="003A3804"/>
    <w:rsid w:val="003A52BE"/>
    <w:rsid w:val="003A5866"/>
    <w:rsid w:val="003A6E9F"/>
    <w:rsid w:val="003B11D6"/>
    <w:rsid w:val="003D02A8"/>
    <w:rsid w:val="003D4CD6"/>
    <w:rsid w:val="003D6093"/>
    <w:rsid w:val="003D60D4"/>
    <w:rsid w:val="003E0BDD"/>
    <w:rsid w:val="003F48E0"/>
    <w:rsid w:val="00407C9E"/>
    <w:rsid w:val="004228C7"/>
    <w:rsid w:val="00424208"/>
    <w:rsid w:val="0042798B"/>
    <w:rsid w:val="0043225D"/>
    <w:rsid w:val="00434913"/>
    <w:rsid w:val="004437FD"/>
    <w:rsid w:val="004474F8"/>
    <w:rsid w:val="00447F43"/>
    <w:rsid w:val="004529E0"/>
    <w:rsid w:val="004746D1"/>
    <w:rsid w:val="00477550"/>
    <w:rsid w:val="004844A8"/>
    <w:rsid w:val="00496803"/>
    <w:rsid w:val="004A5ACA"/>
    <w:rsid w:val="004B6688"/>
    <w:rsid w:val="004C030F"/>
    <w:rsid w:val="004C45B8"/>
    <w:rsid w:val="004E7F52"/>
    <w:rsid w:val="005244A4"/>
    <w:rsid w:val="00527783"/>
    <w:rsid w:val="00563157"/>
    <w:rsid w:val="005657A8"/>
    <w:rsid w:val="005814B5"/>
    <w:rsid w:val="00582844"/>
    <w:rsid w:val="00587322"/>
    <w:rsid w:val="005902B2"/>
    <w:rsid w:val="00592306"/>
    <w:rsid w:val="00594DB7"/>
    <w:rsid w:val="005D3E9D"/>
    <w:rsid w:val="005E69DE"/>
    <w:rsid w:val="005F2CCD"/>
    <w:rsid w:val="00604C4A"/>
    <w:rsid w:val="00606985"/>
    <w:rsid w:val="00615B65"/>
    <w:rsid w:val="00621F01"/>
    <w:rsid w:val="006256D3"/>
    <w:rsid w:val="00627BB7"/>
    <w:rsid w:val="0064288B"/>
    <w:rsid w:val="00644A13"/>
    <w:rsid w:val="0065136E"/>
    <w:rsid w:val="00657777"/>
    <w:rsid w:val="00670D71"/>
    <w:rsid w:val="006718A1"/>
    <w:rsid w:val="0067382D"/>
    <w:rsid w:val="0069383A"/>
    <w:rsid w:val="00694315"/>
    <w:rsid w:val="006A27EE"/>
    <w:rsid w:val="006B6AC4"/>
    <w:rsid w:val="006C2BBF"/>
    <w:rsid w:val="006D6E13"/>
    <w:rsid w:val="006E4BF7"/>
    <w:rsid w:val="006E7DCE"/>
    <w:rsid w:val="006F6143"/>
    <w:rsid w:val="007050FF"/>
    <w:rsid w:val="00705397"/>
    <w:rsid w:val="00714969"/>
    <w:rsid w:val="0071622F"/>
    <w:rsid w:val="007240F5"/>
    <w:rsid w:val="00734502"/>
    <w:rsid w:val="00735A80"/>
    <w:rsid w:val="00745F2D"/>
    <w:rsid w:val="00752764"/>
    <w:rsid w:val="00763F64"/>
    <w:rsid w:val="00766962"/>
    <w:rsid w:val="00767EB2"/>
    <w:rsid w:val="0077340F"/>
    <w:rsid w:val="00775287"/>
    <w:rsid w:val="00786725"/>
    <w:rsid w:val="007922E6"/>
    <w:rsid w:val="007A33FE"/>
    <w:rsid w:val="007A6943"/>
    <w:rsid w:val="007A7D0D"/>
    <w:rsid w:val="007D076C"/>
    <w:rsid w:val="007D33F4"/>
    <w:rsid w:val="007D3B7B"/>
    <w:rsid w:val="007E2848"/>
    <w:rsid w:val="007F3ABE"/>
    <w:rsid w:val="0080582F"/>
    <w:rsid w:val="0081607F"/>
    <w:rsid w:val="008328E9"/>
    <w:rsid w:val="00835BCB"/>
    <w:rsid w:val="00835CDC"/>
    <w:rsid w:val="0083607D"/>
    <w:rsid w:val="00850B09"/>
    <w:rsid w:val="00851447"/>
    <w:rsid w:val="00854B21"/>
    <w:rsid w:val="008636B4"/>
    <w:rsid w:val="00863B9D"/>
    <w:rsid w:val="00863BE6"/>
    <w:rsid w:val="008667DC"/>
    <w:rsid w:val="00873E0F"/>
    <w:rsid w:val="008775BC"/>
    <w:rsid w:val="00882F1B"/>
    <w:rsid w:val="00884253"/>
    <w:rsid w:val="008A70CE"/>
    <w:rsid w:val="008B1FCE"/>
    <w:rsid w:val="008C126E"/>
    <w:rsid w:val="008C1A28"/>
    <w:rsid w:val="008C25E4"/>
    <w:rsid w:val="008C2DAE"/>
    <w:rsid w:val="008C5F11"/>
    <w:rsid w:val="008C7584"/>
    <w:rsid w:val="008D3451"/>
    <w:rsid w:val="008E7463"/>
    <w:rsid w:val="00902D1B"/>
    <w:rsid w:val="009059A9"/>
    <w:rsid w:val="00922BDE"/>
    <w:rsid w:val="00923DD7"/>
    <w:rsid w:val="0092515E"/>
    <w:rsid w:val="009252DB"/>
    <w:rsid w:val="00942FBD"/>
    <w:rsid w:val="0094770B"/>
    <w:rsid w:val="00972B74"/>
    <w:rsid w:val="00983A93"/>
    <w:rsid w:val="00993FD1"/>
    <w:rsid w:val="009A4F7C"/>
    <w:rsid w:val="009A6F6A"/>
    <w:rsid w:val="009A7CC2"/>
    <w:rsid w:val="009B2267"/>
    <w:rsid w:val="009C418B"/>
    <w:rsid w:val="009D0958"/>
    <w:rsid w:val="009E0AE8"/>
    <w:rsid w:val="009E5374"/>
    <w:rsid w:val="009F345D"/>
    <w:rsid w:val="009F619A"/>
    <w:rsid w:val="00A00A3B"/>
    <w:rsid w:val="00A01018"/>
    <w:rsid w:val="00A1199E"/>
    <w:rsid w:val="00A13218"/>
    <w:rsid w:val="00A2143E"/>
    <w:rsid w:val="00A227A3"/>
    <w:rsid w:val="00A30E24"/>
    <w:rsid w:val="00A41473"/>
    <w:rsid w:val="00A4444D"/>
    <w:rsid w:val="00A548F8"/>
    <w:rsid w:val="00A60B73"/>
    <w:rsid w:val="00A62628"/>
    <w:rsid w:val="00A80080"/>
    <w:rsid w:val="00A96EDF"/>
    <w:rsid w:val="00AA1DD1"/>
    <w:rsid w:val="00AA527E"/>
    <w:rsid w:val="00AB0BD4"/>
    <w:rsid w:val="00AB4951"/>
    <w:rsid w:val="00AB539A"/>
    <w:rsid w:val="00AB6F40"/>
    <w:rsid w:val="00AE3C3A"/>
    <w:rsid w:val="00AE5013"/>
    <w:rsid w:val="00AF23E9"/>
    <w:rsid w:val="00AF3127"/>
    <w:rsid w:val="00B03461"/>
    <w:rsid w:val="00B03E48"/>
    <w:rsid w:val="00B16861"/>
    <w:rsid w:val="00B23926"/>
    <w:rsid w:val="00B315A0"/>
    <w:rsid w:val="00B34A18"/>
    <w:rsid w:val="00B45C35"/>
    <w:rsid w:val="00B468CE"/>
    <w:rsid w:val="00B4787B"/>
    <w:rsid w:val="00B579CB"/>
    <w:rsid w:val="00B626CD"/>
    <w:rsid w:val="00B70083"/>
    <w:rsid w:val="00B72C12"/>
    <w:rsid w:val="00B81600"/>
    <w:rsid w:val="00B86D35"/>
    <w:rsid w:val="00B96812"/>
    <w:rsid w:val="00BA1E13"/>
    <w:rsid w:val="00BB28F6"/>
    <w:rsid w:val="00BC2609"/>
    <w:rsid w:val="00BC54B2"/>
    <w:rsid w:val="00BF4136"/>
    <w:rsid w:val="00C130CA"/>
    <w:rsid w:val="00C13145"/>
    <w:rsid w:val="00C17C78"/>
    <w:rsid w:val="00C17C80"/>
    <w:rsid w:val="00C202AA"/>
    <w:rsid w:val="00C23CE9"/>
    <w:rsid w:val="00C24027"/>
    <w:rsid w:val="00C34E99"/>
    <w:rsid w:val="00C40D0A"/>
    <w:rsid w:val="00C47060"/>
    <w:rsid w:val="00C50588"/>
    <w:rsid w:val="00C57FE2"/>
    <w:rsid w:val="00C60D14"/>
    <w:rsid w:val="00C665FD"/>
    <w:rsid w:val="00C92107"/>
    <w:rsid w:val="00C95114"/>
    <w:rsid w:val="00C97BA5"/>
    <w:rsid w:val="00CB1B47"/>
    <w:rsid w:val="00CC04DE"/>
    <w:rsid w:val="00CC4A67"/>
    <w:rsid w:val="00CD0FD4"/>
    <w:rsid w:val="00CD37CC"/>
    <w:rsid w:val="00CD3F32"/>
    <w:rsid w:val="00CE0621"/>
    <w:rsid w:val="00CE750F"/>
    <w:rsid w:val="00CF7E8B"/>
    <w:rsid w:val="00D01D48"/>
    <w:rsid w:val="00D05858"/>
    <w:rsid w:val="00D11118"/>
    <w:rsid w:val="00D13A59"/>
    <w:rsid w:val="00D13DAB"/>
    <w:rsid w:val="00D160CB"/>
    <w:rsid w:val="00D222D4"/>
    <w:rsid w:val="00D245A1"/>
    <w:rsid w:val="00D303FB"/>
    <w:rsid w:val="00D415E2"/>
    <w:rsid w:val="00D42055"/>
    <w:rsid w:val="00D560BD"/>
    <w:rsid w:val="00D647C3"/>
    <w:rsid w:val="00D8538C"/>
    <w:rsid w:val="00D9633A"/>
    <w:rsid w:val="00DB2C9F"/>
    <w:rsid w:val="00DC2343"/>
    <w:rsid w:val="00DD02E5"/>
    <w:rsid w:val="00DE10DC"/>
    <w:rsid w:val="00DF2386"/>
    <w:rsid w:val="00DF375F"/>
    <w:rsid w:val="00DF424A"/>
    <w:rsid w:val="00DF7FE7"/>
    <w:rsid w:val="00E05613"/>
    <w:rsid w:val="00E308C1"/>
    <w:rsid w:val="00E3212F"/>
    <w:rsid w:val="00E46367"/>
    <w:rsid w:val="00E57D56"/>
    <w:rsid w:val="00E63F0B"/>
    <w:rsid w:val="00E64DFA"/>
    <w:rsid w:val="00E6511C"/>
    <w:rsid w:val="00E74C7D"/>
    <w:rsid w:val="00EA215F"/>
    <w:rsid w:val="00EA3A7F"/>
    <w:rsid w:val="00EB795F"/>
    <w:rsid w:val="00EC29D7"/>
    <w:rsid w:val="00EC2A5A"/>
    <w:rsid w:val="00EF2491"/>
    <w:rsid w:val="00F03F70"/>
    <w:rsid w:val="00F078F1"/>
    <w:rsid w:val="00F25F1D"/>
    <w:rsid w:val="00F3111B"/>
    <w:rsid w:val="00F32D03"/>
    <w:rsid w:val="00F344DE"/>
    <w:rsid w:val="00F35980"/>
    <w:rsid w:val="00F400A8"/>
    <w:rsid w:val="00F42D8C"/>
    <w:rsid w:val="00F63CD4"/>
    <w:rsid w:val="00F73E71"/>
    <w:rsid w:val="00F8260B"/>
    <w:rsid w:val="00F82A1B"/>
    <w:rsid w:val="00F91A94"/>
    <w:rsid w:val="00F952AD"/>
    <w:rsid w:val="00F96BFE"/>
    <w:rsid w:val="00FB4511"/>
    <w:rsid w:val="00FD6CAE"/>
    <w:rsid w:val="00FD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F9C2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85F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F552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B6F40"/>
    <w:pPr>
      <w:spacing w:after="0" w:line="240" w:lineRule="auto"/>
      <w:jc w:val="both"/>
    </w:pPr>
    <w:rPr>
      <w:rFonts w:ascii="Arial" w:eastAsia="Times New Roman" w:hAnsi="Arial" w:cs="Consolas"/>
      <w:sz w:val="20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B6F40"/>
    <w:rPr>
      <w:rFonts w:ascii="Arial" w:eastAsia="Times New Roman" w:hAnsi="Arial" w:cs="Consolas"/>
      <w:sz w:val="20"/>
      <w:szCs w:val="21"/>
      <w:lang w:eastAsia="en-GB"/>
    </w:rPr>
  </w:style>
  <w:style w:type="paragraph" w:customStyle="1" w:styleId="Default">
    <w:name w:val="Default"/>
    <w:rsid w:val="00C17C80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val="en-US"/>
    </w:rPr>
  </w:style>
  <w:style w:type="character" w:customStyle="1" w:styleId="EmailStyle38">
    <w:name w:val="EmailStyle38"/>
    <w:basedOn w:val="DefaultParagraphFont"/>
    <w:semiHidden/>
    <w:rsid w:val="0071622F"/>
    <w:rPr>
      <w:rFonts w:ascii="Arial" w:hAnsi="Arial" w:cs="Arial"/>
      <w:color w:val="00008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85FB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351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85F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F552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B6F40"/>
    <w:pPr>
      <w:spacing w:after="0" w:line="240" w:lineRule="auto"/>
      <w:jc w:val="both"/>
    </w:pPr>
    <w:rPr>
      <w:rFonts w:ascii="Arial" w:eastAsia="Times New Roman" w:hAnsi="Arial" w:cs="Consolas"/>
      <w:sz w:val="20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B6F40"/>
    <w:rPr>
      <w:rFonts w:ascii="Arial" w:eastAsia="Times New Roman" w:hAnsi="Arial" w:cs="Consolas"/>
      <w:sz w:val="20"/>
      <w:szCs w:val="21"/>
      <w:lang w:eastAsia="en-GB"/>
    </w:rPr>
  </w:style>
  <w:style w:type="paragraph" w:customStyle="1" w:styleId="Default">
    <w:name w:val="Default"/>
    <w:rsid w:val="00C17C80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val="en-US"/>
    </w:rPr>
  </w:style>
  <w:style w:type="character" w:customStyle="1" w:styleId="EmailStyle38">
    <w:name w:val="EmailStyle38"/>
    <w:basedOn w:val="DefaultParagraphFont"/>
    <w:semiHidden/>
    <w:rsid w:val="0071622F"/>
    <w:rPr>
      <w:rFonts w:ascii="Arial" w:hAnsi="Arial" w:cs="Arial"/>
      <w:color w:val="00008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85FB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351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msar.org/document/culture-and-wetlands-a-ramsar-guidance-documen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amsar.org/activities/rcn-resources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ramsar.org/activity/ramsar-culture-networ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6F65A-F391-42EE-B6A7-0D18A1FF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2479</Words>
  <Characters>13193</Characters>
  <Application>Microsoft Office Word</Application>
  <DocSecurity>0</DocSecurity>
  <Lines>599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Ramsar\JenningsE</cp:lastModifiedBy>
  <cp:revision>2</cp:revision>
  <cp:lastPrinted>2017-03-02T17:26:00Z</cp:lastPrinted>
  <dcterms:created xsi:type="dcterms:W3CDTF">2017-03-08T13:47:00Z</dcterms:created>
  <dcterms:modified xsi:type="dcterms:W3CDTF">2017-03-08T13:47:00Z</dcterms:modified>
</cp:coreProperties>
</file>