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8EA2" w14:textId="77777777" w:rsidR="002660B1" w:rsidRPr="00E25050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E25050">
        <w:rPr>
          <w:rFonts w:asciiTheme="minorHAnsi" w:hAnsiTheme="minorHAnsi" w:cstheme="minorHAnsi"/>
          <w:bCs/>
          <w:szCs w:val="20"/>
          <w:lang w:val="es-ES_tradnl"/>
        </w:rPr>
        <w:t>CONVEN</w:t>
      </w:r>
      <w:r w:rsidR="00CF68CA" w:rsidRPr="00E25050">
        <w:rPr>
          <w:rFonts w:asciiTheme="minorHAnsi" w:hAnsiTheme="minorHAnsi" w:cstheme="minorHAnsi"/>
          <w:bCs/>
          <w:szCs w:val="20"/>
          <w:lang w:val="es-ES_tradnl"/>
        </w:rPr>
        <w:t>CIÓN SOBRE LOS HUMEDALES</w:t>
      </w:r>
      <w:r w:rsidRPr="00E25050">
        <w:rPr>
          <w:rFonts w:asciiTheme="minorHAnsi" w:hAnsiTheme="minorHAnsi" w:cstheme="minorHAnsi"/>
          <w:bCs/>
          <w:szCs w:val="20"/>
          <w:lang w:val="es-ES_tradnl"/>
        </w:rPr>
        <w:t xml:space="preserve"> (Ramsar, Ir</w:t>
      </w:r>
      <w:r w:rsidR="00CF68CA" w:rsidRPr="00E25050">
        <w:rPr>
          <w:rFonts w:asciiTheme="minorHAnsi" w:hAnsiTheme="minorHAnsi" w:cstheme="minorHAnsi"/>
          <w:bCs/>
          <w:szCs w:val="20"/>
          <w:lang w:val="es-ES_tradnl"/>
        </w:rPr>
        <w:t>á</w:t>
      </w:r>
      <w:r w:rsidRPr="00E25050">
        <w:rPr>
          <w:rFonts w:asciiTheme="minorHAnsi" w:hAnsiTheme="minorHAnsi" w:cstheme="minorHAnsi"/>
          <w:bCs/>
          <w:szCs w:val="20"/>
          <w:lang w:val="es-ES_tradnl"/>
        </w:rPr>
        <w:t>n, 1971)</w:t>
      </w:r>
    </w:p>
    <w:p w14:paraId="7B2A9FAF" w14:textId="77777777" w:rsidR="002660B1" w:rsidRPr="00E25050" w:rsidRDefault="003D708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E25050">
        <w:rPr>
          <w:rFonts w:asciiTheme="minorHAnsi" w:hAnsiTheme="minorHAnsi" w:cstheme="minorHAnsi"/>
          <w:bCs/>
          <w:szCs w:val="20"/>
          <w:lang w:val="es-ES_tradnl"/>
        </w:rPr>
        <w:t>5</w:t>
      </w:r>
      <w:r w:rsidR="00CF68CA" w:rsidRPr="00E25050">
        <w:rPr>
          <w:rFonts w:asciiTheme="minorHAnsi" w:hAnsiTheme="minorHAnsi" w:cstheme="minorHAnsi"/>
          <w:bCs/>
          <w:szCs w:val="20"/>
          <w:lang w:val="es-ES_tradnl"/>
        </w:rPr>
        <w:t>1ª Reunión del Comité Permanente</w:t>
      </w:r>
    </w:p>
    <w:p w14:paraId="2D3D092E" w14:textId="1F778999" w:rsidR="002660B1" w:rsidRPr="00E25050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E25050">
        <w:rPr>
          <w:rFonts w:asciiTheme="minorHAnsi" w:hAnsiTheme="minorHAnsi" w:cstheme="minorHAnsi"/>
          <w:bCs/>
          <w:szCs w:val="20"/>
          <w:lang w:val="es-ES_tradnl"/>
        </w:rPr>
        <w:t>Gland</w:t>
      </w:r>
      <w:r w:rsidR="0017517B">
        <w:rPr>
          <w:rFonts w:asciiTheme="minorHAnsi" w:hAnsiTheme="minorHAnsi" w:cstheme="minorHAnsi"/>
          <w:bCs/>
          <w:szCs w:val="20"/>
          <w:lang w:val="es-ES_tradnl"/>
        </w:rPr>
        <w:t>, Suiza</w:t>
      </w:r>
      <w:r w:rsidR="00CF68CA" w:rsidRPr="00E25050">
        <w:rPr>
          <w:rFonts w:asciiTheme="minorHAnsi" w:hAnsiTheme="minorHAnsi" w:cstheme="minorHAnsi"/>
          <w:bCs/>
          <w:szCs w:val="20"/>
          <w:lang w:val="es-ES_tradnl"/>
        </w:rPr>
        <w:t xml:space="preserve">, 23 a </w:t>
      </w:r>
      <w:r w:rsidR="004F5DCD" w:rsidRPr="00E25050">
        <w:rPr>
          <w:rFonts w:asciiTheme="minorHAnsi" w:hAnsiTheme="minorHAnsi" w:cstheme="minorHAnsi"/>
          <w:bCs/>
          <w:szCs w:val="20"/>
          <w:lang w:val="es-ES_tradnl"/>
        </w:rPr>
        <w:t>27</w:t>
      </w:r>
      <w:r w:rsidR="00AD39A4" w:rsidRPr="00E25050">
        <w:rPr>
          <w:rFonts w:asciiTheme="minorHAnsi" w:hAnsiTheme="minorHAnsi" w:cstheme="minorHAnsi"/>
          <w:bCs/>
          <w:szCs w:val="20"/>
          <w:lang w:val="es-ES_tradnl"/>
        </w:rPr>
        <w:t xml:space="preserve"> </w:t>
      </w:r>
      <w:r w:rsidR="00CF68CA" w:rsidRPr="00E25050">
        <w:rPr>
          <w:rFonts w:asciiTheme="minorHAnsi" w:hAnsiTheme="minorHAnsi" w:cstheme="minorHAnsi"/>
          <w:bCs/>
          <w:szCs w:val="20"/>
          <w:lang w:val="es-ES_tradnl"/>
        </w:rPr>
        <w:t>de noviembre de 2015</w:t>
      </w:r>
    </w:p>
    <w:p w14:paraId="1995EAAD" w14:textId="77777777" w:rsidR="002660B1" w:rsidRPr="00E25050" w:rsidRDefault="002660B1">
      <w:pPr>
        <w:rPr>
          <w:sz w:val="28"/>
          <w:szCs w:val="28"/>
          <w:lang w:val="es-ES_tradnl"/>
        </w:rPr>
      </w:pPr>
    </w:p>
    <w:p w14:paraId="2758B4D5" w14:textId="77777777" w:rsidR="002660B1" w:rsidRPr="00E25050" w:rsidRDefault="002660B1" w:rsidP="002660B1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E25050">
        <w:rPr>
          <w:rFonts w:asciiTheme="minorHAnsi" w:hAnsiTheme="minorHAnsi" w:cstheme="minorHAnsi"/>
          <w:b/>
          <w:sz w:val="28"/>
          <w:szCs w:val="28"/>
          <w:lang w:val="es-ES_tradnl"/>
        </w:rPr>
        <w:t>SC</w:t>
      </w:r>
      <w:r w:rsidR="004F5DCD" w:rsidRPr="00E25050">
        <w:rPr>
          <w:rFonts w:asciiTheme="minorHAnsi" w:hAnsiTheme="minorHAnsi" w:cstheme="minorHAnsi"/>
          <w:b/>
          <w:sz w:val="28"/>
          <w:szCs w:val="28"/>
          <w:lang w:val="es-ES_tradnl"/>
        </w:rPr>
        <w:t>51</w:t>
      </w:r>
      <w:r w:rsidRPr="00E25050">
        <w:rPr>
          <w:rFonts w:asciiTheme="minorHAnsi" w:hAnsiTheme="minorHAnsi" w:cstheme="minorHAnsi"/>
          <w:b/>
          <w:sz w:val="28"/>
          <w:szCs w:val="28"/>
          <w:lang w:val="es-ES_tradnl"/>
        </w:rPr>
        <w:t>-</w:t>
      </w:r>
      <w:r w:rsidR="009E4C08" w:rsidRPr="00E25050">
        <w:rPr>
          <w:rFonts w:asciiTheme="minorHAnsi" w:hAnsiTheme="minorHAnsi" w:cstheme="minorHAnsi"/>
          <w:b/>
          <w:sz w:val="28"/>
          <w:szCs w:val="28"/>
          <w:lang w:val="es-ES_tradnl"/>
        </w:rPr>
        <w:t>09</w:t>
      </w:r>
    </w:p>
    <w:p w14:paraId="111E1BE2" w14:textId="77777777" w:rsidR="001233DE" w:rsidRPr="00E25050" w:rsidRDefault="001233DE" w:rsidP="001233DE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14:paraId="4B207209" w14:textId="6D17B3AD" w:rsidR="00D94C75" w:rsidRPr="00E25050" w:rsidRDefault="00CF68CA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</w:pPr>
      <w:r w:rsidRPr="00E25050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 xml:space="preserve">Informe sobre </w:t>
      </w:r>
      <w:r w:rsidR="0017517B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 xml:space="preserve">los progresos realizados en la preparación del </w:t>
      </w:r>
      <w:r w:rsidRPr="00E25050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 xml:space="preserve">modelo </w:t>
      </w:r>
      <w:r w:rsidR="0017517B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>de informes nacionales par</w:t>
      </w:r>
      <w:r w:rsidRPr="00E25050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>a la</w:t>
      </w:r>
      <w:r w:rsidR="0005674C" w:rsidRPr="00E25050">
        <w:rPr>
          <w:rFonts w:asciiTheme="minorHAnsi" w:eastAsiaTheme="minorHAnsi" w:hAnsiTheme="minorHAnsi" w:cs="Garamond-Bold"/>
          <w:b/>
          <w:bCs/>
          <w:sz w:val="28"/>
          <w:szCs w:val="28"/>
          <w:lang w:val="es-ES_tradnl" w:eastAsia="en-US"/>
        </w:rPr>
        <w:t xml:space="preserve"> COP13</w:t>
      </w:r>
    </w:p>
    <w:p w14:paraId="36C3A14E" w14:textId="77777777" w:rsidR="00D94C75" w:rsidRPr="00E25050" w:rsidRDefault="00D94C75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8"/>
          <w:szCs w:val="28"/>
          <w:lang w:val="es-ES_tradnl" w:eastAsia="en-US"/>
        </w:rPr>
      </w:pPr>
    </w:p>
    <w:p w14:paraId="0A10059B" w14:textId="77777777" w:rsidR="00E7270C" w:rsidRPr="00E25050" w:rsidRDefault="00C74B34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  <w:r w:rsidRPr="00E25050">
        <w:rPr>
          <w:noProof/>
          <w:szCs w:val="20"/>
        </w:rPr>
        <mc:AlternateContent>
          <mc:Choice Requires="wps">
            <w:drawing>
              <wp:inline distT="0" distB="0" distL="0" distR="0" wp14:anchorId="45F9E1D5" wp14:editId="1E5980DF">
                <wp:extent cx="5842635" cy="1023938"/>
                <wp:effectExtent l="0" t="0" r="24765" b="2413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023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FECEC" w14:textId="77777777" w:rsidR="00DE3DEE" w:rsidRPr="00E25050" w:rsidRDefault="00DE3DEE" w:rsidP="003D7081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2505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 xml:space="preserve">Acciones solicitadas: </w:t>
                            </w:r>
                          </w:p>
                          <w:p w14:paraId="4460ECC1" w14:textId="7F0A0832" w:rsidR="00DE3DEE" w:rsidRPr="00E25050" w:rsidRDefault="00DE3DEE" w:rsidP="003D708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250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Se invita al Comité Permanente a tomar nota de </w:t>
                            </w:r>
                            <w:r w:rsidRPr="0017517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las medidas y el calendario</w:t>
                            </w:r>
                            <w:r w:rsidRPr="00E250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 xml:space="preserve"> para la preparación del Modelo de Informe Nacional para la COP13, a brindar asesoramiento sobre el enf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oque general de su preparación</w:t>
                            </w:r>
                            <w:r w:rsidRPr="00E2505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, y a pedir a la Secretaría que prepare un proyecto de Modelo de Informe Nacional para la COP13 para examinarlo en su 52ª reunión.</w:t>
                            </w:r>
                          </w:p>
                          <w:p w14:paraId="55678BD8" w14:textId="77777777" w:rsidR="00DE3DEE" w:rsidRPr="0005674C" w:rsidRDefault="00DE3DEE" w:rsidP="000567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="Calibri-Bold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460.05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">
                <v:textbox>
                  <w:txbxContent>
                    <w:p w14:paraId="39EFECEC" w14:textId="77777777" w:rsidR="00DE3DEE" w:rsidRPr="00E25050" w:rsidRDefault="00DE3DEE" w:rsidP="003D7081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E2505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 xml:space="preserve">Acciones solicitadas: </w:t>
                      </w:r>
                    </w:p>
                    <w:p w14:paraId="4460ECC1" w14:textId="7F0A0832" w:rsidR="00DE3DEE" w:rsidRPr="00E25050" w:rsidRDefault="00DE3DEE" w:rsidP="003D7081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E250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Se invita al Comité Permanente a tomar nota de </w:t>
                      </w:r>
                      <w:r w:rsidRPr="0017517B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las medidas y el calendario</w:t>
                      </w:r>
                      <w:r w:rsidRPr="00E250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 xml:space="preserve"> para la preparación del Modelo de Informe Nacional para la COP13, a brindar asesoramiento sobre el enf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oque general de su preparación</w:t>
                      </w:r>
                      <w:r w:rsidRPr="00E25050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, y a pedir a la Secretaría que prepare un proyecto de Modelo de Informe Nacional para la COP13 para examinarlo en su 52ª reunión.</w:t>
                      </w:r>
                    </w:p>
                    <w:p w14:paraId="55678BD8" w14:textId="77777777" w:rsidR="00DE3DEE" w:rsidRPr="0005674C" w:rsidRDefault="00DE3DEE" w:rsidP="0005674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="Calibri-Bold"/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B3BDBD" w14:textId="77777777" w:rsidR="00D94C75" w:rsidRPr="00E25050" w:rsidRDefault="00D94C75" w:rsidP="00BA6D1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4182B881" w14:textId="77777777" w:rsidR="00D94C75" w:rsidRPr="00E25050" w:rsidRDefault="00CF68CA" w:rsidP="003D7081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E25050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Antecedentes</w:t>
      </w:r>
    </w:p>
    <w:p w14:paraId="4EECF338" w14:textId="77777777" w:rsidR="00BE5EAD" w:rsidRPr="00E25050" w:rsidRDefault="00BE5EAD" w:rsidP="003D7081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733B9AAF" w14:textId="2B36EC36" w:rsidR="00BE5EAD" w:rsidRPr="00E25050" w:rsidRDefault="00CF68CA" w:rsidP="003D7081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A partir de las deliberaciones que tuvieron lugar en reuniones anteriores del Comité Permanente </w:t>
      </w:r>
      <w:r w:rsidR="007416D6">
        <w:rPr>
          <w:rFonts w:asciiTheme="minorHAnsi" w:hAnsiTheme="minorHAnsi"/>
          <w:lang w:val="es-ES_tradnl"/>
        </w:rPr>
        <w:t xml:space="preserve">(CP) </w:t>
      </w:r>
      <w:r w:rsidRPr="00E25050">
        <w:rPr>
          <w:rFonts w:asciiTheme="minorHAnsi" w:hAnsiTheme="minorHAnsi"/>
          <w:lang w:val="es-ES_tradnl"/>
        </w:rPr>
        <w:t xml:space="preserve">durante el trienio </w:t>
      </w:r>
      <w:r w:rsidR="00BE5EAD" w:rsidRPr="00E25050">
        <w:rPr>
          <w:rFonts w:asciiTheme="minorHAnsi" w:hAnsiTheme="minorHAnsi"/>
          <w:lang w:val="es-ES_tradnl"/>
        </w:rPr>
        <w:t>2013-2015</w:t>
      </w:r>
      <w:r w:rsidRPr="00E25050">
        <w:rPr>
          <w:rFonts w:asciiTheme="minorHAnsi" w:hAnsiTheme="minorHAnsi"/>
          <w:lang w:val="es-ES_tradnl"/>
        </w:rPr>
        <w:t xml:space="preserve">, la Secretaría </w:t>
      </w:r>
      <w:r w:rsidR="00E25050" w:rsidRPr="00E25050">
        <w:rPr>
          <w:rFonts w:asciiTheme="minorHAnsi" w:hAnsiTheme="minorHAnsi"/>
          <w:lang w:val="es-ES_tradnl"/>
        </w:rPr>
        <w:t>preparó</w:t>
      </w:r>
      <w:r w:rsidRPr="00E25050">
        <w:rPr>
          <w:rFonts w:asciiTheme="minorHAnsi" w:hAnsiTheme="minorHAnsi"/>
          <w:lang w:val="es-ES_tradnl"/>
        </w:rPr>
        <w:t xml:space="preserve"> el Modelo de Informe Nacional para la 12ª reunión de la Conferencia de las Partes Contratantes</w:t>
      </w:r>
      <w:r w:rsidR="0017517B">
        <w:rPr>
          <w:rFonts w:asciiTheme="minorHAnsi" w:hAnsiTheme="minorHAnsi"/>
          <w:lang w:val="es-ES_tradnl"/>
        </w:rPr>
        <w:t xml:space="preserve"> (COP12)</w:t>
      </w:r>
      <w:r w:rsidRPr="00E25050">
        <w:rPr>
          <w:rFonts w:asciiTheme="minorHAnsi" w:hAnsiTheme="minorHAnsi"/>
          <w:lang w:val="es-ES_tradnl"/>
        </w:rPr>
        <w:t xml:space="preserve">, que fue aprobado por el </w:t>
      </w:r>
      <w:r w:rsidR="0017517B">
        <w:rPr>
          <w:rFonts w:asciiTheme="minorHAnsi" w:hAnsiTheme="minorHAnsi"/>
          <w:lang w:val="es-ES_tradnl"/>
        </w:rPr>
        <w:t>Comité Permanente y distribuido</w:t>
      </w:r>
      <w:r w:rsidRPr="00E25050">
        <w:rPr>
          <w:rFonts w:asciiTheme="minorHAnsi" w:hAnsiTheme="minorHAnsi"/>
          <w:lang w:val="es-ES_tradnl"/>
        </w:rPr>
        <w:t xml:space="preserve"> a</w:t>
      </w:r>
      <w:r w:rsidR="0017517B">
        <w:rPr>
          <w:rFonts w:asciiTheme="minorHAnsi" w:hAnsiTheme="minorHAnsi"/>
          <w:lang w:val="es-ES_tradnl"/>
        </w:rPr>
        <w:t xml:space="preserve"> todas las Partes Contratantes</w:t>
      </w:r>
      <w:r w:rsidR="00BE5EAD" w:rsidRPr="00E25050">
        <w:rPr>
          <w:rFonts w:asciiTheme="minorHAnsi" w:hAnsiTheme="minorHAnsi"/>
          <w:lang w:val="es-ES_tradnl"/>
        </w:rPr>
        <w:t>.</w:t>
      </w:r>
    </w:p>
    <w:p w14:paraId="50AA28A1" w14:textId="77777777" w:rsidR="00BE5EAD" w:rsidRPr="00E25050" w:rsidRDefault="00BE5EAD" w:rsidP="003D7081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2AE58879" w14:textId="747D5FB3" w:rsidR="00BE5EAD" w:rsidRPr="00E25050" w:rsidRDefault="00DE3DEE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Se recibieron informes n</w:t>
      </w:r>
      <w:r w:rsidR="00340362" w:rsidRPr="00E25050">
        <w:rPr>
          <w:rFonts w:asciiTheme="minorHAnsi" w:hAnsiTheme="minorHAnsi"/>
          <w:lang w:val="es-ES_tradnl"/>
        </w:rPr>
        <w:t xml:space="preserve">acionales </w:t>
      </w:r>
      <w:r>
        <w:rPr>
          <w:rFonts w:asciiTheme="minorHAnsi" w:hAnsiTheme="minorHAnsi"/>
          <w:lang w:val="es-ES_tradnl"/>
        </w:rPr>
        <w:t>para</w:t>
      </w:r>
      <w:r w:rsidR="00340362" w:rsidRPr="00E25050">
        <w:rPr>
          <w:rFonts w:asciiTheme="minorHAnsi" w:hAnsiTheme="minorHAnsi"/>
          <w:lang w:val="es-ES_tradnl"/>
        </w:rPr>
        <w:t xml:space="preserve"> la COP</w:t>
      </w:r>
      <w:r w:rsidR="00BE5EAD" w:rsidRPr="00E25050">
        <w:rPr>
          <w:rFonts w:asciiTheme="minorHAnsi" w:hAnsiTheme="minorHAnsi"/>
          <w:lang w:val="es-ES_tradnl"/>
        </w:rPr>
        <w:t>1</w:t>
      </w:r>
      <w:r w:rsidR="00E26DD6" w:rsidRPr="00E25050">
        <w:rPr>
          <w:rFonts w:asciiTheme="minorHAnsi" w:hAnsiTheme="minorHAnsi"/>
          <w:lang w:val="es-ES_tradnl"/>
        </w:rPr>
        <w:t>2</w:t>
      </w:r>
      <w:r w:rsidR="00BE5EAD" w:rsidRPr="00E25050">
        <w:rPr>
          <w:rFonts w:asciiTheme="minorHAnsi" w:hAnsiTheme="minorHAnsi"/>
          <w:lang w:val="es-ES_tradnl"/>
        </w:rPr>
        <w:t xml:space="preserve"> </w:t>
      </w:r>
      <w:r w:rsidR="00340362" w:rsidRPr="00E25050">
        <w:rPr>
          <w:rFonts w:asciiTheme="minorHAnsi" w:hAnsiTheme="minorHAnsi"/>
          <w:lang w:val="es-ES_tradnl"/>
        </w:rPr>
        <w:t xml:space="preserve">de 146 Partes Contratantes; 131 de estos </w:t>
      </w:r>
      <w:r w:rsidR="00E25050" w:rsidRPr="00E25050">
        <w:rPr>
          <w:rFonts w:asciiTheme="minorHAnsi" w:hAnsiTheme="minorHAnsi"/>
          <w:lang w:val="es-ES_tradnl"/>
        </w:rPr>
        <w:t>informes</w:t>
      </w:r>
      <w:r w:rsidR="00340362" w:rsidRPr="00E25050">
        <w:rPr>
          <w:rFonts w:asciiTheme="minorHAnsi" w:hAnsiTheme="minorHAnsi"/>
          <w:lang w:val="es-ES_tradnl"/>
        </w:rPr>
        <w:t xml:space="preserve"> se </w:t>
      </w:r>
      <w:r w:rsidR="00E25050" w:rsidRPr="00E25050">
        <w:rPr>
          <w:rFonts w:asciiTheme="minorHAnsi" w:hAnsiTheme="minorHAnsi"/>
          <w:lang w:val="es-ES_tradnl"/>
        </w:rPr>
        <w:t>recibieron</w:t>
      </w:r>
      <w:r w:rsidR="00340362" w:rsidRPr="00E25050">
        <w:rPr>
          <w:rFonts w:asciiTheme="minorHAnsi" w:hAnsiTheme="minorHAnsi"/>
          <w:lang w:val="es-ES_tradnl"/>
        </w:rPr>
        <w:t xml:space="preserve"> con el suficiente tiempo antes de la COP12 para incluirlos en los análisis mundiales y regionales y en la </w:t>
      </w:r>
      <w:r w:rsidR="0017517B">
        <w:rPr>
          <w:rFonts w:asciiTheme="minorHAnsi" w:hAnsiTheme="minorHAnsi"/>
          <w:lang w:val="es-ES_tradnl"/>
        </w:rPr>
        <w:t xml:space="preserve">reseña general </w:t>
      </w:r>
      <w:r w:rsidR="00340362" w:rsidRPr="00E25050">
        <w:rPr>
          <w:rFonts w:asciiTheme="minorHAnsi" w:hAnsiTheme="minorHAnsi"/>
          <w:lang w:val="es-ES_tradnl"/>
        </w:rPr>
        <w:t xml:space="preserve">de la ejecución del Programa de CECoP de la Convención para el período </w:t>
      </w:r>
      <w:r w:rsidR="003B050A" w:rsidRPr="00E25050">
        <w:rPr>
          <w:rFonts w:asciiTheme="minorHAnsi" w:hAnsiTheme="minorHAnsi"/>
          <w:lang w:val="es-ES_tradnl"/>
        </w:rPr>
        <w:t>2012-2015</w:t>
      </w:r>
      <w:r w:rsidR="00596A96" w:rsidRPr="00E25050">
        <w:rPr>
          <w:rFonts w:asciiTheme="minorHAnsi" w:hAnsiTheme="minorHAnsi"/>
          <w:lang w:val="es-ES_tradnl"/>
        </w:rPr>
        <w:t xml:space="preserve">. </w:t>
      </w:r>
      <w:r w:rsidR="00340362" w:rsidRPr="00E25050">
        <w:rPr>
          <w:rFonts w:asciiTheme="minorHAnsi" w:hAnsiTheme="minorHAnsi"/>
          <w:lang w:val="es-ES_tradnl"/>
        </w:rPr>
        <w:t>Todos estos documentos se presentaron a la COP co</w:t>
      </w:r>
      <w:r w:rsidR="0017517B">
        <w:rPr>
          <w:rFonts w:asciiTheme="minorHAnsi" w:hAnsiTheme="minorHAnsi"/>
          <w:lang w:val="es-ES_tradnl"/>
        </w:rPr>
        <w:t>mo documentos informativos.</w:t>
      </w:r>
      <w:r w:rsidR="00340362" w:rsidRPr="00E25050">
        <w:rPr>
          <w:rFonts w:asciiTheme="minorHAnsi" w:hAnsiTheme="minorHAnsi"/>
          <w:lang w:val="es-ES_tradnl"/>
        </w:rPr>
        <w:t xml:space="preserve"> El elevado número de informes </w:t>
      </w:r>
      <w:r w:rsidR="00340362" w:rsidRPr="0017517B">
        <w:rPr>
          <w:rFonts w:asciiTheme="minorHAnsi" w:hAnsiTheme="minorHAnsi"/>
          <w:lang w:val="es-ES_tradnl"/>
        </w:rPr>
        <w:t>presentados</w:t>
      </w:r>
      <w:r w:rsidR="00340362" w:rsidRPr="00E25050">
        <w:rPr>
          <w:rFonts w:asciiTheme="minorHAnsi" w:hAnsiTheme="minorHAnsi"/>
          <w:lang w:val="es-ES_tradnl"/>
        </w:rPr>
        <w:t xml:space="preserve"> demuestra el compromiso de las </w:t>
      </w:r>
      <w:r w:rsidR="00E25050" w:rsidRPr="00E25050">
        <w:rPr>
          <w:rFonts w:asciiTheme="minorHAnsi" w:hAnsiTheme="minorHAnsi"/>
          <w:lang w:val="es-ES_tradnl"/>
        </w:rPr>
        <w:t>Partes</w:t>
      </w:r>
      <w:r w:rsidR="0017517B">
        <w:rPr>
          <w:rFonts w:asciiTheme="minorHAnsi" w:hAnsiTheme="minorHAnsi"/>
          <w:lang w:val="es-ES_tradnl"/>
        </w:rPr>
        <w:t xml:space="preserve"> por </w:t>
      </w:r>
      <w:r w:rsidR="00E25050" w:rsidRPr="00E25050">
        <w:rPr>
          <w:rFonts w:asciiTheme="minorHAnsi" w:hAnsiTheme="minorHAnsi"/>
          <w:lang w:val="es-ES_tradnl"/>
        </w:rPr>
        <w:t>proporcionar</w:t>
      </w:r>
      <w:r w:rsidR="00340362" w:rsidRPr="00E25050">
        <w:rPr>
          <w:rFonts w:asciiTheme="minorHAnsi" w:hAnsiTheme="minorHAnsi"/>
          <w:lang w:val="es-ES_tradnl"/>
        </w:rPr>
        <w:t xml:space="preserve"> información actualizada sobre su aplicación de la Convención</w:t>
      </w:r>
      <w:r w:rsidR="003B050A" w:rsidRPr="00E25050">
        <w:rPr>
          <w:rFonts w:asciiTheme="minorHAnsi" w:hAnsiTheme="minorHAnsi"/>
          <w:lang w:val="es-ES_tradnl"/>
        </w:rPr>
        <w:t xml:space="preserve">. </w:t>
      </w:r>
    </w:p>
    <w:p w14:paraId="42B15795" w14:textId="77777777" w:rsidR="00BE5EAD" w:rsidRPr="00E25050" w:rsidRDefault="00BE5EAD" w:rsidP="003D7081">
      <w:pPr>
        <w:ind w:left="426" w:hanging="426"/>
        <w:rPr>
          <w:rFonts w:ascii="Garamond" w:hAnsi="Garamond"/>
          <w:lang w:val="es-ES_tradnl"/>
        </w:rPr>
      </w:pPr>
    </w:p>
    <w:p w14:paraId="2879CFDD" w14:textId="54BEB011" w:rsidR="00BE5EAD" w:rsidRPr="00E25050" w:rsidRDefault="00340362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La Secretaría dispone </w:t>
      </w:r>
      <w:r w:rsidR="0017517B">
        <w:rPr>
          <w:rFonts w:asciiTheme="minorHAnsi" w:hAnsiTheme="minorHAnsi"/>
          <w:lang w:val="es-ES_tradnl"/>
        </w:rPr>
        <w:t>actualmente</w:t>
      </w:r>
      <w:r w:rsidR="00DE3DEE">
        <w:rPr>
          <w:rFonts w:asciiTheme="minorHAnsi" w:hAnsiTheme="minorHAnsi"/>
          <w:lang w:val="es-ES_tradnl"/>
        </w:rPr>
        <w:t xml:space="preserve"> de información procedente de informes n</w:t>
      </w:r>
      <w:r w:rsidRPr="00E25050">
        <w:rPr>
          <w:rFonts w:asciiTheme="minorHAnsi" w:hAnsiTheme="minorHAnsi"/>
          <w:lang w:val="es-ES_tradnl"/>
        </w:rPr>
        <w:t xml:space="preserve">acionales </w:t>
      </w:r>
      <w:r w:rsidR="00DE3DEE">
        <w:rPr>
          <w:rFonts w:asciiTheme="minorHAnsi" w:hAnsiTheme="minorHAnsi"/>
          <w:lang w:val="es-ES_tradnl"/>
        </w:rPr>
        <w:t>para</w:t>
      </w:r>
      <w:r w:rsidRPr="00E25050">
        <w:rPr>
          <w:rFonts w:asciiTheme="minorHAnsi" w:hAnsiTheme="minorHAnsi"/>
          <w:lang w:val="es-ES_tradnl"/>
        </w:rPr>
        <w:t xml:space="preserve"> la </w:t>
      </w:r>
      <w:r w:rsidR="00BE5EAD" w:rsidRPr="00E25050">
        <w:rPr>
          <w:rFonts w:asciiTheme="minorHAnsi" w:hAnsiTheme="minorHAnsi"/>
          <w:lang w:val="es-ES_tradnl"/>
        </w:rPr>
        <w:t>COP8, COP9</w:t>
      </w:r>
      <w:r w:rsidR="00E26DD6" w:rsidRPr="00E25050">
        <w:rPr>
          <w:rFonts w:asciiTheme="minorHAnsi" w:hAnsiTheme="minorHAnsi"/>
          <w:lang w:val="es-ES_tradnl"/>
        </w:rPr>
        <w:t>,</w:t>
      </w:r>
      <w:r w:rsidR="00BE5EAD" w:rsidRPr="00E25050">
        <w:rPr>
          <w:rFonts w:asciiTheme="minorHAnsi" w:hAnsiTheme="minorHAnsi"/>
          <w:lang w:val="es-ES_tradnl"/>
        </w:rPr>
        <w:t xml:space="preserve"> COP10</w:t>
      </w:r>
      <w:r w:rsidR="00E26DD6" w:rsidRPr="00E25050">
        <w:rPr>
          <w:rFonts w:asciiTheme="minorHAnsi" w:hAnsiTheme="minorHAnsi"/>
          <w:lang w:val="es-ES_tradnl"/>
        </w:rPr>
        <w:t xml:space="preserve">, COP11 </w:t>
      </w:r>
      <w:r w:rsidRPr="00E25050">
        <w:rPr>
          <w:rFonts w:asciiTheme="minorHAnsi" w:hAnsiTheme="minorHAnsi"/>
          <w:lang w:val="es-ES_tradnl"/>
        </w:rPr>
        <w:t>y</w:t>
      </w:r>
      <w:r w:rsidR="00E26DD6" w:rsidRPr="00E25050">
        <w:rPr>
          <w:rFonts w:asciiTheme="minorHAnsi" w:hAnsiTheme="minorHAnsi"/>
          <w:lang w:val="es-ES_tradnl"/>
        </w:rPr>
        <w:t xml:space="preserve"> COP12</w:t>
      </w:r>
      <w:r w:rsidR="00BE5EAD" w:rsidRPr="00E25050">
        <w:rPr>
          <w:rFonts w:asciiTheme="minorHAnsi" w:hAnsiTheme="minorHAnsi"/>
          <w:lang w:val="es-ES_tradnl"/>
        </w:rPr>
        <w:t xml:space="preserve"> </w:t>
      </w:r>
      <w:r w:rsidRPr="00E25050">
        <w:rPr>
          <w:rFonts w:asciiTheme="minorHAnsi" w:hAnsiTheme="minorHAnsi"/>
          <w:lang w:val="es-ES_tradnl"/>
        </w:rPr>
        <w:t>en bases de datos que permiten realizar un a</w:t>
      </w:r>
      <w:r w:rsidR="0017517B">
        <w:rPr>
          <w:rFonts w:asciiTheme="minorHAnsi" w:hAnsiTheme="minorHAnsi"/>
          <w:lang w:val="es-ES_tradnl"/>
        </w:rPr>
        <w:t>nálisis de las tendencias en la aplicación</w:t>
      </w:r>
      <w:r w:rsidRPr="00E25050">
        <w:rPr>
          <w:rFonts w:asciiTheme="minorHAnsi" w:hAnsiTheme="minorHAnsi"/>
          <w:lang w:val="es-ES_tradnl"/>
        </w:rPr>
        <w:t xml:space="preserve"> a lo largo </w:t>
      </w:r>
      <w:r w:rsidR="00E25050" w:rsidRPr="00E25050">
        <w:rPr>
          <w:rFonts w:asciiTheme="minorHAnsi" w:hAnsiTheme="minorHAnsi"/>
          <w:lang w:val="es-ES_tradnl"/>
        </w:rPr>
        <w:t>del</w:t>
      </w:r>
      <w:r w:rsidR="0017517B">
        <w:rPr>
          <w:rFonts w:asciiTheme="minorHAnsi" w:hAnsiTheme="minorHAnsi"/>
          <w:lang w:val="es-ES_tradnl"/>
        </w:rPr>
        <w:t xml:space="preserve"> tiempo</w:t>
      </w:r>
      <w:r w:rsidRPr="00E25050">
        <w:rPr>
          <w:rFonts w:asciiTheme="minorHAnsi" w:hAnsiTheme="minorHAnsi"/>
          <w:lang w:val="es-ES_tradnl"/>
        </w:rPr>
        <w:t xml:space="preserve">, desde el trienio </w:t>
      </w:r>
      <w:r w:rsidR="00BE5EAD" w:rsidRPr="00E25050">
        <w:rPr>
          <w:rFonts w:asciiTheme="minorHAnsi" w:hAnsiTheme="minorHAnsi"/>
          <w:lang w:val="es-ES_tradnl"/>
        </w:rPr>
        <w:t>2002-2005</w:t>
      </w:r>
      <w:r w:rsidR="003B050A" w:rsidRPr="00E25050">
        <w:rPr>
          <w:rFonts w:asciiTheme="minorHAnsi" w:hAnsiTheme="minorHAnsi"/>
          <w:lang w:val="es-ES_tradnl"/>
        </w:rPr>
        <w:t xml:space="preserve"> </w:t>
      </w:r>
      <w:r w:rsidRPr="00E25050">
        <w:rPr>
          <w:rFonts w:asciiTheme="minorHAnsi" w:hAnsiTheme="minorHAnsi"/>
          <w:lang w:val="es-ES_tradnl"/>
        </w:rPr>
        <w:t xml:space="preserve">hasta </w:t>
      </w:r>
      <w:r w:rsidR="003B050A" w:rsidRPr="00E25050">
        <w:rPr>
          <w:rFonts w:asciiTheme="minorHAnsi" w:hAnsiTheme="minorHAnsi"/>
          <w:lang w:val="es-ES_tradnl"/>
        </w:rPr>
        <w:t>2012-2015</w:t>
      </w:r>
      <w:r w:rsidR="00BE5EAD" w:rsidRPr="00E25050">
        <w:rPr>
          <w:rFonts w:asciiTheme="minorHAnsi" w:hAnsiTheme="minorHAnsi"/>
          <w:lang w:val="es-ES_tradnl"/>
        </w:rPr>
        <w:t>.</w:t>
      </w:r>
    </w:p>
    <w:p w14:paraId="642817DE" w14:textId="77777777" w:rsidR="00BE5EAD" w:rsidRPr="00E25050" w:rsidRDefault="00BE5EAD" w:rsidP="003D7081">
      <w:pPr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71287D88" w14:textId="19FB43A8" w:rsidR="00E26DD6" w:rsidRPr="00E25050" w:rsidRDefault="00340362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La </w:t>
      </w:r>
      <w:r w:rsidR="00E25050" w:rsidRPr="00E25050">
        <w:rPr>
          <w:rFonts w:asciiTheme="minorHAnsi" w:hAnsiTheme="minorHAnsi"/>
          <w:lang w:val="es-ES_tradnl"/>
        </w:rPr>
        <w:t>información</w:t>
      </w:r>
      <w:r w:rsidRPr="00E25050">
        <w:rPr>
          <w:rFonts w:asciiTheme="minorHAnsi" w:hAnsiTheme="minorHAnsi"/>
          <w:lang w:val="es-ES_tradnl"/>
        </w:rPr>
        <w:t xml:space="preserve"> obtenida del </w:t>
      </w:r>
      <w:r w:rsidRPr="0017517B">
        <w:rPr>
          <w:rFonts w:asciiTheme="minorHAnsi" w:hAnsiTheme="minorHAnsi"/>
          <w:lang w:val="es-ES_tradnl"/>
        </w:rPr>
        <w:t>Modelo</w:t>
      </w:r>
      <w:r w:rsidRPr="00E25050">
        <w:rPr>
          <w:rFonts w:asciiTheme="minorHAnsi" w:hAnsiTheme="minorHAnsi"/>
          <w:lang w:val="es-ES_tradnl"/>
        </w:rPr>
        <w:t xml:space="preserve"> de Informe Nacional a la</w:t>
      </w:r>
      <w:r w:rsidR="00E26DD6" w:rsidRPr="00E25050">
        <w:rPr>
          <w:rFonts w:asciiTheme="minorHAnsi" w:hAnsiTheme="minorHAnsi"/>
          <w:lang w:val="es-ES_tradnl"/>
        </w:rPr>
        <w:t xml:space="preserve"> </w:t>
      </w:r>
      <w:r w:rsidR="003F1DA1" w:rsidRPr="00E25050">
        <w:rPr>
          <w:rFonts w:asciiTheme="minorHAnsi" w:hAnsiTheme="minorHAnsi"/>
          <w:lang w:val="es-ES_tradnl"/>
        </w:rPr>
        <w:t xml:space="preserve">COP12 </w:t>
      </w:r>
      <w:r w:rsidRPr="00E25050">
        <w:rPr>
          <w:rFonts w:asciiTheme="minorHAnsi" w:hAnsiTheme="minorHAnsi"/>
          <w:lang w:val="es-ES_tradnl"/>
        </w:rPr>
        <w:t>también e</w:t>
      </w:r>
      <w:r w:rsidR="0017517B">
        <w:rPr>
          <w:rFonts w:asciiTheme="minorHAnsi" w:hAnsiTheme="minorHAnsi"/>
          <w:lang w:val="es-ES_tradnl"/>
        </w:rPr>
        <w:t xml:space="preserve">s una fuente de datos esencial </w:t>
      </w:r>
      <w:r w:rsidRPr="00E25050">
        <w:rPr>
          <w:rFonts w:asciiTheme="minorHAnsi" w:hAnsiTheme="minorHAnsi"/>
          <w:lang w:val="es-ES_tradnl"/>
        </w:rPr>
        <w:t xml:space="preserve">para el GECT en su labor de </w:t>
      </w:r>
      <w:r w:rsidR="0017517B">
        <w:rPr>
          <w:rFonts w:asciiTheme="minorHAnsi" w:hAnsiTheme="minorHAnsi"/>
          <w:lang w:val="es-ES_tradnl"/>
        </w:rPr>
        <w:t>evaluación de</w:t>
      </w:r>
      <w:r w:rsidRPr="00E25050">
        <w:rPr>
          <w:rFonts w:asciiTheme="minorHAnsi" w:hAnsiTheme="minorHAnsi"/>
          <w:lang w:val="es-ES_tradnl"/>
        </w:rPr>
        <w:t xml:space="preserve"> los indicadores de la eficacia de la </w:t>
      </w:r>
      <w:r w:rsidR="00E25050" w:rsidRPr="00E25050">
        <w:rPr>
          <w:rFonts w:asciiTheme="minorHAnsi" w:hAnsiTheme="minorHAnsi"/>
          <w:lang w:val="es-ES_tradnl"/>
        </w:rPr>
        <w:t>aplicación</w:t>
      </w:r>
      <w:r w:rsidRPr="00E25050">
        <w:rPr>
          <w:rFonts w:asciiTheme="minorHAnsi" w:hAnsiTheme="minorHAnsi"/>
          <w:lang w:val="es-ES_tradnl"/>
        </w:rPr>
        <w:t xml:space="preserve"> de la </w:t>
      </w:r>
      <w:r w:rsidR="00E25050" w:rsidRPr="00E25050">
        <w:rPr>
          <w:rFonts w:asciiTheme="minorHAnsi" w:hAnsiTheme="minorHAnsi"/>
          <w:lang w:val="es-ES_tradnl"/>
        </w:rPr>
        <w:t>Convención</w:t>
      </w:r>
      <w:r w:rsidR="00A6690C" w:rsidRPr="00E25050">
        <w:rPr>
          <w:rFonts w:asciiTheme="minorHAnsi" w:hAnsiTheme="minorHAnsi"/>
          <w:lang w:val="es-ES_tradnl"/>
        </w:rPr>
        <w:t>.</w:t>
      </w:r>
    </w:p>
    <w:p w14:paraId="3964BB19" w14:textId="77777777" w:rsidR="00E26DD6" w:rsidRPr="00E25050" w:rsidRDefault="00E26DD6" w:rsidP="003D7081">
      <w:pPr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86A8F1D" w14:textId="7B5B685B" w:rsidR="00E26DD6" w:rsidRPr="00E25050" w:rsidRDefault="00340362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Además, en el marco del 5º Plan de Trabajo Conjunto del Convenio sobre la Diversidad </w:t>
      </w:r>
      <w:r w:rsidR="00E25050" w:rsidRPr="00E25050">
        <w:rPr>
          <w:rFonts w:asciiTheme="minorHAnsi" w:hAnsiTheme="minorHAnsi"/>
          <w:lang w:val="es-ES_tradnl"/>
        </w:rPr>
        <w:t>Biológica</w:t>
      </w:r>
      <w:r w:rsidRPr="00E25050">
        <w:rPr>
          <w:rFonts w:asciiTheme="minorHAnsi" w:hAnsiTheme="minorHAnsi"/>
          <w:lang w:val="es-ES_tradnl"/>
        </w:rPr>
        <w:t xml:space="preserve"> y Ramsar y </w:t>
      </w:r>
      <w:r w:rsidR="00832D8C">
        <w:rPr>
          <w:rFonts w:asciiTheme="minorHAnsi" w:hAnsiTheme="minorHAnsi"/>
          <w:lang w:val="es-ES_tradnl"/>
        </w:rPr>
        <w:t xml:space="preserve">teniendo en cuenta </w:t>
      </w:r>
      <w:r w:rsidRPr="00E25050">
        <w:rPr>
          <w:rFonts w:asciiTheme="minorHAnsi" w:hAnsiTheme="minorHAnsi"/>
          <w:lang w:val="es-ES_tradnl"/>
        </w:rPr>
        <w:t xml:space="preserve">el papel </w:t>
      </w:r>
      <w:r w:rsidR="00A87053" w:rsidRPr="00E25050">
        <w:rPr>
          <w:rFonts w:asciiTheme="minorHAnsi" w:hAnsiTheme="minorHAnsi"/>
          <w:lang w:val="es-ES_tradnl"/>
        </w:rPr>
        <w:t xml:space="preserve">destacado de Ramsar en </w:t>
      </w:r>
      <w:r w:rsidR="0017517B">
        <w:rPr>
          <w:rFonts w:asciiTheme="minorHAnsi" w:hAnsiTheme="minorHAnsi"/>
          <w:lang w:val="es-ES_tradnl"/>
        </w:rPr>
        <w:t>su</w:t>
      </w:r>
      <w:r w:rsidR="00A87053" w:rsidRPr="00E25050">
        <w:rPr>
          <w:rFonts w:asciiTheme="minorHAnsi" w:hAnsiTheme="minorHAnsi"/>
          <w:lang w:val="es-ES_tradnl"/>
        </w:rPr>
        <w:t xml:space="preserve"> ejecución </w:t>
      </w:r>
      <w:r w:rsidR="0017517B">
        <w:rPr>
          <w:rFonts w:asciiTheme="minorHAnsi" w:hAnsiTheme="minorHAnsi"/>
          <w:lang w:val="es-ES_tradnl"/>
        </w:rPr>
        <w:t xml:space="preserve">en materia de </w:t>
      </w:r>
      <w:r w:rsidR="00A87053" w:rsidRPr="00E25050">
        <w:rPr>
          <w:rFonts w:asciiTheme="minorHAnsi" w:hAnsiTheme="minorHAnsi"/>
          <w:lang w:val="es-ES_tradnl"/>
        </w:rPr>
        <w:t>humedales</w:t>
      </w:r>
      <w:r w:rsidR="0017517B">
        <w:rPr>
          <w:rFonts w:asciiTheme="minorHAnsi" w:hAnsiTheme="minorHAnsi"/>
          <w:lang w:val="es-ES_tradnl"/>
        </w:rPr>
        <w:t xml:space="preserve"> </w:t>
      </w:r>
      <w:r w:rsidR="00832D8C">
        <w:rPr>
          <w:rFonts w:asciiTheme="minorHAnsi" w:hAnsiTheme="minorHAnsi"/>
          <w:lang w:val="es-ES_tradnl"/>
        </w:rPr>
        <w:t xml:space="preserve">para </w:t>
      </w:r>
      <w:r w:rsidR="0017517B">
        <w:rPr>
          <w:rFonts w:asciiTheme="minorHAnsi" w:hAnsiTheme="minorHAnsi"/>
          <w:lang w:val="es-ES_tradnl"/>
        </w:rPr>
        <w:t xml:space="preserve">el </w:t>
      </w:r>
      <w:r w:rsidR="00A87053" w:rsidRPr="00E25050">
        <w:rPr>
          <w:rFonts w:asciiTheme="minorHAnsi" w:hAnsiTheme="minorHAnsi"/>
          <w:lang w:val="es-ES_tradnl"/>
        </w:rPr>
        <w:t xml:space="preserve">CDB, los indicadores del </w:t>
      </w:r>
      <w:r w:rsidR="00832D8C">
        <w:rPr>
          <w:rFonts w:asciiTheme="minorHAnsi" w:hAnsiTheme="minorHAnsi"/>
          <w:lang w:val="es-ES_tradnl"/>
        </w:rPr>
        <w:t>Modelo de Informe Nacional a la COP12</w:t>
      </w:r>
      <w:r w:rsidR="00A87053" w:rsidRPr="00E25050">
        <w:rPr>
          <w:rFonts w:asciiTheme="minorHAnsi" w:hAnsiTheme="minorHAnsi"/>
          <w:lang w:val="es-ES_tradnl"/>
        </w:rPr>
        <w:t xml:space="preserve"> son una fuente </w:t>
      </w:r>
      <w:r w:rsidR="00832D8C">
        <w:rPr>
          <w:rFonts w:asciiTheme="minorHAnsi" w:hAnsiTheme="minorHAnsi"/>
          <w:lang w:val="es-ES_tradnl"/>
        </w:rPr>
        <w:t>esencial</w:t>
      </w:r>
      <w:r w:rsidR="00A87053" w:rsidRPr="00E25050">
        <w:rPr>
          <w:rFonts w:asciiTheme="minorHAnsi" w:hAnsiTheme="minorHAnsi"/>
          <w:lang w:val="es-ES_tradnl"/>
        </w:rPr>
        <w:t xml:space="preserve"> de información </w:t>
      </w:r>
      <w:r w:rsidR="00832D8C">
        <w:rPr>
          <w:rFonts w:asciiTheme="minorHAnsi" w:hAnsiTheme="minorHAnsi"/>
          <w:lang w:val="es-ES_tradnl"/>
        </w:rPr>
        <w:t>para evaluar la diversidad b</w:t>
      </w:r>
      <w:r w:rsidR="00A87053" w:rsidRPr="00E25050">
        <w:rPr>
          <w:rFonts w:asciiTheme="minorHAnsi" w:hAnsiTheme="minorHAnsi"/>
          <w:lang w:val="es-ES_tradnl"/>
        </w:rPr>
        <w:t xml:space="preserve">iológica de las </w:t>
      </w:r>
      <w:r w:rsidR="00832D8C">
        <w:rPr>
          <w:rFonts w:asciiTheme="minorHAnsi" w:hAnsiTheme="minorHAnsi"/>
          <w:lang w:val="es-ES_tradnl"/>
        </w:rPr>
        <w:t>aguas c</w:t>
      </w:r>
      <w:r w:rsidR="00A87053" w:rsidRPr="00E25050">
        <w:rPr>
          <w:rFonts w:asciiTheme="minorHAnsi" w:hAnsiTheme="minorHAnsi"/>
          <w:lang w:val="es-ES_tradnl"/>
        </w:rPr>
        <w:t xml:space="preserve">ontinentales e </w:t>
      </w:r>
      <w:r w:rsidR="00E25050" w:rsidRPr="00E25050">
        <w:rPr>
          <w:rFonts w:asciiTheme="minorHAnsi" w:hAnsiTheme="minorHAnsi"/>
          <w:lang w:val="es-ES_tradnl"/>
        </w:rPr>
        <w:t>informar</w:t>
      </w:r>
      <w:r w:rsidR="00A87053" w:rsidRPr="00E25050">
        <w:rPr>
          <w:rFonts w:asciiTheme="minorHAnsi" w:hAnsiTheme="minorHAnsi"/>
          <w:lang w:val="es-ES_tradnl"/>
        </w:rPr>
        <w:t xml:space="preserve"> al CDB al respecto</w:t>
      </w:r>
      <w:r w:rsidR="00E26DD6" w:rsidRPr="00E25050">
        <w:rPr>
          <w:rFonts w:asciiTheme="minorHAnsi" w:hAnsiTheme="minorHAnsi"/>
          <w:lang w:val="es-ES_tradnl"/>
        </w:rPr>
        <w:t>.</w:t>
      </w:r>
    </w:p>
    <w:p w14:paraId="5B012DFD" w14:textId="77777777" w:rsidR="00BE5EAD" w:rsidRPr="00E25050" w:rsidRDefault="00BE5EAD" w:rsidP="003D708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ES_tradnl"/>
        </w:rPr>
      </w:pPr>
    </w:p>
    <w:p w14:paraId="574E36AC" w14:textId="69CBE139" w:rsidR="00FE3C74" w:rsidRPr="00E25050" w:rsidRDefault="00A87053" w:rsidP="003D7081">
      <w:pPr>
        <w:ind w:left="720" w:hanging="720"/>
        <w:rPr>
          <w:rFonts w:asciiTheme="minorHAnsi" w:hAnsiTheme="minorHAnsi"/>
          <w:b/>
          <w:sz w:val="22"/>
          <w:szCs w:val="22"/>
          <w:lang w:val="es-ES_tradnl"/>
        </w:rPr>
      </w:pPr>
      <w:r w:rsidRPr="00E25050">
        <w:rPr>
          <w:rFonts w:asciiTheme="minorHAnsi" w:hAnsiTheme="minorHAnsi"/>
          <w:b/>
          <w:sz w:val="22"/>
          <w:szCs w:val="22"/>
          <w:lang w:val="es-ES_tradnl"/>
        </w:rPr>
        <w:t xml:space="preserve">Examen y calendario </w:t>
      </w:r>
      <w:r w:rsidR="00832D8C">
        <w:rPr>
          <w:rFonts w:asciiTheme="minorHAnsi" w:hAnsiTheme="minorHAnsi"/>
          <w:b/>
          <w:sz w:val="22"/>
          <w:szCs w:val="22"/>
          <w:lang w:val="es-ES_tradnl"/>
        </w:rPr>
        <w:t>de la preparación de</w:t>
      </w:r>
      <w:r w:rsidRPr="00E25050">
        <w:rPr>
          <w:rFonts w:asciiTheme="minorHAnsi" w:hAnsiTheme="minorHAnsi"/>
          <w:b/>
          <w:sz w:val="22"/>
          <w:szCs w:val="22"/>
          <w:lang w:val="es-ES_tradnl"/>
        </w:rPr>
        <w:t xml:space="preserve"> un Modelo de Informe Nacional para la COP13</w:t>
      </w:r>
    </w:p>
    <w:p w14:paraId="6E9456AC" w14:textId="77777777" w:rsidR="00A46E45" w:rsidRPr="00E25050" w:rsidRDefault="00A46E45" w:rsidP="003D7081">
      <w:pPr>
        <w:ind w:left="720" w:hanging="720"/>
        <w:rPr>
          <w:rFonts w:asciiTheme="minorHAnsi" w:hAnsiTheme="minorHAnsi"/>
          <w:b/>
          <w:sz w:val="22"/>
          <w:szCs w:val="22"/>
          <w:lang w:val="es-ES_tradnl"/>
        </w:rPr>
      </w:pPr>
    </w:p>
    <w:p w14:paraId="4BCDFDCB" w14:textId="2F690EB0" w:rsidR="00A46E45" w:rsidRPr="00E25050" w:rsidRDefault="00A87053" w:rsidP="005A66E2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b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En la Resolución </w:t>
      </w:r>
      <w:r w:rsidR="005A66E2" w:rsidRPr="00E25050">
        <w:rPr>
          <w:rFonts w:asciiTheme="minorHAnsi" w:hAnsiTheme="minorHAnsi"/>
          <w:lang w:val="es-ES_tradnl"/>
        </w:rPr>
        <w:t xml:space="preserve">XII.2 </w:t>
      </w:r>
      <w:r w:rsidRPr="00E25050">
        <w:rPr>
          <w:rFonts w:asciiTheme="minorHAnsi" w:hAnsiTheme="minorHAnsi"/>
          <w:lang w:val="es-ES_tradnl"/>
        </w:rPr>
        <w:t xml:space="preserve">– </w:t>
      </w:r>
      <w:r w:rsidRPr="00E25050">
        <w:rPr>
          <w:rFonts w:asciiTheme="minorHAnsi" w:hAnsiTheme="minorHAnsi"/>
          <w:i/>
          <w:lang w:val="es-ES_tradnl"/>
        </w:rPr>
        <w:t>El Plan Estratégico de Ramsar para</w:t>
      </w:r>
      <w:r w:rsidR="005A66E2" w:rsidRPr="00E25050">
        <w:rPr>
          <w:rFonts w:asciiTheme="minorHAnsi" w:hAnsiTheme="minorHAnsi"/>
          <w:i/>
          <w:lang w:val="es-ES_tradnl"/>
        </w:rPr>
        <w:t xml:space="preserve"> 2016-2024</w:t>
      </w:r>
      <w:r w:rsidR="00832D8C">
        <w:rPr>
          <w:rFonts w:asciiTheme="minorHAnsi" w:hAnsiTheme="minorHAnsi"/>
          <w:i/>
          <w:lang w:val="es-ES_tradnl"/>
        </w:rPr>
        <w:t xml:space="preserve"> –</w:t>
      </w:r>
      <w:r w:rsidR="005A66E2" w:rsidRPr="00E25050">
        <w:rPr>
          <w:rFonts w:asciiTheme="minorHAnsi" w:hAnsiTheme="minorHAnsi"/>
          <w:lang w:val="es-ES_tradnl"/>
        </w:rPr>
        <w:t>,</w:t>
      </w:r>
      <w:r w:rsidRPr="00E25050">
        <w:rPr>
          <w:rFonts w:asciiTheme="minorHAnsi" w:hAnsiTheme="minorHAnsi"/>
          <w:lang w:val="es-ES_tradnl"/>
        </w:rPr>
        <w:t xml:space="preserve"> las Partes Contratantes en la COP12 pidieron a la Secretaría y al Comité Permanente que elaboraran el </w:t>
      </w:r>
      <w:r w:rsidR="00E25050" w:rsidRPr="00E25050">
        <w:rPr>
          <w:rFonts w:asciiTheme="minorHAnsi" w:hAnsiTheme="minorHAnsi"/>
          <w:lang w:val="es-ES_tradnl"/>
        </w:rPr>
        <w:t>modelo</w:t>
      </w:r>
      <w:r w:rsidRPr="00E25050">
        <w:rPr>
          <w:rFonts w:asciiTheme="minorHAnsi" w:hAnsiTheme="minorHAnsi"/>
          <w:lang w:val="es-ES_tradnl"/>
        </w:rPr>
        <w:t xml:space="preserve"> de </w:t>
      </w:r>
      <w:r w:rsidR="00832D8C">
        <w:rPr>
          <w:rFonts w:asciiTheme="minorHAnsi" w:hAnsiTheme="minorHAnsi"/>
          <w:lang w:val="es-ES_tradnl"/>
        </w:rPr>
        <w:lastRenderedPageBreak/>
        <w:t>Informe N</w:t>
      </w:r>
      <w:r w:rsidRPr="00E25050">
        <w:rPr>
          <w:rFonts w:asciiTheme="minorHAnsi" w:hAnsiTheme="minorHAnsi"/>
          <w:lang w:val="es-ES_tradnl"/>
        </w:rPr>
        <w:t xml:space="preserve">acional para la COP13 de forma que fuera un instrumento de más fácil uso que reflejara los objetivos y metas del nuevo Plan Estratégico de Ramsar, </w:t>
      </w:r>
      <w:r w:rsidR="00832D8C">
        <w:rPr>
          <w:rFonts w:asciiTheme="minorHAnsi" w:hAnsiTheme="minorHAnsi"/>
          <w:lang w:val="es-ES_tradnl"/>
        </w:rPr>
        <w:t>para</w:t>
      </w:r>
      <w:r w:rsidRPr="00E25050">
        <w:rPr>
          <w:rFonts w:asciiTheme="minorHAnsi" w:hAnsiTheme="minorHAnsi"/>
          <w:lang w:val="es-ES_tradnl"/>
        </w:rPr>
        <w:t xml:space="preserve"> su examen en la 51ª reunión del Comité </w:t>
      </w:r>
      <w:r w:rsidR="00E25050" w:rsidRPr="00E25050">
        <w:rPr>
          <w:rFonts w:asciiTheme="minorHAnsi" w:hAnsiTheme="minorHAnsi"/>
          <w:lang w:val="es-ES_tradnl"/>
        </w:rPr>
        <w:t>Permanente</w:t>
      </w:r>
      <w:r w:rsidRPr="00E25050">
        <w:rPr>
          <w:rFonts w:asciiTheme="minorHAnsi" w:hAnsiTheme="minorHAnsi"/>
          <w:lang w:val="es-ES_tradnl"/>
        </w:rPr>
        <w:t xml:space="preserve"> (</w:t>
      </w:r>
      <w:r w:rsidR="00A46E45" w:rsidRPr="00E25050">
        <w:rPr>
          <w:rFonts w:ascii="Calibri" w:hAnsi="Calibri"/>
          <w:lang w:val="es-ES_tradnl"/>
        </w:rPr>
        <w:t>SC51)</w:t>
      </w:r>
      <w:r w:rsidR="00954E10" w:rsidRPr="00E25050">
        <w:rPr>
          <w:rFonts w:ascii="Calibri" w:hAnsi="Calibri"/>
          <w:lang w:val="es-ES_tradnl"/>
        </w:rPr>
        <w:t>.</w:t>
      </w:r>
    </w:p>
    <w:p w14:paraId="388E3195" w14:textId="77777777" w:rsidR="00FE3C74" w:rsidRPr="00E25050" w:rsidRDefault="00FE3C74" w:rsidP="003D7081">
      <w:pPr>
        <w:ind w:left="426" w:hanging="426"/>
        <w:rPr>
          <w:rFonts w:asciiTheme="minorHAnsi" w:hAnsiTheme="minorHAnsi"/>
          <w:b/>
          <w:sz w:val="22"/>
          <w:szCs w:val="22"/>
          <w:highlight w:val="yellow"/>
          <w:lang w:val="es-ES_tradnl"/>
        </w:rPr>
      </w:pPr>
    </w:p>
    <w:p w14:paraId="4210FCFE" w14:textId="76FDA6E9" w:rsidR="00FE3C74" w:rsidRPr="00E25050" w:rsidRDefault="00755DD5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El M</w:t>
      </w:r>
      <w:r w:rsidR="00A87053" w:rsidRPr="00E25050">
        <w:rPr>
          <w:rFonts w:asciiTheme="minorHAnsi" w:hAnsiTheme="minorHAnsi"/>
          <w:lang w:val="es-ES_tradnl"/>
        </w:rPr>
        <w:t xml:space="preserve">odelo de </w:t>
      </w:r>
      <w:r w:rsidR="00E25050" w:rsidRPr="00E25050">
        <w:rPr>
          <w:rFonts w:asciiTheme="minorHAnsi" w:hAnsiTheme="minorHAnsi"/>
          <w:lang w:val="es-ES_tradnl"/>
        </w:rPr>
        <w:t>Informe</w:t>
      </w:r>
      <w:r w:rsidR="00A87053" w:rsidRPr="00E25050">
        <w:rPr>
          <w:rFonts w:asciiTheme="minorHAnsi" w:hAnsiTheme="minorHAnsi"/>
          <w:lang w:val="es-ES_tradnl"/>
        </w:rPr>
        <w:t xml:space="preserve"> Nacional para la</w:t>
      </w:r>
      <w:r w:rsidR="00FE3C74" w:rsidRPr="00E25050">
        <w:rPr>
          <w:rFonts w:asciiTheme="minorHAnsi" w:hAnsiTheme="minorHAnsi"/>
          <w:lang w:val="es-ES_tradnl"/>
        </w:rPr>
        <w:t xml:space="preserve"> COP1</w:t>
      </w:r>
      <w:r w:rsidR="00954E10" w:rsidRPr="00E25050">
        <w:rPr>
          <w:rFonts w:asciiTheme="minorHAnsi" w:hAnsiTheme="minorHAnsi"/>
          <w:lang w:val="es-ES_tradnl"/>
        </w:rPr>
        <w:t>3</w:t>
      </w:r>
      <w:r w:rsidR="00FE3C74" w:rsidRPr="00E25050">
        <w:rPr>
          <w:rFonts w:asciiTheme="minorHAnsi" w:hAnsiTheme="minorHAnsi"/>
          <w:lang w:val="es-ES_tradnl"/>
        </w:rPr>
        <w:t xml:space="preserve"> </w:t>
      </w:r>
      <w:r w:rsidR="00A87053" w:rsidRPr="00E25050">
        <w:rPr>
          <w:rFonts w:asciiTheme="minorHAnsi" w:hAnsiTheme="minorHAnsi"/>
          <w:lang w:val="es-ES_tradnl"/>
        </w:rPr>
        <w:t xml:space="preserve">tendrá que ser elaborado y aprobado por el Comité Permanente con bastante antelación para que pueda ser </w:t>
      </w:r>
      <w:r w:rsidR="007416D6">
        <w:rPr>
          <w:rFonts w:asciiTheme="minorHAnsi" w:hAnsiTheme="minorHAnsi"/>
          <w:lang w:val="es-ES_tradnl"/>
        </w:rPr>
        <w:t>distribuido</w:t>
      </w:r>
      <w:r w:rsidR="00A87053" w:rsidRPr="00E25050">
        <w:rPr>
          <w:rFonts w:asciiTheme="minorHAnsi" w:hAnsiTheme="minorHAnsi"/>
          <w:lang w:val="es-ES_tradnl"/>
        </w:rPr>
        <w:t xml:space="preserve"> a las Partes con el tiempo </w:t>
      </w:r>
      <w:r w:rsidR="00E25050" w:rsidRPr="00E25050">
        <w:rPr>
          <w:rFonts w:asciiTheme="minorHAnsi" w:hAnsiTheme="minorHAnsi"/>
          <w:lang w:val="es-ES_tradnl"/>
        </w:rPr>
        <w:t>suficiente</w:t>
      </w:r>
      <w:r w:rsidR="00A87053" w:rsidRPr="00E25050">
        <w:rPr>
          <w:rFonts w:asciiTheme="minorHAnsi" w:hAnsiTheme="minorHAnsi"/>
          <w:lang w:val="es-ES_tradnl"/>
        </w:rPr>
        <w:t xml:space="preserve"> para que</w:t>
      </w:r>
      <w:r w:rsidR="007416D6">
        <w:rPr>
          <w:rFonts w:asciiTheme="minorHAnsi" w:hAnsiTheme="minorHAnsi"/>
          <w:lang w:val="es-ES_tradnl"/>
        </w:rPr>
        <w:t xml:space="preserve"> estas</w:t>
      </w:r>
      <w:r w:rsidR="00A87053" w:rsidRPr="00E25050">
        <w:rPr>
          <w:rFonts w:asciiTheme="minorHAnsi" w:hAnsiTheme="minorHAnsi"/>
          <w:lang w:val="es-ES_tradnl"/>
        </w:rPr>
        <w:t xml:space="preserve"> lo completen y </w:t>
      </w:r>
      <w:r w:rsidR="00E25050" w:rsidRPr="00E25050">
        <w:rPr>
          <w:rFonts w:asciiTheme="minorHAnsi" w:hAnsiTheme="minorHAnsi"/>
          <w:lang w:val="es-ES_tradnl"/>
        </w:rPr>
        <w:t>envíen</w:t>
      </w:r>
      <w:r w:rsidR="00A87053" w:rsidRPr="00E25050">
        <w:rPr>
          <w:rFonts w:asciiTheme="minorHAnsi" w:hAnsiTheme="minorHAnsi"/>
          <w:lang w:val="es-ES_tradnl"/>
        </w:rPr>
        <w:t xml:space="preserve"> sus informes para ser analizados antes de la COP13</w:t>
      </w:r>
      <w:r w:rsidR="00FE3C74" w:rsidRPr="00E25050">
        <w:rPr>
          <w:rFonts w:asciiTheme="minorHAnsi" w:hAnsiTheme="minorHAnsi"/>
          <w:lang w:val="es-ES_tradnl"/>
        </w:rPr>
        <w:t>.</w:t>
      </w:r>
    </w:p>
    <w:p w14:paraId="20C66A47" w14:textId="77777777" w:rsidR="00FE3C74" w:rsidRPr="00E25050" w:rsidRDefault="00FE3C74" w:rsidP="003D7081">
      <w:pPr>
        <w:ind w:left="426" w:hanging="426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76E7DCA3" w14:textId="29793F33" w:rsidR="00DF1E83" w:rsidRPr="00E25050" w:rsidRDefault="00A87053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7416D6">
        <w:rPr>
          <w:rFonts w:asciiTheme="minorHAnsi" w:hAnsiTheme="minorHAnsi"/>
          <w:lang w:val="es-ES_tradnl"/>
        </w:rPr>
        <w:t>En consecuencia, la S</w:t>
      </w:r>
      <w:r w:rsidRPr="00E25050">
        <w:rPr>
          <w:rFonts w:asciiTheme="minorHAnsi" w:hAnsiTheme="minorHAnsi"/>
          <w:lang w:val="es-ES_tradnl"/>
        </w:rPr>
        <w:t>ecretaría tendrá que empezar</w:t>
      </w:r>
      <w:r w:rsidR="007416D6">
        <w:rPr>
          <w:rFonts w:asciiTheme="minorHAnsi" w:hAnsiTheme="minorHAnsi"/>
          <w:lang w:val="es-ES_tradnl"/>
        </w:rPr>
        <w:t xml:space="preserve"> a preparar propuestas para el m</w:t>
      </w:r>
      <w:r w:rsidRPr="00E25050">
        <w:rPr>
          <w:rFonts w:asciiTheme="minorHAnsi" w:hAnsiTheme="minorHAnsi"/>
          <w:lang w:val="es-ES_tradnl"/>
        </w:rPr>
        <w:t xml:space="preserve">odelo de Informe </w:t>
      </w:r>
      <w:r w:rsidR="00E25050" w:rsidRPr="00E25050">
        <w:rPr>
          <w:rFonts w:asciiTheme="minorHAnsi" w:hAnsiTheme="minorHAnsi"/>
          <w:lang w:val="es-ES_tradnl"/>
        </w:rPr>
        <w:t>Nacional</w:t>
      </w:r>
      <w:r w:rsidRPr="00E25050">
        <w:rPr>
          <w:rFonts w:asciiTheme="minorHAnsi" w:hAnsiTheme="minorHAnsi"/>
          <w:lang w:val="es-ES_tradnl"/>
        </w:rPr>
        <w:t xml:space="preserve"> para la COP13 </w:t>
      </w:r>
      <w:r w:rsidR="00E25050" w:rsidRPr="00E25050">
        <w:rPr>
          <w:rFonts w:asciiTheme="minorHAnsi" w:hAnsiTheme="minorHAnsi"/>
          <w:lang w:val="es-ES_tradnl"/>
        </w:rPr>
        <w:t>durante</w:t>
      </w:r>
      <w:r w:rsidRPr="00E25050">
        <w:rPr>
          <w:rFonts w:asciiTheme="minorHAnsi" w:hAnsiTheme="minorHAnsi"/>
          <w:lang w:val="es-ES_tradnl"/>
        </w:rPr>
        <w:t xml:space="preserve"> </w:t>
      </w:r>
      <w:r w:rsidR="00DF1E83" w:rsidRPr="00E25050">
        <w:rPr>
          <w:rFonts w:asciiTheme="minorHAnsi" w:hAnsiTheme="minorHAnsi"/>
          <w:lang w:val="es-ES_tradnl"/>
        </w:rPr>
        <w:t>201</w:t>
      </w:r>
      <w:r w:rsidR="00400BE4" w:rsidRPr="00E25050">
        <w:rPr>
          <w:rFonts w:asciiTheme="minorHAnsi" w:hAnsiTheme="minorHAnsi"/>
          <w:lang w:val="es-ES_tradnl"/>
        </w:rPr>
        <w:t>5</w:t>
      </w:r>
      <w:r w:rsidR="00DF1E83" w:rsidRPr="00E25050">
        <w:rPr>
          <w:rFonts w:asciiTheme="minorHAnsi" w:hAnsiTheme="minorHAnsi"/>
          <w:lang w:val="es-ES_tradnl"/>
        </w:rPr>
        <w:t>/201</w:t>
      </w:r>
      <w:r w:rsidR="00400BE4" w:rsidRPr="00E25050">
        <w:rPr>
          <w:rFonts w:asciiTheme="minorHAnsi" w:hAnsiTheme="minorHAnsi"/>
          <w:lang w:val="es-ES_tradnl"/>
        </w:rPr>
        <w:t>6</w:t>
      </w:r>
      <w:r w:rsidR="00B94F41" w:rsidRPr="00E25050">
        <w:rPr>
          <w:rFonts w:asciiTheme="minorHAnsi" w:hAnsiTheme="minorHAnsi"/>
          <w:lang w:val="es-ES_tradnl"/>
        </w:rPr>
        <w:t xml:space="preserve"> </w:t>
      </w:r>
      <w:r w:rsidRPr="00E25050">
        <w:rPr>
          <w:rFonts w:asciiTheme="minorHAnsi" w:hAnsiTheme="minorHAnsi"/>
          <w:lang w:val="es-ES_tradnl"/>
        </w:rPr>
        <w:t xml:space="preserve">para que </w:t>
      </w:r>
      <w:r w:rsidR="007416D6">
        <w:rPr>
          <w:rFonts w:asciiTheme="minorHAnsi" w:hAnsiTheme="minorHAnsi"/>
          <w:lang w:val="es-ES_tradnl"/>
        </w:rPr>
        <w:t>el modelo pueda ser aprobado en</w:t>
      </w:r>
      <w:r w:rsidRPr="00E25050">
        <w:rPr>
          <w:rFonts w:asciiTheme="minorHAnsi" w:hAnsiTheme="minorHAnsi"/>
          <w:lang w:val="es-ES_tradnl"/>
        </w:rPr>
        <w:t xml:space="preserve"> la 52ª reunión del CP </w:t>
      </w:r>
      <w:r w:rsidR="007416D6">
        <w:rPr>
          <w:rFonts w:asciiTheme="minorHAnsi" w:hAnsiTheme="minorHAnsi"/>
          <w:lang w:val="es-ES_tradnl"/>
        </w:rPr>
        <w:t xml:space="preserve">y distribuido </w:t>
      </w:r>
      <w:r w:rsidRPr="00E25050">
        <w:rPr>
          <w:rFonts w:asciiTheme="minorHAnsi" w:hAnsiTheme="minorHAnsi"/>
          <w:lang w:val="es-ES_tradnl"/>
        </w:rPr>
        <w:t xml:space="preserve">a las Partes con </w:t>
      </w:r>
      <w:r w:rsidRPr="007416D6">
        <w:rPr>
          <w:rFonts w:asciiTheme="minorHAnsi" w:hAnsiTheme="minorHAnsi"/>
          <w:lang w:val="es-ES_tradnl"/>
        </w:rPr>
        <w:t>la</w:t>
      </w:r>
      <w:r w:rsidRPr="00E25050">
        <w:rPr>
          <w:rFonts w:asciiTheme="minorHAnsi" w:hAnsiTheme="minorHAnsi"/>
          <w:lang w:val="es-ES_tradnl"/>
        </w:rPr>
        <w:t xml:space="preserve"> suficiente antelación</w:t>
      </w:r>
      <w:r w:rsidR="00DF1E83" w:rsidRPr="00E25050">
        <w:rPr>
          <w:rFonts w:asciiTheme="minorHAnsi" w:hAnsiTheme="minorHAnsi"/>
          <w:lang w:val="es-ES_tradnl"/>
        </w:rPr>
        <w:t xml:space="preserve">. </w:t>
      </w:r>
    </w:p>
    <w:p w14:paraId="380857EB" w14:textId="77777777" w:rsidR="00DF1E83" w:rsidRPr="00E25050" w:rsidRDefault="00DF1E83" w:rsidP="003D7081">
      <w:pPr>
        <w:ind w:left="426" w:hanging="426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3321B235" w14:textId="7DAC9996" w:rsidR="00892E1A" w:rsidRPr="00E25050" w:rsidRDefault="00A87053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Al igual que en trienios recientes, la Secretaría propone que el modelo se finalice y </w:t>
      </w:r>
      <w:r w:rsidR="007416D6">
        <w:rPr>
          <w:rFonts w:asciiTheme="minorHAnsi" w:hAnsiTheme="minorHAnsi"/>
          <w:lang w:val="es-ES_tradnl"/>
        </w:rPr>
        <w:t>distribuya</w:t>
      </w:r>
      <w:r w:rsidRPr="00E25050">
        <w:rPr>
          <w:rFonts w:asciiTheme="minorHAnsi" w:hAnsiTheme="minorHAnsi"/>
          <w:lang w:val="es-ES_tradnl"/>
        </w:rPr>
        <w:t xml:space="preserve"> lo antes posible después de la 52ª reunión del CP. </w:t>
      </w:r>
      <w:r w:rsidR="007416D6">
        <w:rPr>
          <w:rFonts w:asciiTheme="minorHAnsi" w:hAnsiTheme="minorHAnsi"/>
          <w:lang w:val="es-ES_tradnl"/>
        </w:rPr>
        <w:t xml:space="preserve">De esta forma, las Partes dispondrían del modelo </w:t>
      </w:r>
      <w:r w:rsidRPr="00E25050">
        <w:rPr>
          <w:rFonts w:asciiTheme="minorHAnsi" w:hAnsiTheme="minorHAnsi"/>
          <w:lang w:val="es-ES_tradnl"/>
        </w:rPr>
        <w:t xml:space="preserve">lo antes posible durante el trienio para poderlo utilizar como </w:t>
      </w:r>
      <w:r w:rsidR="007416D6">
        <w:rPr>
          <w:rFonts w:asciiTheme="minorHAnsi" w:hAnsiTheme="minorHAnsi"/>
          <w:lang w:val="es-ES_tradnl"/>
        </w:rPr>
        <w:t>guía</w:t>
      </w:r>
      <w:r w:rsidRPr="00E25050">
        <w:rPr>
          <w:rFonts w:asciiTheme="minorHAnsi" w:hAnsiTheme="minorHAnsi"/>
          <w:lang w:val="es-ES_tradnl"/>
        </w:rPr>
        <w:t xml:space="preserve"> en su aplicación</w:t>
      </w:r>
      <w:r w:rsidR="007416D6">
        <w:rPr>
          <w:rFonts w:asciiTheme="minorHAnsi" w:hAnsiTheme="minorHAnsi"/>
          <w:lang w:val="es-ES_tradnl"/>
        </w:rPr>
        <w:t xml:space="preserve"> de la Convención durante ese tiempo</w:t>
      </w:r>
      <w:r w:rsidRPr="00E25050">
        <w:rPr>
          <w:rFonts w:asciiTheme="minorHAnsi" w:hAnsiTheme="minorHAnsi"/>
          <w:lang w:val="es-ES_tradnl"/>
        </w:rPr>
        <w:t xml:space="preserve"> y </w:t>
      </w:r>
      <w:r w:rsidR="007416D6">
        <w:rPr>
          <w:rFonts w:asciiTheme="minorHAnsi" w:hAnsiTheme="minorHAnsi"/>
          <w:lang w:val="es-ES_tradnl"/>
        </w:rPr>
        <w:t>se podrían preparar</w:t>
      </w:r>
      <w:r w:rsidRPr="00E25050">
        <w:rPr>
          <w:rFonts w:asciiTheme="minorHAnsi" w:hAnsiTheme="minorHAnsi"/>
          <w:lang w:val="es-ES_tradnl"/>
        </w:rPr>
        <w:t xml:space="preserve"> para </w:t>
      </w:r>
      <w:r w:rsidR="00E25050" w:rsidRPr="00E25050">
        <w:rPr>
          <w:rFonts w:asciiTheme="minorHAnsi" w:hAnsiTheme="minorHAnsi"/>
          <w:lang w:val="es-ES_tradnl"/>
        </w:rPr>
        <w:t>completarlo</w:t>
      </w:r>
      <w:r w:rsidRPr="00E25050">
        <w:rPr>
          <w:rFonts w:asciiTheme="minorHAnsi" w:hAnsiTheme="minorHAnsi"/>
          <w:lang w:val="es-ES_tradnl"/>
        </w:rPr>
        <w:t xml:space="preserve"> en tiempo </w:t>
      </w:r>
      <w:r w:rsidR="00E25050" w:rsidRPr="00E25050">
        <w:rPr>
          <w:rFonts w:asciiTheme="minorHAnsi" w:hAnsiTheme="minorHAnsi"/>
          <w:lang w:val="es-ES_tradnl"/>
        </w:rPr>
        <w:t>oportuno</w:t>
      </w:r>
      <w:r w:rsidRPr="00E25050">
        <w:rPr>
          <w:rFonts w:asciiTheme="minorHAnsi" w:hAnsiTheme="minorHAnsi"/>
          <w:lang w:val="es-ES_tradnl"/>
        </w:rPr>
        <w:t xml:space="preserve">. El plazo límite para la presentación de los informes completados debería </w:t>
      </w:r>
      <w:r w:rsidR="00E25050" w:rsidRPr="00E25050">
        <w:rPr>
          <w:rFonts w:asciiTheme="minorHAnsi" w:hAnsiTheme="minorHAnsi"/>
          <w:lang w:val="es-ES_tradnl"/>
        </w:rPr>
        <w:t>seguir</w:t>
      </w:r>
      <w:r w:rsidR="008537FD" w:rsidRPr="00E25050">
        <w:rPr>
          <w:rFonts w:asciiTheme="minorHAnsi" w:hAnsiTheme="minorHAnsi"/>
          <w:lang w:val="es-ES_tradnl"/>
        </w:rPr>
        <w:t xml:space="preserve"> siendo nueve </w:t>
      </w:r>
      <w:r w:rsidR="00E25050" w:rsidRPr="00E25050">
        <w:rPr>
          <w:rFonts w:asciiTheme="minorHAnsi" w:hAnsiTheme="minorHAnsi"/>
          <w:lang w:val="es-ES_tradnl"/>
        </w:rPr>
        <w:t>meses</w:t>
      </w:r>
      <w:r w:rsidR="008537FD" w:rsidRPr="00E25050">
        <w:rPr>
          <w:rFonts w:asciiTheme="minorHAnsi" w:hAnsiTheme="minorHAnsi"/>
          <w:lang w:val="es-ES_tradnl"/>
        </w:rPr>
        <w:t xml:space="preserve"> antes de la </w:t>
      </w:r>
      <w:r w:rsidR="00892E1A" w:rsidRPr="00E25050">
        <w:rPr>
          <w:rFonts w:asciiTheme="minorHAnsi" w:hAnsiTheme="minorHAnsi"/>
          <w:lang w:val="es-ES_tradnl"/>
        </w:rPr>
        <w:t xml:space="preserve">COP, </w:t>
      </w:r>
      <w:r w:rsidR="008537FD" w:rsidRPr="00E25050">
        <w:rPr>
          <w:rFonts w:asciiTheme="minorHAnsi" w:hAnsiTheme="minorHAnsi"/>
          <w:lang w:val="es-ES_tradnl"/>
        </w:rPr>
        <w:t>es deci</w:t>
      </w:r>
      <w:r w:rsidR="00755DD5">
        <w:rPr>
          <w:rFonts w:asciiTheme="minorHAnsi" w:hAnsiTheme="minorHAnsi"/>
          <w:lang w:val="es-ES_tradnl"/>
        </w:rPr>
        <w:t>r, septiembre de 2017 para los informes n</w:t>
      </w:r>
      <w:r w:rsidR="008537FD" w:rsidRPr="00E25050">
        <w:rPr>
          <w:rFonts w:asciiTheme="minorHAnsi" w:hAnsiTheme="minorHAnsi"/>
          <w:lang w:val="es-ES_tradnl"/>
        </w:rPr>
        <w:t xml:space="preserve">acionales </w:t>
      </w:r>
      <w:r w:rsidR="00755DD5">
        <w:rPr>
          <w:rFonts w:asciiTheme="minorHAnsi" w:hAnsiTheme="minorHAnsi"/>
          <w:lang w:val="es-ES_tradnl"/>
        </w:rPr>
        <w:t>a</w:t>
      </w:r>
      <w:r w:rsidR="008537FD" w:rsidRPr="00E25050">
        <w:rPr>
          <w:rFonts w:asciiTheme="minorHAnsi" w:hAnsiTheme="minorHAnsi"/>
          <w:lang w:val="es-ES_tradnl"/>
        </w:rPr>
        <w:t xml:space="preserve"> la COP</w:t>
      </w:r>
      <w:r w:rsidR="00892E1A" w:rsidRPr="00E25050">
        <w:rPr>
          <w:rFonts w:asciiTheme="minorHAnsi" w:hAnsiTheme="minorHAnsi"/>
          <w:lang w:val="es-ES_tradnl"/>
        </w:rPr>
        <w:t>13</w:t>
      </w:r>
      <w:r w:rsidR="008537FD" w:rsidRPr="00E25050">
        <w:rPr>
          <w:rFonts w:asciiTheme="minorHAnsi" w:hAnsiTheme="minorHAnsi"/>
          <w:lang w:val="es-ES_tradnl"/>
        </w:rPr>
        <w:t xml:space="preserve">. Este calendario será </w:t>
      </w:r>
      <w:r w:rsidR="00E25050" w:rsidRPr="00E25050">
        <w:rPr>
          <w:rFonts w:asciiTheme="minorHAnsi" w:hAnsiTheme="minorHAnsi"/>
          <w:lang w:val="es-ES_tradnl"/>
        </w:rPr>
        <w:t>actualizado</w:t>
      </w:r>
      <w:r w:rsidR="008537FD" w:rsidRPr="00E25050">
        <w:rPr>
          <w:rFonts w:asciiTheme="minorHAnsi" w:hAnsiTheme="minorHAnsi"/>
          <w:lang w:val="es-ES_tradnl"/>
        </w:rPr>
        <w:t xml:space="preserve"> una vez que se hayan acordado las fechas para la 52ª </w:t>
      </w:r>
      <w:r w:rsidR="00E25050" w:rsidRPr="00E25050">
        <w:rPr>
          <w:rFonts w:asciiTheme="minorHAnsi" w:hAnsiTheme="minorHAnsi"/>
          <w:lang w:val="es-ES_tradnl"/>
        </w:rPr>
        <w:t>reunión</w:t>
      </w:r>
      <w:r w:rsidR="008537FD" w:rsidRPr="00E25050">
        <w:rPr>
          <w:rFonts w:asciiTheme="minorHAnsi" w:hAnsiTheme="minorHAnsi"/>
          <w:lang w:val="es-ES_tradnl"/>
        </w:rPr>
        <w:t xml:space="preserve"> del CP y la COP13</w:t>
      </w:r>
      <w:r w:rsidR="00892E1A" w:rsidRPr="00E25050">
        <w:rPr>
          <w:rFonts w:asciiTheme="minorHAnsi" w:hAnsiTheme="minorHAnsi"/>
          <w:lang w:val="es-ES_tradnl"/>
        </w:rPr>
        <w:t>.</w:t>
      </w:r>
    </w:p>
    <w:p w14:paraId="2EBE5AF2" w14:textId="77777777" w:rsidR="00892E1A" w:rsidRPr="00E25050" w:rsidRDefault="00892E1A" w:rsidP="003D7081">
      <w:pPr>
        <w:ind w:left="426" w:hanging="426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57B3B886" w14:textId="783618B9" w:rsidR="00FE3C74" w:rsidRPr="00E25050" w:rsidRDefault="008537FD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En la </w:t>
      </w:r>
      <w:r w:rsidR="00E25050" w:rsidRPr="00E25050">
        <w:rPr>
          <w:rFonts w:asciiTheme="minorHAnsi" w:hAnsiTheme="minorHAnsi"/>
          <w:lang w:val="es-ES_tradnl"/>
        </w:rPr>
        <w:t>preparación</w:t>
      </w:r>
      <w:r w:rsidRPr="00E25050">
        <w:rPr>
          <w:rFonts w:asciiTheme="minorHAnsi" w:hAnsiTheme="minorHAnsi"/>
          <w:lang w:val="es-ES_tradnl"/>
        </w:rPr>
        <w:t xml:space="preserve"> del</w:t>
      </w:r>
      <w:r w:rsidR="003F7B34" w:rsidRPr="00E25050">
        <w:rPr>
          <w:rFonts w:asciiTheme="minorHAnsi" w:hAnsiTheme="minorHAnsi"/>
          <w:lang w:val="es-ES_tradnl"/>
        </w:rPr>
        <w:t xml:space="preserve"> </w:t>
      </w:r>
      <w:r w:rsidR="00755DD5">
        <w:rPr>
          <w:rFonts w:asciiTheme="minorHAnsi" w:hAnsiTheme="minorHAnsi"/>
          <w:lang w:val="es-ES_tradnl"/>
        </w:rPr>
        <w:t>M</w:t>
      </w:r>
      <w:r w:rsidR="00257AEE" w:rsidRPr="00257AEE">
        <w:rPr>
          <w:rFonts w:asciiTheme="minorHAnsi" w:hAnsiTheme="minorHAnsi"/>
          <w:lang w:val="es-ES_tradnl"/>
        </w:rPr>
        <w:t xml:space="preserve">odelo de Informe Nacional </w:t>
      </w:r>
      <w:r w:rsidR="00257AEE">
        <w:rPr>
          <w:rFonts w:asciiTheme="minorHAnsi" w:hAnsiTheme="minorHAnsi"/>
          <w:lang w:val="es-ES_tradnl"/>
        </w:rPr>
        <w:t>a</w:t>
      </w:r>
      <w:r w:rsidR="00257AEE" w:rsidRPr="00257AEE">
        <w:rPr>
          <w:rFonts w:asciiTheme="minorHAnsi" w:hAnsiTheme="minorHAnsi"/>
          <w:lang w:val="es-ES_tradnl"/>
        </w:rPr>
        <w:t xml:space="preserve"> la COP13</w:t>
      </w:r>
      <w:r w:rsidR="00FE3C74" w:rsidRPr="00E25050">
        <w:rPr>
          <w:rFonts w:asciiTheme="minorHAnsi" w:hAnsiTheme="minorHAnsi"/>
          <w:lang w:val="es-ES_tradnl"/>
        </w:rPr>
        <w:t xml:space="preserve">, </w:t>
      </w:r>
      <w:r w:rsidRPr="00E25050">
        <w:rPr>
          <w:rFonts w:asciiTheme="minorHAnsi" w:hAnsiTheme="minorHAnsi"/>
          <w:lang w:val="es-ES_tradnl"/>
        </w:rPr>
        <w:t xml:space="preserve">la </w:t>
      </w:r>
      <w:r w:rsidR="00E25050" w:rsidRPr="00E25050">
        <w:rPr>
          <w:rFonts w:asciiTheme="minorHAnsi" w:hAnsiTheme="minorHAnsi"/>
          <w:lang w:val="es-ES_tradnl"/>
        </w:rPr>
        <w:t>Secretaría</w:t>
      </w:r>
      <w:r w:rsidRPr="00E25050">
        <w:rPr>
          <w:rFonts w:asciiTheme="minorHAnsi" w:hAnsiTheme="minorHAnsi"/>
          <w:lang w:val="es-ES_tradnl"/>
        </w:rPr>
        <w:t xml:space="preserve"> quisiera </w:t>
      </w:r>
      <w:r w:rsidR="00E25050" w:rsidRPr="00E25050">
        <w:rPr>
          <w:rFonts w:asciiTheme="minorHAnsi" w:hAnsiTheme="minorHAnsi"/>
          <w:lang w:val="es-ES_tradnl"/>
        </w:rPr>
        <w:t>recibir</w:t>
      </w:r>
      <w:r w:rsidRPr="00E25050">
        <w:rPr>
          <w:rFonts w:asciiTheme="minorHAnsi" w:hAnsiTheme="minorHAnsi"/>
          <w:lang w:val="es-ES_tradnl"/>
        </w:rPr>
        <w:t xml:space="preserve"> la orientación del </w:t>
      </w:r>
      <w:r w:rsidR="00E25050" w:rsidRPr="00E25050">
        <w:rPr>
          <w:rFonts w:asciiTheme="minorHAnsi" w:hAnsiTheme="minorHAnsi"/>
          <w:lang w:val="es-ES_tradnl"/>
        </w:rPr>
        <w:t>Comité</w:t>
      </w:r>
      <w:r w:rsidRPr="00E25050">
        <w:rPr>
          <w:rFonts w:asciiTheme="minorHAnsi" w:hAnsiTheme="minorHAnsi"/>
          <w:lang w:val="es-ES_tradnl"/>
        </w:rPr>
        <w:t xml:space="preserve"> Permanente en su reunión actual acerca del enfoque general de</w:t>
      </w:r>
      <w:r w:rsidR="00257AEE">
        <w:rPr>
          <w:rFonts w:asciiTheme="minorHAnsi" w:hAnsiTheme="minorHAnsi"/>
          <w:lang w:val="es-ES_tradnl"/>
        </w:rPr>
        <w:t xml:space="preserve"> dicho modelo</w:t>
      </w:r>
      <w:r w:rsidR="00FE3C74" w:rsidRPr="00E25050">
        <w:rPr>
          <w:rFonts w:asciiTheme="minorHAnsi" w:hAnsiTheme="minorHAnsi"/>
          <w:lang w:val="es-ES_tradnl"/>
        </w:rPr>
        <w:t xml:space="preserve">. </w:t>
      </w:r>
      <w:r w:rsidR="00257AEE">
        <w:rPr>
          <w:rFonts w:asciiTheme="minorHAnsi" w:hAnsiTheme="minorHAnsi"/>
          <w:lang w:val="es-ES_tradnl"/>
        </w:rPr>
        <w:t xml:space="preserve">A tal efecto, </w:t>
      </w:r>
      <w:r w:rsidRPr="00E25050">
        <w:rPr>
          <w:rFonts w:asciiTheme="minorHAnsi" w:hAnsiTheme="minorHAnsi"/>
          <w:lang w:val="es-ES_tradnl"/>
        </w:rPr>
        <w:t>el Comité Permanente debería tener en cuenta lo siguiente</w:t>
      </w:r>
      <w:r w:rsidR="00FE3C74" w:rsidRPr="00E25050">
        <w:rPr>
          <w:rFonts w:asciiTheme="minorHAnsi" w:hAnsiTheme="minorHAnsi"/>
          <w:lang w:val="es-ES_tradnl"/>
        </w:rPr>
        <w:t>:</w:t>
      </w:r>
    </w:p>
    <w:p w14:paraId="24BAD8E1" w14:textId="77777777" w:rsidR="00FE3C74" w:rsidRPr="00E25050" w:rsidRDefault="00FE3C74" w:rsidP="003D7081">
      <w:pPr>
        <w:ind w:left="720" w:hanging="720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2F1EEE4E" w14:textId="3D8EC67A" w:rsidR="002953F3" w:rsidRPr="00E25050" w:rsidRDefault="008537FD" w:rsidP="003D7081">
      <w:pPr>
        <w:pStyle w:val="ListParagraph"/>
        <w:numPr>
          <w:ilvl w:val="0"/>
          <w:numId w:val="18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el nuevo </w:t>
      </w:r>
      <w:r w:rsidR="00755DD5">
        <w:rPr>
          <w:rFonts w:asciiTheme="minorHAnsi" w:hAnsiTheme="minorHAnsi"/>
          <w:lang w:val="es-ES_tradnl"/>
        </w:rPr>
        <w:t>M</w:t>
      </w:r>
      <w:r w:rsidR="00257AEE">
        <w:rPr>
          <w:rFonts w:asciiTheme="minorHAnsi" w:hAnsiTheme="minorHAnsi"/>
          <w:lang w:val="es-ES_tradnl"/>
        </w:rPr>
        <w:t xml:space="preserve">odelo de Informe Nacional a la </w:t>
      </w:r>
      <w:r w:rsidR="00FE3C74" w:rsidRPr="00E25050">
        <w:rPr>
          <w:rFonts w:asciiTheme="minorHAnsi" w:hAnsiTheme="minorHAnsi"/>
          <w:lang w:val="es-ES_tradnl"/>
        </w:rPr>
        <w:t>COP1</w:t>
      </w:r>
      <w:r w:rsidR="003F7B34" w:rsidRPr="00E25050">
        <w:rPr>
          <w:rFonts w:asciiTheme="minorHAnsi" w:hAnsiTheme="minorHAnsi"/>
          <w:lang w:val="es-ES_tradnl"/>
        </w:rPr>
        <w:t>3</w:t>
      </w:r>
      <w:r w:rsidR="00FE3C74" w:rsidRPr="00E25050">
        <w:rPr>
          <w:rFonts w:asciiTheme="minorHAnsi" w:hAnsiTheme="minorHAnsi"/>
          <w:lang w:val="es-ES_tradnl"/>
        </w:rPr>
        <w:t xml:space="preserve"> </w:t>
      </w:r>
      <w:r w:rsidRPr="00E25050">
        <w:rPr>
          <w:rFonts w:asciiTheme="minorHAnsi" w:hAnsiTheme="minorHAnsi"/>
          <w:lang w:val="es-ES_tradnl"/>
        </w:rPr>
        <w:t xml:space="preserve">se debería estructurar en consonancia con los objetivos y las metas del nuevo Plan Estratégico de Ramsar para </w:t>
      </w:r>
      <w:r w:rsidR="00FE3C74" w:rsidRPr="00E25050">
        <w:rPr>
          <w:rFonts w:asciiTheme="minorHAnsi" w:hAnsiTheme="minorHAnsi"/>
          <w:lang w:val="es-ES_tradnl"/>
        </w:rPr>
        <w:t>20</w:t>
      </w:r>
      <w:r w:rsidR="003F7B34" w:rsidRPr="00E25050">
        <w:rPr>
          <w:rFonts w:asciiTheme="minorHAnsi" w:hAnsiTheme="minorHAnsi"/>
          <w:lang w:val="es-ES_tradnl"/>
        </w:rPr>
        <w:t>16-2024</w:t>
      </w:r>
      <w:r w:rsidR="00FE3C74" w:rsidRPr="00E25050">
        <w:rPr>
          <w:rFonts w:asciiTheme="minorHAnsi" w:hAnsiTheme="minorHAnsi"/>
          <w:lang w:val="es-ES_tradnl"/>
        </w:rPr>
        <w:t xml:space="preserve"> </w:t>
      </w:r>
      <w:r w:rsidRPr="00E25050">
        <w:rPr>
          <w:rFonts w:asciiTheme="minorHAnsi" w:hAnsiTheme="minorHAnsi"/>
          <w:lang w:val="es-ES_tradnl"/>
        </w:rPr>
        <w:t xml:space="preserve">aprobado en la COP como </w:t>
      </w:r>
      <w:r w:rsidR="00E25050" w:rsidRPr="00E25050">
        <w:rPr>
          <w:rFonts w:asciiTheme="minorHAnsi" w:hAnsiTheme="minorHAnsi"/>
          <w:lang w:val="es-ES_tradnl"/>
        </w:rPr>
        <w:t>Resolución</w:t>
      </w:r>
      <w:r w:rsidRPr="00E25050">
        <w:rPr>
          <w:rFonts w:asciiTheme="minorHAnsi" w:hAnsiTheme="minorHAnsi"/>
          <w:lang w:val="es-ES_tradnl"/>
        </w:rPr>
        <w:t xml:space="preserve"> </w:t>
      </w:r>
      <w:r w:rsidR="00FE3C74" w:rsidRPr="00E25050">
        <w:rPr>
          <w:rFonts w:asciiTheme="minorHAnsi" w:hAnsiTheme="minorHAnsi"/>
          <w:lang w:val="es-ES_tradnl"/>
        </w:rPr>
        <w:t>X</w:t>
      </w:r>
      <w:r w:rsidR="003F7B34" w:rsidRPr="00E25050">
        <w:rPr>
          <w:rFonts w:asciiTheme="minorHAnsi" w:hAnsiTheme="minorHAnsi"/>
          <w:lang w:val="es-ES_tradnl"/>
        </w:rPr>
        <w:t>II</w:t>
      </w:r>
      <w:r w:rsidR="00FE3C74" w:rsidRPr="00E25050">
        <w:rPr>
          <w:rFonts w:asciiTheme="minorHAnsi" w:hAnsiTheme="minorHAnsi"/>
          <w:lang w:val="es-ES_tradnl"/>
        </w:rPr>
        <w:t>.</w:t>
      </w:r>
      <w:r w:rsidR="003F7B34" w:rsidRPr="00E25050">
        <w:rPr>
          <w:rFonts w:asciiTheme="minorHAnsi" w:hAnsiTheme="minorHAnsi"/>
          <w:lang w:val="es-ES_tradnl"/>
        </w:rPr>
        <w:t>2</w:t>
      </w:r>
      <w:r w:rsidR="00FE3C74" w:rsidRPr="00E25050">
        <w:rPr>
          <w:rFonts w:asciiTheme="minorHAnsi" w:hAnsiTheme="minorHAnsi"/>
          <w:lang w:val="es-ES_tradnl"/>
        </w:rPr>
        <w:t>;</w:t>
      </w:r>
    </w:p>
    <w:p w14:paraId="50A8F383" w14:textId="77777777" w:rsidR="003D7081" w:rsidRPr="00E25050" w:rsidRDefault="003D7081" w:rsidP="003D7081">
      <w:pPr>
        <w:pStyle w:val="ListParagraph"/>
        <w:ind w:left="851"/>
        <w:jc w:val="left"/>
        <w:rPr>
          <w:rFonts w:asciiTheme="minorHAnsi" w:hAnsiTheme="minorHAnsi"/>
          <w:lang w:val="es-ES_tradnl"/>
        </w:rPr>
      </w:pPr>
    </w:p>
    <w:p w14:paraId="7C92C5DF" w14:textId="0B346C64" w:rsidR="00FE3C74" w:rsidRPr="00E25050" w:rsidRDefault="00257AEE" w:rsidP="003D7081">
      <w:pPr>
        <w:pStyle w:val="ListParagraph"/>
        <w:numPr>
          <w:ilvl w:val="0"/>
          <w:numId w:val="18"/>
        </w:numPr>
        <w:ind w:left="851" w:hanging="425"/>
        <w:jc w:val="left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en aras de la</w:t>
      </w:r>
      <w:r w:rsidR="008537FD" w:rsidRPr="00E25050">
        <w:rPr>
          <w:rFonts w:asciiTheme="minorHAnsi" w:hAnsiTheme="minorHAnsi"/>
          <w:lang w:val="es-ES_tradnl"/>
        </w:rPr>
        <w:t xml:space="preserve"> continuidad y para </w:t>
      </w:r>
      <w:r>
        <w:rPr>
          <w:rFonts w:asciiTheme="minorHAnsi" w:hAnsiTheme="minorHAnsi"/>
          <w:lang w:val="es-ES_tradnl"/>
        </w:rPr>
        <w:t xml:space="preserve">permitir la realización de </w:t>
      </w:r>
      <w:r w:rsidR="00E25050" w:rsidRPr="00E25050">
        <w:rPr>
          <w:rFonts w:asciiTheme="minorHAnsi" w:hAnsiTheme="minorHAnsi"/>
          <w:lang w:val="es-ES_tradnl"/>
        </w:rPr>
        <w:t>análisis</w:t>
      </w:r>
      <w:r w:rsidR="008537FD" w:rsidRPr="00E25050">
        <w:rPr>
          <w:rFonts w:asciiTheme="minorHAnsi" w:hAnsiTheme="minorHAnsi"/>
          <w:lang w:val="es-ES_tradnl"/>
        </w:rPr>
        <w:t xml:space="preserve"> de series temporales</w:t>
      </w:r>
      <w:r>
        <w:rPr>
          <w:rFonts w:asciiTheme="minorHAnsi" w:hAnsiTheme="minorHAnsi"/>
          <w:lang w:val="es-ES_tradnl"/>
        </w:rPr>
        <w:t xml:space="preserve"> y de u</w:t>
      </w:r>
      <w:r w:rsidR="008537FD" w:rsidRPr="00E25050">
        <w:rPr>
          <w:rFonts w:asciiTheme="minorHAnsi" w:hAnsiTheme="minorHAnsi"/>
          <w:lang w:val="es-ES_tradnl"/>
        </w:rPr>
        <w:t xml:space="preserve">n informe sobre </w:t>
      </w:r>
      <w:r>
        <w:rPr>
          <w:rFonts w:asciiTheme="minorHAnsi" w:hAnsiTheme="minorHAnsi"/>
          <w:lang w:val="es-ES_tradnl"/>
        </w:rPr>
        <w:t>los progresos en la aplicación,</w:t>
      </w:r>
      <w:r w:rsidR="008537FD" w:rsidRPr="00E25050">
        <w:rPr>
          <w:rFonts w:asciiTheme="minorHAnsi" w:hAnsiTheme="minorHAnsi"/>
          <w:lang w:val="es-ES_tradnl"/>
        </w:rPr>
        <w:t xml:space="preserve"> los indicadores del </w:t>
      </w:r>
      <w:r w:rsidR="00755DD5">
        <w:rPr>
          <w:rFonts w:asciiTheme="minorHAnsi" w:hAnsiTheme="minorHAnsi"/>
          <w:lang w:val="es-ES_tradnl"/>
        </w:rPr>
        <w:t>M</w:t>
      </w:r>
      <w:r>
        <w:rPr>
          <w:rFonts w:asciiTheme="minorHAnsi" w:hAnsiTheme="minorHAnsi"/>
          <w:lang w:val="es-ES_tradnl"/>
        </w:rPr>
        <w:t>odelo de Informe Nacional a la COP13</w:t>
      </w:r>
      <w:r w:rsidR="00FE3C74" w:rsidRPr="00E25050">
        <w:rPr>
          <w:rFonts w:asciiTheme="minorHAnsi" w:hAnsiTheme="minorHAnsi"/>
          <w:lang w:val="es-ES_tradnl"/>
        </w:rPr>
        <w:t xml:space="preserve"> </w:t>
      </w:r>
      <w:r w:rsidR="008537FD" w:rsidRPr="00E25050">
        <w:rPr>
          <w:rFonts w:asciiTheme="minorHAnsi" w:hAnsiTheme="minorHAnsi"/>
          <w:lang w:val="es-ES_tradnl"/>
        </w:rPr>
        <w:t xml:space="preserve">deberían estar en consonancia con los de </w:t>
      </w:r>
      <w:r>
        <w:rPr>
          <w:rFonts w:asciiTheme="minorHAnsi" w:hAnsiTheme="minorHAnsi"/>
          <w:lang w:val="es-ES_tradnl"/>
        </w:rPr>
        <w:t>modelos</w:t>
      </w:r>
      <w:r w:rsidR="008537FD" w:rsidRPr="00E25050">
        <w:rPr>
          <w:rFonts w:asciiTheme="minorHAnsi" w:hAnsiTheme="minorHAnsi"/>
          <w:lang w:val="es-ES_tradnl"/>
        </w:rPr>
        <w:t xml:space="preserve"> anteriores </w:t>
      </w:r>
      <w:r w:rsidRPr="00E25050">
        <w:rPr>
          <w:rFonts w:asciiTheme="minorHAnsi" w:hAnsiTheme="minorHAnsi"/>
          <w:lang w:val="es-ES_tradnl"/>
        </w:rPr>
        <w:t xml:space="preserve">en la medida de lo posible </w:t>
      </w:r>
      <w:r w:rsidR="008537FD" w:rsidRPr="00E25050">
        <w:rPr>
          <w:rFonts w:asciiTheme="minorHAnsi" w:hAnsiTheme="minorHAnsi"/>
          <w:lang w:val="es-ES_tradnl"/>
        </w:rPr>
        <w:t xml:space="preserve">y solo se </w:t>
      </w:r>
      <w:r w:rsidR="00E25050" w:rsidRPr="00E25050">
        <w:rPr>
          <w:rFonts w:asciiTheme="minorHAnsi" w:hAnsiTheme="minorHAnsi"/>
          <w:lang w:val="es-ES_tradnl"/>
        </w:rPr>
        <w:t>deberían</w:t>
      </w:r>
      <w:r w:rsidR="008537FD" w:rsidRPr="00E25050">
        <w:rPr>
          <w:rFonts w:asciiTheme="minorHAnsi" w:hAnsiTheme="minorHAnsi"/>
          <w:lang w:val="es-ES_tradnl"/>
        </w:rPr>
        <w:t xml:space="preserve"> elaborar nuevos indicadores según </w:t>
      </w:r>
      <w:r>
        <w:rPr>
          <w:rFonts w:asciiTheme="minorHAnsi" w:hAnsiTheme="minorHAnsi"/>
          <w:lang w:val="es-ES_tradnl"/>
        </w:rPr>
        <w:t xml:space="preserve">sea necesario para </w:t>
      </w:r>
      <w:r w:rsidR="008537FD" w:rsidRPr="00E25050">
        <w:rPr>
          <w:rFonts w:asciiTheme="minorHAnsi" w:hAnsiTheme="minorHAnsi"/>
          <w:lang w:val="es-ES_tradnl"/>
        </w:rPr>
        <w:t>los nuevos objetivo</w:t>
      </w:r>
      <w:r>
        <w:rPr>
          <w:rFonts w:asciiTheme="minorHAnsi" w:hAnsiTheme="minorHAnsi"/>
          <w:lang w:val="es-ES_tradnl"/>
        </w:rPr>
        <w:t>s y metas del Plan Estratégico</w:t>
      </w:r>
      <w:r w:rsidR="008537FD" w:rsidRPr="00E25050">
        <w:rPr>
          <w:rFonts w:asciiTheme="minorHAnsi" w:hAnsiTheme="minorHAnsi"/>
          <w:lang w:val="es-ES_tradnl"/>
        </w:rPr>
        <w:t>;</w:t>
      </w:r>
    </w:p>
    <w:p w14:paraId="25BE01B0" w14:textId="77777777" w:rsidR="003D7081" w:rsidRPr="00E25050" w:rsidRDefault="003D7081" w:rsidP="003D7081">
      <w:pPr>
        <w:pStyle w:val="ListParagraph"/>
        <w:ind w:left="851"/>
        <w:rPr>
          <w:rFonts w:asciiTheme="minorHAnsi" w:hAnsiTheme="minorHAnsi"/>
          <w:lang w:val="es-ES_tradnl"/>
        </w:rPr>
      </w:pPr>
    </w:p>
    <w:p w14:paraId="05537237" w14:textId="3017A9E3" w:rsidR="00A16BDF" w:rsidRPr="00E25050" w:rsidRDefault="008537FD" w:rsidP="003D7081">
      <w:pPr>
        <w:pStyle w:val="ListParagraph"/>
        <w:numPr>
          <w:ilvl w:val="0"/>
          <w:numId w:val="18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se debería procurar </w:t>
      </w:r>
      <w:r w:rsidR="00E25050" w:rsidRPr="00E25050">
        <w:rPr>
          <w:rFonts w:asciiTheme="minorHAnsi" w:hAnsiTheme="minorHAnsi"/>
          <w:lang w:val="es-ES_tradnl"/>
        </w:rPr>
        <w:t>obtener</w:t>
      </w:r>
      <w:r w:rsidRPr="00E25050">
        <w:rPr>
          <w:rFonts w:asciiTheme="minorHAnsi" w:hAnsiTheme="minorHAnsi"/>
          <w:lang w:val="es-ES_tradnl"/>
        </w:rPr>
        <w:t xml:space="preserve"> </w:t>
      </w:r>
      <w:r w:rsidR="00E25050" w:rsidRPr="00E25050">
        <w:rPr>
          <w:rFonts w:asciiTheme="minorHAnsi" w:hAnsiTheme="minorHAnsi"/>
          <w:lang w:val="es-ES_tradnl"/>
        </w:rPr>
        <w:t>asesoramiento</w:t>
      </w:r>
      <w:r w:rsidRPr="00E25050">
        <w:rPr>
          <w:rFonts w:asciiTheme="minorHAnsi" w:hAnsiTheme="minorHAnsi"/>
          <w:lang w:val="es-ES_tradnl"/>
        </w:rPr>
        <w:t xml:space="preserve"> del GECT y otros </w:t>
      </w:r>
      <w:r w:rsidR="00E25050" w:rsidRPr="00E25050">
        <w:rPr>
          <w:rFonts w:asciiTheme="minorHAnsi" w:hAnsiTheme="minorHAnsi"/>
          <w:lang w:val="es-ES_tradnl"/>
        </w:rPr>
        <w:t>grupos</w:t>
      </w:r>
      <w:r w:rsidRPr="00E25050">
        <w:rPr>
          <w:rFonts w:asciiTheme="minorHAnsi" w:hAnsiTheme="minorHAnsi"/>
          <w:lang w:val="es-ES_tradnl"/>
        </w:rPr>
        <w:t xml:space="preserve"> relevantes de expertos en indicadores, </w:t>
      </w:r>
      <w:r w:rsidR="00257AEE">
        <w:rPr>
          <w:rFonts w:asciiTheme="minorHAnsi" w:hAnsiTheme="minorHAnsi"/>
          <w:lang w:val="es-ES_tradnl"/>
        </w:rPr>
        <w:t>acuerdos multilaterales sobre el medio ambiente (AMMA),</w:t>
      </w:r>
      <w:r w:rsidRPr="00E25050">
        <w:rPr>
          <w:rFonts w:asciiTheme="minorHAnsi" w:hAnsiTheme="minorHAnsi"/>
          <w:lang w:val="es-ES_tradnl"/>
        </w:rPr>
        <w:t xml:space="preserve"> organizaciones y procesos acerca de los ajustes o la necesidad de indicadores adicionales</w:t>
      </w:r>
      <w:r w:rsidR="00A16BDF" w:rsidRPr="00E25050">
        <w:rPr>
          <w:rFonts w:asciiTheme="minorHAnsi" w:hAnsiTheme="minorHAnsi"/>
          <w:lang w:val="es-ES_tradnl"/>
        </w:rPr>
        <w:t>;</w:t>
      </w:r>
    </w:p>
    <w:p w14:paraId="6D516113" w14:textId="77777777" w:rsidR="003D7081" w:rsidRPr="00E25050" w:rsidRDefault="003D7081" w:rsidP="003D7081">
      <w:pPr>
        <w:pStyle w:val="ListParagraph"/>
        <w:ind w:left="851"/>
        <w:rPr>
          <w:rFonts w:asciiTheme="minorHAnsi" w:hAnsiTheme="minorHAnsi"/>
          <w:lang w:val="es-ES_tradnl"/>
        </w:rPr>
      </w:pPr>
    </w:p>
    <w:p w14:paraId="6605FF79" w14:textId="1AC58383" w:rsidR="00FE3C74" w:rsidRPr="00E25050" w:rsidRDefault="008537FD" w:rsidP="003D7081">
      <w:pPr>
        <w:pStyle w:val="ListParagraph"/>
        <w:numPr>
          <w:ilvl w:val="0"/>
          <w:numId w:val="18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asimismo, se debería </w:t>
      </w:r>
      <w:r w:rsidR="00257AEE">
        <w:rPr>
          <w:rFonts w:asciiTheme="minorHAnsi" w:hAnsiTheme="minorHAnsi"/>
          <w:lang w:val="es-ES_tradnl"/>
        </w:rPr>
        <w:t>procurar obtener</w:t>
      </w:r>
      <w:r w:rsidRPr="00E25050">
        <w:rPr>
          <w:rFonts w:asciiTheme="minorHAnsi" w:hAnsiTheme="minorHAnsi"/>
          <w:lang w:val="es-ES_tradnl"/>
        </w:rPr>
        <w:t xml:space="preserve"> </w:t>
      </w:r>
      <w:r w:rsidR="00407688" w:rsidRPr="00E25050">
        <w:rPr>
          <w:rFonts w:asciiTheme="minorHAnsi" w:hAnsiTheme="minorHAnsi"/>
          <w:lang w:val="es-ES_tradnl"/>
        </w:rPr>
        <w:t>asesoramiento</w:t>
      </w:r>
      <w:r w:rsidRPr="00E25050">
        <w:rPr>
          <w:rFonts w:asciiTheme="minorHAnsi" w:hAnsiTheme="minorHAnsi"/>
          <w:lang w:val="es-ES_tradnl"/>
        </w:rPr>
        <w:t xml:space="preserve"> del Grupo de supervisión de las actividades de CECoP y del Grupo de trabajo sobre CECoP </w:t>
      </w:r>
      <w:r w:rsidR="00257AEE">
        <w:rPr>
          <w:rFonts w:asciiTheme="minorHAnsi" w:hAnsiTheme="minorHAnsi"/>
          <w:lang w:val="es-ES_tradnl"/>
        </w:rPr>
        <w:t>acerca de</w:t>
      </w:r>
      <w:r w:rsidRPr="00E25050">
        <w:rPr>
          <w:rFonts w:asciiTheme="minorHAnsi" w:hAnsiTheme="minorHAnsi"/>
          <w:lang w:val="es-ES_tradnl"/>
        </w:rPr>
        <w:t xml:space="preserve"> los </w:t>
      </w:r>
      <w:r w:rsidR="00407688" w:rsidRPr="00E25050">
        <w:rPr>
          <w:rFonts w:asciiTheme="minorHAnsi" w:hAnsiTheme="minorHAnsi"/>
          <w:lang w:val="es-ES_tradnl"/>
        </w:rPr>
        <w:t>indicadores</w:t>
      </w:r>
      <w:r w:rsidRPr="00E25050">
        <w:rPr>
          <w:rFonts w:asciiTheme="minorHAnsi" w:hAnsiTheme="minorHAnsi"/>
          <w:lang w:val="es-ES_tradnl"/>
        </w:rPr>
        <w:t xml:space="preserve"> para las metas 16 y 19 del Plan Estratégico</w:t>
      </w:r>
      <w:r w:rsidR="00BA70B5" w:rsidRPr="00E25050">
        <w:rPr>
          <w:rFonts w:asciiTheme="minorHAnsi" w:hAnsiTheme="minorHAnsi"/>
          <w:lang w:val="es-ES_tradnl"/>
        </w:rPr>
        <w:t>;</w:t>
      </w:r>
    </w:p>
    <w:p w14:paraId="0F26C29D" w14:textId="77777777" w:rsidR="003D7081" w:rsidRPr="00E25050" w:rsidRDefault="003D7081" w:rsidP="003D7081">
      <w:pPr>
        <w:pStyle w:val="ListParagraph"/>
        <w:ind w:left="851"/>
        <w:rPr>
          <w:rFonts w:asciiTheme="minorHAnsi" w:hAnsiTheme="minorHAnsi"/>
          <w:lang w:val="es-ES_tradnl"/>
        </w:rPr>
      </w:pPr>
    </w:p>
    <w:p w14:paraId="5D04CBF6" w14:textId="3D6D23A4" w:rsidR="002953F3" w:rsidRPr="00E25050" w:rsidRDefault="008537FD" w:rsidP="003D7081">
      <w:pPr>
        <w:pStyle w:val="ListParagraph"/>
        <w:numPr>
          <w:ilvl w:val="0"/>
          <w:numId w:val="18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las aportaciones </w:t>
      </w:r>
      <w:r w:rsidR="009844FB" w:rsidRPr="00E25050">
        <w:rPr>
          <w:rFonts w:asciiTheme="minorHAnsi" w:hAnsiTheme="minorHAnsi"/>
          <w:lang w:val="es-ES_tradnl"/>
        </w:rPr>
        <w:t xml:space="preserve">regionales de las Partes Contratantes son esenciales en la preparación del </w:t>
      </w:r>
      <w:r w:rsidR="00755DD5">
        <w:rPr>
          <w:rFonts w:asciiTheme="minorHAnsi" w:hAnsiTheme="minorHAnsi"/>
          <w:lang w:val="es-ES_tradnl"/>
        </w:rPr>
        <w:t>M</w:t>
      </w:r>
      <w:r w:rsidR="00257AEE">
        <w:rPr>
          <w:rFonts w:asciiTheme="minorHAnsi" w:hAnsiTheme="minorHAnsi"/>
          <w:lang w:val="es-ES_tradnl"/>
        </w:rPr>
        <w:t xml:space="preserve">odelo de Informe Nacional </w:t>
      </w:r>
      <w:r w:rsidR="00755DD5">
        <w:rPr>
          <w:rFonts w:asciiTheme="minorHAnsi" w:hAnsiTheme="minorHAnsi"/>
          <w:lang w:val="es-ES_tradnl"/>
        </w:rPr>
        <w:t>par</w:t>
      </w:r>
      <w:r w:rsidR="00257AEE">
        <w:rPr>
          <w:rFonts w:asciiTheme="minorHAnsi" w:hAnsiTheme="minorHAnsi"/>
          <w:lang w:val="es-ES_tradnl"/>
        </w:rPr>
        <w:t>a la COP13</w:t>
      </w:r>
      <w:r w:rsidR="009844FB" w:rsidRPr="00E25050">
        <w:rPr>
          <w:rFonts w:asciiTheme="minorHAnsi" w:hAnsiTheme="minorHAnsi"/>
          <w:lang w:val="es-ES_tradnl"/>
        </w:rPr>
        <w:t xml:space="preserve">; y </w:t>
      </w:r>
    </w:p>
    <w:p w14:paraId="1C118EC9" w14:textId="77777777" w:rsidR="003D7081" w:rsidRPr="00E25050" w:rsidRDefault="003D7081" w:rsidP="003D7081">
      <w:pPr>
        <w:pStyle w:val="ListParagraph"/>
        <w:ind w:left="851"/>
        <w:rPr>
          <w:rFonts w:asciiTheme="minorHAnsi" w:hAnsiTheme="minorHAnsi"/>
          <w:lang w:val="es-ES_tradnl"/>
        </w:rPr>
      </w:pPr>
    </w:p>
    <w:p w14:paraId="689F7681" w14:textId="64979B81" w:rsidR="00FE3C74" w:rsidRPr="00E25050" w:rsidRDefault="009844FB" w:rsidP="003D7081">
      <w:pPr>
        <w:pStyle w:val="ListParagraph"/>
        <w:numPr>
          <w:ilvl w:val="0"/>
          <w:numId w:val="18"/>
        </w:numPr>
        <w:ind w:left="851" w:hanging="425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 xml:space="preserve">al preparar la propuesta </w:t>
      </w:r>
      <w:r w:rsidR="00755DD5">
        <w:rPr>
          <w:rFonts w:asciiTheme="minorHAnsi" w:hAnsiTheme="minorHAnsi"/>
          <w:lang w:val="es-ES_tradnl"/>
        </w:rPr>
        <w:t>de</w:t>
      </w:r>
      <w:r w:rsidRPr="00E25050">
        <w:rPr>
          <w:rFonts w:asciiTheme="minorHAnsi" w:hAnsiTheme="minorHAnsi"/>
          <w:lang w:val="es-ES_tradnl"/>
        </w:rPr>
        <w:t xml:space="preserve">l </w:t>
      </w:r>
      <w:r w:rsidR="00755DD5">
        <w:rPr>
          <w:rFonts w:asciiTheme="minorHAnsi" w:hAnsiTheme="minorHAnsi"/>
          <w:lang w:val="es-ES_tradnl"/>
        </w:rPr>
        <w:t>M</w:t>
      </w:r>
      <w:r w:rsidR="00257AEE">
        <w:rPr>
          <w:rFonts w:asciiTheme="minorHAnsi" w:hAnsiTheme="minorHAnsi"/>
          <w:lang w:val="es-ES_tradnl"/>
        </w:rPr>
        <w:t xml:space="preserve">odelo de Informe Nacional </w:t>
      </w:r>
      <w:r w:rsidR="00755DD5">
        <w:rPr>
          <w:rFonts w:asciiTheme="minorHAnsi" w:hAnsiTheme="minorHAnsi"/>
          <w:lang w:val="es-ES_tradnl"/>
        </w:rPr>
        <w:t>para</w:t>
      </w:r>
      <w:r w:rsidR="00257AEE">
        <w:rPr>
          <w:rFonts w:asciiTheme="minorHAnsi" w:hAnsiTheme="minorHAnsi"/>
          <w:lang w:val="es-ES_tradnl"/>
        </w:rPr>
        <w:t xml:space="preserve"> la COP13</w:t>
      </w:r>
      <w:r w:rsidR="00896DF7" w:rsidRPr="00E25050">
        <w:rPr>
          <w:rFonts w:asciiTheme="minorHAnsi" w:hAnsiTheme="minorHAnsi"/>
          <w:lang w:val="es-ES_tradnl"/>
        </w:rPr>
        <w:t xml:space="preserve">, </w:t>
      </w:r>
      <w:r w:rsidRPr="00E25050">
        <w:rPr>
          <w:rFonts w:asciiTheme="minorHAnsi" w:hAnsiTheme="minorHAnsi"/>
          <w:lang w:val="es-ES_tradnl"/>
        </w:rPr>
        <w:t xml:space="preserve">la Secretaría examinará las observaciones aportadas por las Partes Contratantes sobre el </w:t>
      </w:r>
      <w:r w:rsidR="00755DD5">
        <w:rPr>
          <w:rFonts w:asciiTheme="minorHAnsi" w:hAnsiTheme="minorHAnsi"/>
          <w:lang w:val="es-ES_tradnl"/>
        </w:rPr>
        <w:t xml:space="preserve">Modelo de Informe Nacional </w:t>
      </w:r>
      <w:r w:rsidR="00257AEE">
        <w:rPr>
          <w:rFonts w:asciiTheme="minorHAnsi" w:hAnsiTheme="minorHAnsi"/>
          <w:lang w:val="es-ES_tradnl"/>
        </w:rPr>
        <w:t>para la COP12</w:t>
      </w:r>
      <w:r w:rsidR="008E23DC" w:rsidRPr="00E25050">
        <w:rPr>
          <w:rFonts w:asciiTheme="minorHAnsi" w:hAnsiTheme="minorHAnsi"/>
          <w:lang w:val="es-ES_tradnl"/>
        </w:rPr>
        <w:t>.</w:t>
      </w:r>
      <w:r w:rsidR="006B4949" w:rsidRPr="00E25050">
        <w:rPr>
          <w:rFonts w:asciiTheme="minorHAnsi" w:hAnsiTheme="minorHAnsi"/>
          <w:lang w:val="es-ES_tradnl"/>
        </w:rPr>
        <w:t xml:space="preserve"> </w:t>
      </w:r>
      <w:r w:rsidR="005D7F8A" w:rsidRPr="00E25050">
        <w:rPr>
          <w:rFonts w:asciiTheme="minorHAnsi" w:hAnsiTheme="minorHAnsi"/>
          <w:lang w:val="es-ES_tradnl"/>
        </w:rPr>
        <w:t xml:space="preserve"> </w:t>
      </w:r>
    </w:p>
    <w:p w14:paraId="489229A0" w14:textId="77777777" w:rsidR="005D7F8A" w:rsidRPr="00E25050" w:rsidRDefault="005D7F8A" w:rsidP="003D7081">
      <w:pPr>
        <w:ind w:left="360"/>
        <w:rPr>
          <w:rFonts w:asciiTheme="minorHAnsi" w:hAnsiTheme="minorHAnsi"/>
          <w:lang w:val="es-ES_tradnl"/>
        </w:rPr>
      </w:pPr>
    </w:p>
    <w:p w14:paraId="2A53B525" w14:textId="3A61ADE5" w:rsidR="005B581C" w:rsidRPr="00E25050" w:rsidRDefault="009844FB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lastRenderedPageBreak/>
        <w:t xml:space="preserve">En </w:t>
      </w:r>
      <w:r w:rsidR="00407688" w:rsidRPr="00E25050">
        <w:rPr>
          <w:rFonts w:asciiTheme="minorHAnsi" w:hAnsiTheme="minorHAnsi"/>
          <w:lang w:val="es-ES_tradnl"/>
        </w:rPr>
        <w:t>cuanto</w:t>
      </w:r>
      <w:r w:rsidRPr="00E25050">
        <w:rPr>
          <w:rFonts w:asciiTheme="minorHAnsi" w:hAnsiTheme="minorHAnsi"/>
          <w:lang w:val="es-ES_tradnl"/>
        </w:rPr>
        <w:t xml:space="preserve"> a la presentación de informes en línea, el Comité </w:t>
      </w:r>
      <w:r w:rsidR="00407688" w:rsidRPr="00E25050">
        <w:rPr>
          <w:rFonts w:asciiTheme="minorHAnsi" w:hAnsiTheme="minorHAnsi"/>
          <w:lang w:val="es-ES_tradnl"/>
        </w:rPr>
        <w:t>Permanente</w:t>
      </w:r>
      <w:r w:rsidRPr="00E25050">
        <w:rPr>
          <w:rFonts w:asciiTheme="minorHAnsi" w:hAnsiTheme="minorHAnsi"/>
          <w:lang w:val="es-ES_tradnl"/>
        </w:rPr>
        <w:t xml:space="preserve"> tal vez </w:t>
      </w:r>
      <w:r w:rsidR="00257AEE">
        <w:rPr>
          <w:rFonts w:asciiTheme="minorHAnsi" w:hAnsiTheme="minorHAnsi"/>
          <w:lang w:val="es-ES_tradnl"/>
        </w:rPr>
        <w:t xml:space="preserve">ya tenga conocimiento </w:t>
      </w:r>
      <w:r w:rsidR="00C21A08">
        <w:rPr>
          <w:rFonts w:asciiTheme="minorHAnsi" w:hAnsiTheme="minorHAnsi"/>
          <w:lang w:val="es-ES_tradnl"/>
        </w:rPr>
        <w:t xml:space="preserve">de </w:t>
      </w:r>
      <w:r w:rsidR="00C21A08" w:rsidRPr="00E25050">
        <w:rPr>
          <w:rFonts w:asciiTheme="minorHAnsi" w:hAnsiTheme="minorHAnsi"/>
          <w:lang w:val="es-ES_tradnl"/>
        </w:rPr>
        <w:t>la existencia</w:t>
      </w:r>
      <w:r w:rsidR="00C21A08">
        <w:rPr>
          <w:rFonts w:asciiTheme="minorHAnsi" w:hAnsiTheme="minorHAnsi"/>
          <w:lang w:val="es-ES_tradnl"/>
        </w:rPr>
        <w:t xml:space="preserve"> </w:t>
      </w:r>
      <w:r w:rsidR="00C21A08" w:rsidRPr="00E25050">
        <w:rPr>
          <w:rFonts w:asciiTheme="minorHAnsi" w:hAnsiTheme="minorHAnsi"/>
          <w:lang w:val="es-ES_tradnl"/>
        </w:rPr>
        <w:t xml:space="preserve">de una plataforma de presentación de informes en línea para </w:t>
      </w:r>
      <w:r w:rsidR="00C21A08">
        <w:rPr>
          <w:rFonts w:asciiTheme="minorHAnsi" w:hAnsiTheme="minorHAnsi"/>
          <w:lang w:val="es-ES_tradnl"/>
        </w:rPr>
        <w:t xml:space="preserve">los </w:t>
      </w:r>
      <w:r w:rsidR="00C21A08" w:rsidRPr="00E25050">
        <w:rPr>
          <w:rFonts w:asciiTheme="minorHAnsi" w:hAnsiTheme="minorHAnsi"/>
          <w:lang w:val="es-ES_tradnl"/>
        </w:rPr>
        <w:t>AMMA</w:t>
      </w:r>
      <w:r w:rsidR="00C21A08">
        <w:rPr>
          <w:rFonts w:asciiTheme="minorHAnsi" w:hAnsiTheme="minorHAnsi"/>
          <w:lang w:val="es-ES_tradnl"/>
        </w:rPr>
        <w:t xml:space="preserve">, creada </w:t>
      </w:r>
      <w:r w:rsidR="00E25050" w:rsidRPr="00E25050">
        <w:rPr>
          <w:rFonts w:asciiTheme="minorHAnsi" w:hAnsiTheme="minorHAnsi"/>
          <w:lang w:val="es-ES_tradnl"/>
        </w:rPr>
        <w:t xml:space="preserve">a través del PNUMA-Centro Mundial </w:t>
      </w:r>
      <w:r w:rsidR="00407688" w:rsidRPr="00E25050">
        <w:rPr>
          <w:rFonts w:asciiTheme="minorHAnsi" w:hAnsiTheme="minorHAnsi"/>
          <w:lang w:val="es-ES_tradnl"/>
        </w:rPr>
        <w:t>de</w:t>
      </w:r>
      <w:r w:rsidR="00E25050" w:rsidRPr="00E25050">
        <w:rPr>
          <w:rFonts w:asciiTheme="minorHAnsi" w:hAnsiTheme="minorHAnsi"/>
          <w:lang w:val="es-ES_tradnl"/>
        </w:rPr>
        <w:t xml:space="preserve"> Vigilancia de la Conservación (PNUMA-CMVC). </w:t>
      </w:r>
      <w:r w:rsidR="00C21A08">
        <w:rPr>
          <w:rFonts w:asciiTheme="minorHAnsi" w:hAnsiTheme="minorHAnsi"/>
          <w:lang w:val="es-ES_tradnl"/>
        </w:rPr>
        <w:t>Dicha plataforma s</w:t>
      </w:r>
      <w:r w:rsidR="00E25050" w:rsidRPr="00E25050">
        <w:rPr>
          <w:rFonts w:asciiTheme="minorHAnsi" w:hAnsiTheme="minorHAnsi"/>
          <w:lang w:val="es-ES_tradnl"/>
        </w:rPr>
        <w:t>e utilizó pa</w:t>
      </w:r>
      <w:r w:rsidR="00C21A08">
        <w:rPr>
          <w:rFonts w:asciiTheme="minorHAnsi" w:hAnsiTheme="minorHAnsi"/>
          <w:lang w:val="es-ES_tradnl"/>
        </w:rPr>
        <w:t xml:space="preserve">ra la presentación de informes </w:t>
      </w:r>
      <w:r w:rsidR="00E25050" w:rsidRPr="00E25050">
        <w:rPr>
          <w:rFonts w:asciiTheme="minorHAnsi" w:hAnsiTheme="minorHAnsi"/>
          <w:lang w:val="es-ES_tradnl"/>
        </w:rPr>
        <w:t>a la</w:t>
      </w:r>
      <w:r w:rsidR="00C21A08">
        <w:rPr>
          <w:rFonts w:asciiTheme="minorHAnsi" w:hAnsiTheme="minorHAnsi"/>
          <w:lang w:val="es-ES_tradnl"/>
        </w:rPr>
        <w:t xml:space="preserve"> Reunión de las Partes en el Acuerdo sobre la Conservación de las Aves Migratorias Euroasiáticas (AEWA) </w:t>
      </w:r>
      <w:r w:rsidR="00E25050" w:rsidRPr="00E25050">
        <w:rPr>
          <w:rFonts w:asciiTheme="minorHAnsi" w:hAnsiTheme="minorHAnsi"/>
          <w:lang w:val="es-ES_tradnl"/>
        </w:rPr>
        <w:t>e</w:t>
      </w:r>
      <w:r w:rsidR="00C21A08">
        <w:rPr>
          <w:rFonts w:asciiTheme="minorHAnsi" w:hAnsiTheme="minorHAnsi"/>
          <w:lang w:val="es-ES_tradnl"/>
        </w:rPr>
        <w:t>n 2012</w:t>
      </w:r>
      <w:r w:rsidR="00E25050" w:rsidRPr="00E25050">
        <w:rPr>
          <w:rFonts w:asciiTheme="minorHAnsi" w:hAnsiTheme="minorHAnsi"/>
          <w:lang w:val="es-ES_tradnl"/>
        </w:rPr>
        <w:t xml:space="preserve"> y se ha preparado para la </w:t>
      </w:r>
      <w:r w:rsidR="00407688" w:rsidRPr="00E25050">
        <w:rPr>
          <w:rFonts w:asciiTheme="minorHAnsi" w:hAnsiTheme="minorHAnsi"/>
          <w:lang w:val="es-ES_tradnl"/>
        </w:rPr>
        <w:t>presentación</w:t>
      </w:r>
      <w:r w:rsidR="00E25050" w:rsidRPr="00E25050">
        <w:rPr>
          <w:rFonts w:asciiTheme="minorHAnsi" w:hAnsiTheme="minorHAnsi"/>
          <w:lang w:val="es-ES_tradnl"/>
        </w:rPr>
        <w:t xml:space="preserve"> de informes nacionales a la Convención sobre las Especies Migratorias (CEM).</w:t>
      </w:r>
    </w:p>
    <w:p w14:paraId="685913FF" w14:textId="77777777" w:rsidR="005B581C" w:rsidRPr="00E25050" w:rsidRDefault="005B581C" w:rsidP="003D7081">
      <w:pPr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3C610962" w14:textId="00558BDF" w:rsidR="008E23DC" w:rsidRPr="00DE3DEE" w:rsidRDefault="00E25050" w:rsidP="003D7081">
      <w:pPr>
        <w:pStyle w:val="ListParagraph"/>
        <w:numPr>
          <w:ilvl w:val="0"/>
          <w:numId w:val="19"/>
        </w:numPr>
        <w:ind w:left="426" w:hanging="426"/>
        <w:jc w:val="left"/>
        <w:rPr>
          <w:rFonts w:asciiTheme="minorHAnsi" w:hAnsiTheme="minorHAnsi"/>
          <w:lang w:val="es-ES_tradnl"/>
        </w:rPr>
      </w:pPr>
      <w:r w:rsidRPr="00E25050">
        <w:rPr>
          <w:rFonts w:asciiTheme="minorHAnsi" w:hAnsiTheme="minorHAnsi"/>
          <w:lang w:val="es-ES_tradnl"/>
        </w:rPr>
        <w:t>La Secreta</w:t>
      </w:r>
      <w:r w:rsidR="00C21A08">
        <w:rPr>
          <w:rFonts w:asciiTheme="minorHAnsi" w:hAnsiTheme="minorHAnsi"/>
          <w:lang w:val="es-ES_tradnl"/>
        </w:rPr>
        <w:t xml:space="preserve">ría estudiará la preparación </w:t>
      </w:r>
      <w:r w:rsidRPr="00E25050">
        <w:rPr>
          <w:rFonts w:asciiTheme="minorHAnsi" w:hAnsiTheme="minorHAnsi"/>
          <w:lang w:val="es-ES_tradnl"/>
        </w:rPr>
        <w:t xml:space="preserve">de un sistema en línea </w:t>
      </w:r>
      <w:r w:rsidR="00C21A08">
        <w:rPr>
          <w:rFonts w:asciiTheme="minorHAnsi" w:hAnsiTheme="minorHAnsi"/>
          <w:lang w:val="es-ES_tradnl"/>
        </w:rPr>
        <w:t xml:space="preserve">de ese tipo </w:t>
      </w:r>
      <w:r w:rsidRPr="00E25050">
        <w:rPr>
          <w:rFonts w:asciiTheme="minorHAnsi" w:hAnsiTheme="minorHAnsi"/>
          <w:lang w:val="es-ES_tradnl"/>
        </w:rPr>
        <w:t xml:space="preserve">para la presentación de informes </w:t>
      </w:r>
      <w:r w:rsidR="00407688" w:rsidRPr="00E25050">
        <w:rPr>
          <w:rFonts w:asciiTheme="minorHAnsi" w:hAnsiTheme="minorHAnsi"/>
          <w:lang w:val="es-ES_tradnl"/>
        </w:rPr>
        <w:t>nacionales</w:t>
      </w:r>
      <w:r w:rsidRPr="00E25050">
        <w:rPr>
          <w:rFonts w:asciiTheme="minorHAnsi" w:hAnsiTheme="minorHAnsi"/>
          <w:lang w:val="es-ES_tradnl"/>
        </w:rPr>
        <w:t xml:space="preserve"> </w:t>
      </w:r>
      <w:r w:rsidR="00C21A08">
        <w:rPr>
          <w:rFonts w:asciiTheme="minorHAnsi" w:hAnsiTheme="minorHAnsi"/>
          <w:lang w:val="es-ES_tradnl"/>
        </w:rPr>
        <w:t>de las</w:t>
      </w:r>
      <w:r w:rsidRPr="00E25050">
        <w:rPr>
          <w:rFonts w:asciiTheme="minorHAnsi" w:hAnsiTheme="minorHAnsi"/>
          <w:lang w:val="es-ES_tradnl"/>
        </w:rPr>
        <w:t xml:space="preserve"> Partes en Ramsar a la </w:t>
      </w:r>
      <w:r w:rsidR="005B581C" w:rsidRPr="00E25050">
        <w:rPr>
          <w:rFonts w:asciiTheme="minorHAnsi" w:hAnsiTheme="minorHAnsi"/>
          <w:lang w:val="es-ES_tradnl"/>
        </w:rPr>
        <w:t>COP13</w:t>
      </w:r>
      <w:r w:rsidR="000815CF" w:rsidRPr="00E25050">
        <w:rPr>
          <w:rFonts w:asciiTheme="minorHAnsi" w:hAnsiTheme="minorHAnsi"/>
          <w:lang w:val="es-ES_tradnl"/>
        </w:rPr>
        <w:t xml:space="preserve"> </w:t>
      </w:r>
      <w:r w:rsidRPr="00E25050">
        <w:rPr>
          <w:rFonts w:asciiTheme="minorHAnsi" w:hAnsiTheme="minorHAnsi"/>
          <w:lang w:val="es-ES_tradnl"/>
        </w:rPr>
        <w:t xml:space="preserve">y presentará una </w:t>
      </w:r>
      <w:r w:rsidR="00407688" w:rsidRPr="00E25050">
        <w:rPr>
          <w:rFonts w:asciiTheme="minorHAnsi" w:hAnsiTheme="minorHAnsi"/>
          <w:lang w:val="es-ES_tradnl"/>
        </w:rPr>
        <w:t>actualización</w:t>
      </w:r>
      <w:r w:rsidRPr="00E25050">
        <w:rPr>
          <w:rFonts w:asciiTheme="minorHAnsi" w:hAnsiTheme="minorHAnsi"/>
          <w:lang w:val="es-ES_tradnl"/>
        </w:rPr>
        <w:t xml:space="preserve"> sobre la marcha de los </w:t>
      </w:r>
      <w:r w:rsidR="00407688" w:rsidRPr="00E25050">
        <w:rPr>
          <w:rFonts w:asciiTheme="minorHAnsi" w:hAnsiTheme="minorHAnsi"/>
          <w:lang w:val="es-ES_tradnl"/>
        </w:rPr>
        <w:t>trabajos</w:t>
      </w:r>
      <w:r w:rsidRPr="00E25050">
        <w:rPr>
          <w:rFonts w:asciiTheme="minorHAnsi" w:hAnsiTheme="minorHAnsi"/>
          <w:lang w:val="es-ES_tradnl"/>
        </w:rPr>
        <w:t xml:space="preserve"> </w:t>
      </w:r>
      <w:r w:rsidR="00C21A08">
        <w:rPr>
          <w:rFonts w:asciiTheme="minorHAnsi" w:hAnsiTheme="minorHAnsi"/>
          <w:lang w:val="es-ES_tradnl"/>
        </w:rPr>
        <w:t>en</w:t>
      </w:r>
      <w:r w:rsidRPr="00E25050">
        <w:rPr>
          <w:rFonts w:asciiTheme="minorHAnsi" w:hAnsiTheme="minorHAnsi"/>
          <w:lang w:val="es-ES_tradnl"/>
        </w:rPr>
        <w:t xml:space="preserve"> la 51ª reunión del CP. El Comité Permanente </w:t>
      </w:r>
      <w:r w:rsidR="00C21A08">
        <w:rPr>
          <w:rFonts w:asciiTheme="minorHAnsi" w:hAnsiTheme="minorHAnsi"/>
          <w:lang w:val="es-ES_tradnl"/>
        </w:rPr>
        <w:t xml:space="preserve">tal vez desee plantearse </w:t>
      </w:r>
      <w:r w:rsidRPr="00E25050">
        <w:rPr>
          <w:rFonts w:asciiTheme="minorHAnsi" w:hAnsiTheme="minorHAnsi"/>
          <w:lang w:val="es-ES_tradnl"/>
        </w:rPr>
        <w:t xml:space="preserve">si sería adecuado elaborar un sistema en línea </w:t>
      </w:r>
      <w:r w:rsidR="00C21A08">
        <w:rPr>
          <w:rFonts w:asciiTheme="minorHAnsi" w:hAnsiTheme="minorHAnsi"/>
          <w:lang w:val="es-ES_tradnl"/>
        </w:rPr>
        <w:t>de ese tipo</w:t>
      </w:r>
      <w:r w:rsidRPr="00E25050">
        <w:rPr>
          <w:rFonts w:asciiTheme="minorHAnsi" w:hAnsiTheme="minorHAnsi"/>
          <w:lang w:val="es-ES_tradnl"/>
        </w:rPr>
        <w:t xml:space="preserve"> para la presentación de </w:t>
      </w:r>
      <w:r w:rsidRPr="00755DD5">
        <w:rPr>
          <w:rFonts w:asciiTheme="minorHAnsi" w:hAnsiTheme="minorHAnsi"/>
          <w:lang w:val="es-ES_tradnl"/>
        </w:rPr>
        <w:t>informes</w:t>
      </w:r>
      <w:r w:rsidRPr="00E25050">
        <w:rPr>
          <w:rFonts w:asciiTheme="minorHAnsi" w:hAnsiTheme="minorHAnsi"/>
          <w:lang w:val="es-ES_tradnl"/>
        </w:rPr>
        <w:t xml:space="preserve"> nacionales </w:t>
      </w:r>
      <w:r w:rsidR="00C21A08">
        <w:rPr>
          <w:rFonts w:asciiTheme="minorHAnsi" w:hAnsiTheme="minorHAnsi"/>
          <w:lang w:val="es-ES_tradnl"/>
        </w:rPr>
        <w:t>de</w:t>
      </w:r>
      <w:r w:rsidRPr="00E25050">
        <w:rPr>
          <w:rFonts w:asciiTheme="minorHAnsi" w:hAnsiTheme="minorHAnsi"/>
          <w:lang w:val="es-ES_tradnl"/>
        </w:rPr>
        <w:t xml:space="preserve"> las Partes en Ramsar a la COP13. Si se examina</w:t>
      </w:r>
      <w:r w:rsidR="00C21A08">
        <w:rPr>
          <w:rFonts w:asciiTheme="minorHAnsi" w:hAnsiTheme="minorHAnsi"/>
          <w:lang w:val="es-ES_tradnl"/>
        </w:rPr>
        <w:t xml:space="preserve"> la posible utilización de</w:t>
      </w:r>
      <w:r w:rsidRPr="00E25050">
        <w:rPr>
          <w:rFonts w:asciiTheme="minorHAnsi" w:hAnsiTheme="minorHAnsi"/>
          <w:lang w:val="es-ES_tradnl"/>
        </w:rPr>
        <w:t xml:space="preserve"> un sistema </w:t>
      </w:r>
      <w:r w:rsidR="00C21A08">
        <w:rPr>
          <w:rFonts w:asciiTheme="minorHAnsi" w:hAnsiTheme="minorHAnsi"/>
          <w:lang w:val="es-ES_tradnl"/>
        </w:rPr>
        <w:t>de ese</w:t>
      </w:r>
      <w:r w:rsidRPr="00E25050">
        <w:rPr>
          <w:rFonts w:asciiTheme="minorHAnsi" w:hAnsiTheme="minorHAnsi"/>
          <w:lang w:val="es-ES_tradnl"/>
        </w:rPr>
        <w:t xml:space="preserve"> tipo, es necesario tener en cuenta dos cuestiones. Primero, será importante mantener la opción de un formato “offline”</w:t>
      </w:r>
      <w:r w:rsidR="00460F6B">
        <w:rPr>
          <w:rFonts w:asciiTheme="minorHAnsi" w:hAnsiTheme="minorHAnsi"/>
          <w:lang w:val="es-ES_tradnl"/>
        </w:rPr>
        <w:t>, es decir, no basado en Internet,</w:t>
      </w:r>
      <w:r w:rsidRPr="00E25050">
        <w:rPr>
          <w:rFonts w:asciiTheme="minorHAnsi" w:hAnsiTheme="minorHAnsi"/>
          <w:lang w:val="es-ES_tradnl"/>
        </w:rPr>
        <w:t xml:space="preserve"> para las Partes que no </w:t>
      </w:r>
      <w:r w:rsidR="00DE3DEE">
        <w:rPr>
          <w:rFonts w:asciiTheme="minorHAnsi" w:hAnsiTheme="minorHAnsi"/>
          <w:lang w:val="es-ES_tradnl"/>
        </w:rPr>
        <w:t>tengan</w:t>
      </w:r>
      <w:r w:rsidRPr="00E25050">
        <w:rPr>
          <w:rFonts w:asciiTheme="minorHAnsi" w:hAnsiTheme="minorHAnsi"/>
          <w:lang w:val="es-ES_tradnl"/>
        </w:rPr>
        <w:t xml:space="preserve"> acceso adecuado a Internet; segundo, </w:t>
      </w:r>
      <w:r w:rsidR="00460F6B">
        <w:rPr>
          <w:rFonts w:asciiTheme="minorHAnsi" w:hAnsiTheme="minorHAnsi"/>
          <w:lang w:val="es-ES_tradnl"/>
        </w:rPr>
        <w:t>para preparar</w:t>
      </w:r>
      <w:r w:rsidRPr="00E25050">
        <w:rPr>
          <w:rFonts w:asciiTheme="minorHAnsi" w:hAnsiTheme="minorHAnsi"/>
          <w:lang w:val="es-ES_tradnl"/>
        </w:rPr>
        <w:t xml:space="preserve"> </w:t>
      </w:r>
      <w:r w:rsidR="00460F6B">
        <w:rPr>
          <w:rFonts w:asciiTheme="minorHAnsi" w:hAnsiTheme="minorHAnsi"/>
          <w:lang w:val="es-ES_tradnl"/>
        </w:rPr>
        <w:t>cualquier</w:t>
      </w:r>
      <w:r w:rsidRPr="00E25050">
        <w:rPr>
          <w:rFonts w:asciiTheme="minorHAnsi" w:hAnsiTheme="minorHAnsi"/>
          <w:lang w:val="es-ES_tradnl"/>
        </w:rPr>
        <w:t xml:space="preserve"> </w:t>
      </w:r>
      <w:r w:rsidR="00407688" w:rsidRPr="00E25050">
        <w:rPr>
          <w:rFonts w:asciiTheme="minorHAnsi" w:hAnsiTheme="minorHAnsi"/>
          <w:lang w:val="es-ES_tradnl"/>
        </w:rPr>
        <w:t>sistema</w:t>
      </w:r>
      <w:r w:rsidRPr="00E25050">
        <w:rPr>
          <w:rFonts w:asciiTheme="minorHAnsi" w:hAnsiTheme="minorHAnsi"/>
          <w:lang w:val="es-ES_tradnl"/>
        </w:rPr>
        <w:t xml:space="preserve"> en línea </w:t>
      </w:r>
      <w:r w:rsidR="00460F6B">
        <w:rPr>
          <w:rFonts w:asciiTheme="minorHAnsi" w:hAnsiTheme="minorHAnsi"/>
          <w:lang w:val="es-ES_tradnl"/>
        </w:rPr>
        <w:t>sería necesario encontrar</w:t>
      </w:r>
      <w:r w:rsidRPr="00E25050">
        <w:rPr>
          <w:rFonts w:asciiTheme="minorHAnsi" w:hAnsiTheme="minorHAnsi"/>
          <w:lang w:val="es-ES_tradnl"/>
        </w:rPr>
        <w:t xml:space="preserve"> una fuente de financiación </w:t>
      </w:r>
      <w:r w:rsidR="00407688" w:rsidRPr="00E25050">
        <w:rPr>
          <w:rFonts w:asciiTheme="minorHAnsi" w:hAnsiTheme="minorHAnsi"/>
          <w:lang w:val="es-ES_tradnl"/>
        </w:rPr>
        <w:t>voluntaria</w:t>
      </w:r>
      <w:r w:rsidR="00DE3DEE">
        <w:rPr>
          <w:rFonts w:asciiTheme="minorHAnsi" w:hAnsiTheme="minorHAnsi"/>
          <w:lang w:val="es-ES_tradnl"/>
        </w:rPr>
        <w:t xml:space="preserve"> adicional. Los costo</w:t>
      </w:r>
      <w:r w:rsidRPr="00E25050">
        <w:rPr>
          <w:rFonts w:asciiTheme="minorHAnsi" w:hAnsiTheme="minorHAnsi"/>
          <w:lang w:val="es-ES_tradnl"/>
        </w:rPr>
        <w:t xml:space="preserve">s estimados se </w:t>
      </w:r>
      <w:r w:rsidR="00DE3DEE">
        <w:rPr>
          <w:rFonts w:asciiTheme="minorHAnsi" w:hAnsiTheme="minorHAnsi"/>
          <w:lang w:val="es-ES_tradnl"/>
        </w:rPr>
        <w:t>describen</w:t>
      </w:r>
      <w:r w:rsidRPr="00E25050">
        <w:rPr>
          <w:rFonts w:asciiTheme="minorHAnsi" w:hAnsiTheme="minorHAnsi"/>
          <w:lang w:val="es-ES_tradnl"/>
        </w:rPr>
        <w:t xml:space="preserve"> en el Anexo 3 de la </w:t>
      </w:r>
      <w:r w:rsidRPr="00DE3DEE">
        <w:rPr>
          <w:rFonts w:asciiTheme="minorHAnsi" w:hAnsiTheme="minorHAnsi"/>
          <w:lang w:val="es-ES_tradnl"/>
        </w:rPr>
        <w:t xml:space="preserve">Resolución XII.1 </w:t>
      </w:r>
      <w:r w:rsidR="00DE3DEE" w:rsidRPr="00DE3DEE">
        <w:rPr>
          <w:rFonts w:asciiTheme="minorHAnsi" w:hAnsiTheme="minorHAnsi"/>
          <w:lang w:val="es-ES_tradnl"/>
        </w:rPr>
        <w:t>–</w:t>
      </w:r>
      <w:r w:rsidRPr="00DE3DEE">
        <w:rPr>
          <w:rFonts w:asciiTheme="minorHAnsi" w:hAnsiTheme="minorHAnsi"/>
          <w:lang w:val="es-ES_tradnl"/>
        </w:rPr>
        <w:t xml:space="preserve"> </w:t>
      </w:r>
      <w:r w:rsidR="00DE3DEE" w:rsidRPr="00DE3DEE">
        <w:rPr>
          <w:rFonts w:asciiTheme="minorHAnsi" w:hAnsiTheme="minorHAnsi"/>
          <w:i/>
          <w:sz w:val="21"/>
          <w:szCs w:val="21"/>
          <w:lang w:val="es-ES_tradnl"/>
        </w:rPr>
        <w:t>Cuestiones financieras y presupuestarias –,</w:t>
      </w:r>
      <w:r w:rsidR="00ED7AD7" w:rsidRPr="00DE3DEE">
        <w:rPr>
          <w:rFonts w:asciiTheme="minorHAnsi" w:hAnsiTheme="minorHAnsi"/>
          <w:lang w:val="es-ES_tradnl"/>
        </w:rPr>
        <w:t xml:space="preserve"> </w:t>
      </w:r>
      <w:r w:rsidRPr="00DE3DEE">
        <w:rPr>
          <w:rFonts w:asciiTheme="minorHAnsi" w:hAnsiTheme="minorHAnsi"/>
          <w:lang w:val="es-ES_tradnl"/>
        </w:rPr>
        <w:t>que se ha copiado aquí.</w:t>
      </w:r>
    </w:p>
    <w:p w14:paraId="71B1D615" w14:textId="77777777" w:rsidR="00ED7AD7" w:rsidRPr="00DE3DEE" w:rsidRDefault="00ED7AD7" w:rsidP="00ED7AD7">
      <w:pPr>
        <w:pStyle w:val="ListParagraph"/>
        <w:rPr>
          <w:rFonts w:asciiTheme="minorHAnsi" w:hAnsiTheme="minorHAnsi"/>
          <w:lang w:val="es-ES_tradnl"/>
        </w:rPr>
      </w:pPr>
    </w:p>
    <w:p w14:paraId="4E6EC988" w14:textId="0424EC70" w:rsidR="00ED7AD7" w:rsidRPr="00DE3DEE" w:rsidRDefault="00DE3DEE" w:rsidP="00ED7AD7">
      <w:pPr>
        <w:rPr>
          <w:rFonts w:asciiTheme="minorHAnsi" w:eastAsia="Calibri" w:hAnsiTheme="minorHAnsi"/>
          <w:sz w:val="22"/>
          <w:szCs w:val="22"/>
          <w:lang w:val="es-ES_tradnl" w:eastAsia="en-US"/>
        </w:rPr>
      </w:pPr>
      <w:r w:rsidRPr="00DE3DEE">
        <w:rPr>
          <w:rFonts w:asciiTheme="minorHAnsi" w:eastAsia="Calibri" w:hAnsiTheme="minorHAnsi"/>
          <w:sz w:val="22"/>
          <w:szCs w:val="22"/>
          <w:lang w:val="es-ES_tradnl" w:eastAsia="en-US"/>
        </w:rPr>
        <w:t>Tabla</w:t>
      </w:r>
      <w:r w:rsidR="00ED7AD7" w:rsidRPr="00DE3DEE">
        <w:rPr>
          <w:rFonts w:asciiTheme="minorHAnsi" w:eastAsia="Calibri" w:hAnsiTheme="minorHAnsi"/>
          <w:sz w:val="22"/>
          <w:szCs w:val="22"/>
          <w:lang w:val="es-ES_tradnl" w:eastAsia="en-US"/>
        </w:rPr>
        <w:t xml:space="preserve"> 1</w:t>
      </w:r>
    </w:p>
    <w:p w14:paraId="0B364173" w14:textId="53A5EB8D" w:rsidR="00ED7AD7" w:rsidRPr="00DE3DEE" w:rsidRDefault="00ED7AD7" w:rsidP="00ED7AD7">
      <w:pPr>
        <w:rPr>
          <w:rFonts w:asciiTheme="minorHAnsi" w:eastAsia="Calibri" w:hAnsiTheme="minorHAnsi"/>
          <w:sz w:val="22"/>
          <w:szCs w:val="22"/>
          <w:lang w:val="es-ES_tradnl" w:eastAsia="en-US"/>
        </w:rPr>
      </w:pPr>
      <w:r w:rsidRPr="00DE3DEE">
        <w:rPr>
          <w:rFonts w:asciiTheme="minorHAnsi" w:hAnsiTheme="minorHAnsi"/>
          <w:sz w:val="22"/>
          <w:szCs w:val="22"/>
          <w:lang w:val="es-ES_tradnl"/>
        </w:rPr>
        <w:t>Resolu</w:t>
      </w:r>
      <w:r w:rsidR="00DE3DEE" w:rsidRPr="00DE3DEE">
        <w:rPr>
          <w:rFonts w:asciiTheme="minorHAnsi" w:hAnsiTheme="minorHAnsi"/>
          <w:sz w:val="22"/>
          <w:szCs w:val="22"/>
          <w:lang w:val="es-ES_tradnl"/>
        </w:rPr>
        <w:t>ción</w:t>
      </w:r>
      <w:r w:rsidRPr="00DE3DEE">
        <w:rPr>
          <w:rFonts w:asciiTheme="minorHAnsi" w:hAnsiTheme="minorHAnsi"/>
          <w:sz w:val="22"/>
          <w:szCs w:val="22"/>
          <w:lang w:val="es-ES_tradnl"/>
        </w:rPr>
        <w:t xml:space="preserve"> XII. 1</w:t>
      </w:r>
      <w:r w:rsidR="00DE3DEE" w:rsidRPr="00DE3DEE">
        <w:rPr>
          <w:rFonts w:asciiTheme="minorHAnsi" w:hAnsiTheme="minorHAnsi"/>
          <w:sz w:val="22"/>
          <w:szCs w:val="22"/>
          <w:lang w:val="es-ES_tradnl"/>
        </w:rPr>
        <w:t xml:space="preserve">, Anexo </w:t>
      </w:r>
      <w:r w:rsidRPr="00DE3DEE">
        <w:rPr>
          <w:rFonts w:asciiTheme="minorHAnsi" w:hAnsiTheme="minorHAnsi"/>
          <w:sz w:val="22"/>
          <w:szCs w:val="22"/>
          <w:lang w:val="es-ES_tradnl"/>
        </w:rPr>
        <w:t xml:space="preserve">3: </w:t>
      </w:r>
      <w:r w:rsidRPr="00DE3DEE">
        <w:rPr>
          <w:rFonts w:asciiTheme="minorHAnsi" w:eastAsia="Calibri" w:hAnsiTheme="minorHAnsi"/>
          <w:sz w:val="22"/>
          <w:szCs w:val="22"/>
          <w:lang w:val="es-ES_tradnl" w:eastAsia="en-US"/>
        </w:rPr>
        <w:t>An</w:t>
      </w:r>
      <w:r w:rsidR="00DE3DEE" w:rsidRPr="00DE3DEE">
        <w:rPr>
          <w:rFonts w:asciiTheme="minorHAnsi" w:eastAsia="Calibri" w:hAnsiTheme="minorHAnsi"/>
          <w:sz w:val="22"/>
          <w:szCs w:val="22"/>
          <w:lang w:val="es-ES_tradnl" w:eastAsia="en-US"/>
        </w:rPr>
        <w:t>álisis de las partidas previstas no financiadas con cargo al presupuesto básico para 2016-2018, por orden de prioridad</w:t>
      </w:r>
      <w:bookmarkStart w:id="0" w:name="_GoBack"/>
      <w:bookmarkEnd w:id="0"/>
    </w:p>
    <w:p w14:paraId="3B79807D" w14:textId="77777777" w:rsidR="00ED7AD7" w:rsidRPr="00E25050" w:rsidRDefault="00ED7AD7" w:rsidP="00ED7AD7">
      <w:pPr>
        <w:tabs>
          <w:tab w:val="left" w:pos="1701"/>
        </w:tabs>
        <w:rPr>
          <w:rFonts w:asciiTheme="minorHAnsi" w:hAnsiTheme="minorHAnsi"/>
          <w:b/>
          <w:lang w:val="es-ES_tradnl"/>
        </w:rPr>
      </w:pPr>
    </w:p>
    <w:p w14:paraId="3F431F97" w14:textId="7F8BAB4F" w:rsidR="00ED7AD7" w:rsidRPr="00E25050" w:rsidRDefault="00997807" w:rsidP="00ED7AD7">
      <w:pPr>
        <w:tabs>
          <w:tab w:val="left" w:pos="1701"/>
        </w:tabs>
        <w:rPr>
          <w:rFonts w:asciiTheme="minorHAnsi" w:hAnsiTheme="minorHAnsi"/>
          <w:b/>
          <w:lang w:val="es-ES_tradnl"/>
        </w:rPr>
      </w:pPr>
      <w:r w:rsidRPr="00281681">
        <w:rPr>
          <w:noProof/>
        </w:rPr>
        <w:drawing>
          <wp:inline distT="0" distB="0" distL="0" distR="0" wp14:anchorId="5EEEB85D" wp14:editId="35B55253">
            <wp:extent cx="4861711" cy="3861115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89" cy="386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B814" w14:textId="77777777" w:rsidR="00ED7AD7" w:rsidRPr="00E25050" w:rsidRDefault="00ED7AD7" w:rsidP="00ED7AD7">
      <w:pPr>
        <w:rPr>
          <w:rFonts w:asciiTheme="minorHAnsi" w:hAnsiTheme="minorHAnsi"/>
          <w:lang w:val="es-ES_tradnl"/>
        </w:rPr>
      </w:pPr>
    </w:p>
    <w:p w14:paraId="14E5910A" w14:textId="77777777" w:rsidR="00C80D1A" w:rsidRPr="00E25050" w:rsidRDefault="00C80D1A" w:rsidP="004731DE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sectPr w:rsidR="00C80D1A" w:rsidRPr="00E25050" w:rsidSect="006B6339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D8934" w14:textId="77777777" w:rsidR="00DE3DEE" w:rsidRDefault="00DE3DEE" w:rsidP="00FF697B">
      <w:r>
        <w:separator/>
      </w:r>
    </w:p>
  </w:endnote>
  <w:endnote w:type="continuationSeparator" w:id="0">
    <w:p w14:paraId="48E5B624" w14:textId="77777777" w:rsidR="00DE3DEE" w:rsidRDefault="00DE3DEE" w:rsidP="00FF697B">
      <w:r>
        <w:continuationSeparator/>
      </w:r>
    </w:p>
  </w:endnote>
  <w:endnote w:type="continuationNotice" w:id="1">
    <w:p w14:paraId="418B0E64" w14:textId="77777777" w:rsidR="00DE3DEE" w:rsidRDefault="00DE3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EndPr/>
    <w:sdtContent>
      <w:p w14:paraId="27B73C73" w14:textId="77777777" w:rsidR="00DE3DEE" w:rsidRPr="002714E9" w:rsidRDefault="00DE3DEE" w:rsidP="003D7081">
        <w:pPr>
          <w:pStyle w:val="Footer"/>
          <w:tabs>
            <w:tab w:val="clear" w:pos="9360"/>
            <w:tab w:val="right" w:pos="9072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SC51-09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B6339">
          <w:rPr>
            <w:rFonts w:asciiTheme="minorHAnsi" w:hAnsiTheme="minorHAnsi"/>
            <w:sz w:val="20"/>
            <w:szCs w:val="20"/>
          </w:rPr>
          <w:fldChar w:fldCharType="begin"/>
        </w:r>
        <w:r w:rsidRPr="006B63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B6339">
          <w:rPr>
            <w:rFonts w:asciiTheme="minorHAnsi" w:hAnsiTheme="minorHAnsi"/>
            <w:sz w:val="20"/>
            <w:szCs w:val="20"/>
          </w:rPr>
          <w:fldChar w:fldCharType="separate"/>
        </w:r>
        <w:r w:rsidR="00997807">
          <w:rPr>
            <w:rFonts w:asciiTheme="minorHAnsi" w:hAnsiTheme="minorHAnsi"/>
            <w:noProof/>
            <w:sz w:val="20"/>
            <w:szCs w:val="20"/>
          </w:rPr>
          <w:t>2</w:t>
        </w:r>
        <w:r w:rsidRPr="006B63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2E30C" w14:textId="77777777" w:rsidR="00DE3DEE" w:rsidRDefault="00DE3DEE" w:rsidP="00FF697B">
      <w:r>
        <w:separator/>
      </w:r>
    </w:p>
  </w:footnote>
  <w:footnote w:type="continuationSeparator" w:id="0">
    <w:p w14:paraId="54B9EE88" w14:textId="77777777" w:rsidR="00DE3DEE" w:rsidRDefault="00DE3DEE" w:rsidP="00FF697B">
      <w:r>
        <w:continuationSeparator/>
      </w:r>
    </w:p>
  </w:footnote>
  <w:footnote w:type="continuationNotice" w:id="1">
    <w:p w14:paraId="435CFB62" w14:textId="77777777" w:rsidR="00DE3DEE" w:rsidRDefault="00DE3D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4334E"/>
    <w:multiLevelType w:val="hybridMultilevel"/>
    <w:tmpl w:val="FEA24944"/>
    <w:lvl w:ilvl="0" w:tplc="38129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C0529"/>
    <w:multiLevelType w:val="hybridMultilevel"/>
    <w:tmpl w:val="B4824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7778D0"/>
    <w:multiLevelType w:val="hybridMultilevel"/>
    <w:tmpl w:val="E0EC3DA8"/>
    <w:lvl w:ilvl="0" w:tplc="7AF2F740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F1F7F"/>
    <w:multiLevelType w:val="hybridMultilevel"/>
    <w:tmpl w:val="697C10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43990"/>
    <w:multiLevelType w:val="hybridMultilevel"/>
    <w:tmpl w:val="F2D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5101C"/>
    <w:multiLevelType w:val="hybridMultilevel"/>
    <w:tmpl w:val="5E9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049A6"/>
    <w:multiLevelType w:val="hybridMultilevel"/>
    <w:tmpl w:val="642EA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02A92"/>
    <w:multiLevelType w:val="hybridMultilevel"/>
    <w:tmpl w:val="CBAE5578"/>
    <w:lvl w:ilvl="0" w:tplc="783E841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8B5CDE"/>
    <w:multiLevelType w:val="hybridMultilevel"/>
    <w:tmpl w:val="034A6B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E174C"/>
    <w:multiLevelType w:val="hybridMultilevel"/>
    <w:tmpl w:val="C58AF338"/>
    <w:lvl w:ilvl="0" w:tplc="7AF2F7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18"/>
  </w:num>
  <w:num w:numId="16">
    <w:abstractNumId w:val="19"/>
  </w:num>
  <w:num w:numId="17">
    <w:abstractNumId w:val="6"/>
  </w:num>
  <w:num w:numId="18">
    <w:abstractNumId w:val="20"/>
  </w:num>
  <w:num w:numId="19">
    <w:abstractNumId w:val="1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1"/>
    <w:rsid w:val="00015F2A"/>
    <w:rsid w:val="00032C51"/>
    <w:rsid w:val="00033522"/>
    <w:rsid w:val="000346F0"/>
    <w:rsid w:val="00041AFD"/>
    <w:rsid w:val="00051CDC"/>
    <w:rsid w:val="0005674C"/>
    <w:rsid w:val="00057770"/>
    <w:rsid w:val="000728A7"/>
    <w:rsid w:val="0007671F"/>
    <w:rsid w:val="00080B42"/>
    <w:rsid w:val="000815CF"/>
    <w:rsid w:val="00081961"/>
    <w:rsid w:val="00092540"/>
    <w:rsid w:val="000A5223"/>
    <w:rsid w:val="000A6728"/>
    <w:rsid w:val="000B4FCC"/>
    <w:rsid w:val="000C7803"/>
    <w:rsid w:val="000E0DD8"/>
    <w:rsid w:val="000E19EC"/>
    <w:rsid w:val="000F1D6E"/>
    <w:rsid w:val="001006BE"/>
    <w:rsid w:val="00100888"/>
    <w:rsid w:val="00104BBE"/>
    <w:rsid w:val="0010584A"/>
    <w:rsid w:val="0011563D"/>
    <w:rsid w:val="00117941"/>
    <w:rsid w:val="001233DE"/>
    <w:rsid w:val="001348B6"/>
    <w:rsid w:val="0013737A"/>
    <w:rsid w:val="00146F43"/>
    <w:rsid w:val="00172DDC"/>
    <w:rsid w:val="0017359A"/>
    <w:rsid w:val="00174630"/>
    <w:rsid w:val="0017517B"/>
    <w:rsid w:val="00183A30"/>
    <w:rsid w:val="001A0160"/>
    <w:rsid w:val="001C64CD"/>
    <w:rsid w:val="001D0F43"/>
    <w:rsid w:val="001D265C"/>
    <w:rsid w:val="001D4A5C"/>
    <w:rsid w:val="001F1FBB"/>
    <w:rsid w:val="002447E7"/>
    <w:rsid w:val="002514F1"/>
    <w:rsid w:val="00257AEE"/>
    <w:rsid w:val="002646FA"/>
    <w:rsid w:val="002660B1"/>
    <w:rsid w:val="002714E9"/>
    <w:rsid w:val="002934B0"/>
    <w:rsid w:val="002953F3"/>
    <w:rsid w:val="002B42B8"/>
    <w:rsid w:val="002C0479"/>
    <w:rsid w:val="002C0555"/>
    <w:rsid w:val="002D6856"/>
    <w:rsid w:val="002E64DF"/>
    <w:rsid w:val="002F58A7"/>
    <w:rsid w:val="00325B11"/>
    <w:rsid w:val="00326F22"/>
    <w:rsid w:val="003320A7"/>
    <w:rsid w:val="00337C92"/>
    <w:rsid w:val="00340362"/>
    <w:rsid w:val="00382E89"/>
    <w:rsid w:val="003915FB"/>
    <w:rsid w:val="00391C56"/>
    <w:rsid w:val="00392E1D"/>
    <w:rsid w:val="003B050A"/>
    <w:rsid w:val="003B253B"/>
    <w:rsid w:val="003B5014"/>
    <w:rsid w:val="003C128F"/>
    <w:rsid w:val="003C20FF"/>
    <w:rsid w:val="003C6A54"/>
    <w:rsid w:val="003D7081"/>
    <w:rsid w:val="003E0E4E"/>
    <w:rsid w:val="003E11F9"/>
    <w:rsid w:val="003F1DA1"/>
    <w:rsid w:val="003F7B34"/>
    <w:rsid w:val="00400BE4"/>
    <w:rsid w:val="00407688"/>
    <w:rsid w:val="00434554"/>
    <w:rsid w:val="00446641"/>
    <w:rsid w:val="00457E6A"/>
    <w:rsid w:val="00460F6B"/>
    <w:rsid w:val="004731DE"/>
    <w:rsid w:val="00482DC9"/>
    <w:rsid w:val="00487333"/>
    <w:rsid w:val="004A08F0"/>
    <w:rsid w:val="004B38AD"/>
    <w:rsid w:val="004B4F43"/>
    <w:rsid w:val="004C3C9F"/>
    <w:rsid w:val="004C7A23"/>
    <w:rsid w:val="004F5DCB"/>
    <w:rsid w:val="004F5DCD"/>
    <w:rsid w:val="004F6FD2"/>
    <w:rsid w:val="00504F5D"/>
    <w:rsid w:val="005153CF"/>
    <w:rsid w:val="00533213"/>
    <w:rsid w:val="005502D2"/>
    <w:rsid w:val="005518CD"/>
    <w:rsid w:val="005630B6"/>
    <w:rsid w:val="00581EC3"/>
    <w:rsid w:val="00582948"/>
    <w:rsid w:val="00587498"/>
    <w:rsid w:val="00590622"/>
    <w:rsid w:val="00592107"/>
    <w:rsid w:val="00596A96"/>
    <w:rsid w:val="005A4493"/>
    <w:rsid w:val="005A66E2"/>
    <w:rsid w:val="005B581C"/>
    <w:rsid w:val="005B769D"/>
    <w:rsid w:val="005D5FFC"/>
    <w:rsid w:val="005D7F8A"/>
    <w:rsid w:val="005F4ABE"/>
    <w:rsid w:val="00631532"/>
    <w:rsid w:val="0064540F"/>
    <w:rsid w:val="00645412"/>
    <w:rsid w:val="00651E2D"/>
    <w:rsid w:val="00657000"/>
    <w:rsid w:val="00667F55"/>
    <w:rsid w:val="006820B0"/>
    <w:rsid w:val="00694AC4"/>
    <w:rsid w:val="006961B7"/>
    <w:rsid w:val="006A4A76"/>
    <w:rsid w:val="006B4949"/>
    <w:rsid w:val="006B6339"/>
    <w:rsid w:val="006D0C5F"/>
    <w:rsid w:val="006D12B3"/>
    <w:rsid w:val="007416D6"/>
    <w:rsid w:val="00755DD5"/>
    <w:rsid w:val="00760D4B"/>
    <w:rsid w:val="00771876"/>
    <w:rsid w:val="00776F3B"/>
    <w:rsid w:val="00787545"/>
    <w:rsid w:val="007A16D7"/>
    <w:rsid w:val="007A5606"/>
    <w:rsid w:val="007B419C"/>
    <w:rsid w:val="007E7B4D"/>
    <w:rsid w:val="007F1E7B"/>
    <w:rsid w:val="007F38E9"/>
    <w:rsid w:val="007F4615"/>
    <w:rsid w:val="00806209"/>
    <w:rsid w:val="00810F0C"/>
    <w:rsid w:val="008200FA"/>
    <w:rsid w:val="0082444A"/>
    <w:rsid w:val="00832D8C"/>
    <w:rsid w:val="00837832"/>
    <w:rsid w:val="0084616E"/>
    <w:rsid w:val="008537FD"/>
    <w:rsid w:val="00863FEF"/>
    <w:rsid w:val="00870DF6"/>
    <w:rsid w:val="008723F0"/>
    <w:rsid w:val="00873D23"/>
    <w:rsid w:val="008769EA"/>
    <w:rsid w:val="00892E1A"/>
    <w:rsid w:val="00896DF7"/>
    <w:rsid w:val="008A6402"/>
    <w:rsid w:val="008A769A"/>
    <w:rsid w:val="008B2CBB"/>
    <w:rsid w:val="008C445B"/>
    <w:rsid w:val="008D14FE"/>
    <w:rsid w:val="008E03AA"/>
    <w:rsid w:val="008E23DC"/>
    <w:rsid w:val="008E7A2A"/>
    <w:rsid w:val="009157D4"/>
    <w:rsid w:val="00920D91"/>
    <w:rsid w:val="00941D6F"/>
    <w:rsid w:val="00952C58"/>
    <w:rsid w:val="00954E10"/>
    <w:rsid w:val="00955DFF"/>
    <w:rsid w:val="009844FB"/>
    <w:rsid w:val="00997807"/>
    <w:rsid w:val="009D1E33"/>
    <w:rsid w:val="009D4081"/>
    <w:rsid w:val="009D7EE2"/>
    <w:rsid w:val="009E4C08"/>
    <w:rsid w:val="00A02F36"/>
    <w:rsid w:val="00A07D4F"/>
    <w:rsid w:val="00A10C01"/>
    <w:rsid w:val="00A14906"/>
    <w:rsid w:val="00A158A4"/>
    <w:rsid w:val="00A16BDF"/>
    <w:rsid w:val="00A228B2"/>
    <w:rsid w:val="00A36B41"/>
    <w:rsid w:val="00A43C7D"/>
    <w:rsid w:val="00A46E45"/>
    <w:rsid w:val="00A55093"/>
    <w:rsid w:val="00A6690C"/>
    <w:rsid w:val="00A8614B"/>
    <w:rsid w:val="00A87053"/>
    <w:rsid w:val="00A97E73"/>
    <w:rsid w:val="00AB28A1"/>
    <w:rsid w:val="00AB7590"/>
    <w:rsid w:val="00AC669A"/>
    <w:rsid w:val="00AD39A4"/>
    <w:rsid w:val="00AE05E7"/>
    <w:rsid w:val="00AF2442"/>
    <w:rsid w:val="00AF391D"/>
    <w:rsid w:val="00AF63F3"/>
    <w:rsid w:val="00B30085"/>
    <w:rsid w:val="00B31BC1"/>
    <w:rsid w:val="00B447BA"/>
    <w:rsid w:val="00B94F41"/>
    <w:rsid w:val="00B96189"/>
    <w:rsid w:val="00BA1F7B"/>
    <w:rsid w:val="00BA2127"/>
    <w:rsid w:val="00BA4D61"/>
    <w:rsid w:val="00BA6D1A"/>
    <w:rsid w:val="00BA70B5"/>
    <w:rsid w:val="00BC245F"/>
    <w:rsid w:val="00BC621C"/>
    <w:rsid w:val="00BD0330"/>
    <w:rsid w:val="00BD5EA5"/>
    <w:rsid w:val="00BE5EAD"/>
    <w:rsid w:val="00BF3184"/>
    <w:rsid w:val="00C17766"/>
    <w:rsid w:val="00C21A08"/>
    <w:rsid w:val="00C4689B"/>
    <w:rsid w:val="00C53DB5"/>
    <w:rsid w:val="00C545EA"/>
    <w:rsid w:val="00C552A9"/>
    <w:rsid w:val="00C55392"/>
    <w:rsid w:val="00C57997"/>
    <w:rsid w:val="00C606CD"/>
    <w:rsid w:val="00C7225E"/>
    <w:rsid w:val="00C74B34"/>
    <w:rsid w:val="00C754B3"/>
    <w:rsid w:val="00C770A9"/>
    <w:rsid w:val="00C80D1A"/>
    <w:rsid w:val="00C931F7"/>
    <w:rsid w:val="00CA36DC"/>
    <w:rsid w:val="00CD26B4"/>
    <w:rsid w:val="00CE06B5"/>
    <w:rsid w:val="00CF68CA"/>
    <w:rsid w:val="00D03226"/>
    <w:rsid w:val="00D12244"/>
    <w:rsid w:val="00D21621"/>
    <w:rsid w:val="00D33954"/>
    <w:rsid w:val="00D36866"/>
    <w:rsid w:val="00D55DD9"/>
    <w:rsid w:val="00D75281"/>
    <w:rsid w:val="00D76D82"/>
    <w:rsid w:val="00D8166D"/>
    <w:rsid w:val="00D91024"/>
    <w:rsid w:val="00D94C75"/>
    <w:rsid w:val="00DC4D8F"/>
    <w:rsid w:val="00DC7754"/>
    <w:rsid w:val="00DE297C"/>
    <w:rsid w:val="00DE3DEE"/>
    <w:rsid w:val="00DF047C"/>
    <w:rsid w:val="00DF0CB9"/>
    <w:rsid w:val="00DF1E83"/>
    <w:rsid w:val="00E039B7"/>
    <w:rsid w:val="00E077BC"/>
    <w:rsid w:val="00E25050"/>
    <w:rsid w:val="00E26DD6"/>
    <w:rsid w:val="00E441CB"/>
    <w:rsid w:val="00E656E6"/>
    <w:rsid w:val="00E7270C"/>
    <w:rsid w:val="00E8018B"/>
    <w:rsid w:val="00E86897"/>
    <w:rsid w:val="00E929EF"/>
    <w:rsid w:val="00E959F6"/>
    <w:rsid w:val="00EA3FBC"/>
    <w:rsid w:val="00EC3AF4"/>
    <w:rsid w:val="00ED7AD7"/>
    <w:rsid w:val="00EE0E62"/>
    <w:rsid w:val="00EF17EF"/>
    <w:rsid w:val="00EF2B14"/>
    <w:rsid w:val="00EF2E30"/>
    <w:rsid w:val="00EF4815"/>
    <w:rsid w:val="00F05AA5"/>
    <w:rsid w:val="00F110D1"/>
    <w:rsid w:val="00F35761"/>
    <w:rsid w:val="00F427E1"/>
    <w:rsid w:val="00F507B8"/>
    <w:rsid w:val="00F66E12"/>
    <w:rsid w:val="00F73267"/>
    <w:rsid w:val="00F83863"/>
    <w:rsid w:val="00F85A79"/>
    <w:rsid w:val="00F86463"/>
    <w:rsid w:val="00FA2B25"/>
    <w:rsid w:val="00FB5873"/>
    <w:rsid w:val="00FC2FD7"/>
    <w:rsid w:val="00FC4460"/>
    <w:rsid w:val="00FD04F2"/>
    <w:rsid w:val="00FD0F57"/>
    <w:rsid w:val="00FE0FAB"/>
    <w:rsid w:val="00FE3C74"/>
    <w:rsid w:val="00FF0CE5"/>
    <w:rsid w:val="00FF5C21"/>
    <w:rsid w:val="00FF69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8DA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3CFD-2C64-4DEF-A04B-4F8F0B57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2015-01-06T11:20:00Z</cp:lastPrinted>
  <dcterms:created xsi:type="dcterms:W3CDTF">2015-08-26T09:30:00Z</dcterms:created>
  <dcterms:modified xsi:type="dcterms:W3CDTF">2015-08-26T09:30:00Z</dcterms:modified>
</cp:coreProperties>
</file>