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BB" w:rsidRDefault="00593DBB" w:rsidP="00DE1818">
      <w:pPr>
        <w:spacing w:before="9"/>
        <w:rPr>
          <w:rFonts w:ascii="Times New Roman" w:eastAsia="Times New Roman" w:hAnsi="Times New Roman" w:cs="Times New Roman"/>
          <w:sz w:val="7"/>
          <w:szCs w:val="7"/>
        </w:rPr>
      </w:pPr>
      <w:bookmarkStart w:id="0" w:name="_GoBack"/>
      <w:bookmarkEnd w:id="0"/>
    </w:p>
    <w:p w:rsidR="00593DBB" w:rsidRDefault="00483E4D" w:rsidP="00DE1818">
      <w:pPr>
        <w:rPr>
          <w:rFonts w:ascii="Times New Roman" w:eastAsia="Times New Roman" w:hAnsi="Times New Roman" w:cs="Times New Roman"/>
          <w:sz w:val="20"/>
          <w:szCs w:val="20"/>
        </w:rPr>
      </w:pPr>
      <w:r w:rsidRPr="00483E4D">
        <w:rPr>
          <w:rFonts w:ascii="Times New Roman" w:eastAsia="Times New Roman" w:hAnsi="Times New Roman" w:cs="Times New Roman"/>
          <w:noProof/>
          <w:sz w:val="20"/>
          <w:szCs w:val="20"/>
          <w:lang w:val="en-GB" w:eastAsia="en-GB"/>
        </w:rPr>
      </w:r>
      <w:r w:rsidRPr="00483E4D">
        <w:rPr>
          <w:rFonts w:ascii="Times New Roman" w:eastAsia="Times New Roman" w:hAnsi="Times New Roman" w:cs="Times New Roman"/>
          <w:noProof/>
          <w:sz w:val="20"/>
          <w:szCs w:val="20"/>
          <w:lang w:val="en-GB" w:eastAsia="en-GB"/>
        </w:rPr>
        <w:pict>
          <v:group id="Group 89" o:spid="_x0000_s1026" style="width:332.9pt;height:50.4pt;mso-position-horizontal-relative:char;mso-position-vertical-relative:line" coordsize="6658,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">
            <v:group id="Group 101" o:spid="_x0000_s1027" style="position:absolute;left:30;top:15;width:6569;height:2" coordorigin="30,15" coordsize="65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02" o:spid="_x0000_s1028" style="position:absolute;left:30;top:15;width:6569;height:2;visibility:visible;mso-wrap-style:square;v-text-anchor:top" coordsize="65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4vbcQA&#10;AADaAAAADwAAAGRycy9kb3ducmV2LnhtbESPQWvCQBSE74L/YXlCb7qxiEjqJkiwoFBKY7309sy+&#10;ZkOzb0N2jWl/fbcg9DjMzDfMNh9tKwbqfeNYwXKRgCCunG64VnB+f55vQPiArLF1TAq+yUOeTSdb&#10;TLW7cUnDKdQiQtinqMCE0KVS+sqQRb9wHXH0Pl1vMUTZ11L3eItw28rHJFlLiw3HBYMdFYaqr9PV&#10;KngtBnMuxreP3c/lUjbH9cu+KyulHmbj7glEoDH8h+/tg1awgr8r8Qb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eL23EAAAA2gAAAA8AAAAAAAAAAAAAAAAAmAIAAGRycy9k&#10;b3ducmV2LnhtbFBLBQYAAAAABAAEAPUAAACJAwAAAAA=&#10;" path="m,l6569,e" filled="f" strokeweight="1.54pt">
                <v:path arrowok="t" o:connecttype="custom" o:connectlocs="0,0;6569,0" o:connectangles="0,0"/>
              </v:shape>
            </v:group>
            <v:group id="Group 99" o:spid="_x0000_s1029" style="position:absolute;left:44;top:30;width:2;height:905" coordorigin="44,30" coordsize="2,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0" o:spid="_x0000_s1030" style="position:absolute;left:44;top:30;width:2;height:905;visibility:visible;mso-wrap-style:square;v-text-anchor:top" coordsize="2,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wk8MA&#10;AADaAAAADwAAAGRycy9kb3ducmV2LnhtbESPQWvCQBSE7wX/w/KEXopuGjA00VVEsFTBQ6PeH9ln&#10;Es2+DdltTP+9KxR6HGbmG2axGkwjeupcbVnB+zQCQVxYXXOp4HTcTj5AOI+ssbFMCn7JwWo5ellg&#10;pu2dv6nPfSkChF2GCirv20xKV1Rk0E1tSxy8i+0M+iC7UuoO7wFuGhlHUSIN1hwWKmxpU1Fxy3+M&#10;ghTPn0l67bcHne9318PbbB3HO6Vex8N6DsLT4P/Df+0vrSCB55V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kwk8MAAADaAAAADwAAAAAAAAAAAAAAAACYAgAAZHJzL2Rv&#10;d25yZXYueG1sUEsFBgAAAAAEAAQA9QAAAIgDAAAAAA==&#10;" path="m,l,905e" filled="f" strokeweight="1.54pt">
                <v:path arrowok="t" o:connecttype="custom" o:connectlocs="0,30;0,935" o:connectangles="0,0"/>
              </v:shape>
            </v:group>
            <v:group id="Group 97" o:spid="_x0000_s1031" style="position:absolute;left:6599;top:30;width:2;height:948" coordorigin="6599,30" coordsize="2,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98" o:spid="_x0000_s1032" style="position:absolute;left:6599;top:30;width:2;height:948;visibility:visible;mso-wrap-style:square;v-text-anchor:top" coordsize="2,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9EI78A&#10;AADaAAAADwAAAGRycy9kb3ducmV2LnhtbERPS2rDMBDdF3oHMYHsajleBONaNiWkHyhZJOkBBmsq&#10;q7VGxlId5/bVIpDl4/3rdnGDmGkK1rOCTZaDIO68tmwUfJ1fn0oQISJrHDyTgisFaJvHhxor7S98&#10;pPkUjUghHCpU0Mc4VlKGrieHIfMjceK+/eQwJjgZqSe8pHA3yCLPt9Kh5dTQ40i7nrrf059TMMZZ&#10;+0PxVtpPs+9+tAlX+14qtV4tL88gIi3xLr65P7SCtDVdSTdAN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z0QjvwAAANoAAAAPAAAAAAAAAAAAAAAAAJgCAABkcnMvZG93bnJl&#10;di54bWxQSwUGAAAAAAQABAD1AAAAhAMAAAAA&#10;" path="m,l,948e" filled="f" strokeweight="2.93pt">
                <v:path arrowok="t" o:connecttype="custom" o:connectlocs="0,30;0,978" o:connectangles="0,0"/>
              </v:shape>
            </v:group>
            <v:group id="Group 95" o:spid="_x0000_s1033" style="position:absolute;left:6584;top:30;width:2;height:905" coordorigin="6584,30" coordsize="2,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96" o:spid="_x0000_s1034" style="position:absolute;left:6584;top:30;width:2;height:905;visibility:visible;mso-wrap-style:square;v-text-anchor:top" coordsize="2,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JYsUA&#10;AADbAAAADwAAAGRycy9kb3ducmV2LnhtbESPQWvCQBCF74X+h2UKvRTdNFCp0VWkoFTBg6neh+yY&#10;RLOzIbvG9N87h0JvM7w3730zXw6uUT11ofZs4H2cgCIuvK25NHD8WY8+QYWIbLHxTAZ+KcBy8fw0&#10;x8z6Ox+oz2OpJIRDhgaqGNtM61BU5DCMfUss2tl3DqOsXalth3cJd41Ok2SiHdYsDRW29FVRcc1v&#10;zsAUT5vJ9NKv9zbfbS/7t49Vmm6NeX0ZVjNQkYb4b/67/raCL/Tyiw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2QlixQAAANsAAAAPAAAAAAAAAAAAAAAAAJgCAABkcnMv&#10;ZG93bnJldi54bWxQSwUGAAAAAAQABAD1AAAAigMAAAAA&#10;" path="m,l,905e" filled="f" strokeweight="1.54pt">
                <v:path arrowok="t" o:connecttype="custom" o:connectlocs="0,30;0,935" o:connectangles="0,0"/>
              </v:shape>
            </v:group>
            <v:group id="Group 93" o:spid="_x0000_s1035" style="position:absolute;left:30;top:963;width:6598;height:2" coordorigin="30,963" coordsize="65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4" o:spid="_x0000_s1036" style="position:absolute;left:30;top:963;width:6598;height:2;visibility:visible;mso-wrap-style:square;v-text-anchor:top" coordsize="65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YkXMAA&#10;AADbAAAADwAAAGRycy9kb3ducmV2LnhtbERPS4vCMBC+C/6HMMLeNNXDItW0iCIK4mG7Ih6HZvrQ&#10;ZlKaWOu/3yws7G0+vues08E0oqfO1ZYVzGcRCOLc6ppLBZfv/XQJwnlkjY1lUvAmB2kyHq0x1vbF&#10;X9RnvhQhhF2MCirv21hKl1dk0M1sSxy4wnYGfYBdKXWHrxBuGrmIok9psObQUGFL24ryR/Y0Cu7l&#10;6brsi7o/nG86K+5yR0w7pT4mw2YFwtPg/8V/7qMO8xfw+0s4QC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YkXMAAAADbAAAADwAAAAAAAAAAAAAAAACYAgAAZHJzL2Rvd25y&#10;ZXYueG1sUEsFBgAAAAAEAAQA9QAAAIUDAAAAAA==&#10;" path="m,l6597,e" filled="f" strokeweight="2.98pt">
                <v:path arrowok="t" o:connecttype="custom" o:connectlocs="0,0;6597,0" o:connectangles="0,0"/>
              </v:shape>
            </v:group>
            <v:group id="Group 90" o:spid="_x0000_s1037" style="position:absolute;left:59;top:963;width:6569;height:2" coordorigin="59,963" coordsize="65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92" o:spid="_x0000_s1038" style="position:absolute;left:59;top:963;width:6569;height:2;visibility:visible;mso-wrap-style:square;v-text-anchor:top" coordsize="65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4sxsEA&#10;AADbAAAADwAAAGRycy9kb3ducmV2LnhtbERPzWrCQBC+F/oOyxS8NRuLrRJdJRQVj2r6AGN2zIZm&#10;Z9PsRqNP3xUKvc3H9zuL1WAbcaHO144VjJMUBHHpdM2Vgq9i8zoD4QOyxsYxKbiRh9Xy+WmBmXZX&#10;PtDlGCoRQ9hnqMCE0GZS+tKQRZ+4ljhyZ9dZDBF2ldQdXmO4beRbmn5IizXHBoMtfRoqv4+9VdCb&#10;6fbOk7w4/JzG0xu/l/s1e6VGL0M+BxFoCP/iP/dOx/kTePwSD5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uLMbBAAAA2wAAAA8AAAAAAAAAAAAAAAAAmAIAAGRycy9kb3du&#10;cmV2LnhtbFBLBQYAAAAABAAEAPUAAACGAwAAAAA=&#10;" path="m,l6568,e" filled="f" strokeweight="2.98pt">
                <v:path arrowok="t" o:connecttype="custom" o:connectlocs="0,0;6568,0" o:connectangles="0,0"/>
              </v:shape>
              <v:shapetype id="_x0000_t202" coordsize="21600,21600" o:spt="202" path="m,l,21600r21600,l21600,xe">
                <v:stroke joinstyle="miter"/>
                <v:path gradientshapeok="t" o:connecttype="rect"/>
              </v:shapetype>
              <v:shape id="Text Box 91" o:spid="_x0000_s1039" type="#_x0000_t202" style="position:absolute;left:44;top:15;width:6555;height: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B66940" w:rsidRPr="005D4325" w:rsidRDefault="00B66940">
                      <w:pPr>
                        <w:spacing w:before="16" w:line="276" w:lineRule="exact"/>
                        <w:ind w:left="122"/>
                        <w:rPr>
                          <w:rFonts w:ascii="Calibri" w:eastAsia="Calibri" w:hAnsi="Calibri" w:cs="Calibri"/>
                          <w:sz w:val="24"/>
                          <w:szCs w:val="24"/>
                        </w:rPr>
                      </w:pPr>
                      <w:r w:rsidRPr="005D4325">
                        <w:rPr>
                          <w:rFonts w:ascii="Calibri"/>
                          <w:spacing w:val="-1"/>
                          <w:sz w:val="24"/>
                          <w:szCs w:val="24"/>
                        </w:rPr>
                        <w:t>CONVENTION</w:t>
                      </w:r>
                      <w:r w:rsidRPr="005D4325">
                        <w:rPr>
                          <w:rFonts w:ascii="Calibri"/>
                          <w:spacing w:val="-4"/>
                          <w:sz w:val="24"/>
                          <w:szCs w:val="24"/>
                        </w:rPr>
                        <w:t xml:space="preserve"> </w:t>
                      </w:r>
                      <w:r w:rsidRPr="005D4325">
                        <w:rPr>
                          <w:rFonts w:ascii="Calibri"/>
                          <w:spacing w:val="-2"/>
                          <w:sz w:val="24"/>
                          <w:szCs w:val="24"/>
                        </w:rPr>
                        <w:t>ON</w:t>
                      </w:r>
                      <w:r w:rsidRPr="005D4325">
                        <w:rPr>
                          <w:rFonts w:ascii="Calibri"/>
                          <w:spacing w:val="-3"/>
                          <w:sz w:val="24"/>
                          <w:szCs w:val="24"/>
                        </w:rPr>
                        <w:t xml:space="preserve"> </w:t>
                      </w:r>
                      <w:r w:rsidRPr="005D4325">
                        <w:rPr>
                          <w:rFonts w:ascii="Calibri"/>
                          <w:spacing w:val="-1"/>
                          <w:sz w:val="24"/>
                          <w:szCs w:val="24"/>
                        </w:rPr>
                        <w:t>WETLANDS</w:t>
                      </w:r>
                      <w:r w:rsidRPr="005D4325">
                        <w:rPr>
                          <w:rFonts w:ascii="Calibri"/>
                          <w:spacing w:val="-5"/>
                          <w:sz w:val="24"/>
                          <w:szCs w:val="24"/>
                        </w:rPr>
                        <w:t xml:space="preserve"> </w:t>
                      </w:r>
                      <w:r w:rsidRPr="005D4325">
                        <w:rPr>
                          <w:rFonts w:ascii="Calibri"/>
                          <w:spacing w:val="-1"/>
                          <w:sz w:val="24"/>
                          <w:szCs w:val="24"/>
                        </w:rPr>
                        <w:t>(Ramsar,</w:t>
                      </w:r>
                      <w:r w:rsidRPr="005D4325">
                        <w:rPr>
                          <w:rFonts w:ascii="Calibri"/>
                          <w:spacing w:val="-4"/>
                          <w:sz w:val="24"/>
                          <w:szCs w:val="24"/>
                        </w:rPr>
                        <w:t xml:space="preserve"> </w:t>
                      </w:r>
                      <w:r w:rsidRPr="005D4325">
                        <w:rPr>
                          <w:rFonts w:ascii="Calibri"/>
                          <w:spacing w:val="-1"/>
                          <w:sz w:val="24"/>
                          <w:szCs w:val="24"/>
                        </w:rPr>
                        <w:t>Iran,</w:t>
                      </w:r>
                      <w:r w:rsidRPr="005D4325">
                        <w:rPr>
                          <w:rFonts w:ascii="Calibri"/>
                          <w:spacing w:val="-7"/>
                          <w:sz w:val="24"/>
                          <w:szCs w:val="24"/>
                        </w:rPr>
                        <w:t xml:space="preserve"> </w:t>
                      </w:r>
                      <w:r w:rsidRPr="005D4325">
                        <w:rPr>
                          <w:rFonts w:ascii="Calibri"/>
                          <w:spacing w:val="-1"/>
                          <w:sz w:val="24"/>
                          <w:szCs w:val="24"/>
                        </w:rPr>
                        <w:t>1971)</w:t>
                      </w:r>
                    </w:p>
                    <w:p w:rsidR="00B66940" w:rsidRPr="005D4325" w:rsidRDefault="00B66940">
                      <w:pPr>
                        <w:spacing w:before="8" w:line="296" w:lineRule="exact"/>
                        <w:ind w:left="122" w:right="2487"/>
                        <w:rPr>
                          <w:rFonts w:ascii="Calibri" w:eastAsia="Calibri" w:hAnsi="Calibri" w:cs="Calibri"/>
                          <w:sz w:val="24"/>
                          <w:szCs w:val="24"/>
                        </w:rPr>
                      </w:pPr>
                      <w:r>
                        <w:rPr>
                          <w:rFonts w:ascii="Calibri"/>
                          <w:spacing w:val="-1"/>
                          <w:sz w:val="24"/>
                          <w:szCs w:val="24"/>
                        </w:rPr>
                        <w:t>49</w:t>
                      </w:r>
                      <w:r w:rsidRPr="005D4325">
                        <w:rPr>
                          <w:rFonts w:ascii="Calibri"/>
                          <w:spacing w:val="-1"/>
                          <w:sz w:val="24"/>
                          <w:szCs w:val="24"/>
                          <w:vertAlign w:val="superscript"/>
                        </w:rPr>
                        <w:t>th</w:t>
                      </w:r>
                      <w:r>
                        <w:rPr>
                          <w:rFonts w:ascii="Calibri"/>
                          <w:spacing w:val="-1"/>
                          <w:sz w:val="24"/>
                          <w:szCs w:val="24"/>
                        </w:rPr>
                        <w:t xml:space="preserve"> </w:t>
                      </w:r>
                      <w:r w:rsidRPr="005D4325">
                        <w:rPr>
                          <w:rFonts w:ascii="Calibri"/>
                          <w:sz w:val="24"/>
                          <w:szCs w:val="24"/>
                        </w:rPr>
                        <w:t>Meeting</w:t>
                      </w:r>
                      <w:r w:rsidRPr="005D4325">
                        <w:rPr>
                          <w:rFonts w:ascii="Calibri"/>
                          <w:spacing w:val="-4"/>
                          <w:sz w:val="24"/>
                          <w:szCs w:val="24"/>
                        </w:rPr>
                        <w:t xml:space="preserve"> </w:t>
                      </w:r>
                      <w:r w:rsidRPr="005D4325">
                        <w:rPr>
                          <w:rFonts w:ascii="Calibri"/>
                          <w:spacing w:val="-1"/>
                          <w:sz w:val="24"/>
                          <w:szCs w:val="24"/>
                        </w:rPr>
                        <w:t>of</w:t>
                      </w:r>
                      <w:r w:rsidRPr="005D4325">
                        <w:rPr>
                          <w:rFonts w:ascii="Calibri"/>
                          <w:spacing w:val="-5"/>
                          <w:sz w:val="24"/>
                          <w:szCs w:val="24"/>
                        </w:rPr>
                        <w:t xml:space="preserve"> </w:t>
                      </w:r>
                      <w:r w:rsidRPr="005D4325">
                        <w:rPr>
                          <w:rFonts w:ascii="Calibri"/>
                          <w:sz w:val="24"/>
                          <w:szCs w:val="24"/>
                        </w:rPr>
                        <w:t>the</w:t>
                      </w:r>
                      <w:r w:rsidRPr="005D4325">
                        <w:rPr>
                          <w:rFonts w:ascii="Calibri"/>
                          <w:spacing w:val="-5"/>
                          <w:sz w:val="24"/>
                          <w:szCs w:val="24"/>
                        </w:rPr>
                        <w:t xml:space="preserve"> </w:t>
                      </w:r>
                      <w:r w:rsidRPr="005D4325">
                        <w:rPr>
                          <w:rFonts w:ascii="Calibri"/>
                          <w:spacing w:val="-1"/>
                          <w:sz w:val="24"/>
                          <w:szCs w:val="24"/>
                        </w:rPr>
                        <w:t>Standing</w:t>
                      </w:r>
                      <w:r w:rsidRPr="005D4325">
                        <w:rPr>
                          <w:rFonts w:ascii="Calibri"/>
                          <w:spacing w:val="-4"/>
                          <w:sz w:val="24"/>
                          <w:szCs w:val="24"/>
                        </w:rPr>
                        <w:t xml:space="preserve"> </w:t>
                      </w:r>
                      <w:r w:rsidRPr="005D4325">
                        <w:rPr>
                          <w:rFonts w:ascii="Calibri"/>
                          <w:spacing w:val="-1"/>
                          <w:sz w:val="24"/>
                          <w:szCs w:val="24"/>
                        </w:rPr>
                        <w:t>Committee</w:t>
                      </w:r>
                      <w:r w:rsidRPr="005D4325">
                        <w:rPr>
                          <w:rFonts w:ascii="Calibri"/>
                          <w:spacing w:val="25"/>
                          <w:w w:val="99"/>
                          <w:sz w:val="24"/>
                          <w:szCs w:val="24"/>
                        </w:rPr>
                        <w:t xml:space="preserve"> </w:t>
                      </w:r>
                      <w:r w:rsidRPr="005D4325">
                        <w:rPr>
                          <w:rFonts w:ascii="Calibri"/>
                          <w:sz w:val="24"/>
                          <w:szCs w:val="24"/>
                        </w:rPr>
                        <w:t>Punta del Este,</w:t>
                      </w:r>
                      <w:r w:rsidRPr="005D4325">
                        <w:rPr>
                          <w:rFonts w:ascii="Calibri"/>
                          <w:spacing w:val="-5"/>
                          <w:sz w:val="24"/>
                          <w:szCs w:val="24"/>
                        </w:rPr>
                        <w:t xml:space="preserve"> </w:t>
                      </w:r>
                      <w:r w:rsidRPr="005D4325">
                        <w:rPr>
                          <w:rFonts w:ascii="Calibri"/>
                          <w:spacing w:val="-1"/>
                          <w:sz w:val="24"/>
                          <w:szCs w:val="24"/>
                        </w:rPr>
                        <w:t>Uruguay,</w:t>
                      </w:r>
                      <w:r w:rsidRPr="005D4325">
                        <w:rPr>
                          <w:rFonts w:ascii="Calibri"/>
                          <w:spacing w:val="-8"/>
                          <w:sz w:val="24"/>
                          <w:szCs w:val="24"/>
                        </w:rPr>
                        <w:t xml:space="preserve"> </w:t>
                      </w:r>
                      <w:r>
                        <w:rPr>
                          <w:rFonts w:ascii="Calibri"/>
                          <w:spacing w:val="-8"/>
                          <w:sz w:val="24"/>
                          <w:szCs w:val="24"/>
                        </w:rPr>
                        <w:t xml:space="preserve">1 </w:t>
                      </w:r>
                      <w:r w:rsidRPr="005D4325">
                        <w:rPr>
                          <w:rFonts w:ascii="Calibri"/>
                          <w:spacing w:val="-1"/>
                          <w:sz w:val="24"/>
                          <w:szCs w:val="24"/>
                        </w:rPr>
                        <w:t>June</w:t>
                      </w:r>
                      <w:r w:rsidRPr="005D4325">
                        <w:rPr>
                          <w:rFonts w:ascii="Calibri"/>
                          <w:spacing w:val="-3"/>
                          <w:sz w:val="24"/>
                          <w:szCs w:val="24"/>
                        </w:rPr>
                        <w:t xml:space="preserve"> </w:t>
                      </w:r>
                      <w:r w:rsidRPr="005D4325">
                        <w:rPr>
                          <w:rFonts w:ascii="Calibri"/>
                          <w:spacing w:val="-1"/>
                          <w:sz w:val="24"/>
                          <w:szCs w:val="24"/>
                        </w:rPr>
                        <w:t>2015</w:t>
                      </w:r>
                    </w:p>
                  </w:txbxContent>
                </v:textbox>
              </v:shape>
            </v:group>
            <w10:wrap type="none"/>
            <w10:anchorlock/>
          </v:group>
        </w:pict>
      </w:r>
    </w:p>
    <w:p w:rsidR="00593DBB" w:rsidRDefault="00593DBB" w:rsidP="00DE1818">
      <w:pPr>
        <w:spacing w:before="3"/>
        <w:rPr>
          <w:rFonts w:ascii="Times New Roman" w:eastAsia="Times New Roman" w:hAnsi="Times New Roman" w:cs="Times New Roman"/>
          <w:sz w:val="18"/>
          <w:szCs w:val="18"/>
        </w:rPr>
      </w:pPr>
    </w:p>
    <w:p w:rsidR="00593DBB" w:rsidRPr="00297222" w:rsidRDefault="00B31829" w:rsidP="00297222">
      <w:pPr>
        <w:widowControl/>
        <w:jc w:val="right"/>
        <w:rPr>
          <w:rFonts w:eastAsia="Calibri" w:cstheme="minorHAnsi"/>
          <w:b/>
          <w:sz w:val="28"/>
          <w:szCs w:val="28"/>
          <w:lang w:val="en-GB"/>
        </w:rPr>
      </w:pPr>
      <w:bookmarkStart w:id="1" w:name="DOC._SC47-21"/>
      <w:bookmarkEnd w:id="1"/>
      <w:r w:rsidRPr="00297222">
        <w:rPr>
          <w:rFonts w:eastAsia="Calibri" w:cstheme="minorHAnsi"/>
          <w:b/>
          <w:sz w:val="28"/>
          <w:szCs w:val="28"/>
          <w:lang w:val="en-GB"/>
        </w:rPr>
        <w:t>SC49-</w:t>
      </w:r>
      <w:r w:rsidR="00344AFE">
        <w:rPr>
          <w:rFonts w:eastAsia="Calibri" w:cstheme="minorHAnsi"/>
          <w:b/>
          <w:sz w:val="28"/>
          <w:szCs w:val="28"/>
          <w:lang w:val="en-GB"/>
        </w:rPr>
        <w:t>03</w:t>
      </w:r>
    </w:p>
    <w:p w:rsidR="00593DBB" w:rsidRDefault="00593DBB" w:rsidP="00DE1818">
      <w:pPr>
        <w:rPr>
          <w:rFonts w:ascii="Calibri" w:eastAsia="Calibri" w:hAnsi="Calibri" w:cs="Calibri"/>
          <w:b/>
          <w:bCs/>
          <w:sz w:val="28"/>
          <w:szCs w:val="28"/>
        </w:rPr>
      </w:pPr>
    </w:p>
    <w:p w:rsidR="00B1357F" w:rsidRPr="00344AFE" w:rsidRDefault="00B1357F" w:rsidP="00B1357F">
      <w:pPr>
        <w:widowControl/>
        <w:jc w:val="center"/>
        <w:rPr>
          <w:rFonts w:eastAsia="Calibri" w:cs="Arial"/>
          <w:b/>
          <w:sz w:val="28"/>
          <w:szCs w:val="28"/>
          <w:lang w:val="en-GB"/>
        </w:rPr>
      </w:pPr>
      <w:r w:rsidRPr="00344AFE">
        <w:rPr>
          <w:rFonts w:eastAsia="Calibri" w:cs="Arial"/>
          <w:b/>
          <w:sz w:val="28"/>
          <w:szCs w:val="28"/>
          <w:lang w:val="en-GB"/>
        </w:rPr>
        <w:t>2014 core surplus funds, status of funding for sponsored delegates, reallocation of 2014 surplus funds and the temporary use of Reserve funds</w:t>
      </w:r>
    </w:p>
    <w:p w:rsidR="00F84309" w:rsidRDefault="00F84309" w:rsidP="00DE1818">
      <w:pPr>
        <w:spacing w:before="6"/>
        <w:rPr>
          <w:rFonts w:ascii="Calibri" w:eastAsia="Calibri" w:hAnsi="Calibri" w:cs="Calibri"/>
          <w:b/>
          <w:bCs/>
          <w:sz w:val="25"/>
          <w:szCs w:val="25"/>
        </w:rPr>
      </w:pPr>
    </w:p>
    <w:p w:rsidR="00751046" w:rsidRDefault="00751046" w:rsidP="00DE1818">
      <w:pPr>
        <w:spacing w:before="6"/>
        <w:rPr>
          <w:rFonts w:ascii="Calibri" w:eastAsia="Calibri" w:hAnsi="Calibri" w:cs="Calibri"/>
          <w:b/>
          <w:bCs/>
          <w:sz w:val="25"/>
          <w:szCs w:val="25"/>
        </w:rPr>
      </w:pPr>
    </w:p>
    <w:p w:rsidR="00751046" w:rsidRDefault="00483E4D" w:rsidP="00DE1818">
      <w:pPr>
        <w:spacing w:before="6"/>
        <w:rPr>
          <w:rFonts w:ascii="Calibri" w:eastAsia="Calibri" w:hAnsi="Calibri" w:cs="Calibri"/>
          <w:b/>
          <w:bCs/>
          <w:sz w:val="25"/>
          <w:szCs w:val="25"/>
        </w:rPr>
      </w:pPr>
      <w:r w:rsidRPr="00483E4D">
        <w:rPr>
          <w:rFonts w:ascii="Calibri" w:eastAsia="Calibri" w:hAnsi="Calibri" w:cs="Calibri"/>
          <w:noProof/>
          <w:sz w:val="20"/>
          <w:szCs w:val="20"/>
          <w:lang w:val="en-GB" w:eastAsia="en-GB"/>
        </w:rPr>
      </w:r>
      <w:r w:rsidRPr="00483E4D">
        <w:rPr>
          <w:rFonts w:ascii="Calibri" w:eastAsia="Calibri" w:hAnsi="Calibri" w:cs="Calibri"/>
          <w:noProof/>
          <w:sz w:val="20"/>
          <w:szCs w:val="20"/>
          <w:lang w:val="en-GB" w:eastAsia="en-GB"/>
        </w:rPr>
        <w:pict>
          <v:shape id="Text Box 88" o:spid="_x0000_s1040" type="#_x0000_t202" style="width:451.5pt;height:9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" filled="f">
            <v:textbox inset="0,0,0,0">
              <w:txbxContent>
                <w:p w:rsidR="00B66940" w:rsidRDefault="00B66940" w:rsidP="00751046">
                  <w:pPr>
                    <w:spacing w:before="69"/>
                    <w:ind w:left="145"/>
                    <w:rPr>
                      <w:rFonts w:ascii="Calibri" w:eastAsia="Calibri" w:hAnsi="Calibri" w:cs="Calibri"/>
                    </w:rPr>
                  </w:pPr>
                  <w:r>
                    <w:rPr>
                      <w:rFonts w:ascii="Calibri"/>
                      <w:b/>
                      <w:spacing w:val="-1"/>
                    </w:rPr>
                    <w:t>Actions</w:t>
                  </w:r>
                  <w:r>
                    <w:rPr>
                      <w:rFonts w:ascii="Calibri"/>
                      <w:b/>
                      <w:spacing w:val="1"/>
                    </w:rPr>
                    <w:t xml:space="preserve"> </w:t>
                  </w:r>
                  <w:r>
                    <w:rPr>
                      <w:rFonts w:ascii="Calibri"/>
                      <w:b/>
                      <w:spacing w:val="-1"/>
                    </w:rPr>
                    <w:t>requested:</w:t>
                  </w:r>
                </w:p>
                <w:p w:rsidR="00B66940" w:rsidRPr="00DF1DE8" w:rsidRDefault="00B66940" w:rsidP="00751046">
                  <w:pPr>
                    <w:numPr>
                      <w:ilvl w:val="0"/>
                      <w:numId w:val="4"/>
                    </w:numPr>
                    <w:tabs>
                      <w:tab w:val="left" w:pos="866"/>
                    </w:tabs>
                    <w:ind w:right="699"/>
                    <w:rPr>
                      <w:rFonts w:ascii="Calibri" w:eastAsia="Calibri" w:hAnsi="Calibri" w:cs="Calibri"/>
                    </w:rPr>
                  </w:pPr>
                  <w:r w:rsidRPr="00751046">
                    <w:rPr>
                      <w:rFonts w:ascii="Calibri" w:eastAsia="Calibri" w:hAnsi="Calibri" w:cs="Calibri"/>
                      <w:spacing w:val="-1"/>
                    </w:rPr>
                    <w:t>Standing Committee</w:t>
                  </w:r>
                  <w:r w:rsidRPr="00751046">
                    <w:rPr>
                      <w:rFonts w:ascii="Calibri" w:eastAsia="Calibri" w:hAnsi="Calibri" w:cs="Calibri"/>
                      <w:spacing w:val="-2"/>
                    </w:rPr>
                    <w:t xml:space="preserve"> </w:t>
                  </w:r>
                  <w:r w:rsidRPr="00751046">
                    <w:rPr>
                      <w:rFonts w:ascii="Calibri" w:eastAsia="Calibri" w:hAnsi="Calibri" w:cs="Calibri"/>
                      <w:spacing w:val="-1"/>
                    </w:rPr>
                    <w:t>is</w:t>
                  </w:r>
                  <w:r w:rsidRPr="00751046">
                    <w:rPr>
                      <w:rFonts w:ascii="Calibri" w:eastAsia="Calibri" w:hAnsi="Calibri" w:cs="Calibri"/>
                    </w:rPr>
                    <w:t xml:space="preserve"> </w:t>
                  </w:r>
                  <w:r w:rsidRPr="00751046">
                    <w:rPr>
                      <w:rFonts w:ascii="Calibri" w:eastAsia="Calibri" w:hAnsi="Calibri" w:cs="Calibri"/>
                      <w:spacing w:val="-1"/>
                    </w:rPr>
                    <w:t xml:space="preserve">invited </w:t>
                  </w:r>
                  <w:r>
                    <w:rPr>
                      <w:rFonts w:ascii="Calibri" w:eastAsia="Calibri" w:hAnsi="Calibri" w:cs="Calibri"/>
                      <w:spacing w:val="-1"/>
                    </w:rPr>
                    <w:t xml:space="preserve">to consider that the temporary loan of USD 300,000 </w:t>
                  </w:r>
                  <w:r>
                    <w:rPr>
                      <w:spacing w:val="-1"/>
                    </w:rPr>
                    <w:t>(CHF 277,000 equivalent)</w:t>
                  </w:r>
                  <w:r>
                    <w:rPr>
                      <w:rFonts w:ascii="Calibri" w:eastAsia="Calibri" w:hAnsi="Calibri" w:cs="Calibri"/>
                      <w:spacing w:val="-1"/>
                    </w:rPr>
                    <w:t xml:space="preserve"> funds from the reserve fund have been completely repaid</w:t>
                  </w:r>
                </w:p>
                <w:p w:rsidR="00B66940" w:rsidRDefault="00B66940" w:rsidP="00751046">
                  <w:pPr>
                    <w:numPr>
                      <w:ilvl w:val="0"/>
                      <w:numId w:val="4"/>
                    </w:numPr>
                    <w:tabs>
                      <w:tab w:val="left" w:pos="866"/>
                    </w:tabs>
                    <w:ind w:right="699"/>
                    <w:rPr>
                      <w:rFonts w:ascii="Calibri" w:eastAsia="Calibri" w:hAnsi="Calibri" w:cs="Calibri"/>
                    </w:rPr>
                  </w:pPr>
                  <w:r w:rsidRPr="00751046">
                    <w:rPr>
                      <w:rFonts w:ascii="Calibri" w:eastAsia="Calibri" w:hAnsi="Calibri" w:cs="Calibri"/>
                      <w:spacing w:val="-1"/>
                    </w:rPr>
                    <w:t>Standing Committee</w:t>
                  </w:r>
                  <w:r w:rsidRPr="00751046">
                    <w:rPr>
                      <w:rFonts w:ascii="Calibri" w:eastAsia="Calibri" w:hAnsi="Calibri" w:cs="Calibri"/>
                      <w:spacing w:val="-2"/>
                    </w:rPr>
                    <w:t xml:space="preserve"> </w:t>
                  </w:r>
                  <w:r w:rsidRPr="00751046">
                    <w:rPr>
                      <w:rFonts w:ascii="Calibri" w:eastAsia="Calibri" w:hAnsi="Calibri" w:cs="Calibri"/>
                      <w:spacing w:val="-1"/>
                    </w:rPr>
                    <w:t>is</w:t>
                  </w:r>
                  <w:r w:rsidRPr="00751046">
                    <w:rPr>
                      <w:rFonts w:ascii="Calibri" w:eastAsia="Calibri" w:hAnsi="Calibri" w:cs="Calibri"/>
                    </w:rPr>
                    <w:t xml:space="preserve"> </w:t>
                  </w:r>
                  <w:r w:rsidRPr="00751046">
                    <w:rPr>
                      <w:rFonts w:ascii="Calibri" w:eastAsia="Calibri" w:hAnsi="Calibri" w:cs="Calibri"/>
                      <w:spacing w:val="-1"/>
                    </w:rPr>
                    <w:t>invited to</w:t>
                  </w:r>
                  <w:r w:rsidRPr="00751046">
                    <w:rPr>
                      <w:rFonts w:ascii="Calibri" w:eastAsia="Calibri" w:hAnsi="Calibri" w:cs="Calibri"/>
                      <w:spacing w:val="1"/>
                    </w:rPr>
                    <w:t xml:space="preserve"> </w:t>
                  </w:r>
                  <w:r>
                    <w:rPr>
                      <w:rFonts w:ascii="Calibri" w:eastAsia="Calibri" w:hAnsi="Calibri" w:cs="Calibri"/>
                      <w:spacing w:val="1"/>
                    </w:rPr>
                    <w:t>re</w:t>
                  </w:r>
                  <w:r w:rsidRPr="00751046">
                    <w:rPr>
                      <w:rFonts w:ascii="Calibri" w:eastAsia="Calibri" w:hAnsi="Calibri" w:cs="Calibri"/>
                      <w:spacing w:val="-1"/>
                    </w:rPr>
                    <w:t>allocate</w:t>
                  </w:r>
                  <w:r w:rsidRPr="00751046">
                    <w:rPr>
                      <w:rFonts w:ascii="Calibri" w:eastAsia="Calibri" w:hAnsi="Calibri" w:cs="Calibri"/>
                      <w:spacing w:val="1"/>
                    </w:rPr>
                    <w:t xml:space="preserve"> </w:t>
                  </w:r>
                  <w:r w:rsidRPr="00751046">
                    <w:rPr>
                      <w:rFonts w:ascii="Calibri" w:eastAsia="Calibri" w:hAnsi="Calibri" w:cs="Calibri"/>
                      <w:spacing w:val="-1"/>
                    </w:rPr>
                    <w:t>the</w:t>
                  </w:r>
                  <w:r w:rsidRPr="00751046">
                    <w:rPr>
                      <w:rFonts w:ascii="Calibri" w:eastAsia="Calibri" w:hAnsi="Calibri" w:cs="Calibri"/>
                      <w:spacing w:val="-2"/>
                    </w:rPr>
                    <w:t xml:space="preserve"> 2014 surplus as originally decided at SC48.</w:t>
                  </w:r>
                </w:p>
              </w:txbxContent>
            </v:textbox>
            <w10:wrap type="none"/>
            <w10:anchorlock/>
          </v:shape>
        </w:pict>
      </w:r>
    </w:p>
    <w:p w:rsidR="00751046" w:rsidRPr="00344AFE" w:rsidRDefault="00751046" w:rsidP="00DE1818">
      <w:pPr>
        <w:spacing w:before="6"/>
        <w:rPr>
          <w:rFonts w:ascii="Calibri" w:eastAsia="Calibri" w:hAnsi="Calibri" w:cs="Calibri"/>
          <w:b/>
          <w:bCs/>
          <w:sz w:val="24"/>
          <w:szCs w:val="24"/>
        </w:rPr>
      </w:pPr>
    </w:p>
    <w:p w:rsidR="00B1357F" w:rsidRPr="00344AFE" w:rsidRDefault="00B1357F" w:rsidP="00B1357F">
      <w:pPr>
        <w:spacing w:before="6"/>
        <w:rPr>
          <w:rFonts w:ascii="Calibri" w:eastAsia="Calibri" w:hAnsi="Calibri" w:cs="Calibri"/>
          <w:b/>
          <w:bCs/>
          <w:sz w:val="24"/>
          <w:szCs w:val="24"/>
        </w:rPr>
      </w:pPr>
      <w:r w:rsidRPr="00344AFE">
        <w:rPr>
          <w:rFonts w:ascii="Calibri" w:eastAsia="Calibri" w:hAnsi="Calibri" w:cs="Calibri"/>
          <w:b/>
          <w:bCs/>
          <w:sz w:val="24"/>
          <w:szCs w:val="24"/>
        </w:rPr>
        <w:t xml:space="preserve">2014 </w:t>
      </w:r>
      <w:r w:rsidR="00344AFE" w:rsidRPr="00344AFE">
        <w:rPr>
          <w:rFonts w:ascii="Calibri" w:eastAsia="Calibri" w:hAnsi="Calibri" w:cs="Calibri"/>
          <w:b/>
          <w:bCs/>
          <w:sz w:val="24"/>
          <w:szCs w:val="24"/>
        </w:rPr>
        <w:t>core surplus update</w:t>
      </w:r>
    </w:p>
    <w:p w:rsidR="00B1357F" w:rsidRDefault="00B1357F" w:rsidP="00B1357F">
      <w:pPr>
        <w:spacing w:before="6"/>
        <w:rPr>
          <w:rFonts w:ascii="Calibri" w:eastAsia="Calibri" w:hAnsi="Calibri" w:cs="Calibri"/>
          <w:bCs/>
        </w:rPr>
      </w:pPr>
    </w:p>
    <w:p w:rsidR="00B1357F" w:rsidRPr="00B85FFD" w:rsidRDefault="00B1357F" w:rsidP="00344AFE">
      <w:pPr>
        <w:pStyle w:val="BodyText"/>
        <w:numPr>
          <w:ilvl w:val="0"/>
          <w:numId w:val="5"/>
        </w:numPr>
        <w:ind w:left="426" w:hanging="426"/>
        <w:rPr>
          <w:rFonts w:asciiTheme="minorHAnsi" w:hAnsiTheme="minorHAnsi"/>
          <w:spacing w:val="-1"/>
        </w:rPr>
      </w:pPr>
      <w:r w:rsidRPr="00B85FFD">
        <w:rPr>
          <w:rFonts w:asciiTheme="minorHAnsi" w:hAnsiTheme="minorHAnsi"/>
          <w:spacing w:val="-1"/>
        </w:rPr>
        <w:t xml:space="preserve">At SC48, the 2014 forecasted </w:t>
      </w:r>
      <w:r>
        <w:rPr>
          <w:rFonts w:asciiTheme="minorHAnsi" w:hAnsiTheme="minorHAnsi"/>
          <w:spacing w:val="-1"/>
        </w:rPr>
        <w:t xml:space="preserve">core </w:t>
      </w:r>
      <w:r w:rsidRPr="00B85FFD">
        <w:rPr>
          <w:rFonts w:asciiTheme="minorHAnsi" w:hAnsiTheme="minorHAnsi"/>
          <w:spacing w:val="-1"/>
        </w:rPr>
        <w:t xml:space="preserve">surplus was CHF 345,000. As of the end of April 2015, the 2014 </w:t>
      </w:r>
      <w:r>
        <w:rPr>
          <w:rFonts w:asciiTheme="minorHAnsi" w:hAnsiTheme="minorHAnsi"/>
          <w:spacing w:val="-1"/>
        </w:rPr>
        <w:t xml:space="preserve">core </w:t>
      </w:r>
      <w:r w:rsidRPr="00B85FFD">
        <w:rPr>
          <w:rFonts w:asciiTheme="minorHAnsi" w:hAnsiTheme="minorHAnsi"/>
          <w:spacing w:val="-1"/>
        </w:rPr>
        <w:t>surplus is expected to be CHF 459,000. An explanation of the difference from SC48 and SC49 is as follows:</w:t>
      </w:r>
    </w:p>
    <w:p w:rsidR="00B1357F" w:rsidRDefault="00B1357F" w:rsidP="00B1357F">
      <w:pPr>
        <w:spacing w:before="6"/>
        <w:rPr>
          <w:rFonts w:ascii="Calibri" w:eastAsia="Calibri" w:hAnsi="Calibri" w:cs="Calibri"/>
          <w:bCs/>
        </w:rPr>
      </w:pPr>
    </w:p>
    <w:p w:rsidR="00B1357F" w:rsidRPr="00BD1FF7" w:rsidRDefault="00B1357F" w:rsidP="00B1357F">
      <w:pPr>
        <w:spacing w:before="6"/>
        <w:rPr>
          <w:rFonts w:ascii="Calibri" w:eastAsia="Calibri" w:hAnsi="Calibri" w:cs="Calibri"/>
          <w:bCs/>
        </w:rPr>
      </w:pPr>
      <w:r>
        <w:rPr>
          <w:rFonts w:ascii="Calibri" w:eastAsia="Calibri" w:hAnsi="Calibri" w:cs="Calibri"/>
          <w:bCs/>
        </w:rPr>
        <w:t xml:space="preserve"> </w:t>
      </w:r>
      <w:r w:rsidRPr="00B85FFD">
        <w:rPr>
          <w:noProof/>
        </w:rPr>
        <w:drawing>
          <wp:inline distT="0" distB="0" distL="0" distR="0">
            <wp:extent cx="5270500" cy="1923415"/>
            <wp:effectExtent l="0" t="0" r="635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0500" cy="1923415"/>
                    </a:xfrm>
                    <a:prstGeom prst="rect">
                      <a:avLst/>
                    </a:prstGeom>
                    <a:noFill/>
                    <a:ln>
                      <a:noFill/>
                    </a:ln>
                  </pic:spPr>
                </pic:pic>
              </a:graphicData>
            </a:graphic>
          </wp:inline>
        </w:drawing>
      </w:r>
    </w:p>
    <w:p w:rsidR="00B1357F" w:rsidRDefault="00B1357F" w:rsidP="00B1357F">
      <w:pPr>
        <w:spacing w:before="6"/>
        <w:rPr>
          <w:rFonts w:ascii="Calibri" w:eastAsia="Calibri" w:hAnsi="Calibri" w:cs="Calibri"/>
          <w:bCs/>
        </w:rPr>
      </w:pPr>
      <w:r w:rsidRPr="00BD1FF7">
        <w:rPr>
          <w:rFonts w:ascii="Calibri" w:eastAsia="Calibri" w:hAnsi="Calibri" w:cs="Calibri"/>
          <w:bCs/>
        </w:rPr>
        <w:t xml:space="preserve"> </w:t>
      </w:r>
    </w:p>
    <w:p w:rsidR="00B1357F" w:rsidRDefault="00B1357F" w:rsidP="00B1357F">
      <w:pPr>
        <w:pStyle w:val="BodyText"/>
        <w:numPr>
          <w:ilvl w:val="0"/>
          <w:numId w:val="5"/>
        </w:numPr>
        <w:tabs>
          <w:tab w:val="left" w:pos="548"/>
        </w:tabs>
        <w:ind w:left="426" w:hanging="426"/>
        <w:rPr>
          <w:rFonts w:asciiTheme="minorHAnsi" w:hAnsiTheme="minorHAnsi"/>
          <w:spacing w:val="-1"/>
        </w:rPr>
      </w:pPr>
      <w:r>
        <w:rPr>
          <w:rFonts w:asciiTheme="minorHAnsi" w:hAnsiTheme="minorHAnsi"/>
          <w:spacing w:val="-1"/>
        </w:rPr>
        <w:t xml:space="preserve">The core surplus is not final because the audit for 2014 is not yet complete. A final report is expected in June 2015. </w:t>
      </w:r>
    </w:p>
    <w:p w:rsidR="00B1357F" w:rsidRDefault="00B1357F" w:rsidP="00B1357F">
      <w:pPr>
        <w:pStyle w:val="BodyText"/>
        <w:tabs>
          <w:tab w:val="left" w:pos="548"/>
        </w:tabs>
        <w:ind w:left="426" w:firstLine="0"/>
        <w:rPr>
          <w:rFonts w:asciiTheme="minorHAnsi" w:hAnsiTheme="minorHAnsi"/>
          <w:spacing w:val="-1"/>
        </w:rPr>
      </w:pPr>
    </w:p>
    <w:p w:rsidR="00B1357F" w:rsidRPr="00B85FFD" w:rsidRDefault="00B1357F" w:rsidP="00B1357F">
      <w:pPr>
        <w:pStyle w:val="BodyText"/>
        <w:numPr>
          <w:ilvl w:val="0"/>
          <w:numId w:val="5"/>
        </w:numPr>
        <w:tabs>
          <w:tab w:val="left" w:pos="548"/>
        </w:tabs>
        <w:ind w:left="426" w:hanging="426"/>
        <w:rPr>
          <w:rFonts w:asciiTheme="minorHAnsi" w:hAnsiTheme="minorHAnsi"/>
          <w:spacing w:val="-1"/>
        </w:rPr>
      </w:pPr>
      <w:r>
        <w:rPr>
          <w:rFonts w:asciiTheme="minorHAnsi" w:hAnsiTheme="minorHAnsi"/>
          <w:spacing w:val="-1"/>
        </w:rPr>
        <w:t>Due to a new accounting system, the data migration from the old accounting system and the new accounting system, and a change in the financial chart of accounts, the auditors discovered some issues that need adjustment. These adjustments are not yet finalized nor known at this time. Therefore, the final amount of t</w:t>
      </w:r>
      <w:r w:rsidR="00586D1C">
        <w:rPr>
          <w:rFonts w:asciiTheme="minorHAnsi" w:hAnsiTheme="minorHAnsi"/>
          <w:spacing w:val="-1"/>
        </w:rPr>
        <w:t>he 2014 core surplus may change.</w:t>
      </w:r>
      <w:r>
        <w:rPr>
          <w:rFonts w:asciiTheme="minorHAnsi" w:hAnsiTheme="minorHAnsi"/>
          <w:spacing w:val="-1"/>
        </w:rPr>
        <w:t xml:space="preserve">  </w:t>
      </w:r>
    </w:p>
    <w:p w:rsidR="00B1357F" w:rsidRPr="00BD1FF7" w:rsidRDefault="00B1357F" w:rsidP="00B1357F">
      <w:pPr>
        <w:spacing w:before="6"/>
        <w:rPr>
          <w:rFonts w:ascii="Calibri" w:eastAsia="Calibri" w:hAnsi="Calibri" w:cs="Calibri"/>
          <w:bCs/>
        </w:rPr>
      </w:pPr>
    </w:p>
    <w:p w:rsidR="00B1357F" w:rsidRPr="00344AFE" w:rsidRDefault="00344AFE" w:rsidP="00B1357F">
      <w:pPr>
        <w:spacing w:before="6"/>
        <w:rPr>
          <w:rFonts w:ascii="Calibri" w:eastAsia="Calibri" w:hAnsi="Calibri" w:cs="Calibri"/>
          <w:b/>
          <w:bCs/>
          <w:sz w:val="24"/>
          <w:szCs w:val="24"/>
        </w:rPr>
      </w:pPr>
      <w:r w:rsidRPr="00344AFE">
        <w:rPr>
          <w:rFonts w:ascii="Calibri" w:eastAsia="Calibri" w:hAnsi="Calibri" w:cs="Calibri"/>
          <w:b/>
          <w:bCs/>
          <w:sz w:val="24"/>
          <w:szCs w:val="24"/>
        </w:rPr>
        <w:t>Sponsored d</w:t>
      </w:r>
      <w:r w:rsidR="00B1357F" w:rsidRPr="00344AFE">
        <w:rPr>
          <w:rFonts w:ascii="Calibri" w:eastAsia="Calibri" w:hAnsi="Calibri" w:cs="Calibri"/>
          <w:b/>
          <w:bCs/>
          <w:sz w:val="24"/>
          <w:szCs w:val="24"/>
        </w:rPr>
        <w:t>elegates</w:t>
      </w:r>
    </w:p>
    <w:p w:rsidR="00B1357F" w:rsidRDefault="00B1357F" w:rsidP="00B1357F">
      <w:pPr>
        <w:pStyle w:val="Heading2"/>
        <w:ind w:left="0"/>
        <w:rPr>
          <w:spacing w:val="-1"/>
        </w:rPr>
      </w:pPr>
    </w:p>
    <w:p w:rsidR="00B1357F" w:rsidRPr="000C337F" w:rsidRDefault="00B1357F" w:rsidP="00B1357F">
      <w:pPr>
        <w:pStyle w:val="BodyText"/>
        <w:numPr>
          <w:ilvl w:val="0"/>
          <w:numId w:val="5"/>
        </w:numPr>
        <w:tabs>
          <w:tab w:val="left" w:pos="548"/>
        </w:tabs>
        <w:ind w:left="426" w:hanging="426"/>
        <w:rPr>
          <w:rFonts w:asciiTheme="minorHAnsi" w:hAnsiTheme="minorHAnsi"/>
          <w:spacing w:val="-1"/>
        </w:rPr>
      </w:pPr>
      <w:r w:rsidRPr="000C337F">
        <w:rPr>
          <w:rFonts w:asciiTheme="minorHAnsi" w:hAnsiTheme="minorHAnsi"/>
          <w:spacing w:val="-1"/>
        </w:rPr>
        <w:t xml:space="preserve">In previous meetings of the Conference of the Contracting Parties (COPs), representatives from a number of countries have been provided with funding in order to participate in the COP. The </w:t>
      </w:r>
      <w:r w:rsidRPr="000C337F">
        <w:rPr>
          <w:rFonts w:asciiTheme="minorHAnsi" w:hAnsiTheme="minorHAnsi"/>
          <w:spacing w:val="-1"/>
        </w:rPr>
        <w:lastRenderedPageBreak/>
        <w:t xml:space="preserve">decision on which countries are eligible for sponsorship is made by consultation with the latest version of the DAC (OECD) list. The participants from eligible countries are referred to as “sponsored delegates”. These funds have been derived from non-core voluntary sources in all previous COPs and the Secretariat has been given the responsibility to seek such funding from countries, private sector and other partners. </w:t>
      </w:r>
    </w:p>
    <w:p w:rsidR="008234AE" w:rsidRDefault="008234AE" w:rsidP="005D4325">
      <w:pPr>
        <w:pStyle w:val="Heading2"/>
        <w:ind w:left="0"/>
        <w:rPr>
          <w:spacing w:val="-1"/>
        </w:rPr>
      </w:pPr>
    </w:p>
    <w:p w:rsidR="003148C4" w:rsidRDefault="004E1856" w:rsidP="003148C4">
      <w:pPr>
        <w:pStyle w:val="BodyText"/>
        <w:numPr>
          <w:ilvl w:val="0"/>
          <w:numId w:val="5"/>
        </w:numPr>
        <w:tabs>
          <w:tab w:val="left" w:pos="548"/>
        </w:tabs>
        <w:ind w:left="426" w:hanging="426"/>
        <w:rPr>
          <w:rFonts w:asciiTheme="minorHAnsi" w:hAnsiTheme="minorHAnsi"/>
          <w:spacing w:val="-1"/>
        </w:rPr>
      </w:pPr>
      <w:r>
        <w:rPr>
          <w:rFonts w:asciiTheme="minorHAnsi" w:hAnsiTheme="minorHAnsi"/>
          <w:spacing w:val="-1"/>
        </w:rPr>
        <w:t xml:space="preserve">There are in 2015, a total of </w:t>
      </w:r>
      <w:r w:rsidR="003148C4">
        <w:rPr>
          <w:rFonts w:asciiTheme="minorHAnsi" w:hAnsiTheme="minorHAnsi"/>
          <w:spacing w:val="-1"/>
        </w:rPr>
        <w:t>120 countries on the DAC List</w:t>
      </w:r>
      <w:r>
        <w:rPr>
          <w:rFonts w:asciiTheme="minorHAnsi" w:hAnsiTheme="minorHAnsi"/>
          <w:spacing w:val="-1"/>
        </w:rPr>
        <w:t xml:space="preserve"> that are</w:t>
      </w:r>
      <w:r w:rsidR="003148C4">
        <w:rPr>
          <w:rFonts w:asciiTheme="minorHAnsi" w:hAnsiTheme="minorHAnsi"/>
          <w:spacing w:val="-1"/>
        </w:rPr>
        <w:t xml:space="preserve"> eligible for sponsorship. As of 1</w:t>
      </w:r>
      <w:r w:rsidR="001F2D4B">
        <w:rPr>
          <w:rFonts w:asciiTheme="minorHAnsi" w:hAnsiTheme="minorHAnsi"/>
          <w:spacing w:val="-1"/>
        </w:rPr>
        <w:t>8</w:t>
      </w:r>
      <w:r w:rsidR="003148C4">
        <w:rPr>
          <w:rFonts w:asciiTheme="minorHAnsi" w:hAnsiTheme="minorHAnsi"/>
          <w:spacing w:val="-1"/>
        </w:rPr>
        <w:t xml:space="preserve"> May 2015, </w:t>
      </w:r>
      <w:r>
        <w:rPr>
          <w:rFonts w:asciiTheme="minorHAnsi" w:hAnsiTheme="minorHAnsi"/>
          <w:spacing w:val="-1"/>
        </w:rPr>
        <w:t xml:space="preserve">out </w:t>
      </w:r>
      <w:r w:rsidR="003148C4">
        <w:rPr>
          <w:rFonts w:asciiTheme="minorHAnsi" w:hAnsiTheme="minorHAnsi"/>
          <w:spacing w:val="-1"/>
        </w:rPr>
        <w:t>of the</w:t>
      </w:r>
      <w:r>
        <w:rPr>
          <w:rFonts w:asciiTheme="minorHAnsi" w:hAnsiTheme="minorHAnsi"/>
          <w:spacing w:val="-1"/>
        </w:rPr>
        <w:t xml:space="preserve"> possible list of</w:t>
      </w:r>
      <w:r w:rsidR="003148C4">
        <w:rPr>
          <w:rFonts w:asciiTheme="minorHAnsi" w:hAnsiTheme="minorHAnsi"/>
          <w:spacing w:val="-1"/>
        </w:rPr>
        <w:t xml:space="preserve"> 120 countries: </w:t>
      </w:r>
    </w:p>
    <w:p w:rsidR="003148C4" w:rsidRDefault="003148C4" w:rsidP="003148C4">
      <w:pPr>
        <w:pStyle w:val="BodyText"/>
        <w:numPr>
          <w:ilvl w:val="1"/>
          <w:numId w:val="5"/>
        </w:numPr>
        <w:tabs>
          <w:tab w:val="left" w:pos="548"/>
        </w:tabs>
        <w:rPr>
          <w:rFonts w:asciiTheme="minorHAnsi" w:hAnsiTheme="minorHAnsi"/>
          <w:spacing w:val="-1"/>
        </w:rPr>
      </w:pPr>
      <w:r>
        <w:rPr>
          <w:rFonts w:asciiTheme="minorHAnsi" w:hAnsiTheme="minorHAnsi"/>
          <w:spacing w:val="-1"/>
        </w:rPr>
        <w:t>1</w:t>
      </w:r>
      <w:r w:rsidR="001F2D4B">
        <w:rPr>
          <w:rFonts w:asciiTheme="minorHAnsi" w:hAnsiTheme="minorHAnsi"/>
          <w:spacing w:val="-1"/>
        </w:rPr>
        <w:t>13</w:t>
      </w:r>
      <w:r>
        <w:rPr>
          <w:rFonts w:asciiTheme="minorHAnsi" w:hAnsiTheme="minorHAnsi"/>
          <w:spacing w:val="-1"/>
        </w:rPr>
        <w:t xml:space="preserve"> countries are </w:t>
      </w:r>
      <w:r w:rsidR="004E1856">
        <w:rPr>
          <w:rFonts w:asciiTheme="minorHAnsi" w:hAnsiTheme="minorHAnsi"/>
          <w:spacing w:val="-1"/>
        </w:rPr>
        <w:t xml:space="preserve">already </w:t>
      </w:r>
      <w:r>
        <w:rPr>
          <w:rFonts w:asciiTheme="minorHAnsi" w:hAnsiTheme="minorHAnsi"/>
          <w:spacing w:val="-1"/>
        </w:rPr>
        <w:t>sponsored (see</w:t>
      </w:r>
      <w:r w:rsidRPr="00003DCC">
        <w:rPr>
          <w:rFonts w:asciiTheme="minorHAnsi" w:hAnsiTheme="minorHAnsi"/>
          <w:b/>
          <w:spacing w:val="-1"/>
        </w:rPr>
        <w:t xml:space="preserve"> Table</w:t>
      </w:r>
      <w:r w:rsidR="00710743">
        <w:rPr>
          <w:rFonts w:asciiTheme="minorHAnsi" w:hAnsiTheme="minorHAnsi"/>
          <w:b/>
          <w:spacing w:val="-1"/>
        </w:rPr>
        <w:t xml:space="preserve"> 2</w:t>
      </w:r>
      <w:r>
        <w:rPr>
          <w:rFonts w:asciiTheme="minorHAnsi" w:hAnsiTheme="minorHAnsi"/>
          <w:b/>
          <w:spacing w:val="-1"/>
        </w:rPr>
        <w:t xml:space="preserve"> </w:t>
      </w:r>
      <w:r w:rsidRPr="00044254">
        <w:rPr>
          <w:rFonts w:asciiTheme="minorHAnsi" w:hAnsiTheme="minorHAnsi"/>
          <w:spacing w:val="-1"/>
        </w:rPr>
        <w:t>for list of sponsored countries</w:t>
      </w:r>
      <w:r>
        <w:rPr>
          <w:rFonts w:asciiTheme="minorHAnsi" w:hAnsiTheme="minorHAnsi"/>
          <w:spacing w:val="-1"/>
        </w:rPr>
        <w:t xml:space="preserve">), </w:t>
      </w:r>
    </w:p>
    <w:p w:rsidR="003148C4" w:rsidRDefault="003148C4" w:rsidP="003148C4">
      <w:pPr>
        <w:pStyle w:val="BodyText"/>
        <w:numPr>
          <w:ilvl w:val="1"/>
          <w:numId w:val="5"/>
        </w:numPr>
        <w:tabs>
          <w:tab w:val="left" w:pos="548"/>
        </w:tabs>
        <w:rPr>
          <w:rFonts w:asciiTheme="minorHAnsi" w:hAnsiTheme="minorHAnsi"/>
          <w:spacing w:val="-1"/>
        </w:rPr>
      </w:pPr>
      <w:r>
        <w:rPr>
          <w:rFonts w:asciiTheme="minorHAnsi" w:hAnsiTheme="minorHAnsi"/>
          <w:spacing w:val="-1"/>
        </w:rPr>
        <w:t xml:space="preserve">4 countries are self-funding (China, Namibia, South Africa and Thailand) </w:t>
      </w:r>
    </w:p>
    <w:p w:rsidR="003148C4" w:rsidRDefault="003148C4" w:rsidP="003148C4">
      <w:pPr>
        <w:pStyle w:val="BodyText"/>
        <w:numPr>
          <w:ilvl w:val="1"/>
          <w:numId w:val="5"/>
        </w:numPr>
        <w:tabs>
          <w:tab w:val="left" w:pos="548"/>
        </w:tabs>
        <w:rPr>
          <w:rFonts w:asciiTheme="minorHAnsi" w:hAnsiTheme="minorHAnsi"/>
          <w:spacing w:val="-1"/>
        </w:rPr>
      </w:pPr>
      <w:r>
        <w:rPr>
          <w:rFonts w:asciiTheme="minorHAnsi" w:hAnsiTheme="minorHAnsi"/>
          <w:spacing w:val="-1"/>
        </w:rPr>
        <w:t xml:space="preserve">1 country is not attending (Syria), and </w:t>
      </w:r>
    </w:p>
    <w:p w:rsidR="003148C4" w:rsidRDefault="001F2D4B" w:rsidP="003148C4">
      <w:pPr>
        <w:pStyle w:val="BodyText"/>
        <w:numPr>
          <w:ilvl w:val="1"/>
          <w:numId w:val="5"/>
        </w:numPr>
        <w:tabs>
          <w:tab w:val="left" w:pos="548"/>
        </w:tabs>
        <w:rPr>
          <w:rFonts w:asciiTheme="minorHAnsi" w:hAnsiTheme="minorHAnsi"/>
          <w:spacing w:val="-1"/>
        </w:rPr>
      </w:pPr>
      <w:r>
        <w:rPr>
          <w:rFonts w:asciiTheme="minorHAnsi" w:hAnsiTheme="minorHAnsi"/>
          <w:spacing w:val="-1"/>
        </w:rPr>
        <w:t>2</w:t>
      </w:r>
      <w:r w:rsidR="003148C4">
        <w:rPr>
          <w:rFonts w:asciiTheme="minorHAnsi" w:hAnsiTheme="minorHAnsi"/>
          <w:spacing w:val="-1"/>
        </w:rPr>
        <w:t xml:space="preserve"> c</w:t>
      </w:r>
      <w:r w:rsidR="00037186">
        <w:rPr>
          <w:rFonts w:asciiTheme="minorHAnsi" w:hAnsiTheme="minorHAnsi"/>
          <w:spacing w:val="-1"/>
        </w:rPr>
        <w:t>ountries are not yet registered</w:t>
      </w:r>
      <w:r w:rsidR="004E1856">
        <w:rPr>
          <w:rFonts w:asciiTheme="minorHAnsi" w:hAnsiTheme="minorHAnsi"/>
          <w:spacing w:val="-1"/>
        </w:rPr>
        <w:t xml:space="preserve"> and are not yet </w:t>
      </w:r>
      <w:r w:rsidR="003148C4">
        <w:rPr>
          <w:rFonts w:asciiTheme="minorHAnsi" w:hAnsiTheme="minorHAnsi"/>
          <w:spacing w:val="-1"/>
        </w:rPr>
        <w:t xml:space="preserve">sponsored. </w:t>
      </w:r>
    </w:p>
    <w:p w:rsidR="003148C4" w:rsidRDefault="003148C4" w:rsidP="005D4325">
      <w:pPr>
        <w:pStyle w:val="Heading2"/>
        <w:ind w:left="0"/>
        <w:rPr>
          <w:spacing w:val="-1"/>
        </w:rPr>
      </w:pPr>
    </w:p>
    <w:p w:rsidR="00BD1FF7" w:rsidRPr="00BD1FF7" w:rsidRDefault="00BD1FF7" w:rsidP="00344AFE">
      <w:pPr>
        <w:pStyle w:val="BodyText"/>
        <w:numPr>
          <w:ilvl w:val="0"/>
          <w:numId w:val="5"/>
        </w:numPr>
        <w:ind w:left="426" w:hanging="426"/>
      </w:pPr>
      <w:r>
        <w:rPr>
          <w:spacing w:val="-1"/>
        </w:rPr>
        <w:t xml:space="preserve">The budget to send one sponsored delegate from </w:t>
      </w:r>
      <w:r w:rsidR="004E1856">
        <w:rPr>
          <w:spacing w:val="-1"/>
        </w:rPr>
        <w:t xml:space="preserve">each of </w:t>
      </w:r>
      <w:r>
        <w:rPr>
          <w:spacing w:val="-1"/>
        </w:rPr>
        <w:t xml:space="preserve">120 eligible countries </w:t>
      </w:r>
      <w:r w:rsidR="004E1856">
        <w:rPr>
          <w:spacing w:val="-1"/>
        </w:rPr>
        <w:t>was</w:t>
      </w:r>
      <w:r>
        <w:rPr>
          <w:spacing w:val="-1"/>
        </w:rPr>
        <w:t xml:space="preserve"> estimated at USD 600,000 (CHF 555,000 equivalent).</w:t>
      </w:r>
    </w:p>
    <w:p w:rsidR="00BD1FF7" w:rsidRDefault="00BD1FF7" w:rsidP="00BD1FF7">
      <w:pPr>
        <w:pStyle w:val="ListParagraph"/>
        <w:rPr>
          <w:spacing w:val="-1"/>
        </w:rPr>
      </w:pPr>
    </w:p>
    <w:p w:rsidR="00BD1FF7" w:rsidRPr="00DD4337" w:rsidRDefault="00BD1FF7" w:rsidP="00BD1FF7">
      <w:pPr>
        <w:pStyle w:val="BodyText"/>
        <w:numPr>
          <w:ilvl w:val="0"/>
          <w:numId w:val="5"/>
        </w:numPr>
        <w:tabs>
          <w:tab w:val="left" w:pos="707"/>
        </w:tabs>
        <w:ind w:left="426" w:hanging="426"/>
      </w:pPr>
      <w:r>
        <w:rPr>
          <w:spacing w:val="-1"/>
        </w:rPr>
        <w:t xml:space="preserve">By 30 March 2015, the Secretariat had raised USD 300,000 for sponsored delegates compared to the budget of USD 600,000. </w:t>
      </w:r>
      <w:r w:rsidR="004E1856">
        <w:rPr>
          <w:spacing w:val="-1"/>
        </w:rPr>
        <w:t>This left a shortfall of USD 300,000 for this</w:t>
      </w:r>
      <w:r>
        <w:rPr>
          <w:spacing w:val="-1"/>
        </w:rPr>
        <w:t xml:space="preserve"> budget</w:t>
      </w:r>
      <w:r w:rsidR="004E1856">
        <w:rPr>
          <w:spacing w:val="-1"/>
        </w:rPr>
        <w:t xml:space="preserve">.  Considering </w:t>
      </w:r>
      <w:r>
        <w:rPr>
          <w:spacing w:val="-1"/>
        </w:rPr>
        <w:t xml:space="preserve">the urgency of notifying sponsored delegates in time </w:t>
      </w:r>
      <w:r>
        <w:rPr>
          <w:rFonts w:asciiTheme="minorHAnsi" w:hAnsiTheme="minorHAnsi"/>
          <w:spacing w:val="-1"/>
        </w:rPr>
        <w:t xml:space="preserve">to </w:t>
      </w:r>
      <w:r>
        <w:t>start the arrangements of accommodation</w:t>
      </w:r>
      <w:r w:rsidR="004E1856">
        <w:t xml:space="preserve"> &amp; </w:t>
      </w:r>
      <w:r>
        <w:t>travel</w:t>
      </w:r>
      <w:r w:rsidR="004E1856">
        <w:t xml:space="preserve"> &amp; </w:t>
      </w:r>
      <w:r>
        <w:rPr>
          <w:spacing w:val="-1"/>
        </w:rPr>
        <w:t>visa</w:t>
      </w:r>
      <w:r w:rsidR="007A7B8B">
        <w:rPr>
          <w:spacing w:val="-1"/>
        </w:rPr>
        <w:t>s</w:t>
      </w:r>
      <w:r>
        <w:rPr>
          <w:spacing w:val="-1"/>
        </w:rPr>
        <w:t xml:space="preserve"> and </w:t>
      </w:r>
      <w:r w:rsidR="007A7B8B">
        <w:rPr>
          <w:spacing w:val="-1"/>
        </w:rPr>
        <w:t>the</w:t>
      </w:r>
      <w:r>
        <w:rPr>
          <w:spacing w:val="-1"/>
        </w:rPr>
        <w:t xml:space="preserve"> necessity to pay deposits for logistics and hotels, a request was made by the Secretary General to the Executive Committee </w:t>
      </w:r>
      <w:r w:rsidR="004E1856">
        <w:rPr>
          <w:spacing w:val="-1"/>
        </w:rPr>
        <w:t xml:space="preserve">on 30 March 2015 </w:t>
      </w:r>
      <w:r>
        <w:rPr>
          <w:spacing w:val="-1"/>
        </w:rPr>
        <w:t xml:space="preserve">to exceptionally use USD 300,000 </w:t>
      </w:r>
      <w:r w:rsidR="00F868A8">
        <w:rPr>
          <w:spacing w:val="-1"/>
        </w:rPr>
        <w:t xml:space="preserve">(CHF 277,000 equivalent) </w:t>
      </w:r>
      <w:r>
        <w:rPr>
          <w:spacing w:val="-1"/>
        </w:rPr>
        <w:t xml:space="preserve">of </w:t>
      </w:r>
      <w:r w:rsidR="004E1856">
        <w:rPr>
          <w:spacing w:val="-1"/>
        </w:rPr>
        <w:t xml:space="preserve">the Ramsar </w:t>
      </w:r>
      <w:r>
        <w:rPr>
          <w:spacing w:val="-1"/>
        </w:rPr>
        <w:t>reserve funds. This was anticipated to be a temporary measure while the Secretariat continued its fundraising efforts.</w:t>
      </w:r>
    </w:p>
    <w:p w:rsidR="00BD1FF7" w:rsidRDefault="00BD1FF7" w:rsidP="00BD1FF7">
      <w:pPr>
        <w:pStyle w:val="BodyText"/>
        <w:ind w:left="426" w:firstLine="0"/>
      </w:pPr>
    </w:p>
    <w:p w:rsidR="00C244B4" w:rsidRPr="00C244B4" w:rsidRDefault="00BD1FF7" w:rsidP="00BD1FF7">
      <w:pPr>
        <w:pStyle w:val="BodyText"/>
        <w:numPr>
          <w:ilvl w:val="0"/>
          <w:numId w:val="5"/>
        </w:numPr>
        <w:tabs>
          <w:tab w:val="left" w:pos="547"/>
        </w:tabs>
        <w:ind w:left="426" w:hanging="426"/>
        <w:rPr>
          <w:spacing w:val="-1"/>
        </w:rPr>
      </w:pPr>
      <w:r>
        <w:rPr>
          <w:spacing w:val="-2"/>
        </w:rPr>
        <w:t xml:space="preserve">On 13 April 2015, the Chair of the Subgroup on Finance, with the </w:t>
      </w:r>
      <w:r w:rsidR="005160CA">
        <w:rPr>
          <w:spacing w:val="-2"/>
        </w:rPr>
        <w:t>agreement</w:t>
      </w:r>
      <w:r>
        <w:rPr>
          <w:spacing w:val="-2"/>
        </w:rPr>
        <w:t xml:space="preserve"> of the Subgroup on Finance and </w:t>
      </w:r>
      <w:r w:rsidR="005160CA">
        <w:rPr>
          <w:spacing w:val="-2"/>
        </w:rPr>
        <w:t xml:space="preserve">of the </w:t>
      </w:r>
      <w:r>
        <w:rPr>
          <w:spacing w:val="-2"/>
        </w:rPr>
        <w:t xml:space="preserve">Chair of the Executive Committee supported the temporary use of the reserve funds for sponsored delegates. </w:t>
      </w:r>
    </w:p>
    <w:p w:rsidR="00BD1FF7" w:rsidRDefault="00BD1FF7" w:rsidP="00BD1FF7">
      <w:pPr>
        <w:pStyle w:val="ListParagraph"/>
        <w:rPr>
          <w:spacing w:val="-1"/>
        </w:rPr>
      </w:pPr>
    </w:p>
    <w:p w:rsidR="00710743" w:rsidRDefault="00BD1FF7" w:rsidP="00BD1FF7">
      <w:pPr>
        <w:pStyle w:val="BodyText"/>
        <w:numPr>
          <w:ilvl w:val="0"/>
          <w:numId w:val="5"/>
        </w:numPr>
        <w:tabs>
          <w:tab w:val="left" w:pos="547"/>
        </w:tabs>
        <w:ind w:left="426" w:hanging="426"/>
        <w:rPr>
          <w:rFonts w:asciiTheme="minorHAnsi" w:hAnsiTheme="minorHAnsi"/>
          <w:spacing w:val="-1"/>
        </w:rPr>
      </w:pPr>
      <w:r w:rsidRPr="000D68C5">
        <w:rPr>
          <w:rFonts w:asciiTheme="minorHAnsi" w:hAnsiTheme="minorHAnsi"/>
          <w:spacing w:val="-1"/>
        </w:rPr>
        <w:t xml:space="preserve">The use of USD 300,000 reserve funds </w:t>
      </w:r>
      <w:r w:rsidR="004E1856">
        <w:rPr>
          <w:rFonts w:asciiTheme="minorHAnsi" w:hAnsiTheme="minorHAnsi"/>
          <w:spacing w:val="-1"/>
        </w:rPr>
        <w:t>was</w:t>
      </w:r>
      <w:r w:rsidR="00710743">
        <w:rPr>
          <w:rFonts w:asciiTheme="minorHAnsi" w:hAnsiTheme="minorHAnsi"/>
          <w:spacing w:val="-1"/>
        </w:rPr>
        <w:t xml:space="preserve"> considered</w:t>
      </w:r>
      <w:r w:rsidRPr="000D68C5">
        <w:rPr>
          <w:rFonts w:asciiTheme="minorHAnsi" w:hAnsiTheme="minorHAnsi"/>
          <w:spacing w:val="-1"/>
        </w:rPr>
        <w:t xml:space="preserve"> a temporary measure to </w:t>
      </w:r>
      <w:r w:rsidR="004E1856">
        <w:rPr>
          <w:rFonts w:asciiTheme="minorHAnsi" w:hAnsiTheme="minorHAnsi"/>
          <w:spacing w:val="-1"/>
        </w:rPr>
        <w:t>ensure that</w:t>
      </w:r>
      <w:r w:rsidRPr="000D68C5">
        <w:rPr>
          <w:rFonts w:asciiTheme="minorHAnsi" w:hAnsiTheme="minorHAnsi"/>
          <w:spacing w:val="-1"/>
        </w:rPr>
        <w:t xml:space="preserve"> the arrangements of accommodation and trave</w:t>
      </w:r>
      <w:r w:rsidR="00710743">
        <w:rPr>
          <w:rFonts w:asciiTheme="minorHAnsi" w:hAnsiTheme="minorHAnsi"/>
          <w:spacing w:val="-1"/>
        </w:rPr>
        <w:t>l for sponsored delegates</w:t>
      </w:r>
      <w:r w:rsidR="004E1856">
        <w:rPr>
          <w:rFonts w:asciiTheme="minorHAnsi" w:hAnsiTheme="minorHAnsi"/>
          <w:spacing w:val="-1"/>
        </w:rPr>
        <w:t xml:space="preserve"> w</w:t>
      </w:r>
      <w:r w:rsidR="005160CA">
        <w:rPr>
          <w:rFonts w:asciiTheme="minorHAnsi" w:hAnsiTheme="minorHAnsi"/>
          <w:spacing w:val="-1"/>
        </w:rPr>
        <w:t>ould be</w:t>
      </w:r>
      <w:r w:rsidR="004E1856">
        <w:rPr>
          <w:rFonts w:asciiTheme="minorHAnsi" w:hAnsiTheme="minorHAnsi"/>
          <w:spacing w:val="-1"/>
        </w:rPr>
        <w:t xml:space="preserve"> carried out in good time for attendance of all sponsored delegates at COP12</w:t>
      </w:r>
      <w:r w:rsidR="00710743">
        <w:rPr>
          <w:rFonts w:asciiTheme="minorHAnsi" w:hAnsiTheme="minorHAnsi"/>
          <w:spacing w:val="-1"/>
        </w:rPr>
        <w:t xml:space="preserve">. </w:t>
      </w:r>
    </w:p>
    <w:p w:rsidR="00710743" w:rsidRDefault="00710743" w:rsidP="00710743">
      <w:pPr>
        <w:pStyle w:val="ListParagraph"/>
        <w:rPr>
          <w:spacing w:val="-1"/>
        </w:rPr>
      </w:pPr>
    </w:p>
    <w:p w:rsidR="00710743" w:rsidRDefault="004E1856" w:rsidP="00BD1FF7">
      <w:pPr>
        <w:pStyle w:val="BodyText"/>
        <w:numPr>
          <w:ilvl w:val="0"/>
          <w:numId w:val="5"/>
        </w:numPr>
        <w:tabs>
          <w:tab w:val="left" w:pos="547"/>
        </w:tabs>
        <w:ind w:left="426" w:hanging="426"/>
        <w:rPr>
          <w:rFonts w:asciiTheme="minorHAnsi" w:hAnsiTheme="minorHAnsi"/>
          <w:spacing w:val="-1"/>
        </w:rPr>
      </w:pPr>
      <w:r>
        <w:rPr>
          <w:rFonts w:asciiTheme="minorHAnsi" w:hAnsiTheme="minorHAnsi"/>
          <w:spacing w:val="-1"/>
        </w:rPr>
        <w:t>Between</w:t>
      </w:r>
      <w:r w:rsidR="00BD1FF7" w:rsidRPr="000D68C5">
        <w:rPr>
          <w:rFonts w:asciiTheme="minorHAnsi" w:hAnsiTheme="minorHAnsi"/>
          <w:spacing w:val="-1"/>
        </w:rPr>
        <w:t xml:space="preserve"> 30 March 2015</w:t>
      </w:r>
      <w:r w:rsidR="00710743">
        <w:rPr>
          <w:rFonts w:asciiTheme="minorHAnsi" w:hAnsiTheme="minorHAnsi"/>
          <w:spacing w:val="-1"/>
        </w:rPr>
        <w:t xml:space="preserve"> </w:t>
      </w:r>
      <w:r>
        <w:rPr>
          <w:rFonts w:asciiTheme="minorHAnsi" w:hAnsiTheme="minorHAnsi"/>
          <w:spacing w:val="-1"/>
        </w:rPr>
        <w:t xml:space="preserve">and </w:t>
      </w:r>
      <w:r w:rsidR="00710743">
        <w:rPr>
          <w:rFonts w:asciiTheme="minorHAnsi" w:hAnsiTheme="minorHAnsi"/>
          <w:spacing w:val="-1"/>
        </w:rPr>
        <w:t>11 May 2015</w:t>
      </w:r>
      <w:r w:rsidR="00BD1FF7" w:rsidRPr="000D68C5">
        <w:rPr>
          <w:rFonts w:asciiTheme="minorHAnsi" w:hAnsiTheme="minorHAnsi"/>
          <w:spacing w:val="-1"/>
        </w:rPr>
        <w:t>, the Secretariat raised an additional USD 1</w:t>
      </w:r>
      <w:r w:rsidR="00BD1FF7">
        <w:rPr>
          <w:rFonts w:asciiTheme="minorHAnsi" w:hAnsiTheme="minorHAnsi"/>
          <w:spacing w:val="-1"/>
        </w:rPr>
        <w:t>85</w:t>
      </w:r>
      <w:r w:rsidR="00BD1FF7" w:rsidRPr="000D68C5">
        <w:rPr>
          <w:rFonts w:asciiTheme="minorHAnsi" w:hAnsiTheme="minorHAnsi"/>
          <w:spacing w:val="-1"/>
        </w:rPr>
        <w:t xml:space="preserve">,000 (CHF 150,000) </w:t>
      </w:r>
      <w:r>
        <w:rPr>
          <w:rFonts w:asciiTheme="minorHAnsi" w:hAnsiTheme="minorHAnsi"/>
          <w:spacing w:val="-1"/>
        </w:rPr>
        <w:t xml:space="preserve">and this resulted in the </w:t>
      </w:r>
      <w:r w:rsidR="00710743">
        <w:rPr>
          <w:rFonts w:asciiTheme="minorHAnsi" w:hAnsiTheme="minorHAnsi"/>
          <w:spacing w:val="-1"/>
        </w:rPr>
        <w:t>total raised of USD 485,000 out of the budget of USD 600,000. This leave</w:t>
      </w:r>
      <w:r w:rsidR="00D41247">
        <w:rPr>
          <w:rFonts w:asciiTheme="minorHAnsi" w:hAnsiTheme="minorHAnsi"/>
          <w:spacing w:val="-1"/>
        </w:rPr>
        <w:t>s</w:t>
      </w:r>
      <w:r w:rsidR="00710743">
        <w:rPr>
          <w:rFonts w:asciiTheme="minorHAnsi" w:hAnsiTheme="minorHAnsi"/>
          <w:spacing w:val="-1"/>
        </w:rPr>
        <w:t xml:space="preserve"> a continuing shortfall of USD 115,000. </w:t>
      </w:r>
    </w:p>
    <w:p w:rsidR="005B4D25" w:rsidRDefault="005B4D25" w:rsidP="005B4D25">
      <w:pPr>
        <w:pStyle w:val="BodyText"/>
        <w:tabs>
          <w:tab w:val="left" w:pos="547"/>
        </w:tabs>
        <w:ind w:left="0" w:firstLine="0"/>
        <w:rPr>
          <w:rFonts w:asciiTheme="minorHAnsi" w:hAnsiTheme="minorHAnsi"/>
          <w:spacing w:val="-1"/>
        </w:rPr>
      </w:pPr>
    </w:p>
    <w:p w:rsidR="005B4D25" w:rsidRPr="007C795F" w:rsidRDefault="004E1856" w:rsidP="005B4D25">
      <w:pPr>
        <w:pStyle w:val="BodyText"/>
        <w:numPr>
          <w:ilvl w:val="0"/>
          <w:numId w:val="5"/>
        </w:numPr>
        <w:tabs>
          <w:tab w:val="left" w:pos="547"/>
        </w:tabs>
        <w:ind w:left="426" w:hanging="426"/>
        <w:rPr>
          <w:rFonts w:asciiTheme="minorHAnsi" w:hAnsiTheme="minorHAnsi" w:cs="Calibri-Bold"/>
          <w:bCs/>
          <w:color w:val="FF0000"/>
          <w:lang w:val="en-GB"/>
        </w:rPr>
      </w:pPr>
      <w:r>
        <w:rPr>
          <w:rFonts w:asciiTheme="minorHAnsi" w:hAnsiTheme="minorHAnsi"/>
          <w:spacing w:val="-1"/>
        </w:rPr>
        <w:t xml:space="preserve">A </w:t>
      </w:r>
      <w:r w:rsidR="005B4D25" w:rsidRPr="007C795F">
        <w:rPr>
          <w:rFonts w:asciiTheme="minorHAnsi" w:hAnsiTheme="minorHAnsi"/>
          <w:spacing w:val="-1"/>
        </w:rPr>
        <w:t xml:space="preserve">list of </w:t>
      </w:r>
      <w:r w:rsidR="001F2D4B">
        <w:rPr>
          <w:rFonts w:asciiTheme="minorHAnsi" w:hAnsiTheme="minorHAnsi"/>
          <w:spacing w:val="-1"/>
        </w:rPr>
        <w:t>funding sources for sponsored delegates</w:t>
      </w:r>
      <w:r w:rsidR="005B4D25">
        <w:rPr>
          <w:rFonts w:asciiTheme="minorHAnsi" w:hAnsiTheme="minorHAnsi"/>
          <w:spacing w:val="-1"/>
        </w:rPr>
        <w:t xml:space="preserve"> and </w:t>
      </w:r>
      <w:r>
        <w:rPr>
          <w:rFonts w:asciiTheme="minorHAnsi" w:hAnsiTheme="minorHAnsi"/>
          <w:spacing w:val="-1"/>
        </w:rPr>
        <w:t xml:space="preserve">the </w:t>
      </w:r>
      <w:r w:rsidR="005B4D25">
        <w:rPr>
          <w:rFonts w:asciiTheme="minorHAnsi" w:hAnsiTheme="minorHAnsi"/>
          <w:spacing w:val="-1"/>
        </w:rPr>
        <w:t>amount</w:t>
      </w:r>
      <w:r>
        <w:rPr>
          <w:rFonts w:asciiTheme="minorHAnsi" w:hAnsiTheme="minorHAnsi"/>
          <w:spacing w:val="-1"/>
        </w:rPr>
        <w:t>s raised</w:t>
      </w:r>
      <w:r w:rsidR="001F2D4B">
        <w:rPr>
          <w:rFonts w:asciiTheme="minorHAnsi" w:hAnsiTheme="minorHAnsi"/>
          <w:spacing w:val="-1"/>
        </w:rPr>
        <w:t xml:space="preserve"> up to 18</w:t>
      </w:r>
      <w:r>
        <w:rPr>
          <w:rFonts w:asciiTheme="minorHAnsi" w:hAnsiTheme="minorHAnsi"/>
          <w:spacing w:val="-1"/>
        </w:rPr>
        <w:t xml:space="preserve"> May </w:t>
      </w:r>
      <w:r w:rsidR="001F2D4B">
        <w:rPr>
          <w:rFonts w:asciiTheme="minorHAnsi" w:hAnsiTheme="minorHAnsi"/>
          <w:spacing w:val="-1"/>
        </w:rPr>
        <w:t>2015</w:t>
      </w:r>
      <w:r>
        <w:rPr>
          <w:rFonts w:asciiTheme="minorHAnsi" w:hAnsiTheme="minorHAnsi"/>
          <w:spacing w:val="-1"/>
        </w:rPr>
        <w:t xml:space="preserve"> </w:t>
      </w:r>
      <w:r w:rsidR="005B4D25">
        <w:rPr>
          <w:rFonts w:asciiTheme="minorHAnsi" w:hAnsiTheme="minorHAnsi"/>
          <w:spacing w:val="-1"/>
        </w:rPr>
        <w:t xml:space="preserve">is available in </w:t>
      </w:r>
      <w:r w:rsidR="005B4D25">
        <w:rPr>
          <w:rFonts w:asciiTheme="minorHAnsi" w:hAnsiTheme="minorHAnsi"/>
          <w:b/>
          <w:spacing w:val="-1"/>
        </w:rPr>
        <w:t>Table 3</w:t>
      </w:r>
      <w:r w:rsidR="005B4D25" w:rsidRPr="007C795F">
        <w:rPr>
          <w:rFonts w:asciiTheme="minorHAnsi" w:hAnsiTheme="minorHAnsi"/>
          <w:b/>
          <w:spacing w:val="-1"/>
        </w:rPr>
        <w:t>.</w:t>
      </w:r>
    </w:p>
    <w:p w:rsidR="005B4D25" w:rsidRDefault="005B4D25" w:rsidP="005B4D25">
      <w:pPr>
        <w:pStyle w:val="BodyText"/>
        <w:tabs>
          <w:tab w:val="left" w:pos="547"/>
        </w:tabs>
        <w:ind w:left="426" w:firstLine="0"/>
        <w:rPr>
          <w:rFonts w:asciiTheme="minorHAnsi" w:hAnsiTheme="minorHAnsi" w:cs="Calibri-Bold"/>
          <w:bCs/>
          <w:lang w:val="en-GB"/>
        </w:rPr>
      </w:pPr>
    </w:p>
    <w:p w:rsidR="00F868A8" w:rsidRPr="00F868A8" w:rsidRDefault="004E1856" w:rsidP="00F868A8">
      <w:pPr>
        <w:pStyle w:val="BodyText"/>
        <w:numPr>
          <w:ilvl w:val="0"/>
          <w:numId w:val="5"/>
        </w:numPr>
        <w:tabs>
          <w:tab w:val="left" w:pos="547"/>
        </w:tabs>
        <w:ind w:left="426" w:hanging="426"/>
        <w:rPr>
          <w:spacing w:val="-1"/>
        </w:rPr>
      </w:pPr>
      <w:r>
        <w:rPr>
          <w:rFonts w:asciiTheme="minorHAnsi" w:hAnsiTheme="minorHAnsi" w:cs="Calibri-Bold"/>
          <w:bCs/>
          <w:lang w:val="en-GB"/>
        </w:rPr>
        <w:t xml:space="preserve">As of </w:t>
      </w:r>
      <w:r w:rsidR="005B4D25">
        <w:rPr>
          <w:rFonts w:asciiTheme="minorHAnsi" w:hAnsiTheme="minorHAnsi" w:cs="Calibri-Bold"/>
          <w:bCs/>
          <w:lang w:val="en-GB"/>
        </w:rPr>
        <w:t xml:space="preserve">11 May 2015, the actual </w:t>
      </w:r>
      <w:r w:rsidR="00F868A8">
        <w:rPr>
          <w:rFonts w:asciiTheme="minorHAnsi" w:hAnsiTheme="minorHAnsi" w:cs="Calibri-Bold"/>
          <w:bCs/>
          <w:lang w:val="en-GB"/>
        </w:rPr>
        <w:t>costs for 29 sponsored delegates have been calculated to be</w:t>
      </w:r>
      <w:r w:rsidR="005B4D25">
        <w:rPr>
          <w:rFonts w:asciiTheme="minorHAnsi" w:hAnsiTheme="minorHAnsi" w:cs="Calibri-Bold"/>
          <w:bCs/>
          <w:lang w:val="en-GB"/>
        </w:rPr>
        <w:t xml:space="preserve"> USD 140,000. </w:t>
      </w:r>
      <w:r w:rsidR="00F868A8">
        <w:rPr>
          <w:rFonts w:asciiTheme="minorHAnsi" w:hAnsiTheme="minorHAnsi" w:cs="Calibri-Bold"/>
          <w:bCs/>
          <w:lang w:val="en-GB"/>
        </w:rPr>
        <w:t xml:space="preserve">The average cost is </w:t>
      </w:r>
      <w:r w:rsidR="00A51FED">
        <w:rPr>
          <w:rFonts w:asciiTheme="minorHAnsi" w:hAnsiTheme="minorHAnsi" w:cs="Calibri-Bold"/>
          <w:bCs/>
          <w:lang w:val="en-GB"/>
        </w:rPr>
        <w:t xml:space="preserve">thus </w:t>
      </w:r>
      <w:r w:rsidR="00F868A8">
        <w:rPr>
          <w:rFonts w:asciiTheme="minorHAnsi" w:hAnsiTheme="minorHAnsi" w:cs="Calibri-Bold"/>
          <w:bCs/>
          <w:lang w:val="en-GB"/>
        </w:rPr>
        <w:t xml:space="preserve">calculated at USD 4,750 compared to the original budget of USD 4,930, but the differential is not </w:t>
      </w:r>
      <w:r w:rsidR="00CC6B6B">
        <w:rPr>
          <w:rFonts w:asciiTheme="minorHAnsi" w:hAnsiTheme="minorHAnsi" w:cs="Calibri-Bold"/>
          <w:bCs/>
          <w:lang w:val="en-GB"/>
        </w:rPr>
        <w:t xml:space="preserve">considered </w:t>
      </w:r>
      <w:r w:rsidR="00F868A8">
        <w:rPr>
          <w:rFonts w:asciiTheme="minorHAnsi" w:hAnsiTheme="minorHAnsi" w:cs="Calibri-Bold"/>
          <w:bCs/>
          <w:lang w:val="en-GB"/>
        </w:rPr>
        <w:t xml:space="preserve">significant enough to </w:t>
      </w:r>
      <w:r w:rsidR="00CC6B6B">
        <w:rPr>
          <w:rFonts w:asciiTheme="minorHAnsi" w:hAnsiTheme="minorHAnsi" w:cs="Calibri-Bold"/>
          <w:bCs/>
          <w:lang w:val="en-GB"/>
        </w:rPr>
        <w:t>require re-calculation of</w:t>
      </w:r>
      <w:r w:rsidR="00F868A8">
        <w:rPr>
          <w:rFonts w:asciiTheme="minorHAnsi" w:hAnsiTheme="minorHAnsi" w:cs="Calibri-Bold"/>
          <w:bCs/>
          <w:lang w:val="en-GB"/>
        </w:rPr>
        <w:t xml:space="preserve"> </w:t>
      </w:r>
      <w:r w:rsidR="00A51FED">
        <w:rPr>
          <w:rFonts w:asciiTheme="minorHAnsi" w:hAnsiTheme="minorHAnsi" w:cs="Calibri-Bold"/>
          <w:bCs/>
          <w:lang w:val="en-GB"/>
        </w:rPr>
        <w:t xml:space="preserve">the </w:t>
      </w:r>
      <w:r w:rsidR="00F868A8">
        <w:rPr>
          <w:rFonts w:asciiTheme="minorHAnsi" w:hAnsiTheme="minorHAnsi" w:cs="Calibri-Bold"/>
          <w:bCs/>
          <w:lang w:val="en-GB"/>
        </w:rPr>
        <w:t>total budget required.</w:t>
      </w:r>
    </w:p>
    <w:p w:rsidR="00F868A8" w:rsidRDefault="00F868A8" w:rsidP="00F868A8">
      <w:pPr>
        <w:pStyle w:val="ListParagraph"/>
        <w:rPr>
          <w:spacing w:val="-1"/>
        </w:rPr>
      </w:pPr>
    </w:p>
    <w:p w:rsidR="00F868A8" w:rsidRDefault="004234D6" w:rsidP="00BD1FF7">
      <w:pPr>
        <w:pStyle w:val="BodyText"/>
        <w:numPr>
          <w:ilvl w:val="0"/>
          <w:numId w:val="5"/>
        </w:numPr>
        <w:tabs>
          <w:tab w:val="left" w:pos="547"/>
        </w:tabs>
        <w:ind w:left="426" w:hanging="426"/>
        <w:rPr>
          <w:rFonts w:asciiTheme="minorHAnsi" w:hAnsiTheme="minorHAnsi"/>
          <w:spacing w:val="-1"/>
        </w:rPr>
      </w:pPr>
      <w:r>
        <w:rPr>
          <w:rFonts w:asciiTheme="minorHAnsi" w:hAnsiTheme="minorHAnsi"/>
          <w:spacing w:val="-1"/>
        </w:rPr>
        <w:t>From</w:t>
      </w:r>
      <w:r w:rsidR="009534C2">
        <w:rPr>
          <w:rFonts w:asciiTheme="minorHAnsi" w:hAnsiTheme="minorHAnsi"/>
          <w:spacing w:val="-1"/>
        </w:rPr>
        <w:t xml:space="preserve"> May 2015</w:t>
      </w:r>
      <w:r w:rsidR="00710743">
        <w:rPr>
          <w:rFonts w:asciiTheme="minorHAnsi" w:hAnsiTheme="minorHAnsi"/>
          <w:spacing w:val="-1"/>
        </w:rPr>
        <w:t xml:space="preserve">, </w:t>
      </w:r>
      <w:r w:rsidR="00BD1FF7">
        <w:rPr>
          <w:rFonts w:asciiTheme="minorHAnsi" w:hAnsiTheme="minorHAnsi"/>
          <w:spacing w:val="-1"/>
        </w:rPr>
        <w:t>an</w:t>
      </w:r>
      <w:r w:rsidR="00BD1FF7" w:rsidRPr="000D68C5">
        <w:rPr>
          <w:rFonts w:asciiTheme="minorHAnsi" w:hAnsiTheme="minorHAnsi"/>
          <w:spacing w:val="-1"/>
        </w:rPr>
        <w:t xml:space="preserve"> additional </w:t>
      </w:r>
      <w:r w:rsidR="007A7B8B">
        <w:rPr>
          <w:rFonts w:asciiTheme="minorHAnsi" w:hAnsiTheme="minorHAnsi"/>
          <w:spacing w:val="-1"/>
        </w:rPr>
        <w:t xml:space="preserve">2014 </w:t>
      </w:r>
      <w:r w:rsidR="00710743">
        <w:rPr>
          <w:rFonts w:asciiTheme="minorHAnsi" w:hAnsiTheme="minorHAnsi"/>
          <w:spacing w:val="-1"/>
        </w:rPr>
        <w:t xml:space="preserve">surplus </w:t>
      </w:r>
      <w:r w:rsidR="00BD1FF7" w:rsidRPr="000D68C5">
        <w:rPr>
          <w:rFonts w:asciiTheme="minorHAnsi" w:hAnsiTheme="minorHAnsi"/>
          <w:spacing w:val="-1"/>
        </w:rPr>
        <w:t xml:space="preserve">of CHF 115,000 (USD </w:t>
      </w:r>
      <w:r w:rsidR="00BD1FF7">
        <w:rPr>
          <w:rFonts w:asciiTheme="minorHAnsi" w:hAnsiTheme="minorHAnsi"/>
          <w:spacing w:val="-1"/>
        </w:rPr>
        <w:t xml:space="preserve">122,000) </w:t>
      </w:r>
      <w:r w:rsidR="009534C2">
        <w:rPr>
          <w:rFonts w:asciiTheme="minorHAnsi" w:hAnsiTheme="minorHAnsi"/>
          <w:spacing w:val="-1"/>
        </w:rPr>
        <w:t>has</w:t>
      </w:r>
      <w:r w:rsidR="00710743">
        <w:rPr>
          <w:rFonts w:asciiTheme="minorHAnsi" w:hAnsiTheme="minorHAnsi"/>
          <w:spacing w:val="-1"/>
        </w:rPr>
        <w:t xml:space="preserve"> </w:t>
      </w:r>
      <w:r w:rsidR="00F868A8">
        <w:rPr>
          <w:rFonts w:asciiTheme="minorHAnsi" w:hAnsiTheme="minorHAnsi"/>
          <w:spacing w:val="-1"/>
        </w:rPr>
        <w:t xml:space="preserve">now </w:t>
      </w:r>
      <w:r w:rsidR="009534C2">
        <w:rPr>
          <w:rFonts w:asciiTheme="minorHAnsi" w:hAnsiTheme="minorHAnsi"/>
          <w:spacing w:val="-1"/>
        </w:rPr>
        <w:t xml:space="preserve">become </w:t>
      </w:r>
      <w:r w:rsidR="00F868A8">
        <w:rPr>
          <w:rFonts w:asciiTheme="minorHAnsi" w:hAnsiTheme="minorHAnsi"/>
          <w:spacing w:val="-1"/>
        </w:rPr>
        <w:t>available,</w:t>
      </w:r>
      <w:r w:rsidR="00710743">
        <w:rPr>
          <w:rFonts w:asciiTheme="minorHAnsi" w:hAnsiTheme="minorHAnsi"/>
          <w:spacing w:val="-1"/>
        </w:rPr>
        <w:t xml:space="preserve"> due primarily to </w:t>
      </w:r>
      <w:r w:rsidR="00BD1FF7">
        <w:rPr>
          <w:rFonts w:asciiTheme="minorHAnsi" w:hAnsiTheme="minorHAnsi"/>
          <w:spacing w:val="-1"/>
        </w:rPr>
        <w:t xml:space="preserve">foreign exchange gains not reported by IUCN until </w:t>
      </w:r>
      <w:r w:rsidR="00F868A8">
        <w:rPr>
          <w:rFonts w:asciiTheme="minorHAnsi" w:hAnsiTheme="minorHAnsi"/>
          <w:spacing w:val="-1"/>
        </w:rPr>
        <w:t xml:space="preserve">the </w:t>
      </w:r>
      <w:r w:rsidR="00BD1FF7">
        <w:rPr>
          <w:rFonts w:asciiTheme="minorHAnsi" w:hAnsiTheme="minorHAnsi"/>
          <w:spacing w:val="-1"/>
        </w:rPr>
        <w:t xml:space="preserve">end of January 2015. </w:t>
      </w:r>
    </w:p>
    <w:p w:rsidR="00F868A8" w:rsidRDefault="00F868A8" w:rsidP="00F868A8">
      <w:pPr>
        <w:pStyle w:val="ListParagraph"/>
        <w:rPr>
          <w:spacing w:val="-1"/>
        </w:rPr>
      </w:pPr>
    </w:p>
    <w:p w:rsidR="00F868A8" w:rsidRDefault="00F868A8" w:rsidP="00BD1FF7">
      <w:pPr>
        <w:pStyle w:val="BodyText"/>
        <w:numPr>
          <w:ilvl w:val="0"/>
          <w:numId w:val="5"/>
        </w:numPr>
        <w:tabs>
          <w:tab w:val="left" w:pos="547"/>
        </w:tabs>
        <w:ind w:left="426" w:hanging="426"/>
        <w:rPr>
          <w:rFonts w:asciiTheme="minorHAnsi" w:hAnsiTheme="minorHAnsi"/>
          <w:spacing w:val="-1"/>
        </w:rPr>
      </w:pPr>
      <w:r>
        <w:rPr>
          <w:rFonts w:asciiTheme="minorHAnsi" w:hAnsiTheme="minorHAnsi"/>
          <w:spacing w:val="-1"/>
        </w:rPr>
        <w:t xml:space="preserve">Considering the availability of funds and the size of the shortfall, it has been therefore </w:t>
      </w:r>
      <w:r w:rsidR="00892758">
        <w:rPr>
          <w:rFonts w:asciiTheme="minorHAnsi" w:hAnsiTheme="minorHAnsi"/>
          <w:spacing w:val="-1"/>
        </w:rPr>
        <w:t>been possible</w:t>
      </w:r>
      <w:r>
        <w:rPr>
          <w:rFonts w:asciiTheme="minorHAnsi" w:hAnsiTheme="minorHAnsi"/>
          <w:spacing w:val="-1"/>
        </w:rPr>
        <w:t xml:space="preserve"> to refill</w:t>
      </w:r>
      <w:r w:rsidR="00710743">
        <w:rPr>
          <w:rFonts w:asciiTheme="minorHAnsi" w:hAnsiTheme="minorHAnsi"/>
          <w:spacing w:val="-1"/>
        </w:rPr>
        <w:t xml:space="preserve"> the reserve fund </w:t>
      </w:r>
      <w:r>
        <w:rPr>
          <w:rFonts w:asciiTheme="minorHAnsi" w:hAnsiTheme="minorHAnsi"/>
          <w:spacing w:val="-1"/>
        </w:rPr>
        <w:t xml:space="preserve">fully, and the Secretariat announces that the temporary loan of USD 300,000 from the Reserve Fund has </w:t>
      </w:r>
      <w:r w:rsidR="004234D6">
        <w:rPr>
          <w:rFonts w:asciiTheme="minorHAnsi" w:hAnsiTheme="minorHAnsi"/>
          <w:spacing w:val="-1"/>
        </w:rPr>
        <w:t xml:space="preserve">now </w:t>
      </w:r>
      <w:r>
        <w:rPr>
          <w:rFonts w:asciiTheme="minorHAnsi" w:hAnsiTheme="minorHAnsi"/>
          <w:spacing w:val="-1"/>
        </w:rPr>
        <w:t>been re</w:t>
      </w:r>
      <w:r w:rsidR="004234D6">
        <w:rPr>
          <w:rFonts w:asciiTheme="minorHAnsi" w:hAnsiTheme="minorHAnsi"/>
          <w:spacing w:val="-1"/>
        </w:rPr>
        <w:t>pai</w:t>
      </w:r>
      <w:r>
        <w:rPr>
          <w:rFonts w:asciiTheme="minorHAnsi" w:hAnsiTheme="minorHAnsi"/>
          <w:spacing w:val="-1"/>
        </w:rPr>
        <w:t>d.</w:t>
      </w:r>
    </w:p>
    <w:p w:rsidR="00F868A8" w:rsidRDefault="00F868A8" w:rsidP="00F868A8">
      <w:pPr>
        <w:pStyle w:val="ListParagraph"/>
        <w:rPr>
          <w:spacing w:val="-1"/>
        </w:rPr>
      </w:pPr>
    </w:p>
    <w:p w:rsidR="00BD1FF7" w:rsidRDefault="00892758" w:rsidP="00BD1FF7">
      <w:pPr>
        <w:pStyle w:val="BodyText"/>
        <w:numPr>
          <w:ilvl w:val="0"/>
          <w:numId w:val="5"/>
        </w:numPr>
        <w:tabs>
          <w:tab w:val="left" w:pos="547"/>
        </w:tabs>
        <w:ind w:left="426" w:hanging="426"/>
        <w:rPr>
          <w:rFonts w:asciiTheme="minorHAnsi" w:hAnsiTheme="minorHAnsi"/>
          <w:spacing w:val="-1"/>
        </w:rPr>
      </w:pPr>
      <w:r>
        <w:rPr>
          <w:rFonts w:asciiTheme="minorHAnsi" w:hAnsiTheme="minorHAnsi"/>
          <w:spacing w:val="-1"/>
        </w:rPr>
        <w:t>The</w:t>
      </w:r>
      <w:r w:rsidR="00710743">
        <w:rPr>
          <w:rFonts w:asciiTheme="minorHAnsi" w:hAnsiTheme="minorHAnsi"/>
          <w:spacing w:val="-1"/>
        </w:rPr>
        <w:t xml:space="preserve"> status </w:t>
      </w:r>
      <w:r>
        <w:rPr>
          <w:rFonts w:asciiTheme="minorHAnsi" w:hAnsiTheme="minorHAnsi"/>
          <w:spacing w:val="-1"/>
        </w:rPr>
        <w:t xml:space="preserve">of funds raised and budgets </w:t>
      </w:r>
      <w:r w:rsidR="00710743">
        <w:rPr>
          <w:rFonts w:asciiTheme="minorHAnsi" w:hAnsiTheme="minorHAnsi"/>
          <w:spacing w:val="-1"/>
        </w:rPr>
        <w:t xml:space="preserve">follows in </w:t>
      </w:r>
      <w:r w:rsidR="00710743" w:rsidRPr="00710743">
        <w:rPr>
          <w:rFonts w:asciiTheme="minorHAnsi" w:hAnsiTheme="minorHAnsi"/>
          <w:b/>
          <w:spacing w:val="-1"/>
        </w:rPr>
        <w:t>Table 1</w:t>
      </w:r>
      <w:r w:rsidR="00710743">
        <w:rPr>
          <w:rFonts w:asciiTheme="minorHAnsi" w:hAnsiTheme="minorHAnsi"/>
          <w:spacing w:val="-1"/>
        </w:rPr>
        <w:t>:</w:t>
      </w:r>
    </w:p>
    <w:p w:rsidR="00710743" w:rsidRDefault="00710743" w:rsidP="00710743">
      <w:pPr>
        <w:pStyle w:val="BodyText"/>
        <w:tabs>
          <w:tab w:val="left" w:pos="547"/>
        </w:tabs>
        <w:ind w:left="720" w:firstLine="0"/>
        <w:rPr>
          <w:rFonts w:asciiTheme="minorHAnsi" w:eastAsiaTheme="minorHAnsi" w:hAnsiTheme="minorHAnsi"/>
          <w:spacing w:val="-1"/>
        </w:rPr>
      </w:pPr>
    </w:p>
    <w:p w:rsidR="00710743" w:rsidRPr="00344AFE" w:rsidRDefault="00710743" w:rsidP="00344AFE">
      <w:pPr>
        <w:pStyle w:val="BodyText"/>
        <w:tabs>
          <w:tab w:val="left" w:pos="0"/>
        </w:tabs>
        <w:ind w:left="0" w:firstLine="0"/>
        <w:rPr>
          <w:rFonts w:asciiTheme="minorHAnsi" w:hAnsiTheme="minorHAnsi"/>
          <w:b/>
          <w:spacing w:val="-1"/>
        </w:rPr>
      </w:pPr>
      <w:r w:rsidRPr="00344AFE">
        <w:rPr>
          <w:rFonts w:asciiTheme="minorHAnsi" w:eastAsiaTheme="minorHAnsi" w:hAnsiTheme="minorHAnsi"/>
          <w:b/>
          <w:spacing w:val="-1"/>
        </w:rPr>
        <w:t>Table 1</w:t>
      </w:r>
      <w:r w:rsidR="00344AFE" w:rsidRPr="00344AFE">
        <w:rPr>
          <w:rFonts w:asciiTheme="minorHAnsi" w:eastAsiaTheme="minorHAnsi" w:hAnsiTheme="minorHAnsi"/>
          <w:b/>
          <w:spacing w:val="-1"/>
        </w:rPr>
        <w:t>: S</w:t>
      </w:r>
      <w:r w:rsidR="00344AFE" w:rsidRPr="00344AFE">
        <w:rPr>
          <w:rFonts w:asciiTheme="minorHAnsi" w:hAnsiTheme="minorHAnsi"/>
          <w:b/>
          <w:spacing w:val="-1"/>
        </w:rPr>
        <w:t>tatus of funds raised and budgets</w:t>
      </w:r>
    </w:p>
    <w:p w:rsidR="00BD1FF7" w:rsidRDefault="00BD1FF7" w:rsidP="00BD1FF7">
      <w:pPr>
        <w:pStyle w:val="ListParagraph"/>
        <w:rPr>
          <w:spacing w:val="-1"/>
        </w:rPr>
      </w:pPr>
    </w:p>
    <w:p w:rsidR="00BD1FF7" w:rsidRPr="00BD1FF7" w:rsidRDefault="007A7B8B" w:rsidP="00344AFE">
      <w:pPr>
        <w:pStyle w:val="BodyText"/>
        <w:tabs>
          <w:tab w:val="left" w:pos="0"/>
        </w:tabs>
        <w:ind w:left="0" w:firstLine="0"/>
        <w:rPr>
          <w:rFonts w:asciiTheme="minorHAnsi" w:hAnsiTheme="minorHAnsi"/>
          <w:spacing w:val="-1"/>
        </w:rPr>
      </w:pPr>
      <w:r w:rsidRPr="007A7B8B">
        <w:rPr>
          <w:noProof/>
        </w:rPr>
        <w:drawing>
          <wp:inline distT="0" distB="0" distL="0" distR="0">
            <wp:extent cx="3200400" cy="1371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0400" cy="1371600"/>
                    </a:xfrm>
                    <a:prstGeom prst="rect">
                      <a:avLst/>
                    </a:prstGeom>
                    <a:noFill/>
                    <a:ln>
                      <a:noFill/>
                    </a:ln>
                  </pic:spPr>
                </pic:pic>
              </a:graphicData>
            </a:graphic>
          </wp:inline>
        </w:drawing>
      </w:r>
    </w:p>
    <w:p w:rsidR="005B4D25" w:rsidRDefault="005B4D25" w:rsidP="005B4D25">
      <w:pPr>
        <w:pStyle w:val="BodyText"/>
        <w:ind w:left="0" w:firstLine="0"/>
      </w:pPr>
    </w:p>
    <w:p w:rsidR="005B4D25" w:rsidRDefault="005B4D25" w:rsidP="005B4D25">
      <w:pPr>
        <w:pStyle w:val="BodyText"/>
        <w:ind w:left="0" w:firstLine="0"/>
      </w:pPr>
    </w:p>
    <w:p w:rsidR="00C244B4" w:rsidRPr="00344AFE" w:rsidRDefault="00C244B4" w:rsidP="00C244B4">
      <w:pPr>
        <w:spacing w:before="6"/>
        <w:rPr>
          <w:rFonts w:ascii="Calibri" w:eastAsia="Calibri" w:hAnsi="Calibri" w:cs="Calibri"/>
          <w:b/>
          <w:bCs/>
          <w:sz w:val="24"/>
          <w:szCs w:val="24"/>
        </w:rPr>
      </w:pPr>
      <w:r w:rsidRPr="00344AFE">
        <w:rPr>
          <w:rFonts w:ascii="Calibri" w:eastAsia="Calibri" w:hAnsi="Calibri" w:cs="Calibri"/>
          <w:b/>
          <w:bCs/>
          <w:sz w:val="24"/>
          <w:szCs w:val="24"/>
        </w:rPr>
        <w:t>Reallocation</w:t>
      </w:r>
      <w:r w:rsidR="00892758" w:rsidRPr="00344AFE">
        <w:rPr>
          <w:rFonts w:ascii="Calibri" w:eastAsia="Calibri" w:hAnsi="Calibri" w:cs="Calibri"/>
          <w:b/>
          <w:bCs/>
          <w:sz w:val="24"/>
          <w:szCs w:val="24"/>
        </w:rPr>
        <w:t xml:space="preserve"> of 2014 surplus funds</w:t>
      </w:r>
    </w:p>
    <w:p w:rsidR="00C244B4" w:rsidRPr="00BD1FF7" w:rsidRDefault="00C244B4" w:rsidP="00BD1FF7">
      <w:pPr>
        <w:pStyle w:val="BodyText"/>
        <w:ind w:left="426" w:firstLine="0"/>
      </w:pPr>
    </w:p>
    <w:p w:rsidR="00710743" w:rsidRPr="00710743" w:rsidRDefault="00710743" w:rsidP="00C1047B">
      <w:pPr>
        <w:pStyle w:val="BodyText"/>
        <w:numPr>
          <w:ilvl w:val="0"/>
          <w:numId w:val="5"/>
        </w:numPr>
        <w:ind w:left="426" w:hanging="426"/>
        <w:rPr>
          <w:rFonts w:asciiTheme="minorHAnsi" w:eastAsiaTheme="minorHAnsi" w:hAnsiTheme="minorHAnsi"/>
        </w:rPr>
      </w:pPr>
      <w:r w:rsidRPr="00710743">
        <w:rPr>
          <w:spacing w:val="-1"/>
        </w:rPr>
        <w:t>At S</w:t>
      </w:r>
      <w:r w:rsidR="00C1047B" w:rsidRPr="00710743">
        <w:rPr>
          <w:spacing w:val="-1"/>
        </w:rPr>
        <w:t>C48</w:t>
      </w:r>
      <w:r>
        <w:rPr>
          <w:spacing w:val="-1"/>
        </w:rPr>
        <w:t>, Contracting Parties</w:t>
      </w:r>
      <w:r w:rsidRPr="00710743">
        <w:rPr>
          <w:spacing w:val="-1"/>
        </w:rPr>
        <w:t xml:space="preserve"> received notice that surplus fund</w:t>
      </w:r>
      <w:r>
        <w:rPr>
          <w:spacing w:val="-1"/>
        </w:rPr>
        <w:t>s</w:t>
      </w:r>
      <w:r w:rsidRPr="00710743">
        <w:rPr>
          <w:spacing w:val="-1"/>
        </w:rPr>
        <w:t xml:space="preserve"> were made available</w:t>
      </w:r>
      <w:r w:rsidR="00892758">
        <w:rPr>
          <w:spacing w:val="-1"/>
        </w:rPr>
        <w:t xml:space="preserve"> to</w:t>
      </w:r>
      <w:r>
        <w:rPr>
          <w:spacing w:val="-1"/>
        </w:rPr>
        <w:t xml:space="preserve"> the amount of </w:t>
      </w:r>
      <w:r w:rsidRPr="00710743">
        <w:rPr>
          <w:spacing w:val="-1"/>
        </w:rPr>
        <w:t>CHF 345,000</w:t>
      </w:r>
      <w:r>
        <w:rPr>
          <w:spacing w:val="-1"/>
        </w:rPr>
        <w:t>. I</w:t>
      </w:r>
      <w:r w:rsidRPr="00710743">
        <w:rPr>
          <w:spacing w:val="-1"/>
        </w:rPr>
        <w:t xml:space="preserve">t was decided </w:t>
      </w:r>
      <w:r w:rsidR="00892758">
        <w:rPr>
          <w:spacing w:val="-1"/>
        </w:rPr>
        <w:t>at SC48</w:t>
      </w:r>
      <w:r w:rsidRPr="00710743">
        <w:rPr>
          <w:spacing w:val="-1"/>
        </w:rPr>
        <w:t xml:space="preserve"> that the reallocation of core funds </w:t>
      </w:r>
      <w:r w:rsidR="00892758">
        <w:rPr>
          <w:spacing w:val="-1"/>
        </w:rPr>
        <w:t xml:space="preserve">would be </w:t>
      </w:r>
      <w:r w:rsidRPr="00710743">
        <w:rPr>
          <w:spacing w:val="-1"/>
        </w:rPr>
        <w:t>as follows:</w:t>
      </w:r>
    </w:p>
    <w:p w:rsidR="00F64F62" w:rsidRDefault="00F64F62" w:rsidP="00C1047B">
      <w:pPr>
        <w:pStyle w:val="BodyText"/>
        <w:rPr>
          <w:rFonts w:asciiTheme="minorHAnsi" w:eastAsiaTheme="minorHAnsi" w:hAnsiTheme="minorHAnsi"/>
        </w:rPr>
      </w:pPr>
    </w:p>
    <w:tbl>
      <w:tblPr>
        <w:tblW w:w="8652" w:type="dxa"/>
        <w:tblInd w:w="103" w:type="dxa"/>
        <w:tblLook w:val="04A0"/>
      </w:tblPr>
      <w:tblGrid>
        <w:gridCol w:w="7660"/>
        <w:gridCol w:w="992"/>
      </w:tblGrid>
      <w:tr w:rsidR="00892758" w:rsidRPr="007361BB" w:rsidTr="00892758">
        <w:trPr>
          <w:trHeight w:val="300"/>
        </w:trPr>
        <w:tc>
          <w:tcPr>
            <w:tcW w:w="7660"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892758" w:rsidRPr="007361BB" w:rsidRDefault="00892758" w:rsidP="00A93664">
            <w:pPr>
              <w:widowControl/>
              <w:rPr>
                <w:rFonts w:ascii="Calibri" w:eastAsia="Times New Roman" w:hAnsi="Calibri" w:cs="Times New Roman"/>
                <w:b/>
                <w:bCs/>
                <w:color w:val="000000"/>
                <w:lang w:val="en-GB" w:eastAsia="en-GB"/>
              </w:rPr>
            </w:pPr>
            <w:r w:rsidRPr="007361BB">
              <w:rPr>
                <w:rFonts w:ascii="Calibri" w:eastAsia="Times New Roman" w:hAnsi="Calibri" w:cs="Times New Roman"/>
                <w:b/>
                <w:bCs/>
                <w:color w:val="000000"/>
                <w:lang w:val="en-GB" w:eastAsia="en-GB"/>
              </w:rPr>
              <w:t>Description</w:t>
            </w:r>
            <w:r>
              <w:rPr>
                <w:rFonts w:ascii="Calibri" w:eastAsia="Times New Roman" w:hAnsi="Calibri" w:cs="Times New Roman"/>
                <w:b/>
                <w:bCs/>
                <w:color w:val="000000"/>
                <w:lang w:val="en-GB" w:eastAsia="en-GB"/>
              </w:rPr>
              <w:t xml:space="preserve"> of items to be supported</w:t>
            </w:r>
          </w:p>
        </w:tc>
        <w:tc>
          <w:tcPr>
            <w:tcW w:w="992" w:type="dxa"/>
            <w:tcBorders>
              <w:top w:val="single" w:sz="4" w:space="0" w:color="auto"/>
              <w:left w:val="nil"/>
              <w:bottom w:val="single" w:sz="4" w:space="0" w:color="auto"/>
              <w:right w:val="single" w:sz="4" w:space="0" w:color="auto"/>
            </w:tcBorders>
            <w:shd w:val="clear" w:color="000000" w:fill="8DB4E2"/>
            <w:noWrap/>
            <w:vAlign w:val="bottom"/>
            <w:hideMark/>
          </w:tcPr>
          <w:p w:rsidR="00892758" w:rsidRPr="007361BB" w:rsidRDefault="00892758" w:rsidP="00A93664">
            <w:pPr>
              <w:widowControl/>
              <w:jc w:val="center"/>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CHF ,000</w:t>
            </w:r>
          </w:p>
        </w:tc>
      </w:tr>
      <w:tr w:rsidR="00892758" w:rsidRPr="007361BB" w:rsidTr="00892758">
        <w:trPr>
          <w:trHeight w:val="30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rsidR="00892758" w:rsidRPr="00A66D67" w:rsidRDefault="00892758" w:rsidP="00A93664">
            <w:pPr>
              <w:widowControl/>
              <w:rPr>
                <w:rFonts w:ascii="Calibri" w:eastAsia="Times New Roman" w:hAnsi="Calibri" w:cs="Times New Roman"/>
                <w:b/>
                <w:color w:val="000000"/>
                <w:lang w:val="en-GB" w:eastAsia="en-GB"/>
              </w:rPr>
            </w:pPr>
            <w:r w:rsidRPr="00A66D67">
              <w:rPr>
                <w:rFonts w:ascii="Calibri" w:eastAsia="Times New Roman" w:hAnsi="Calibri" w:cs="Times New Roman"/>
                <w:b/>
                <w:color w:val="000000"/>
                <w:lang w:val="en-GB" w:eastAsia="en-GB"/>
              </w:rPr>
              <w:t>ENB (COP12 support)</w:t>
            </w:r>
          </w:p>
        </w:tc>
        <w:tc>
          <w:tcPr>
            <w:tcW w:w="992" w:type="dxa"/>
            <w:tcBorders>
              <w:top w:val="nil"/>
              <w:left w:val="nil"/>
              <w:bottom w:val="single" w:sz="4" w:space="0" w:color="auto"/>
              <w:right w:val="single" w:sz="4" w:space="0" w:color="auto"/>
            </w:tcBorders>
            <w:shd w:val="clear" w:color="auto" w:fill="auto"/>
            <w:noWrap/>
            <w:vAlign w:val="bottom"/>
            <w:hideMark/>
          </w:tcPr>
          <w:p w:rsidR="00892758" w:rsidRPr="007361BB" w:rsidRDefault="00892758" w:rsidP="00A93664">
            <w:pPr>
              <w:widowControl/>
              <w:jc w:val="right"/>
              <w:rPr>
                <w:rFonts w:ascii="Calibri" w:eastAsia="Times New Roman" w:hAnsi="Calibri" w:cs="Times New Roman"/>
                <w:color w:val="000000"/>
                <w:lang w:val="en-GB" w:eastAsia="en-GB"/>
              </w:rPr>
            </w:pPr>
            <w:r w:rsidRPr="007361BB">
              <w:rPr>
                <w:rFonts w:ascii="Calibri" w:eastAsia="Times New Roman" w:hAnsi="Calibri" w:cs="Times New Roman"/>
                <w:color w:val="000000"/>
                <w:lang w:val="en-GB" w:eastAsia="en-GB"/>
              </w:rPr>
              <w:t>50</w:t>
            </w:r>
          </w:p>
        </w:tc>
      </w:tr>
      <w:tr w:rsidR="00892758" w:rsidRPr="007361BB" w:rsidTr="00892758">
        <w:trPr>
          <w:trHeight w:val="30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rsidR="00892758" w:rsidRPr="00A66D67" w:rsidRDefault="00892758" w:rsidP="00A93664">
            <w:pPr>
              <w:widowControl/>
              <w:rPr>
                <w:rFonts w:ascii="Calibri" w:eastAsia="Times New Roman" w:hAnsi="Calibri" w:cs="Times New Roman"/>
                <w:b/>
                <w:color w:val="000000"/>
                <w:lang w:val="en-GB" w:eastAsia="en-GB"/>
              </w:rPr>
            </w:pPr>
            <w:r w:rsidRPr="00A66D67">
              <w:rPr>
                <w:rFonts w:ascii="Calibri" w:eastAsia="Times New Roman" w:hAnsi="Calibri" w:cs="Times New Roman"/>
                <w:b/>
                <w:color w:val="000000"/>
                <w:lang w:val="en-GB" w:eastAsia="en-GB"/>
              </w:rPr>
              <w:t>Ramsar Advisory Missions</w:t>
            </w:r>
          </w:p>
        </w:tc>
        <w:tc>
          <w:tcPr>
            <w:tcW w:w="992" w:type="dxa"/>
            <w:tcBorders>
              <w:top w:val="nil"/>
              <w:left w:val="nil"/>
              <w:bottom w:val="single" w:sz="4" w:space="0" w:color="auto"/>
              <w:right w:val="single" w:sz="4" w:space="0" w:color="auto"/>
            </w:tcBorders>
            <w:shd w:val="clear" w:color="auto" w:fill="auto"/>
            <w:noWrap/>
            <w:vAlign w:val="bottom"/>
            <w:hideMark/>
          </w:tcPr>
          <w:p w:rsidR="00892758" w:rsidRPr="007361BB" w:rsidRDefault="00892758" w:rsidP="00892758">
            <w:pPr>
              <w:widowControl/>
              <w:jc w:val="right"/>
              <w:rPr>
                <w:rFonts w:ascii="Calibri" w:eastAsia="Times New Roman" w:hAnsi="Calibri" w:cs="Times New Roman"/>
                <w:color w:val="000000"/>
                <w:lang w:val="en-GB" w:eastAsia="en-GB"/>
              </w:rPr>
            </w:pPr>
            <w:r w:rsidRPr="007361BB">
              <w:rPr>
                <w:rFonts w:ascii="Calibri" w:eastAsia="Times New Roman" w:hAnsi="Calibri" w:cs="Times New Roman"/>
                <w:color w:val="000000"/>
                <w:lang w:val="en-GB" w:eastAsia="en-GB"/>
              </w:rPr>
              <w:t> </w:t>
            </w:r>
            <w:r>
              <w:rPr>
                <w:rFonts w:ascii="Calibri" w:eastAsia="Times New Roman" w:hAnsi="Calibri" w:cs="Times New Roman"/>
                <w:color w:val="000000"/>
                <w:lang w:val="en-GB" w:eastAsia="en-GB"/>
              </w:rPr>
              <w:t>75</w:t>
            </w:r>
          </w:p>
        </w:tc>
      </w:tr>
      <w:tr w:rsidR="00892758" w:rsidRPr="007361BB" w:rsidTr="00892758">
        <w:trPr>
          <w:trHeight w:val="30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rsidR="00892758" w:rsidRPr="00A66D67" w:rsidRDefault="00892758" w:rsidP="00A93664">
            <w:pPr>
              <w:widowControl/>
              <w:rPr>
                <w:rFonts w:ascii="Calibri" w:eastAsia="Times New Roman" w:hAnsi="Calibri" w:cs="Times New Roman"/>
                <w:b/>
                <w:color w:val="000000"/>
                <w:lang w:val="en-GB" w:eastAsia="en-GB"/>
              </w:rPr>
            </w:pPr>
            <w:r w:rsidRPr="00A66D67">
              <w:rPr>
                <w:rFonts w:ascii="Calibri" w:eastAsia="Times New Roman" w:hAnsi="Calibri" w:cs="Times New Roman"/>
                <w:b/>
                <w:color w:val="000000"/>
                <w:lang w:val="en-GB" w:eastAsia="en-GB"/>
              </w:rPr>
              <w:t>Staff training</w:t>
            </w:r>
          </w:p>
        </w:tc>
        <w:tc>
          <w:tcPr>
            <w:tcW w:w="992" w:type="dxa"/>
            <w:tcBorders>
              <w:top w:val="nil"/>
              <w:left w:val="nil"/>
              <w:bottom w:val="single" w:sz="4" w:space="0" w:color="auto"/>
              <w:right w:val="single" w:sz="4" w:space="0" w:color="auto"/>
            </w:tcBorders>
            <w:shd w:val="clear" w:color="auto" w:fill="auto"/>
            <w:noWrap/>
            <w:vAlign w:val="bottom"/>
            <w:hideMark/>
          </w:tcPr>
          <w:p w:rsidR="00892758" w:rsidRPr="007361BB" w:rsidRDefault="00892758" w:rsidP="00A93664">
            <w:pPr>
              <w:widowControl/>
              <w:jc w:val="right"/>
              <w:rPr>
                <w:rFonts w:ascii="Calibri" w:eastAsia="Times New Roman" w:hAnsi="Calibri" w:cs="Times New Roman"/>
                <w:color w:val="000000"/>
                <w:lang w:val="en-GB" w:eastAsia="en-GB"/>
              </w:rPr>
            </w:pPr>
            <w:r w:rsidRPr="007361BB">
              <w:rPr>
                <w:rFonts w:ascii="Calibri" w:eastAsia="Times New Roman" w:hAnsi="Calibri" w:cs="Times New Roman"/>
                <w:color w:val="000000"/>
                <w:lang w:val="en-GB" w:eastAsia="en-GB"/>
              </w:rPr>
              <w:t>20</w:t>
            </w:r>
          </w:p>
        </w:tc>
      </w:tr>
      <w:tr w:rsidR="00892758" w:rsidRPr="007361BB" w:rsidTr="00892758">
        <w:trPr>
          <w:trHeight w:val="315"/>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rsidR="00892758" w:rsidRPr="00A66D67" w:rsidRDefault="00892758" w:rsidP="00A93664">
            <w:pPr>
              <w:widowControl/>
              <w:rPr>
                <w:rFonts w:ascii="Calibri" w:eastAsia="Times New Roman" w:hAnsi="Calibri" w:cs="Times New Roman"/>
                <w:b/>
                <w:color w:val="000000"/>
                <w:lang w:val="en-GB" w:eastAsia="en-GB"/>
              </w:rPr>
            </w:pPr>
            <w:r w:rsidRPr="00A66D67">
              <w:rPr>
                <w:rFonts w:ascii="Calibri" w:eastAsia="Times New Roman" w:hAnsi="Calibri" w:cs="Times New Roman"/>
                <w:b/>
                <w:color w:val="000000"/>
                <w:lang w:val="en-GB" w:eastAsia="en-GB"/>
              </w:rPr>
              <w:t>Ramsar Regional Centres</w:t>
            </w:r>
          </w:p>
        </w:tc>
        <w:tc>
          <w:tcPr>
            <w:tcW w:w="992" w:type="dxa"/>
            <w:tcBorders>
              <w:top w:val="nil"/>
              <w:left w:val="nil"/>
              <w:bottom w:val="single" w:sz="4" w:space="0" w:color="auto"/>
              <w:right w:val="single" w:sz="4" w:space="0" w:color="auto"/>
            </w:tcBorders>
            <w:shd w:val="clear" w:color="auto" w:fill="auto"/>
            <w:noWrap/>
            <w:vAlign w:val="bottom"/>
            <w:hideMark/>
          </w:tcPr>
          <w:p w:rsidR="00892758" w:rsidRPr="007361BB" w:rsidRDefault="00892758" w:rsidP="00A93664">
            <w:pPr>
              <w:widowControl/>
              <w:rPr>
                <w:rFonts w:ascii="Calibri" w:eastAsia="Times New Roman" w:hAnsi="Calibri" w:cs="Times New Roman"/>
                <w:color w:val="000000"/>
                <w:lang w:val="en-GB" w:eastAsia="en-GB"/>
              </w:rPr>
            </w:pPr>
            <w:r w:rsidRPr="007361BB">
              <w:rPr>
                <w:rFonts w:ascii="Calibri" w:eastAsia="Times New Roman" w:hAnsi="Calibri" w:cs="Times New Roman"/>
                <w:color w:val="000000"/>
                <w:lang w:val="en-GB" w:eastAsia="en-GB"/>
              </w:rPr>
              <w:t> </w:t>
            </w:r>
          </w:p>
        </w:tc>
      </w:tr>
      <w:tr w:rsidR="00892758" w:rsidRPr="007361BB" w:rsidTr="00892758">
        <w:trPr>
          <w:trHeight w:val="30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rsidR="00892758" w:rsidRPr="007361BB" w:rsidRDefault="00892758" w:rsidP="00A93664">
            <w:pPr>
              <w:widowControl/>
              <w:rPr>
                <w:rFonts w:ascii="Calibri" w:eastAsia="Times New Roman" w:hAnsi="Calibri" w:cs="Times New Roman"/>
                <w:color w:val="000000"/>
                <w:lang w:val="en-GB" w:eastAsia="en-GB"/>
              </w:rPr>
            </w:pPr>
            <w:r w:rsidRPr="007361BB">
              <w:rPr>
                <w:rFonts w:ascii="Calibri" w:eastAsia="Times New Roman" w:hAnsi="Calibri" w:cs="Times New Roman"/>
                <w:color w:val="000000"/>
                <w:lang w:val="en-GB" w:eastAsia="en-GB"/>
              </w:rPr>
              <w:t xml:space="preserve">  Strategic plan workshops (4 x 10k)</w:t>
            </w:r>
          </w:p>
        </w:tc>
        <w:tc>
          <w:tcPr>
            <w:tcW w:w="992" w:type="dxa"/>
            <w:tcBorders>
              <w:top w:val="nil"/>
              <w:left w:val="nil"/>
              <w:bottom w:val="single" w:sz="4" w:space="0" w:color="auto"/>
              <w:right w:val="single" w:sz="4" w:space="0" w:color="auto"/>
            </w:tcBorders>
            <w:shd w:val="clear" w:color="auto" w:fill="auto"/>
            <w:noWrap/>
            <w:vAlign w:val="bottom"/>
            <w:hideMark/>
          </w:tcPr>
          <w:p w:rsidR="00892758" w:rsidRPr="007361BB" w:rsidRDefault="00892758" w:rsidP="00A93664">
            <w:pPr>
              <w:widowControl/>
              <w:jc w:val="right"/>
              <w:rPr>
                <w:rFonts w:ascii="Calibri" w:eastAsia="Times New Roman" w:hAnsi="Calibri" w:cs="Times New Roman"/>
                <w:color w:val="000000"/>
                <w:lang w:val="en-GB" w:eastAsia="en-GB"/>
              </w:rPr>
            </w:pPr>
            <w:r w:rsidRPr="007361BB">
              <w:rPr>
                <w:rFonts w:ascii="Calibri" w:eastAsia="Times New Roman" w:hAnsi="Calibri" w:cs="Times New Roman"/>
                <w:color w:val="000000"/>
                <w:lang w:val="en-GB" w:eastAsia="en-GB"/>
              </w:rPr>
              <w:t>40</w:t>
            </w:r>
          </w:p>
        </w:tc>
      </w:tr>
      <w:tr w:rsidR="00892758" w:rsidRPr="007361BB" w:rsidTr="00892758">
        <w:trPr>
          <w:trHeight w:val="30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rsidR="00892758" w:rsidRPr="00A66D67" w:rsidRDefault="00892758" w:rsidP="00A93664">
            <w:pPr>
              <w:widowControl/>
              <w:rPr>
                <w:rFonts w:ascii="Calibri" w:eastAsia="Times New Roman" w:hAnsi="Calibri" w:cs="Times New Roman"/>
                <w:b/>
                <w:color w:val="000000"/>
                <w:lang w:val="en-GB" w:eastAsia="en-GB"/>
              </w:rPr>
            </w:pPr>
            <w:r w:rsidRPr="00A66D67">
              <w:rPr>
                <w:rFonts w:ascii="Calibri" w:eastAsia="Times New Roman" w:hAnsi="Calibri" w:cs="Times New Roman"/>
                <w:b/>
                <w:color w:val="000000"/>
                <w:lang w:val="en-GB" w:eastAsia="en-GB"/>
              </w:rPr>
              <w:t>Communications</w:t>
            </w:r>
          </w:p>
        </w:tc>
        <w:tc>
          <w:tcPr>
            <w:tcW w:w="992" w:type="dxa"/>
            <w:tcBorders>
              <w:top w:val="nil"/>
              <w:left w:val="nil"/>
              <w:bottom w:val="single" w:sz="4" w:space="0" w:color="auto"/>
              <w:right w:val="single" w:sz="4" w:space="0" w:color="auto"/>
            </w:tcBorders>
            <w:shd w:val="clear" w:color="auto" w:fill="auto"/>
            <w:noWrap/>
            <w:vAlign w:val="bottom"/>
            <w:hideMark/>
          </w:tcPr>
          <w:p w:rsidR="00892758" w:rsidRPr="007361BB" w:rsidRDefault="00892758" w:rsidP="00A93664">
            <w:pPr>
              <w:widowControl/>
              <w:rPr>
                <w:rFonts w:ascii="Calibri" w:eastAsia="Times New Roman" w:hAnsi="Calibri" w:cs="Times New Roman"/>
                <w:color w:val="000000"/>
                <w:lang w:val="en-GB" w:eastAsia="en-GB"/>
              </w:rPr>
            </w:pPr>
            <w:r w:rsidRPr="007361BB">
              <w:rPr>
                <w:rFonts w:ascii="Calibri" w:eastAsia="Times New Roman" w:hAnsi="Calibri" w:cs="Times New Roman"/>
                <w:color w:val="000000"/>
                <w:lang w:val="en-GB" w:eastAsia="en-GB"/>
              </w:rPr>
              <w:t> </w:t>
            </w:r>
          </w:p>
        </w:tc>
      </w:tr>
      <w:tr w:rsidR="00892758" w:rsidRPr="007361BB" w:rsidTr="00892758">
        <w:trPr>
          <w:trHeight w:val="30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rsidR="00892758" w:rsidRPr="007361BB" w:rsidRDefault="00892758" w:rsidP="00A93664">
            <w:pPr>
              <w:widowControl/>
              <w:rPr>
                <w:rFonts w:ascii="Calibri" w:eastAsia="Times New Roman" w:hAnsi="Calibri" w:cs="Times New Roman"/>
                <w:color w:val="000000"/>
                <w:lang w:val="en-GB" w:eastAsia="en-GB"/>
              </w:rPr>
            </w:pPr>
            <w:r w:rsidRPr="007361BB">
              <w:rPr>
                <w:rFonts w:ascii="Calibri" w:eastAsia="Times New Roman" w:hAnsi="Calibri" w:cs="Times New Roman"/>
                <w:color w:val="000000"/>
                <w:lang w:val="en-GB" w:eastAsia="en-GB"/>
              </w:rPr>
              <w:t xml:space="preserve">  STRP translation</w:t>
            </w:r>
          </w:p>
        </w:tc>
        <w:tc>
          <w:tcPr>
            <w:tcW w:w="992" w:type="dxa"/>
            <w:tcBorders>
              <w:top w:val="nil"/>
              <w:left w:val="nil"/>
              <w:bottom w:val="single" w:sz="4" w:space="0" w:color="auto"/>
              <w:right w:val="single" w:sz="4" w:space="0" w:color="auto"/>
            </w:tcBorders>
            <w:shd w:val="clear" w:color="auto" w:fill="auto"/>
            <w:noWrap/>
            <w:vAlign w:val="bottom"/>
            <w:hideMark/>
          </w:tcPr>
          <w:p w:rsidR="00892758" w:rsidRPr="007361BB" w:rsidRDefault="00892758" w:rsidP="00A93664">
            <w:pPr>
              <w:widowControl/>
              <w:jc w:val="right"/>
              <w:rPr>
                <w:rFonts w:ascii="Calibri" w:eastAsia="Times New Roman" w:hAnsi="Calibri" w:cs="Times New Roman"/>
                <w:color w:val="000000"/>
                <w:lang w:val="en-GB" w:eastAsia="en-GB"/>
              </w:rPr>
            </w:pPr>
            <w:r w:rsidRPr="007361BB">
              <w:rPr>
                <w:rFonts w:ascii="Calibri" w:eastAsia="Times New Roman" w:hAnsi="Calibri" w:cs="Times New Roman"/>
                <w:color w:val="000000"/>
                <w:lang w:val="en-GB" w:eastAsia="en-GB"/>
              </w:rPr>
              <w:t>20</w:t>
            </w:r>
          </w:p>
        </w:tc>
      </w:tr>
      <w:tr w:rsidR="00892758" w:rsidRPr="007361BB" w:rsidTr="00892758">
        <w:trPr>
          <w:trHeight w:val="30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rsidR="00892758" w:rsidRPr="007361BB" w:rsidRDefault="00892758" w:rsidP="00A93664">
            <w:pPr>
              <w:widowControl/>
              <w:rPr>
                <w:rFonts w:ascii="Calibri" w:eastAsia="Times New Roman" w:hAnsi="Calibri" w:cs="Times New Roman"/>
                <w:color w:val="000000"/>
                <w:lang w:val="en-GB" w:eastAsia="en-GB"/>
              </w:rPr>
            </w:pPr>
            <w:r w:rsidRPr="007361BB">
              <w:rPr>
                <w:rFonts w:ascii="Calibri" w:eastAsia="Times New Roman" w:hAnsi="Calibri" w:cs="Times New Roman"/>
                <w:color w:val="000000"/>
                <w:lang w:val="en-GB" w:eastAsia="en-GB"/>
              </w:rPr>
              <w:t xml:space="preserve">  Site manager publication</w:t>
            </w:r>
          </w:p>
        </w:tc>
        <w:tc>
          <w:tcPr>
            <w:tcW w:w="992" w:type="dxa"/>
            <w:tcBorders>
              <w:top w:val="nil"/>
              <w:left w:val="nil"/>
              <w:bottom w:val="single" w:sz="4" w:space="0" w:color="auto"/>
              <w:right w:val="single" w:sz="4" w:space="0" w:color="auto"/>
            </w:tcBorders>
            <w:shd w:val="clear" w:color="auto" w:fill="auto"/>
            <w:noWrap/>
            <w:vAlign w:val="bottom"/>
            <w:hideMark/>
          </w:tcPr>
          <w:p w:rsidR="00892758" w:rsidRPr="007361BB" w:rsidRDefault="00892758" w:rsidP="00A93664">
            <w:pPr>
              <w:widowControl/>
              <w:jc w:val="right"/>
              <w:rPr>
                <w:rFonts w:ascii="Calibri" w:eastAsia="Times New Roman" w:hAnsi="Calibri" w:cs="Times New Roman"/>
                <w:color w:val="000000"/>
                <w:lang w:val="en-GB" w:eastAsia="en-GB"/>
              </w:rPr>
            </w:pPr>
            <w:r w:rsidRPr="007361BB">
              <w:rPr>
                <w:rFonts w:ascii="Calibri" w:eastAsia="Times New Roman" w:hAnsi="Calibri" w:cs="Times New Roman"/>
                <w:color w:val="000000"/>
                <w:lang w:val="en-GB" w:eastAsia="en-GB"/>
              </w:rPr>
              <w:t>20</w:t>
            </w:r>
          </w:p>
        </w:tc>
      </w:tr>
      <w:tr w:rsidR="00892758" w:rsidRPr="007361BB" w:rsidTr="00892758">
        <w:trPr>
          <w:trHeight w:val="30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rsidR="00892758" w:rsidRPr="007361BB" w:rsidRDefault="00892758" w:rsidP="00A93664">
            <w:pPr>
              <w:widowControl/>
              <w:rPr>
                <w:rFonts w:ascii="Calibri" w:eastAsia="Times New Roman" w:hAnsi="Calibri" w:cs="Times New Roman"/>
                <w:color w:val="000000"/>
                <w:lang w:val="en-GB" w:eastAsia="en-GB"/>
              </w:rPr>
            </w:pPr>
            <w:r w:rsidRPr="007361BB">
              <w:rPr>
                <w:rFonts w:ascii="Calibri" w:eastAsia="Times New Roman" w:hAnsi="Calibri" w:cs="Times New Roman"/>
                <w:color w:val="000000"/>
                <w:lang w:val="en-GB" w:eastAsia="en-GB"/>
              </w:rPr>
              <w:t xml:space="preserve">  Post COP priorities</w:t>
            </w:r>
          </w:p>
        </w:tc>
        <w:tc>
          <w:tcPr>
            <w:tcW w:w="992" w:type="dxa"/>
            <w:tcBorders>
              <w:top w:val="nil"/>
              <w:left w:val="nil"/>
              <w:bottom w:val="single" w:sz="4" w:space="0" w:color="auto"/>
              <w:right w:val="single" w:sz="4" w:space="0" w:color="auto"/>
            </w:tcBorders>
            <w:shd w:val="clear" w:color="auto" w:fill="auto"/>
            <w:noWrap/>
            <w:vAlign w:val="bottom"/>
            <w:hideMark/>
          </w:tcPr>
          <w:p w:rsidR="00892758" w:rsidRPr="007361BB" w:rsidRDefault="00892758" w:rsidP="00A93664">
            <w:pPr>
              <w:widowControl/>
              <w:jc w:val="right"/>
              <w:rPr>
                <w:rFonts w:ascii="Calibri" w:eastAsia="Times New Roman" w:hAnsi="Calibri" w:cs="Times New Roman"/>
                <w:color w:val="000000"/>
                <w:lang w:val="en-GB" w:eastAsia="en-GB"/>
              </w:rPr>
            </w:pPr>
            <w:r w:rsidRPr="007361BB">
              <w:rPr>
                <w:rFonts w:ascii="Calibri" w:eastAsia="Times New Roman" w:hAnsi="Calibri" w:cs="Times New Roman"/>
                <w:color w:val="000000"/>
                <w:lang w:val="en-GB" w:eastAsia="en-GB"/>
              </w:rPr>
              <w:t>20</w:t>
            </w:r>
          </w:p>
        </w:tc>
      </w:tr>
      <w:tr w:rsidR="00892758" w:rsidRPr="007361BB" w:rsidTr="00892758">
        <w:trPr>
          <w:trHeight w:val="315"/>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rsidR="00892758" w:rsidRPr="00A66D67" w:rsidRDefault="00892758" w:rsidP="00A93664">
            <w:pPr>
              <w:widowControl/>
              <w:rPr>
                <w:rFonts w:ascii="Calibri" w:eastAsia="Times New Roman" w:hAnsi="Calibri" w:cs="Times New Roman"/>
                <w:b/>
                <w:color w:val="000000"/>
                <w:lang w:val="en-GB" w:eastAsia="en-GB"/>
              </w:rPr>
            </w:pPr>
            <w:r w:rsidRPr="00A66D67">
              <w:rPr>
                <w:rFonts w:ascii="Calibri" w:eastAsia="Times New Roman" w:hAnsi="Calibri" w:cs="Times New Roman"/>
                <w:b/>
                <w:color w:val="000000"/>
                <w:lang w:val="en-GB" w:eastAsia="en-GB"/>
              </w:rPr>
              <w:t>Staff provision</w:t>
            </w:r>
          </w:p>
        </w:tc>
        <w:tc>
          <w:tcPr>
            <w:tcW w:w="992" w:type="dxa"/>
            <w:tcBorders>
              <w:top w:val="nil"/>
              <w:left w:val="nil"/>
              <w:bottom w:val="single" w:sz="8" w:space="0" w:color="auto"/>
              <w:right w:val="single" w:sz="4" w:space="0" w:color="auto"/>
            </w:tcBorders>
            <w:shd w:val="clear" w:color="auto" w:fill="auto"/>
            <w:noWrap/>
            <w:vAlign w:val="bottom"/>
            <w:hideMark/>
          </w:tcPr>
          <w:p w:rsidR="00892758" w:rsidRPr="007361BB" w:rsidRDefault="00892758" w:rsidP="00A93664">
            <w:pPr>
              <w:widowControl/>
              <w:jc w:val="right"/>
              <w:rPr>
                <w:rFonts w:ascii="Calibri" w:eastAsia="Times New Roman" w:hAnsi="Calibri" w:cs="Times New Roman"/>
                <w:color w:val="000000"/>
                <w:lang w:val="en-GB" w:eastAsia="en-GB"/>
              </w:rPr>
            </w:pPr>
            <w:r w:rsidRPr="007361BB">
              <w:rPr>
                <w:rFonts w:ascii="Calibri" w:eastAsia="Times New Roman" w:hAnsi="Calibri" w:cs="Times New Roman"/>
                <w:color w:val="000000"/>
                <w:lang w:val="en-GB" w:eastAsia="en-GB"/>
              </w:rPr>
              <w:t>100</w:t>
            </w:r>
          </w:p>
        </w:tc>
      </w:tr>
      <w:tr w:rsidR="00892758" w:rsidRPr="007361BB" w:rsidTr="00892758">
        <w:trPr>
          <w:trHeight w:val="300"/>
        </w:trPr>
        <w:tc>
          <w:tcPr>
            <w:tcW w:w="7660" w:type="dxa"/>
            <w:tcBorders>
              <w:top w:val="nil"/>
              <w:left w:val="single" w:sz="4" w:space="0" w:color="auto"/>
              <w:bottom w:val="single" w:sz="4" w:space="0" w:color="auto"/>
              <w:right w:val="single" w:sz="4" w:space="0" w:color="auto"/>
            </w:tcBorders>
            <w:shd w:val="clear" w:color="auto" w:fill="auto"/>
            <w:noWrap/>
            <w:vAlign w:val="bottom"/>
            <w:hideMark/>
          </w:tcPr>
          <w:p w:rsidR="00892758" w:rsidRPr="007361BB" w:rsidRDefault="00892758" w:rsidP="00A93664">
            <w:pPr>
              <w:widowControl/>
              <w:rPr>
                <w:rFonts w:ascii="Calibri" w:eastAsia="Times New Roman" w:hAnsi="Calibri" w:cs="Times New Roman"/>
                <w:b/>
                <w:bCs/>
                <w:color w:val="000000"/>
                <w:lang w:val="en-GB" w:eastAsia="en-GB"/>
              </w:rPr>
            </w:pPr>
            <w:r w:rsidRPr="007361BB">
              <w:rPr>
                <w:rFonts w:ascii="Calibri" w:eastAsia="Times New Roman" w:hAnsi="Calibri" w:cs="Times New Roman"/>
                <w:b/>
                <w:bCs/>
                <w:color w:val="000000"/>
                <w:lang w:val="en-GB" w:eastAsia="en-GB"/>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892758" w:rsidRPr="007361BB" w:rsidRDefault="00892758" w:rsidP="00A93664">
            <w:pPr>
              <w:widowControl/>
              <w:jc w:val="right"/>
              <w:rPr>
                <w:rFonts w:ascii="Calibri" w:eastAsia="Times New Roman" w:hAnsi="Calibri" w:cs="Times New Roman"/>
                <w:b/>
                <w:bCs/>
                <w:color w:val="000000"/>
                <w:lang w:val="en-GB" w:eastAsia="en-GB"/>
              </w:rPr>
            </w:pPr>
            <w:r w:rsidRPr="007361BB">
              <w:rPr>
                <w:rFonts w:ascii="Calibri" w:eastAsia="Times New Roman" w:hAnsi="Calibri" w:cs="Times New Roman"/>
                <w:b/>
                <w:bCs/>
                <w:color w:val="000000"/>
                <w:lang w:val="en-GB" w:eastAsia="en-GB"/>
              </w:rPr>
              <w:t>345</w:t>
            </w:r>
          </w:p>
        </w:tc>
      </w:tr>
    </w:tbl>
    <w:p w:rsidR="00892758" w:rsidRDefault="00892758" w:rsidP="00C1047B">
      <w:pPr>
        <w:pStyle w:val="BodyText"/>
        <w:rPr>
          <w:rFonts w:asciiTheme="minorHAnsi" w:eastAsiaTheme="minorHAnsi" w:hAnsiTheme="minorHAnsi"/>
        </w:rPr>
      </w:pPr>
    </w:p>
    <w:p w:rsidR="00892758" w:rsidRDefault="00892758" w:rsidP="00C1047B">
      <w:pPr>
        <w:pStyle w:val="BodyText"/>
        <w:rPr>
          <w:rFonts w:asciiTheme="minorHAnsi" w:eastAsiaTheme="minorHAnsi" w:hAnsiTheme="minorHAnsi"/>
        </w:rPr>
      </w:pPr>
    </w:p>
    <w:p w:rsidR="00710743" w:rsidRDefault="00710743" w:rsidP="007C795F">
      <w:pPr>
        <w:pStyle w:val="BodyText"/>
        <w:numPr>
          <w:ilvl w:val="0"/>
          <w:numId w:val="5"/>
        </w:numPr>
        <w:tabs>
          <w:tab w:val="left" w:pos="547"/>
        </w:tabs>
        <w:ind w:left="426" w:hanging="426"/>
        <w:rPr>
          <w:rFonts w:asciiTheme="minorHAnsi" w:hAnsiTheme="minorHAnsi" w:cs="Calibri-Bold"/>
          <w:bCs/>
          <w:lang w:val="en-GB"/>
        </w:rPr>
      </w:pPr>
      <w:r w:rsidRPr="0065107C">
        <w:rPr>
          <w:rFonts w:asciiTheme="minorHAnsi" w:hAnsiTheme="minorHAnsi" w:cs="Calibri-Bold"/>
          <w:bCs/>
          <w:lang w:val="en-GB"/>
        </w:rPr>
        <w:t>As part of the discussion on the temporary use of reserve funds, a request was made to put on hold all activit</w:t>
      </w:r>
      <w:r w:rsidR="0065107C" w:rsidRPr="0065107C">
        <w:rPr>
          <w:rFonts w:asciiTheme="minorHAnsi" w:hAnsiTheme="minorHAnsi" w:cs="Calibri-Bold"/>
          <w:bCs/>
          <w:lang w:val="en-GB"/>
        </w:rPr>
        <w:t>i</w:t>
      </w:r>
      <w:r w:rsidRPr="0065107C">
        <w:rPr>
          <w:rFonts w:asciiTheme="minorHAnsi" w:hAnsiTheme="minorHAnsi" w:cs="Calibri-Bold"/>
          <w:bCs/>
          <w:lang w:val="en-GB"/>
        </w:rPr>
        <w:t>es</w:t>
      </w:r>
      <w:r w:rsidR="0065107C" w:rsidRPr="0065107C">
        <w:rPr>
          <w:rFonts w:asciiTheme="minorHAnsi" w:hAnsiTheme="minorHAnsi" w:cs="Calibri-Bold"/>
          <w:bCs/>
          <w:lang w:val="en-GB"/>
        </w:rPr>
        <w:t xml:space="preserve"> relating to the 2014 surplus except for the ENB (COP12 support), Staff Provision and any committed activities</w:t>
      </w:r>
      <w:r w:rsidR="009534C2">
        <w:rPr>
          <w:rFonts w:asciiTheme="minorHAnsi" w:hAnsiTheme="minorHAnsi" w:cs="Calibri-Bold"/>
          <w:bCs/>
          <w:lang w:val="en-GB"/>
        </w:rPr>
        <w:t>. In</w:t>
      </w:r>
      <w:r w:rsidR="0065107C" w:rsidRPr="0065107C">
        <w:rPr>
          <w:rFonts w:asciiTheme="minorHAnsi" w:hAnsiTheme="minorHAnsi" w:cs="Calibri-Bold"/>
          <w:bCs/>
          <w:lang w:val="en-GB"/>
        </w:rPr>
        <w:t xml:space="preserve"> this case</w:t>
      </w:r>
      <w:r w:rsidR="009534C2">
        <w:rPr>
          <w:rFonts w:asciiTheme="minorHAnsi" w:hAnsiTheme="minorHAnsi" w:cs="Calibri-Bold"/>
          <w:bCs/>
          <w:lang w:val="en-GB"/>
        </w:rPr>
        <w:t xml:space="preserve">, only </w:t>
      </w:r>
      <w:r w:rsidR="0065107C" w:rsidRPr="0065107C">
        <w:rPr>
          <w:rFonts w:asciiTheme="minorHAnsi" w:hAnsiTheme="minorHAnsi" w:cs="Calibri-Bold"/>
          <w:bCs/>
          <w:lang w:val="en-GB"/>
        </w:rPr>
        <w:t xml:space="preserve">one Ramsar Advisory Mission to Nicaragua </w:t>
      </w:r>
      <w:r w:rsidR="009534C2">
        <w:rPr>
          <w:rFonts w:asciiTheme="minorHAnsi" w:hAnsiTheme="minorHAnsi" w:cs="Calibri-Bold"/>
          <w:bCs/>
          <w:lang w:val="en-GB"/>
        </w:rPr>
        <w:t>had been committed to</w:t>
      </w:r>
      <w:r w:rsidR="0065107C" w:rsidRPr="0065107C">
        <w:rPr>
          <w:rFonts w:asciiTheme="minorHAnsi" w:hAnsiTheme="minorHAnsi" w:cs="Calibri-Bold"/>
          <w:bCs/>
          <w:lang w:val="en-GB"/>
        </w:rPr>
        <w:t xml:space="preserve"> the amount of CHF25,000. Since all other activities are on hold, there is nothing to report on those items.</w:t>
      </w:r>
    </w:p>
    <w:p w:rsidR="0065107C" w:rsidRDefault="0065107C" w:rsidP="0065107C">
      <w:pPr>
        <w:pStyle w:val="BodyText"/>
        <w:tabs>
          <w:tab w:val="left" w:pos="547"/>
        </w:tabs>
        <w:ind w:left="426" w:firstLine="0"/>
        <w:rPr>
          <w:rFonts w:asciiTheme="minorHAnsi" w:hAnsiTheme="minorHAnsi" w:cs="Calibri-Bold"/>
          <w:bCs/>
          <w:lang w:val="en-GB"/>
        </w:rPr>
      </w:pPr>
    </w:p>
    <w:p w:rsidR="0065107C" w:rsidRPr="0065107C" w:rsidRDefault="0065107C" w:rsidP="007C795F">
      <w:pPr>
        <w:pStyle w:val="BodyText"/>
        <w:numPr>
          <w:ilvl w:val="0"/>
          <w:numId w:val="5"/>
        </w:numPr>
        <w:tabs>
          <w:tab w:val="left" w:pos="547"/>
        </w:tabs>
        <w:ind w:left="426" w:hanging="426"/>
        <w:rPr>
          <w:rFonts w:asciiTheme="minorHAnsi" w:hAnsiTheme="minorHAnsi" w:cs="Calibri-Bold"/>
          <w:bCs/>
          <w:lang w:val="en-GB"/>
        </w:rPr>
      </w:pPr>
      <w:r>
        <w:rPr>
          <w:rFonts w:asciiTheme="minorHAnsi" w:hAnsiTheme="minorHAnsi" w:cs="Calibri-Bold"/>
          <w:bCs/>
          <w:lang w:val="en-GB"/>
        </w:rPr>
        <w:t xml:space="preserve">With the </w:t>
      </w:r>
      <w:r w:rsidR="009534C2">
        <w:rPr>
          <w:rFonts w:asciiTheme="minorHAnsi" w:hAnsiTheme="minorHAnsi" w:cs="Calibri-Bold"/>
          <w:bCs/>
          <w:lang w:val="en-GB"/>
        </w:rPr>
        <w:t xml:space="preserve">complete </w:t>
      </w:r>
      <w:r>
        <w:rPr>
          <w:rFonts w:asciiTheme="minorHAnsi" w:hAnsiTheme="minorHAnsi" w:cs="Calibri-Bold"/>
          <w:bCs/>
          <w:lang w:val="en-GB"/>
        </w:rPr>
        <w:t xml:space="preserve">refilling of the reserve fund as of 11 May, the </w:t>
      </w:r>
      <w:r w:rsidR="009534C2">
        <w:rPr>
          <w:rFonts w:asciiTheme="minorHAnsi" w:hAnsiTheme="minorHAnsi" w:cs="Calibri-Bold"/>
          <w:bCs/>
          <w:lang w:val="en-GB"/>
        </w:rPr>
        <w:t xml:space="preserve">2014 </w:t>
      </w:r>
      <w:r>
        <w:rPr>
          <w:rFonts w:asciiTheme="minorHAnsi" w:hAnsiTheme="minorHAnsi" w:cs="Calibri-Bold"/>
          <w:bCs/>
          <w:lang w:val="en-GB"/>
        </w:rPr>
        <w:t xml:space="preserve">surplus funds are available again for redistribution as </w:t>
      </w:r>
      <w:r w:rsidR="009534C2">
        <w:rPr>
          <w:rFonts w:asciiTheme="minorHAnsi" w:hAnsiTheme="minorHAnsi" w:cs="Calibri-Bold"/>
          <w:bCs/>
          <w:lang w:val="en-GB"/>
        </w:rPr>
        <w:t xml:space="preserve">per </w:t>
      </w:r>
      <w:r>
        <w:rPr>
          <w:rFonts w:asciiTheme="minorHAnsi" w:hAnsiTheme="minorHAnsi" w:cs="Calibri-Bold"/>
          <w:bCs/>
          <w:lang w:val="en-GB"/>
        </w:rPr>
        <w:t xml:space="preserve">the earlier decision </w:t>
      </w:r>
      <w:r w:rsidR="009534C2">
        <w:rPr>
          <w:rFonts w:asciiTheme="minorHAnsi" w:hAnsiTheme="minorHAnsi" w:cs="Calibri-Bold"/>
          <w:bCs/>
          <w:lang w:val="en-GB"/>
        </w:rPr>
        <w:t xml:space="preserve">of </w:t>
      </w:r>
      <w:r>
        <w:rPr>
          <w:rFonts w:asciiTheme="minorHAnsi" w:hAnsiTheme="minorHAnsi" w:cs="Calibri-Bold"/>
          <w:bCs/>
          <w:lang w:val="en-GB"/>
        </w:rPr>
        <w:t xml:space="preserve">SC48. The Standing Committee </w:t>
      </w:r>
      <w:r w:rsidR="007331F5">
        <w:rPr>
          <w:rFonts w:asciiTheme="minorHAnsi" w:hAnsiTheme="minorHAnsi" w:cs="Calibri-Bold"/>
          <w:bCs/>
          <w:lang w:val="en-GB"/>
        </w:rPr>
        <w:t xml:space="preserve">can </w:t>
      </w:r>
      <w:r>
        <w:rPr>
          <w:rFonts w:asciiTheme="minorHAnsi" w:hAnsiTheme="minorHAnsi" w:cs="Calibri-Bold"/>
          <w:bCs/>
          <w:lang w:val="en-GB"/>
        </w:rPr>
        <w:t xml:space="preserve">consider </w:t>
      </w:r>
      <w:r w:rsidR="009534C2">
        <w:rPr>
          <w:rFonts w:asciiTheme="minorHAnsi" w:hAnsiTheme="minorHAnsi" w:cs="Calibri-Bold"/>
          <w:bCs/>
          <w:lang w:val="en-GB"/>
        </w:rPr>
        <w:t xml:space="preserve">approval for </w:t>
      </w:r>
      <w:r>
        <w:rPr>
          <w:rFonts w:asciiTheme="minorHAnsi" w:hAnsiTheme="minorHAnsi" w:cs="Calibri-Bold"/>
          <w:bCs/>
          <w:lang w:val="en-GB"/>
        </w:rPr>
        <w:t>the use of these surplus funds</w:t>
      </w:r>
      <w:r w:rsidR="009534C2">
        <w:rPr>
          <w:rFonts w:asciiTheme="minorHAnsi" w:hAnsiTheme="minorHAnsi" w:cs="Calibri-Bold"/>
          <w:bCs/>
          <w:lang w:val="en-GB"/>
        </w:rPr>
        <w:t>, as already decided</w:t>
      </w:r>
      <w:r w:rsidR="007331F5">
        <w:rPr>
          <w:rFonts w:asciiTheme="minorHAnsi" w:hAnsiTheme="minorHAnsi" w:cs="Calibri-Bold"/>
          <w:bCs/>
          <w:lang w:val="en-GB"/>
        </w:rPr>
        <w:t>, or any other reallocation</w:t>
      </w:r>
      <w:r>
        <w:rPr>
          <w:rFonts w:asciiTheme="minorHAnsi" w:hAnsiTheme="minorHAnsi" w:cs="Calibri-Bold"/>
          <w:bCs/>
          <w:lang w:val="en-GB"/>
        </w:rPr>
        <w:t>.</w:t>
      </w:r>
    </w:p>
    <w:p w:rsidR="00710743" w:rsidRPr="0065107C" w:rsidRDefault="00710743" w:rsidP="0065107C">
      <w:pPr>
        <w:pStyle w:val="BodyText"/>
        <w:tabs>
          <w:tab w:val="left" w:pos="547"/>
        </w:tabs>
        <w:ind w:left="426" w:firstLine="0"/>
        <w:rPr>
          <w:rFonts w:asciiTheme="minorHAnsi" w:hAnsiTheme="minorHAnsi" w:cs="Calibri-Bold"/>
          <w:bCs/>
          <w:lang w:val="en-GB"/>
        </w:rPr>
      </w:pPr>
    </w:p>
    <w:p w:rsidR="00036D55" w:rsidRPr="00036D55" w:rsidRDefault="00036D55" w:rsidP="00036D55">
      <w:pPr>
        <w:pStyle w:val="BodyText"/>
        <w:tabs>
          <w:tab w:val="left" w:pos="567"/>
        </w:tabs>
        <w:ind w:left="0" w:firstLine="0"/>
        <w:rPr>
          <w:rFonts w:asciiTheme="minorHAnsi" w:hAnsiTheme="minorHAnsi"/>
          <w:spacing w:val="-1"/>
        </w:rPr>
        <w:sectPr w:rsidR="00036D55" w:rsidRPr="00036D55" w:rsidSect="00344AFE">
          <w:headerReference w:type="default" r:id="rId10"/>
          <w:footerReference w:type="default" r:id="rId11"/>
          <w:type w:val="continuous"/>
          <w:pgSz w:w="11910" w:h="16840"/>
          <w:pgMar w:top="1440" w:right="1440" w:bottom="1440" w:left="1440" w:header="720" w:footer="720" w:gutter="0"/>
          <w:cols w:space="720"/>
          <w:titlePg/>
          <w:docGrid w:linePitch="299"/>
        </w:sectPr>
      </w:pPr>
    </w:p>
    <w:p w:rsidR="00297222" w:rsidRDefault="005B099C" w:rsidP="001E02DF">
      <w:pPr>
        <w:rPr>
          <w:rFonts w:ascii="Calibri" w:eastAsia="Calibri" w:hAnsi="Calibri"/>
          <w:b/>
          <w:spacing w:val="-1"/>
        </w:rPr>
      </w:pPr>
      <w:r w:rsidRPr="005B099C">
        <w:rPr>
          <w:rFonts w:ascii="Calibri" w:eastAsia="Calibri" w:hAnsi="Calibri"/>
          <w:b/>
          <w:spacing w:val="-1"/>
        </w:rPr>
        <w:lastRenderedPageBreak/>
        <w:t xml:space="preserve">Table </w:t>
      </w:r>
      <w:r w:rsidR="00710743">
        <w:rPr>
          <w:rFonts w:ascii="Calibri" w:eastAsia="Calibri" w:hAnsi="Calibri"/>
          <w:b/>
          <w:spacing w:val="-1"/>
        </w:rPr>
        <w:t>2</w:t>
      </w:r>
      <w:r w:rsidR="00344AFE">
        <w:rPr>
          <w:rFonts w:ascii="Calibri" w:eastAsia="Calibri" w:hAnsi="Calibri"/>
          <w:b/>
          <w:spacing w:val="-1"/>
        </w:rPr>
        <w:t>:</w:t>
      </w:r>
      <w:r w:rsidRPr="005B099C">
        <w:rPr>
          <w:rFonts w:ascii="Calibri" w:eastAsia="Calibri" w:hAnsi="Calibri"/>
          <w:b/>
          <w:spacing w:val="-1"/>
        </w:rPr>
        <w:t xml:space="preserve"> List </w:t>
      </w:r>
      <w:r w:rsidR="00344AFE">
        <w:rPr>
          <w:rFonts w:ascii="Calibri" w:eastAsia="Calibri" w:hAnsi="Calibri"/>
          <w:b/>
          <w:spacing w:val="-1"/>
        </w:rPr>
        <w:t xml:space="preserve">of </w:t>
      </w:r>
      <w:r w:rsidR="00344AFE" w:rsidRPr="005B099C">
        <w:rPr>
          <w:rFonts w:ascii="Calibri" w:eastAsia="Calibri" w:hAnsi="Calibri"/>
          <w:b/>
          <w:spacing w:val="-1"/>
        </w:rPr>
        <w:t xml:space="preserve">countries of sponsored delegates </w:t>
      </w:r>
      <w:r w:rsidRPr="005B099C">
        <w:rPr>
          <w:rFonts w:ascii="Calibri" w:eastAsia="Calibri" w:hAnsi="Calibri"/>
          <w:b/>
          <w:spacing w:val="-1"/>
        </w:rPr>
        <w:t>as of 1</w:t>
      </w:r>
      <w:r w:rsidR="00A93664">
        <w:rPr>
          <w:rFonts w:ascii="Calibri" w:eastAsia="Calibri" w:hAnsi="Calibri"/>
          <w:b/>
          <w:spacing w:val="-1"/>
        </w:rPr>
        <w:t>8</w:t>
      </w:r>
      <w:r w:rsidRPr="005B099C">
        <w:rPr>
          <w:rFonts w:ascii="Calibri" w:eastAsia="Calibri" w:hAnsi="Calibri"/>
          <w:b/>
          <w:spacing w:val="-1"/>
        </w:rPr>
        <w:t xml:space="preserve"> May 2015</w:t>
      </w:r>
    </w:p>
    <w:p w:rsidR="00266512" w:rsidRDefault="00266512" w:rsidP="001E02DF">
      <w:pPr>
        <w:rPr>
          <w:rFonts w:ascii="Calibri" w:eastAsia="Calibri" w:hAnsi="Calibri"/>
          <w:b/>
          <w:spacing w:val="-1"/>
        </w:rPr>
      </w:pPr>
    </w:p>
    <w:p w:rsidR="00266512" w:rsidRPr="005B099C" w:rsidRDefault="00266512" w:rsidP="001E02DF">
      <w:pPr>
        <w:rPr>
          <w:rFonts w:ascii="Calibri" w:eastAsia="Calibri" w:hAnsi="Calibri"/>
          <w:b/>
          <w:spacing w:val="-1"/>
        </w:rPr>
      </w:pPr>
      <w:r w:rsidRPr="00266512">
        <w:drawing>
          <wp:inline distT="0" distB="0" distL="0" distR="0">
            <wp:extent cx="5734050" cy="627639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734050" cy="6276397"/>
                    </a:xfrm>
                    <a:prstGeom prst="rect">
                      <a:avLst/>
                    </a:prstGeom>
                    <a:noFill/>
                    <a:ln w="9525">
                      <a:noFill/>
                      <a:miter lim="800000"/>
                      <a:headEnd/>
                      <a:tailEnd/>
                    </a:ln>
                  </pic:spPr>
                </pic:pic>
              </a:graphicData>
            </a:graphic>
          </wp:inline>
        </w:drawing>
      </w:r>
    </w:p>
    <w:p w:rsidR="005B099C" w:rsidRDefault="005B099C" w:rsidP="001E02DF">
      <w:pPr>
        <w:rPr>
          <w:rFonts w:ascii="Calibri" w:eastAsia="Calibri" w:hAnsi="Calibri"/>
          <w:spacing w:val="-1"/>
        </w:rPr>
      </w:pPr>
    </w:p>
    <w:p w:rsidR="005B099C" w:rsidRDefault="005B099C" w:rsidP="001E02DF">
      <w:pPr>
        <w:rPr>
          <w:rFonts w:ascii="Calibri" w:eastAsia="Calibri" w:hAnsi="Calibri"/>
          <w:spacing w:val="-1"/>
        </w:rPr>
      </w:pPr>
    </w:p>
    <w:p w:rsidR="00003DCC" w:rsidRDefault="00003DCC" w:rsidP="001E02DF">
      <w:pPr>
        <w:rPr>
          <w:rFonts w:ascii="Calibri" w:eastAsia="Calibri" w:hAnsi="Calibri"/>
          <w:spacing w:val="-1"/>
        </w:rPr>
      </w:pPr>
    </w:p>
    <w:p w:rsidR="00003DCC" w:rsidRPr="00003DCC" w:rsidRDefault="00003DCC" w:rsidP="001E02DF">
      <w:pPr>
        <w:rPr>
          <w:rFonts w:ascii="Calibri" w:eastAsia="Calibri" w:hAnsi="Calibri"/>
          <w:b/>
          <w:spacing w:val="-1"/>
        </w:rPr>
      </w:pPr>
    </w:p>
    <w:p w:rsidR="007B4F7C" w:rsidRDefault="007B4F7C">
      <w:pPr>
        <w:rPr>
          <w:rFonts w:ascii="Calibri" w:eastAsia="Calibri" w:hAnsi="Calibri"/>
          <w:b/>
          <w:spacing w:val="-1"/>
        </w:rPr>
      </w:pPr>
      <w:r>
        <w:rPr>
          <w:rFonts w:ascii="Calibri" w:eastAsia="Calibri" w:hAnsi="Calibri"/>
          <w:b/>
          <w:spacing w:val="-1"/>
        </w:rPr>
        <w:br w:type="page"/>
      </w:r>
    </w:p>
    <w:p w:rsidR="001F2D4B" w:rsidRDefault="001F2D4B" w:rsidP="00344AFE">
      <w:pPr>
        <w:rPr>
          <w:rFonts w:ascii="Calibri" w:eastAsia="Calibri" w:hAnsi="Calibri"/>
          <w:b/>
          <w:spacing w:val="-1"/>
        </w:rPr>
      </w:pPr>
      <w:r>
        <w:rPr>
          <w:rFonts w:ascii="Calibri" w:eastAsia="Calibri" w:hAnsi="Calibri"/>
          <w:b/>
          <w:spacing w:val="-1"/>
        </w:rPr>
        <w:lastRenderedPageBreak/>
        <w:t>Table 3</w:t>
      </w:r>
      <w:r w:rsidR="006931C4">
        <w:rPr>
          <w:rFonts w:ascii="Calibri" w:eastAsia="Calibri" w:hAnsi="Calibri"/>
          <w:b/>
          <w:spacing w:val="-1"/>
        </w:rPr>
        <w:t>:</w:t>
      </w:r>
      <w:r w:rsidRPr="00003DCC">
        <w:rPr>
          <w:rFonts w:ascii="Calibri" w:eastAsia="Calibri" w:hAnsi="Calibri"/>
          <w:b/>
          <w:spacing w:val="-1"/>
        </w:rPr>
        <w:t xml:space="preserve"> </w:t>
      </w:r>
      <w:r>
        <w:rPr>
          <w:rFonts w:ascii="Calibri" w:eastAsia="Calibri" w:hAnsi="Calibri"/>
          <w:b/>
          <w:spacing w:val="-1"/>
        </w:rPr>
        <w:t xml:space="preserve">COP12 </w:t>
      </w:r>
      <w:r w:rsidR="00344AFE">
        <w:rPr>
          <w:rFonts w:ascii="Calibri" w:eastAsia="Calibri" w:hAnsi="Calibri"/>
          <w:b/>
          <w:spacing w:val="-1"/>
        </w:rPr>
        <w:t xml:space="preserve">funding sources for </w:t>
      </w:r>
      <w:r w:rsidR="00344AFE" w:rsidRPr="00003DCC">
        <w:rPr>
          <w:rFonts w:ascii="Calibri" w:eastAsia="Calibri" w:hAnsi="Calibri"/>
          <w:b/>
          <w:spacing w:val="-1"/>
        </w:rPr>
        <w:t>sponsor</w:t>
      </w:r>
      <w:r w:rsidR="00344AFE">
        <w:rPr>
          <w:rFonts w:ascii="Calibri" w:eastAsia="Calibri" w:hAnsi="Calibri"/>
          <w:b/>
          <w:spacing w:val="-1"/>
        </w:rPr>
        <w:t xml:space="preserve">ed delegates as </w:t>
      </w:r>
      <w:r>
        <w:rPr>
          <w:rFonts w:ascii="Calibri" w:eastAsia="Calibri" w:hAnsi="Calibri"/>
          <w:b/>
          <w:spacing w:val="-1"/>
        </w:rPr>
        <w:t>of 11 May 2015</w:t>
      </w:r>
      <w:r w:rsidR="00344AFE">
        <w:rPr>
          <w:rFonts w:ascii="Calibri" w:eastAsia="Calibri" w:hAnsi="Calibri"/>
          <w:b/>
          <w:spacing w:val="-1"/>
        </w:rPr>
        <w:tab/>
      </w:r>
    </w:p>
    <w:p w:rsidR="00003DCC" w:rsidRDefault="00003DCC" w:rsidP="001E02DF">
      <w:pPr>
        <w:rPr>
          <w:rFonts w:ascii="Calibri" w:eastAsia="Calibri" w:hAnsi="Calibri"/>
          <w:b/>
          <w:spacing w:val="-1"/>
        </w:rPr>
      </w:pPr>
    </w:p>
    <w:p w:rsidR="00003DCC" w:rsidRPr="00003DCC" w:rsidRDefault="001F2D4B" w:rsidP="001E02DF">
      <w:pPr>
        <w:rPr>
          <w:rFonts w:ascii="Calibri" w:eastAsia="Calibri" w:hAnsi="Calibri"/>
          <w:b/>
          <w:spacing w:val="-1"/>
        </w:rPr>
      </w:pPr>
      <w:r w:rsidRPr="00050521">
        <w:rPr>
          <w:noProof/>
        </w:rPr>
        <w:drawing>
          <wp:inline distT="0" distB="0" distL="0" distR="0">
            <wp:extent cx="3321050" cy="4856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1050" cy="4856480"/>
                    </a:xfrm>
                    <a:prstGeom prst="rect">
                      <a:avLst/>
                    </a:prstGeom>
                    <a:noFill/>
                    <a:ln>
                      <a:noFill/>
                    </a:ln>
                  </pic:spPr>
                </pic:pic>
              </a:graphicData>
            </a:graphic>
          </wp:inline>
        </w:drawing>
      </w:r>
    </w:p>
    <w:sectPr w:rsidR="00003DCC" w:rsidRPr="00003DCC" w:rsidSect="00344AFE">
      <w:pgSz w:w="11910" w:h="16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BBA" w:rsidRDefault="00C02BBA">
      <w:r>
        <w:separator/>
      </w:r>
    </w:p>
  </w:endnote>
  <w:endnote w:type="continuationSeparator" w:id="0">
    <w:p w:rsidR="00C02BBA" w:rsidRDefault="00C02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940" w:rsidRPr="00297222" w:rsidRDefault="00B66940" w:rsidP="00297222">
    <w:pPr>
      <w:pStyle w:val="Footer"/>
      <w:tabs>
        <w:tab w:val="clear" w:pos="9026"/>
        <w:tab w:val="right" w:pos="9072"/>
      </w:tabs>
      <w:rPr>
        <w:sz w:val="20"/>
        <w:szCs w:val="20"/>
      </w:rPr>
    </w:pPr>
    <w:r>
      <w:rPr>
        <w:sz w:val="20"/>
        <w:szCs w:val="20"/>
      </w:rPr>
      <w:t>SC49-0</w:t>
    </w:r>
    <w:r w:rsidR="00344AFE">
      <w:rPr>
        <w:sz w:val="20"/>
        <w:szCs w:val="20"/>
      </w:rPr>
      <w:t>3</w:t>
    </w:r>
    <w:r>
      <w:rPr>
        <w:sz w:val="20"/>
        <w:szCs w:val="20"/>
      </w:rPr>
      <w:tab/>
    </w:r>
    <w:r>
      <w:rPr>
        <w:sz w:val="20"/>
        <w:szCs w:val="20"/>
      </w:rPr>
      <w:tab/>
    </w:r>
    <w:r w:rsidR="00483E4D" w:rsidRPr="006B6339">
      <w:rPr>
        <w:sz w:val="20"/>
        <w:szCs w:val="20"/>
      </w:rPr>
      <w:fldChar w:fldCharType="begin"/>
    </w:r>
    <w:r w:rsidRPr="006B6339">
      <w:rPr>
        <w:sz w:val="20"/>
        <w:szCs w:val="20"/>
      </w:rPr>
      <w:instrText xml:space="preserve"> PAGE   \* MERGEFORMAT </w:instrText>
    </w:r>
    <w:r w:rsidR="00483E4D" w:rsidRPr="006B6339">
      <w:rPr>
        <w:sz w:val="20"/>
        <w:szCs w:val="20"/>
      </w:rPr>
      <w:fldChar w:fldCharType="separate"/>
    </w:r>
    <w:r w:rsidR="00266512">
      <w:rPr>
        <w:noProof/>
        <w:sz w:val="20"/>
        <w:szCs w:val="20"/>
      </w:rPr>
      <w:t>4</w:t>
    </w:r>
    <w:r w:rsidR="00483E4D" w:rsidRPr="006B6339">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BBA" w:rsidRDefault="00C02BBA">
      <w:r>
        <w:separator/>
      </w:r>
    </w:p>
  </w:footnote>
  <w:footnote w:type="continuationSeparator" w:id="0">
    <w:p w:rsidR="00C02BBA" w:rsidRDefault="00C02B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940" w:rsidRDefault="00B66940">
    <w:pPr>
      <w:spacing w:line="14" w:lineRule="aut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84534"/>
    <w:multiLevelType w:val="hybridMultilevel"/>
    <w:tmpl w:val="96BAE5DC"/>
    <w:lvl w:ilvl="0" w:tplc="8AF2E3B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57BBE"/>
    <w:multiLevelType w:val="hybridMultilevel"/>
    <w:tmpl w:val="FFEEF58E"/>
    <w:lvl w:ilvl="0" w:tplc="DD56AE00">
      <w:start w:val="1"/>
      <w:numFmt w:val="decimal"/>
      <w:lvlText w:val="%1."/>
      <w:lvlJc w:val="left"/>
      <w:pPr>
        <w:ind w:left="706" w:hanging="428"/>
        <w:jc w:val="right"/>
      </w:pPr>
      <w:rPr>
        <w:rFonts w:ascii="Calibri" w:eastAsia="Calibri" w:hAnsi="Calibri" w:hint="default"/>
        <w:sz w:val="22"/>
        <w:szCs w:val="22"/>
      </w:rPr>
    </w:lvl>
    <w:lvl w:ilvl="1" w:tplc="DD7A15FC">
      <w:start w:val="1"/>
      <w:numFmt w:val="bullet"/>
      <w:lvlText w:val=""/>
      <w:lvlJc w:val="left"/>
      <w:pPr>
        <w:ind w:left="839" w:hanging="360"/>
      </w:pPr>
      <w:rPr>
        <w:rFonts w:ascii="Symbol" w:eastAsia="Symbol" w:hAnsi="Symbol" w:hint="default"/>
        <w:color w:val="1C1C1C"/>
        <w:w w:val="99"/>
        <w:sz w:val="20"/>
        <w:szCs w:val="20"/>
      </w:rPr>
    </w:lvl>
    <w:lvl w:ilvl="2" w:tplc="AA1A3FE2">
      <w:start w:val="1"/>
      <w:numFmt w:val="bullet"/>
      <w:lvlText w:val="•"/>
      <w:lvlJc w:val="left"/>
      <w:pPr>
        <w:ind w:left="839" w:hanging="360"/>
      </w:pPr>
      <w:rPr>
        <w:rFonts w:hint="default"/>
      </w:rPr>
    </w:lvl>
    <w:lvl w:ilvl="3" w:tplc="3ADC9564">
      <w:start w:val="1"/>
      <w:numFmt w:val="bullet"/>
      <w:lvlText w:val="•"/>
      <w:lvlJc w:val="left"/>
      <w:pPr>
        <w:ind w:left="1892" w:hanging="360"/>
      </w:pPr>
      <w:rPr>
        <w:rFonts w:hint="default"/>
      </w:rPr>
    </w:lvl>
    <w:lvl w:ilvl="4" w:tplc="92902A16">
      <w:start w:val="1"/>
      <w:numFmt w:val="bullet"/>
      <w:lvlText w:val="•"/>
      <w:lvlJc w:val="left"/>
      <w:pPr>
        <w:ind w:left="2946" w:hanging="360"/>
      </w:pPr>
      <w:rPr>
        <w:rFonts w:hint="default"/>
      </w:rPr>
    </w:lvl>
    <w:lvl w:ilvl="5" w:tplc="0A7A3E54">
      <w:start w:val="1"/>
      <w:numFmt w:val="bullet"/>
      <w:lvlText w:val="•"/>
      <w:lvlJc w:val="left"/>
      <w:pPr>
        <w:ind w:left="3999" w:hanging="360"/>
      </w:pPr>
      <w:rPr>
        <w:rFonts w:hint="default"/>
      </w:rPr>
    </w:lvl>
    <w:lvl w:ilvl="6" w:tplc="AE8A585E">
      <w:start w:val="1"/>
      <w:numFmt w:val="bullet"/>
      <w:lvlText w:val="•"/>
      <w:lvlJc w:val="left"/>
      <w:pPr>
        <w:ind w:left="5052" w:hanging="360"/>
      </w:pPr>
      <w:rPr>
        <w:rFonts w:hint="default"/>
      </w:rPr>
    </w:lvl>
    <w:lvl w:ilvl="7" w:tplc="767017B6">
      <w:start w:val="1"/>
      <w:numFmt w:val="bullet"/>
      <w:lvlText w:val="•"/>
      <w:lvlJc w:val="left"/>
      <w:pPr>
        <w:ind w:left="6106" w:hanging="360"/>
      </w:pPr>
      <w:rPr>
        <w:rFonts w:hint="default"/>
      </w:rPr>
    </w:lvl>
    <w:lvl w:ilvl="8" w:tplc="1040D6BE">
      <w:start w:val="1"/>
      <w:numFmt w:val="bullet"/>
      <w:lvlText w:val="•"/>
      <w:lvlJc w:val="left"/>
      <w:pPr>
        <w:ind w:left="7159" w:hanging="360"/>
      </w:pPr>
      <w:rPr>
        <w:rFonts w:hint="default"/>
      </w:rPr>
    </w:lvl>
  </w:abstractNum>
  <w:abstractNum w:abstractNumId="2">
    <w:nsid w:val="2E1F2437"/>
    <w:multiLevelType w:val="hybridMultilevel"/>
    <w:tmpl w:val="1022561C"/>
    <w:lvl w:ilvl="0" w:tplc="E92E28B0">
      <w:start w:val="1"/>
      <w:numFmt w:val="bullet"/>
      <w:lvlText w:val="-"/>
      <w:lvlJc w:val="left"/>
      <w:pPr>
        <w:ind w:left="865" w:hanging="360"/>
      </w:pPr>
      <w:rPr>
        <w:rFonts w:ascii="Garamond" w:eastAsia="Garamond" w:hAnsi="Garamond" w:hint="default"/>
        <w:sz w:val="22"/>
        <w:szCs w:val="22"/>
      </w:rPr>
    </w:lvl>
    <w:lvl w:ilvl="1" w:tplc="541AD052">
      <w:start w:val="1"/>
      <w:numFmt w:val="bullet"/>
      <w:lvlText w:val="•"/>
      <w:lvlJc w:val="left"/>
      <w:pPr>
        <w:ind w:left="1684" w:hanging="360"/>
      </w:pPr>
      <w:rPr>
        <w:rFonts w:hint="default"/>
      </w:rPr>
    </w:lvl>
    <w:lvl w:ilvl="2" w:tplc="666EDEEC">
      <w:start w:val="1"/>
      <w:numFmt w:val="bullet"/>
      <w:lvlText w:val="•"/>
      <w:lvlJc w:val="left"/>
      <w:pPr>
        <w:ind w:left="2502" w:hanging="360"/>
      </w:pPr>
      <w:rPr>
        <w:rFonts w:hint="default"/>
      </w:rPr>
    </w:lvl>
    <w:lvl w:ilvl="3" w:tplc="9EFA8860">
      <w:start w:val="1"/>
      <w:numFmt w:val="bullet"/>
      <w:lvlText w:val="•"/>
      <w:lvlJc w:val="left"/>
      <w:pPr>
        <w:ind w:left="3321" w:hanging="360"/>
      </w:pPr>
      <w:rPr>
        <w:rFonts w:hint="default"/>
      </w:rPr>
    </w:lvl>
    <w:lvl w:ilvl="4" w:tplc="5FC23474">
      <w:start w:val="1"/>
      <w:numFmt w:val="bullet"/>
      <w:lvlText w:val="•"/>
      <w:lvlJc w:val="left"/>
      <w:pPr>
        <w:ind w:left="4140" w:hanging="360"/>
      </w:pPr>
      <w:rPr>
        <w:rFonts w:hint="default"/>
      </w:rPr>
    </w:lvl>
    <w:lvl w:ilvl="5" w:tplc="AA88AADA">
      <w:start w:val="1"/>
      <w:numFmt w:val="bullet"/>
      <w:lvlText w:val="•"/>
      <w:lvlJc w:val="left"/>
      <w:pPr>
        <w:ind w:left="4958" w:hanging="360"/>
      </w:pPr>
      <w:rPr>
        <w:rFonts w:hint="default"/>
      </w:rPr>
    </w:lvl>
    <w:lvl w:ilvl="6" w:tplc="FA6A6492">
      <w:start w:val="1"/>
      <w:numFmt w:val="bullet"/>
      <w:lvlText w:val="•"/>
      <w:lvlJc w:val="left"/>
      <w:pPr>
        <w:ind w:left="5777" w:hanging="360"/>
      </w:pPr>
      <w:rPr>
        <w:rFonts w:hint="default"/>
      </w:rPr>
    </w:lvl>
    <w:lvl w:ilvl="7" w:tplc="B1C0A9A6">
      <w:start w:val="1"/>
      <w:numFmt w:val="bullet"/>
      <w:lvlText w:val="•"/>
      <w:lvlJc w:val="left"/>
      <w:pPr>
        <w:ind w:left="6596" w:hanging="360"/>
      </w:pPr>
      <w:rPr>
        <w:rFonts w:hint="default"/>
      </w:rPr>
    </w:lvl>
    <w:lvl w:ilvl="8" w:tplc="D2D4B386">
      <w:start w:val="1"/>
      <w:numFmt w:val="bullet"/>
      <w:lvlText w:val="•"/>
      <w:lvlJc w:val="left"/>
      <w:pPr>
        <w:ind w:left="7414" w:hanging="360"/>
      </w:pPr>
      <w:rPr>
        <w:rFonts w:hint="default"/>
      </w:rPr>
    </w:lvl>
  </w:abstractNum>
  <w:abstractNum w:abstractNumId="3">
    <w:nsid w:val="33D357F7"/>
    <w:multiLevelType w:val="hybridMultilevel"/>
    <w:tmpl w:val="3CC024AE"/>
    <w:lvl w:ilvl="0" w:tplc="8AF2E3B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6A57F5"/>
    <w:multiLevelType w:val="hybridMultilevel"/>
    <w:tmpl w:val="C714D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8367A2"/>
    <w:multiLevelType w:val="hybridMultilevel"/>
    <w:tmpl w:val="3E98B930"/>
    <w:lvl w:ilvl="0" w:tplc="FCA03FB0">
      <w:start w:val="1"/>
      <w:numFmt w:val="upperLetter"/>
      <w:lvlText w:val="%1)"/>
      <w:lvlJc w:val="left"/>
      <w:pPr>
        <w:ind w:left="1196" w:hanging="360"/>
      </w:pPr>
      <w:rPr>
        <w:rFonts w:ascii="Calibri" w:eastAsia="Calibri" w:hAnsi="Calibri" w:cstheme="minorBidi"/>
        <w:spacing w:val="-1"/>
        <w:sz w:val="22"/>
        <w:szCs w:val="22"/>
      </w:rPr>
    </w:lvl>
    <w:lvl w:ilvl="1" w:tplc="59F0C9B6">
      <w:start w:val="1"/>
      <w:numFmt w:val="bullet"/>
      <w:lvlText w:val="•"/>
      <w:lvlJc w:val="left"/>
      <w:pPr>
        <w:ind w:left="2003" w:hanging="360"/>
      </w:pPr>
      <w:rPr>
        <w:rFonts w:hint="default"/>
      </w:rPr>
    </w:lvl>
    <w:lvl w:ilvl="2" w:tplc="CC1607EC">
      <w:start w:val="1"/>
      <w:numFmt w:val="bullet"/>
      <w:lvlText w:val="•"/>
      <w:lvlJc w:val="left"/>
      <w:pPr>
        <w:ind w:left="2810" w:hanging="360"/>
      </w:pPr>
      <w:rPr>
        <w:rFonts w:hint="default"/>
      </w:rPr>
    </w:lvl>
    <w:lvl w:ilvl="3" w:tplc="29E45B88">
      <w:start w:val="1"/>
      <w:numFmt w:val="bullet"/>
      <w:lvlText w:val="•"/>
      <w:lvlJc w:val="left"/>
      <w:pPr>
        <w:ind w:left="3617" w:hanging="360"/>
      </w:pPr>
      <w:rPr>
        <w:rFonts w:hint="default"/>
      </w:rPr>
    </w:lvl>
    <w:lvl w:ilvl="4" w:tplc="DDA0C59E">
      <w:start w:val="1"/>
      <w:numFmt w:val="bullet"/>
      <w:lvlText w:val="•"/>
      <w:lvlJc w:val="left"/>
      <w:pPr>
        <w:ind w:left="4424" w:hanging="360"/>
      </w:pPr>
      <w:rPr>
        <w:rFonts w:hint="default"/>
      </w:rPr>
    </w:lvl>
    <w:lvl w:ilvl="5" w:tplc="F0F47F64">
      <w:start w:val="1"/>
      <w:numFmt w:val="bullet"/>
      <w:lvlText w:val="•"/>
      <w:lvlJc w:val="left"/>
      <w:pPr>
        <w:ind w:left="5231" w:hanging="360"/>
      </w:pPr>
      <w:rPr>
        <w:rFonts w:hint="default"/>
      </w:rPr>
    </w:lvl>
    <w:lvl w:ilvl="6" w:tplc="89DC39EE">
      <w:start w:val="1"/>
      <w:numFmt w:val="bullet"/>
      <w:lvlText w:val="•"/>
      <w:lvlJc w:val="left"/>
      <w:pPr>
        <w:ind w:left="6038" w:hanging="360"/>
      </w:pPr>
      <w:rPr>
        <w:rFonts w:hint="default"/>
      </w:rPr>
    </w:lvl>
    <w:lvl w:ilvl="7" w:tplc="D7C678EA">
      <w:start w:val="1"/>
      <w:numFmt w:val="bullet"/>
      <w:lvlText w:val="•"/>
      <w:lvlJc w:val="left"/>
      <w:pPr>
        <w:ind w:left="6845" w:hanging="360"/>
      </w:pPr>
      <w:rPr>
        <w:rFonts w:hint="default"/>
      </w:rPr>
    </w:lvl>
    <w:lvl w:ilvl="8" w:tplc="19DA2128">
      <w:start w:val="1"/>
      <w:numFmt w:val="bullet"/>
      <w:lvlText w:val="•"/>
      <w:lvlJc w:val="left"/>
      <w:pPr>
        <w:ind w:left="7652" w:hanging="360"/>
      </w:pPr>
      <w:rPr>
        <w:rFonts w:hint="default"/>
      </w:rPr>
    </w:lvl>
  </w:abstractNum>
  <w:abstractNum w:abstractNumId="6">
    <w:nsid w:val="68AD05CE"/>
    <w:multiLevelType w:val="hybridMultilevel"/>
    <w:tmpl w:val="3CC024AE"/>
    <w:lvl w:ilvl="0" w:tplc="8AF2E3BC">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23E04F0"/>
    <w:multiLevelType w:val="hybridMultilevel"/>
    <w:tmpl w:val="1C44C76C"/>
    <w:lvl w:ilvl="0" w:tplc="F8A46A72">
      <w:start w:val="1"/>
      <w:numFmt w:val="bullet"/>
      <w:lvlText w:val=""/>
      <w:lvlJc w:val="left"/>
      <w:pPr>
        <w:ind w:left="865" w:hanging="360"/>
      </w:pPr>
      <w:rPr>
        <w:rFonts w:ascii="Symbol" w:eastAsia="Symbol" w:hAnsi="Symbol" w:hint="default"/>
        <w:w w:val="99"/>
        <w:sz w:val="20"/>
        <w:szCs w:val="20"/>
      </w:rPr>
    </w:lvl>
    <w:lvl w:ilvl="1" w:tplc="165C3CDE">
      <w:start w:val="1"/>
      <w:numFmt w:val="bullet"/>
      <w:lvlText w:val="-"/>
      <w:lvlJc w:val="left"/>
      <w:pPr>
        <w:ind w:left="1278" w:hanging="360"/>
      </w:pPr>
      <w:rPr>
        <w:rFonts w:ascii="Garamond" w:eastAsia="Garamond" w:hAnsi="Garamond" w:hint="default"/>
        <w:w w:val="99"/>
        <w:sz w:val="20"/>
        <w:szCs w:val="20"/>
      </w:rPr>
    </w:lvl>
    <w:lvl w:ilvl="2" w:tplc="940AD05A">
      <w:start w:val="1"/>
      <w:numFmt w:val="bullet"/>
      <w:lvlText w:val="•"/>
      <w:lvlJc w:val="left"/>
      <w:pPr>
        <w:ind w:left="2142" w:hanging="360"/>
      </w:pPr>
      <w:rPr>
        <w:rFonts w:hint="default"/>
      </w:rPr>
    </w:lvl>
    <w:lvl w:ilvl="3" w:tplc="9A74CFBC">
      <w:start w:val="1"/>
      <w:numFmt w:val="bullet"/>
      <w:lvlText w:val="•"/>
      <w:lvlJc w:val="left"/>
      <w:pPr>
        <w:ind w:left="3005" w:hanging="360"/>
      </w:pPr>
      <w:rPr>
        <w:rFonts w:hint="default"/>
      </w:rPr>
    </w:lvl>
    <w:lvl w:ilvl="4" w:tplc="D910E302">
      <w:start w:val="1"/>
      <w:numFmt w:val="bullet"/>
      <w:lvlText w:val="•"/>
      <w:lvlJc w:val="left"/>
      <w:pPr>
        <w:ind w:left="3869" w:hanging="360"/>
      </w:pPr>
      <w:rPr>
        <w:rFonts w:hint="default"/>
      </w:rPr>
    </w:lvl>
    <w:lvl w:ilvl="5" w:tplc="692050CE">
      <w:start w:val="1"/>
      <w:numFmt w:val="bullet"/>
      <w:lvlText w:val="•"/>
      <w:lvlJc w:val="left"/>
      <w:pPr>
        <w:ind w:left="4733" w:hanging="360"/>
      </w:pPr>
      <w:rPr>
        <w:rFonts w:hint="default"/>
      </w:rPr>
    </w:lvl>
    <w:lvl w:ilvl="6" w:tplc="7C2E6EE2">
      <w:start w:val="1"/>
      <w:numFmt w:val="bullet"/>
      <w:lvlText w:val="•"/>
      <w:lvlJc w:val="left"/>
      <w:pPr>
        <w:ind w:left="5597" w:hanging="360"/>
      </w:pPr>
      <w:rPr>
        <w:rFonts w:hint="default"/>
      </w:rPr>
    </w:lvl>
    <w:lvl w:ilvl="7" w:tplc="514E9CD0">
      <w:start w:val="1"/>
      <w:numFmt w:val="bullet"/>
      <w:lvlText w:val="•"/>
      <w:lvlJc w:val="left"/>
      <w:pPr>
        <w:ind w:left="6460" w:hanging="360"/>
      </w:pPr>
      <w:rPr>
        <w:rFonts w:hint="default"/>
      </w:rPr>
    </w:lvl>
    <w:lvl w:ilvl="8" w:tplc="84DC8C26">
      <w:start w:val="1"/>
      <w:numFmt w:val="bullet"/>
      <w:lvlText w:val="•"/>
      <w:lvlJc w:val="left"/>
      <w:pPr>
        <w:ind w:left="7324" w:hanging="360"/>
      </w:pPr>
      <w:rPr>
        <w:rFonts w:hint="default"/>
      </w:rPr>
    </w:lvl>
  </w:abstractNum>
  <w:num w:numId="1">
    <w:abstractNumId w:val="2"/>
  </w:num>
  <w:num w:numId="2">
    <w:abstractNumId w:val="5"/>
  </w:num>
  <w:num w:numId="3">
    <w:abstractNumId w:val="1"/>
  </w:num>
  <w:num w:numId="4">
    <w:abstractNumId w:val="7"/>
  </w:num>
  <w:num w:numId="5">
    <w:abstractNumId w:val="0"/>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
  <w:rsids>
    <w:rsidRoot w:val="00593DBB"/>
    <w:rsid w:val="00003DCC"/>
    <w:rsid w:val="000143B8"/>
    <w:rsid w:val="000161F5"/>
    <w:rsid w:val="000265F5"/>
    <w:rsid w:val="00032F9E"/>
    <w:rsid w:val="00036D55"/>
    <w:rsid w:val="00037186"/>
    <w:rsid w:val="00044254"/>
    <w:rsid w:val="000A391F"/>
    <w:rsid w:val="000C4192"/>
    <w:rsid w:val="000D68C5"/>
    <w:rsid w:val="001517EC"/>
    <w:rsid w:val="00156153"/>
    <w:rsid w:val="00174CD9"/>
    <w:rsid w:val="001B2850"/>
    <w:rsid w:val="001E02DF"/>
    <w:rsid w:val="001F2D4B"/>
    <w:rsid w:val="00202292"/>
    <w:rsid w:val="00242464"/>
    <w:rsid w:val="00257F82"/>
    <w:rsid w:val="00265AB6"/>
    <w:rsid w:val="00266512"/>
    <w:rsid w:val="00297222"/>
    <w:rsid w:val="002E4FF9"/>
    <w:rsid w:val="003037C3"/>
    <w:rsid w:val="003067F6"/>
    <w:rsid w:val="003148C4"/>
    <w:rsid w:val="00344AFE"/>
    <w:rsid w:val="00352F8E"/>
    <w:rsid w:val="00362B5A"/>
    <w:rsid w:val="00392D40"/>
    <w:rsid w:val="003B55A9"/>
    <w:rsid w:val="004234D6"/>
    <w:rsid w:val="0042382B"/>
    <w:rsid w:val="0046254B"/>
    <w:rsid w:val="00483E4D"/>
    <w:rsid w:val="00490BB9"/>
    <w:rsid w:val="004A08D7"/>
    <w:rsid w:val="004E1856"/>
    <w:rsid w:val="005160CA"/>
    <w:rsid w:val="00586D1C"/>
    <w:rsid w:val="00593DBB"/>
    <w:rsid w:val="00594AAF"/>
    <w:rsid w:val="00595E0E"/>
    <w:rsid w:val="005B099C"/>
    <w:rsid w:val="005B4D25"/>
    <w:rsid w:val="005D4325"/>
    <w:rsid w:val="005F2B1D"/>
    <w:rsid w:val="0065107C"/>
    <w:rsid w:val="006931C4"/>
    <w:rsid w:val="00710743"/>
    <w:rsid w:val="007331F5"/>
    <w:rsid w:val="007361BB"/>
    <w:rsid w:val="00751046"/>
    <w:rsid w:val="0077564D"/>
    <w:rsid w:val="007A7B8B"/>
    <w:rsid w:val="007B4F7C"/>
    <w:rsid w:val="007C4D8A"/>
    <w:rsid w:val="007C795F"/>
    <w:rsid w:val="007D43D2"/>
    <w:rsid w:val="008234AE"/>
    <w:rsid w:val="00892758"/>
    <w:rsid w:val="00897A3A"/>
    <w:rsid w:val="008C1A9D"/>
    <w:rsid w:val="008C5F61"/>
    <w:rsid w:val="009534C2"/>
    <w:rsid w:val="009857E8"/>
    <w:rsid w:val="00A176B9"/>
    <w:rsid w:val="00A455FE"/>
    <w:rsid w:val="00A51FED"/>
    <w:rsid w:val="00A66D67"/>
    <w:rsid w:val="00A74283"/>
    <w:rsid w:val="00A93664"/>
    <w:rsid w:val="00A93AF3"/>
    <w:rsid w:val="00AA3E13"/>
    <w:rsid w:val="00AC19BE"/>
    <w:rsid w:val="00AF53FF"/>
    <w:rsid w:val="00B1357F"/>
    <w:rsid w:val="00B31829"/>
    <w:rsid w:val="00B549DB"/>
    <w:rsid w:val="00B54A0E"/>
    <w:rsid w:val="00B565FA"/>
    <w:rsid w:val="00B66940"/>
    <w:rsid w:val="00B70949"/>
    <w:rsid w:val="00BB69D9"/>
    <w:rsid w:val="00BD1FF7"/>
    <w:rsid w:val="00C02BBA"/>
    <w:rsid w:val="00C1047B"/>
    <w:rsid w:val="00C13000"/>
    <w:rsid w:val="00C244B4"/>
    <w:rsid w:val="00C42DAD"/>
    <w:rsid w:val="00CC6B6B"/>
    <w:rsid w:val="00D26F13"/>
    <w:rsid w:val="00D41247"/>
    <w:rsid w:val="00D9638C"/>
    <w:rsid w:val="00DD4337"/>
    <w:rsid w:val="00DE1818"/>
    <w:rsid w:val="00DF1DE8"/>
    <w:rsid w:val="00E624F9"/>
    <w:rsid w:val="00E62B34"/>
    <w:rsid w:val="00E968CB"/>
    <w:rsid w:val="00F40108"/>
    <w:rsid w:val="00F64F62"/>
    <w:rsid w:val="00F84309"/>
    <w:rsid w:val="00F868A8"/>
    <w:rsid w:val="00FA5C41"/>
    <w:rsid w:val="00FC75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2464"/>
  </w:style>
  <w:style w:type="paragraph" w:styleId="Heading1">
    <w:name w:val="heading 1"/>
    <w:basedOn w:val="Normal"/>
    <w:uiPriority w:val="1"/>
    <w:qFormat/>
    <w:rsid w:val="00242464"/>
    <w:pPr>
      <w:ind w:hanging="3685"/>
      <w:outlineLvl w:val="0"/>
    </w:pPr>
    <w:rPr>
      <w:rFonts w:ascii="Calibri" w:eastAsia="Calibri" w:hAnsi="Calibri"/>
      <w:b/>
      <w:bCs/>
      <w:sz w:val="28"/>
      <w:szCs w:val="28"/>
    </w:rPr>
  </w:style>
  <w:style w:type="paragraph" w:styleId="Heading2">
    <w:name w:val="heading 2"/>
    <w:basedOn w:val="Normal"/>
    <w:uiPriority w:val="1"/>
    <w:qFormat/>
    <w:rsid w:val="00242464"/>
    <w:pPr>
      <w:ind w:left="120"/>
      <w:outlineLvl w:val="1"/>
    </w:pPr>
    <w:rPr>
      <w:rFonts w:ascii="Calibri" w:eastAsia="Calibri" w:hAnsi="Calibri"/>
      <w:b/>
      <w:bCs/>
    </w:rPr>
  </w:style>
  <w:style w:type="paragraph" w:styleId="Heading3">
    <w:name w:val="heading 3"/>
    <w:basedOn w:val="Normal"/>
    <w:uiPriority w:val="1"/>
    <w:qFormat/>
    <w:rsid w:val="00242464"/>
    <w:pPr>
      <w:spacing w:before="56"/>
      <w:ind w:left="119"/>
      <w:outlineLvl w:val="2"/>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42464"/>
    <w:pPr>
      <w:ind w:left="839" w:hanging="359"/>
    </w:pPr>
    <w:rPr>
      <w:rFonts w:ascii="Calibri" w:eastAsia="Calibri" w:hAnsi="Calibri"/>
    </w:rPr>
  </w:style>
  <w:style w:type="paragraph" w:styleId="ListParagraph">
    <w:name w:val="List Paragraph"/>
    <w:basedOn w:val="Normal"/>
    <w:uiPriority w:val="1"/>
    <w:qFormat/>
    <w:rsid w:val="00242464"/>
  </w:style>
  <w:style w:type="paragraph" w:customStyle="1" w:styleId="TableParagraph">
    <w:name w:val="Table Paragraph"/>
    <w:basedOn w:val="Normal"/>
    <w:uiPriority w:val="1"/>
    <w:qFormat/>
    <w:rsid w:val="00242464"/>
  </w:style>
  <w:style w:type="paragraph" w:styleId="Header">
    <w:name w:val="header"/>
    <w:basedOn w:val="Normal"/>
    <w:link w:val="HeaderChar"/>
    <w:uiPriority w:val="99"/>
    <w:unhideWhenUsed/>
    <w:rsid w:val="001B2850"/>
    <w:pPr>
      <w:tabs>
        <w:tab w:val="center" w:pos="4513"/>
        <w:tab w:val="right" w:pos="9026"/>
      </w:tabs>
    </w:pPr>
  </w:style>
  <w:style w:type="character" w:customStyle="1" w:styleId="HeaderChar">
    <w:name w:val="Header Char"/>
    <w:basedOn w:val="DefaultParagraphFont"/>
    <w:link w:val="Header"/>
    <w:uiPriority w:val="99"/>
    <w:rsid w:val="001B2850"/>
  </w:style>
  <w:style w:type="paragraph" w:styleId="Footer">
    <w:name w:val="footer"/>
    <w:basedOn w:val="Normal"/>
    <w:link w:val="FooterChar"/>
    <w:uiPriority w:val="99"/>
    <w:unhideWhenUsed/>
    <w:rsid w:val="001B2850"/>
    <w:pPr>
      <w:tabs>
        <w:tab w:val="center" w:pos="4513"/>
        <w:tab w:val="right" w:pos="9026"/>
      </w:tabs>
    </w:pPr>
  </w:style>
  <w:style w:type="character" w:customStyle="1" w:styleId="FooterChar">
    <w:name w:val="Footer Char"/>
    <w:basedOn w:val="DefaultParagraphFont"/>
    <w:link w:val="Footer"/>
    <w:uiPriority w:val="99"/>
    <w:rsid w:val="001B2850"/>
  </w:style>
  <w:style w:type="table" w:customStyle="1" w:styleId="TableGrid1">
    <w:name w:val="Table Grid1"/>
    <w:basedOn w:val="TableNormal"/>
    <w:next w:val="TableGrid"/>
    <w:uiPriority w:val="59"/>
    <w:rsid w:val="001E02DF"/>
    <w:pPr>
      <w:widowControl/>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E0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97222"/>
    <w:rPr>
      <w:color w:val="0000FF" w:themeColor="hyperlink"/>
      <w:u w:val="single"/>
    </w:rPr>
  </w:style>
  <w:style w:type="paragraph" w:styleId="BalloonText">
    <w:name w:val="Balloon Text"/>
    <w:basedOn w:val="Normal"/>
    <w:link w:val="BalloonTextChar"/>
    <w:uiPriority w:val="99"/>
    <w:semiHidden/>
    <w:unhideWhenUsed/>
    <w:rsid w:val="005B099C"/>
    <w:rPr>
      <w:rFonts w:ascii="Tahoma" w:hAnsi="Tahoma" w:cs="Tahoma"/>
      <w:sz w:val="16"/>
      <w:szCs w:val="16"/>
    </w:rPr>
  </w:style>
  <w:style w:type="character" w:customStyle="1" w:styleId="BalloonTextChar">
    <w:name w:val="Balloon Text Char"/>
    <w:basedOn w:val="DefaultParagraphFont"/>
    <w:link w:val="BalloonText"/>
    <w:uiPriority w:val="99"/>
    <w:semiHidden/>
    <w:rsid w:val="005B09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hanging="3685"/>
      <w:outlineLvl w:val="0"/>
    </w:pPr>
    <w:rPr>
      <w:rFonts w:ascii="Calibri" w:eastAsia="Calibri" w:hAnsi="Calibri"/>
      <w:b/>
      <w:bCs/>
      <w:sz w:val="28"/>
      <w:szCs w:val="28"/>
    </w:rPr>
  </w:style>
  <w:style w:type="paragraph" w:styleId="Heading2">
    <w:name w:val="heading 2"/>
    <w:basedOn w:val="Normal"/>
    <w:uiPriority w:val="1"/>
    <w:qFormat/>
    <w:pPr>
      <w:ind w:left="120"/>
      <w:outlineLvl w:val="1"/>
    </w:pPr>
    <w:rPr>
      <w:rFonts w:ascii="Calibri" w:eastAsia="Calibri" w:hAnsi="Calibri"/>
      <w:b/>
      <w:bCs/>
    </w:rPr>
  </w:style>
  <w:style w:type="paragraph" w:styleId="Heading3">
    <w:name w:val="heading 3"/>
    <w:basedOn w:val="Normal"/>
    <w:uiPriority w:val="1"/>
    <w:qFormat/>
    <w:pPr>
      <w:spacing w:before="56"/>
      <w:ind w:left="119"/>
      <w:outlineLvl w:val="2"/>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5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2850"/>
    <w:pPr>
      <w:tabs>
        <w:tab w:val="center" w:pos="4513"/>
        <w:tab w:val="right" w:pos="9026"/>
      </w:tabs>
    </w:pPr>
  </w:style>
  <w:style w:type="character" w:customStyle="1" w:styleId="HeaderChar">
    <w:name w:val="Header Char"/>
    <w:basedOn w:val="DefaultParagraphFont"/>
    <w:link w:val="Header"/>
    <w:uiPriority w:val="99"/>
    <w:rsid w:val="001B2850"/>
  </w:style>
  <w:style w:type="paragraph" w:styleId="Footer">
    <w:name w:val="footer"/>
    <w:basedOn w:val="Normal"/>
    <w:link w:val="FooterChar"/>
    <w:uiPriority w:val="99"/>
    <w:unhideWhenUsed/>
    <w:rsid w:val="001B2850"/>
    <w:pPr>
      <w:tabs>
        <w:tab w:val="center" w:pos="4513"/>
        <w:tab w:val="right" w:pos="9026"/>
      </w:tabs>
    </w:pPr>
  </w:style>
  <w:style w:type="character" w:customStyle="1" w:styleId="FooterChar">
    <w:name w:val="Footer Char"/>
    <w:basedOn w:val="DefaultParagraphFont"/>
    <w:link w:val="Footer"/>
    <w:uiPriority w:val="99"/>
    <w:rsid w:val="001B2850"/>
  </w:style>
  <w:style w:type="table" w:customStyle="1" w:styleId="TableGrid1">
    <w:name w:val="Table Grid1"/>
    <w:basedOn w:val="TableNormal"/>
    <w:next w:val="TableGrid"/>
    <w:uiPriority w:val="59"/>
    <w:rsid w:val="001E02DF"/>
    <w:pPr>
      <w:widowControl/>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E0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97222"/>
    <w:rPr>
      <w:color w:val="0000FF" w:themeColor="hyperlink"/>
      <w:u w:val="single"/>
    </w:rPr>
  </w:style>
  <w:style w:type="paragraph" w:styleId="BalloonText">
    <w:name w:val="Balloon Text"/>
    <w:basedOn w:val="Normal"/>
    <w:link w:val="BalloonTextChar"/>
    <w:uiPriority w:val="99"/>
    <w:semiHidden/>
    <w:unhideWhenUsed/>
    <w:rsid w:val="005B099C"/>
    <w:rPr>
      <w:rFonts w:ascii="Tahoma" w:hAnsi="Tahoma" w:cs="Tahoma"/>
      <w:sz w:val="16"/>
      <w:szCs w:val="16"/>
    </w:rPr>
  </w:style>
  <w:style w:type="character" w:customStyle="1" w:styleId="BalloonTextChar">
    <w:name w:val="Balloon Text Char"/>
    <w:basedOn w:val="DefaultParagraphFont"/>
    <w:link w:val="BalloonText"/>
    <w:uiPriority w:val="99"/>
    <w:semiHidden/>
    <w:rsid w:val="005B09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3051691">
      <w:bodyDiv w:val="1"/>
      <w:marLeft w:val="0"/>
      <w:marRight w:val="0"/>
      <w:marTop w:val="0"/>
      <w:marBottom w:val="0"/>
      <w:divBdr>
        <w:top w:val="none" w:sz="0" w:space="0" w:color="auto"/>
        <w:left w:val="none" w:sz="0" w:space="0" w:color="auto"/>
        <w:bottom w:val="none" w:sz="0" w:space="0" w:color="auto"/>
        <w:right w:val="none" w:sz="0" w:space="0" w:color="auto"/>
      </w:divBdr>
    </w:div>
    <w:div w:id="351760734">
      <w:bodyDiv w:val="1"/>
      <w:marLeft w:val="0"/>
      <w:marRight w:val="0"/>
      <w:marTop w:val="0"/>
      <w:marBottom w:val="0"/>
      <w:divBdr>
        <w:top w:val="none" w:sz="0" w:space="0" w:color="auto"/>
        <w:left w:val="none" w:sz="0" w:space="0" w:color="auto"/>
        <w:bottom w:val="none" w:sz="0" w:space="0" w:color="auto"/>
        <w:right w:val="none" w:sz="0" w:space="0" w:color="auto"/>
      </w:divBdr>
    </w:div>
    <w:div w:id="1088189712">
      <w:bodyDiv w:val="1"/>
      <w:marLeft w:val="0"/>
      <w:marRight w:val="0"/>
      <w:marTop w:val="0"/>
      <w:marBottom w:val="0"/>
      <w:divBdr>
        <w:top w:val="none" w:sz="0" w:space="0" w:color="auto"/>
        <w:left w:val="none" w:sz="0" w:space="0" w:color="auto"/>
        <w:bottom w:val="none" w:sz="0" w:space="0" w:color="auto"/>
        <w:right w:val="none" w:sz="0" w:space="0" w:color="auto"/>
      </w:divBdr>
    </w:div>
    <w:div w:id="1107430291">
      <w:bodyDiv w:val="1"/>
      <w:marLeft w:val="0"/>
      <w:marRight w:val="0"/>
      <w:marTop w:val="0"/>
      <w:marBottom w:val="0"/>
      <w:divBdr>
        <w:top w:val="none" w:sz="0" w:space="0" w:color="auto"/>
        <w:left w:val="none" w:sz="0" w:space="0" w:color="auto"/>
        <w:bottom w:val="none" w:sz="0" w:space="0" w:color="auto"/>
        <w:right w:val="none" w:sz="0" w:space="0" w:color="auto"/>
      </w:divBdr>
    </w:div>
    <w:div w:id="1449548724">
      <w:bodyDiv w:val="1"/>
      <w:marLeft w:val="0"/>
      <w:marRight w:val="0"/>
      <w:marTop w:val="0"/>
      <w:marBottom w:val="0"/>
      <w:divBdr>
        <w:top w:val="none" w:sz="0" w:space="0" w:color="auto"/>
        <w:left w:val="none" w:sz="0" w:space="0" w:color="auto"/>
        <w:bottom w:val="none" w:sz="0" w:space="0" w:color="auto"/>
        <w:right w:val="none" w:sz="0" w:space="0" w:color="auto"/>
      </w:divBdr>
    </w:div>
    <w:div w:id="1511137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F908-F2C0-4DE6-9BC6-84E03022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PapayannisT</dc:creator>
  <cp:lastModifiedBy>Ramsar\JenningsE</cp:lastModifiedBy>
  <cp:revision>2</cp:revision>
  <cp:lastPrinted>2015-05-19T13:16:00Z</cp:lastPrinted>
  <dcterms:created xsi:type="dcterms:W3CDTF">2015-05-21T13:32:00Z</dcterms:created>
  <dcterms:modified xsi:type="dcterms:W3CDTF">2015-05-21T13:32:00Z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2014-02-24T00:00:00Z</vt:filetime>
  </property>
  <property fmtid="{D5CDD505-2E9C-101B-9397-08002B2CF9AE}" pid="3" name="LastSaved">
    <vt:filetime>2015-03-20T00:00:00Z</vt:filetime>
  </property>
</Properties>
</file>